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5169F5">
      <w:pPr>
        <w:pStyle w:val="a5"/>
        <w:keepNext w:val="0"/>
        <w:keepLines w:val="0"/>
        <w:widowContro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5169F5">
      <w:pPr>
        <w:widowControl w:val="0"/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5169F5">
      <w:pPr>
        <w:widowControl w:val="0"/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5169F5">
      <w:pPr>
        <w:widowControl w:val="0"/>
        <w:spacing w:before="24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 w:rsidRPr="005030AD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5169F5">
      <w:pPr>
        <w:pStyle w:val="a4"/>
        <w:keepNext w:val="0"/>
        <w:keepLines w:val="0"/>
        <w:widowControl w:val="0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169F5" w:rsidRDefault="005169F5" w:rsidP="005169F5">
      <w:pPr>
        <w:pStyle w:val="a6"/>
        <w:keepNext w:val="0"/>
        <w:keepLines w:val="0"/>
        <w:widowControl w:val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</w:t>
      </w:r>
      <w:r>
        <w:rPr>
          <w:rFonts w:ascii="Times New Roman" w:hAnsi="Times New Roman"/>
          <w:b w:val="0"/>
          <w:sz w:val="28"/>
          <w:szCs w:val="28"/>
        </w:rPr>
        <w:br/>
        <w:t xml:space="preserve">України у зв’язку з прийняттям Кодексу України з </w:t>
      </w:r>
      <w:r>
        <w:rPr>
          <w:rFonts w:ascii="Times New Roman" w:hAnsi="Times New Roman"/>
          <w:b w:val="0"/>
          <w:sz w:val="28"/>
          <w:szCs w:val="28"/>
        </w:rPr>
        <w:br/>
        <w:t xml:space="preserve">процедур банкрутства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</w:p>
    <w:p w:rsidR="005169F5" w:rsidRDefault="005169F5" w:rsidP="005030AD">
      <w:pPr>
        <w:pStyle w:val="a3"/>
        <w:widowControl w:val="0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</w:rPr>
        <w:t>I. Внести зміни до таких законодавчих актів України: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Господарському кодексі України (Відомості Верховної Ради України, 2003 р., № 18—22, ст. 144):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статті 214: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слова “підприємств, у статутному капіталі яких частка державної власності перевищує двадцять п’ять відсотків” замінити словами і цифрами “господарських товариств, у статутному капіталі яких більше 50 відсотків акцій (часток) належать державі”;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другій: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перше речення виключити;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друге речення після слова “що” доповнити словами “формує та”;</w:t>
      </w:r>
    </w:p>
    <w:p w:rsidR="005169F5" w:rsidRDefault="005169F5" w:rsidP="00E6417B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перше речення частини третьої викласти в такій редакції:</w:t>
      </w:r>
      <w:r w:rsidR="00E64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“Провадження у справах про банкрутство боржників — казенних підприємств та бюджетних установ, а також санація таких боржників до відкриття провадження у справі про банкрутство не допускаються.”;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215: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частині першій слова “приховування банкрутства” замінити словами “приховування стійкої фінансової неплатоспроможності, незаконні дії </w:t>
      </w:r>
      <w:r w:rsidR="00CA762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разі банкрутства”;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другій: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першому реченні слова “суб’єкта підприємництва” замінити словами “громадянина — засновника (учасника) або службової особи суб’єкта господарської діяльності, а так само фізичної особи — підприємця”;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 другому реченн</w:t>
      </w:r>
      <w:r w:rsidR="00A43561">
        <w:rPr>
          <w:rFonts w:ascii="Times New Roman" w:hAnsi="Times New Roman"/>
          <w:sz w:val="28"/>
          <w:szCs w:val="28"/>
        </w:rPr>
        <w:t xml:space="preserve">і слова “відмовляє боржникові у </w:t>
      </w:r>
      <w:r>
        <w:rPr>
          <w:rFonts w:ascii="Times New Roman" w:hAnsi="Times New Roman"/>
          <w:sz w:val="28"/>
          <w:szCs w:val="28"/>
        </w:rPr>
        <w:t>задоволенні заяви про визнання банкрутом” замінити словами “закриває провадження у справі про банкрутство”;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статтю після частини другої </w:t>
      </w:r>
      <w:r w:rsidR="00E6417B">
        <w:rPr>
          <w:rFonts w:ascii="Times New Roman" w:hAnsi="Times New Roman"/>
          <w:sz w:val="28"/>
          <w:szCs w:val="28"/>
        </w:rPr>
        <w:t xml:space="preserve">новими </w:t>
      </w:r>
      <w:r>
        <w:rPr>
          <w:rFonts w:ascii="Times New Roman" w:hAnsi="Times New Roman"/>
          <w:sz w:val="28"/>
          <w:szCs w:val="28"/>
        </w:rPr>
        <w:t>частинами третьою і четвертою такого змісту: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“3. Приховуванням стійкої фінансової неплатоспроможності визнається умисне приховування громадянином — засновником (учасником) або службовою особою суб’єкта господарської діяльності своєї стійкої фінансової неспроможності шляхом подання недостовірних відомостей або неподання в установлений строк до господарського суду заяви про порушення справи про банкрутство у випадках, передбачених Кодексом України з процедур банкрутства, якщо це завдало великої матеріальної шкоди кредиторові.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Незаконними діями </w:t>
      </w:r>
      <w:r w:rsidR="00CA762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разі банкрутства визнається умисне приховування майна, відомостей про майно, передача майна в інше володіння або його відчуження чи знищення, а також фальсифікація, приховування або знищення документів, які відображають господарську чи фінансову діяльність, у тому числі планів санації чи мирових угод, якщо </w:t>
      </w:r>
      <w:r w:rsidR="00CA7624">
        <w:rPr>
          <w:rFonts w:ascii="Times New Roman" w:hAnsi="Times New Roman"/>
          <w:sz w:val="28"/>
          <w:szCs w:val="28"/>
        </w:rPr>
        <w:t>такі</w:t>
      </w:r>
      <w:r>
        <w:rPr>
          <w:rFonts w:ascii="Times New Roman" w:hAnsi="Times New Roman"/>
          <w:sz w:val="28"/>
          <w:szCs w:val="28"/>
        </w:rPr>
        <w:t xml:space="preserve"> дії вчинені громадянином — засновником (учасником) або посадовою особою суб’єкта господарської діяльності, розпорядником майна, керуючим санацією, ліквідатором у період провадження у справі про банкрутство і завдали великої матеріальної шкоди.”.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частини третю і четверту вважати відповідно частинами п’ятою і шостою;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п’ятій слова “Умисним банкрутством визнається стійка неплатоспроможність суб’єкта підприємництва, викликана цілеспрямованими діями власника майна або посадової особи суб’єкта підприємництва” замінити словами “Доведенням до банкрутства визнається умисне, з корисливих мотивів, іншої особистої заінтересованості або в інтересах третіх осіб вчинення громадянином — засновником (учасником) або службовою особою суб’єкта господарської діяльності дій”;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шосту викласти в такій редакції: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“6. Приховування стійкої фінансової неплатоспроможності, фіктивне банкрутство та незаконні дії </w:t>
      </w:r>
      <w:r w:rsidR="00CA762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разі банкрутства, що завдали великої матеріальної шкоди кредиторам або державі, тягнуть за собою адміністративну відповідальність винних осіб відповідно до закону.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Умисне доведення до банкрутства, що завдало великої матеріальної шкоди кредиторам або державі, тягне за собою кримінальну відповідальність винних осіб відповідно до закону.”.</w:t>
      </w:r>
    </w:p>
    <w:p w:rsidR="005030AD" w:rsidRDefault="005030AD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5030AD" w:rsidRDefault="005030AD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У частині третій статті 110 Цивільного кодексу України (Відомості Верховної Ради України, 2003 р., № 40—44, ст. 356</w:t>
      </w:r>
      <w:r w:rsidR="00E6417B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слова “законом про відновлення платоспроможності або визнання банкрутом” замінити словами “законодавством з питань відновлення платоспроможності боржника або визнання його банкрутом”.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 Господарському процесуальному кодексі України (Відомості Верховної Ради України, 2017 р., № 48, ст. 436</w:t>
      </w:r>
      <w:r w:rsidR="00E641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частині першій статті 3 слова “Закону України “Про відновлення платоспроможності боржника або визнання його банкрутом” замінити словами “законодавства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частині шостій статті 12 після слова “банкрутство” доповнити словом “(неплатоспроможність)”, а слова “Законом України “Про відновлення платоспроможності боржника або визнання його банкрутом” замінити словами “законодавством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пункт 8 частини першої статті 20 викласти в такій редакції: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“8) справи про банкрутство (неплатоспроможність) та справи у спорах з майновими вимогами до боржника, стосовно якого відкрито провадження у справі про банкрутство (неплатоспроможність), у тому числі спори з позовними вимогами до боржника та щодо його майна; спори про визнання недійсними результатів аукціону; спори про визнання недійсними будь-яких правочинів, вчинених боржником; спори про повернення (витребування) майна боржника або відшкодування його вартості відповідно; спори про стягнення заробітної плати; спори про поновлення на роботі посадових та службових осіб боржника; спори щодо інших вимог боржника;”;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частину п’яту статті 41 викласти в такій редакції: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“5. У справах про банкрутство (неплатоспроможність) склад учасників справи визначається законодавством з питань відновлення платоспроможності боржника або визнання його банкрутом.”;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у частині п’ятій статті 232 слова “Законом України “Про відновлення платоспроможності боржника або визнання його банкрутом” замінити словами “законодавством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у частині першій статті 235 слова “Законом України “Про відновлення платоспроможності боржника або визнання його банкрутом” замінити словами “законодавством з питань відновлення платоспроможності боржника або визнання його банкрутом”;</w:t>
      </w:r>
    </w:p>
    <w:p w:rsidR="00A43561" w:rsidRDefault="00A43561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A43561" w:rsidRDefault="00A43561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7) у статті 247: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другу доповнити абзацом такого змісту: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“У межах справи про банкрутство (неплатоспроможність) за правилами спрощеного позовного провадження розглядаються заяви (позовні заяви) учасників провадження у справі про банкрутство (неплатоспроможність) або інших осіб у спорах, стороною в яких є боржник.”;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 частини четвертої після слова “банкрутство” доповнити словом “(неплатоспроможність)”;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у статті 255: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17 частини першої слова “Законом України “Про відновлення платоспроможності боржника або визнання його банкрутом” замінити словами “законодавством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другій слова “Закону України “Про відновлення платоспроможності боржника або визнання його банкрутом” замінити словами “законодавства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 у частині третій статті 271 слова “зупинення провадження у справі,” виключити, а після слова “банкрутство” доповнити словом “(неплатоспроможність)”;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 у частині третій статті 273 слова “Законом України “Про відновлення платоспроможності боржника або визнання його банкрутом” замінити словами “законодавством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 у пункті 4 частини першої статті 287 слова “Законом України “Про відновлення платоспроможності боржника або визнання його банкрутом” замінити словами “законодавством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у частині першій статті 320 слова “Законом України “Про відновлення платоспроможності боржника або визнання його банкрутом” замінити словами “законодавством з питань відновлення платоспроможності боржника або визнання його банкрутом”;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13) в абзаці першому підпункту 17.10 підпункту 17 пункту 1 розділу ХІ “Перехідні положення” цифри “17,” виключити.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 статті 34</w:t>
      </w:r>
      <w:r w:rsidR="00E6417B">
        <w:rPr>
          <w:rFonts w:ascii="Times New Roman" w:hAnsi="Times New Roman"/>
          <w:sz w:val="28"/>
          <w:szCs w:val="28"/>
          <w:vertAlign w:val="superscript"/>
        </w:rPr>
        <w:t>1</w:t>
      </w:r>
      <w:r w:rsidRPr="005169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Закону України “Про дорожній рух” (Відомості Верховної Ради України, 1993</w:t>
      </w:r>
      <w:r w:rsidR="00E64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р., № 31, ст. 338; 2018 р., № 15, ст. 120):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у першому реченні частини другої слова “електронного цифрового підпису” замінити словами “електронного підпису, що базується на кваліфікованому сертифікаті електронного підпису, відповідно до вимог </w:t>
      </w:r>
      <w:r w:rsidR="005030AD">
        <w:rPr>
          <w:rFonts w:ascii="Times New Roman" w:hAnsi="Times New Roman"/>
          <w:sz w:val="28"/>
          <w:szCs w:val="28"/>
        </w:rPr>
        <w:t xml:space="preserve">Закону </w:t>
      </w:r>
      <w:r>
        <w:rPr>
          <w:rFonts w:ascii="Times New Roman" w:hAnsi="Times New Roman"/>
          <w:sz w:val="28"/>
          <w:szCs w:val="28"/>
        </w:rPr>
        <w:t>України “Про електронні довірчі послуги”;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у першому реченні частині третьої після слова “нотаріусів” доповнити словами “</w:t>
      </w:r>
      <w:r w:rsidR="00E6417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арбітражних керуючих”, а слова “електронного цифрового підпису” замінити словами “електронного підпису, що базується на кваліфікованому сертифікаті електронного підпису, відповідно до вимог Закону України “Про електронні довірчі послуги”. 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 Законі України “Про управління об’єктами державної власності” (Відомості Верховної Ради України, 2006 р., № 46, ст. 456; 2012 р., № 40, ст. 480; 2016 р., № 28, ст. 533):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пункті 34 частини першої статті 6 слово “організацій” замінити словом “товариств”;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11: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частини вісімнадцяту і дев’ятнадцяту викласти в такій редакції: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“18. Плани санації, мирові угоди та зміни і доповнення до них у справах про банкрутство державних підприємств та господарських товариств, у статутному капіталі яких більше 50 відсотків акцій (часток) належать державі, погоджуються з суб’єктом управління об’єктами державної власності, Фондом державного майна України (стосовно господарської організації, яка перебуває у процесі приватизації).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 Відчуження майна державних підприємств та господарських товариств, у статутному капіталі яких більше 25 відсотків акцій (часток) належать державі, у процедурі банкрутства здійснюється відповідно до законодавства з питань приватизації, якщо інше не встановлено законодавством з питань відновлення платоспроможності боржника або визнання його банкрутом.”.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Абзац дев’ятий пункту 3 частини першої статті 5 Закону України “Про Фонд державного майна України” (Відомості Верховної Ради України, 2012 р., № 28, ст. 311) викласти в такій редакції: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“погоджує плани санації, мирові угоди та зміни і доповнення до них у справах про банкрутство державних підприємств та господарських товариств, у статутному капіталі яких більше 50 відсотків акцій (часток) належать державі, та які належать до сфери його управління;”.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 статті 32 Закону України “Про державну реєстрацію речових прав на нерухоме майно та їх обтяжень” (Відомості Верховної Ради України, 2016 р., № 1, ст. 9,</w:t>
      </w:r>
      <w:r w:rsidR="00E6417B">
        <w:rPr>
          <w:rFonts w:ascii="Times New Roman" w:hAnsi="Times New Roman"/>
          <w:sz w:val="28"/>
          <w:szCs w:val="28"/>
        </w:rPr>
        <w:t xml:space="preserve"> № 30, ст. 542,</w:t>
      </w:r>
      <w:r>
        <w:rPr>
          <w:rFonts w:ascii="Times New Roman" w:hAnsi="Times New Roman"/>
          <w:sz w:val="28"/>
          <w:szCs w:val="28"/>
        </w:rPr>
        <w:t xml:space="preserve"> № 47, ст. 800</w:t>
      </w:r>
      <w:r w:rsidR="00E6417B">
        <w:rPr>
          <w:rFonts w:ascii="Times New Roman" w:hAnsi="Times New Roman"/>
          <w:sz w:val="28"/>
          <w:szCs w:val="28"/>
        </w:rPr>
        <w:t>; 2017 р., № 2, ст.</w:t>
      </w:r>
      <w:r w:rsidR="008C0DDF">
        <w:rPr>
          <w:rFonts w:ascii="Times New Roman" w:hAnsi="Times New Roman"/>
          <w:sz w:val="28"/>
          <w:szCs w:val="28"/>
        </w:rPr>
        <w:t xml:space="preserve"> </w:t>
      </w:r>
      <w:r w:rsidR="00E6417B">
        <w:rPr>
          <w:rFonts w:ascii="Times New Roman" w:hAnsi="Times New Roman"/>
          <w:sz w:val="28"/>
          <w:szCs w:val="28"/>
        </w:rPr>
        <w:t>25; із змінами, внесеними Законом України від 28 січня 2021 р</w:t>
      </w:r>
      <w:r w:rsidR="00A43561">
        <w:rPr>
          <w:rFonts w:ascii="Times New Roman" w:hAnsi="Times New Roman"/>
          <w:sz w:val="28"/>
          <w:szCs w:val="28"/>
        </w:rPr>
        <w:t>оку</w:t>
      </w:r>
      <w:r w:rsidR="00A170B8">
        <w:rPr>
          <w:rFonts w:ascii="Times New Roman" w:hAnsi="Times New Roman"/>
          <w:sz w:val="28"/>
          <w:szCs w:val="28"/>
        </w:rPr>
        <w:t xml:space="preserve"> </w:t>
      </w:r>
      <w:r w:rsidR="00E6417B">
        <w:rPr>
          <w:rFonts w:ascii="Times New Roman" w:hAnsi="Times New Roman"/>
          <w:sz w:val="28"/>
          <w:szCs w:val="28"/>
        </w:rPr>
        <w:t>№ 1150-ІХ</w:t>
      </w:r>
      <w:r>
        <w:rPr>
          <w:rFonts w:ascii="Times New Roman" w:hAnsi="Times New Roman"/>
          <w:sz w:val="28"/>
          <w:szCs w:val="28"/>
        </w:rPr>
        <w:t>):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абзаці першому частини другої слова “електронного цифрового підпису” замінити словами “електронного підпису, що базується на кваліфікованому сертифікаті електронного підпису, відповідно до вимог Закону України “Про електронні довірчі послуги”;</w:t>
      </w:r>
    </w:p>
    <w:p w:rsidR="00A43561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43561" w:rsidRDefault="00A43561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у першому реченні абзацу першого частини третьої після слова “нотаріусів” доповнити словами “, арбітражних керуючих”, а слова “електронного цифрового підпису” замінити словами “електронного підпису, що базується на кваліфікованому сертифікаті електронного підпису, відповідно до вимог Закону України “Про електронні довірчі послуги”.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У Законі України “Про державну реєстрацію юридичних осіб, фізичних осіб — підприємців та громадських формувань” (Відомості Верховної Ради України, 2016 р., № 2, ст. 17</w:t>
      </w:r>
      <w:r w:rsidR="00E6417B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="00CA762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частину другу статті 6 доповнити пунктом 6</w:t>
      </w:r>
      <w:r w:rsidR="00E6417B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“6</w:t>
      </w:r>
      <w:r w:rsidR="00E6417B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>) надає в установленому порядку та у випадках, передбачених Кодексом України з процедур банкрутства, інформацію арбітражному керуючому;”;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9: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24 частини четвертої після слова “неплатоспроможність” доповнити словами “, у тому числі відомості про керуючого реструктуризацією, керуючого реалізацією”;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шосту виключити;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 абзаці другому пункту 1 частини другої статті 11 слова “санатора, голову комісії з припинення, ліквідатора” замінити  словами “керуючого санацією, ліквідатора, керуючого реструктуризацією, керуючого реалізацією, голову комісії з припинення”;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4) в абзаці дев’ятому пункту 2 частини першої статті 25 слова “Закону України “Про відновлення платоспроможності боржника або визнання його банкрутом” замінити словами “законодавства з питань відновлення платоспроможності боржника або визнання його банкрутом”.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Прикінцеві положення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Кабінету Міністрів України:</w:t>
      </w:r>
    </w:p>
    <w:p w:rsidR="005169F5" w:rsidRDefault="005169F5" w:rsidP="005169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5030AD" w:rsidRDefault="005169F5" w:rsidP="005030AD">
      <w:pPr>
        <w:pStyle w:val="a3"/>
        <w:widowControl w:val="0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C3CB4" w:rsidRDefault="005030AD" w:rsidP="005030AD">
      <w:pPr>
        <w:pStyle w:val="a3"/>
        <w:widowControl w:val="0"/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A43561">
      <w:headerReference w:type="even" r:id="rId7"/>
      <w:headerReference w:type="default" r:id="rId8"/>
      <w:pgSz w:w="11906" w:h="16838" w:code="9"/>
      <w:pgMar w:top="709" w:right="1134" w:bottom="993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576" w:rsidRDefault="00263576">
      <w:r>
        <w:separator/>
      </w:r>
    </w:p>
  </w:endnote>
  <w:endnote w:type="continuationSeparator" w:id="0">
    <w:p w:rsidR="00263576" w:rsidRDefault="00263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576" w:rsidRDefault="00263576">
      <w:r>
        <w:separator/>
      </w:r>
    </w:p>
  </w:footnote>
  <w:footnote w:type="continuationSeparator" w:id="0">
    <w:p w:rsidR="00263576" w:rsidRDefault="00263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A2F28">
      <w:rPr>
        <w:noProof/>
      </w:rPr>
      <w:t>6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02F5"/>
    <w:rsid w:val="000C703E"/>
    <w:rsid w:val="000F5C71"/>
    <w:rsid w:val="001054BE"/>
    <w:rsid w:val="00106DCC"/>
    <w:rsid w:val="00107816"/>
    <w:rsid w:val="00143A01"/>
    <w:rsid w:val="00164901"/>
    <w:rsid w:val="001B02C5"/>
    <w:rsid w:val="001D10B7"/>
    <w:rsid w:val="002223C5"/>
    <w:rsid w:val="00222A07"/>
    <w:rsid w:val="00263576"/>
    <w:rsid w:val="002729B5"/>
    <w:rsid w:val="002B14C9"/>
    <w:rsid w:val="002B53D3"/>
    <w:rsid w:val="002D5098"/>
    <w:rsid w:val="002F1A96"/>
    <w:rsid w:val="00325893"/>
    <w:rsid w:val="00345F17"/>
    <w:rsid w:val="003A21FC"/>
    <w:rsid w:val="003D2BEB"/>
    <w:rsid w:val="00445A63"/>
    <w:rsid w:val="00445B6A"/>
    <w:rsid w:val="00455CFC"/>
    <w:rsid w:val="005030AD"/>
    <w:rsid w:val="005169F5"/>
    <w:rsid w:val="005304DC"/>
    <w:rsid w:val="005C3CB4"/>
    <w:rsid w:val="005F3190"/>
    <w:rsid w:val="005F4706"/>
    <w:rsid w:val="00635060"/>
    <w:rsid w:val="006C6D58"/>
    <w:rsid w:val="006E39B7"/>
    <w:rsid w:val="007370F8"/>
    <w:rsid w:val="00757FFD"/>
    <w:rsid w:val="00764C95"/>
    <w:rsid w:val="00780723"/>
    <w:rsid w:val="007B5FAB"/>
    <w:rsid w:val="007D1241"/>
    <w:rsid w:val="007D1318"/>
    <w:rsid w:val="008016F2"/>
    <w:rsid w:val="00836618"/>
    <w:rsid w:val="00864B42"/>
    <w:rsid w:val="008C0DDF"/>
    <w:rsid w:val="008D506E"/>
    <w:rsid w:val="008E0FCE"/>
    <w:rsid w:val="00906AB0"/>
    <w:rsid w:val="009C5FF4"/>
    <w:rsid w:val="009D116F"/>
    <w:rsid w:val="00A170B8"/>
    <w:rsid w:val="00A43561"/>
    <w:rsid w:val="00A455BA"/>
    <w:rsid w:val="00A64E2D"/>
    <w:rsid w:val="00A94F66"/>
    <w:rsid w:val="00AD6988"/>
    <w:rsid w:val="00AE786B"/>
    <w:rsid w:val="00AF35FD"/>
    <w:rsid w:val="00B530BB"/>
    <w:rsid w:val="00B76F4B"/>
    <w:rsid w:val="00BA2F28"/>
    <w:rsid w:val="00BA2F30"/>
    <w:rsid w:val="00BB56AD"/>
    <w:rsid w:val="00BB6D63"/>
    <w:rsid w:val="00BE47BF"/>
    <w:rsid w:val="00C05627"/>
    <w:rsid w:val="00C3481E"/>
    <w:rsid w:val="00C362EA"/>
    <w:rsid w:val="00C3713D"/>
    <w:rsid w:val="00C60526"/>
    <w:rsid w:val="00CA7624"/>
    <w:rsid w:val="00CB3894"/>
    <w:rsid w:val="00CB44E4"/>
    <w:rsid w:val="00D33567"/>
    <w:rsid w:val="00D37B46"/>
    <w:rsid w:val="00D4191B"/>
    <w:rsid w:val="00D876FD"/>
    <w:rsid w:val="00D95E7F"/>
    <w:rsid w:val="00E6417B"/>
    <w:rsid w:val="00E74BE8"/>
    <w:rsid w:val="00EE15C0"/>
    <w:rsid w:val="00F37B32"/>
    <w:rsid w:val="00F44363"/>
    <w:rsid w:val="00F5371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2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8072</Words>
  <Characters>4602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2021-05-20T09:44:00Z</dcterms:created>
  <dcterms:modified xsi:type="dcterms:W3CDTF">2021-05-20T09:44:00Z</dcterms:modified>
</cp:coreProperties>
</file>