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60E" w:rsidRDefault="00D3060E" w:rsidP="00D3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60E" w:rsidRPr="00D55C98" w:rsidRDefault="00D3060E" w:rsidP="00D3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60E" w:rsidRPr="00D3060E" w:rsidRDefault="00D3060E" w:rsidP="00D3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D78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</w:t>
      </w:r>
      <w:r w:rsidRPr="008D781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106</w:t>
      </w:r>
    </w:p>
    <w:p w:rsidR="00D3060E" w:rsidRPr="00896BD7" w:rsidRDefault="00D3060E" w:rsidP="00D3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20</w:t>
      </w:r>
      <w:r w:rsidRPr="008D7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8D7819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3060E" w:rsidRPr="0088307F" w:rsidTr="00E615B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3060E" w:rsidRPr="0088307F" w:rsidRDefault="00D3060E" w:rsidP="00E615B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  <w:r w:rsidRPr="0088307F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8316C60" wp14:editId="1B17A2FA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060E" w:rsidRPr="0088307F" w:rsidRDefault="00D3060E" w:rsidP="00E615B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D3060E" w:rsidRPr="0088307F" w:rsidRDefault="00D3060E" w:rsidP="00E615B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D3060E" w:rsidRPr="0088307F" w:rsidRDefault="00D3060E" w:rsidP="00E61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D3060E" w:rsidRPr="0088307F" w:rsidRDefault="00D3060E" w:rsidP="00E61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88307F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зовнішньої політики та міжпарламентського співробітництва</w:t>
            </w:r>
          </w:p>
          <w:p w:rsidR="00D3060E" w:rsidRPr="0088307F" w:rsidRDefault="00D3060E" w:rsidP="00E615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 </w:t>
            </w:r>
            <w:proofErr w:type="spellStart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255-35-49</w:t>
            </w:r>
          </w:p>
        </w:tc>
      </w:tr>
    </w:tbl>
    <w:p w:rsidR="00D3060E" w:rsidRPr="0088307F" w:rsidRDefault="00D3060E" w:rsidP="00D3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3060E" w:rsidRPr="00215E91" w:rsidRDefault="00D3060E" w:rsidP="00D3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D3060E" w:rsidRPr="00215E91" w:rsidRDefault="00D3060E" w:rsidP="00D3060E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3060E" w:rsidRPr="00215E91" w:rsidRDefault="00D3060E" w:rsidP="00D3060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proofErr w:type="spellStart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Відповідно</w:t>
      </w:r>
      <w:proofErr w:type="spellEnd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до </w:t>
      </w:r>
      <w:proofErr w:type="spellStart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статті</w:t>
      </w:r>
      <w:proofErr w:type="spellEnd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197 Регламенту Верховної Ради України Комітет </w:t>
      </w:r>
      <w:proofErr w:type="spellStart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розглянув</w:t>
      </w:r>
      <w:proofErr w:type="spellEnd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внесений </w:t>
      </w:r>
      <w:proofErr w:type="spellStart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Кабінетом</w:t>
      </w:r>
      <w:proofErr w:type="spellEnd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Міністрів</w:t>
      </w:r>
      <w:proofErr w:type="spellEnd"/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України </w:t>
      </w:r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Закону «Про ратифікацію Протоколу між Урядом України і Урядом Об'єднаних Арабських Еміратів про внесення змін до Угоди між Урядом України і Урядом Об'єднаних Арабських Еміратів про уникнення подвійного оподаткування та попередження податкових ухилень стосовно податків на доходи і капітал</w:t>
      </w:r>
      <w:r w:rsidRPr="0021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реєстр.№</w:t>
      </w:r>
      <w:proofErr w:type="gramEnd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106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від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.2021).</w:t>
      </w:r>
    </w:p>
    <w:p w:rsidR="00E76417" w:rsidRPr="00215E91" w:rsidRDefault="00D3060E" w:rsidP="00E7641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згаданого проекту Закону є </w:t>
      </w:r>
      <w:r w:rsidRPr="00215E9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завершення виконання внутрішньодержавних процедур, необхідних для набрання чинності </w:t>
      </w:r>
      <w:r w:rsidR="00E76417" w:rsidRPr="00215E9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зазначеним вище Протоколом.</w:t>
      </w:r>
    </w:p>
    <w:p w:rsidR="00D3060E" w:rsidRPr="00215E91" w:rsidRDefault="00E76417" w:rsidP="00E7641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15E9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Протоколом вносяться зміни до Угоди, які передбачають, зокрема: заміну прибуткового податку з громадян на податок на доходи фізичних осіб; уточнення терміну «прибуток» для цілей оподаткування у сферах морського та повітряного транспорту; збільшення ставок оподаткування, зокрема, щодо процентів – з 3 до 5%, роялті (за користування або за надання права користування будь-яким авторським правом на наукову працю, патент, торгову марку, дизайн або модель, план, таємну формулу або процес, або за інформацію, що стосується промислового, комерційного або наукового досвіду) – з 0 до 5%; розширення можливостей компетентних органів Договірних Держав щодо обміну податковою інформацією, уточнення її змісту, цілей та порядку використання тощо; обмеження можливостей застосування пільгових положень Угоди, якщо основною метою є отримання пільг.</w:t>
      </w:r>
    </w:p>
    <w:p w:rsidR="00D3060E" w:rsidRPr="00215E91" w:rsidRDefault="00D3060E" w:rsidP="00D3060E">
      <w:pPr>
        <w:widowControl w:val="0"/>
        <w:tabs>
          <w:tab w:val="left" w:pos="1134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Міністра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фінансів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С.Марченка</w:t>
      </w:r>
      <w:proofErr w:type="spellEnd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прийняття проекту Закону </w:t>
      </w:r>
      <w:r w:rsidRPr="00215E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потребуватиме </w:t>
      </w:r>
      <w:r w:rsidRPr="00215E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додаткового бюджетного </w:t>
      </w:r>
      <w:r w:rsidRPr="00215E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фінансування</w:t>
      </w:r>
      <w:r w:rsidRPr="00215E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3060E" w:rsidRPr="00215E91" w:rsidRDefault="00D3060E" w:rsidP="00D3060E">
      <w:pPr>
        <w:widowControl w:val="0"/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від 1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№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16/03-2021/194438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підписом Керівника Головного Управління </w:t>
      </w:r>
      <w:proofErr w:type="spellStart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5E91">
        <w:rPr>
          <w:rFonts w:ascii="Times New Roman" w:eastAsia="Times New Roman" w:hAnsi="Times New Roman" w:cs="Times New Roman"/>
          <w:sz w:val="28"/>
          <w:szCs w:val="28"/>
        </w:rPr>
        <w:t xml:space="preserve">у цілому не заперечує щодо </w:t>
      </w:r>
      <w:r w:rsidR="00E76417" w:rsidRPr="00215E91">
        <w:rPr>
          <w:rFonts w:ascii="Times New Roman" w:eastAsia="Times New Roman" w:hAnsi="Times New Roman" w:cs="Times New Roman"/>
          <w:sz w:val="28"/>
          <w:szCs w:val="28"/>
        </w:rPr>
        <w:t xml:space="preserve"> можливості </w:t>
      </w:r>
      <w:r w:rsidRPr="00215E91">
        <w:rPr>
          <w:rFonts w:ascii="Times New Roman" w:eastAsia="Times New Roman" w:hAnsi="Times New Roman" w:cs="Times New Roman"/>
          <w:sz w:val="28"/>
          <w:szCs w:val="28"/>
        </w:rPr>
        <w:t xml:space="preserve">ратифікації </w:t>
      </w:r>
      <w:r w:rsidRPr="00215E91">
        <w:rPr>
          <w:rFonts w:ascii="Times New Roman" w:eastAsia="Times New Roman" w:hAnsi="Times New Roman" w:cs="Times New Roman"/>
          <w:sz w:val="28"/>
          <w:szCs w:val="28"/>
        </w:rPr>
        <w:t>Протоколу</w:t>
      </w:r>
      <w:r w:rsidRPr="00215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15E9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одночасно висловлює зауважує до поданого законопроекту.</w:t>
      </w:r>
    </w:p>
    <w:p w:rsidR="00D3060E" w:rsidRPr="00215E91" w:rsidRDefault="00D3060E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червня 2021 року (Протокол №</w:t>
      </w:r>
      <w:r w:rsid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з питань зовнішньої політики та міжпарламентського співробітництва одноголосно ухвалив рішення рекомендувати Верховній Раді України прийняти згаданий проект Закону за основу та в цілому.</w:t>
      </w:r>
    </w:p>
    <w:p w:rsidR="00215E91" w:rsidRDefault="00215E91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E91" w:rsidRDefault="00215E91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E91" w:rsidRDefault="00215E91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E91" w:rsidRDefault="00215E91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E91" w:rsidRDefault="00215E91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60E" w:rsidRPr="00215E91" w:rsidRDefault="00D3060E" w:rsidP="00D3060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Міністра </w:t>
      </w:r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фінансів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С.Марченка</w:t>
      </w:r>
      <w:proofErr w:type="spellEnd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Голову Комітету з питань зовнішньої політики та міжпарламентського співробітництва </w:t>
      </w:r>
      <w:proofErr w:type="spellStart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О.Мережка</w:t>
      </w:r>
      <w:proofErr w:type="spellEnd"/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</w:t>
      </w:r>
    </w:p>
    <w:p w:rsidR="00D3060E" w:rsidRPr="00215E91" w:rsidRDefault="00D3060E" w:rsidP="00D3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D3060E" w:rsidRPr="00215E91" w:rsidRDefault="00D3060E" w:rsidP="00D3060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Комітету            </w:t>
      </w:r>
      <w:r w:rsid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E76417"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15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О.МЕРЕЖКО</w:t>
      </w:r>
    </w:p>
    <w:p w:rsidR="00D3060E" w:rsidRPr="00215E91" w:rsidRDefault="00D3060E" w:rsidP="00D3060E">
      <w:pPr>
        <w:rPr>
          <w:sz w:val="28"/>
          <w:szCs w:val="28"/>
        </w:rPr>
      </w:pPr>
    </w:p>
    <w:p w:rsidR="00050530" w:rsidRDefault="00215E91"/>
    <w:sectPr w:rsidR="00050530" w:rsidSect="00BD5762">
      <w:pgSz w:w="11906" w:h="16838"/>
      <w:pgMar w:top="0" w:right="1134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0E"/>
    <w:rsid w:val="00215E91"/>
    <w:rsid w:val="005A0E07"/>
    <w:rsid w:val="00637B2E"/>
    <w:rsid w:val="00755C84"/>
    <w:rsid w:val="0089240F"/>
    <w:rsid w:val="00D3060E"/>
    <w:rsid w:val="00D94B48"/>
    <w:rsid w:val="00E7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82CF5"/>
  <w15:chartTrackingRefBased/>
  <w15:docId w15:val="{69DC28DD-E8C1-46E6-86C4-40C08EB0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6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1715</Words>
  <Characters>978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2021-06-17T06:55:00Z</cp:lastPrinted>
  <dcterms:created xsi:type="dcterms:W3CDTF">2021-06-17T06:40:00Z</dcterms:created>
  <dcterms:modified xsi:type="dcterms:W3CDTF">2021-06-17T08:54:00Z</dcterms:modified>
</cp:coreProperties>
</file>