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C307B5" w:rsidRDefault="00B932F6" w:rsidP="000509E4">
      <w:pPr>
        <w:pStyle w:val="20"/>
        <w:spacing w:before="240"/>
        <w:ind w:left="5387"/>
        <w:jc w:val="left"/>
        <w:rPr>
          <w:b/>
          <w:bCs/>
        </w:rPr>
      </w:pPr>
      <w:r w:rsidRPr="00C307B5">
        <w:rPr>
          <w:b/>
          <w:bCs/>
        </w:rPr>
        <w:t xml:space="preserve">Комітет Верховної Ради України з </w:t>
      </w:r>
      <w:r w:rsidR="00843425" w:rsidRPr="00C307B5">
        <w:rPr>
          <w:b/>
          <w:bCs/>
        </w:rPr>
        <w:t xml:space="preserve">питань </w:t>
      </w:r>
      <w:r w:rsidR="000509E4" w:rsidRPr="000509E4">
        <w:rPr>
          <w:b/>
          <w:bCs/>
        </w:rPr>
        <w:t>зовнішньої політики та міжпарламентського співробітництва</w:t>
      </w:r>
    </w:p>
    <w:p w:rsidR="00B932F6" w:rsidRPr="000509E4" w:rsidRDefault="00B932F6" w:rsidP="009423DE">
      <w:pPr>
        <w:spacing w:before="360"/>
        <w:jc w:val="both"/>
        <w:rPr>
          <w:sz w:val="28"/>
          <w:szCs w:val="26"/>
          <w:lang w:val="uk-UA"/>
        </w:rPr>
      </w:pPr>
      <w:r w:rsidRPr="00C307B5">
        <w:rPr>
          <w:i/>
          <w:lang w:val="uk-UA"/>
        </w:rPr>
        <w:t>До законопроекту за реєстр. № </w:t>
      </w:r>
      <w:r w:rsidR="0052420F" w:rsidRPr="00C307B5">
        <w:rPr>
          <w:i/>
          <w:lang w:val="uk-UA"/>
        </w:rPr>
        <w:t>0</w:t>
      </w:r>
      <w:r w:rsidR="000509E4" w:rsidRPr="000509E4">
        <w:rPr>
          <w:i/>
          <w:lang w:val="uk-UA"/>
        </w:rPr>
        <w:t>106</w:t>
      </w:r>
      <w:r w:rsidRPr="00C307B5">
        <w:rPr>
          <w:i/>
          <w:lang w:val="uk-UA"/>
        </w:rPr>
        <w:t xml:space="preserve"> від </w:t>
      </w:r>
      <w:r w:rsidR="000509E4" w:rsidRPr="000509E4">
        <w:rPr>
          <w:i/>
          <w:lang w:val="uk-UA"/>
        </w:rPr>
        <w:t>20</w:t>
      </w:r>
      <w:r w:rsidR="00C74C5A" w:rsidRPr="00C307B5">
        <w:rPr>
          <w:i/>
          <w:lang w:val="uk-UA"/>
        </w:rPr>
        <w:t>.0</w:t>
      </w:r>
      <w:r w:rsidR="000509E4" w:rsidRPr="000509E4">
        <w:rPr>
          <w:i/>
          <w:lang w:val="uk-UA"/>
        </w:rPr>
        <w:t>5</w:t>
      </w:r>
      <w:r w:rsidR="00C74C5A" w:rsidRPr="00C307B5">
        <w:rPr>
          <w:i/>
          <w:lang w:val="uk-UA"/>
        </w:rPr>
        <w:t>.202</w:t>
      </w:r>
      <w:r w:rsidR="000509E4" w:rsidRPr="000509E4">
        <w:rPr>
          <w:i/>
          <w:lang w:val="uk-UA"/>
        </w:rPr>
        <w:t>1</w:t>
      </w:r>
    </w:p>
    <w:p w:rsidR="00FC6149" w:rsidRPr="009423DE" w:rsidRDefault="00B932F6" w:rsidP="009423DE">
      <w:pPr>
        <w:spacing w:before="360"/>
        <w:ind w:firstLine="709"/>
        <w:jc w:val="both"/>
        <w:rPr>
          <w:sz w:val="28"/>
          <w:szCs w:val="28"/>
          <w:lang w:val="uk-UA"/>
        </w:rPr>
      </w:pPr>
      <w:r w:rsidRPr="002D69D7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FC359C" w:rsidRPr="00FC359C">
        <w:rPr>
          <w:sz w:val="28"/>
          <w:szCs w:val="28"/>
          <w:lang w:val="uk-UA"/>
        </w:rPr>
        <w:t>16 </w:t>
      </w:r>
      <w:proofErr w:type="spellStart"/>
      <w:r w:rsidR="00FC359C" w:rsidRPr="00FC359C">
        <w:rPr>
          <w:sz w:val="28"/>
          <w:szCs w:val="28"/>
          <w:lang w:val="uk-UA"/>
        </w:rPr>
        <w:t>червня</w:t>
      </w:r>
      <w:proofErr w:type="spellEnd"/>
      <w:r w:rsidR="00FC359C" w:rsidRPr="00FC359C">
        <w:rPr>
          <w:sz w:val="28"/>
          <w:szCs w:val="28"/>
          <w:lang w:val="uk-UA"/>
        </w:rPr>
        <w:t xml:space="preserve"> 2021 року (протокол № 92)</w:t>
      </w:r>
      <w:r w:rsidRPr="002D69D7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про </w:t>
      </w:r>
      <w:r w:rsidR="000509E4" w:rsidRPr="000509E4">
        <w:rPr>
          <w:sz w:val="28"/>
          <w:szCs w:val="28"/>
          <w:lang w:val="uk-UA"/>
        </w:rPr>
        <w:t xml:space="preserve">ратифікацію Протоколу між Урядом України і Урядом Об’єднаних Арабських Еміратів про внесення змін до Угоди між Урядом України і Урядом Об’єднаних Арабських Еміратів про уникнення подвійного оподаткування </w:t>
      </w:r>
      <w:bookmarkStart w:id="0" w:name="_GoBack"/>
      <w:bookmarkEnd w:id="0"/>
      <w:r w:rsidR="000509E4" w:rsidRPr="000509E4">
        <w:rPr>
          <w:sz w:val="28"/>
          <w:szCs w:val="28"/>
          <w:lang w:val="uk-UA"/>
        </w:rPr>
        <w:t xml:space="preserve">та попередження податкових ухилень стосовно податків на </w:t>
      </w:r>
      <w:r w:rsidR="000509E4" w:rsidRPr="009423DE">
        <w:rPr>
          <w:sz w:val="28"/>
          <w:szCs w:val="28"/>
          <w:lang w:val="uk-UA"/>
        </w:rPr>
        <w:t>доходи і капітал</w:t>
      </w:r>
      <w:r w:rsidRPr="009423DE">
        <w:rPr>
          <w:sz w:val="28"/>
          <w:szCs w:val="28"/>
          <w:lang w:val="uk-UA"/>
        </w:rPr>
        <w:t xml:space="preserve"> (реєстр. </w:t>
      </w:r>
      <w:r w:rsidR="002C11F1" w:rsidRPr="009423DE">
        <w:rPr>
          <w:sz w:val="28"/>
          <w:szCs w:val="28"/>
          <w:lang w:val="uk-UA"/>
        </w:rPr>
        <w:t>№ </w:t>
      </w:r>
      <w:r w:rsidR="000509E4" w:rsidRPr="009423DE">
        <w:rPr>
          <w:sz w:val="28"/>
          <w:szCs w:val="28"/>
          <w:lang w:val="uk-UA"/>
        </w:rPr>
        <w:t>0106 від 20.05.2021</w:t>
      </w:r>
      <w:r w:rsidR="00FC6149" w:rsidRPr="009423DE">
        <w:rPr>
          <w:sz w:val="28"/>
          <w:szCs w:val="28"/>
          <w:lang w:val="uk-UA"/>
        </w:rPr>
        <w:t xml:space="preserve">), </w:t>
      </w:r>
      <w:r w:rsidR="0052420F" w:rsidRPr="009423DE">
        <w:rPr>
          <w:sz w:val="28"/>
          <w:szCs w:val="28"/>
          <w:lang w:val="uk-UA"/>
        </w:rPr>
        <w:t>поданий Кабінетом Міністрів України</w:t>
      </w:r>
      <w:r w:rsidR="00843425" w:rsidRPr="009423DE">
        <w:rPr>
          <w:sz w:val="28"/>
          <w:szCs w:val="28"/>
          <w:lang w:val="uk-UA"/>
        </w:rPr>
        <w:t>.</w:t>
      </w:r>
    </w:p>
    <w:p w:rsidR="005B6131" w:rsidRPr="009423DE" w:rsidRDefault="005B6131" w:rsidP="005B6131">
      <w:pPr>
        <w:ind w:firstLine="709"/>
        <w:jc w:val="both"/>
        <w:rPr>
          <w:sz w:val="28"/>
          <w:szCs w:val="28"/>
          <w:lang w:val="uk-UA"/>
        </w:rPr>
      </w:pPr>
      <w:r w:rsidRPr="009423DE">
        <w:rPr>
          <w:sz w:val="28"/>
          <w:szCs w:val="28"/>
          <w:lang w:val="uk-UA"/>
        </w:rPr>
        <w:t xml:space="preserve">Законопроектом пропонується ратифікувати </w:t>
      </w:r>
      <w:r w:rsidR="000509E4" w:rsidRPr="009423DE">
        <w:rPr>
          <w:sz w:val="28"/>
          <w:szCs w:val="28"/>
          <w:lang w:val="uk-UA"/>
        </w:rPr>
        <w:t>Протокол між Урядом України і Урядом Об’єднаних Арабських Еміратів про внесення змін до Угоди між Урядом України і Урядом Об’єднаних Арабських Еміратів про уникнення подвійного оподаткування та попередження податкових ухилень стосовно податків на доходи і капітал</w:t>
      </w:r>
      <w:r w:rsidR="00C307B5" w:rsidRPr="009423DE">
        <w:rPr>
          <w:sz w:val="28"/>
          <w:szCs w:val="28"/>
          <w:lang w:val="uk-UA"/>
        </w:rPr>
        <w:t xml:space="preserve"> (далі – </w:t>
      </w:r>
      <w:r w:rsidR="002A0631" w:rsidRPr="009423DE">
        <w:rPr>
          <w:sz w:val="28"/>
          <w:szCs w:val="28"/>
          <w:lang w:val="uk-UA"/>
        </w:rPr>
        <w:t>Угода</w:t>
      </w:r>
      <w:r w:rsidR="00C307B5" w:rsidRPr="009423DE">
        <w:rPr>
          <w:sz w:val="28"/>
          <w:szCs w:val="28"/>
          <w:lang w:val="uk-UA"/>
        </w:rPr>
        <w:t>)</w:t>
      </w:r>
      <w:r w:rsidRPr="009423DE">
        <w:rPr>
          <w:sz w:val="28"/>
          <w:szCs w:val="28"/>
          <w:lang w:val="uk-UA"/>
        </w:rPr>
        <w:t xml:space="preserve">, </w:t>
      </w:r>
      <w:r w:rsidR="000509E4" w:rsidRPr="009423DE">
        <w:rPr>
          <w:sz w:val="28"/>
          <w:szCs w:val="28"/>
          <w:lang w:val="uk-UA"/>
        </w:rPr>
        <w:t>вчинений 14</w:t>
      </w:r>
      <w:r w:rsidR="000509E4" w:rsidRPr="009423DE">
        <w:rPr>
          <w:sz w:val="28"/>
          <w:szCs w:val="28"/>
        </w:rPr>
        <w:t> </w:t>
      </w:r>
      <w:r w:rsidR="000509E4" w:rsidRPr="009423DE">
        <w:rPr>
          <w:sz w:val="28"/>
          <w:szCs w:val="28"/>
          <w:lang w:val="uk-UA"/>
        </w:rPr>
        <w:t>лютого 2021</w:t>
      </w:r>
      <w:r w:rsidR="000509E4" w:rsidRPr="009423DE">
        <w:rPr>
          <w:sz w:val="28"/>
          <w:szCs w:val="28"/>
        </w:rPr>
        <w:t> </w:t>
      </w:r>
      <w:r w:rsidR="000509E4" w:rsidRPr="009423DE">
        <w:rPr>
          <w:sz w:val="28"/>
          <w:szCs w:val="28"/>
          <w:lang w:val="uk-UA"/>
        </w:rPr>
        <w:t>р. у м.</w:t>
      </w:r>
      <w:r w:rsidR="000509E4" w:rsidRPr="009423DE">
        <w:rPr>
          <w:sz w:val="28"/>
          <w:szCs w:val="28"/>
        </w:rPr>
        <w:t> </w:t>
      </w:r>
      <w:r w:rsidR="000509E4" w:rsidRPr="009423DE">
        <w:rPr>
          <w:sz w:val="28"/>
          <w:szCs w:val="28"/>
          <w:lang w:val="uk-UA"/>
        </w:rPr>
        <w:t>Абу-Дабі</w:t>
      </w:r>
      <w:r w:rsidR="002A0631" w:rsidRPr="009423DE">
        <w:rPr>
          <w:sz w:val="28"/>
          <w:szCs w:val="28"/>
          <w:lang w:val="uk-UA"/>
        </w:rPr>
        <w:t xml:space="preserve"> (далі – Протокол)</w:t>
      </w:r>
      <w:r w:rsidRPr="009423DE">
        <w:rPr>
          <w:sz w:val="28"/>
          <w:szCs w:val="28"/>
          <w:lang w:val="uk-UA"/>
        </w:rPr>
        <w:t>. Зокрема, у Протоколі передбачається:</w:t>
      </w:r>
    </w:p>
    <w:p w:rsidR="00C307B5" w:rsidRPr="009423DE" w:rsidRDefault="00C307B5" w:rsidP="005B6131">
      <w:pPr>
        <w:ind w:firstLine="709"/>
        <w:jc w:val="both"/>
        <w:rPr>
          <w:sz w:val="28"/>
          <w:szCs w:val="28"/>
          <w:lang w:val="uk-UA"/>
        </w:rPr>
      </w:pPr>
      <w:r w:rsidRPr="009423DE">
        <w:rPr>
          <w:sz w:val="28"/>
          <w:szCs w:val="28"/>
          <w:lang w:val="uk-UA"/>
        </w:rPr>
        <w:t xml:space="preserve">замінити прибутковий податок з громадян, на який поширюється </w:t>
      </w:r>
      <w:r w:rsidR="002A0631" w:rsidRPr="009423DE">
        <w:rPr>
          <w:sz w:val="28"/>
          <w:szCs w:val="28"/>
          <w:lang w:val="uk-UA"/>
        </w:rPr>
        <w:t>Угода</w:t>
      </w:r>
      <w:r w:rsidRPr="009423DE">
        <w:rPr>
          <w:sz w:val="28"/>
          <w:szCs w:val="28"/>
          <w:lang w:val="uk-UA"/>
        </w:rPr>
        <w:t>, на податок на доходи фізичних осіб;</w:t>
      </w:r>
    </w:p>
    <w:p w:rsidR="00C307B5" w:rsidRPr="009423DE" w:rsidRDefault="00C307B5" w:rsidP="005B6131">
      <w:pPr>
        <w:ind w:firstLine="709"/>
        <w:jc w:val="both"/>
        <w:rPr>
          <w:sz w:val="28"/>
          <w:szCs w:val="28"/>
          <w:lang w:val="uk-UA"/>
        </w:rPr>
      </w:pPr>
      <w:r w:rsidRPr="009423DE">
        <w:rPr>
          <w:sz w:val="28"/>
          <w:szCs w:val="28"/>
          <w:lang w:val="uk-UA"/>
        </w:rPr>
        <w:t>уточнити визначення терміну «</w:t>
      </w:r>
      <w:r w:rsidR="002A0631" w:rsidRPr="009423DE">
        <w:rPr>
          <w:sz w:val="28"/>
          <w:szCs w:val="28"/>
          <w:lang w:val="uk-UA"/>
        </w:rPr>
        <w:t>компетентний орган</w:t>
      </w:r>
      <w:r w:rsidRPr="009423DE">
        <w:rPr>
          <w:sz w:val="28"/>
          <w:szCs w:val="28"/>
          <w:lang w:val="uk-UA"/>
        </w:rPr>
        <w:t>»;</w:t>
      </w:r>
    </w:p>
    <w:p w:rsidR="002A0631" w:rsidRPr="009423DE" w:rsidRDefault="002A0631" w:rsidP="005B6131">
      <w:pPr>
        <w:ind w:firstLine="709"/>
        <w:jc w:val="both"/>
        <w:rPr>
          <w:sz w:val="28"/>
          <w:szCs w:val="28"/>
          <w:lang w:val="uk-UA"/>
        </w:rPr>
      </w:pPr>
      <w:r w:rsidRPr="009423DE">
        <w:rPr>
          <w:sz w:val="28"/>
          <w:szCs w:val="28"/>
          <w:lang w:val="uk-UA"/>
        </w:rPr>
        <w:t>збільшити окремі ставки оподаткування дивідендів, процентів, роялті;</w:t>
      </w:r>
    </w:p>
    <w:p w:rsidR="005B6131" w:rsidRPr="009423DE" w:rsidRDefault="005B6131" w:rsidP="005B6131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9423DE">
        <w:rPr>
          <w:sz w:val="28"/>
          <w:szCs w:val="28"/>
          <w:lang w:val="uk-UA"/>
        </w:rPr>
        <w:t>уточнити положення щодо обміну інформацією,</w:t>
      </w:r>
      <w:r w:rsidRPr="009423DE">
        <w:rPr>
          <w:rFonts w:eastAsia="Calibri"/>
          <w:sz w:val="28"/>
          <w:szCs w:val="28"/>
          <w:lang w:val="uk-UA" w:eastAsia="en-US"/>
        </w:rPr>
        <w:t xml:space="preserve"> </w:t>
      </w:r>
      <w:r w:rsidR="00685D8C">
        <w:rPr>
          <w:rFonts w:eastAsia="Calibri"/>
          <w:sz w:val="28"/>
          <w:szCs w:val="28"/>
          <w:lang w:val="uk-UA" w:eastAsia="en-US"/>
        </w:rPr>
        <w:t>в частині</w:t>
      </w:r>
      <w:r w:rsidRPr="009423DE">
        <w:rPr>
          <w:rFonts w:eastAsia="Calibri"/>
          <w:sz w:val="28"/>
          <w:szCs w:val="28"/>
          <w:lang w:val="uk-UA" w:eastAsia="en-US"/>
        </w:rPr>
        <w:t xml:space="preserve"> значн</w:t>
      </w:r>
      <w:r w:rsidR="00685D8C">
        <w:rPr>
          <w:rFonts w:eastAsia="Calibri"/>
          <w:sz w:val="28"/>
          <w:szCs w:val="28"/>
          <w:lang w:val="uk-UA" w:eastAsia="en-US"/>
        </w:rPr>
        <w:t>ого</w:t>
      </w:r>
      <w:r w:rsidRPr="009423DE">
        <w:rPr>
          <w:rFonts w:eastAsia="Calibri"/>
          <w:sz w:val="28"/>
          <w:szCs w:val="28"/>
          <w:lang w:val="uk-UA" w:eastAsia="en-US"/>
        </w:rPr>
        <w:t xml:space="preserve"> розширення можливостей компетентних органів Договірних Держав щодо обміну податковою інформацією;</w:t>
      </w:r>
    </w:p>
    <w:p w:rsidR="009423DE" w:rsidRPr="009423DE" w:rsidRDefault="00C307B5" w:rsidP="009423DE">
      <w:pPr>
        <w:ind w:firstLine="709"/>
        <w:jc w:val="both"/>
        <w:rPr>
          <w:rFonts w:eastAsia="Calibri"/>
          <w:sz w:val="28"/>
          <w:szCs w:val="28"/>
          <w:lang w:val="uk-UA" w:eastAsia="en-US"/>
        </w:rPr>
      </w:pPr>
      <w:r w:rsidRPr="009423DE">
        <w:rPr>
          <w:rFonts w:eastAsia="Calibri"/>
          <w:sz w:val="28"/>
          <w:szCs w:val="28"/>
          <w:lang w:val="uk-UA" w:eastAsia="en-US"/>
        </w:rPr>
        <w:t xml:space="preserve">доповнити </w:t>
      </w:r>
      <w:r w:rsidR="002A0631" w:rsidRPr="009423DE">
        <w:rPr>
          <w:rFonts w:eastAsia="Calibri"/>
          <w:sz w:val="28"/>
          <w:szCs w:val="28"/>
          <w:lang w:val="uk-UA" w:eastAsia="en-US"/>
        </w:rPr>
        <w:t>Угоду</w:t>
      </w:r>
      <w:r w:rsidRPr="009423DE">
        <w:rPr>
          <w:rFonts w:eastAsia="Calibri"/>
          <w:sz w:val="28"/>
          <w:szCs w:val="28"/>
          <w:lang w:val="uk-UA" w:eastAsia="en-US"/>
        </w:rPr>
        <w:t xml:space="preserve"> статтею </w:t>
      </w:r>
      <w:r w:rsidRPr="009423DE">
        <w:rPr>
          <w:rFonts w:eastAsia="Calibri"/>
          <w:sz w:val="28"/>
          <w:szCs w:val="28"/>
          <w:lang w:val="uk-UA"/>
        </w:rPr>
        <w:t>«Право на отримання вигід», яка</w:t>
      </w:r>
      <w:r w:rsidRPr="009423DE">
        <w:rPr>
          <w:rFonts w:eastAsia="Calibri"/>
          <w:sz w:val="28"/>
          <w:szCs w:val="28"/>
          <w:lang w:val="uk-UA" w:eastAsia="en-US"/>
        </w:rPr>
        <w:t xml:space="preserve"> обмежує можливості застосування пільгових положень </w:t>
      </w:r>
      <w:r w:rsidR="002A0631" w:rsidRPr="009423DE">
        <w:rPr>
          <w:rFonts w:eastAsia="Calibri"/>
          <w:sz w:val="28"/>
          <w:szCs w:val="28"/>
          <w:lang w:val="uk-UA" w:eastAsia="en-US"/>
        </w:rPr>
        <w:t>Угоди</w:t>
      </w:r>
      <w:r w:rsidRPr="009423DE">
        <w:rPr>
          <w:rFonts w:eastAsia="Calibri"/>
          <w:sz w:val="28"/>
          <w:szCs w:val="28"/>
          <w:lang w:val="uk-UA" w:eastAsia="en-US"/>
        </w:rPr>
        <w:t>, якщо основною метою є отримання таких пільг.</w:t>
      </w:r>
    </w:p>
    <w:p w:rsidR="009423DE" w:rsidRDefault="00C307B5" w:rsidP="009423DE">
      <w:pPr>
        <w:ind w:firstLine="709"/>
        <w:jc w:val="both"/>
        <w:rPr>
          <w:sz w:val="28"/>
          <w:szCs w:val="28"/>
          <w:lang w:val="uk-UA" w:eastAsia="uk-UA"/>
        </w:rPr>
      </w:pPr>
      <w:r w:rsidRPr="009423DE">
        <w:rPr>
          <w:sz w:val="28"/>
          <w:szCs w:val="28"/>
          <w:lang w:val="uk-UA" w:eastAsia="uk-UA"/>
        </w:rPr>
        <w:t xml:space="preserve">Міністерство фінансів України у своєму експертному висновку відмічає, що прийняття законопроекту </w:t>
      </w:r>
      <w:r w:rsidR="006B7A03" w:rsidRPr="009423DE">
        <w:rPr>
          <w:sz w:val="28"/>
          <w:szCs w:val="28"/>
          <w:lang w:val="uk-UA" w:eastAsia="uk-UA"/>
        </w:rPr>
        <w:t>сприятиме збільшенню надходжень до державного бюджету</w:t>
      </w:r>
      <w:r w:rsidR="009423DE" w:rsidRPr="009423DE">
        <w:rPr>
          <w:sz w:val="28"/>
          <w:szCs w:val="28"/>
          <w:lang w:val="uk-UA" w:eastAsia="uk-UA"/>
        </w:rPr>
        <w:t xml:space="preserve"> та не потребує додаткових</w:t>
      </w:r>
      <w:r w:rsidR="009423DE">
        <w:rPr>
          <w:sz w:val="28"/>
          <w:szCs w:val="28"/>
          <w:lang w:val="uk-UA" w:eastAsia="uk-UA"/>
        </w:rPr>
        <w:t xml:space="preserve"> витрат з державного бюджету</w:t>
      </w:r>
      <w:r w:rsidR="0063556F" w:rsidRPr="002D69D7">
        <w:rPr>
          <w:sz w:val="28"/>
          <w:szCs w:val="28"/>
          <w:lang w:val="uk-UA" w:eastAsia="uk-UA"/>
        </w:rPr>
        <w:t xml:space="preserve">. При цьому </w:t>
      </w:r>
      <w:proofErr w:type="spellStart"/>
      <w:r w:rsidR="0063556F" w:rsidRPr="002D69D7">
        <w:rPr>
          <w:sz w:val="28"/>
          <w:szCs w:val="28"/>
          <w:lang w:val="uk-UA" w:eastAsia="uk-UA"/>
        </w:rPr>
        <w:t>відмічено</w:t>
      </w:r>
      <w:proofErr w:type="spellEnd"/>
      <w:r w:rsidR="0063556F" w:rsidRPr="002D69D7">
        <w:rPr>
          <w:sz w:val="28"/>
          <w:szCs w:val="28"/>
          <w:lang w:val="uk-UA" w:eastAsia="uk-UA"/>
        </w:rPr>
        <w:t>, що з</w:t>
      </w:r>
      <w:r w:rsidR="0063556F" w:rsidRPr="002D69D7">
        <w:rPr>
          <w:sz w:val="28"/>
          <w:szCs w:val="28"/>
          <w:lang w:val="uk-UA"/>
        </w:rPr>
        <w:t>а інформацією, одержаною від</w:t>
      </w:r>
      <w:r w:rsidR="0063556F" w:rsidRPr="002D69D7">
        <w:rPr>
          <w:sz w:val="28"/>
          <w:szCs w:val="28"/>
          <w:lang w:val="uk-UA" w:eastAsia="uk-UA"/>
        </w:rPr>
        <w:t xml:space="preserve"> </w:t>
      </w:r>
      <w:r w:rsidR="0063556F" w:rsidRPr="002D69D7">
        <w:rPr>
          <w:sz w:val="28"/>
          <w:szCs w:val="28"/>
          <w:lang w:val="uk-UA"/>
        </w:rPr>
        <w:t xml:space="preserve">Державної податкової служби України, щодо </w:t>
      </w:r>
      <w:r w:rsidR="009423DE">
        <w:rPr>
          <w:sz w:val="28"/>
          <w:szCs w:val="28"/>
          <w:lang w:val="uk-UA" w:eastAsia="uk-UA"/>
        </w:rPr>
        <w:t xml:space="preserve">задекларованих сум процентів та роялті, виплачених </w:t>
      </w:r>
      <w:r w:rsidR="009423DE">
        <w:rPr>
          <w:sz w:val="28"/>
          <w:szCs w:val="28"/>
          <w:lang w:val="uk-UA" w:eastAsia="uk-UA"/>
        </w:rPr>
        <w:lastRenderedPageBreak/>
        <w:t xml:space="preserve">українськими підприємствами резидентам Об’єднаних Арабських Еміратів </w:t>
      </w:r>
      <w:r w:rsidR="009423DE" w:rsidRPr="009423DE">
        <w:rPr>
          <w:i/>
          <w:sz w:val="28"/>
          <w:szCs w:val="28"/>
          <w:lang w:val="uk-UA" w:eastAsia="uk-UA"/>
        </w:rPr>
        <w:t>(згідно з додатком ПН до рядка 23 ПН Податкової декларації з податку на прибуток підприємств за 2020 рік)</w:t>
      </w:r>
      <w:r w:rsidR="009423DE">
        <w:rPr>
          <w:sz w:val="28"/>
          <w:szCs w:val="28"/>
          <w:lang w:val="uk-UA" w:eastAsia="uk-UA"/>
        </w:rPr>
        <w:t>, за умови збереження обсягів зазначених видів доходу на рівні 2020 року та за рахунок збільшення податкових ставок, які встановлюються Протоколом, прогнозовані додаткові податкові надходження будуть становити 2,3 млн грн.</w:t>
      </w:r>
      <w:r w:rsidR="009423DE" w:rsidRPr="002D69D7">
        <w:rPr>
          <w:sz w:val="28"/>
          <w:szCs w:val="28"/>
          <w:lang w:val="uk-UA" w:eastAsia="uk-UA"/>
        </w:rPr>
        <w:t xml:space="preserve"> </w:t>
      </w:r>
      <w:r w:rsidR="006B7A03" w:rsidRPr="002D69D7">
        <w:rPr>
          <w:sz w:val="28"/>
          <w:szCs w:val="28"/>
          <w:lang w:val="uk-UA" w:eastAsia="uk-UA"/>
        </w:rPr>
        <w:t xml:space="preserve">Крім того, Мінфін </w:t>
      </w:r>
      <w:r w:rsidRPr="002D69D7">
        <w:rPr>
          <w:sz w:val="28"/>
          <w:szCs w:val="28"/>
          <w:lang w:val="uk-UA" w:eastAsia="uk-UA"/>
        </w:rPr>
        <w:t>звертає увагу, що у</w:t>
      </w:r>
      <w:r w:rsidR="009423DE">
        <w:rPr>
          <w:sz w:val="28"/>
          <w:szCs w:val="28"/>
          <w:lang w:val="uk-UA" w:eastAsia="uk-UA"/>
        </w:rPr>
        <w:t xml:space="preserve"> поточному бюджетному періоді впливу на дохідну або видаткову частину бюджету не очікується, оскільки згідно </w:t>
      </w:r>
      <w:r w:rsidR="00685D8C">
        <w:rPr>
          <w:sz w:val="28"/>
          <w:szCs w:val="28"/>
          <w:lang w:val="uk-UA" w:eastAsia="uk-UA"/>
        </w:rPr>
        <w:t>із</w:t>
      </w:r>
      <w:r w:rsidR="009423DE">
        <w:rPr>
          <w:sz w:val="28"/>
          <w:szCs w:val="28"/>
          <w:lang w:val="uk-UA" w:eastAsia="uk-UA"/>
        </w:rPr>
        <w:t xml:space="preserve"> статтею 11 Протоколу його положення будуть застосовуватис</w:t>
      </w:r>
      <w:r w:rsidR="00685D8C">
        <w:rPr>
          <w:sz w:val="28"/>
          <w:szCs w:val="28"/>
          <w:lang w:val="uk-UA" w:eastAsia="uk-UA"/>
        </w:rPr>
        <w:t>я</w:t>
      </w:r>
      <w:r w:rsidR="009423DE">
        <w:rPr>
          <w:sz w:val="28"/>
          <w:szCs w:val="28"/>
          <w:lang w:val="uk-UA" w:eastAsia="uk-UA"/>
        </w:rPr>
        <w:t xml:space="preserve"> в обох Договірних Державах для податкових періодів, що починаються першого січня або після першого січня календарного року, наступного за роком набрання чинності Протоколом.</w:t>
      </w:r>
    </w:p>
    <w:p w:rsidR="004B77E3" w:rsidRPr="002D69D7" w:rsidRDefault="004B77E3" w:rsidP="004B77E3">
      <w:pPr>
        <w:ind w:firstLine="709"/>
        <w:jc w:val="both"/>
        <w:rPr>
          <w:sz w:val="28"/>
          <w:szCs w:val="28"/>
          <w:lang w:val="uk-UA"/>
        </w:rPr>
      </w:pPr>
      <w:r w:rsidRPr="002D69D7">
        <w:rPr>
          <w:sz w:val="28"/>
          <w:szCs w:val="28"/>
          <w:lang w:val="uk-UA"/>
        </w:rPr>
        <w:t xml:space="preserve">За </w:t>
      </w:r>
      <w:r w:rsidR="000509E4">
        <w:rPr>
          <w:sz w:val="28"/>
          <w:szCs w:val="28"/>
          <w:lang w:val="uk-UA"/>
        </w:rPr>
        <w:t>підсумками</w:t>
      </w:r>
      <w:r w:rsidRPr="002D69D7">
        <w:rPr>
          <w:sz w:val="28"/>
          <w:szCs w:val="28"/>
          <w:lang w:val="uk-UA"/>
        </w:rPr>
        <w:t xml:space="preserve"> розгляду Комітет прийняв рішення, що законопроект матиме вплив на показники бюджету</w:t>
      </w:r>
      <w:r w:rsidR="00B92721" w:rsidRPr="002D69D7">
        <w:rPr>
          <w:sz w:val="28"/>
          <w:szCs w:val="28"/>
          <w:lang w:val="uk-UA"/>
        </w:rPr>
        <w:t xml:space="preserve"> (</w:t>
      </w:r>
      <w:r w:rsidR="002D69D7" w:rsidRPr="002D69D7">
        <w:rPr>
          <w:sz w:val="28"/>
          <w:szCs w:val="28"/>
          <w:lang w:val="uk-UA"/>
        </w:rPr>
        <w:t>може призвести до збільшення доходів бюджет</w:t>
      </w:r>
      <w:r w:rsidR="00685D8C">
        <w:rPr>
          <w:sz w:val="28"/>
          <w:szCs w:val="28"/>
          <w:lang w:val="uk-UA"/>
        </w:rPr>
        <w:t>ів</w:t>
      </w:r>
      <w:r w:rsidR="002D69D7" w:rsidRPr="002D69D7">
        <w:rPr>
          <w:sz w:val="28"/>
          <w:szCs w:val="28"/>
          <w:lang w:val="uk-UA"/>
        </w:rPr>
        <w:t xml:space="preserve"> у наступних бюджетних періодах</w:t>
      </w:r>
      <w:r w:rsidR="00B92721" w:rsidRPr="002D69D7">
        <w:rPr>
          <w:sz w:val="28"/>
          <w:szCs w:val="28"/>
          <w:lang w:val="uk-UA"/>
        </w:rPr>
        <w:t>)</w:t>
      </w:r>
      <w:r w:rsidRPr="002D69D7">
        <w:rPr>
          <w:sz w:val="28"/>
          <w:szCs w:val="28"/>
          <w:lang w:val="uk-UA"/>
        </w:rPr>
        <w:t>. У разі прийняття відповідного закону він може набирати чинності згідно із законодавством.</w:t>
      </w:r>
    </w:p>
    <w:p w:rsidR="00B932F6" w:rsidRPr="00C307B5" w:rsidRDefault="00B932F6" w:rsidP="009423DE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C307B5">
        <w:rPr>
          <w:b/>
          <w:bCs/>
          <w:sz w:val="28"/>
          <w:szCs w:val="28"/>
          <w:lang w:val="uk-UA"/>
        </w:rPr>
        <w:t>Голова Комітету</w:t>
      </w:r>
      <w:r w:rsidR="002A0631">
        <w:rPr>
          <w:b/>
          <w:bCs/>
          <w:sz w:val="28"/>
          <w:szCs w:val="28"/>
          <w:lang w:val="uk-UA"/>
        </w:rPr>
        <w:t xml:space="preserve">       </w:t>
      </w:r>
      <w:r w:rsidR="009423DE">
        <w:rPr>
          <w:b/>
          <w:bCs/>
          <w:sz w:val="28"/>
          <w:szCs w:val="28"/>
          <w:lang w:val="uk-UA"/>
        </w:rPr>
        <w:t xml:space="preserve">                                                               </w:t>
      </w:r>
      <w:r w:rsidR="002A0631">
        <w:rPr>
          <w:b/>
          <w:bCs/>
          <w:sz w:val="28"/>
          <w:szCs w:val="28"/>
          <w:lang w:val="uk-UA"/>
        </w:rPr>
        <w:t xml:space="preserve">                </w:t>
      </w:r>
      <w:r w:rsidR="002A0631">
        <w:rPr>
          <w:b/>
          <w:bCs/>
          <w:sz w:val="28"/>
          <w:szCs w:val="28"/>
          <w:lang w:val="en-US"/>
        </w:rPr>
        <w:t xml:space="preserve"> </w:t>
      </w:r>
      <w:r w:rsidRPr="00C307B5">
        <w:rPr>
          <w:b/>
          <w:sz w:val="28"/>
          <w:szCs w:val="28"/>
          <w:lang w:val="uk-UA"/>
        </w:rPr>
        <w:t>Ю. Арістов</w:t>
      </w:r>
    </w:p>
    <w:sectPr w:rsidR="00B932F6" w:rsidRPr="00C307B5" w:rsidSect="000509E4">
      <w:headerReference w:type="even" r:id="rId8"/>
      <w:headerReference w:type="default" r:id="rId9"/>
      <w:headerReference w:type="first" r:id="rId10"/>
      <w:pgSz w:w="11906" w:h="16838" w:code="9"/>
      <w:pgMar w:top="993" w:right="566" w:bottom="851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ED0" w:rsidRDefault="006E7ED0">
      <w:r>
        <w:separator/>
      </w:r>
    </w:p>
  </w:endnote>
  <w:endnote w:type="continuationSeparator" w:id="0">
    <w:p w:rsidR="006E7ED0" w:rsidRDefault="006E7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8070000" w:usb2="00000010" w:usb3="00000000" w:csb0="0002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ED0" w:rsidRDefault="006E7ED0">
      <w:r>
        <w:separator/>
      </w:r>
    </w:p>
  </w:footnote>
  <w:footnote w:type="continuationSeparator" w:id="0">
    <w:p w:rsidR="006E7ED0" w:rsidRDefault="006E7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610094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0509E4" w:rsidRPr="000509E4" w:rsidRDefault="000509E4">
        <w:pPr>
          <w:pStyle w:val="ac"/>
          <w:jc w:val="center"/>
          <w:rPr>
            <w:sz w:val="24"/>
          </w:rPr>
        </w:pPr>
        <w:r w:rsidRPr="000509E4">
          <w:rPr>
            <w:sz w:val="24"/>
          </w:rPr>
          <w:fldChar w:fldCharType="begin"/>
        </w:r>
        <w:r w:rsidRPr="000509E4">
          <w:rPr>
            <w:sz w:val="24"/>
          </w:rPr>
          <w:instrText>PAGE   \* MERGEFORMAT</w:instrText>
        </w:r>
        <w:r w:rsidRPr="000509E4">
          <w:rPr>
            <w:sz w:val="24"/>
          </w:rPr>
          <w:fldChar w:fldCharType="separate"/>
        </w:r>
        <w:r w:rsidR="00FC359C">
          <w:rPr>
            <w:noProof/>
            <w:sz w:val="24"/>
          </w:rPr>
          <w:t>2</w:t>
        </w:r>
        <w:r w:rsidRPr="000509E4">
          <w:rPr>
            <w:sz w:val="24"/>
          </w:rPr>
          <w:fldChar w:fldCharType="end"/>
        </w:r>
      </w:p>
    </w:sdtContent>
  </w:sdt>
  <w:p w:rsidR="000509E4" w:rsidRPr="00C74C5A" w:rsidRDefault="000509E4" w:rsidP="000509E4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F3534">
      <w:rPr>
        <w:b w:val="0"/>
        <w:bCs w:val="0"/>
        <w:sz w:val="20"/>
      </w:rPr>
      <w:t xml:space="preserve"> </w:t>
    </w:r>
    <w:r>
      <w:rPr>
        <w:b w:val="0"/>
        <w:bCs w:val="0"/>
        <w:sz w:val="20"/>
      </w:rPr>
      <w:t>№ </w:t>
    </w:r>
    <w:r w:rsidRPr="000509E4">
      <w:rPr>
        <w:b w:val="0"/>
        <w:bCs w:val="0"/>
        <w:sz w:val="20"/>
      </w:rPr>
      <w:t>0106 від 20.05.2021</w:t>
    </w:r>
  </w:p>
  <w:p w:rsidR="00FB0527" w:rsidRPr="000509E4" w:rsidRDefault="00FB0527" w:rsidP="0062423B">
    <w:pPr>
      <w:pStyle w:val="ac"/>
      <w:jc w:val="right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7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9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1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16"/>
  </w:num>
  <w:num w:numId="4">
    <w:abstractNumId w:val="6"/>
  </w:num>
  <w:num w:numId="5">
    <w:abstractNumId w:val="2"/>
  </w:num>
  <w:num w:numId="6">
    <w:abstractNumId w:val="18"/>
  </w:num>
  <w:num w:numId="7">
    <w:abstractNumId w:val="10"/>
  </w:num>
  <w:num w:numId="8">
    <w:abstractNumId w:val="9"/>
  </w:num>
  <w:num w:numId="9">
    <w:abstractNumId w:val="8"/>
  </w:num>
  <w:num w:numId="10">
    <w:abstractNumId w:val="4"/>
  </w:num>
  <w:num w:numId="11">
    <w:abstractNumId w:val="15"/>
  </w:num>
  <w:num w:numId="12">
    <w:abstractNumId w:val="14"/>
  </w:num>
  <w:num w:numId="13">
    <w:abstractNumId w:val="7"/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19"/>
  </w:num>
  <w:num w:numId="1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5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5477"/>
    <w:rsid w:val="000366EE"/>
    <w:rsid w:val="00040D3D"/>
    <w:rsid w:val="000459BC"/>
    <w:rsid w:val="00045A9B"/>
    <w:rsid w:val="00045BB7"/>
    <w:rsid w:val="000509E4"/>
    <w:rsid w:val="00052793"/>
    <w:rsid w:val="00053833"/>
    <w:rsid w:val="000544A0"/>
    <w:rsid w:val="000547D3"/>
    <w:rsid w:val="00054C52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46BF"/>
    <w:rsid w:val="000D55B4"/>
    <w:rsid w:val="000D592B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9B8"/>
    <w:rsid w:val="00124AF9"/>
    <w:rsid w:val="00131601"/>
    <w:rsid w:val="00133DD1"/>
    <w:rsid w:val="001374CA"/>
    <w:rsid w:val="001471EC"/>
    <w:rsid w:val="0014793F"/>
    <w:rsid w:val="001559B0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838"/>
    <w:rsid w:val="00207C89"/>
    <w:rsid w:val="00212F32"/>
    <w:rsid w:val="00214058"/>
    <w:rsid w:val="002219C7"/>
    <w:rsid w:val="00222F8A"/>
    <w:rsid w:val="00225BF7"/>
    <w:rsid w:val="00232FA4"/>
    <w:rsid w:val="00241116"/>
    <w:rsid w:val="0024309E"/>
    <w:rsid w:val="0024557D"/>
    <w:rsid w:val="002463B5"/>
    <w:rsid w:val="00250D24"/>
    <w:rsid w:val="0025655C"/>
    <w:rsid w:val="00256CD0"/>
    <w:rsid w:val="00262B54"/>
    <w:rsid w:val="002648EA"/>
    <w:rsid w:val="00265628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74B2"/>
    <w:rsid w:val="002A0145"/>
    <w:rsid w:val="002A0631"/>
    <w:rsid w:val="002A2FCC"/>
    <w:rsid w:val="002A3550"/>
    <w:rsid w:val="002B5A91"/>
    <w:rsid w:val="002B6E1B"/>
    <w:rsid w:val="002C05D5"/>
    <w:rsid w:val="002C11F1"/>
    <w:rsid w:val="002C2948"/>
    <w:rsid w:val="002C57B0"/>
    <w:rsid w:val="002D240B"/>
    <w:rsid w:val="002D4A09"/>
    <w:rsid w:val="002D69D7"/>
    <w:rsid w:val="002D77B2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455D"/>
    <w:rsid w:val="00326059"/>
    <w:rsid w:val="003273EF"/>
    <w:rsid w:val="00332422"/>
    <w:rsid w:val="0033432F"/>
    <w:rsid w:val="00340128"/>
    <w:rsid w:val="0034426A"/>
    <w:rsid w:val="00344E51"/>
    <w:rsid w:val="0034527B"/>
    <w:rsid w:val="003468AB"/>
    <w:rsid w:val="00346DE7"/>
    <w:rsid w:val="0034790F"/>
    <w:rsid w:val="00351316"/>
    <w:rsid w:val="0035737F"/>
    <w:rsid w:val="00361C6B"/>
    <w:rsid w:val="003626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B1C5B"/>
    <w:rsid w:val="003B446D"/>
    <w:rsid w:val="003B461C"/>
    <w:rsid w:val="003C0C0A"/>
    <w:rsid w:val="003C198F"/>
    <w:rsid w:val="003C299C"/>
    <w:rsid w:val="003C3C9D"/>
    <w:rsid w:val="003C4223"/>
    <w:rsid w:val="003C4E57"/>
    <w:rsid w:val="003C4EB8"/>
    <w:rsid w:val="003C5E1E"/>
    <w:rsid w:val="003C7633"/>
    <w:rsid w:val="003D0904"/>
    <w:rsid w:val="003D4F9E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2B1"/>
    <w:rsid w:val="004151B1"/>
    <w:rsid w:val="004214A5"/>
    <w:rsid w:val="00422985"/>
    <w:rsid w:val="00422DA5"/>
    <w:rsid w:val="00424839"/>
    <w:rsid w:val="00425B4E"/>
    <w:rsid w:val="0042672C"/>
    <w:rsid w:val="00431534"/>
    <w:rsid w:val="00431F4F"/>
    <w:rsid w:val="004374FB"/>
    <w:rsid w:val="004404D6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354"/>
    <w:rsid w:val="0048531E"/>
    <w:rsid w:val="004853B7"/>
    <w:rsid w:val="004856EF"/>
    <w:rsid w:val="004860AA"/>
    <w:rsid w:val="00487541"/>
    <w:rsid w:val="00496E48"/>
    <w:rsid w:val="004A1733"/>
    <w:rsid w:val="004A373F"/>
    <w:rsid w:val="004B1587"/>
    <w:rsid w:val="004B3B93"/>
    <w:rsid w:val="004B4BF7"/>
    <w:rsid w:val="004B4D5A"/>
    <w:rsid w:val="004B767B"/>
    <w:rsid w:val="004B77E3"/>
    <w:rsid w:val="004B77E4"/>
    <w:rsid w:val="004C0986"/>
    <w:rsid w:val="004C0D04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59DD"/>
    <w:rsid w:val="004E63CD"/>
    <w:rsid w:val="004E665B"/>
    <w:rsid w:val="004E7486"/>
    <w:rsid w:val="004E79D1"/>
    <w:rsid w:val="004F4DF4"/>
    <w:rsid w:val="00504002"/>
    <w:rsid w:val="005044F7"/>
    <w:rsid w:val="00517CEF"/>
    <w:rsid w:val="00521A1D"/>
    <w:rsid w:val="0052420F"/>
    <w:rsid w:val="00526A75"/>
    <w:rsid w:val="00527337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B3A98"/>
    <w:rsid w:val="005B6131"/>
    <w:rsid w:val="005B7AE0"/>
    <w:rsid w:val="005C2C23"/>
    <w:rsid w:val="005C7150"/>
    <w:rsid w:val="005C7674"/>
    <w:rsid w:val="005C76C5"/>
    <w:rsid w:val="005D28D9"/>
    <w:rsid w:val="005E1008"/>
    <w:rsid w:val="005E11D1"/>
    <w:rsid w:val="005E22EA"/>
    <w:rsid w:val="005E3287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396B"/>
    <w:rsid w:val="0062422F"/>
    <w:rsid w:val="0062423B"/>
    <w:rsid w:val="00624CA9"/>
    <w:rsid w:val="00625812"/>
    <w:rsid w:val="006278E9"/>
    <w:rsid w:val="006306F2"/>
    <w:rsid w:val="00631C3F"/>
    <w:rsid w:val="00631CC4"/>
    <w:rsid w:val="00632126"/>
    <w:rsid w:val="0063556F"/>
    <w:rsid w:val="00640374"/>
    <w:rsid w:val="00643A7C"/>
    <w:rsid w:val="00644D1B"/>
    <w:rsid w:val="00650ADB"/>
    <w:rsid w:val="00650EE1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251"/>
    <w:rsid w:val="006854E0"/>
    <w:rsid w:val="00685D8C"/>
    <w:rsid w:val="00687A9F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B7A03"/>
    <w:rsid w:val="006C5974"/>
    <w:rsid w:val="006C7759"/>
    <w:rsid w:val="006D0A8F"/>
    <w:rsid w:val="006D0D5D"/>
    <w:rsid w:val="006D28F5"/>
    <w:rsid w:val="006D5B94"/>
    <w:rsid w:val="006D6524"/>
    <w:rsid w:val="006D7714"/>
    <w:rsid w:val="006E0241"/>
    <w:rsid w:val="006E23DD"/>
    <w:rsid w:val="006E3689"/>
    <w:rsid w:val="006E3A96"/>
    <w:rsid w:val="006E7ED0"/>
    <w:rsid w:val="006F2CCE"/>
    <w:rsid w:val="006F4F72"/>
    <w:rsid w:val="006F6B05"/>
    <w:rsid w:val="007062EB"/>
    <w:rsid w:val="0070668D"/>
    <w:rsid w:val="007126DE"/>
    <w:rsid w:val="00713DDF"/>
    <w:rsid w:val="00717034"/>
    <w:rsid w:val="00720339"/>
    <w:rsid w:val="00721368"/>
    <w:rsid w:val="007225EC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C2690"/>
    <w:rsid w:val="007D0F19"/>
    <w:rsid w:val="007D1692"/>
    <w:rsid w:val="007D4D72"/>
    <w:rsid w:val="007E1E4D"/>
    <w:rsid w:val="007E66B9"/>
    <w:rsid w:val="007E7DEB"/>
    <w:rsid w:val="007F1178"/>
    <w:rsid w:val="007F1A0D"/>
    <w:rsid w:val="007F4996"/>
    <w:rsid w:val="00806637"/>
    <w:rsid w:val="00807409"/>
    <w:rsid w:val="0081092E"/>
    <w:rsid w:val="00810F87"/>
    <w:rsid w:val="00812082"/>
    <w:rsid w:val="008137E3"/>
    <w:rsid w:val="00813A52"/>
    <w:rsid w:val="00814046"/>
    <w:rsid w:val="008155DA"/>
    <w:rsid w:val="00822D63"/>
    <w:rsid w:val="008326DF"/>
    <w:rsid w:val="00832A61"/>
    <w:rsid w:val="008340AE"/>
    <w:rsid w:val="00835674"/>
    <w:rsid w:val="00835E6A"/>
    <w:rsid w:val="00836BF1"/>
    <w:rsid w:val="00843425"/>
    <w:rsid w:val="008458F7"/>
    <w:rsid w:val="00851466"/>
    <w:rsid w:val="00852FE2"/>
    <w:rsid w:val="0085771E"/>
    <w:rsid w:val="00864D75"/>
    <w:rsid w:val="00866CFE"/>
    <w:rsid w:val="008738DF"/>
    <w:rsid w:val="008743D2"/>
    <w:rsid w:val="008747CE"/>
    <w:rsid w:val="00880084"/>
    <w:rsid w:val="00887609"/>
    <w:rsid w:val="00897760"/>
    <w:rsid w:val="008A12D0"/>
    <w:rsid w:val="008A1BB4"/>
    <w:rsid w:val="008A6F6E"/>
    <w:rsid w:val="008B022A"/>
    <w:rsid w:val="008B11FB"/>
    <w:rsid w:val="008B2A62"/>
    <w:rsid w:val="008B49C0"/>
    <w:rsid w:val="008B51EF"/>
    <w:rsid w:val="008B6479"/>
    <w:rsid w:val="008C1E6C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3534"/>
    <w:rsid w:val="008F59CB"/>
    <w:rsid w:val="008F6620"/>
    <w:rsid w:val="008F7486"/>
    <w:rsid w:val="00905009"/>
    <w:rsid w:val="00907BC3"/>
    <w:rsid w:val="00911AD4"/>
    <w:rsid w:val="0091227C"/>
    <w:rsid w:val="00912A7F"/>
    <w:rsid w:val="00913D5E"/>
    <w:rsid w:val="00914E3B"/>
    <w:rsid w:val="009169D3"/>
    <w:rsid w:val="00917928"/>
    <w:rsid w:val="00917D02"/>
    <w:rsid w:val="009201D9"/>
    <w:rsid w:val="009210B1"/>
    <w:rsid w:val="009222E4"/>
    <w:rsid w:val="00923DE2"/>
    <w:rsid w:val="00926B3D"/>
    <w:rsid w:val="00927E6A"/>
    <w:rsid w:val="00933588"/>
    <w:rsid w:val="009336BD"/>
    <w:rsid w:val="00936E72"/>
    <w:rsid w:val="009374C9"/>
    <w:rsid w:val="00937E99"/>
    <w:rsid w:val="00940D2A"/>
    <w:rsid w:val="00941599"/>
    <w:rsid w:val="009423DE"/>
    <w:rsid w:val="00943E48"/>
    <w:rsid w:val="00946107"/>
    <w:rsid w:val="00947322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0BC1"/>
    <w:rsid w:val="009D3C28"/>
    <w:rsid w:val="009E1CC4"/>
    <w:rsid w:val="009E1F37"/>
    <w:rsid w:val="009E4C25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35C65"/>
    <w:rsid w:val="00A37514"/>
    <w:rsid w:val="00A41D3F"/>
    <w:rsid w:val="00A46647"/>
    <w:rsid w:val="00A46950"/>
    <w:rsid w:val="00A50077"/>
    <w:rsid w:val="00A54732"/>
    <w:rsid w:val="00A54A63"/>
    <w:rsid w:val="00A54CFE"/>
    <w:rsid w:val="00A54DD9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D2B"/>
    <w:rsid w:val="00A80407"/>
    <w:rsid w:val="00A82428"/>
    <w:rsid w:val="00A83009"/>
    <w:rsid w:val="00A92128"/>
    <w:rsid w:val="00A94136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E7F41"/>
    <w:rsid w:val="00AF0869"/>
    <w:rsid w:val="00AF09D2"/>
    <w:rsid w:val="00B12C7D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73827"/>
    <w:rsid w:val="00B816BC"/>
    <w:rsid w:val="00B8368F"/>
    <w:rsid w:val="00B83D33"/>
    <w:rsid w:val="00B85075"/>
    <w:rsid w:val="00B85286"/>
    <w:rsid w:val="00B865B6"/>
    <w:rsid w:val="00B879AC"/>
    <w:rsid w:val="00B92721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17A8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213A0"/>
    <w:rsid w:val="00C307B5"/>
    <w:rsid w:val="00C315F5"/>
    <w:rsid w:val="00C33D24"/>
    <w:rsid w:val="00C36D73"/>
    <w:rsid w:val="00C402BA"/>
    <w:rsid w:val="00C40650"/>
    <w:rsid w:val="00C40B55"/>
    <w:rsid w:val="00C42B53"/>
    <w:rsid w:val="00C4737D"/>
    <w:rsid w:val="00C47B42"/>
    <w:rsid w:val="00C50FB6"/>
    <w:rsid w:val="00C520A4"/>
    <w:rsid w:val="00C564D5"/>
    <w:rsid w:val="00C6035D"/>
    <w:rsid w:val="00C61543"/>
    <w:rsid w:val="00C61755"/>
    <w:rsid w:val="00C654A7"/>
    <w:rsid w:val="00C713F2"/>
    <w:rsid w:val="00C714C9"/>
    <w:rsid w:val="00C72A77"/>
    <w:rsid w:val="00C74C5A"/>
    <w:rsid w:val="00C77459"/>
    <w:rsid w:val="00C77506"/>
    <w:rsid w:val="00C85A9D"/>
    <w:rsid w:val="00C9319A"/>
    <w:rsid w:val="00C973EF"/>
    <w:rsid w:val="00CA13FD"/>
    <w:rsid w:val="00CA258E"/>
    <w:rsid w:val="00CA291E"/>
    <w:rsid w:val="00CA3638"/>
    <w:rsid w:val="00CA37C1"/>
    <w:rsid w:val="00CB2356"/>
    <w:rsid w:val="00CB2490"/>
    <w:rsid w:val="00CB5868"/>
    <w:rsid w:val="00CB5DC6"/>
    <w:rsid w:val="00CB7B66"/>
    <w:rsid w:val="00CC4241"/>
    <w:rsid w:val="00CC5D6B"/>
    <w:rsid w:val="00CC789C"/>
    <w:rsid w:val="00CD19E4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659C"/>
    <w:rsid w:val="00CF66BD"/>
    <w:rsid w:val="00CF6FC0"/>
    <w:rsid w:val="00D007E1"/>
    <w:rsid w:val="00D02203"/>
    <w:rsid w:val="00D05523"/>
    <w:rsid w:val="00D11805"/>
    <w:rsid w:val="00D12EBE"/>
    <w:rsid w:val="00D24796"/>
    <w:rsid w:val="00D31599"/>
    <w:rsid w:val="00D3169E"/>
    <w:rsid w:val="00D3531E"/>
    <w:rsid w:val="00D44A1E"/>
    <w:rsid w:val="00D52D63"/>
    <w:rsid w:val="00D57561"/>
    <w:rsid w:val="00D61B1F"/>
    <w:rsid w:val="00D70715"/>
    <w:rsid w:val="00D72005"/>
    <w:rsid w:val="00D7227D"/>
    <w:rsid w:val="00D73D73"/>
    <w:rsid w:val="00D75502"/>
    <w:rsid w:val="00D854B8"/>
    <w:rsid w:val="00D85AC2"/>
    <w:rsid w:val="00D86BE3"/>
    <w:rsid w:val="00D9033F"/>
    <w:rsid w:val="00D908DE"/>
    <w:rsid w:val="00D94311"/>
    <w:rsid w:val="00D96B98"/>
    <w:rsid w:val="00DA2775"/>
    <w:rsid w:val="00DB5DD7"/>
    <w:rsid w:val="00DC014F"/>
    <w:rsid w:val="00DC0E81"/>
    <w:rsid w:val="00DC1EBD"/>
    <w:rsid w:val="00DC240E"/>
    <w:rsid w:val="00DC2840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E61"/>
    <w:rsid w:val="00E06F3C"/>
    <w:rsid w:val="00E100D6"/>
    <w:rsid w:val="00E1121D"/>
    <w:rsid w:val="00E131FA"/>
    <w:rsid w:val="00E1339C"/>
    <w:rsid w:val="00E139C3"/>
    <w:rsid w:val="00E13FC1"/>
    <w:rsid w:val="00E1752B"/>
    <w:rsid w:val="00E227F2"/>
    <w:rsid w:val="00E26030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B35"/>
    <w:rsid w:val="00E8626A"/>
    <w:rsid w:val="00E86AC6"/>
    <w:rsid w:val="00E90A92"/>
    <w:rsid w:val="00E92CC6"/>
    <w:rsid w:val="00E9344A"/>
    <w:rsid w:val="00E93D02"/>
    <w:rsid w:val="00E93DB4"/>
    <w:rsid w:val="00EA6029"/>
    <w:rsid w:val="00EA6158"/>
    <w:rsid w:val="00EB1B84"/>
    <w:rsid w:val="00EB2918"/>
    <w:rsid w:val="00EB390D"/>
    <w:rsid w:val="00EB49F7"/>
    <w:rsid w:val="00EB5B04"/>
    <w:rsid w:val="00EC0365"/>
    <w:rsid w:val="00EC1E26"/>
    <w:rsid w:val="00EC472B"/>
    <w:rsid w:val="00EC550A"/>
    <w:rsid w:val="00EC5966"/>
    <w:rsid w:val="00EC5E94"/>
    <w:rsid w:val="00ED258B"/>
    <w:rsid w:val="00ED3C32"/>
    <w:rsid w:val="00ED49F9"/>
    <w:rsid w:val="00EE1C74"/>
    <w:rsid w:val="00EE6362"/>
    <w:rsid w:val="00EF0C0F"/>
    <w:rsid w:val="00EF18A5"/>
    <w:rsid w:val="00EF1B40"/>
    <w:rsid w:val="00EF403D"/>
    <w:rsid w:val="00F061EC"/>
    <w:rsid w:val="00F069E0"/>
    <w:rsid w:val="00F07B7A"/>
    <w:rsid w:val="00F117CC"/>
    <w:rsid w:val="00F14A7D"/>
    <w:rsid w:val="00F2103F"/>
    <w:rsid w:val="00F21059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1184"/>
    <w:rsid w:val="00F429A4"/>
    <w:rsid w:val="00F52844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7122D"/>
    <w:rsid w:val="00F7515F"/>
    <w:rsid w:val="00F7651E"/>
    <w:rsid w:val="00F774EB"/>
    <w:rsid w:val="00F8224F"/>
    <w:rsid w:val="00F824CF"/>
    <w:rsid w:val="00F83541"/>
    <w:rsid w:val="00F85FC7"/>
    <w:rsid w:val="00F8713A"/>
    <w:rsid w:val="00F90714"/>
    <w:rsid w:val="00F90EF2"/>
    <w:rsid w:val="00F91542"/>
    <w:rsid w:val="00FA4B60"/>
    <w:rsid w:val="00FA7113"/>
    <w:rsid w:val="00FB0527"/>
    <w:rsid w:val="00FC0F1A"/>
    <w:rsid w:val="00FC20AE"/>
    <w:rsid w:val="00FC2242"/>
    <w:rsid w:val="00FC359C"/>
    <w:rsid w:val="00FC416E"/>
    <w:rsid w:val="00FC6149"/>
    <w:rsid w:val="00FC6CE2"/>
    <w:rsid w:val="00FC7201"/>
    <w:rsid w:val="00FD1356"/>
    <w:rsid w:val="00FD1513"/>
    <w:rsid w:val="00FD201D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 w:uiPriority="99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0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uiPriority w:val="99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uiPriority w:val="99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paragraph" w:customStyle="1" w:styleId="Default">
    <w:name w:val="Default"/>
    <w:rsid w:val="002B5A91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F5E3E-BEDF-4181-893B-577B81EF3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2042</Words>
  <Characters>1164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5</cp:revision>
  <cp:lastPrinted>2020-10-29T09:44:00Z</cp:lastPrinted>
  <dcterms:created xsi:type="dcterms:W3CDTF">2021-06-10T12:30:00Z</dcterms:created>
  <dcterms:modified xsi:type="dcterms:W3CDTF">2021-06-15T07:38:00Z</dcterms:modified>
</cp:coreProperties>
</file>