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552187DD" w14:textId="16014F3C" w:rsidR="003D41DE" w:rsidRDefault="00E2782D" w:rsidP="00790C0A">
      <w:pPr>
        <w:shd w:val="clear" w:color="auto" w:fill="FFFFFF"/>
        <w:contextualSpacing/>
        <w:jc w:val="center"/>
        <w:outlineLvl w:val="2"/>
        <w:rPr>
          <w:b/>
          <w:color w:val="000000" w:themeColor="text1"/>
          <w:sz w:val="28"/>
          <w:szCs w:val="28"/>
          <w:lang w:eastAsia="uk-UA"/>
        </w:rPr>
      </w:pPr>
      <w:r>
        <w:fldChar w:fldCharType="begin"/>
      </w:r>
      <w:r>
        <w:instrText xml:space="preserve"> HYPERLINK "http://search.ligazakon.ua/l_doc2.nsf/link1/KP190874.html" \t "_top" </w:instrText>
      </w:r>
      <w:r>
        <w:fldChar w:fldCharType="separate"/>
      </w:r>
      <w:r w:rsidR="003D41DE" w:rsidRPr="00DD7C29">
        <w:rPr>
          <w:b/>
          <w:color w:val="000000" w:themeColor="text1"/>
          <w:sz w:val="28"/>
          <w:szCs w:val="28"/>
          <w:lang w:eastAsia="uk-UA"/>
        </w:rPr>
        <w:t>ПОЯСНЮВАЛЬНА ЗАПИСКА</w:t>
      </w:r>
      <w:r>
        <w:rPr>
          <w:b/>
          <w:color w:val="000000" w:themeColor="text1"/>
          <w:sz w:val="28"/>
          <w:szCs w:val="28"/>
          <w:lang w:eastAsia="uk-UA"/>
        </w:rPr>
        <w:fldChar w:fldCharType="end"/>
      </w:r>
    </w:p>
    <w:p w14:paraId="38F83396" w14:textId="2BDC6C3A" w:rsidR="00B03D0D" w:rsidRDefault="001C28A5" w:rsidP="00B03D0D">
      <w:pPr>
        <w:contextualSpacing/>
        <w:jc w:val="center"/>
        <w:rPr>
          <w:b/>
          <w:color w:val="000000" w:themeColor="text1"/>
          <w:sz w:val="28"/>
          <w:szCs w:val="28"/>
          <w:lang w:val="uk-UA"/>
        </w:rPr>
      </w:pPr>
      <w:hyperlink r:id="rId7" w:tgtFrame="_top" w:history="1">
        <w:r w:rsidR="00B03D0D" w:rsidRPr="00D752A4">
          <w:rPr>
            <w:b/>
            <w:color w:val="000000" w:themeColor="text1"/>
            <w:sz w:val="28"/>
            <w:szCs w:val="28"/>
            <w:lang w:val="ru-RU" w:eastAsia="uk-UA"/>
          </w:rPr>
          <w:t xml:space="preserve">до проєкту </w:t>
        </w:r>
      </w:hyperlink>
      <w:r w:rsidR="00B03D0D">
        <w:rPr>
          <w:b/>
          <w:color w:val="000000" w:themeColor="text1"/>
          <w:sz w:val="28"/>
          <w:szCs w:val="28"/>
          <w:lang w:val="ru-RU"/>
        </w:rPr>
        <w:t xml:space="preserve">Закону України </w:t>
      </w:r>
      <w:r w:rsidR="00B03D0D" w:rsidRPr="00D752A4">
        <w:rPr>
          <w:b/>
          <w:color w:val="000000" w:themeColor="text1"/>
          <w:sz w:val="28"/>
          <w:szCs w:val="28"/>
          <w:lang w:val="ru-RU"/>
        </w:rPr>
        <w:t>“</w:t>
      </w:r>
      <w:r w:rsidR="00B03D0D" w:rsidRPr="00D752A4">
        <w:rPr>
          <w:b/>
          <w:color w:val="000000" w:themeColor="text1"/>
          <w:sz w:val="28"/>
          <w:szCs w:val="28"/>
          <w:lang w:val="uk-UA"/>
        </w:rPr>
        <w:t>Про</w:t>
      </w:r>
      <w:r w:rsidR="00B03D0D">
        <w:rPr>
          <w:b/>
          <w:color w:val="000000" w:themeColor="text1"/>
          <w:sz w:val="28"/>
          <w:szCs w:val="28"/>
          <w:lang w:val="uk-UA"/>
        </w:rPr>
        <w:t xml:space="preserve"> ратифікацію Угоди (у формі обміну нотами) між Україною та Європейським Союзом про відновлення дії Угоди між Україною та Європейським Співтовариством про наукове і технологічне співробітництво</w:t>
      </w:r>
      <w:r w:rsidR="00B03D0D" w:rsidRPr="00104F7D">
        <w:rPr>
          <w:b/>
          <w:color w:val="000000" w:themeColor="text1"/>
          <w:sz w:val="28"/>
          <w:szCs w:val="28"/>
          <w:lang w:val="uk-UA"/>
        </w:rPr>
        <w:t>”</w:t>
      </w:r>
    </w:p>
    <w:p w14:paraId="5E76D488" w14:textId="77777777" w:rsidR="00D752A4" w:rsidRPr="00D752A4" w:rsidRDefault="00D752A4" w:rsidP="00D752A4">
      <w:pPr>
        <w:pStyle w:val="rvps2"/>
        <w:numPr>
          <w:ilvl w:val="0"/>
          <w:numId w:val="5"/>
        </w:numPr>
        <w:spacing w:before="0" w:beforeAutospacing="0" w:after="150" w:afterAutospacing="0"/>
        <w:contextualSpacing/>
        <w:jc w:val="both"/>
        <w:rPr>
          <w:rStyle w:val="rvts9"/>
          <w:b/>
          <w:bCs/>
          <w:sz w:val="28"/>
          <w:szCs w:val="28"/>
        </w:rPr>
      </w:pPr>
      <w:r w:rsidRPr="00D752A4">
        <w:rPr>
          <w:rStyle w:val="rvts9"/>
          <w:b/>
          <w:bCs/>
          <w:sz w:val="28"/>
          <w:szCs w:val="28"/>
        </w:rPr>
        <w:t>Мета</w:t>
      </w:r>
    </w:p>
    <w:p w14:paraId="0FC44DC9" w14:textId="77777777" w:rsidR="00104F7D" w:rsidRDefault="00496507" w:rsidP="00496507">
      <w:pPr>
        <w:pStyle w:val="2"/>
        <w:spacing w:before="40"/>
        <w:rPr>
          <w:lang w:val="uk-UA"/>
        </w:rPr>
      </w:pPr>
      <w:r>
        <w:rPr>
          <w:lang w:val="uk-UA"/>
        </w:rPr>
        <w:t xml:space="preserve">Метою прийняття проєкту акта є </w:t>
      </w:r>
      <w:r w:rsidR="00104F7D" w:rsidRPr="003B5025">
        <w:rPr>
          <w:lang w:val="uk-UA"/>
        </w:rPr>
        <w:t xml:space="preserve">відновлення дії Угоди між Україною та Європейським Співтовариством про наукове і технологічне співробітництво, підписаної в Копенгагені </w:t>
      </w:r>
      <w:r w:rsidR="00F95F3E">
        <w:rPr>
          <w:lang w:val="uk-UA"/>
        </w:rPr>
        <w:t>0</w:t>
      </w:r>
      <w:r w:rsidR="00104F7D" w:rsidRPr="003B5025">
        <w:rPr>
          <w:lang w:val="uk-UA"/>
        </w:rPr>
        <w:t>4 липня 2002 року,</w:t>
      </w:r>
      <w:r>
        <w:rPr>
          <w:lang w:val="uk-UA"/>
        </w:rPr>
        <w:t xml:space="preserve"> термін дії якої закінчився </w:t>
      </w:r>
      <w:r w:rsidR="00F95F3E">
        <w:rPr>
          <w:lang w:val="uk-UA"/>
        </w:rPr>
        <w:t>0</w:t>
      </w:r>
      <w:r>
        <w:rPr>
          <w:lang w:val="uk-UA"/>
        </w:rPr>
        <w:t>8 листопада 2019 року</w:t>
      </w:r>
      <w:r w:rsidR="00A6140A">
        <w:rPr>
          <w:lang w:val="uk-UA"/>
        </w:rPr>
        <w:t xml:space="preserve"> (далі – Угода). Укладення Угоди </w:t>
      </w:r>
      <w:r w:rsidR="00104F7D" w:rsidRPr="003B5025">
        <w:rPr>
          <w:lang w:val="uk-UA"/>
        </w:rPr>
        <w:t>відповідає прагненням обох сторін до розвитку співробітництва у сфері науки і технологій.</w:t>
      </w:r>
    </w:p>
    <w:p w14:paraId="78E8CC77" w14:textId="77777777" w:rsidR="00D752A4" w:rsidRPr="00D752A4" w:rsidRDefault="00D752A4" w:rsidP="00D752A4">
      <w:pPr>
        <w:shd w:val="clear" w:color="auto" w:fill="FFFFFF"/>
        <w:ind w:firstLine="450"/>
        <w:contextualSpacing/>
        <w:jc w:val="both"/>
        <w:textAlignment w:val="baseline"/>
        <w:rPr>
          <w:color w:val="000000" w:themeColor="text1"/>
          <w:sz w:val="28"/>
          <w:szCs w:val="28"/>
          <w:bdr w:val="none" w:sz="0" w:space="0" w:color="auto" w:frame="1"/>
          <w:lang w:val="uk-UA" w:eastAsia="uk-UA"/>
        </w:rPr>
      </w:pPr>
    </w:p>
    <w:p w14:paraId="15F8F721" w14:textId="77777777" w:rsidR="00D752A4" w:rsidRPr="00D752A4" w:rsidRDefault="00D752A4" w:rsidP="00D752A4">
      <w:pPr>
        <w:pStyle w:val="rvps2"/>
        <w:numPr>
          <w:ilvl w:val="0"/>
          <w:numId w:val="5"/>
        </w:numPr>
        <w:spacing w:before="0" w:beforeAutospacing="0" w:after="150" w:afterAutospacing="0"/>
        <w:contextualSpacing/>
        <w:jc w:val="both"/>
        <w:rPr>
          <w:rStyle w:val="rvts9"/>
          <w:b/>
          <w:bCs/>
          <w:sz w:val="28"/>
          <w:szCs w:val="28"/>
        </w:rPr>
      </w:pPr>
      <w:bookmarkStart w:id="1" w:name="n3486"/>
      <w:bookmarkStart w:id="2" w:name="n3487"/>
      <w:bookmarkEnd w:id="1"/>
      <w:bookmarkEnd w:id="2"/>
      <w:r w:rsidRPr="00D752A4">
        <w:rPr>
          <w:rStyle w:val="rvts9"/>
          <w:b/>
          <w:bCs/>
          <w:sz w:val="28"/>
          <w:szCs w:val="28"/>
        </w:rPr>
        <w:t>Обґрунтування необхідності прийняття акта</w:t>
      </w:r>
    </w:p>
    <w:p w14:paraId="0B2D773F" w14:textId="77777777" w:rsidR="00636D3C" w:rsidRDefault="00496507" w:rsidP="00636D3C">
      <w:pPr>
        <w:pStyle w:val="2"/>
        <w:spacing w:before="40"/>
        <w:rPr>
          <w:lang w:val="uk-UA"/>
        </w:rPr>
      </w:pPr>
      <w:r>
        <w:rPr>
          <w:lang w:val="uk-UA"/>
        </w:rPr>
        <w:t>Прийняття проє</w:t>
      </w:r>
      <w:r w:rsidR="00104F7D" w:rsidRPr="003B5025">
        <w:rPr>
          <w:lang w:val="uk-UA"/>
        </w:rPr>
        <w:t xml:space="preserve">кту </w:t>
      </w:r>
      <w:r w:rsidR="000A1039">
        <w:rPr>
          <w:lang w:val="uk-UA"/>
        </w:rPr>
        <w:t xml:space="preserve">акта </w:t>
      </w:r>
      <w:r w:rsidR="00104F7D" w:rsidRPr="003B5025">
        <w:rPr>
          <w:lang w:val="uk-UA"/>
        </w:rPr>
        <w:t xml:space="preserve">необхідне для набуття чинності </w:t>
      </w:r>
      <w:r w:rsidR="00104F7D" w:rsidRPr="00B07BDD">
        <w:rPr>
          <w:lang w:val="uk-UA"/>
        </w:rPr>
        <w:t>Угод</w:t>
      </w:r>
      <w:r w:rsidR="000A1039">
        <w:rPr>
          <w:lang w:val="uk-UA"/>
        </w:rPr>
        <w:t>и</w:t>
      </w:r>
      <w:r w:rsidR="00104F7D" w:rsidRPr="00B07BDD">
        <w:rPr>
          <w:lang w:val="uk-UA"/>
        </w:rPr>
        <w:t xml:space="preserve"> (у формі обміну нотами)</w:t>
      </w:r>
      <w:r w:rsidR="000A1039">
        <w:rPr>
          <w:lang w:val="uk-UA"/>
        </w:rPr>
        <w:t xml:space="preserve"> між Україною та Європейським Союзом</w:t>
      </w:r>
      <w:r w:rsidR="00104F7D" w:rsidRPr="00B07BDD">
        <w:rPr>
          <w:lang w:val="uk-UA"/>
        </w:rPr>
        <w:t xml:space="preserve"> про відновлення дії Угоди між Україною та Європейським Співтовариством про наукове і технологічне співробітництво</w:t>
      </w:r>
      <w:r w:rsidR="00B9697C">
        <w:rPr>
          <w:lang w:val="uk-UA"/>
        </w:rPr>
        <w:t>, яка складається</w:t>
      </w:r>
      <w:r w:rsidR="00104F7D" w:rsidRPr="00B07BDD">
        <w:rPr>
          <w:lang w:val="uk-UA"/>
        </w:rPr>
        <w:t xml:space="preserve"> з Ноти Представництва України п</w:t>
      </w:r>
      <w:r w:rsidR="00B9697C">
        <w:rPr>
          <w:lang w:val="uk-UA"/>
        </w:rPr>
        <w:t>ри Європейському Союзі № 3111/22-290-4682 від 23 грудня</w:t>
      </w:r>
      <w:r w:rsidR="00104F7D" w:rsidRPr="00B07BDD">
        <w:rPr>
          <w:lang w:val="uk-UA"/>
        </w:rPr>
        <w:t xml:space="preserve"> </w:t>
      </w:r>
      <w:r w:rsidR="00B9697C">
        <w:rPr>
          <w:lang w:val="uk-UA"/>
        </w:rPr>
        <w:t>2020</w:t>
      </w:r>
      <w:r w:rsidR="00104F7D" w:rsidRPr="00B07BDD">
        <w:rPr>
          <w:lang w:val="uk-UA"/>
        </w:rPr>
        <w:t xml:space="preserve"> року та Ноти Генеральн</w:t>
      </w:r>
      <w:r w:rsidR="00B9697C">
        <w:rPr>
          <w:lang w:val="uk-UA"/>
        </w:rPr>
        <w:t>ого секретаріату Ради ЄС № SGS20/002361 від 11 червня</w:t>
      </w:r>
      <w:r w:rsidR="00104F7D">
        <w:rPr>
          <w:lang w:val="uk-UA"/>
        </w:rPr>
        <w:br/>
      </w:r>
      <w:r w:rsidR="00B9697C">
        <w:rPr>
          <w:lang w:val="uk-UA"/>
        </w:rPr>
        <w:t>2020</w:t>
      </w:r>
      <w:r w:rsidR="00104F7D" w:rsidRPr="00B07BDD">
        <w:rPr>
          <w:lang w:val="uk-UA"/>
        </w:rPr>
        <w:t xml:space="preserve"> року</w:t>
      </w:r>
      <w:r w:rsidR="00104F7D" w:rsidRPr="003B5025">
        <w:rPr>
          <w:lang w:val="uk-UA"/>
        </w:rPr>
        <w:t>.</w:t>
      </w:r>
    </w:p>
    <w:p w14:paraId="6A445F96" w14:textId="77777777" w:rsidR="003B3BC4" w:rsidRPr="003B3BC4" w:rsidRDefault="00636D3C" w:rsidP="003B3BC4">
      <w:pPr>
        <w:pStyle w:val="2"/>
        <w:spacing w:before="40"/>
        <w:rPr>
          <w:lang w:val="uk-UA"/>
        </w:rPr>
      </w:pPr>
      <w:r>
        <w:rPr>
          <w:lang w:val="uk-UA"/>
        </w:rPr>
        <w:t xml:space="preserve">Угода між Україною та Європейським Співтовариством про наукове і технологічне співробітництво (далі – Угода) є правовою основою </w:t>
      </w:r>
      <w:r w:rsidRPr="00636D3C">
        <w:rPr>
          <w:lang w:val="uk-UA"/>
        </w:rPr>
        <w:t>для співробітництва</w:t>
      </w:r>
      <w:r>
        <w:rPr>
          <w:lang w:val="uk-UA"/>
        </w:rPr>
        <w:t xml:space="preserve"> між Україною та Європейським Союзом</w:t>
      </w:r>
      <w:r w:rsidRPr="00636D3C">
        <w:rPr>
          <w:lang w:val="uk-UA"/>
        </w:rPr>
        <w:t xml:space="preserve"> у сфері </w:t>
      </w:r>
      <w:r w:rsidRPr="00636D3C">
        <w:rPr>
          <w:lang w:val="uk-UA"/>
        </w:rPr>
        <w:br/>
        <w:t>наукових і  технологічних  досліджень</w:t>
      </w:r>
      <w:r w:rsidR="003B3BC4" w:rsidRPr="003B3BC4">
        <w:rPr>
          <w:lang w:val="uk-UA"/>
        </w:rPr>
        <w:t>, що дає можливість розширення та зміцнення співпраці в галузях, які становлять спільний інтерес.</w:t>
      </w:r>
    </w:p>
    <w:p w14:paraId="60399E6A" w14:textId="2DDFBE1E" w:rsidR="00B107D5" w:rsidRPr="00636D3C" w:rsidRDefault="003B3BC4" w:rsidP="00B107D5">
      <w:pPr>
        <w:pStyle w:val="2"/>
        <w:spacing w:before="40"/>
        <w:rPr>
          <w:lang w:val="uk-UA"/>
        </w:rPr>
      </w:pPr>
      <w:r>
        <w:rPr>
          <w:lang w:val="uk-UA"/>
        </w:rPr>
        <w:t>В</w:t>
      </w:r>
      <w:r w:rsidR="00581FD0">
        <w:rPr>
          <w:lang w:val="uk-UA"/>
        </w:rPr>
        <w:t>ідповідно до статті 12(б) Угоди</w:t>
      </w:r>
      <w:r>
        <w:rPr>
          <w:lang w:val="uk-UA"/>
        </w:rPr>
        <w:t xml:space="preserve"> міжнародний договір </w:t>
      </w:r>
      <w:r w:rsidR="00636D3C" w:rsidRPr="00636D3C">
        <w:t xml:space="preserve">укладається  на </w:t>
      </w:r>
      <w:r>
        <w:t xml:space="preserve"> початковий період до 31 грудня </w:t>
      </w:r>
      <w:r w:rsidR="00636D3C">
        <w:t>2002 року та продовжується</w:t>
      </w:r>
      <w:r w:rsidR="00636D3C" w:rsidRPr="00636D3C">
        <w:t xml:space="preserve">  за  взаємною  згод</w:t>
      </w:r>
      <w:r w:rsidR="00B107D5">
        <w:t>ою</w:t>
      </w:r>
      <w:r w:rsidR="00B107D5">
        <w:rPr>
          <w:lang w:val="uk-UA"/>
        </w:rPr>
        <w:t> </w:t>
      </w:r>
      <w:r w:rsidR="00B107D5">
        <w:t>Сторін</w:t>
      </w:r>
      <w:r w:rsidR="00B107D5">
        <w:rPr>
          <w:lang w:val="uk-UA"/>
        </w:rPr>
        <w:t xml:space="preserve"> </w:t>
      </w:r>
      <w:r w:rsidR="00B107D5">
        <w:t>на</w:t>
      </w:r>
      <w:r w:rsidR="00B107D5">
        <w:rPr>
          <w:lang w:val="uk-UA"/>
        </w:rPr>
        <w:t xml:space="preserve"> </w:t>
      </w:r>
      <w:r w:rsidR="00636D3C" w:rsidRPr="00636D3C">
        <w:t>наступні п'ятирічні періоди.</w:t>
      </w:r>
      <w:r w:rsidR="00636D3C">
        <w:rPr>
          <w:lang w:val="uk-UA"/>
        </w:rPr>
        <w:t xml:space="preserve"> Так, </w:t>
      </w:r>
      <w:r>
        <w:rPr>
          <w:lang w:val="uk-UA"/>
        </w:rPr>
        <w:t xml:space="preserve">Угода вперше </w:t>
      </w:r>
      <w:r>
        <w:t>набрала</w:t>
      </w:r>
      <w:r w:rsidRPr="007B3C06">
        <w:t xml:space="preserve"> чинності 1</w:t>
      </w:r>
      <w:r>
        <w:t>1</w:t>
      </w:r>
      <w:r w:rsidRPr="007B3C06">
        <w:t xml:space="preserve"> </w:t>
      </w:r>
      <w:r>
        <w:t>лютого</w:t>
      </w:r>
      <w:r w:rsidRPr="007B3C06">
        <w:t xml:space="preserve"> 200</w:t>
      </w:r>
      <w:r>
        <w:t>3</w:t>
      </w:r>
      <w:r w:rsidRPr="007B3C06">
        <w:t xml:space="preserve"> року </w:t>
      </w:r>
      <w:r>
        <w:rPr>
          <w:lang w:val="uk-UA"/>
        </w:rPr>
        <w:t>та була надалі</w:t>
      </w:r>
      <w:r w:rsidR="00636D3C">
        <w:rPr>
          <w:lang w:val="uk-UA"/>
        </w:rPr>
        <w:t xml:space="preserve"> </w:t>
      </w:r>
      <w:r>
        <w:t>відновлена</w:t>
      </w:r>
      <w:r w:rsidR="00636D3C">
        <w:t xml:space="preserve"> 8 листопада 2004</w:t>
      </w:r>
      <w:r w:rsidR="00636D3C" w:rsidRPr="007B3C06">
        <w:t xml:space="preserve"> року, </w:t>
      </w:r>
      <w:r w:rsidR="00636D3C">
        <w:t>21</w:t>
      </w:r>
      <w:r w:rsidR="00636D3C" w:rsidRPr="007B3C06">
        <w:t xml:space="preserve"> </w:t>
      </w:r>
      <w:r w:rsidR="00636D3C">
        <w:t>грудня</w:t>
      </w:r>
      <w:r w:rsidR="00636D3C" w:rsidRPr="007B3C06">
        <w:t xml:space="preserve"> 201</w:t>
      </w:r>
      <w:r w:rsidR="00636D3C">
        <w:t>1 року та 17</w:t>
      </w:r>
      <w:r w:rsidR="00636D3C" w:rsidRPr="007B3C06">
        <w:t xml:space="preserve"> </w:t>
      </w:r>
      <w:r w:rsidR="00636D3C">
        <w:t>серпня</w:t>
      </w:r>
      <w:r w:rsidR="00636D3C" w:rsidRPr="007B3C06">
        <w:t xml:space="preserve"> 20</w:t>
      </w:r>
      <w:r w:rsidR="00636D3C">
        <w:t>15 року</w:t>
      </w:r>
      <w:r w:rsidR="00B107D5">
        <w:rPr>
          <w:lang w:val="uk-UA"/>
        </w:rPr>
        <w:t>.</w:t>
      </w:r>
    </w:p>
    <w:p w14:paraId="02215392" w14:textId="77777777" w:rsidR="00D752A4" w:rsidRPr="00D752A4" w:rsidRDefault="00D752A4" w:rsidP="00D752A4">
      <w:pPr>
        <w:pStyle w:val="rvps2"/>
        <w:spacing w:before="0" w:beforeAutospacing="0" w:after="150" w:afterAutospacing="0"/>
        <w:ind w:firstLine="450"/>
        <w:contextualSpacing/>
        <w:jc w:val="both"/>
        <w:rPr>
          <w:sz w:val="28"/>
          <w:szCs w:val="28"/>
        </w:rPr>
      </w:pPr>
    </w:p>
    <w:p w14:paraId="538FB106" w14:textId="77777777" w:rsidR="00104F7D" w:rsidRPr="00104F7D" w:rsidRDefault="000A1039" w:rsidP="00104F7D">
      <w:pPr>
        <w:pStyle w:val="rvps2"/>
        <w:numPr>
          <w:ilvl w:val="0"/>
          <w:numId w:val="5"/>
        </w:numPr>
        <w:spacing w:before="0" w:beforeAutospacing="0" w:after="150" w:afterAutospacing="0"/>
        <w:contextualSpacing/>
        <w:jc w:val="both"/>
        <w:rPr>
          <w:rStyle w:val="rvts9"/>
          <w:b/>
          <w:bCs/>
          <w:sz w:val="28"/>
          <w:szCs w:val="28"/>
        </w:rPr>
      </w:pPr>
      <w:bookmarkStart w:id="3" w:name="n3488"/>
      <w:bookmarkStart w:id="4" w:name="n3490"/>
      <w:bookmarkEnd w:id="3"/>
      <w:bookmarkEnd w:id="4"/>
      <w:r>
        <w:rPr>
          <w:rStyle w:val="rvts9"/>
          <w:b/>
          <w:bCs/>
          <w:sz w:val="28"/>
          <w:szCs w:val="28"/>
        </w:rPr>
        <w:t>Основні положення проє</w:t>
      </w:r>
      <w:r w:rsidR="00D752A4" w:rsidRPr="00D752A4">
        <w:rPr>
          <w:rStyle w:val="rvts9"/>
          <w:b/>
          <w:bCs/>
          <w:sz w:val="28"/>
          <w:szCs w:val="28"/>
        </w:rPr>
        <w:t>кту акта</w:t>
      </w:r>
    </w:p>
    <w:p w14:paraId="4A871ABC" w14:textId="77777777" w:rsidR="00D752A4" w:rsidRPr="00104F7D" w:rsidRDefault="00B9697C" w:rsidP="00B9697C">
      <w:pPr>
        <w:pStyle w:val="ab"/>
        <w:spacing w:before="240" w:after="240"/>
        <w:ind w:left="20" w:right="20" w:firstLine="700"/>
        <w:jc w:val="both"/>
        <w:rPr>
          <w:sz w:val="28"/>
          <w:szCs w:val="28"/>
          <w:lang w:val="uk-UA" w:eastAsia="uk-UA"/>
        </w:rPr>
      </w:pPr>
      <w:r>
        <w:rPr>
          <w:rStyle w:val="ac"/>
          <w:sz w:val="28"/>
          <w:szCs w:val="28"/>
          <w:lang w:val="uk-UA" w:eastAsia="uk-UA"/>
        </w:rPr>
        <w:t>Проє</w:t>
      </w:r>
      <w:r w:rsidR="00104F7D" w:rsidRPr="00104F7D">
        <w:rPr>
          <w:rStyle w:val="ac"/>
          <w:sz w:val="28"/>
          <w:szCs w:val="28"/>
          <w:lang w:val="uk-UA" w:eastAsia="uk-UA"/>
        </w:rPr>
        <w:t xml:space="preserve">ктом </w:t>
      </w:r>
      <w:r w:rsidR="00104F7D">
        <w:rPr>
          <w:rStyle w:val="ac"/>
          <w:sz w:val="28"/>
          <w:szCs w:val="28"/>
          <w:lang w:val="uk-UA" w:eastAsia="uk-UA"/>
        </w:rPr>
        <w:t>акта</w:t>
      </w:r>
      <w:r w:rsidR="00104F7D" w:rsidRPr="00104F7D">
        <w:rPr>
          <w:rStyle w:val="ac"/>
          <w:sz w:val="28"/>
          <w:szCs w:val="28"/>
          <w:lang w:val="uk-UA" w:eastAsia="uk-UA"/>
        </w:rPr>
        <w:t xml:space="preserve"> передбачається </w:t>
      </w:r>
      <w:r w:rsidR="00104F7D">
        <w:rPr>
          <w:rStyle w:val="ac"/>
          <w:sz w:val="28"/>
          <w:szCs w:val="28"/>
          <w:lang w:val="uk-UA" w:eastAsia="uk-UA"/>
        </w:rPr>
        <w:t>відновлення</w:t>
      </w:r>
      <w:r>
        <w:rPr>
          <w:rStyle w:val="ac"/>
          <w:sz w:val="28"/>
          <w:szCs w:val="28"/>
          <w:lang w:val="uk-UA" w:eastAsia="uk-UA"/>
        </w:rPr>
        <w:t xml:space="preserve"> дії базової Угоди</w:t>
      </w:r>
      <w:r w:rsidR="00104F7D" w:rsidRPr="00104F7D">
        <w:rPr>
          <w:sz w:val="28"/>
          <w:szCs w:val="28"/>
          <w:lang w:val="uk-UA" w:eastAsia="uk-UA"/>
        </w:rPr>
        <w:t xml:space="preserve"> між Україною та Європейським Співтовариством про наукове і технологічне співробітництво від </w:t>
      </w:r>
      <w:r w:rsidR="00F95F3E">
        <w:rPr>
          <w:sz w:val="28"/>
          <w:szCs w:val="28"/>
          <w:lang w:val="uk-UA" w:eastAsia="uk-UA"/>
        </w:rPr>
        <w:t>0</w:t>
      </w:r>
      <w:r w:rsidR="00104F7D" w:rsidRPr="00104F7D">
        <w:rPr>
          <w:sz w:val="28"/>
          <w:szCs w:val="28"/>
          <w:lang w:val="uk-UA" w:eastAsia="uk-UA"/>
        </w:rPr>
        <w:t>4 липня 2002 року</w:t>
      </w:r>
      <w:r>
        <w:rPr>
          <w:sz w:val="28"/>
          <w:szCs w:val="28"/>
          <w:lang w:val="uk-UA" w:eastAsia="uk-UA"/>
        </w:rPr>
        <w:t xml:space="preserve">, термін дії якої закінчився </w:t>
      </w:r>
      <w:r w:rsidR="00F95F3E">
        <w:rPr>
          <w:sz w:val="28"/>
          <w:szCs w:val="28"/>
          <w:lang w:val="uk-UA" w:eastAsia="uk-UA"/>
        </w:rPr>
        <w:t>0</w:t>
      </w:r>
      <w:r>
        <w:rPr>
          <w:sz w:val="28"/>
          <w:szCs w:val="28"/>
          <w:lang w:val="uk-UA" w:eastAsia="uk-UA"/>
        </w:rPr>
        <w:t>8 листопада 2019 року</w:t>
      </w:r>
      <w:r w:rsidR="00104F7D" w:rsidRPr="00104F7D">
        <w:rPr>
          <w:sz w:val="28"/>
          <w:szCs w:val="28"/>
          <w:lang w:val="uk-UA" w:eastAsia="uk-UA"/>
        </w:rPr>
        <w:t xml:space="preserve">. </w:t>
      </w:r>
    </w:p>
    <w:p w14:paraId="3C1969D3" w14:textId="77777777" w:rsidR="00104F7D" w:rsidRDefault="00D752A4" w:rsidP="00104F7D">
      <w:pPr>
        <w:pStyle w:val="rvps2"/>
        <w:numPr>
          <w:ilvl w:val="0"/>
          <w:numId w:val="5"/>
        </w:numPr>
        <w:spacing w:before="0" w:beforeAutospacing="0" w:after="150" w:afterAutospacing="0"/>
        <w:contextualSpacing/>
        <w:jc w:val="both"/>
        <w:rPr>
          <w:rStyle w:val="rvts9"/>
          <w:b/>
          <w:bCs/>
          <w:sz w:val="28"/>
          <w:szCs w:val="28"/>
        </w:rPr>
      </w:pPr>
      <w:bookmarkStart w:id="5" w:name="n3491"/>
      <w:bookmarkStart w:id="6" w:name="n3492"/>
      <w:bookmarkEnd w:id="5"/>
      <w:bookmarkEnd w:id="6"/>
      <w:r w:rsidRPr="00D752A4">
        <w:rPr>
          <w:rStyle w:val="rvts9"/>
          <w:b/>
          <w:bCs/>
          <w:sz w:val="28"/>
          <w:szCs w:val="28"/>
        </w:rPr>
        <w:t>Правові аспекти</w:t>
      </w:r>
    </w:p>
    <w:p w14:paraId="35FDA117" w14:textId="77777777" w:rsidR="00AB151D" w:rsidRDefault="00AB151D" w:rsidP="00AB151D">
      <w:pPr>
        <w:pStyle w:val="rvps2"/>
        <w:spacing w:before="0" w:beforeAutospacing="0" w:after="150" w:afterAutospacing="0"/>
        <w:ind w:left="810"/>
        <w:contextualSpacing/>
        <w:jc w:val="both"/>
        <w:rPr>
          <w:rStyle w:val="rvts9"/>
          <w:b/>
          <w:bCs/>
          <w:sz w:val="28"/>
          <w:szCs w:val="28"/>
        </w:rPr>
      </w:pPr>
    </w:p>
    <w:p w14:paraId="5E19B63C" w14:textId="77777777" w:rsidR="00104F7D" w:rsidRDefault="00104F7D" w:rsidP="00104F7D">
      <w:pPr>
        <w:pStyle w:val="rvps2"/>
        <w:spacing w:before="240" w:beforeAutospacing="0" w:after="150" w:afterAutospacing="0"/>
        <w:ind w:firstLine="709"/>
        <w:contextualSpacing/>
        <w:jc w:val="both"/>
        <w:rPr>
          <w:rStyle w:val="ac"/>
          <w:color w:val="000000"/>
          <w:sz w:val="28"/>
          <w:szCs w:val="28"/>
          <w:lang w:val="ru-RU" w:eastAsia="uk-UA"/>
        </w:rPr>
      </w:pPr>
      <w:r w:rsidRPr="00104F7D">
        <w:rPr>
          <w:rStyle w:val="ac"/>
          <w:color w:val="000000"/>
          <w:sz w:val="28"/>
          <w:szCs w:val="28"/>
          <w:lang w:val="ru-RU" w:eastAsia="uk-UA"/>
        </w:rPr>
        <w:t>Нормативно-правовими актами, що діють у зазначе</w:t>
      </w:r>
      <w:r w:rsidR="007F33A3">
        <w:rPr>
          <w:rStyle w:val="ac"/>
          <w:color w:val="000000"/>
          <w:sz w:val="28"/>
          <w:szCs w:val="28"/>
          <w:lang w:val="ru-RU" w:eastAsia="uk-UA"/>
        </w:rPr>
        <w:t>ній сфері правового регулювання є Закон</w:t>
      </w:r>
      <w:r w:rsidRPr="00104F7D">
        <w:rPr>
          <w:rStyle w:val="ac"/>
          <w:color w:val="000000"/>
          <w:sz w:val="28"/>
          <w:szCs w:val="28"/>
          <w:lang w:val="ru-RU" w:eastAsia="uk-UA"/>
        </w:rPr>
        <w:t xml:space="preserve"> України «Про міжнародні </w:t>
      </w:r>
      <w:r w:rsidR="007F33A3">
        <w:rPr>
          <w:rStyle w:val="ac"/>
          <w:color w:val="000000"/>
          <w:sz w:val="28"/>
          <w:szCs w:val="28"/>
          <w:lang w:val="ru-RU" w:eastAsia="uk-UA"/>
        </w:rPr>
        <w:t>договори України» та Закон України</w:t>
      </w:r>
      <w:r w:rsidRPr="00104F7D">
        <w:rPr>
          <w:rStyle w:val="ac"/>
          <w:color w:val="000000"/>
          <w:sz w:val="28"/>
          <w:szCs w:val="28"/>
          <w:lang w:val="ru-RU" w:eastAsia="uk-UA"/>
        </w:rPr>
        <w:t xml:space="preserve"> «Про наукову і науково-технічну діяльність».</w:t>
      </w:r>
      <w:r w:rsidR="007F33A3">
        <w:rPr>
          <w:rStyle w:val="ac"/>
          <w:color w:val="000000"/>
          <w:sz w:val="28"/>
          <w:szCs w:val="28"/>
          <w:lang w:val="ru-RU" w:eastAsia="uk-UA"/>
        </w:rPr>
        <w:t xml:space="preserve"> </w:t>
      </w:r>
    </w:p>
    <w:p w14:paraId="1B71158F" w14:textId="77777777" w:rsidR="007F33A3" w:rsidRPr="007F33A3" w:rsidRDefault="00F95F3E" w:rsidP="00104F7D">
      <w:pPr>
        <w:pStyle w:val="rvps2"/>
        <w:spacing w:before="240" w:beforeAutospacing="0" w:after="150" w:afterAutospacing="0"/>
        <w:ind w:firstLine="709"/>
        <w:contextualSpacing/>
        <w:jc w:val="both"/>
        <w:rPr>
          <w:rStyle w:val="ac"/>
          <w:color w:val="000000"/>
          <w:sz w:val="28"/>
          <w:szCs w:val="28"/>
          <w:lang w:val="ru-RU" w:eastAsia="uk-UA"/>
        </w:rPr>
      </w:pPr>
      <w:r>
        <w:rPr>
          <w:rStyle w:val="ac"/>
          <w:color w:val="000000"/>
          <w:sz w:val="28"/>
          <w:szCs w:val="28"/>
          <w:lang w:val="ru-RU"/>
        </w:rPr>
        <w:t>Правовою підставо</w:t>
      </w:r>
      <w:r w:rsidR="007F33A3">
        <w:rPr>
          <w:rStyle w:val="ac"/>
          <w:color w:val="000000"/>
          <w:sz w:val="28"/>
          <w:szCs w:val="28"/>
          <w:lang w:val="ru-RU"/>
        </w:rPr>
        <w:t>ю</w:t>
      </w:r>
      <w:r w:rsidR="007F33A3" w:rsidRPr="007F33A3">
        <w:rPr>
          <w:rStyle w:val="ac"/>
          <w:color w:val="000000"/>
          <w:sz w:val="28"/>
          <w:szCs w:val="28"/>
          <w:lang w:val="ru-RU"/>
        </w:rPr>
        <w:t xml:space="preserve"> розроблення проєкту акта є Положення про Міністерство освіти і науки України, затверджене постановою Кабінету Міністрів України від 16 жовтня 2014 р. №</w:t>
      </w:r>
      <w:r w:rsidR="007F33A3" w:rsidRPr="002D205E">
        <w:rPr>
          <w:rStyle w:val="ac"/>
          <w:color w:val="000000"/>
          <w:sz w:val="28"/>
          <w:szCs w:val="28"/>
        </w:rPr>
        <w:t> </w:t>
      </w:r>
      <w:r w:rsidR="007F33A3" w:rsidRPr="007F33A3">
        <w:rPr>
          <w:rStyle w:val="ac"/>
          <w:color w:val="000000"/>
          <w:sz w:val="28"/>
          <w:szCs w:val="28"/>
          <w:lang w:val="ru-RU"/>
        </w:rPr>
        <w:t>630</w:t>
      </w:r>
      <w:r w:rsidR="007F33A3">
        <w:rPr>
          <w:rStyle w:val="ac"/>
          <w:color w:val="000000"/>
          <w:sz w:val="28"/>
          <w:szCs w:val="28"/>
          <w:lang w:val="ru-RU"/>
        </w:rPr>
        <w:t>.</w:t>
      </w:r>
    </w:p>
    <w:p w14:paraId="5C54C8CB" w14:textId="77777777" w:rsidR="00104F7D" w:rsidRDefault="007F33A3" w:rsidP="000A1039">
      <w:pPr>
        <w:pStyle w:val="rvps2"/>
        <w:spacing w:before="240" w:beforeAutospacing="0" w:after="150" w:afterAutospacing="0"/>
        <w:ind w:firstLine="709"/>
        <w:contextualSpacing/>
        <w:jc w:val="both"/>
        <w:rPr>
          <w:rStyle w:val="ac"/>
          <w:color w:val="000000"/>
          <w:sz w:val="28"/>
          <w:szCs w:val="28"/>
          <w:lang w:val="ru-RU" w:eastAsia="uk-UA"/>
        </w:rPr>
      </w:pPr>
      <w:r>
        <w:rPr>
          <w:rStyle w:val="ac"/>
          <w:color w:val="000000"/>
          <w:sz w:val="28"/>
          <w:szCs w:val="28"/>
          <w:lang w:val="ru-RU" w:eastAsia="uk-UA"/>
        </w:rPr>
        <w:lastRenderedPageBreak/>
        <w:t>Реалізація проєкту акта</w:t>
      </w:r>
      <w:r w:rsidR="00104F7D" w:rsidRPr="00104F7D">
        <w:rPr>
          <w:rStyle w:val="ac"/>
          <w:color w:val="000000"/>
          <w:sz w:val="28"/>
          <w:szCs w:val="28"/>
          <w:lang w:val="ru-RU" w:eastAsia="uk-UA"/>
        </w:rPr>
        <w:t xml:space="preserve"> не потребує розроблення нових або внесення</w:t>
      </w:r>
      <w:r w:rsidR="000A1039">
        <w:rPr>
          <w:rStyle w:val="ac"/>
          <w:color w:val="000000"/>
          <w:sz w:val="28"/>
          <w:szCs w:val="28"/>
          <w:lang w:val="ru-RU" w:eastAsia="uk-UA"/>
        </w:rPr>
        <w:t xml:space="preserve"> змін до чинних законів України.</w:t>
      </w:r>
    </w:p>
    <w:p w14:paraId="3BA7F647" w14:textId="77777777" w:rsidR="00AB151D" w:rsidRPr="000A1039" w:rsidRDefault="00AB151D" w:rsidP="000A1039">
      <w:pPr>
        <w:pStyle w:val="rvps2"/>
        <w:spacing w:before="240" w:beforeAutospacing="0" w:after="150" w:afterAutospacing="0"/>
        <w:ind w:firstLine="709"/>
        <w:contextualSpacing/>
        <w:jc w:val="both"/>
        <w:rPr>
          <w:color w:val="000000"/>
          <w:sz w:val="28"/>
          <w:szCs w:val="28"/>
          <w:lang w:val="ru-RU"/>
        </w:rPr>
      </w:pPr>
    </w:p>
    <w:p w14:paraId="359FD62A" w14:textId="77777777" w:rsidR="00D752A4" w:rsidRPr="00D752A4" w:rsidRDefault="00D752A4" w:rsidP="00D752A4">
      <w:pPr>
        <w:pStyle w:val="rvps2"/>
        <w:numPr>
          <w:ilvl w:val="0"/>
          <w:numId w:val="5"/>
        </w:numPr>
        <w:spacing w:before="0" w:beforeAutospacing="0" w:after="150" w:afterAutospacing="0"/>
        <w:contextualSpacing/>
        <w:jc w:val="both"/>
        <w:rPr>
          <w:rStyle w:val="rvts9"/>
          <w:b/>
          <w:bCs/>
          <w:sz w:val="28"/>
          <w:szCs w:val="28"/>
        </w:rPr>
      </w:pPr>
      <w:bookmarkStart w:id="7" w:name="n3494"/>
      <w:bookmarkEnd w:id="7"/>
      <w:r w:rsidRPr="00D752A4">
        <w:rPr>
          <w:rStyle w:val="rvts9"/>
          <w:b/>
          <w:bCs/>
          <w:sz w:val="28"/>
          <w:szCs w:val="28"/>
        </w:rPr>
        <w:t>Фінансово-економічне обґрунтування</w:t>
      </w:r>
    </w:p>
    <w:p w14:paraId="4FE7D0F7" w14:textId="77777777" w:rsidR="00D752A4" w:rsidRPr="00104F7D" w:rsidRDefault="00D752A4" w:rsidP="00104F7D">
      <w:pPr>
        <w:pStyle w:val="ab"/>
        <w:spacing w:line="240" w:lineRule="atLeast"/>
        <w:ind w:firstLine="724"/>
        <w:jc w:val="both"/>
        <w:rPr>
          <w:color w:val="000000"/>
          <w:sz w:val="28"/>
          <w:szCs w:val="28"/>
          <w:lang w:val="ru-RU" w:eastAsia="uk-UA"/>
        </w:rPr>
      </w:pPr>
      <w:r w:rsidRPr="00D752A4">
        <w:rPr>
          <w:color w:val="000000" w:themeColor="text1"/>
          <w:sz w:val="28"/>
          <w:szCs w:val="28"/>
          <w:lang w:val="ru-RU" w:eastAsia="uk-UA"/>
        </w:rPr>
        <w:t>Реалізація проєкту акта не потребує додаткових матеріальних і фінансових витр</w:t>
      </w:r>
      <w:r w:rsidR="007F33A3">
        <w:rPr>
          <w:color w:val="000000" w:themeColor="text1"/>
          <w:sz w:val="28"/>
          <w:szCs w:val="28"/>
          <w:lang w:val="ru-RU" w:eastAsia="uk-UA"/>
        </w:rPr>
        <w:t>ат з Державного бюджету України</w:t>
      </w:r>
      <w:r w:rsidR="00104F7D" w:rsidRPr="00104F7D">
        <w:rPr>
          <w:sz w:val="28"/>
          <w:szCs w:val="28"/>
          <w:shd w:val="clear" w:color="auto" w:fill="FFFFFF"/>
          <w:lang w:val="ru-RU"/>
        </w:rPr>
        <w:t>. Для реалізації положень Угоди фінансування здійснюватиметься за бюджетною програмою КПКВК 2201380</w:t>
      </w:r>
      <w:r w:rsidR="00104F7D" w:rsidRPr="00104F7D">
        <w:rPr>
          <w:rStyle w:val="ac"/>
          <w:color w:val="000000"/>
          <w:sz w:val="28"/>
          <w:szCs w:val="28"/>
          <w:lang w:val="ru-RU" w:eastAsia="uk-UA"/>
        </w:rPr>
        <w:t xml:space="preserve"> «Виконання зобов’язань України у сфері міжнародного науково-технічного та освітнього співробітництва»</w:t>
      </w:r>
      <w:r w:rsidR="007F33A3">
        <w:rPr>
          <w:rStyle w:val="ac"/>
          <w:color w:val="000000"/>
          <w:sz w:val="28"/>
          <w:szCs w:val="28"/>
          <w:lang w:val="ru-RU" w:eastAsia="uk-UA"/>
        </w:rPr>
        <w:t xml:space="preserve"> в</w:t>
      </w:r>
      <w:r w:rsidR="00104F7D" w:rsidRPr="00104F7D">
        <w:rPr>
          <w:rStyle w:val="ac"/>
          <w:color w:val="000000"/>
          <w:sz w:val="28"/>
          <w:szCs w:val="28"/>
          <w:lang w:val="ru-RU" w:eastAsia="uk-UA"/>
        </w:rPr>
        <w:t xml:space="preserve"> межах видатків, передбачених Державним бюджетом України.</w:t>
      </w:r>
    </w:p>
    <w:p w14:paraId="0B48670E" w14:textId="77777777" w:rsidR="00D752A4" w:rsidRPr="00D752A4" w:rsidRDefault="00D752A4" w:rsidP="00D752A4">
      <w:pPr>
        <w:pStyle w:val="rvps2"/>
        <w:numPr>
          <w:ilvl w:val="0"/>
          <w:numId w:val="5"/>
        </w:numPr>
        <w:spacing w:before="0" w:beforeAutospacing="0" w:after="150" w:afterAutospacing="0"/>
        <w:contextualSpacing/>
        <w:jc w:val="both"/>
        <w:rPr>
          <w:rStyle w:val="rvts9"/>
          <w:b/>
          <w:bCs/>
          <w:sz w:val="28"/>
          <w:szCs w:val="28"/>
        </w:rPr>
      </w:pPr>
      <w:bookmarkStart w:id="8" w:name="n3495"/>
      <w:bookmarkStart w:id="9" w:name="n3496"/>
      <w:bookmarkEnd w:id="8"/>
      <w:bookmarkEnd w:id="9"/>
      <w:r w:rsidRPr="00D752A4">
        <w:rPr>
          <w:rStyle w:val="rvts9"/>
          <w:b/>
          <w:bCs/>
          <w:sz w:val="28"/>
          <w:szCs w:val="28"/>
        </w:rPr>
        <w:t>Позиція заінтересованих сторін</w:t>
      </w:r>
    </w:p>
    <w:p w14:paraId="73A636F6" w14:textId="77777777" w:rsidR="00D752A4" w:rsidRDefault="00D752A4" w:rsidP="00E26AA4">
      <w:pPr>
        <w:ind w:firstLine="450"/>
        <w:contextualSpacing/>
        <w:jc w:val="both"/>
        <w:rPr>
          <w:color w:val="000000" w:themeColor="text1"/>
          <w:sz w:val="28"/>
          <w:szCs w:val="28"/>
          <w:lang w:val="uk-UA"/>
        </w:rPr>
      </w:pPr>
      <w:r w:rsidRPr="00E26AA4">
        <w:rPr>
          <w:color w:val="000000" w:themeColor="text1"/>
          <w:sz w:val="28"/>
          <w:szCs w:val="28"/>
          <w:lang w:val="uk-UA"/>
        </w:rPr>
        <w:t>Проєкт акта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w:t>
      </w:r>
      <w:r w:rsidR="00104F7D" w:rsidRPr="00E26AA4">
        <w:rPr>
          <w:color w:val="000000" w:themeColor="text1"/>
          <w:sz w:val="28"/>
          <w:szCs w:val="28"/>
          <w:lang w:val="uk-UA"/>
        </w:rPr>
        <w:t>фери, прав осіб з інвалідністю</w:t>
      </w:r>
      <w:r w:rsidR="00E26AA4" w:rsidRPr="00E26AA4">
        <w:rPr>
          <w:color w:val="000000" w:themeColor="text1"/>
          <w:sz w:val="28"/>
          <w:szCs w:val="28"/>
          <w:lang w:val="uk-UA"/>
        </w:rPr>
        <w:t xml:space="preserve"> </w:t>
      </w:r>
      <w:r w:rsidR="00E26AA4" w:rsidRPr="00E26AA4">
        <w:rPr>
          <w:bCs/>
          <w:sz w:val="28"/>
          <w:szCs w:val="28"/>
          <w:lang w:val="uk-UA"/>
        </w:rPr>
        <w:t>та не потребує визначення позицій щодо нього уповноважених представників всеукраїнських асоціацій органів місцевого самоврядування чи відповідних органів місцевого самоврядування, уповноважених представників всеукраїнських профспілок, їхніх об’єднань та всеукраїнських об’єднань організацій роботодавців, всеукраїнських громадських організацій ос</w:t>
      </w:r>
      <w:r w:rsidR="00E26AA4">
        <w:rPr>
          <w:bCs/>
          <w:sz w:val="28"/>
          <w:szCs w:val="28"/>
          <w:lang w:val="uk-UA"/>
        </w:rPr>
        <w:t>іб з інвалідністю, їхніх спілок</w:t>
      </w:r>
      <w:r w:rsidR="00104F7D" w:rsidRPr="00E26AA4">
        <w:rPr>
          <w:color w:val="000000" w:themeColor="text1"/>
          <w:sz w:val="28"/>
          <w:szCs w:val="28"/>
          <w:lang w:val="uk-UA"/>
        </w:rPr>
        <w:t>.</w:t>
      </w:r>
    </w:p>
    <w:p w14:paraId="4A976205" w14:textId="4BEDAA04" w:rsidR="00AB151D" w:rsidRDefault="00920EDB" w:rsidP="00AB151D">
      <w:pPr>
        <w:ind w:firstLine="450"/>
        <w:contextualSpacing/>
        <w:jc w:val="both"/>
        <w:rPr>
          <w:color w:val="000000" w:themeColor="text1"/>
          <w:sz w:val="28"/>
          <w:szCs w:val="28"/>
          <w:lang w:val="uk-UA"/>
        </w:rPr>
      </w:pPr>
      <w:r>
        <w:rPr>
          <w:sz w:val="28"/>
          <w:szCs w:val="28"/>
          <w:lang w:val="uk-UA" w:eastAsia="ru-RU"/>
        </w:rPr>
        <w:t>Проєкт акта погоджено</w:t>
      </w:r>
      <w:r w:rsidR="00E26AA4" w:rsidRPr="00E26AA4">
        <w:rPr>
          <w:sz w:val="28"/>
          <w:szCs w:val="28"/>
          <w:lang w:val="uk-UA" w:eastAsia="ru-RU"/>
        </w:rPr>
        <w:t xml:space="preserve"> </w:t>
      </w:r>
      <w:r w:rsidR="00AB151D">
        <w:rPr>
          <w:sz w:val="28"/>
          <w:szCs w:val="28"/>
          <w:lang w:val="uk-UA" w:eastAsia="ru-RU"/>
        </w:rPr>
        <w:t xml:space="preserve">з </w:t>
      </w:r>
      <w:r w:rsidR="00AB151D">
        <w:rPr>
          <w:color w:val="000000" w:themeColor="text1"/>
          <w:sz w:val="28"/>
          <w:szCs w:val="28"/>
          <w:lang w:val="uk-UA"/>
        </w:rPr>
        <w:t>Науковим комітетом</w:t>
      </w:r>
      <w:r w:rsidR="00D752A4" w:rsidRPr="00E26AA4">
        <w:rPr>
          <w:color w:val="000000" w:themeColor="text1"/>
          <w:sz w:val="28"/>
          <w:szCs w:val="28"/>
          <w:lang w:val="uk-UA"/>
        </w:rPr>
        <w:t xml:space="preserve"> Національної ради</w:t>
      </w:r>
      <w:r w:rsidR="00E26AA4">
        <w:rPr>
          <w:color w:val="000000" w:themeColor="text1"/>
          <w:sz w:val="28"/>
          <w:szCs w:val="28"/>
          <w:lang w:val="uk-UA"/>
        </w:rPr>
        <w:t xml:space="preserve"> України</w:t>
      </w:r>
      <w:r w:rsidR="00D752A4" w:rsidRPr="00E26AA4">
        <w:rPr>
          <w:color w:val="000000" w:themeColor="text1"/>
          <w:sz w:val="28"/>
          <w:szCs w:val="28"/>
          <w:lang w:val="uk-UA"/>
        </w:rPr>
        <w:t xml:space="preserve"> з питань розвитку науки і технологій.</w:t>
      </w:r>
    </w:p>
    <w:p w14:paraId="2C982DF6" w14:textId="77777777" w:rsidR="00AB151D" w:rsidRPr="00AB151D" w:rsidRDefault="00AB151D" w:rsidP="00AB151D">
      <w:pPr>
        <w:ind w:firstLine="450"/>
        <w:contextualSpacing/>
        <w:jc w:val="both"/>
        <w:rPr>
          <w:color w:val="000000" w:themeColor="text1"/>
          <w:sz w:val="28"/>
          <w:szCs w:val="28"/>
          <w:lang w:val="uk-UA"/>
        </w:rPr>
      </w:pPr>
      <w:r w:rsidRPr="00AB151D">
        <w:rPr>
          <w:sz w:val="28"/>
          <w:szCs w:val="28"/>
          <w:lang w:val="ru-RU"/>
        </w:rPr>
        <w:t>Проєкт акта не потребує проведення консультацій з громадськістю.</w:t>
      </w:r>
    </w:p>
    <w:p w14:paraId="65280F88" w14:textId="77777777" w:rsidR="003764A1" w:rsidRPr="00040A72" w:rsidRDefault="003764A1" w:rsidP="00D752A4">
      <w:pPr>
        <w:ind w:firstLine="450"/>
        <w:contextualSpacing/>
        <w:jc w:val="both"/>
        <w:rPr>
          <w:color w:val="000000" w:themeColor="text1"/>
          <w:sz w:val="28"/>
          <w:szCs w:val="28"/>
          <w:lang w:val="uk-UA"/>
        </w:rPr>
      </w:pPr>
    </w:p>
    <w:p w14:paraId="4CE8B417" w14:textId="77777777" w:rsidR="00D752A4" w:rsidRDefault="00D752A4" w:rsidP="00D752A4">
      <w:pPr>
        <w:pStyle w:val="rvps2"/>
        <w:numPr>
          <w:ilvl w:val="0"/>
          <w:numId w:val="5"/>
        </w:numPr>
        <w:spacing w:before="0" w:beforeAutospacing="0" w:after="150" w:afterAutospacing="0"/>
        <w:contextualSpacing/>
        <w:jc w:val="both"/>
        <w:rPr>
          <w:rStyle w:val="rvts9"/>
          <w:b/>
          <w:bCs/>
          <w:sz w:val="28"/>
          <w:szCs w:val="28"/>
        </w:rPr>
      </w:pPr>
      <w:bookmarkStart w:id="10" w:name="n3497"/>
      <w:bookmarkStart w:id="11" w:name="n3500"/>
      <w:bookmarkEnd w:id="10"/>
      <w:bookmarkEnd w:id="11"/>
      <w:r w:rsidRPr="00D752A4">
        <w:rPr>
          <w:rStyle w:val="rvts9"/>
          <w:b/>
          <w:bCs/>
          <w:sz w:val="28"/>
          <w:szCs w:val="28"/>
        </w:rPr>
        <w:t>Оцінка відповідності</w:t>
      </w:r>
    </w:p>
    <w:p w14:paraId="1651AE79" w14:textId="77777777" w:rsidR="00E26AA4" w:rsidRDefault="00E26AA4" w:rsidP="00E26AA4">
      <w:pPr>
        <w:pStyle w:val="ab"/>
        <w:spacing w:after="0" w:line="240" w:lineRule="atLeast"/>
        <w:ind w:firstLine="709"/>
        <w:jc w:val="both"/>
        <w:rPr>
          <w:color w:val="000000"/>
          <w:sz w:val="28"/>
          <w:szCs w:val="28"/>
          <w:lang w:val="uk-UA" w:eastAsia="uk-UA"/>
        </w:rPr>
      </w:pPr>
      <w:bookmarkStart w:id="12" w:name="n3501"/>
      <w:bookmarkEnd w:id="12"/>
      <w:r w:rsidRPr="00E26AA4">
        <w:rPr>
          <w:sz w:val="28"/>
          <w:szCs w:val="28"/>
          <w:lang w:val="uk-UA"/>
        </w:rPr>
        <w:t>У проєкті акта відсутні положення, що стосуються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 стосуються інших ризиків та обмежень, які</w:t>
      </w:r>
      <w:r w:rsidRPr="00E26AA4">
        <w:rPr>
          <w:color w:val="000000"/>
          <w:sz w:val="28"/>
          <w:szCs w:val="28"/>
          <w:lang w:val="uk-UA" w:eastAsia="uk-UA"/>
        </w:rPr>
        <w:t xml:space="preserve"> можуть ви</w:t>
      </w:r>
      <w:r>
        <w:rPr>
          <w:color w:val="000000"/>
          <w:sz w:val="28"/>
          <w:szCs w:val="28"/>
          <w:lang w:val="uk-UA" w:eastAsia="uk-UA"/>
        </w:rPr>
        <w:t xml:space="preserve">никнути під час реалізації </w:t>
      </w:r>
      <w:r w:rsidR="000C4AFC">
        <w:rPr>
          <w:color w:val="000000"/>
          <w:sz w:val="28"/>
          <w:szCs w:val="28"/>
          <w:lang w:val="uk-UA" w:eastAsia="uk-UA"/>
        </w:rPr>
        <w:t xml:space="preserve">проєкту </w:t>
      </w:r>
      <w:r>
        <w:rPr>
          <w:color w:val="000000"/>
          <w:sz w:val="28"/>
          <w:szCs w:val="28"/>
          <w:lang w:val="uk-UA" w:eastAsia="uk-UA"/>
        </w:rPr>
        <w:t>акта</w:t>
      </w:r>
      <w:r w:rsidR="000C4AFC">
        <w:rPr>
          <w:color w:val="000000"/>
          <w:sz w:val="28"/>
          <w:szCs w:val="28"/>
          <w:lang w:val="uk-UA" w:eastAsia="uk-UA"/>
        </w:rPr>
        <w:t>.</w:t>
      </w:r>
    </w:p>
    <w:p w14:paraId="569F22CF" w14:textId="77777777" w:rsidR="00E26AA4" w:rsidRPr="00E26AA4" w:rsidRDefault="00E26AA4" w:rsidP="00E26AA4">
      <w:pPr>
        <w:pStyle w:val="ab"/>
        <w:spacing w:after="0" w:line="240" w:lineRule="atLeast"/>
        <w:ind w:firstLine="709"/>
        <w:jc w:val="both"/>
        <w:rPr>
          <w:color w:val="000000"/>
          <w:sz w:val="28"/>
          <w:szCs w:val="28"/>
          <w:lang w:val="uk-UA" w:eastAsia="uk-UA"/>
        </w:rPr>
      </w:pPr>
      <w:r w:rsidRPr="00E26AA4">
        <w:rPr>
          <w:sz w:val="28"/>
          <w:szCs w:val="28"/>
          <w:lang w:val="ru-RU"/>
        </w:rPr>
        <w:t>Громадська антикорупційна та громадська антидискримінаційна експертизи не проводилися.</w:t>
      </w:r>
    </w:p>
    <w:p w14:paraId="32074AA6" w14:textId="77777777" w:rsidR="003764A1" w:rsidRPr="00D752A4" w:rsidRDefault="003764A1" w:rsidP="00E26AA4">
      <w:pPr>
        <w:pStyle w:val="rvps2"/>
        <w:spacing w:before="0" w:beforeAutospacing="0" w:after="150" w:afterAutospacing="0"/>
        <w:contextualSpacing/>
        <w:jc w:val="both"/>
        <w:rPr>
          <w:sz w:val="28"/>
          <w:szCs w:val="28"/>
        </w:rPr>
      </w:pPr>
    </w:p>
    <w:p w14:paraId="5CC787E9" w14:textId="77777777" w:rsidR="00D752A4" w:rsidRPr="00D752A4" w:rsidRDefault="00D752A4" w:rsidP="00D752A4">
      <w:pPr>
        <w:pStyle w:val="rvps2"/>
        <w:numPr>
          <w:ilvl w:val="0"/>
          <w:numId w:val="5"/>
        </w:numPr>
        <w:spacing w:before="0" w:beforeAutospacing="0" w:after="150" w:afterAutospacing="0"/>
        <w:contextualSpacing/>
        <w:jc w:val="both"/>
        <w:rPr>
          <w:rStyle w:val="rvts9"/>
          <w:b/>
          <w:bCs/>
          <w:sz w:val="28"/>
          <w:szCs w:val="28"/>
        </w:rPr>
      </w:pPr>
      <w:bookmarkStart w:id="13" w:name="n3507"/>
      <w:bookmarkStart w:id="14" w:name="n3509"/>
      <w:bookmarkEnd w:id="13"/>
      <w:bookmarkEnd w:id="14"/>
      <w:r w:rsidRPr="00D752A4">
        <w:rPr>
          <w:rStyle w:val="rvts9"/>
          <w:b/>
          <w:bCs/>
          <w:sz w:val="28"/>
          <w:szCs w:val="28"/>
        </w:rPr>
        <w:t>Прогноз результатів</w:t>
      </w:r>
    </w:p>
    <w:p w14:paraId="6DB5EC07" w14:textId="77777777" w:rsidR="006F02B1" w:rsidRDefault="006F02B1" w:rsidP="006F02B1">
      <w:pPr>
        <w:pStyle w:val="ab"/>
        <w:spacing w:after="0" w:line="240" w:lineRule="atLeast"/>
        <w:ind w:firstLine="709"/>
        <w:jc w:val="both"/>
        <w:rPr>
          <w:bCs/>
          <w:sz w:val="28"/>
          <w:szCs w:val="28"/>
          <w:shd w:val="clear" w:color="auto" w:fill="FFFFFF"/>
          <w:lang w:val="uk-UA"/>
        </w:rPr>
      </w:pPr>
      <w:r w:rsidRPr="006F02B1">
        <w:rPr>
          <w:bCs/>
          <w:sz w:val="28"/>
          <w:szCs w:val="28"/>
          <w:shd w:val="clear" w:color="auto" w:fill="FFFFFF"/>
          <w:lang w:val="uk-UA"/>
        </w:rPr>
        <w:t>Проєкт акта має вплив на ключові інтереси заінтересованих сторін шляхом забезпечення нормативно-правового підґрунтя для розширення у</w:t>
      </w:r>
      <w:r w:rsidR="000C4AFC">
        <w:rPr>
          <w:bCs/>
          <w:sz w:val="28"/>
          <w:szCs w:val="28"/>
          <w:shd w:val="clear" w:color="auto" w:fill="FFFFFF"/>
          <w:lang w:val="uk-UA"/>
        </w:rPr>
        <w:t>часті України</w:t>
      </w:r>
      <w:r w:rsidRPr="006F02B1">
        <w:rPr>
          <w:bCs/>
          <w:sz w:val="28"/>
          <w:szCs w:val="28"/>
          <w:shd w:val="clear" w:color="auto" w:fill="FFFFFF"/>
          <w:lang w:val="uk-UA"/>
        </w:rPr>
        <w:t xml:space="preserve"> в міжнародному науково-технічному співробітництві та розви</w:t>
      </w:r>
      <w:r w:rsidR="000C4AFC">
        <w:rPr>
          <w:bCs/>
          <w:sz w:val="28"/>
          <w:szCs w:val="28"/>
          <w:shd w:val="clear" w:color="auto" w:fill="FFFFFF"/>
          <w:lang w:val="uk-UA"/>
        </w:rPr>
        <w:t>тку її науково-дослідного потенціалу</w:t>
      </w:r>
      <w:r w:rsidRPr="006F02B1">
        <w:rPr>
          <w:bCs/>
          <w:sz w:val="28"/>
          <w:szCs w:val="28"/>
          <w:shd w:val="clear" w:color="auto" w:fill="FFFFFF"/>
          <w:lang w:val="uk-UA"/>
        </w:rPr>
        <w:t xml:space="preserve">.  </w:t>
      </w:r>
    </w:p>
    <w:p w14:paraId="772CC871" w14:textId="77777777" w:rsidR="006F02B1" w:rsidRPr="006F02B1" w:rsidRDefault="006F02B1" w:rsidP="006F02B1">
      <w:pPr>
        <w:pStyle w:val="2"/>
        <w:rPr>
          <w:lang w:val="uk-UA"/>
        </w:rPr>
      </w:pPr>
      <w:r w:rsidRPr="003B5025">
        <w:rPr>
          <w:lang w:val="uk-UA"/>
        </w:rPr>
        <w:t xml:space="preserve">Реалізація </w:t>
      </w:r>
      <w:r w:rsidR="000C4AFC">
        <w:rPr>
          <w:lang w:val="uk-UA"/>
        </w:rPr>
        <w:t xml:space="preserve">положень </w:t>
      </w:r>
      <w:r w:rsidRPr="003B5025">
        <w:rPr>
          <w:lang w:val="uk-UA"/>
        </w:rPr>
        <w:t>Угоди сприят</w:t>
      </w:r>
      <w:r w:rsidR="000C4AFC">
        <w:rPr>
          <w:lang w:val="uk-UA"/>
        </w:rPr>
        <w:t xml:space="preserve">име інтеграції української дослідницької </w:t>
      </w:r>
      <w:r w:rsidR="00C85012">
        <w:rPr>
          <w:lang w:val="uk-UA"/>
        </w:rPr>
        <w:t xml:space="preserve">та інноваційної </w:t>
      </w:r>
      <w:r w:rsidR="000C4AFC">
        <w:rPr>
          <w:lang w:val="uk-UA"/>
        </w:rPr>
        <w:t>системи до Європейського дослідницького</w:t>
      </w:r>
      <w:r w:rsidRPr="003B5025">
        <w:rPr>
          <w:lang w:val="uk-UA"/>
        </w:rPr>
        <w:t xml:space="preserve"> простору, збережен</w:t>
      </w:r>
      <w:r w:rsidR="000C4AFC">
        <w:rPr>
          <w:lang w:val="uk-UA"/>
        </w:rPr>
        <w:t>ню наукового потенціалу України та</w:t>
      </w:r>
      <w:r w:rsidRPr="003B5025">
        <w:rPr>
          <w:lang w:val="uk-UA"/>
        </w:rPr>
        <w:t xml:space="preserve"> залученню інвес</w:t>
      </w:r>
      <w:r w:rsidR="000C4AFC">
        <w:rPr>
          <w:lang w:val="uk-UA"/>
        </w:rPr>
        <w:t>тицій</w:t>
      </w:r>
      <w:r w:rsidRPr="003B5025">
        <w:rPr>
          <w:lang w:val="uk-UA"/>
        </w:rPr>
        <w:t xml:space="preserve">. </w:t>
      </w:r>
    </w:p>
    <w:p w14:paraId="0C1299A7" w14:textId="77777777" w:rsidR="00C311FB" w:rsidRPr="00C311FB" w:rsidRDefault="00C85012" w:rsidP="00C311FB">
      <w:pPr>
        <w:shd w:val="clear" w:color="auto" w:fill="FFFFFF"/>
        <w:spacing w:before="150" w:after="150"/>
        <w:ind w:firstLine="450"/>
        <w:contextualSpacing/>
        <w:jc w:val="both"/>
        <w:rPr>
          <w:color w:val="000000" w:themeColor="text1"/>
          <w:sz w:val="28"/>
          <w:szCs w:val="28"/>
          <w:lang w:val="ru-RU" w:eastAsia="uk-UA"/>
        </w:rPr>
      </w:pPr>
      <w:r w:rsidRPr="00A6140A">
        <w:rPr>
          <w:color w:val="000000"/>
          <w:sz w:val="28"/>
          <w:szCs w:val="28"/>
          <w:lang w:val="uk-UA"/>
        </w:rPr>
        <w:lastRenderedPageBreak/>
        <w:t xml:space="preserve">     </w:t>
      </w:r>
      <w:r w:rsidR="00C311FB" w:rsidRPr="00C311FB">
        <w:rPr>
          <w:color w:val="000000"/>
          <w:sz w:val="28"/>
          <w:szCs w:val="28"/>
          <w:lang w:val="ru-RU"/>
        </w:rPr>
        <w:t>Вплив на інтереси заінтересованих сторін: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08"/>
        <w:gridCol w:w="4509"/>
        <w:gridCol w:w="2912"/>
      </w:tblGrid>
      <w:tr w:rsidR="00C311FB" w:rsidRPr="001D29CA" w14:paraId="6E642DD9" w14:textId="77777777" w:rsidTr="006F02B1">
        <w:tc>
          <w:tcPr>
            <w:tcW w:w="2217" w:type="dxa"/>
            <w:hideMark/>
          </w:tcPr>
          <w:p w14:paraId="409D6639" w14:textId="77777777" w:rsidR="00C311FB" w:rsidRPr="00580E96" w:rsidRDefault="00C311FB" w:rsidP="003853AC">
            <w:pPr>
              <w:pStyle w:val="rvps12"/>
              <w:spacing w:before="150" w:beforeAutospacing="0" w:after="150" w:afterAutospacing="0"/>
              <w:jc w:val="center"/>
            </w:pPr>
            <w:r w:rsidRPr="00580E96">
              <w:t>Заінтересована</w:t>
            </w:r>
            <w:r w:rsidRPr="00580E96">
              <w:rPr>
                <w:rStyle w:val="rvts13"/>
              </w:rPr>
              <w:t> </w:t>
            </w:r>
            <w:r w:rsidRPr="00580E96">
              <w:t>сторона</w:t>
            </w:r>
          </w:p>
        </w:tc>
        <w:tc>
          <w:tcPr>
            <w:tcW w:w="4528" w:type="dxa"/>
            <w:hideMark/>
          </w:tcPr>
          <w:p w14:paraId="71676847" w14:textId="77777777" w:rsidR="00C311FB" w:rsidRPr="00580E96" w:rsidRDefault="00C311FB" w:rsidP="003853AC">
            <w:pPr>
              <w:pStyle w:val="rvps12"/>
              <w:spacing w:before="150" w:beforeAutospacing="0" w:after="150" w:afterAutospacing="0"/>
              <w:jc w:val="center"/>
            </w:pPr>
            <w:r w:rsidRPr="00580E96">
              <w:t>Вплив</w:t>
            </w:r>
            <w:r w:rsidRPr="00580E96">
              <w:rPr>
                <w:rStyle w:val="rvts13"/>
              </w:rPr>
              <w:t> </w:t>
            </w:r>
            <w:r w:rsidRPr="00580E96">
              <w:t>реалізації</w:t>
            </w:r>
            <w:r w:rsidRPr="00580E96">
              <w:rPr>
                <w:rStyle w:val="rvts13"/>
              </w:rPr>
              <w:t> </w:t>
            </w:r>
            <w:r w:rsidRPr="00580E96">
              <w:t>акта</w:t>
            </w:r>
            <w:r w:rsidRPr="00580E96">
              <w:rPr>
                <w:rStyle w:val="rvts13"/>
              </w:rPr>
              <w:t> </w:t>
            </w:r>
            <w:r w:rsidRPr="00580E96">
              <w:t>на</w:t>
            </w:r>
            <w:r w:rsidRPr="00580E96">
              <w:rPr>
                <w:rStyle w:val="rvts13"/>
              </w:rPr>
              <w:t> </w:t>
            </w:r>
            <w:r w:rsidRPr="00580E96">
              <w:t>заінтересовану</w:t>
            </w:r>
            <w:r w:rsidRPr="00580E96">
              <w:rPr>
                <w:rStyle w:val="rvts13"/>
              </w:rPr>
              <w:t> </w:t>
            </w:r>
            <w:r w:rsidRPr="00580E96">
              <w:t>сторону</w:t>
            </w:r>
          </w:p>
        </w:tc>
        <w:tc>
          <w:tcPr>
            <w:tcW w:w="2924" w:type="dxa"/>
            <w:hideMark/>
          </w:tcPr>
          <w:p w14:paraId="27186840" w14:textId="77777777" w:rsidR="00C311FB" w:rsidRPr="00580E96" w:rsidRDefault="00C311FB" w:rsidP="003853AC">
            <w:pPr>
              <w:pStyle w:val="rvps12"/>
              <w:spacing w:before="150" w:beforeAutospacing="0" w:after="150" w:afterAutospacing="0"/>
              <w:jc w:val="center"/>
            </w:pPr>
            <w:r w:rsidRPr="00580E96">
              <w:t>Пояснення</w:t>
            </w:r>
            <w:r w:rsidRPr="00580E96">
              <w:rPr>
                <w:rStyle w:val="rvts13"/>
              </w:rPr>
              <w:t> </w:t>
            </w:r>
            <w:r w:rsidRPr="00580E96">
              <w:t>очікуваного</w:t>
            </w:r>
            <w:r w:rsidRPr="00580E96">
              <w:rPr>
                <w:rStyle w:val="rvts13"/>
              </w:rPr>
              <w:t> </w:t>
            </w:r>
            <w:r w:rsidRPr="00580E96">
              <w:t>впливу</w:t>
            </w:r>
          </w:p>
        </w:tc>
      </w:tr>
      <w:tr w:rsidR="00C311FB" w:rsidRPr="00B03D0D" w14:paraId="09F6AD20" w14:textId="77777777" w:rsidTr="006F02B1">
        <w:tc>
          <w:tcPr>
            <w:tcW w:w="2217" w:type="dxa"/>
          </w:tcPr>
          <w:p w14:paraId="143FCC6E" w14:textId="77777777" w:rsidR="00C311FB" w:rsidRPr="00580E96" w:rsidRDefault="006F02B1" w:rsidP="003853AC">
            <w:pPr>
              <w:pStyle w:val="rvps12"/>
              <w:spacing w:before="150" w:beforeAutospacing="0" w:after="150" w:afterAutospacing="0"/>
              <w:jc w:val="center"/>
            </w:pPr>
            <w:r w:rsidRPr="001F148E">
              <w:rPr>
                <w:sz w:val="22"/>
                <w:szCs w:val="22"/>
              </w:rPr>
              <w:t>Вчені та дослідники</w:t>
            </w:r>
          </w:p>
        </w:tc>
        <w:tc>
          <w:tcPr>
            <w:tcW w:w="4528" w:type="dxa"/>
          </w:tcPr>
          <w:p w14:paraId="6E924F55" w14:textId="77777777" w:rsidR="00C311FB" w:rsidRPr="00580E96" w:rsidRDefault="00C311FB" w:rsidP="003853AC">
            <w:pPr>
              <w:pStyle w:val="rvps12"/>
              <w:spacing w:before="150" w:beforeAutospacing="0" w:after="150" w:afterAutospacing="0"/>
              <w:jc w:val="center"/>
            </w:pPr>
            <w:r w:rsidRPr="00580E96">
              <w:t>Позитивний</w:t>
            </w:r>
          </w:p>
        </w:tc>
        <w:tc>
          <w:tcPr>
            <w:tcW w:w="2924" w:type="dxa"/>
          </w:tcPr>
          <w:p w14:paraId="7DFA52A2" w14:textId="77777777" w:rsidR="006F02B1" w:rsidRPr="006F02B1" w:rsidRDefault="00755321" w:rsidP="00755321">
            <w:pPr>
              <w:jc w:val="center"/>
              <w:rPr>
                <w:sz w:val="22"/>
                <w:szCs w:val="22"/>
                <w:lang w:val="uk-UA"/>
              </w:rPr>
            </w:pPr>
            <w:r>
              <w:rPr>
                <w:sz w:val="22"/>
                <w:szCs w:val="22"/>
                <w:lang w:val="uk-UA"/>
              </w:rPr>
              <w:t>Забезпечено умови для реалізації</w:t>
            </w:r>
            <w:r w:rsidR="006F02B1" w:rsidRPr="006F02B1">
              <w:rPr>
                <w:sz w:val="22"/>
                <w:szCs w:val="22"/>
                <w:lang w:val="uk-UA"/>
              </w:rPr>
              <w:t xml:space="preserve"> спільних </w:t>
            </w:r>
            <w:r>
              <w:rPr>
                <w:sz w:val="22"/>
                <w:szCs w:val="22"/>
                <w:lang w:val="uk-UA"/>
              </w:rPr>
              <w:t>науково-</w:t>
            </w:r>
            <w:r w:rsidR="006F02B1" w:rsidRPr="006F02B1">
              <w:rPr>
                <w:sz w:val="22"/>
                <w:szCs w:val="22"/>
                <w:lang w:val="uk-UA"/>
              </w:rPr>
              <w:t>дослідних проєктів</w:t>
            </w:r>
            <w:r>
              <w:rPr>
                <w:sz w:val="22"/>
                <w:szCs w:val="22"/>
                <w:lang w:val="uk-UA"/>
              </w:rPr>
              <w:t xml:space="preserve"> з країнами-членами ЄС</w:t>
            </w:r>
            <w:r w:rsidR="006F02B1" w:rsidRPr="006F02B1">
              <w:rPr>
                <w:sz w:val="22"/>
                <w:szCs w:val="22"/>
                <w:lang w:val="uk-UA"/>
              </w:rPr>
              <w:t xml:space="preserve">, </w:t>
            </w:r>
            <w:r w:rsidRPr="006F02B1">
              <w:rPr>
                <w:sz w:val="22"/>
                <w:szCs w:val="22"/>
                <w:lang w:val="uk-UA"/>
              </w:rPr>
              <w:t>проведення спільних семінарів і зустрічей, навчання науковців і технічних спеціалістів</w:t>
            </w:r>
            <w:r>
              <w:rPr>
                <w:sz w:val="22"/>
                <w:szCs w:val="22"/>
                <w:lang w:val="uk-UA"/>
              </w:rPr>
              <w:t>,</w:t>
            </w:r>
            <w:r w:rsidRPr="006F02B1">
              <w:rPr>
                <w:sz w:val="22"/>
                <w:szCs w:val="22"/>
                <w:lang w:val="uk-UA"/>
              </w:rPr>
              <w:t xml:space="preserve"> </w:t>
            </w:r>
            <w:r w:rsidR="006F02B1" w:rsidRPr="006F02B1">
              <w:rPr>
                <w:sz w:val="22"/>
                <w:szCs w:val="22"/>
                <w:lang w:val="uk-UA"/>
              </w:rPr>
              <w:t>а також інших форм науково-технічного співробітництва, які можуть бути взаємно погодженими.</w:t>
            </w:r>
          </w:p>
          <w:p w14:paraId="0740FA48" w14:textId="77777777" w:rsidR="00C311FB" w:rsidRDefault="006F02B1" w:rsidP="00755321">
            <w:pPr>
              <w:pStyle w:val="rvps12"/>
              <w:spacing w:before="150" w:beforeAutospacing="0" w:after="150" w:afterAutospacing="0"/>
              <w:jc w:val="center"/>
              <w:rPr>
                <w:sz w:val="22"/>
                <w:szCs w:val="22"/>
              </w:rPr>
            </w:pPr>
            <w:r w:rsidRPr="001F148E">
              <w:rPr>
                <w:sz w:val="22"/>
                <w:szCs w:val="22"/>
              </w:rPr>
              <w:t>Отримання податкових пільг, передбачених Угодою між Україною та Європейським Співтовариством про наукове і технологічне співробітництво</w:t>
            </w:r>
            <w:r w:rsidR="00755321">
              <w:rPr>
                <w:sz w:val="22"/>
                <w:szCs w:val="22"/>
              </w:rPr>
              <w:t xml:space="preserve"> та спільне  використання </w:t>
            </w:r>
            <w:r w:rsidR="00755321" w:rsidRPr="00755321">
              <w:rPr>
                <w:sz w:val="22"/>
                <w:szCs w:val="22"/>
              </w:rPr>
              <w:t xml:space="preserve">дослідницького </w:t>
            </w:r>
            <w:r w:rsidR="00755321" w:rsidRPr="00755321">
              <w:rPr>
                <w:sz w:val="22"/>
                <w:szCs w:val="22"/>
              </w:rPr>
              <w:br/>
              <w:t>обладнання</w:t>
            </w:r>
            <w:r>
              <w:rPr>
                <w:sz w:val="22"/>
                <w:szCs w:val="22"/>
              </w:rPr>
              <w:t>.</w:t>
            </w:r>
          </w:p>
          <w:p w14:paraId="62CE3F25" w14:textId="77777777" w:rsidR="006F02B1" w:rsidRDefault="006F02B1" w:rsidP="00755321">
            <w:pPr>
              <w:pStyle w:val="rvps12"/>
              <w:spacing w:before="150" w:beforeAutospacing="0" w:after="150" w:afterAutospacing="0"/>
              <w:jc w:val="center"/>
              <w:rPr>
                <w:sz w:val="22"/>
                <w:szCs w:val="22"/>
              </w:rPr>
            </w:pPr>
            <w:r>
              <w:rPr>
                <w:sz w:val="22"/>
                <w:szCs w:val="22"/>
              </w:rPr>
              <w:t>З</w:t>
            </w:r>
            <w:r w:rsidRPr="001F148E">
              <w:rPr>
                <w:sz w:val="22"/>
                <w:szCs w:val="22"/>
              </w:rPr>
              <w:t>більше</w:t>
            </w:r>
            <w:r>
              <w:rPr>
                <w:sz w:val="22"/>
                <w:szCs w:val="22"/>
              </w:rPr>
              <w:t>ння кількості білатеральних проє</w:t>
            </w:r>
            <w:r w:rsidRPr="001F148E">
              <w:rPr>
                <w:sz w:val="22"/>
                <w:szCs w:val="22"/>
              </w:rPr>
              <w:t>ктів, виконуваних українськими та європейськими вченими, наукових заходів міжнародного рівня</w:t>
            </w:r>
            <w:r>
              <w:rPr>
                <w:sz w:val="22"/>
                <w:szCs w:val="22"/>
              </w:rPr>
              <w:t>.</w:t>
            </w:r>
          </w:p>
          <w:p w14:paraId="1D5967FA" w14:textId="77777777" w:rsidR="006F02B1" w:rsidRPr="00580E96" w:rsidRDefault="006F02B1" w:rsidP="00755321">
            <w:pPr>
              <w:pStyle w:val="rvps12"/>
              <w:spacing w:before="150" w:beforeAutospacing="0" w:after="150" w:afterAutospacing="0"/>
              <w:jc w:val="center"/>
            </w:pPr>
            <w:r>
              <w:rPr>
                <w:sz w:val="22"/>
                <w:szCs w:val="22"/>
              </w:rPr>
              <w:t>П</w:t>
            </w:r>
            <w:r w:rsidRPr="001F148E">
              <w:rPr>
                <w:sz w:val="22"/>
                <w:szCs w:val="22"/>
              </w:rPr>
              <w:t>ідвищення якості на</w:t>
            </w:r>
            <w:r>
              <w:rPr>
                <w:sz w:val="22"/>
                <w:szCs w:val="22"/>
              </w:rPr>
              <w:t>укових результатів спільних проє</w:t>
            </w:r>
            <w:r w:rsidRPr="001F148E">
              <w:rPr>
                <w:sz w:val="22"/>
                <w:szCs w:val="22"/>
              </w:rPr>
              <w:t>ктів до європейського та загальносвітового рівня</w:t>
            </w:r>
            <w:r>
              <w:rPr>
                <w:sz w:val="22"/>
                <w:szCs w:val="22"/>
              </w:rPr>
              <w:t>.</w:t>
            </w:r>
          </w:p>
        </w:tc>
      </w:tr>
    </w:tbl>
    <w:p w14:paraId="575C6D28" w14:textId="77777777" w:rsidR="00D752A4" w:rsidRDefault="00D752A4" w:rsidP="00790C0A">
      <w:pPr>
        <w:contextualSpacing/>
        <w:rPr>
          <w:b/>
          <w:color w:val="000000" w:themeColor="text1"/>
          <w:lang w:val="ru-RU"/>
        </w:rPr>
      </w:pPr>
    </w:p>
    <w:p w14:paraId="0FD46AC8" w14:textId="77777777" w:rsidR="00D752A4" w:rsidRPr="00226AD2" w:rsidRDefault="00D752A4" w:rsidP="00790C0A">
      <w:pPr>
        <w:contextualSpacing/>
        <w:rPr>
          <w:b/>
          <w:color w:val="000000" w:themeColor="text1"/>
          <w:lang w:val="ru-RU"/>
        </w:rPr>
      </w:pPr>
    </w:p>
    <w:p w14:paraId="63112690" w14:textId="688F6F22" w:rsidR="002F11C5" w:rsidRPr="00412B68" w:rsidRDefault="00F655C9" w:rsidP="00790C0A">
      <w:pPr>
        <w:contextualSpacing/>
        <w:rPr>
          <w:b/>
          <w:sz w:val="28"/>
          <w:szCs w:val="28"/>
          <w:lang w:val="ru-RU"/>
        </w:rPr>
      </w:pPr>
      <w:r>
        <w:rPr>
          <w:b/>
          <w:sz w:val="28"/>
          <w:szCs w:val="28"/>
          <w:lang w:val="ru-RU"/>
        </w:rPr>
        <w:t xml:space="preserve">Т.в.о. </w:t>
      </w:r>
      <w:r w:rsidR="00226AD2">
        <w:rPr>
          <w:b/>
          <w:sz w:val="28"/>
          <w:szCs w:val="28"/>
          <w:lang w:val="ru-RU"/>
        </w:rPr>
        <w:t>Міністр</w:t>
      </w:r>
      <w:r>
        <w:rPr>
          <w:b/>
          <w:sz w:val="28"/>
          <w:szCs w:val="28"/>
          <w:lang w:val="ru-RU"/>
        </w:rPr>
        <w:t>а</w:t>
      </w:r>
      <w:r w:rsidR="002F11C5" w:rsidRPr="00412B68">
        <w:rPr>
          <w:b/>
          <w:sz w:val="28"/>
          <w:szCs w:val="28"/>
          <w:lang w:val="ru-RU"/>
        </w:rPr>
        <w:t xml:space="preserve"> освіти і науки України</w:t>
      </w:r>
      <w:r w:rsidR="002F11C5" w:rsidRPr="00412B68">
        <w:rPr>
          <w:b/>
          <w:sz w:val="28"/>
          <w:szCs w:val="28"/>
          <w:lang w:val="ru-RU"/>
        </w:rPr>
        <w:tab/>
      </w:r>
      <w:r w:rsidR="002F11C5" w:rsidRPr="00412B68">
        <w:rPr>
          <w:b/>
          <w:sz w:val="28"/>
          <w:szCs w:val="28"/>
          <w:lang w:val="ru-RU"/>
        </w:rPr>
        <w:tab/>
      </w:r>
      <w:r w:rsidR="00226AD2">
        <w:rPr>
          <w:b/>
          <w:sz w:val="28"/>
          <w:szCs w:val="28"/>
          <w:lang w:val="ru-RU"/>
        </w:rPr>
        <w:tab/>
      </w:r>
      <w:r w:rsidR="00D7412B">
        <w:rPr>
          <w:b/>
          <w:sz w:val="28"/>
          <w:szCs w:val="28"/>
          <w:lang w:val="ru-RU"/>
        </w:rPr>
        <w:tab/>
        <w:t xml:space="preserve"> </w:t>
      </w:r>
      <w:r>
        <w:rPr>
          <w:b/>
          <w:sz w:val="28"/>
          <w:szCs w:val="28"/>
          <w:lang w:val="ru-RU"/>
        </w:rPr>
        <w:t xml:space="preserve">    Микола КИЗИМ</w:t>
      </w:r>
    </w:p>
    <w:p w14:paraId="24014D16" w14:textId="77777777" w:rsidR="002F11C5" w:rsidRPr="00EB4787" w:rsidRDefault="002F11C5" w:rsidP="00676165">
      <w:pPr>
        <w:spacing w:line="276" w:lineRule="auto"/>
        <w:contextualSpacing/>
        <w:rPr>
          <w:lang w:val="ru-RU"/>
        </w:rPr>
      </w:pPr>
    </w:p>
    <w:p w14:paraId="60F7189C" w14:textId="77777777" w:rsidR="002F11C5" w:rsidRPr="00EB4787" w:rsidRDefault="00D752A4" w:rsidP="002F11C5">
      <w:pPr>
        <w:spacing w:line="276" w:lineRule="auto"/>
        <w:contextualSpacing/>
        <w:rPr>
          <w:color w:val="000000" w:themeColor="text1"/>
          <w:sz w:val="28"/>
          <w:szCs w:val="28"/>
          <w:lang w:val="ru-RU"/>
        </w:rPr>
      </w:pPr>
      <w:r>
        <w:rPr>
          <w:sz w:val="28"/>
          <w:szCs w:val="28"/>
          <w:lang w:val="ru-RU"/>
        </w:rPr>
        <w:t>« ____ » _____________ 2021</w:t>
      </w:r>
      <w:r w:rsidR="002F11C5" w:rsidRPr="00226AD2">
        <w:rPr>
          <w:sz w:val="28"/>
          <w:szCs w:val="28"/>
          <w:lang w:val="ru-RU"/>
        </w:rPr>
        <w:t xml:space="preserve"> року</w:t>
      </w:r>
    </w:p>
    <w:sectPr w:rsidR="002F11C5" w:rsidRPr="00EB4787" w:rsidSect="00676165">
      <w:headerReference w:type="default" r:id="rId8"/>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344FA5" w14:textId="77777777" w:rsidR="001C28A5" w:rsidRDefault="001C28A5" w:rsidP="00676165">
      <w:r>
        <w:separator/>
      </w:r>
    </w:p>
  </w:endnote>
  <w:endnote w:type="continuationSeparator" w:id="0">
    <w:p w14:paraId="3A0FFE64" w14:textId="77777777" w:rsidR="001C28A5" w:rsidRDefault="001C28A5" w:rsidP="00676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34D87C" w14:textId="77777777" w:rsidR="001C28A5" w:rsidRDefault="001C28A5" w:rsidP="00676165">
      <w:r>
        <w:separator/>
      </w:r>
    </w:p>
  </w:footnote>
  <w:footnote w:type="continuationSeparator" w:id="0">
    <w:p w14:paraId="1C89C5B1" w14:textId="77777777" w:rsidR="001C28A5" w:rsidRDefault="001C28A5" w:rsidP="006761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FACA4" w14:textId="77777777" w:rsidR="00676165" w:rsidRDefault="00676165">
    <w:pPr>
      <w:pStyle w:val="a6"/>
      <w:jc w:val="center"/>
    </w:pPr>
  </w:p>
  <w:p w14:paraId="4BAEC514" w14:textId="77777777" w:rsidR="00676165" w:rsidRDefault="0067616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B76AC"/>
    <w:multiLevelType w:val="hybridMultilevel"/>
    <w:tmpl w:val="C414E0BC"/>
    <w:lvl w:ilvl="0" w:tplc="39E8F7A4">
      <w:start w:val="3"/>
      <w:numFmt w:val="decimal"/>
      <w:lvlText w:val="%1."/>
      <w:lvlJc w:val="left"/>
      <w:pPr>
        <w:ind w:left="502" w:hanging="360"/>
      </w:pPr>
      <w:rPr>
        <w:rFonts w:eastAsia="Times New Roman" w:cs="Times New Roman" w:hint="default"/>
        <w:b/>
        <w:color w:val="auto"/>
      </w:rPr>
    </w:lvl>
    <w:lvl w:ilvl="1" w:tplc="04220019" w:tentative="1">
      <w:start w:val="1"/>
      <w:numFmt w:val="lowerLetter"/>
      <w:lvlText w:val="%2."/>
      <w:lvlJc w:val="left"/>
      <w:pPr>
        <w:ind w:left="1222" w:hanging="360"/>
      </w:pPr>
      <w:rPr>
        <w:rFonts w:cs="Times New Roman"/>
      </w:rPr>
    </w:lvl>
    <w:lvl w:ilvl="2" w:tplc="0422001B" w:tentative="1">
      <w:start w:val="1"/>
      <w:numFmt w:val="lowerRoman"/>
      <w:lvlText w:val="%3."/>
      <w:lvlJc w:val="right"/>
      <w:pPr>
        <w:ind w:left="1942" w:hanging="180"/>
      </w:pPr>
      <w:rPr>
        <w:rFonts w:cs="Times New Roman"/>
      </w:rPr>
    </w:lvl>
    <w:lvl w:ilvl="3" w:tplc="0422000F" w:tentative="1">
      <w:start w:val="1"/>
      <w:numFmt w:val="decimal"/>
      <w:lvlText w:val="%4."/>
      <w:lvlJc w:val="left"/>
      <w:pPr>
        <w:ind w:left="2662" w:hanging="360"/>
      </w:pPr>
      <w:rPr>
        <w:rFonts w:cs="Times New Roman"/>
      </w:rPr>
    </w:lvl>
    <w:lvl w:ilvl="4" w:tplc="04220019" w:tentative="1">
      <w:start w:val="1"/>
      <w:numFmt w:val="lowerLetter"/>
      <w:lvlText w:val="%5."/>
      <w:lvlJc w:val="left"/>
      <w:pPr>
        <w:ind w:left="3382" w:hanging="360"/>
      </w:pPr>
      <w:rPr>
        <w:rFonts w:cs="Times New Roman"/>
      </w:rPr>
    </w:lvl>
    <w:lvl w:ilvl="5" w:tplc="0422001B" w:tentative="1">
      <w:start w:val="1"/>
      <w:numFmt w:val="lowerRoman"/>
      <w:lvlText w:val="%6."/>
      <w:lvlJc w:val="right"/>
      <w:pPr>
        <w:ind w:left="4102" w:hanging="180"/>
      </w:pPr>
      <w:rPr>
        <w:rFonts w:cs="Times New Roman"/>
      </w:rPr>
    </w:lvl>
    <w:lvl w:ilvl="6" w:tplc="0422000F" w:tentative="1">
      <w:start w:val="1"/>
      <w:numFmt w:val="decimal"/>
      <w:lvlText w:val="%7."/>
      <w:lvlJc w:val="left"/>
      <w:pPr>
        <w:ind w:left="4822" w:hanging="360"/>
      </w:pPr>
      <w:rPr>
        <w:rFonts w:cs="Times New Roman"/>
      </w:rPr>
    </w:lvl>
    <w:lvl w:ilvl="7" w:tplc="04220019" w:tentative="1">
      <w:start w:val="1"/>
      <w:numFmt w:val="lowerLetter"/>
      <w:lvlText w:val="%8."/>
      <w:lvlJc w:val="left"/>
      <w:pPr>
        <w:ind w:left="5542" w:hanging="360"/>
      </w:pPr>
      <w:rPr>
        <w:rFonts w:cs="Times New Roman"/>
      </w:rPr>
    </w:lvl>
    <w:lvl w:ilvl="8" w:tplc="0422001B" w:tentative="1">
      <w:start w:val="1"/>
      <w:numFmt w:val="lowerRoman"/>
      <w:lvlText w:val="%9."/>
      <w:lvlJc w:val="right"/>
      <w:pPr>
        <w:ind w:left="6262" w:hanging="180"/>
      </w:pPr>
      <w:rPr>
        <w:rFonts w:cs="Times New Roman"/>
      </w:rPr>
    </w:lvl>
  </w:abstractNum>
  <w:abstractNum w:abstractNumId="1" w15:restartNumberingAfterBreak="0">
    <w:nsid w:val="1D224C0B"/>
    <w:multiLevelType w:val="hybridMultilevel"/>
    <w:tmpl w:val="145EA920"/>
    <w:lvl w:ilvl="0" w:tplc="783064B0">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2" w15:restartNumberingAfterBreak="0">
    <w:nsid w:val="2A0E0606"/>
    <w:multiLevelType w:val="hybridMultilevel"/>
    <w:tmpl w:val="95F6A8D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15:restartNumberingAfterBreak="0">
    <w:nsid w:val="2F7A1963"/>
    <w:multiLevelType w:val="hybridMultilevel"/>
    <w:tmpl w:val="D684076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65A36947"/>
    <w:multiLevelType w:val="hybridMultilevel"/>
    <w:tmpl w:val="166477D2"/>
    <w:lvl w:ilvl="0" w:tplc="3188A550">
      <w:start w:val="1"/>
      <w:numFmt w:val="decimal"/>
      <w:lvlText w:val="%1."/>
      <w:lvlJc w:val="left"/>
      <w:pPr>
        <w:ind w:left="502" w:hanging="360"/>
      </w:pPr>
      <w:rPr>
        <w:rFonts w:cs="Times New Roman" w:hint="default"/>
        <w:b/>
      </w:rPr>
    </w:lvl>
    <w:lvl w:ilvl="1" w:tplc="04220019" w:tentative="1">
      <w:start w:val="1"/>
      <w:numFmt w:val="lowerLetter"/>
      <w:lvlText w:val="%2."/>
      <w:lvlJc w:val="left"/>
      <w:pPr>
        <w:ind w:left="1155" w:hanging="360"/>
      </w:pPr>
      <w:rPr>
        <w:rFonts w:cs="Times New Roman"/>
      </w:rPr>
    </w:lvl>
    <w:lvl w:ilvl="2" w:tplc="0422001B" w:tentative="1">
      <w:start w:val="1"/>
      <w:numFmt w:val="lowerRoman"/>
      <w:lvlText w:val="%3."/>
      <w:lvlJc w:val="right"/>
      <w:pPr>
        <w:ind w:left="1875" w:hanging="180"/>
      </w:pPr>
      <w:rPr>
        <w:rFonts w:cs="Times New Roman"/>
      </w:rPr>
    </w:lvl>
    <w:lvl w:ilvl="3" w:tplc="0422000F" w:tentative="1">
      <w:start w:val="1"/>
      <w:numFmt w:val="decimal"/>
      <w:lvlText w:val="%4."/>
      <w:lvlJc w:val="left"/>
      <w:pPr>
        <w:ind w:left="2595" w:hanging="360"/>
      </w:pPr>
      <w:rPr>
        <w:rFonts w:cs="Times New Roman"/>
      </w:rPr>
    </w:lvl>
    <w:lvl w:ilvl="4" w:tplc="04220019" w:tentative="1">
      <w:start w:val="1"/>
      <w:numFmt w:val="lowerLetter"/>
      <w:lvlText w:val="%5."/>
      <w:lvlJc w:val="left"/>
      <w:pPr>
        <w:ind w:left="3315" w:hanging="360"/>
      </w:pPr>
      <w:rPr>
        <w:rFonts w:cs="Times New Roman"/>
      </w:rPr>
    </w:lvl>
    <w:lvl w:ilvl="5" w:tplc="0422001B" w:tentative="1">
      <w:start w:val="1"/>
      <w:numFmt w:val="lowerRoman"/>
      <w:lvlText w:val="%6."/>
      <w:lvlJc w:val="right"/>
      <w:pPr>
        <w:ind w:left="4035" w:hanging="180"/>
      </w:pPr>
      <w:rPr>
        <w:rFonts w:cs="Times New Roman"/>
      </w:rPr>
    </w:lvl>
    <w:lvl w:ilvl="6" w:tplc="0422000F" w:tentative="1">
      <w:start w:val="1"/>
      <w:numFmt w:val="decimal"/>
      <w:lvlText w:val="%7."/>
      <w:lvlJc w:val="left"/>
      <w:pPr>
        <w:ind w:left="4755" w:hanging="360"/>
      </w:pPr>
      <w:rPr>
        <w:rFonts w:cs="Times New Roman"/>
      </w:rPr>
    </w:lvl>
    <w:lvl w:ilvl="7" w:tplc="04220019" w:tentative="1">
      <w:start w:val="1"/>
      <w:numFmt w:val="lowerLetter"/>
      <w:lvlText w:val="%8."/>
      <w:lvlJc w:val="left"/>
      <w:pPr>
        <w:ind w:left="5475" w:hanging="360"/>
      </w:pPr>
      <w:rPr>
        <w:rFonts w:cs="Times New Roman"/>
      </w:rPr>
    </w:lvl>
    <w:lvl w:ilvl="8" w:tplc="0422001B" w:tentative="1">
      <w:start w:val="1"/>
      <w:numFmt w:val="lowerRoman"/>
      <w:lvlText w:val="%9."/>
      <w:lvlJc w:val="right"/>
      <w:pPr>
        <w:ind w:left="6195" w:hanging="180"/>
      </w:pPr>
      <w:rPr>
        <w:rFonts w:cs="Times New Roman"/>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1DE"/>
    <w:rsid w:val="00040A72"/>
    <w:rsid w:val="00071ABE"/>
    <w:rsid w:val="00071C9C"/>
    <w:rsid w:val="00072434"/>
    <w:rsid w:val="000A1039"/>
    <w:rsid w:val="000C4AFC"/>
    <w:rsid w:val="000D5BD8"/>
    <w:rsid w:val="00104F7D"/>
    <w:rsid w:val="001A7B9E"/>
    <w:rsid w:val="001C28A5"/>
    <w:rsid w:val="001D29CA"/>
    <w:rsid w:val="001D798D"/>
    <w:rsid w:val="001E0CAA"/>
    <w:rsid w:val="001F148E"/>
    <w:rsid w:val="001F1867"/>
    <w:rsid w:val="002033A1"/>
    <w:rsid w:val="00226AD2"/>
    <w:rsid w:val="002D205E"/>
    <w:rsid w:val="002D2BCB"/>
    <w:rsid w:val="002F11C5"/>
    <w:rsid w:val="00321F7A"/>
    <w:rsid w:val="003764A1"/>
    <w:rsid w:val="003853AC"/>
    <w:rsid w:val="003906BB"/>
    <w:rsid w:val="003958E5"/>
    <w:rsid w:val="003A6698"/>
    <w:rsid w:val="003B3BC4"/>
    <w:rsid w:val="003B5025"/>
    <w:rsid w:val="003C248A"/>
    <w:rsid w:val="003D41DE"/>
    <w:rsid w:val="003D7E8B"/>
    <w:rsid w:val="003E0770"/>
    <w:rsid w:val="0040573E"/>
    <w:rsid w:val="00411964"/>
    <w:rsid w:val="00412B68"/>
    <w:rsid w:val="004571EC"/>
    <w:rsid w:val="00464208"/>
    <w:rsid w:val="00496507"/>
    <w:rsid w:val="004E12CB"/>
    <w:rsid w:val="005245CD"/>
    <w:rsid w:val="00580E96"/>
    <w:rsid w:val="00581FD0"/>
    <w:rsid w:val="00583E31"/>
    <w:rsid w:val="005D6668"/>
    <w:rsid w:val="005E3217"/>
    <w:rsid w:val="005F471D"/>
    <w:rsid w:val="0060438B"/>
    <w:rsid w:val="006237B0"/>
    <w:rsid w:val="00631DA0"/>
    <w:rsid w:val="00636D3C"/>
    <w:rsid w:val="006401FA"/>
    <w:rsid w:val="00642D71"/>
    <w:rsid w:val="00670D5F"/>
    <w:rsid w:val="00672338"/>
    <w:rsid w:val="00676165"/>
    <w:rsid w:val="006E11C5"/>
    <w:rsid w:val="006F02B1"/>
    <w:rsid w:val="00755321"/>
    <w:rsid w:val="00790C0A"/>
    <w:rsid w:val="007F33A3"/>
    <w:rsid w:val="00871C40"/>
    <w:rsid w:val="008B18E6"/>
    <w:rsid w:val="00920EDB"/>
    <w:rsid w:val="009725CA"/>
    <w:rsid w:val="009A7A6F"/>
    <w:rsid w:val="009E0FF5"/>
    <w:rsid w:val="009F0C64"/>
    <w:rsid w:val="00A25F30"/>
    <w:rsid w:val="00A6140A"/>
    <w:rsid w:val="00AB151D"/>
    <w:rsid w:val="00B03D0D"/>
    <w:rsid w:val="00B07BDD"/>
    <w:rsid w:val="00B107D5"/>
    <w:rsid w:val="00B6576E"/>
    <w:rsid w:val="00B9697C"/>
    <w:rsid w:val="00C01DFB"/>
    <w:rsid w:val="00C30E29"/>
    <w:rsid w:val="00C311FB"/>
    <w:rsid w:val="00C6358F"/>
    <w:rsid w:val="00C75A36"/>
    <w:rsid w:val="00C765AB"/>
    <w:rsid w:val="00C85012"/>
    <w:rsid w:val="00C94E2E"/>
    <w:rsid w:val="00CB4AF6"/>
    <w:rsid w:val="00D13608"/>
    <w:rsid w:val="00D33D0C"/>
    <w:rsid w:val="00D7412B"/>
    <w:rsid w:val="00D752A4"/>
    <w:rsid w:val="00DA75D9"/>
    <w:rsid w:val="00DD7C29"/>
    <w:rsid w:val="00E004FD"/>
    <w:rsid w:val="00E1109D"/>
    <w:rsid w:val="00E26AA4"/>
    <w:rsid w:val="00E2782D"/>
    <w:rsid w:val="00E7715A"/>
    <w:rsid w:val="00EB4787"/>
    <w:rsid w:val="00F4109E"/>
    <w:rsid w:val="00F655C9"/>
    <w:rsid w:val="00F76553"/>
    <w:rsid w:val="00F84680"/>
    <w:rsid w:val="00F90EE9"/>
    <w:rsid w:val="00F95F3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CDE4E5"/>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11C5"/>
    <w:pPr>
      <w:spacing w:after="0" w:line="240" w:lineRule="auto"/>
    </w:pPr>
    <w:rPr>
      <w:rFonts w:ascii="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D41DE"/>
    <w:rPr>
      <w:rFonts w:cs="Times New Roman"/>
      <w:color w:val="0000FF"/>
      <w:u w:val="single"/>
    </w:rPr>
  </w:style>
  <w:style w:type="paragraph" w:styleId="a4">
    <w:name w:val="List Paragraph"/>
    <w:basedOn w:val="a"/>
    <w:uiPriority w:val="34"/>
    <w:qFormat/>
    <w:rsid w:val="003D41DE"/>
    <w:pPr>
      <w:spacing w:after="160" w:line="259" w:lineRule="auto"/>
      <w:ind w:left="720"/>
      <w:contextualSpacing/>
    </w:pPr>
    <w:rPr>
      <w:rFonts w:asciiTheme="minorHAnsi" w:hAnsiTheme="minorHAnsi"/>
      <w:sz w:val="22"/>
      <w:szCs w:val="22"/>
      <w:lang w:val="uk-UA"/>
    </w:rPr>
  </w:style>
  <w:style w:type="character" w:customStyle="1" w:styleId="rvts0">
    <w:name w:val="rvts0"/>
    <w:rsid w:val="003D41DE"/>
  </w:style>
  <w:style w:type="character" w:customStyle="1" w:styleId="rvts23">
    <w:name w:val="rvts23"/>
    <w:basedOn w:val="a0"/>
    <w:rsid w:val="003D41DE"/>
    <w:rPr>
      <w:rFonts w:cs="Times New Roman"/>
    </w:rPr>
  </w:style>
  <w:style w:type="character" w:customStyle="1" w:styleId="rvts44">
    <w:name w:val="rvts44"/>
    <w:basedOn w:val="a0"/>
    <w:rsid w:val="003D41DE"/>
    <w:rPr>
      <w:rFonts w:cs="Times New Roman"/>
    </w:rPr>
  </w:style>
  <w:style w:type="paragraph" w:customStyle="1" w:styleId="rvps2">
    <w:name w:val="rvps2"/>
    <w:basedOn w:val="a"/>
    <w:qFormat/>
    <w:rsid w:val="002F11C5"/>
    <w:pPr>
      <w:spacing w:before="100" w:beforeAutospacing="1" w:after="100" w:afterAutospacing="1"/>
    </w:pPr>
    <w:rPr>
      <w:lang w:val="uk-UA" w:eastAsia="uk-UA"/>
    </w:rPr>
  </w:style>
  <w:style w:type="character" w:customStyle="1" w:styleId="rvts46">
    <w:name w:val="rvts46"/>
    <w:basedOn w:val="a0"/>
    <w:rsid w:val="002F11C5"/>
    <w:rPr>
      <w:rFonts w:cs="Times New Roman"/>
    </w:rPr>
  </w:style>
  <w:style w:type="character" w:styleId="a5">
    <w:name w:val="Emphasis"/>
    <w:basedOn w:val="a0"/>
    <w:uiPriority w:val="20"/>
    <w:qFormat/>
    <w:rsid w:val="002F11C5"/>
    <w:rPr>
      <w:rFonts w:cs="Times New Roman"/>
      <w:i/>
      <w:iCs/>
    </w:rPr>
  </w:style>
  <w:style w:type="paragraph" w:styleId="a6">
    <w:name w:val="header"/>
    <w:basedOn w:val="a"/>
    <w:link w:val="a7"/>
    <w:uiPriority w:val="99"/>
    <w:unhideWhenUsed/>
    <w:rsid w:val="00676165"/>
    <w:pPr>
      <w:tabs>
        <w:tab w:val="center" w:pos="4819"/>
        <w:tab w:val="right" w:pos="9639"/>
      </w:tabs>
    </w:pPr>
    <w:rPr>
      <w:rFonts w:asciiTheme="minorHAnsi" w:hAnsiTheme="minorHAnsi"/>
      <w:sz w:val="22"/>
      <w:szCs w:val="22"/>
      <w:lang w:val="uk-UA"/>
    </w:rPr>
  </w:style>
  <w:style w:type="character" w:customStyle="1" w:styleId="a7">
    <w:name w:val="Верхній колонтитул Знак"/>
    <w:basedOn w:val="a0"/>
    <w:link w:val="a6"/>
    <w:uiPriority w:val="99"/>
    <w:locked/>
    <w:rsid w:val="00676165"/>
    <w:rPr>
      <w:rFonts w:cs="Times New Roman"/>
    </w:rPr>
  </w:style>
  <w:style w:type="paragraph" w:styleId="a8">
    <w:name w:val="footer"/>
    <w:basedOn w:val="a"/>
    <w:link w:val="a9"/>
    <w:uiPriority w:val="99"/>
    <w:unhideWhenUsed/>
    <w:rsid w:val="00676165"/>
    <w:pPr>
      <w:tabs>
        <w:tab w:val="center" w:pos="4819"/>
        <w:tab w:val="right" w:pos="9639"/>
      </w:tabs>
    </w:pPr>
    <w:rPr>
      <w:rFonts w:asciiTheme="minorHAnsi" w:hAnsiTheme="minorHAnsi"/>
      <w:sz w:val="22"/>
      <w:szCs w:val="22"/>
      <w:lang w:val="uk-UA"/>
    </w:rPr>
  </w:style>
  <w:style w:type="character" w:customStyle="1" w:styleId="a9">
    <w:name w:val="Нижній колонтитул Знак"/>
    <w:basedOn w:val="a0"/>
    <w:link w:val="a8"/>
    <w:uiPriority w:val="99"/>
    <w:locked/>
    <w:rsid w:val="00676165"/>
    <w:rPr>
      <w:rFonts w:cs="Times New Roman"/>
    </w:rPr>
  </w:style>
  <w:style w:type="character" w:customStyle="1" w:styleId="apple-converted-space">
    <w:name w:val="apple-converted-space"/>
    <w:basedOn w:val="a0"/>
    <w:rsid w:val="008B18E6"/>
    <w:rPr>
      <w:rFonts w:cs="Times New Roman"/>
    </w:rPr>
  </w:style>
  <w:style w:type="character" w:styleId="aa">
    <w:name w:val="FollowedHyperlink"/>
    <w:basedOn w:val="a0"/>
    <w:uiPriority w:val="99"/>
    <w:semiHidden/>
    <w:unhideWhenUsed/>
    <w:rsid w:val="00A25F30"/>
    <w:rPr>
      <w:rFonts w:cs="Times New Roman"/>
      <w:color w:val="954F72" w:themeColor="followedHyperlink"/>
      <w:u w:val="single"/>
    </w:rPr>
  </w:style>
  <w:style w:type="character" w:customStyle="1" w:styleId="rvts9">
    <w:name w:val="rvts9"/>
    <w:basedOn w:val="a0"/>
    <w:rsid w:val="00D752A4"/>
    <w:rPr>
      <w:rFonts w:cs="Times New Roman"/>
    </w:rPr>
  </w:style>
  <w:style w:type="paragraph" w:customStyle="1" w:styleId="rvps12">
    <w:name w:val="rvps12"/>
    <w:basedOn w:val="a"/>
    <w:rsid w:val="00D752A4"/>
    <w:pPr>
      <w:spacing w:before="100" w:beforeAutospacing="1" w:after="100" w:afterAutospacing="1"/>
    </w:pPr>
    <w:rPr>
      <w:lang w:val="uk-UA" w:eastAsia="uk-UA"/>
    </w:rPr>
  </w:style>
  <w:style w:type="character" w:customStyle="1" w:styleId="rvts13">
    <w:name w:val="rvts13"/>
    <w:basedOn w:val="a0"/>
    <w:rsid w:val="00D752A4"/>
    <w:rPr>
      <w:rFonts w:cs="Times New Roman"/>
    </w:rPr>
  </w:style>
  <w:style w:type="paragraph" w:customStyle="1" w:styleId="rvps1">
    <w:name w:val="rvps1"/>
    <w:basedOn w:val="a"/>
    <w:rsid w:val="00D752A4"/>
    <w:pPr>
      <w:spacing w:before="100" w:beforeAutospacing="1" w:after="100" w:afterAutospacing="1"/>
    </w:pPr>
    <w:rPr>
      <w:lang w:val="uk-UA" w:eastAsia="uk-UA"/>
    </w:rPr>
  </w:style>
  <w:style w:type="character" w:customStyle="1" w:styleId="rvts11">
    <w:name w:val="rvts11"/>
    <w:basedOn w:val="a0"/>
    <w:rsid w:val="00D752A4"/>
    <w:rPr>
      <w:rFonts w:cs="Times New Roman"/>
    </w:rPr>
  </w:style>
  <w:style w:type="character" w:customStyle="1" w:styleId="rvts82">
    <w:name w:val="rvts82"/>
    <w:basedOn w:val="a0"/>
    <w:rsid w:val="00D752A4"/>
    <w:rPr>
      <w:rFonts w:cs="Times New Roman"/>
    </w:rPr>
  </w:style>
  <w:style w:type="paragraph" w:styleId="2">
    <w:name w:val="Body Text 2"/>
    <w:basedOn w:val="a"/>
    <w:link w:val="20"/>
    <w:uiPriority w:val="99"/>
    <w:rsid w:val="00104F7D"/>
    <w:pPr>
      <w:autoSpaceDE w:val="0"/>
      <w:autoSpaceDN w:val="0"/>
      <w:adjustRightInd w:val="0"/>
      <w:ind w:firstLine="851"/>
      <w:jc w:val="both"/>
    </w:pPr>
    <w:rPr>
      <w:sz w:val="28"/>
      <w:szCs w:val="28"/>
      <w:lang w:val="ru-RU" w:eastAsia="ru-RU"/>
    </w:rPr>
  </w:style>
  <w:style w:type="character" w:customStyle="1" w:styleId="20">
    <w:name w:val="Основний текст 2 Знак"/>
    <w:basedOn w:val="a0"/>
    <w:link w:val="2"/>
    <w:uiPriority w:val="99"/>
    <w:locked/>
    <w:rsid w:val="00104F7D"/>
    <w:rPr>
      <w:rFonts w:ascii="Times New Roman" w:hAnsi="Times New Roman" w:cs="Times New Roman"/>
      <w:sz w:val="28"/>
      <w:szCs w:val="28"/>
      <w:lang w:val="ru-RU" w:eastAsia="ru-RU"/>
    </w:rPr>
  </w:style>
  <w:style w:type="paragraph" w:styleId="ab">
    <w:name w:val="Body Text"/>
    <w:basedOn w:val="a"/>
    <w:link w:val="ac"/>
    <w:uiPriority w:val="99"/>
    <w:unhideWhenUsed/>
    <w:rsid w:val="00104F7D"/>
    <w:pPr>
      <w:spacing w:after="120"/>
    </w:pPr>
  </w:style>
  <w:style w:type="character" w:customStyle="1" w:styleId="ac">
    <w:name w:val="Основний текст Знак"/>
    <w:basedOn w:val="a0"/>
    <w:link w:val="ab"/>
    <w:uiPriority w:val="99"/>
    <w:locked/>
    <w:rsid w:val="00104F7D"/>
    <w:rPr>
      <w:rFonts w:ascii="Times New Roman" w:hAnsi="Times New Roman" w:cs="Times New Roman"/>
      <w:sz w:val="24"/>
      <w:szCs w:val="24"/>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079634">
      <w:bodyDiv w:val="1"/>
      <w:marLeft w:val="0"/>
      <w:marRight w:val="0"/>
      <w:marTop w:val="0"/>
      <w:marBottom w:val="0"/>
      <w:divBdr>
        <w:top w:val="none" w:sz="0" w:space="0" w:color="auto"/>
        <w:left w:val="none" w:sz="0" w:space="0" w:color="auto"/>
        <w:bottom w:val="none" w:sz="0" w:space="0" w:color="auto"/>
        <w:right w:val="none" w:sz="0" w:space="0" w:color="auto"/>
      </w:divBdr>
    </w:div>
    <w:div w:id="1143157666">
      <w:marLeft w:val="0"/>
      <w:marRight w:val="0"/>
      <w:marTop w:val="0"/>
      <w:marBottom w:val="0"/>
      <w:divBdr>
        <w:top w:val="none" w:sz="0" w:space="0" w:color="auto"/>
        <w:left w:val="none" w:sz="0" w:space="0" w:color="auto"/>
        <w:bottom w:val="none" w:sz="0" w:space="0" w:color="auto"/>
        <w:right w:val="none" w:sz="0" w:space="0" w:color="auto"/>
      </w:divBdr>
      <w:divsChild>
        <w:div w:id="1143157675">
          <w:marLeft w:val="0"/>
          <w:marRight w:val="0"/>
          <w:marTop w:val="0"/>
          <w:marBottom w:val="150"/>
          <w:divBdr>
            <w:top w:val="none" w:sz="0" w:space="0" w:color="auto"/>
            <w:left w:val="none" w:sz="0" w:space="0" w:color="auto"/>
            <w:bottom w:val="none" w:sz="0" w:space="0" w:color="auto"/>
            <w:right w:val="none" w:sz="0" w:space="0" w:color="auto"/>
          </w:divBdr>
        </w:div>
      </w:divsChild>
    </w:div>
    <w:div w:id="1143157671">
      <w:marLeft w:val="0"/>
      <w:marRight w:val="0"/>
      <w:marTop w:val="0"/>
      <w:marBottom w:val="0"/>
      <w:divBdr>
        <w:top w:val="none" w:sz="0" w:space="0" w:color="auto"/>
        <w:left w:val="none" w:sz="0" w:space="0" w:color="auto"/>
        <w:bottom w:val="none" w:sz="0" w:space="0" w:color="auto"/>
        <w:right w:val="none" w:sz="0" w:space="0" w:color="auto"/>
      </w:divBdr>
      <w:divsChild>
        <w:div w:id="1143157668">
          <w:marLeft w:val="0"/>
          <w:marRight w:val="0"/>
          <w:marTop w:val="150"/>
          <w:marBottom w:val="150"/>
          <w:divBdr>
            <w:top w:val="none" w:sz="0" w:space="0" w:color="auto"/>
            <w:left w:val="none" w:sz="0" w:space="0" w:color="auto"/>
            <w:bottom w:val="none" w:sz="0" w:space="0" w:color="auto"/>
            <w:right w:val="none" w:sz="0" w:space="0" w:color="auto"/>
          </w:divBdr>
        </w:div>
        <w:div w:id="1143157674">
          <w:marLeft w:val="0"/>
          <w:marRight w:val="0"/>
          <w:marTop w:val="150"/>
          <w:marBottom w:val="150"/>
          <w:divBdr>
            <w:top w:val="none" w:sz="0" w:space="0" w:color="auto"/>
            <w:left w:val="none" w:sz="0" w:space="0" w:color="auto"/>
            <w:bottom w:val="none" w:sz="0" w:space="0" w:color="auto"/>
            <w:right w:val="none" w:sz="0" w:space="0" w:color="auto"/>
          </w:divBdr>
        </w:div>
        <w:div w:id="1143157677">
          <w:marLeft w:val="0"/>
          <w:marRight w:val="0"/>
          <w:marTop w:val="150"/>
          <w:marBottom w:val="150"/>
          <w:divBdr>
            <w:top w:val="none" w:sz="0" w:space="0" w:color="auto"/>
            <w:left w:val="none" w:sz="0" w:space="0" w:color="auto"/>
            <w:bottom w:val="none" w:sz="0" w:space="0" w:color="auto"/>
            <w:right w:val="none" w:sz="0" w:space="0" w:color="auto"/>
          </w:divBdr>
        </w:div>
      </w:divsChild>
    </w:div>
    <w:div w:id="1143157681">
      <w:marLeft w:val="0"/>
      <w:marRight w:val="0"/>
      <w:marTop w:val="0"/>
      <w:marBottom w:val="0"/>
      <w:divBdr>
        <w:top w:val="none" w:sz="0" w:space="0" w:color="auto"/>
        <w:left w:val="none" w:sz="0" w:space="0" w:color="auto"/>
        <w:bottom w:val="none" w:sz="0" w:space="0" w:color="auto"/>
        <w:right w:val="none" w:sz="0" w:space="0" w:color="auto"/>
      </w:divBdr>
      <w:divsChild>
        <w:div w:id="1143157664">
          <w:marLeft w:val="0"/>
          <w:marRight w:val="0"/>
          <w:marTop w:val="0"/>
          <w:marBottom w:val="150"/>
          <w:divBdr>
            <w:top w:val="none" w:sz="0" w:space="0" w:color="auto"/>
            <w:left w:val="none" w:sz="0" w:space="0" w:color="auto"/>
            <w:bottom w:val="none" w:sz="0" w:space="0" w:color="auto"/>
            <w:right w:val="none" w:sz="0" w:space="0" w:color="auto"/>
          </w:divBdr>
        </w:div>
        <w:div w:id="1143157665">
          <w:marLeft w:val="0"/>
          <w:marRight w:val="0"/>
          <w:marTop w:val="150"/>
          <w:marBottom w:val="150"/>
          <w:divBdr>
            <w:top w:val="none" w:sz="0" w:space="0" w:color="auto"/>
            <w:left w:val="none" w:sz="0" w:space="0" w:color="auto"/>
            <w:bottom w:val="none" w:sz="0" w:space="0" w:color="auto"/>
            <w:right w:val="none" w:sz="0" w:space="0" w:color="auto"/>
          </w:divBdr>
        </w:div>
        <w:div w:id="1143157667">
          <w:marLeft w:val="0"/>
          <w:marRight w:val="0"/>
          <w:marTop w:val="0"/>
          <w:marBottom w:val="150"/>
          <w:divBdr>
            <w:top w:val="none" w:sz="0" w:space="0" w:color="auto"/>
            <w:left w:val="none" w:sz="0" w:space="0" w:color="auto"/>
            <w:bottom w:val="none" w:sz="0" w:space="0" w:color="auto"/>
            <w:right w:val="none" w:sz="0" w:space="0" w:color="auto"/>
          </w:divBdr>
        </w:div>
        <w:div w:id="1143157669">
          <w:marLeft w:val="0"/>
          <w:marRight w:val="0"/>
          <w:marTop w:val="0"/>
          <w:marBottom w:val="150"/>
          <w:divBdr>
            <w:top w:val="none" w:sz="0" w:space="0" w:color="auto"/>
            <w:left w:val="none" w:sz="0" w:space="0" w:color="auto"/>
            <w:bottom w:val="none" w:sz="0" w:space="0" w:color="auto"/>
            <w:right w:val="none" w:sz="0" w:space="0" w:color="auto"/>
          </w:divBdr>
        </w:div>
        <w:div w:id="1143157670">
          <w:marLeft w:val="0"/>
          <w:marRight w:val="0"/>
          <w:marTop w:val="150"/>
          <w:marBottom w:val="150"/>
          <w:divBdr>
            <w:top w:val="none" w:sz="0" w:space="0" w:color="auto"/>
            <w:left w:val="none" w:sz="0" w:space="0" w:color="auto"/>
            <w:bottom w:val="none" w:sz="0" w:space="0" w:color="auto"/>
            <w:right w:val="none" w:sz="0" w:space="0" w:color="auto"/>
          </w:divBdr>
        </w:div>
        <w:div w:id="1143157672">
          <w:marLeft w:val="0"/>
          <w:marRight w:val="0"/>
          <w:marTop w:val="0"/>
          <w:marBottom w:val="150"/>
          <w:divBdr>
            <w:top w:val="none" w:sz="0" w:space="0" w:color="auto"/>
            <w:left w:val="none" w:sz="0" w:space="0" w:color="auto"/>
            <w:bottom w:val="none" w:sz="0" w:space="0" w:color="auto"/>
            <w:right w:val="none" w:sz="0" w:space="0" w:color="auto"/>
          </w:divBdr>
        </w:div>
        <w:div w:id="1143157673">
          <w:marLeft w:val="0"/>
          <w:marRight w:val="0"/>
          <w:marTop w:val="0"/>
          <w:marBottom w:val="150"/>
          <w:divBdr>
            <w:top w:val="none" w:sz="0" w:space="0" w:color="auto"/>
            <w:left w:val="none" w:sz="0" w:space="0" w:color="auto"/>
            <w:bottom w:val="none" w:sz="0" w:space="0" w:color="auto"/>
            <w:right w:val="none" w:sz="0" w:space="0" w:color="auto"/>
          </w:divBdr>
        </w:div>
        <w:div w:id="1143157676">
          <w:marLeft w:val="0"/>
          <w:marRight w:val="0"/>
          <w:marTop w:val="0"/>
          <w:marBottom w:val="150"/>
          <w:divBdr>
            <w:top w:val="none" w:sz="0" w:space="0" w:color="auto"/>
            <w:left w:val="none" w:sz="0" w:space="0" w:color="auto"/>
            <w:bottom w:val="none" w:sz="0" w:space="0" w:color="auto"/>
            <w:right w:val="none" w:sz="0" w:space="0" w:color="auto"/>
          </w:divBdr>
        </w:div>
        <w:div w:id="1143157678">
          <w:marLeft w:val="0"/>
          <w:marRight w:val="0"/>
          <w:marTop w:val="0"/>
          <w:marBottom w:val="150"/>
          <w:divBdr>
            <w:top w:val="none" w:sz="0" w:space="0" w:color="auto"/>
            <w:left w:val="none" w:sz="0" w:space="0" w:color="auto"/>
            <w:bottom w:val="none" w:sz="0" w:space="0" w:color="auto"/>
            <w:right w:val="none" w:sz="0" w:space="0" w:color="auto"/>
          </w:divBdr>
        </w:div>
        <w:div w:id="1143157679">
          <w:marLeft w:val="0"/>
          <w:marRight w:val="0"/>
          <w:marTop w:val="0"/>
          <w:marBottom w:val="150"/>
          <w:divBdr>
            <w:top w:val="none" w:sz="0" w:space="0" w:color="auto"/>
            <w:left w:val="none" w:sz="0" w:space="0" w:color="auto"/>
            <w:bottom w:val="none" w:sz="0" w:space="0" w:color="auto"/>
            <w:right w:val="none" w:sz="0" w:space="0" w:color="auto"/>
          </w:divBdr>
        </w:div>
        <w:div w:id="1143157680">
          <w:marLeft w:val="0"/>
          <w:marRight w:val="0"/>
          <w:marTop w:val="150"/>
          <w:marBottom w:val="150"/>
          <w:divBdr>
            <w:top w:val="none" w:sz="0" w:space="0" w:color="auto"/>
            <w:left w:val="none" w:sz="0" w:space="0" w:color="auto"/>
            <w:bottom w:val="none" w:sz="0" w:space="0" w:color="auto"/>
            <w:right w:val="none" w:sz="0" w:space="0" w:color="auto"/>
          </w:divBdr>
        </w:div>
        <w:div w:id="1143157682">
          <w:marLeft w:val="0"/>
          <w:marRight w:val="0"/>
          <w:marTop w:val="0"/>
          <w:marBottom w:val="150"/>
          <w:divBdr>
            <w:top w:val="none" w:sz="0" w:space="0" w:color="auto"/>
            <w:left w:val="none" w:sz="0" w:space="0" w:color="auto"/>
            <w:bottom w:val="none" w:sz="0" w:space="0" w:color="auto"/>
            <w:right w:val="none" w:sz="0" w:space="0" w:color="auto"/>
          </w:divBdr>
        </w:div>
        <w:div w:id="1143157696">
          <w:marLeft w:val="0"/>
          <w:marRight w:val="0"/>
          <w:marTop w:val="0"/>
          <w:marBottom w:val="150"/>
          <w:divBdr>
            <w:top w:val="none" w:sz="0" w:space="0" w:color="auto"/>
            <w:left w:val="none" w:sz="0" w:space="0" w:color="auto"/>
            <w:bottom w:val="none" w:sz="0" w:space="0" w:color="auto"/>
            <w:right w:val="none" w:sz="0" w:space="0" w:color="auto"/>
          </w:divBdr>
        </w:div>
      </w:divsChild>
    </w:div>
    <w:div w:id="1143157683">
      <w:marLeft w:val="0"/>
      <w:marRight w:val="0"/>
      <w:marTop w:val="0"/>
      <w:marBottom w:val="0"/>
      <w:divBdr>
        <w:top w:val="none" w:sz="0" w:space="0" w:color="auto"/>
        <w:left w:val="none" w:sz="0" w:space="0" w:color="auto"/>
        <w:bottom w:val="none" w:sz="0" w:space="0" w:color="auto"/>
        <w:right w:val="none" w:sz="0" w:space="0" w:color="auto"/>
      </w:divBdr>
    </w:div>
    <w:div w:id="1143157684">
      <w:marLeft w:val="0"/>
      <w:marRight w:val="0"/>
      <w:marTop w:val="0"/>
      <w:marBottom w:val="0"/>
      <w:divBdr>
        <w:top w:val="none" w:sz="0" w:space="0" w:color="auto"/>
        <w:left w:val="none" w:sz="0" w:space="0" w:color="auto"/>
        <w:bottom w:val="none" w:sz="0" w:space="0" w:color="auto"/>
        <w:right w:val="none" w:sz="0" w:space="0" w:color="auto"/>
      </w:divBdr>
    </w:div>
    <w:div w:id="1143157685">
      <w:marLeft w:val="0"/>
      <w:marRight w:val="0"/>
      <w:marTop w:val="0"/>
      <w:marBottom w:val="0"/>
      <w:divBdr>
        <w:top w:val="none" w:sz="0" w:space="0" w:color="auto"/>
        <w:left w:val="none" w:sz="0" w:space="0" w:color="auto"/>
        <w:bottom w:val="none" w:sz="0" w:space="0" w:color="auto"/>
        <w:right w:val="none" w:sz="0" w:space="0" w:color="auto"/>
      </w:divBdr>
    </w:div>
    <w:div w:id="1143157686">
      <w:marLeft w:val="0"/>
      <w:marRight w:val="0"/>
      <w:marTop w:val="0"/>
      <w:marBottom w:val="0"/>
      <w:divBdr>
        <w:top w:val="none" w:sz="0" w:space="0" w:color="auto"/>
        <w:left w:val="none" w:sz="0" w:space="0" w:color="auto"/>
        <w:bottom w:val="none" w:sz="0" w:space="0" w:color="auto"/>
        <w:right w:val="none" w:sz="0" w:space="0" w:color="auto"/>
      </w:divBdr>
    </w:div>
    <w:div w:id="1143157687">
      <w:marLeft w:val="0"/>
      <w:marRight w:val="0"/>
      <w:marTop w:val="0"/>
      <w:marBottom w:val="0"/>
      <w:divBdr>
        <w:top w:val="none" w:sz="0" w:space="0" w:color="auto"/>
        <w:left w:val="none" w:sz="0" w:space="0" w:color="auto"/>
        <w:bottom w:val="none" w:sz="0" w:space="0" w:color="auto"/>
        <w:right w:val="none" w:sz="0" w:space="0" w:color="auto"/>
      </w:divBdr>
    </w:div>
    <w:div w:id="1143157688">
      <w:marLeft w:val="0"/>
      <w:marRight w:val="0"/>
      <w:marTop w:val="0"/>
      <w:marBottom w:val="0"/>
      <w:divBdr>
        <w:top w:val="none" w:sz="0" w:space="0" w:color="auto"/>
        <w:left w:val="none" w:sz="0" w:space="0" w:color="auto"/>
        <w:bottom w:val="none" w:sz="0" w:space="0" w:color="auto"/>
        <w:right w:val="none" w:sz="0" w:space="0" w:color="auto"/>
      </w:divBdr>
    </w:div>
    <w:div w:id="1143157689">
      <w:marLeft w:val="0"/>
      <w:marRight w:val="0"/>
      <w:marTop w:val="0"/>
      <w:marBottom w:val="0"/>
      <w:divBdr>
        <w:top w:val="none" w:sz="0" w:space="0" w:color="auto"/>
        <w:left w:val="none" w:sz="0" w:space="0" w:color="auto"/>
        <w:bottom w:val="none" w:sz="0" w:space="0" w:color="auto"/>
        <w:right w:val="none" w:sz="0" w:space="0" w:color="auto"/>
      </w:divBdr>
      <w:divsChild>
        <w:div w:id="1143157692">
          <w:marLeft w:val="0"/>
          <w:marRight w:val="0"/>
          <w:marTop w:val="0"/>
          <w:marBottom w:val="750"/>
          <w:divBdr>
            <w:top w:val="none" w:sz="0" w:space="0" w:color="auto"/>
            <w:left w:val="none" w:sz="0" w:space="0" w:color="auto"/>
            <w:bottom w:val="none" w:sz="0" w:space="0" w:color="auto"/>
            <w:right w:val="none" w:sz="0" w:space="0" w:color="auto"/>
          </w:divBdr>
        </w:div>
      </w:divsChild>
    </w:div>
    <w:div w:id="1143157690">
      <w:marLeft w:val="0"/>
      <w:marRight w:val="0"/>
      <w:marTop w:val="0"/>
      <w:marBottom w:val="0"/>
      <w:divBdr>
        <w:top w:val="none" w:sz="0" w:space="0" w:color="auto"/>
        <w:left w:val="none" w:sz="0" w:space="0" w:color="auto"/>
        <w:bottom w:val="none" w:sz="0" w:space="0" w:color="auto"/>
        <w:right w:val="none" w:sz="0" w:space="0" w:color="auto"/>
      </w:divBdr>
    </w:div>
    <w:div w:id="1143157691">
      <w:marLeft w:val="0"/>
      <w:marRight w:val="0"/>
      <w:marTop w:val="0"/>
      <w:marBottom w:val="0"/>
      <w:divBdr>
        <w:top w:val="none" w:sz="0" w:space="0" w:color="auto"/>
        <w:left w:val="none" w:sz="0" w:space="0" w:color="auto"/>
        <w:bottom w:val="none" w:sz="0" w:space="0" w:color="auto"/>
        <w:right w:val="none" w:sz="0" w:space="0" w:color="auto"/>
      </w:divBdr>
    </w:div>
    <w:div w:id="1143157693">
      <w:marLeft w:val="0"/>
      <w:marRight w:val="0"/>
      <w:marTop w:val="0"/>
      <w:marBottom w:val="0"/>
      <w:divBdr>
        <w:top w:val="none" w:sz="0" w:space="0" w:color="auto"/>
        <w:left w:val="none" w:sz="0" w:space="0" w:color="auto"/>
        <w:bottom w:val="none" w:sz="0" w:space="0" w:color="auto"/>
        <w:right w:val="none" w:sz="0" w:space="0" w:color="auto"/>
      </w:divBdr>
    </w:div>
    <w:div w:id="1143157694">
      <w:marLeft w:val="0"/>
      <w:marRight w:val="0"/>
      <w:marTop w:val="0"/>
      <w:marBottom w:val="0"/>
      <w:divBdr>
        <w:top w:val="none" w:sz="0" w:space="0" w:color="auto"/>
        <w:left w:val="none" w:sz="0" w:space="0" w:color="auto"/>
        <w:bottom w:val="none" w:sz="0" w:space="0" w:color="auto"/>
        <w:right w:val="none" w:sz="0" w:space="0" w:color="auto"/>
      </w:divBdr>
    </w:div>
    <w:div w:id="1143157695">
      <w:marLeft w:val="0"/>
      <w:marRight w:val="0"/>
      <w:marTop w:val="0"/>
      <w:marBottom w:val="0"/>
      <w:divBdr>
        <w:top w:val="none" w:sz="0" w:space="0" w:color="auto"/>
        <w:left w:val="none" w:sz="0" w:space="0" w:color="auto"/>
        <w:bottom w:val="none" w:sz="0" w:space="0" w:color="auto"/>
        <w:right w:val="none" w:sz="0" w:space="0" w:color="auto"/>
      </w:divBdr>
    </w:div>
    <w:div w:id="1143157697">
      <w:marLeft w:val="0"/>
      <w:marRight w:val="0"/>
      <w:marTop w:val="0"/>
      <w:marBottom w:val="0"/>
      <w:divBdr>
        <w:top w:val="none" w:sz="0" w:space="0" w:color="auto"/>
        <w:left w:val="none" w:sz="0" w:space="0" w:color="auto"/>
        <w:bottom w:val="none" w:sz="0" w:space="0" w:color="auto"/>
        <w:right w:val="none" w:sz="0" w:space="0" w:color="auto"/>
      </w:divBdr>
    </w:div>
    <w:div w:id="154706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arch.ligazakon.ua/l_doc2.nsf/link1/KP19087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3710</Words>
  <Characters>2116</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2021-05-25T07:20:00Z</dcterms:created>
  <dcterms:modified xsi:type="dcterms:W3CDTF">2021-05-25T07:20:00Z</dcterms:modified>
</cp:coreProperties>
</file>