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422605" w14:textId="3099B3CD" w:rsidR="003B4836" w:rsidRPr="00DF65CC" w:rsidRDefault="00595819" w:rsidP="00AD78B0">
      <w:pPr>
        <w:spacing w:line="276" w:lineRule="auto"/>
        <w:jc w:val="center"/>
        <w:rPr>
          <w:rFonts w:ascii="Times New Roman" w:eastAsia="MS Mincho" w:hAnsi="Times New Roman"/>
          <w:b/>
          <w:sz w:val="28"/>
          <w:szCs w:val="28"/>
          <w:lang w:eastAsia="en-GB"/>
        </w:rPr>
      </w:pPr>
      <w:bookmarkStart w:id="0" w:name="_GoBack"/>
      <w:bookmarkEnd w:id="0"/>
      <w:r w:rsidRPr="00DF65CC">
        <w:rPr>
          <w:rFonts w:ascii="Times New Roman" w:eastAsia="MS Mincho" w:hAnsi="Times New Roman"/>
          <w:b/>
          <w:sz w:val="28"/>
          <w:szCs w:val="28"/>
          <w:lang w:eastAsia="en-GB"/>
        </w:rPr>
        <w:t>ПОРІВНЯЛЬНА</w:t>
      </w:r>
      <w:r w:rsidR="00C16969">
        <w:rPr>
          <w:rFonts w:ascii="Times New Roman" w:eastAsia="MS Mincho" w:hAnsi="Times New Roman"/>
          <w:b/>
          <w:sz w:val="28"/>
          <w:szCs w:val="28"/>
          <w:lang w:eastAsia="en-GB"/>
        </w:rPr>
        <w:t xml:space="preserve"> </w:t>
      </w:r>
      <w:r w:rsidRPr="00DF65CC">
        <w:rPr>
          <w:rFonts w:ascii="Times New Roman" w:eastAsia="MS Mincho" w:hAnsi="Times New Roman"/>
          <w:b/>
          <w:sz w:val="28"/>
          <w:szCs w:val="28"/>
          <w:lang w:eastAsia="en-GB"/>
        </w:rPr>
        <w:t>ТАБЛИЦЯ</w:t>
      </w:r>
    </w:p>
    <w:p w14:paraId="34B97D76" w14:textId="2E1624A7" w:rsidR="003B4836" w:rsidRPr="00DF65CC" w:rsidRDefault="003B4836" w:rsidP="00AD78B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DF65CC">
        <w:rPr>
          <w:rFonts w:ascii="Times New Roman" w:hAnsi="Times New Roman"/>
          <w:b/>
          <w:sz w:val="28"/>
          <w:szCs w:val="28"/>
        </w:rPr>
        <w:t>до</w:t>
      </w:r>
      <w:r w:rsidR="00C16969">
        <w:rPr>
          <w:rFonts w:ascii="Times New Roman" w:hAnsi="Times New Roman"/>
          <w:b/>
          <w:sz w:val="28"/>
          <w:szCs w:val="28"/>
        </w:rPr>
        <w:t xml:space="preserve"> </w:t>
      </w:r>
      <w:r w:rsidRPr="00DF65CC">
        <w:rPr>
          <w:rFonts w:ascii="Times New Roman" w:hAnsi="Times New Roman"/>
          <w:b/>
          <w:sz w:val="28"/>
          <w:szCs w:val="28"/>
        </w:rPr>
        <w:t>проекту</w:t>
      </w:r>
      <w:r w:rsidR="00C16969">
        <w:rPr>
          <w:rFonts w:ascii="Times New Roman" w:hAnsi="Times New Roman"/>
          <w:b/>
          <w:sz w:val="28"/>
          <w:szCs w:val="28"/>
        </w:rPr>
        <w:t xml:space="preserve"> </w:t>
      </w:r>
      <w:r w:rsidRPr="00DF65CC">
        <w:rPr>
          <w:rFonts w:ascii="Times New Roman" w:hAnsi="Times New Roman"/>
          <w:b/>
          <w:sz w:val="28"/>
          <w:szCs w:val="28"/>
        </w:rPr>
        <w:t>Закону</w:t>
      </w:r>
      <w:r w:rsidR="00C16969">
        <w:rPr>
          <w:rFonts w:ascii="Times New Roman" w:hAnsi="Times New Roman"/>
          <w:b/>
          <w:sz w:val="28"/>
          <w:szCs w:val="28"/>
        </w:rPr>
        <w:t xml:space="preserve"> </w:t>
      </w:r>
      <w:r w:rsidRPr="00DF65CC">
        <w:rPr>
          <w:rFonts w:ascii="Times New Roman" w:hAnsi="Times New Roman"/>
          <w:b/>
          <w:sz w:val="28"/>
          <w:szCs w:val="28"/>
        </w:rPr>
        <w:t>України</w:t>
      </w:r>
    </w:p>
    <w:p w14:paraId="4B0EE438" w14:textId="755EFFF3" w:rsidR="003B4836" w:rsidRPr="00DF65CC" w:rsidRDefault="00536633" w:rsidP="00AD78B0">
      <w:pPr>
        <w:spacing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DF65CC">
        <w:rPr>
          <w:rFonts w:ascii="Times New Roman" w:eastAsiaTheme="minorHAnsi" w:hAnsi="Times New Roman"/>
          <w:b/>
          <w:sz w:val="28"/>
          <w:szCs w:val="28"/>
        </w:rPr>
        <w:t>Про</w:t>
      </w:r>
      <w:r w:rsidR="00C16969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DF65CC">
        <w:rPr>
          <w:rFonts w:ascii="Times New Roman" w:eastAsiaTheme="minorHAnsi" w:hAnsi="Times New Roman"/>
          <w:b/>
          <w:sz w:val="28"/>
          <w:szCs w:val="28"/>
        </w:rPr>
        <w:t>внесення</w:t>
      </w:r>
      <w:r w:rsidR="00C16969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DF65CC">
        <w:rPr>
          <w:rFonts w:ascii="Times New Roman" w:eastAsiaTheme="minorHAnsi" w:hAnsi="Times New Roman"/>
          <w:b/>
          <w:sz w:val="28"/>
          <w:szCs w:val="28"/>
        </w:rPr>
        <w:t>змін</w:t>
      </w:r>
      <w:r w:rsidR="00C16969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DF65CC">
        <w:rPr>
          <w:rFonts w:ascii="Times New Roman" w:eastAsiaTheme="minorHAnsi" w:hAnsi="Times New Roman"/>
          <w:b/>
          <w:sz w:val="28"/>
          <w:szCs w:val="28"/>
        </w:rPr>
        <w:t>до</w:t>
      </w:r>
      <w:r w:rsidR="00C16969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DF65CC">
        <w:rPr>
          <w:rFonts w:ascii="Times New Roman" w:eastAsiaTheme="minorHAnsi" w:hAnsi="Times New Roman"/>
          <w:b/>
          <w:sz w:val="28"/>
          <w:szCs w:val="28"/>
        </w:rPr>
        <w:t>деяких</w:t>
      </w:r>
      <w:r w:rsidR="00C16969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DE4FB2" w:rsidRPr="00DF65CC">
        <w:rPr>
          <w:rFonts w:ascii="Times New Roman" w:hAnsi="Times New Roman"/>
          <w:b/>
          <w:bCs/>
          <w:sz w:val="28"/>
          <w:szCs w:val="28"/>
          <w:lang w:eastAsia="ru-RU"/>
        </w:rPr>
        <w:t>закон</w:t>
      </w:r>
      <w:r w:rsidR="00BB67AF">
        <w:rPr>
          <w:rFonts w:ascii="Times New Roman" w:hAnsi="Times New Roman"/>
          <w:b/>
          <w:bCs/>
          <w:sz w:val="28"/>
          <w:szCs w:val="28"/>
          <w:lang w:eastAsia="ru-RU"/>
        </w:rPr>
        <w:t>ів</w:t>
      </w:r>
      <w:r w:rsidR="00C1696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DF65CC">
        <w:rPr>
          <w:rFonts w:ascii="Times New Roman" w:eastAsiaTheme="minorHAnsi" w:hAnsi="Times New Roman"/>
          <w:b/>
          <w:sz w:val="28"/>
          <w:szCs w:val="28"/>
        </w:rPr>
        <w:t>України</w:t>
      </w:r>
      <w:r w:rsidR="00C16969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DF65CC">
        <w:rPr>
          <w:rFonts w:ascii="Times New Roman" w:eastAsiaTheme="minorHAnsi" w:hAnsi="Times New Roman"/>
          <w:b/>
          <w:sz w:val="28"/>
          <w:szCs w:val="28"/>
        </w:rPr>
        <w:t>щодо</w:t>
      </w:r>
      <w:r w:rsidR="00C16969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DF65CC">
        <w:rPr>
          <w:rFonts w:ascii="Times New Roman" w:eastAsiaTheme="minorHAnsi" w:hAnsi="Times New Roman"/>
          <w:b/>
          <w:sz w:val="28"/>
          <w:szCs w:val="28"/>
        </w:rPr>
        <w:t>забезпечення</w:t>
      </w:r>
      <w:r w:rsidR="00C16969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DF65CC">
        <w:rPr>
          <w:rFonts w:ascii="Times New Roman" w:eastAsiaTheme="minorHAnsi" w:hAnsi="Times New Roman"/>
          <w:b/>
          <w:sz w:val="28"/>
          <w:szCs w:val="28"/>
        </w:rPr>
        <w:t>стабільності</w:t>
      </w:r>
      <w:r w:rsidR="00C16969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DF65CC">
        <w:rPr>
          <w:rFonts w:ascii="Times New Roman" w:eastAsiaTheme="minorHAnsi" w:hAnsi="Times New Roman"/>
          <w:b/>
          <w:sz w:val="28"/>
          <w:szCs w:val="28"/>
        </w:rPr>
        <w:t>системи</w:t>
      </w:r>
      <w:r w:rsidR="00C16969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DF65CC">
        <w:rPr>
          <w:rFonts w:ascii="Times New Roman" w:eastAsiaTheme="minorHAnsi" w:hAnsi="Times New Roman"/>
          <w:b/>
          <w:sz w:val="28"/>
          <w:szCs w:val="28"/>
        </w:rPr>
        <w:t>гарантування</w:t>
      </w:r>
      <w:r w:rsidR="00C16969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DF65CC">
        <w:rPr>
          <w:rFonts w:ascii="Times New Roman" w:eastAsiaTheme="minorHAnsi" w:hAnsi="Times New Roman"/>
          <w:b/>
          <w:sz w:val="28"/>
          <w:szCs w:val="28"/>
        </w:rPr>
        <w:t>вкладів</w:t>
      </w:r>
      <w:r w:rsidR="00C16969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DF65CC">
        <w:rPr>
          <w:rFonts w:ascii="Times New Roman" w:eastAsiaTheme="minorHAnsi" w:hAnsi="Times New Roman"/>
          <w:b/>
          <w:sz w:val="28"/>
          <w:szCs w:val="28"/>
        </w:rPr>
        <w:t>фізичних</w:t>
      </w:r>
      <w:r w:rsidR="00C16969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DF65CC">
        <w:rPr>
          <w:rFonts w:ascii="Times New Roman" w:eastAsiaTheme="minorHAnsi" w:hAnsi="Times New Roman"/>
          <w:b/>
          <w:sz w:val="28"/>
          <w:szCs w:val="28"/>
        </w:rPr>
        <w:t>осіб</w:t>
      </w: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7581"/>
        <w:gridCol w:w="7582"/>
      </w:tblGrid>
      <w:tr w:rsidR="00DF65CC" w:rsidRPr="00DF65CC" w14:paraId="2F3B4619" w14:textId="77777777" w:rsidTr="007D69BF">
        <w:tc>
          <w:tcPr>
            <w:tcW w:w="7581" w:type="dxa"/>
          </w:tcPr>
          <w:p w14:paraId="228B80AB" w14:textId="094D92EC" w:rsidR="00B65A0C" w:rsidRPr="00DF65CC" w:rsidRDefault="00B65A0C" w:rsidP="007D69BF">
            <w:pPr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Чинна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редакція</w:t>
            </w:r>
          </w:p>
          <w:p w14:paraId="4AD0080C" w14:textId="37B6A0B5" w:rsidR="00B65A0C" w:rsidRPr="00DF65CC" w:rsidRDefault="00B65A0C" w:rsidP="007D69BF">
            <w:pPr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82" w:type="dxa"/>
          </w:tcPr>
          <w:p w14:paraId="29D19A6A" w14:textId="2D7BEE5A" w:rsidR="00B65A0C" w:rsidRPr="00DF65CC" w:rsidRDefault="00B65A0C" w:rsidP="007D69BF">
            <w:pPr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Редакція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з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урахуванням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пропонованих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змін</w:t>
            </w:r>
          </w:p>
          <w:p w14:paraId="691D971E" w14:textId="77777777" w:rsidR="00B65A0C" w:rsidRPr="00DF65CC" w:rsidRDefault="00B65A0C" w:rsidP="007D69BF">
            <w:pPr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F65CC" w:rsidRPr="00DF65CC" w14:paraId="2B90A7F9" w14:textId="77777777" w:rsidTr="007D69BF">
        <w:tc>
          <w:tcPr>
            <w:tcW w:w="15163" w:type="dxa"/>
            <w:gridSpan w:val="2"/>
          </w:tcPr>
          <w:p w14:paraId="74E90C7A" w14:textId="56A3293E" w:rsidR="00B65A0C" w:rsidRPr="00AD78B0" w:rsidRDefault="00B65A0C" w:rsidP="007D69BF">
            <w:pPr>
              <w:ind w:firstLine="567"/>
              <w:jc w:val="center"/>
              <w:rPr>
                <w:rFonts w:ascii="Times New Roman" w:hAnsi="Times New Roman"/>
                <w:b/>
                <w:sz w:val="28"/>
                <w:lang w:val="ru-RU"/>
              </w:rPr>
            </w:pP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Закон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F30C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"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Про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банки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та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банківську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діяльність</w:t>
            </w:r>
            <w:r w:rsidR="004F30C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"</w:t>
            </w:r>
          </w:p>
        </w:tc>
      </w:tr>
      <w:tr w:rsidR="00DF65CC" w:rsidRPr="00DF65CC" w14:paraId="25AB5B80" w14:textId="77777777" w:rsidTr="007D69BF">
        <w:tc>
          <w:tcPr>
            <w:tcW w:w="7581" w:type="dxa"/>
          </w:tcPr>
          <w:p w14:paraId="02808EEE" w14:textId="3A69A753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DF65C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C1696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rStyle w:val="rvts9"/>
                <w:b/>
                <w:bCs/>
                <w:sz w:val="28"/>
                <w:szCs w:val="28"/>
              </w:rPr>
              <w:t>57.</w:t>
            </w:r>
            <w:r w:rsidR="00C1696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Гарантування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вкладів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фізичних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осіб</w:t>
            </w:r>
          </w:p>
          <w:p w14:paraId="18F7F570" w14:textId="77777777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u w:val="single"/>
              </w:rPr>
            </w:pPr>
          </w:p>
          <w:p w14:paraId="7B8F8D46" w14:textId="721E6108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1" w:name="n958"/>
            <w:bookmarkEnd w:id="1"/>
            <w:r w:rsidRPr="00DF65CC">
              <w:rPr>
                <w:sz w:val="28"/>
                <w:szCs w:val="28"/>
              </w:rPr>
              <w:t>Вклади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фізичних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осіб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банків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гарантуються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порядку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і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розмірах,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передбачених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законодавством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України.</w:t>
            </w:r>
          </w:p>
          <w:p w14:paraId="4D2BA121" w14:textId="77777777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14:paraId="1DD13BA4" w14:textId="6B508949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trike/>
                <w:sz w:val="28"/>
                <w:szCs w:val="28"/>
              </w:rPr>
            </w:pPr>
            <w:bookmarkStart w:id="2" w:name="n959"/>
            <w:bookmarkStart w:id="3" w:name="n960"/>
            <w:bookmarkEnd w:id="2"/>
            <w:bookmarkEnd w:id="3"/>
            <w:r w:rsidRPr="00DF65CC">
              <w:rPr>
                <w:strike/>
                <w:sz w:val="28"/>
                <w:szCs w:val="28"/>
              </w:rPr>
              <w:t>Вклади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фізичних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осіб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Державного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ощадного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банку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України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гарантуються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державою.</w:t>
            </w:r>
          </w:p>
        </w:tc>
        <w:tc>
          <w:tcPr>
            <w:tcW w:w="7582" w:type="dxa"/>
          </w:tcPr>
          <w:p w14:paraId="7EE9D572" w14:textId="6DF5564C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</w:rPr>
            </w:pPr>
            <w:r w:rsidRPr="00DF65C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C1696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rStyle w:val="rvts9"/>
                <w:b/>
                <w:bCs/>
                <w:sz w:val="28"/>
                <w:szCs w:val="28"/>
              </w:rPr>
              <w:t>57.</w:t>
            </w:r>
            <w:r w:rsidR="00C1696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Гарантування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вкладів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фізичних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осіб</w:t>
            </w:r>
          </w:p>
          <w:p w14:paraId="6BAE7291" w14:textId="77777777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</w:rPr>
            </w:pPr>
          </w:p>
          <w:p w14:paraId="1E6E2422" w14:textId="1E39D8E3" w:rsidR="00B65A0C" w:rsidRPr="00DF65CC" w:rsidRDefault="00B65A0C" w:rsidP="007D69BF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5CC">
              <w:rPr>
                <w:rFonts w:ascii="Times New Roman" w:hAnsi="Times New Roman"/>
                <w:sz w:val="28"/>
                <w:szCs w:val="28"/>
              </w:rPr>
              <w:t>Вклади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фізичних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осіб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(у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тому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числі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фізичних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осіб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підприємців)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банках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гарантуються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в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порядку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і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розмірах,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передбачених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законодавством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України.</w:t>
            </w:r>
          </w:p>
          <w:p w14:paraId="026CDEC8" w14:textId="28B77250" w:rsidR="00B65A0C" w:rsidRPr="00DF65CC" w:rsidRDefault="00B65A0C" w:rsidP="007D69BF">
            <w:pPr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Ви</w:t>
            </w:r>
            <w:r w:rsidR="006969F0">
              <w:rPr>
                <w:rFonts w:ascii="Times New Roman" w:hAnsi="Times New Roman"/>
                <w:b/>
                <w:sz w:val="28"/>
                <w:szCs w:val="28"/>
              </w:rPr>
              <w:t>ключити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DF65CC" w:rsidRPr="00DF65CC" w14:paraId="50D6D009" w14:textId="77777777" w:rsidTr="00C16969">
        <w:trPr>
          <w:trHeight w:val="512"/>
        </w:trPr>
        <w:tc>
          <w:tcPr>
            <w:tcW w:w="15163" w:type="dxa"/>
            <w:gridSpan w:val="2"/>
            <w:vAlign w:val="center"/>
          </w:tcPr>
          <w:p w14:paraId="4F783003" w14:textId="4C965533" w:rsidR="00B65A0C" w:rsidRPr="00DF65CC" w:rsidRDefault="00B65A0C" w:rsidP="00C16969">
            <w:pPr>
              <w:autoSpaceDN w:val="0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Закон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F30C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"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Про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систему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гарантування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вкладів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фізичних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осіб</w:t>
            </w:r>
            <w:r w:rsidR="004F30C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"</w:t>
            </w:r>
          </w:p>
        </w:tc>
      </w:tr>
      <w:tr w:rsidR="00DF65CC" w:rsidRPr="00DF65CC" w14:paraId="2DD371FD" w14:textId="77777777" w:rsidTr="007D69BF">
        <w:tc>
          <w:tcPr>
            <w:tcW w:w="7581" w:type="dxa"/>
          </w:tcPr>
          <w:p w14:paraId="4BA013DC" w14:textId="689B6A76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DF65C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C1696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rStyle w:val="rvts9"/>
                <w:b/>
                <w:bCs/>
                <w:sz w:val="28"/>
                <w:szCs w:val="28"/>
              </w:rPr>
              <w:t>2.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Визначення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термінів</w:t>
            </w:r>
          </w:p>
          <w:p w14:paraId="5726BFF4" w14:textId="5C930022" w:rsidR="00B65A0C" w:rsidRDefault="00B65A0C" w:rsidP="007D69BF">
            <w:pPr>
              <w:pStyle w:val="rvps2"/>
              <w:numPr>
                <w:ilvl w:val="0"/>
                <w:numId w:val="36"/>
              </w:numPr>
              <w:shd w:val="clear" w:color="auto" w:fill="FFFFFF"/>
              <w:spacing w:before="0" w:beforeAutospacing="0" w:after="0" w:afterAutospacing="0"/>
              <w:ind w:left="0" w:firstLine="567"/>
              <w:jc w:val="both"/>
              <w:rPr>
                <w:sz w:val="28"/>
                <w:szCs w:val="28"/>
              </w:rPr>
            </w:pPr>
            <w:bookmarkStart w:id="4" w:name="n10"/>
            <w:bookmarkEnd w:id="4"/>
            <w:r w:rsidRPr="00DF65CC">
              <w:rPr>
                <w:sz w:val="28"/>
                <w:szCs w:val="28"/>
              </w:rPr>
              <w:t>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цьому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Законі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нижченаведені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терміни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вживаються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такому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значенні:</w:t>
            </w:r>
          </w:p>
          <w:p w14:paraId="65AA5ECC" w14:textId="0CE89E1C" w:rsidR="00F12961" w:rsidRPr="00F12961" w:rsidRDefault="00F12961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</w:rPr>
            </w:pPr>
            <w:r w:rsidRPr="00F12961">
              <w:rPr>
                <w:b/>
                <w:sz w:val="28"/>
                <w:szCs w:val="28"/>
              </w:rPr>
              <w:t>Відсутній</w:t>
            </w:r>
          </w:p>
          <w:p w14:paraId="7087B1FA" w14:textId="77777777" w:rsidR="00F12961" w:rsidRDefault="00F12961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14:paraId="530645E1" w14:textId="77777777" w:rsidR="00F12961" w:rsidRDefault="00F12961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14:paraId="32B39AF0" w14:textId="666C2C7C" w:rsidR="00F12961" w:rsidRDefault="00F12961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14:paraId="5EF38BB4" w14:textId="35B2E292" w:rsidR="007D69BF" w:rsidRDefault="007D69BF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14:paraId="2AAABD34" w14:textId="77777777" w:rsidR="007D69BF" w:rsidRDefault="007D69BF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14:paraId="62258C51" w14:textId="398E9C30" w:rsidR="001F5AAD" w:rsidRDefault="001F5AAD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eastAsia="en-US"/>
              </w:rPr>
            </w:pPr>
            <w:r w:rsidRPr="00F12961">
              <w:rPr>
                <w:b/>
                <w:strike/>
                <w:sz w:val="28"/>
                <w:szCs w:val="28"/>
                <w:lang w:eastAsia="en-US"/>
              </w:rPr>
              <w:t>2</w:t>
            </w:r>
            <w:r w:rsidR="00F12961" w:rsidRPr="00F12961">
              <w:rPr>
                <w:b/>
                <w:strike/>
                <w:sz w:val="28"/>
                <w:szCs w:val="28"/>
                <w:lang w:eastAsia="en-US"/>
              </w:rPr>
              <w:t>-1</w:t>
            </w:r>
            <w:r w:rsidRPr="00F12961">
              <w:rPr>
                <w:b/>
                <w:strike/>
                <w:sz w:val="28"/>
                <w:szCs w:val="28"/>
                <w:lang w:eastAsia="en-US"/>
              </w:rPr>
              <w:t>)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відкриті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торги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-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спосіб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продажу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майна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(активів),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за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якого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переможцем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(покупцем)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стає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учасник,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що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відповідає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конкурсним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умовам,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запропонував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за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майно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(активи)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найвищу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ціну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та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взяв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на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себе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виконання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конкурсних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зобов’язань,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а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для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об’єктів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цивільних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прав,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обмежених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в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обороті,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-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також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може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мати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зазначене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майно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у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власності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чи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на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lastRenderedPageBreak/>
              <w:t>підставі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іншого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речового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права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та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має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відповідні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ліцензії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і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дозволи</w:t>
            </w:r>
            <w:r>
              <w:rPr>
                <w:sz w:val="28"/>
                <w:szCs w:val="28"/>
                <w:lang w:eastAsia="en-US"/>
              </w:rPr>
              <w:t>;</w:t>
            </w:r>
          </w:p>
          <w:p w14:paraId="354BF276" w14:textId="797953BB" w:rsidR="001F5AAD" w:rsidRDefault="001F5AAD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eastAsia="en-US"/>
              </w:rPr>
            </w:pPr>
          </w:p>
          <w:p w14:paraId="3E8E26D8" w14:textId="78278DAF" w:rsidR="007D69BF" w:rsidRDefault="007D69BF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eastAsia="en-US"/>
              </w:rPr>
            </w:pPr>
          </w:p>
          <w:p w14:paraId="28C3562A" w14:textId="3104E46C" w:rsidR="001F5AAD" w:rsidRDefault="007D69BF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</w:t>
            </w:r>
            <w:r w:rsidR="001F5AAD"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ідсутня</w:t>
            </w:r>
          </w:p>
          <w:p w14:paraId="3DA16E23" w14:textId="77777777" w:rsidR="001F5AAD" w:rsidRDefault="001F5AAD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69F1C4C4" w14:textId="77777777" w:rsidR="001F5AAD" w:rsidRDefault="001F5AAD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7B1675F5" w14:textId="77777777" w:rsidR="001F5AAD" w:rsidRDefault="001F5AAD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27B82148" w14:textId="77777777" w:rsidR="001F5AAD" w:rsidRDefault="001F5AAD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5DE18293" w14:textId="77777777" w:rsidR="001F5AAD" w:rsidRDefault="001F5AAD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14:paraId="27B92647" w14:textId="1A919563" w:rsidR="001F5AAD" w:rsidRDefault="001F5AAD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5E1CC7F6" w14:textId="24FEABAD" w:rsidR="007D69BF" w:rsidRDefault="007D69BF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590CCE4F" w14:textId="77777777" w:rsidR="007D69BF" w:rsidRDefault="007D69BF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049ED61A" w14:textId="75D41839" w:rsidR="00B65A0C" w:rsidRPr="00DF65CC" w:rsidRDefault="007D69BF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</w:t>
            </w:r>
            <w:r w:rsidR="00B65A0C"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ідсутня</w:t>
            </w:r>
          </w:p>
        </w:tc>
        <w:tc>
          <w:tcPr>
            <w:tcW w:w="7582" w:type="dxa"/>
          </w:tcPr>
          <w:p w14:paraId="5C884A7B" w14:textId="4A353A4C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DF65C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C1696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rStyle w:val="rvts9"/>
                <w:b/>
                <w:bCs/>
                <w:sz w:val="28"/>
                <w:szCs w:val="28"/>
              </w:rPr>
              <w:t>2.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Визначення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термінів</w:t>
            </w:r>
          </w:p>
          <w:p w14:paraId="739E42DF" w14:textId="2C384A28" w:rsidR="00B65A0C" w:rsidRDefault="00B65A0C" w:rsidP="007D69BF">
            <w:pPr>
              <w:pStyle w:val="rvps2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ind w:left="0" w:firstLine="567"/>
              <w:jc w:val="both"/>
              <w:rPr>
                <w:sz w:val="28"/>
                <w:szCs w:val="28"/>
              </w:rPr>
            </w:pPr>
            <w:r w:rsidRPr="00DF65CC">
              <w:rPr>
                <w:sz w:val="28"/>
                <w:szCs w:val="28"/>
              </w:rPr>
              <w:t>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цьому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Законі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нижченаведені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терміни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вживаються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такому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значенні:</w:t>
            </w:r>
          </w:p>
          <w:p w14:paraId="32EA1359" w14:textId="5E96A748" w:rsidR="001F5AAD" w:rsidRPr="001F5AAD" w:rsidRDefault="001F5AAD" w:rsidP="007D69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1F5AAD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1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)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відкоригований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капітал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сума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перевищення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балансової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вартості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активів,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зменшених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на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суму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нематеріальних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активів,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над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балансовою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сумою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зобов’язань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без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врахування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сформованих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резервів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під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очікувані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витрати,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пов’язані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з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відшкодуванням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коштів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вкладникам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внаслідок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неплатоспроможності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банків;</w:t>
            </w:r>
          </w:p>
          <w:p w14:paraId="705BE381" w14:textId="026B5121" w:rsidR="001F5AAD" w:rsidRDefault="001F5AAD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1F5AAD">
              <w:rPr>
                <w:b/>
                <w:sz w:val="28"/>
                <w:szCs w:val="28"/>
                <w:lang w:eastAsia="en-US"/>
              </w:rPr>
              <w:t>2</w:t>
            </w:r>
            <w:r w:rsidRPr="001F5AAD">
              <w:rPr>
                <w:b/>
                <w:sz w:val="28"/>
                <w:szCs w:val="28"/>
                <w:vertAlign w:val="superscript"/>
                <w:lang w:eastAsia="en-US"/>
              </w:rPr>
              <w:t>2</w:t>
            </w:r>
            <w:r w:rsidRPr="00696CAE">
              <w:rPr>
                <w:sz w:val="28"/>
                <w:szCs w:val="28"/>
                <w:lang w:eastAsia="en-US"/>
              </w:rPr>
              <w:t>)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відкриті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торги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-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спосіб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продажу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майна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(активів),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за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якого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переможцем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(покупцем)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стає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учасник,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що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відповідає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конкурсним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умовам,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запропонував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за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майно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(активи)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найвищу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ціну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та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взяв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на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себе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виконання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конкурсних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зобов’язань,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а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для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об’єктів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цивільних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прав,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обмежених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в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обороті,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-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також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може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мати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зазначене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майно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у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власності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чи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на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lastRenderedPageBreak/>
              <w:t>підставі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іншого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речового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права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та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має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відповідні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ліцензії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і</w:t>
            </w:r>
            <w:r w:rsidR="00C16969">
              <w:rPr>
                <w:sz w:val="28"/>
                <w:szCs w:val="28"/>
                <w:lang w:eastAsia="en-US"/>
              </w:rPr>
              <w:t xml:space="preserve"> </w:t>
            </w:r>
            <w:r w:rsidRPr="00696CAE">
              <w:rPr>
                <w:sz w:val="28"/>
                <w:szCs w:val="28"/>
                <w:lang w:eastAsia="en-US"/>
              </w:rPr>
              <w:t>дозволи</w:t>
            </w:r>
            <w:r>
              <w:rPr>
                <w:sz w:val="28"/>
                <w:szCs w:val="28"/>
                <w:lang w:eastAsia="en-US"/>
              </w:rPr>
              <w:t>;</w:t>
            </w:r>
          </w:p>
          <w:p w14:paraId="3B9A6961" w14:textId="77777777" w:rsidR="001F5AAD" w:rsidRDefault="001F5AAD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14:paraId="67D4A2FE" w14:textId="45874EE1" w:rsidR="006969F0" w:rsidRPr="00DF65CC" w:rsidRDefault="006969F0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19785E53" w14:textId="752D86C6" w:rsidR="00B65A0C" w:rsidRDefault="00B65A0C" w:rsidP="007D69BF">
            <w:pPr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18)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цільовий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показник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необхідний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рівень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забезпеченості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системи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гарантування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вкладів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фізичних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осіб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виконання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Фондом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своїх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функцій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та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повноважень,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достатній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для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покриття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очікуваних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майбутніх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витрат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Фонду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з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урахуванням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можливості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настання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кризових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явищ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майбутньому,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по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відношенню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суми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гарантованих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Фондом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коштів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вкладників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банків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-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учасників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межах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суми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відшкодування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="001F5AAD">
              <w:rPr>
                <w:rFonts w:ascii="Times New Roman" w:hAnsi="Times New Roman"/>
                <w:b/>
                <w:sz w:val="28"/>
                <w:szCs w:val="28"/>
              </w:rPr>
              <w:t>на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F5AAD">
              <w:rPr>
                <w:rFonts w:ascii="Times New Roman" w:hAnsi="Times New Roman"/>
                <w:b/>
                <w:sz w:val="28"/>
                <w:szCs w:val="28"/>
              </w:rPr>
              <w:t>відповідний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F5AAD">
              <w:rPr>
                <w:rFonts w:ascii="Times New Roman" w:hAnsi="Times New Roman"/>
                <w:b/>
                <w:sz w:val="28"/>
                <w:szCs w:val="28"/>
              </w:rPr>
              <w:t>період;</w:t>
            </w:r>
          </w:p>
          <w:p w14:paraId="39C74CA0" w14:textId="384C3AF1" w:rsidR="00B65A0C" w:rsidRPr="00DF65CC" w:rsidRDefault="001F5AAD" w:rsidP="007D69BF">
            <w:pPr>
              <w:ind w:firstLine="567"/>
              <w:jc w:val="both"/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19)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цільовий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фонд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це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необхідна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сума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відкоригованого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капіталу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на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певну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дату,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визначена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як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добуток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суми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гарантованих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Фондом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коштів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вкладників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межах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суми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відшкодування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на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певну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дату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та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цільового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F5AAD">
              <w:rPr>
                <w:rFonts w:ascii="Times New Roman" w:hAnsi="Times New Roman"/>
                <w:b/>
                <w:sz w:val="28"/>
                <w:szCs w:val="28"/>
              </w:rPr>
              <w:t>показника;</w:t>
            </w:r>
          </w:p>
        </w:tc>
      </w:tr>
      <w:tr w:rsidR="00DF65CC" w:rsidRPr="00DF65CC" w14:paraId="198392FB" w14:textId="77777777" w:rsidTr="007D69BF">
        <w:tc>
          <w:tcPr>
            <w:tcW w:w="7581" w:type="dxa"/>
          </w:tcPr>
          <w:p w14:paraId="6836FBDA" w14:textId="4851C510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DF65C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C1696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rStyle w:val="rvts9"/>
                <w:b/>
                <w:bCs/>
                <w:sz w:val="28"/>
                <w:szCs w:val="28"/>
              </w:rPr>
              <w:t>9.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Повноваження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адміністративної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ради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та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голови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адміністративної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ради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Фонду</w:t>
            </w:r>
          </w:p>
          <w:p w14:paraId="2068D8E7" w14:textId="45AC3AD4" w:rsidR="00B65A0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5" w:name="n89"/>
            <w:bookmarkEnd w:id="5"/>
            <w:r w:rsidRPr="00DF65CC">
              <w:rPr>
                <w:sz w:val="28"/>
                <w:szCs w:val="28"/>
              </w:rPr>
              <w:t>1.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Адміністративна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рада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здійснює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такі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повноваження:</w:t>
            </w:r>
          </w:p>
          <w:p w14:paraId="7BBB5060" w14:textId="2AB92826" w:rsidR="006969F0" w:rsidRPr="00DF65CC" w:rsidRDefault="006969F0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7155CF4F" w14:textId="488DA463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17)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приймає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рішення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про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збільшення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граничного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розміру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відшкодування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коштів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за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вкладами.</w:t>
            </w:r>
          </w:p>
          <w:p w14:paraId="03FF0F27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47424B78" w14:textId="77777777" w:rsidR="007D69BF" w:rsidRDefault="007D69BF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1151774F" w14:textId="43058EC1" w:rsidR="006969F0" w:rsidRPr="00DF65CC" w:rsidRDefault="006969F0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Відсутня</w:t>
            </w:r>
          </w:p>
          <w:p w14:paraId="354E4DEB" w14:textId="77777777" w:rsidR="006969F0" w:rsidRDefault="006969F0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180FFD8D" w14:textId="77777777" w:rsidR="006969F0" w:rsidRDefault="006969F0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6AF4EB9C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Відсутня</w:t>
            </w:r>
          </w:p>
          <w:p w14:paraId="3F238BC0" w14:textId="77777777" w:rsidR="00B65A0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6806ACA6" w14:textId="77777777" w:rsidR="00786525" w:rsidRDefault="00786525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50FFB276" w14:textId="0BB21C0C" w:rsidR="00786525" w:rsidRPr="00DF65CC" w:rsidDel="0045663B" w:rsidRDefault="00786525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Відсутня</w:t>
            </w:r>
          </w:p>
        </w:tc>
        <w:tc>
          <w:tcPr>
            <w:tcW w:w="7582" w:type="dxa"/>
          </w:tcPr>
          <w:p w14:paraId="7C6E3D31" w14:textId="7E4A733F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DF65C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C1696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rStyle w:val="rvts9"/>
                <w:b/>
                <w:bCs/>
                <w:sz w:val="28"/>
                <w:szCs w:val="28"/>
              </w:rPr>
              <w:t>9.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Повноваження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адміністративної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ради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та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голови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адміністративної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ради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Фонду</w:t>
            </w:r>
          </w:p>
          <w:p w14:paraId="2C2E8952" w14:textId="1A5C9BCF" w:rsidR="00B65A0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DF65CC">
              <w:rPr>
                <w:sz w:val="28"/>
                <w:szCs w:val="28"/>
              </w:rPr>
              <w:t>1.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Адміністративна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рада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здійснює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такі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повноваження:</w:t>
            </w:r>
          </w:p>
          <w:p w14:paraId="342C001C" w14:textId="28A276FB" w:rsidR="006969F0" w:rsidRPr="00DF65CC" w:rsidRDefault="006969F0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1056E6D5" w14:textId="0CD399B2" w:rsidR="00B65A0C" w:rsidRPr="00DF65CC" w:rsidRDefault="00B65A0C" w:rsidP="007D69BF">
            <w:pPr>
              <w:pStyle w:val="ac"/>
              <w:ind w:firstLine="567"/>
              <w:jc w:val="both"/>
              <w:rPr>
                <w:sz w:val="28"/>
                <w:szCs w:val="28"/>
              </w:rPr>
            </w:pPr>
            <w:r w:rsidRPr="00DF65CC">
              <w:rPr>
                <w:sz w:val="28"/>
                <w:szCs w:val="28"/>
              </w:rPr>
              <w:t>17)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приймає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рішення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про:</w:t>
            </w:r>
          </w:p>
          <w:p w14:paraId="70E23D43" w14:textId="5D0904D0" w:rsidR="00B65A0C" w:rsidRPr="00DF65CC" w:rsidRDefault="00B65A0C" w:rsidP="007D69BF">
            <w:pPr>
              <w:pStyle w:val="ac"/>
              <w:ind w:firstLine="567"/>
              <w:jc w:val="both"/>
              <w:rPr>
                <w:sz w:val="28"/>
                <w:szCs w:val="28"/>
              </w:rPr>
            </w:pPr>
            <w:r w:rsidRPr="00DF65CC">
              <w:rPr>
                <w:sz w:val="28"/>
                <w:szCs w:val="28"/>
              </w:rPr>
              <w:t>збільшення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граничного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розміру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відшкодування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коштів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за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вкладами;</w:t>
            </w:r>
          </w:p>
          <w:p w14:paraId="325522E9" w14:textId="42899A66" w:rsidR="00B65A0C" w:rsidRPr="00DF65CC" w:rsidRDefault="00B65A0C" w:rsidP="007D69BF">
            <w:pPr>
              <w:pStyle w:val="ac"/>
              <w:ind w:firstLine="567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DF65CC">
              <w:rPr>
                <w:b/>
                <w:sz w:val="28"/>
                <w:szCs w:val="28"/>
              </w:rPr>
              <w:t>встановлення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граничного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розміру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відшкодування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коштів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вкладами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відповідно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абзаців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другого-четвертого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частини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першої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статті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26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цього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Закону</w:t>
            </w:r>
            <w:r w:rsidRPr="00DF65CC">
              <w:rPr>
                <w:sz w:val="28"/>
                <w:szCs w:val="28"/>
              </w:rPr>
              <w:t>,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</w:p>
          <w:p w14:paraId="4C6FB027" w14:textId="5CB15DC1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lastRenderedPageBreak/>
              <w:t>18)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затверджує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рішення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виконавчої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дирекції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Фонду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про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встановлення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розміру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базової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річної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ставки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регулярного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збору,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відмінного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встановленого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частині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першій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статті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22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цього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Закону;</w:t>
            </w:r>
          </w:p>
          <w:p w14:paraId="0251DC78" w14:textId="6270E295" w:rsidR="00B65A0C" w:rsidRPr="00DF65CC" w:rsidDel="0045663B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1F5AAD">
              <w:rPr>
                <w:b/>
                <w:sz w:val="28"/>
                <w:szCs w:val="28"/>
              </w:rPr>
              <w:t>19)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затверджує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рішення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виконавчої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дирекції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Фонду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про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встановлення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значення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цільового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показника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Фонд</w:t>
            </w:r>
            <w:r w:rsidR="001F5AAD">
              <w:rPr>
                <w:b/>
                <w:sz w:val="28"/>
                <w:szCs w:val="28"/>
              </w:rPr>
              <w:t>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1F5AAD">
              <w:rPr>
                <w:b/>
                <w:sz w:val="28"/>
                <w:szCs w:val="28"/>
              </w:rPr>
              <w:t>та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1F5AAD">
              <w:rPr>
                <w:b/>
                <w:sz w:val="28"/>
                <w:szCs w:val="28"/>
              </w:rPr>
              <w:t>строку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1F5AAD">
              <w:rPr>
                <w:b/>
                <w:sz w:val="28"/>
                <w:szCs w:val="28"/>
              </w:rPr>
              <w:t>для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1F5AAD">
              <w:rPr>
                <w:b/>
                <w:sz w:val="28"/>
                <w:szCs w:val="28"/>
              </w:rPr>
              <w:t>його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1F5AAD">
              <w:rPr>
                <w:b/>
                <w:sz w:val="28"/>
                <w:szCs w:val="28"/>
              </w:rPr>
              <w:t>досягнення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1F5AAD" w:rsidRPr="001F5AAD">
              <w:rPr>
                <w:b/>
                <w:sz w:val="28"/>
                <w:szCs w:val="28"/>
              </w:rPr>
              <w:t>з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1F5AAD" w:rsidRPr="001F5AAD">
              <w:rPr>
                <w:b/>
                <w:sz w:val="28"/>
                <w:szCs w:val="28"/>
              </w:rPr>
              <w:t>урахуванням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1F5AAD" w:rsidRPr="001F5AAD">
              <w:rPr>
                <w:b/>
                <w:sz w:val="28"/>
                <w:szCs w:val="28"/>
              </w:rPr>
              <w:t>рекомендацій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1F5AAD" w:rsidRPr="001F5AAD">
              <w:rPr>
                <w:b/>
                <w:sz w:val="28"/>
                <w:szCs w:val="28"/>
              </w:rPr>
              <w:t>Ради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1F5AAD" w:rsidRPr="001F5AAD">
              <w:rPr>
                <w:b/>
                <w:sz w:val="28"/>
                <w:szCs w:val="28"/>
              </w:rPr>
              <w:t>з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1F5AAD" w:rsidRPr="001F5AAD">
              <w:rPr>
                <w:b/>
                <w:sz w:val="28"/>
                <w:szCs w:val="28"/>
              </w:rPr>
              <w:t>фінансової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1F5AAD" w:rsidRPr="001F5AAD">
              <w:rPr>
                <w:b/>
                <w:sz w:val="28"/>
                <w:szCs w:val="28"/>
              </w:rPr>
              <w:t>стабільності;</w:t>
            </w:r>
          </w:p>
        </w:tc>
      </w:tr>
      <w:tr w:rsidR="00DF65CC" w:rsidRPr="00DF65CC" w14:paraId="53F03110" w14:textId="77777777" w:rsidTr="007D69BF">
        <w:tc>
          <w:tcPr>
            <w:tcW w:w="7581" w:type="dxa"/>
          </w:tcPr>
          <w:p w14:paraId="0E5F02D2" w14:textId="412FC272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DF65CC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lastRenderedPageBreak/>
              <w:t>Стаття</w:t>
            </w:r>
            <w:r w:rsidR="00C16969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>12.</w:t>
            </w:r>
            <w:r w:rsidR="00C1696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sz w:val="28"/>
                <w:szCs w:val="28"/>
                <w:shd w:val="clear" w:color="auto" w:fill="FFFFFF"/>
              </w:rPr>
              <w:t>Повноваження</w:t>
            </w:r>
            <w:r w:rsidR="00C1696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sz w:val="28"/>
                <w:szCs w:val="28"/>
                <w:shd w:val="clear" w:color="auto" w:fill="FFFFFF"/>
              </w:rPr>
              <w:t>виконавчої</w:t>
            </w:r>
            <w:r w:rsidR="00C1696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sz w:val="28"/>
                <w:szCs w:val="28"/>
                <w:shd w:val="clear" w:color="auto" w:fill="FFFFFF"/>
              </w:rPr>
              <w:t>дирекції</w:t>
            </w:r>
            <w:r w:rsidR="00C1696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sz w:val="28"/>
                <w:szCs w:val="28"/>
                <w:shd w:val="clear" w:color="auto" w:fill="FFFFFF"/>
              </w:rPr>
              <w:t>Фонду</w:t>
            </w:r>
          </w:p>
          <w:p w14:paraId="6DFBF559" w14:textId="610DEB9B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DF65CC">
              <w:rPr>
                <w:sz w:val="28"/>
                <w:szCs w:val="28"/>
              </w:rPr>
              <w:t>2.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Виконавча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дирекція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має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такі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повноваження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щодо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джерел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формування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коштів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Фонду:</w:t>
            </w:r>
          </w:p>
          <w:p w14:paraId="03AFB12D" w14:textId="7EEACA41" w:rsidR="00B65A0C" w:rsidRDefault="006969F0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>
              <w:rPr>
                <w:rStyle w:val="rvts9"/>
                <w:b/>
                <w:bCs/>
                <w:sz w:val="28"/>
                <w:szCs w:val="28"/>
              </w:rPr>
              <w:t>…</w:t>
            </w:r>
          </w:p>
          <w:p w14:paraId="062CC26C" w14:textId="77777777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DF65CC">
              <w:rPr>
                <w:rStyle w:val="rvts9"/>
                <w:b/>
                <w:bCs/>
                <w:sz w:val="28"/>
                <w:szCs w:val="28"/>
              </w:rPr>
              <w:t>Відсутня</w:t>
            </w:r>
          </w:p>
          <w:p w14:paraId="7E2B701D" w14:textId="337F3A17" w:rsidR="00B65A0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  <w:p w14:paraId="32E4452B" w14:textId="77777777" w:rsidR="007D69BF" w:rsidRDefault="007D69BF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  <w:p w14:paraId="70FA6C27" w14:textId="77777777" w:rsidR="001F5AAD" w:rsidRDefault="001F5AAD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DF65CC">
              <w:rPr>
                <w:rStyle w:val="rvts9"/>
                <w:b/>
                <w:bCs/>
                <w:sz w:val="28"/>
                <w:szCs w:val="28"/>
              </w:rPr>
              <w:t>Відсутня</w:t>
            </w:r>
          </w:p>
          <w:p w14:paraId="6430D6C8" w14:textId="1DF763AC" w:rsidR="001F5AAD" w:rsidRDefault="001F5AAD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  <w:p w14:paraId="36B76DAA" w14:textId="77777777" w:rsidR="007D69BF" w:rsidRPr="00DF65CC" w:rsidRDefault="007D69BF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  <w:p w14:paraId="5213FF2A" w14:textId="77777777" w:rsidR="001F5AAD" w:rsidRPr="00DF65CC" w:rsidRDefault="001F5AAD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DF65CC">
              <w:rPr>
                <w:rStyle w:val="rvts9"/>
                <w:b/>
                <w:bCs/>
                <w:sz w:val="28"/>
                <w:szCs w:val="28"/>
              </w:rPr>
              <w:t>Відсутня</w:t>
            </w:r>
          </w:p>
          <w:p w14:paraId="32462DEA" w14:textId="77777777" w:rsidR="001F5AAD" w:rsidRDefault="001F5AAD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  <w:p w14:paraId="31E87BB4" w14:textId="77777777" w:rsidR="006969F0" w:rsidRPr="00DF65CC" w:rsidRDefault="006969F0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  <w:p w14:paraId="6379024B" w14:textId="77777777" w:rsidR="00B65A0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DF65CC">
              <w:rPr>
                <w:rStyle w:val="rvts9"/>
                <w:b/>
                <w:bCs/>
                <w:sz w:val="28"/>
                <w:szCs w:val="28"/>
              </w:rPr>
              <w:t>Відсутня</w:t>
            </w:r>
          </w:p>
          <w:p w14:paraId="78931543" w14:textId="39C0C9D0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bookmarkStart w:id="6" w:name="n141"/>
            <w:bookmarkEnd w:id="6"/>
          </w:p>
        </w:tc>
        <w:tc>
          <w:tcPr>
            <w:tcW w:w="7582" w:type="dxa"/>
          </w:tcPr>
          <w:p w14:paraId="3DA39238" w14:textId="7353D670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DF65CC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>Стаття</w:t>
            </w:r>
            <w:r w:rsidR="00C16969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>12.</w:t>
            </w:r>
            <w:r w:rsidR="00C1696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sz w:val="28"/>
                <w:szCs w:val="28"/>
                <w:shd w:val="clear" w:color="auto" w:fill="FFFFFF"/>
              </w:rPr>
              <w:t>Повноваження</w:t>
            </w:r>
            <w:r w:rsidR="00C1696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sz w:val="28"/>
                <w:szCs w:val="28"/>
                <w:shd w:val="clear" w:color="auto" w:fill="FFFFFF"/>
              </w:rPr>
              <w:t>виконавчої</w:t>
            </w:r>
            <w:r w:rsidR="00C1696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sz w:val="28"/>
                <w:szCs w:val="28"/>
                <w:shd w:val="clear" w:color="auto" w:fill="FFFFFF"/>
              </w:rPr>
              <w:t>дирекції</w:t>
            </w:r>
            <w:r w:rsidR="00C1696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sz w:val="28"/>
                <w:szCs w:val="28"/>
                <w:shd w:val="clear" w:color="auto" w:fill="FFFFFF"/>
              </w:rPr>
              <w:t>Фонду</w:t>
            </w:r>
          </w:p>
          <w:p w14:paraId="472D3E98" w14:textId="1923F33D" w:rsidR="00B65A0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DF65CC">
              <w:rPr>
                <w:sz w:val="28"/>
                <w:szCs w:val="28"/>
              </w:rPr>
              <w:t>2.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Виконавча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дирекція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має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такі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повноваження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щодо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джерел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формування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коштів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Фонду:</w:t>
            </w:r>
          </w:p>
          <w:p w14:paraId="392A9AF9" w14:textId="2A2393C3" w:rsidR="006969F0" w:rsidRPr="00DF65CC" w:rsidRDefault="006969F0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2DC7154D" w14:textId="5EC6FD4B" w:rsidR="00B65A0C" w:rsidRPr="007D69BF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</w:rPr>
            </w:pPr>
            <w:r w:rsidRPr="007D69BF">
              <w:rPr>
                <w:b/>
                <w:sz w:val="28"/>
                <w:szCs w:val="28"/>
              </w:rPr>
              <w:t>7)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приймає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рішення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про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встановлення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D69BF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розміру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D69BF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базової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D69BF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річної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D69BF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ставки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D69BF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регулярного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D69BF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збору,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D69BF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відмінного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D69BF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від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D69BF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встановленого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D69BF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у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D69BF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частині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D69BF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першій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D69BF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статті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D69BF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22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D69BF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цього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D69BF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Закону;</w:t>
            </w:r>
          </w:p>
          <w:p w14:paraId="4988FAC5" w14:textId="49CADAA4" w:rsidR="00B65A0C" w:rsidRPr="007D69BF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</w:rPr>
            </w:pPr>
            <w:r w:rsidRPr="007D69BF">
              <w:rPr>
                <w:b/>
                <w:sz w:val="28"/>
                <w:szCs w:val="28"/>
              </w:rPr>
              <w:t>8)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приймає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рішення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про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встановлення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значення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цільового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показника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Фонду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та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строку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для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його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досягнення;</w:t>
            </w:r>
          </w:p>
          <w:p w14:paraId="5E785C2B" w14:textId="709E35B1" w:rsidR="001F5AAD" w:rsidRPr="007D69BF" w:rsidRDefault="001F5AAD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</w:rPr>
            </w:pPr>
            <w:r w:rsidRPr="007D69BF">
              <w:rPr>
                <w:b/>
                <w:sz w:val="28"/>
                <w:szCs w:val="28"/>
              </w:rPr>
              <w:t>9)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приймає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рішення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про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здійснення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перерахувань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до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Державного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бюджету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України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за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рішенням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відповідно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до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цього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Закону,</w:t>
            </w:r>
          </w:p>
          <w:p w14:paraId="4F1AD87E" w14:textId="4EF38C16" w:rsidR="00B65A0C" w:rsidRPr="007D69BF" w:rsidRDefault="001F5AAD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7D69BF">
              <w:rPr>
                <w:b/>
                <w:sz w:val="28"/>
                <w:szCs w:val="28"/>
              </w:rPr>
              <w:t>10)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приймає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рішення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про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збільшення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на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відповідний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період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розміру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базової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річної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ставки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регулярного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збору,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відповідно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до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умов,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визначених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частиною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третьою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статті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19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цього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7D69BF">
              <w:rPr>
                <w:b/>
                <w:sz w:val="28"/>
                <w:szCs w:val="28"/>
              </w:rPr>
              <w:t>Закону.</w:t>
            </w:r>
          </w:p>
        </w:tc>
      </w:tr>
      <w:tr w:rsidR="00DF65CC" w:rsidRPr="00DF65CC" w14:paraId="1C57E9A8" w14:textId="77777777" w:rsidTr="007D69BF">
        <w:tc>
          <w:tcPr>
            <w:tcW w:w="7581" w:type="dxa"/>
          </w:tcPr>
          <w:p w14:paraId="0150EBDD" w14:textId="7DEDFCBA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F65CC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Стаття</w:t>
            </w:r>
            <w:r w:rsidR="00C16969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19.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Джерела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формування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коштів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Фонду</w:t>
            </w:r>
          </w:p>
          <w:p w14:paraId="18753EC6" w14:textId="310290FB" w:rsidR="00B65A0C" w:rsidRPr="00DF65CC" w:rsidRDefault="00B65A0C" w:rsidP="007D69BF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5CC">
              <w:rPr>
                <w:rFonts w:ascii="Times New Roman" w:hAnsi="Times New Roman"/>
                <w:sz w:val="28"/>
                <w:szCs w:val="28"/>
              </w:rPr>
              <w:t>1.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Джерелами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формування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коштів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Фонду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є:</w:t>
            </w:r>
          </w:p>
          <w:p w14:paraId="64F60254" w14:textId="4C62028C" w:rsidR="00B65A0C" w:rsidRPr="00DF65CC" w:rsidRDefault="006969F0" w:rsidP="007D69BF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14:paraId="4CC43209" w14:textId="1159908F" w:rsidR="00B65A0C" w:rsidRPr="00DF65CC" w:rsidRDefault="00B65A0C" w:rsidP="007D69BF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5CC">
              <w:rPr>
                <w:rFonts w:ascii="Times New Roman" w:hAnsi="Times New Roman"/>
                <w:sz w:val="28"/>
                <w:szCs w:val="28"/>
              </w:rPr>
              <w:t>6)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кредити,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залучені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від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Національного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банку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України;</w:t>
            </w:r>
          </w:p>
          <w:p w14:paraId="4C8E2F43" w14:textId="2139963E" w:rsidR="006969F0" w:rsidRDefault="006969F0" w:rsidP="007D69BF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9459088" w14:textId="659C3627" w:rsidR="00AD78B0" w:rsidRDefault="00AD78B0" w:rsidP="007D69BF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4D66D74" w14:textId="2060E98D" w:rsidR="00C16969" w:rsidRDefault="00C16969" w:rsidP="007D69BF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40EC981F" w14:textId="77777777" w:rsidR="00C16969" w:rsidRDefault="00C16969" w:rsidP="007D69BF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DC05971" w14:textId="77777777" w:rsidR="00B65A0C" w:rsidRPr="00DF65CC" w:rsidRDefault="00B65A0C" w:rsidP="007D69BF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5CC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14:paraId="05B7F9CE" w14:textId="701821EC" w:rsidR="006969F0" w:rsidRDefault="00B65A0C" w:rsidP="007D69BF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13)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доходи,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отримані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від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надання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позики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умовах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субординованого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боргу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приймаючому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банку;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742BC6D" w14:textId="3F564691" w:rsidR="00786525" w:rsidRDefault="00786525" w:rsidP="007D69BF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647E983" w14:textId="77777777" w:rsidR="00B65A0C" w:rsidRDefault="00B65A0C" w:rsidP="007D69BF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…</w:t>
            </w:r>
          </w:p>
          <w:p w14:paraId="207927ED" w14:textId="184F6468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</w:pP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3.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Мінімальний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обсяг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коштів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Фонду,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крім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державних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цінних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паперів,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які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передбачається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використати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як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засіб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виконання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зобов’язань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за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кредитом,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не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може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бути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нижчим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за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2,5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відсотка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від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суми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гарантованих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Фондом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коштів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вкладників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межах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суми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відшкодування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з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урахуванням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суми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зборів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з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учасників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Фонду,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які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мають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надійти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протягом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поточного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кварталу.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За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умов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досягнення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мінімальної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межі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або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ризику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суттєвого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зменшення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обсягу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коштів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Фонду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Фонд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має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право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вжити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заходів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для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поповнення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коштів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Фонду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за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рахунок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джерел,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визначених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частиною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першою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цієї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статті.</w:t>
            </w:r>
          </w:p>
          <w:p w14:paraId="62FD6FE9" w14:textId="77777777" w:rsidR="00B65A0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trike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3591C436" w14:textId="77777777" w:rsidR="006969F0" w:rsidRDefault="006969F0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trike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277BECEF" w14:textId="77777777" w:rsidR="00B0084A" w:rsidRDefault="00B0084A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trike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4A4713CF" w14:textId="77777777" w:rsidR="00F12961" w:rsidRDefault="00F12961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trike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23CFC5E4" w14:textId="77777777" w:rsidR="00F12961" w:rsidRDefault="00F12961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trike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683BC870" w14:textId="77777777" w:rsidR="007D69BF" w:rsidRDefault="007D69BF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2FBB1C0E" w14:textId="4BF09974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Відсутня</w:t>
            </w:r>
          </w:p>
          <w:p w14:paraId="383019D5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7D4492E2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Відсутня</w:t>
            </w:r>
          </w:p>
          <w:p w14:paraId="4AC3EB13" w14:textId="77777777" w:rsidR="00B65A0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1EA43412" w14:textId="77777777" w:rsidR="00F12961" w:rsidRDefault="00F12961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1C6E6837" w14:textId="77777777" w:rsidR="00F12961" w:rsidRDefault="00F12961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52A0B901" w14:textId="77777777" w:rsidR="00F12961" w:rsidRDefault="00F12961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7AE64FF3" w14:textId="77777777" w:rsidR="00F12961" w:rsidRDefault="00F12961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70960F64" w14:textId="77777777" w:rsidR="00F12961" w:rsidRDefault="00F12961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47D961BE" w14:textId="77777777" w:rsidR="00F12961" w:rsidRDefault="00F12961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62C34AA4" w14:textId="77777777" w:rsidR="00F12961" w:rsidRPr="00DF65CC" w:rsidRDefault="00F12961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215754A3" w14:textId="737F0F83" w:rsidR="00B65A0C" w:rsidRPr="00DF65CC" w:rsidRDefault="006969F0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</w:t>
            </w:r>
            <w:r w:rsidR="00B65A0C"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ідсутня</w:t>
            </w:r>
          </w:p>
          <w:p w14:paraId="2E56C117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513A5AF5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46C04D68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5A6677E8" w14:textId="2A0B1F55" w:rsidR="00B65A0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07BDC9C3" w14:textId="77777777" w:rsidR="00C16969" w:rsidRPr="00DF65CC" w:rsidRDefault="00C16969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2812D30E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75377668" w14:textId="4FB3ADA0" w:rsidR="00B65A0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6F8EE531" w14:textId="7CC155E8" w:rsidR="00B65A0C" w:rsidRPr="00DF65CC" w:rsidRDefault="006969F0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Відсутня</w:t>
            </w:r>
          </w:p>
          <w:p w14:paraId="57FB6F27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63E409CD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3E58E71F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73A76E72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7944F19D" w14:textId="32A845E8" w:rsidR="00B65A0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7C8EA214" w14:textId="77777777" w:rsidR="00786525" w:rsidRPr="00DF65CC" w:rsidRDefault="00786525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64F60AF2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4E0EC9F1" w14:textId="0706DC1D" w:rsidR="00B65A0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2D3700A1" w14:textId="77777777" w:rsidR="00C16969" w:rsidRPr="00DF65CC" w:rsidRDefault="00C16969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4D6F9118" w14:textId="56C4835B" w:rsidR="00AD78B0" w:rsidRDefault="006969F0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Відсутня</w:t>
            </w:r>
          </w:p>
          <w:p w14:paraId="402DA6DF" w14:textId="4A7ADD0F" w:rsidR="00AD78B0" w:rsidRDefault="00AD78B0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65B453EF" w14:textId="77777777" w:rsidR="00B65A0C" w:rsidRPr="00AD78B0" w:rsidDel="0045663B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sz w:val="28"/>
              </w:rPr>
            </w:pPr>
          </w:p>
        </w:tc>
        <w:tc>
          <w:tcPr>
            <w:tcW w:w="7582" w:type="dxa"/>
          </w:tcPr>
          <w:p w14:paraId="20FC2EA6" w14:textId="19828BD4" w:rsidR="00B65A0C" w:rsidRPr="00DF65CC" w:rsidRDefault="00B65A0C" w:rsidP="007D69BF">
            <w:pPr>
              <w:pStyle w:val="ac"/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DF65CC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lastRenderedPageBreak/>
              <w:t>Стаття</w:t>
            </w:r>
            <w:r w:rsidR="00C16969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>19.</w:t>
            </w:r>
            <w:r w:rsidR="00C1696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sz w:val="28"/>
                <w:szCs w:val="28"/>
                <w:shd w:val="clear" w:color="auto" w:fill="FFFFFF"/>
              </w:rPr>
              <w:t>Джерела</w:t>
            </w:r>
            <w:r w:rsidR="00C1696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sz w:val="28"/>
                <w:szCs w:val="28"/>
                <w:shd w:val="clear" w:color="auto" w:fill="FFFFFF"/>
              </w:rPr>
              <w:t>формування</w:t>
            </w:r>
            <w:r w:rsidR="00C1696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sz w:val="28"/>
                <w:szCs w:val="28"/>
                <w:shd w:val="clear" w:color="auto" w:fill="FFFFFF"/>
              </w:rPr>
              <w:t>коштів</w:t>
            </w:r>
            <w:r w:rsidR="00C1696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sz w:val="28"/>
                <w:szCs w:val="28"/>
                <w:shd w:val="clear" w:color="auto" w:fill="FFFFFF"/>
              </w:rPr>
              <w:t>Фонду</w:t>
            </w:r>
          </w:p>
          <w:p w14:paraId="05964CC8" w14:textId="4059AEE3" w:rsidR="00B65A0C" w:rsidRPr="00DF65CC" w:rsidRDefault="00B65A0C" w:rsidP="007D69BF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5CC">
              <w:rPr>
                <w:rFonts w:ascii="Times New Roman" w:hAnsi="Times New Roman"/>
                <w:sz w:val="28"/>
                <w:szCs w:val="28"/>
              </w:rPr>
              <w:t>1.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Джерелами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формування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коштів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Фонду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є:</w:t>
            </w:r>
          </w:p>
          <w:p w14:paraId="720C4A27" w14:textId="5000516F" w:rsidR="00B65A0C" w:rsidRPr="00DF65CC" w:rsidRDefault="006969F0" w:rsidP="007D69BF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…</w:t>
            </w:r>
          </w:p>
          <w:p w14:paraId="5C85AE88" w14:textId="43BBC260" w:rsidR="00B65A0C" w:rsidRPr="00DF65CC" w:rsidRDefault="00B65A0C" w:rsidP="007D69BF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5CC">
              <w:rPr>
                <w:rFonts w:ascii="Times New Roman" w:hAnsi="Times New Roman"/>
                <w:sz w:val="28"/>
                <w:szCs w:val="28"/>
              </w:rPr>
              <w:lastRenderedPageBreak/>
              <w:t>6)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кредити,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залучені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від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Національного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банку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України,</w:t>
            </w:r>
            <w:r w:rsidR="00C16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випадках</w:t>
            </w:r>
            <w:r w:rsidR="00CC50DE">
              <w:rPr>
                <w:rFonts w:ascii="Times New Roman" w:hAnsi="Times New Roman"/>
                <w:b/>
                <w:sz w:val="28"/>
                <w:szCs w:val="28"/>
              </w:rPr>
              <w:t>,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передбачених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частиною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другою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статті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25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цього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Закону</w:t>
            </w:r>
            <w:r w:rsidRPr="00DF65C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0F8574B2" w14:textId="77777777" w:rsidR="00B65A0C" w:rsidRPr="00DF65CC" w:rsidRDefault="00B65A0C" w:rsidP="007D69BF">
            <w:pPr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…</w:t>
            </w:r>
          </w:p>
          <w:p w14:paraId="0DDA899D" w14:textId="1F77A476" w:rsidR="00B65A0C" w:rsidRPr="00DF65CC" w:rsidRDefault="00B65A0C" w:rsidP="007D69BF">
            <w:pPr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13)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доходи,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отримані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від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надання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Фондом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фінансової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підтримки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вигляді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позики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приймаючому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або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перехідному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банку;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46E51328" w14:textId="77777777" w:rsidR="00B65A0C" w:rsidRPr="00DF65CC" w:rsidRDefault="00B65A0C" w:rsidP="007D69BF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5CC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14:paraId="3091EBBE" w14:textId="7935CE86" w:rsidR="00BA4D58" w:rsidRPr="00BA4D58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BA4D58">
              <w:rPr>
                <w:b/>
                <w:sz w:val="28"/>
                <w:szCs w:val="28"/>
              </w:rPr>
              <w:t>3.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Значення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цільового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показника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не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може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бути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меншим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за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2,5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відсотка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від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суми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гарантованих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Фондом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коштів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вкладників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межах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суми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BA4D58"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відшкодування.</w:t>
            </w:r>
          </w:p>
          <w:p w14:paraId="690DA25A" w14:textId="199EBE49" w:rsidR="00BA4D58" w:rsidRPr="00BA4D58" w:rsidRDefault="00BA4D58" w:rsidP="007D69BF">
            <w:pPr>
              <w:pStyle w:val="rvps2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метою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визначення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розміру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цільового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урахуванням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можливості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настання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кризових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явищ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майбутньому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здійснює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розрахунки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значення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цільового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показника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та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строку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для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його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досягнення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(у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тому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числі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урахуванням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результатів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стрес-тестування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системи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гарантування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вкладів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фізичних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осіб,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яке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проводиться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відповідно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до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частини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четвертої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статті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31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цього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Закону).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разі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коли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за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розрахунками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значення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цільового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показника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перевищує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мінімальне,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виносить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на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розгляд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Ради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фінансової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стабільності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для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надання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нею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рекомендацій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щодо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встановлення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Фондом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значення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цільового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показника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та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строку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для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його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досягнення.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47D8BD07" w14:textId="3DB46F58" w:rsidR="00BA4D58" w:rsidRPr="00BA4D58" w:rsidRDefault="00BA4D58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Досягнення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розміру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цільового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забезпечується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шляхом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накопичення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Фондом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відкоригованого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капіталу.</w:t>
            </w:r>
          </w:p>
          <w:p w14:paraId="60D882F1" w14:textId="10B1F216" w:rsidR="00BA4D58" w:rsidRPr="00BA4D58" w:rsidRDefault="00BA4D58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Відкоригований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капітал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повинен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забезпечувати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покриття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перспективі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прогнозованого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обсягу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ризиків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банківській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системі,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разі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настання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кризових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явищ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майбутньому</w:t>
            </w:r>
            <w:sdt>
              <w:sdtPr>
                <w:rPr>
                  <w:b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ag w:val="goog_rdk_1"/>
                <w:id w:val="-780877242"/>
              </w:sdtPr>
              <w:sdtEndPr/>
              <w:sdtContent/>
            </w:sdt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,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крім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випадків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наявності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ознак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нестійкого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фінансового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стану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банківської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системи,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а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також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обставин,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що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загрожують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стабільності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банківської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та/або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фінансової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системи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країни,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підтверджених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відповідним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рішенням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Ради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фінансової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стабільності.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6D2449BD" w14:textId="36A36BFE" w:rsidR="00BA4D58" w:rsidRPr="00BA4D58" w:rsidRDefault="00BA4D58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Фонд,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разі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не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досягнення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встановленого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значення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цільового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показника,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має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право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вжити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заходів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для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накопичення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капіталу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на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відповідний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період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за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рахунок:</w:t>
            </w:r>
          </w:p>
          <w:p w14:paraId="242DD0F9" w14:textId="36889204" w:rsidR="00BA4D58" w:rsidRPr="00BA4D58" w:rsidRDefault="00BA4D58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підвищення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базових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ставок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регулярного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збору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учасників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згідно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зі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статтею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22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цього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Закону;</w:t>
            </w:r>
          </w:p>
          <w:p w14:paraId="0CB696EF" w14:textId="00C99B28" w:rsidR="00BA4D58" w:rsidRPr="00BA4D58" w:rsidRDefault="00BA4D58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введення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спеціального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збору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до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згідно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зі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статтею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23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цього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Закону.</w:t>
            </w:r>
          </w:p>
          <w:p w14:paraId="53C90452" w14:textId="17F422DC" w:rsidR="00BA4D58" w:rsidRPr="00BA4D58" w:rsidRDefault="00BA4D58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Фонд,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разі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н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агальної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потреби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підтримці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ліквідності,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метою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своєчасного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виконання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Фондом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завдання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із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забезпечення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функціонування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системи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гарантування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вкладів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фізичних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осіб,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має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право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вжити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заходів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12961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щодо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:</w:t>
            </w:r>
          </w:p>
          <w:p w14:paraId="61B7B227" w14:textId="501D70FF" w:rsidR="00BA4D58" w:rsidRPr="00BA4D58" w:rsidRDefault="00BA4D58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залучення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кредитів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від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Національного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банку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України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згідно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зі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статтею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25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цього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Закону;</w:t>
            </w:r>
          </w:p>
          <w:p w14:paraId="5F3A5F61" w14:textId="59D8375E" w:rsidR="00BA4D58" w:rsidRPr="00BA4D58" w:rsidRDefault="00BA4D58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залучення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від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держави,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згідно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зі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статтею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25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цього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Закону,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кредиту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та/або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внеску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на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безповоротній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основі</w:t>
            </w:r>
            <w:r w:rsidR="00C16969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4D58">
              <w:rPr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.</w:t>
            </w:r>
          </w:p>
          <w:p w14:paraId="7B2382A5" w14:textId="02A96252" w:rsidR="00B65A0C" w:rsidRPr="00DF65CC" w:rsidDel="0045663B" w:rsidRDefault="00BA4D58" w:rsidP="007D69BF">
            <w:pPr>
              <w:ind w:firstLine="567"/>
              <w:jc w:val="both"/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Порядок,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умови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та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період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проведення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розрахунків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(цільового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показника,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цільового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фонду,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ризику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ліквідності,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відкоригованого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капіталу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тощо)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встановлюється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нормативно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–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правовим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актом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Фонду</w:t>
            </w:r>
            <w:r w:rsidR="00B65A0C" w:rsidRPr="00BA4D5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.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</w:p>
        </w:tc>
      </w:tr>
      <w:tr w:rsidR="00DF65CC" w:rsidRPr="00DF65CC" w14:paraId="4A4BBD7D" w14:textId="77777777" w:rsidTr="007D69BF">
        <w:tc>
          <w:tcPr>
            <w:tcW w:w="7581" w:type="dxa"/>
          </w:tcPr>
          <w:p w14:paraId="183E861B" w14:textId="39687E62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Стаття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2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0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.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AD78B0">
              <w:rPr>
                <w:rFonts w:ascii="Times New Roman" w:hAnsi="Times New Roman"/>
                <w:sz w:val="28"/>
                <w:bdr w:val="none" w:sz="0" w:space="0" w:color="auto" w:frame="1"/>
                <w:shd w:val="clear" w:color="auto" w:fill="FFFFFF"/>
              </w:rPr>
              <w:t>Розпорядження</w:t>
            </w:r>
            <w:r w:rsidR="00C16969">
              <w:rPr>
                <w:rFonts w:ascii="Times New Roman" w:hAnsi="Times New Roman"/>
                <w:sz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AD78B0">
              <w:rPr>
                <w:rFonts w:ascii="Times New Roman" w:hAnsi="Times New Roman"/>
                <w:sz w:val="28"/>
                <w:bdr w:val="none" w:sz="0" w:space="0" w:color="auto" w:frame="1"/>
                <w:shd w:val="clear" w:color="auto" w:fill="FFFFFF"/>
              </w:rPr>
              <w:t>коштами</w:t>
            </w:r>
            <w:r w:rsidR="00C16969">
              <w:rPr>
                <w:rFonts w:ascii="Times New Roman" w:hAnsi="Times New Roman"/>
                <w:sz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AD78B0">
              <w:rPr>
                <w:rFonts w:ascii="Times New Roman" w:hAnsi="Times New Roman"/>
                <w:sz w:val="28"/>
                <w:bdr w:val="none" w:sz="0" w:space="0" w:color="auto" w:frame="1"/>
                <w:shd w:val="clear" w:color="auto" w:fill="FFFFFF"/>
              </w:rPr>
              <w:t>Фонду</w:t>
            </w:r>
          </w:p>
          <w:p w14:paraId="31AB75FA" w14:textId="17067459" w:rsidR="00B65A0C" w:rsidRDefault="00B65A0C" w:rsidP="007D69BF">
            <w:pPr>
              <w:pStyle w:val="StyleZakonu"/>
              <w:tabs>
                <w:tab w:val="left" w:pos="709"/>
              </w:tabs>
              <w:spacing w:after="0" w:line="240" w:lineRule="auto"/>
              <w:ind w:firstLine="567"/>
              <w:rPr>
                <w:sz w:val="28"/>
                <w:szCs w:val="28"/>
              </w:rPr>
            </w:pPr>
            <w:r w:rsidRPr="00DF65CC">
              <w:rPr>
                <w:sz w:val="28"/>
                <w:szCs w:val="28"/>
              </w:rPr>
              <w:t>2.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  <w:lang w:val="ru-RU"/>
              </w:rPr>
              <w:t>К</w:t>
            </w:r>
            <w:r w:rsidRPr="00DF65CC">
              <w:rPr>
                <w:sz w:val="28"/>
                <w:szCs w:val="28"/>
              </w:rPr>
              <w:t>ошти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не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включаються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до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Державного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бюджету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України,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не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підлягають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вилученню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і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можуть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використовуватися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Фондом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виключно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для:</w:t>
            </w:r>
          </w:p>
          <w:p w14:paraId="15CC1B31" w14:textId="13DFCA7C" w:rsidR="00640D90" w:rsidRPr="00AD78B0" w:rsidRDefault="00640D90" w:rsidP="007D69BF">
            <w:pPr>
              <w:pStyle w:val="StyleZakonu"/>
              <w:tabs>
                <w:tab w:val="left" w:pos="709"/>
              </w:tabs>
              <w:spacing w:after="0" w:line="240" w:lineRule="auto"/>
              <w:ind w:firstLine="567"/>
              <w:rPr>
                <w:sz w:val="28"/>
              </w:rPr>
            </w:pPr>
            <w:r w:rsidRPr="00AD78B0">
              <w:rPr>
                <w:sz w:val="28"/>
              </w:rPr>
              <w:lastRenderedPageBreak/>
              <w:t>…</w:t>
            </w:r>
          </w:p>
          <w:p w14:paraId="19D9CC31" w14:textId="77777777" w:rsidR="00B65A0C" w:rsidRPr="00AD78B0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sz w:val="28"/>
                <w:shd w:val="clear" w:color="auto" w:fill="FFFFFF"/>
              </w:rPr>
            </w:pPr>
          </w:p>
          <w:p w14:paraId="4CC27D19" w14:textId="5DDEA448" w:rsidR="00B65A0C" w:rsidRPr="00DF65CC" w:rsidRDefault="00640D90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Відсутня</w:t>
            </w:r>
          </w:p>
          <w:p w14:paraId="5C460EBB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582" w:type="dxa"/>
          </w:tcPr>
          <w:p w14:paraId="06B0164C" w14:textId="10BE5D98" w:rsidR="00B65A0C" w:rsidRPr="00AD78B0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sz w:val="28"/>
                <w:bdr w:val="none" w:sz="0" w:space="0" w:color="auto" w:frame="1"/>
                <w:shd w:val="clear" w:color="auto" w:fill="FFFFFF"/>
              </w:rPr>
            </w:pP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Стаття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2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0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.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AD78B0">
              <w:rPr>
                <w:rFonts w:ascii="Times New Roman" w:hAnsi="Times New Roman"/>
                <w:sz w:val="28"/>
                <w:bdr w:val="none" w:sz="0" w:space="0" w:color="auto" w:frame="1"/>
                <w:shd w:val="clear" w:color="auto" w:fill="FFFFFF"/>
              </w:rPr>
              <w:t>Розпорядження</w:t>
            </w:r>
            <w:r w:rsidR="00C16969">
              <w:rPr>
                <w:rFonts w:ascii="Times New Roman" w:hAnsi="Times New Roman"/>
                <w:sz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AD78B0">
              <w:rPr>
                <w:rFonts w:ascii="Times New Roman" w:hAnsi="Times New Roman"/>
                <w:sz w:val="28"/>
                <w:bdr w:val="none" w:sz="0" w:space="0" w:color="auto" w:frame="1"/>
                <w:shd w:val="clear" w:color="auto" w:fill="FFFFFF"/>
              </w:rPr>
              <w:t>коштами</w:t>
            </w:r>
            <w:r w:rsidR="00C16969">
              <w:rPr>
                <w:rFonts w:ascii="Times New Roman" w:hAnsi="Times New Roman"/>
                <w:sz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AD78B0">
              <w:rPr>
                <w:rFonts w:ascii="Times New Roman" w:hAnsi="Times New Roman"/>
                <w:sz w:val="28"/>
                <w:bdr w:val="none" w:sz="0" w:space="0" w:color="auto" w:frame="1"/>
                <w:shd w:val="clear" w:color="auto" w:fill="FFFFFF"/>
              </w:rPr>
              <w:t>Фонду</w:t>
            </w:r>
          </w:p>
          <w:p w14:paraId="2C54067A" w14:textId="74CD5EFD" w:rsidR="00B65A0C" w:rsidRDefault="00B65A0C" w:rsidP="007D69BF">
            <w:pPr>
              <w:pStyle w:val="StyleZakonu"/>
              <w:tabs>
                <w:tab w:val="left" w:pos="709"/>
              </w:tabs>
              <w:spacing w:after="0" w:line="240" w:lineRule="auto"/>
              <w:ind w:firstLine="567"/>
              <w:rPr>
                <w:sz w:val="28"/>
                <w:szCs w:val="28"/>
              </w:rPr>
            </w:pPr>
            <w:r w:rsidRPr="00DF65CC">
              <w:rPr>
                <w:sz w:val="28"/>
                <w:szCs w:val="28"/>
              </w:rPr>
              <w:t>2.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  <w:lang w:val="ru-RU"/>
              </w:rPr>
              <w:t>К</w:t>
            </w:r>
            <w:r w:rsidRPr="00DF65CC">
              <w:rPr>
                <w:sz w:val="28"/>
                <w:szCs w:val="28"/>
              </w:rPr>
              <w:t>ошти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не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включаються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до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Державного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бюджету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України,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не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підлягають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вилученню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і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можуть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використовуватися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Фондом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виключно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для:</w:t>
            </w:r>
          </w:p>
          <w:p w14:paraId="776440C7" w14:textId="4C3B30CE" w:rsidR="00640D90" w:rsidRPr="00DF65CC" w:rsidRDefault="00640D90" w:rsidP="007D69BF">
            <w:pPr>
              <w:pStyle w:val="StyleZakonu"/>
              <w:tabs>
                <w:tab w:val="left" w:pos="709"/>
              </w:tabs>
              <w:spacing w:after="0" w:line="240" w:lineRule="auto"/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…</w:t>
            </w:r>
          </w:p>
          <w:p w14:paraId="6131B077" w14:textId="7D74D9FC" w:rsidR="00B65A0C" w:rsidRPr="00DF65CC" w:rsidRDefault="00B65A0C" w:rsidP="007D69BF">
            <w:pPr>
              <w:pStyle w:val="StyleZakonu"/>
              <w:tabs>
                <w:tab w:val="left" w:pos="709"/>
              </w:tabs>
              <w:spacing w:after="0" w:line="240" w:lineRule="auto"/>
              <w:ind w:firstLine="567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DF65CC">
              <w:rPr>
                <w:b/>
                <w:bCs/>
                <w:sz w:val="28"/>
                <w:szCs w:val="28"/>
              </w:rPr>
              <w:t>11)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здійснення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перерахувань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до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Державного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бюджету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України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за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рішенням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виконавчої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дирекції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Фонду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відповідн</w:t>
            </w:r>
            <w:r w:rsidR="00CC50DE">
              <w:rPr>
                <w:b/>
                <w:bCs/>
                <w:sz w:val="28"/>
                <w:szCs w:val="28"/>
              </w:rPr>
              <w:t>о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="00CC50DE">
              <w:rPr>
                <w:b/>
                <w:bCs/>
                <w:sz w:val="28"/>
                <w:szCs w:val="28"/>
              </w:rPr>
              <w:t>до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="00BA4D58">
              <w:rPr>
                <w:b/>
                <w:bCs/>
                <w:sz w:val="28"/>
                <w:szCs w:val="28"/>
              </w:rPr>
              <w:t>цього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="00BA4D58">
              <w:rPr>
                <w:b/>
                <w:bCs/>
                <w:sz w:val="28"/>
                <w:szCs w:val="28"/>
              </w:rPr>
              <w:t>Закону</w:t>
            </w:r>
            <w:r w:rsidR="00CC50DE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DF65CC" w:rsidRPr="00DF65CC" w14:paraId="7F103DA2" w14:textId="77777777" w:rsidTr="007D69BF">
        <w:tc>
          <w:tcPr>
            <w:tcW w:w="7581" w:type="dxa"/>
          </w:tcPr>
          <w:p w14:paraId="6BBEAB9D" w14:textId="7456B823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F65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lastRenderedPageBreak/>
              <w:t>Стаття</w:t>
            </w:r>
            <w:r w:rsidR="00C16969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22.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Регулярний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збір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до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Фонду</w:t>
            </w:r>
          </w:p>
          <w:p w14:paraId="0CCA9947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5366FA5B" w14:textId="7D505850" w:rsidR="00B65A0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1.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Учасник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Фонду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зобов’язаний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станом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на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останній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робочий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день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кожного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кварталу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здійснювати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нарахування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регулярного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збору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до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Фонду.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Розмір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базової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річної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ставки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збору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становить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0,5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відсотка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бази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нарахування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національній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валюті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та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0,8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відсотка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бази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нарахування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іноземній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валюті.</w:t>
            </w:r>
          </w:p>
          <w:p w14:paraId="63EC943A" w14:textId="77777777" w:rsidR="00AD78B0" w:rsidRPr="00DF65CC" w:rsidRDefault="00AD78B0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31BBE286" w14:textId="04AF3013" w:rsidR="00B65A0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Відсутня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58C21D9B" w14:textId="77777777" w:rsidR="00640D90" w:rsidRDefault="00640D90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29F6B653" w14:textId="77777777" w:rsidR="00640D90" w:rsidRDefault="00640D90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44AFA711" w14:textId="4525DDFD" w:rsidR="00640D90" w:rsidRPr="00DF65CC" w:rsidRDefault="00640D90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…</w:t>
            </w:r>
          </w:p>
        </w:tc>
        <w:tc>
          <w:tcPr>
            <w:tcW w:w="7582" w:type="dxa"/>
          </w:tcPr>
          <w:p w14:paraId="21A91F67" w14:textId="5CF0B46A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F65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Стаття</w:t>
            </w:r>
            <w:r w:rsidR="00C16969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22.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Регулярний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збір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до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Фонду</w:t>
            </w:r>
          </w:p>
          <w:p w14:paraId="70267F4B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0FEE4806" w14:textId="53BFF4DB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1.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Учасник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Фонду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зобов’язаний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станом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на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останній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робочий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день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кожного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кварталу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здійснювати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нарахування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регулярного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збору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до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Фонду.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Розмір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базової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річної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ставки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збору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становить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0,5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відсотка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бази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нарахування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національній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валюті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та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0,8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відсотка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бази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нарахування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іноземній</w:t>
            </w:r>
            <w:r w:rsidR="00C169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валюті.</w:t>
            </w:r>
          </w:p>
          <w:p w14:paraId="5B95BD9D" w14:textId="7E551DBB" w:rsidR="00640D90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Виконавча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дирекція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має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право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прийняти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рішення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про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збільшення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на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відповідний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період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розміру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базової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річної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ставки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регулярного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збору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відповідно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до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умов,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визначених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частиною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третьою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статті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19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цього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Закону.</w:t>
            </w:r>
          </w:p>
          <w:p w14:paraId="1C5835AF" w14:textId="3A61E027" w:rsidR="00B65A0C" w:rsidRPr="00DF65CC" w:rsidRDefault="00640D90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…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</w:p>
        </w:tc>
      </w:tr>
      <w:tr w:rsidR="00DF65CC" w:rsidRPr="00DF65CC" w14:paraId="54D28243" w14:textId="77777777" w:rsidTr="007D69BF">
        <w:tc>
          <w:tcPr>
            <w:tcW w:w="7581" w:type="dxa"/>
          </w:tcPr>
          <w:p w14:paraId="4171577D" w14:textId="54614B74" w:rsidR="00B65A0C" w:rsidRPr="00AD78B0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strike/>
                <w:sz w:val="28"/>
                <w:shd w:val="clear" w:color="auto" w:fill="FFFFFF"/>
              </w:rPr>
            </w:pPr>
            <w:r w:rsidRPr="00AD78B0">
              <w:rPr>
                <w:rStyle w:val="rvts9"/>
                <w:rFonts w:ascii="Times New Roman" w:hAnsi="Times New Roman"/>
                <w:b/>
                <w:strike/>
                <w:sz w:val="28"/>
                <w:shd w:val="clear" w:color="auto" w:fill="FFFFFF"/>
              </w:rPr>
              <w:t>Стаття</w:t>
            </w:r>
            <w:r w:rsidR="00C16969">
              <w:rPr>
                <w:rStyle w:val="rvts9"/>
                <w:rFonts w:ascii="Times New Roman" w:hAnsi="Times New Roman"/>
                <w:b/>
                <w:strike/>
                <w:sz w:val="28"/>
                <w:shd w:val="clear" w:color="auto" w:fill="FFFFFF"/>
              </w:rPr>
              <w:t xml:space="preserve"> </w:t>
            </w:r>
            <w:r w:rsidRPr="00AD78B0">
              <w:rPr>
                <w:rStyle w:val="rvts9"/>
                <w:rFonts w:ascii="Times New Roman" w:hAnsi="Times New Roman"/>
                <w:b/>
                <w:strike/>
                <w:sz w:val="28"/>
                <w:shd w:val="clear" w:color="auto" w:fill="FFFFFF"/>
              </w:rPr>
              <w:t>25.</w:t>
            </w:r>
            <w:r w:rsidR="00C16969">
              <w:rPr>
                <w:rFonts w:ascii="Times New Roman" w:hAnsi="Times New Roman"/>
                <w:strike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Кредитування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Фонду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та</w:t>
            </w:r>
            <w:r w:rsidR="00C16969">
              <w:rPr>
                <w:rFonts w:ascii="Times New Roman" w:hAnsi="Times New Roman"/>
                <w:strike/>
                <w:sz w:val="28"/>
                <w:shd w:val="clear" w:color="auto" w:fill="FFFFFF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  <w:shd w:val="clear" w:color="auto" w:fill="FFFFFF"/>
              </w:rPr>
              <w:t>внесення</w:t>
            </w:r>
            <w:r w:rsidR="00C16969">
              <w:rPr>
                <w:rFonts w:ascii="Times New Roman" w:hAnsi="Times New Roman"/>
                <w:strike/>
                <w:sz w:val="28"/>
                <w:shd w:val="clear" w:color="auto" w:fill="FFFFFF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  <w:shd w:val="clear" w:color="auto" w:fill="FFFFFF"/>
              </w:rPr>
              <w:t>державою</w:t>
            </w:r>
            <w:r w:rsidR="00C16969">
              <w:rPr>
                <w:rFonts w:ascii="Times New Roman" w:hAnsi="Times New Roman"/>
                <w:strike/>
                <w:sz w:val="28"/>
                <w:shd w:val="clear" w:color="auto" w:fill="FFFFFF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  <w:shd w:val="clear" w:color="auto" w:fill="FFFFFF"/>
              </w:rPr>
              <w:t>коштів</w:t>
            </w:r>
            <w:r w:rsidR="00C16969">
              <w:rPr>
                <w:rFonts w:ascii="Times New Roman" w:hAnsi="Times New Roman"/>
                <w:strike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на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безповоротній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основі</w:t>
            </w:r>
          </w:p>
          <w:p w14:paraId="7D3264A0" w14:textId="77777777" w:rsidR="00786525" w:rsidRPr="00AD78B0" w:rsidRDefault="00786525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strike/>
                <w:sz w:val="28"/>
                <w:shd w:val="clear" w:color="auto" w:fill="FFFFFF"/>
              </w:rPr>
            </w:pPr>
          </w:p>
          <w:p w14:paraId="1E6CF2D9" w14:textId="4D8A9D26" w:rsidR="00B65A0C" w:rsidRPr="00DF65CC" w:rsidRDefault="00B65A0C" w:rsidP="007D69BF">
            <w:pPr>
              <w:pStyle w:val="rvps2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ind w:left="0" w:firstLine="567"/>
              <w:jc w:val="both"/>
              <w:rPr>
                <w:strike/>
                <w:sz w:val="28"/>
                <w:szCs w:val="28"/>
              </w:rPr>
            </w:pPr>
            <w:r w:rsidRPr="00DF65CC">
              <w:rPr>
                <w:strike/>
                <w:sz w:val="28"/>
                <w:szCs w:val="28"/>
              </w:rPr>
              <w:t>Фонд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у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разі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b/>
                <w:strike/>
                <w:sz w:val="28"/>
                <w:szCs w:val="28"/>
              </w:rPr>
              <w:t>виникнення</w:t>
            </w:r>
            <w:r w:rsidR="00C16969">
              <w:rPr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b/>
                <w:strike/>
                <w:sz w:val="28"/>
                <w:szCs w:val="28"/>
              </w:rPr>
              <w:t>тимчасового</w:t>
            </w:r>
            <w:r w:rsidR="00C16969">
              <w:rPr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b/>
                <w:strike/>
                <w:sz w:val="28"/>
                <w:szCs w:val="28"/>
              </w:rPr>
              <w:t>дефіциту</w:t>
            </w:r>
            <w:r w:rsidR="00C16969">
              <w:rPr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b/>
                <w:strike/>
                <w:sz w:val="28"/>
                <w:szCs w:val="28"/>
              </w:rPr>
              <w:t>ліквідності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звертається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до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Національного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банку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України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за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отриманням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кредиту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та/або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викупом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державних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цінних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паперів.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Національний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банк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України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приймає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рішення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про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надання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або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ненадання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кредиту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Фонду,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у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тому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числі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шляхом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відкриття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кредитної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лінії,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b/>
                <w:strike/>
                <w:sz w:val="28"/>
                <w:szCs w:val="28"/>
              </w:rPr>
              <w:t>на</w:t>
            </w:r>
            <w:r w:rsidR="00C16969">
              <w:rPr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b/>
                <w:strike/>
                <w:sz w:val="28"/>
                <w:szCs w:val="28"/>
              </w:rPr>
              <w:t>умовах,</w:t>
            </w:r>
            <w:r w:rsidR="00C16969">
              <w:rPr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b/>
                <w:strike/>
                <w:sz w:val="28"/>
                <w:szCs w:val="28"/>
              </w:rPr>
              <w:t>визначених</w:t>
            </w:r>
            <w:r w:rsidR="00C16969">
              <w:rPr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b/>
                <w:strike/>
                <w:sz w:val="28"/>
                <w:szCs w:val="28"/>
              </w:rPr>
              <w:t>нормативно-правовими</w:t>
            </w:r>
            <w:r w:rsidR="00C16969">
              <w:rPr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b/>
                <w:strike/>
                <w:sz w:val="28"/>
                <w:szCs w:val="28"/>
              </w:rPr>
              <w:t>актами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Національного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банку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України,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не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пізніше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п’яти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робочих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днів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з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дати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отримання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звернення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Фонду.</w:t>
            </w:r>
          </w:p>
          <w:p w14:paraId="10B0E662" w14:textId="1619A0F2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</w:pP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2.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щомісяця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проводить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оцінку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настання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ризику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істотного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зменшення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обсягу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коштів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відповідно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до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hyperlink r:id="rId11" w:anchor="n52" w:tgtFrame="_blank" w:history="1">
              <w:r w:rsidRPr="00DF65CC">
                <w:rPr>
                  <w:rFonts w:ascii="Times New Roman" w:hAnsi="Times New Roman"/>
                  <w:strike/>
                  <w:sz w:val="28"/>
                  <w:szCs w:val="28"/>
                  <w:u w:val="single"/>
                  <w:lang w:eastAsia="uk-UA"/>
                </w:rPr>
                <w:t>методики</w:t>
              </w:r>
            </w:hyperlink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визначеної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Кабінетом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Міністрів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України,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якою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визначається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обсяг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ризику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недостатності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коштів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Фонду.</w:t>
            </w:r>
          </w:p>
          <w:p w14:paraId="6D82FD4A" w14:textId="199DDAAB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</w:pPr>
            <w:bookmarkStart w:id="7" w:name="n1443"/>
            <w:bookmarkStart w:id="8" w:name="n1013"/>
            <w:bookmarkEnd w:id="7"/>
            <w:bookmarkEnd w:id="8"/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Під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настанням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ризику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недостатності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коштів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розуміється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прогноз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настання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протягом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року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хоча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б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однієї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таких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обставин:</w:t>
            </w:r>
          </w:p>
          <w:p w14:paraId="553BE8DB" w14:textId="30CA5D56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</w:pPr>
            <w:bookmarkStart w:id="9" w:name="n1014"/>
            <w:bookmarkEnd w:id="9"/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1)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початку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року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обсяг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коштів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Фонду,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що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можуть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бути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використані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Фондом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цілі,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передбачені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пунктами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1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4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частини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другої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статті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20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цього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Закону,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зменшиться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більше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ніж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70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відсотків;</w:t>
            </w:r>
          </w:p>
          <w:p w14:paraId="766105D4" w14:textId="4158015A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</w:pPr>
            <w:bookmarkStart w:id="10" w:name="n1015"/>
            <w:bookmarkEnd w:id="10"/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2)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обсяг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коштів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майбутньому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(прогнозному)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періоді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ставитиме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менше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2,5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відсотка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суми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гарантованих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Фондом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коштів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вкладників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межах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суми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відшкодування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урахуванням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суми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зборів,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що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мають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надійти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від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учасників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протягом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поточного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кварталу.</w:t>
            </w:r>
          </w:p>
          <w:p w14:paraId="785DDABD" w14:textId="775331E8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</w:pPr>
            <w:bookmarkStart w:id="11" w:name="n1016"/>
            <w:bookmarkEnd w:id="11"/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разі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наявності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ризику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недостатності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коштів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Фонду,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умови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відсутності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законі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про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Державний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бюджет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України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поточний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рік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бюджетних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призначень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необхідному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розмірі,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подає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Міністерству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фінансів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України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заявку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отримання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кредиту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(внеску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безповоротній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основі)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рахунок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державного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бюджету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із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зазначенням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його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розміру.</w:t>
            </w:r>
          </w:p>
          <w:p w14:paraId="439D7414" w14:textId="39A583C8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trike/>
                <w:sz w:val="28"/>
                <w:szCs w:val="28"/>
              </w:rPr>
            </w:pPr>
            <w:bookmarkStart w:id="12" w:name="n1017"/>
            <w:bookmarkEnd w:id="12"/>
            <w:r w:rsidRPr="00DF65CC">
              <w:rPr>
                <w:strike/>
                <w:sz w:val="28"/>
                <w:szCs w:val="28"/>
              </w:rPr>
              <w:t>Міністерство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фінансів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України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в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місячний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строк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з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дня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отримання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заявки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Фонду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розробляє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і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подає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до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Верховної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Ради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України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відповідний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законопроект,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що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включає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пропозиції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Фонду.</w:t>
            </w:r>
          </w:p>
          <w:p w14:paraId="2BE23FC2" w14:textId="0A241BF0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trike/>
                <w:sz w:val="28"/>
                <w:szCs w:val="28"/>
              </w:rPr>
            </w:pPr>
            <w:r w:rsidRPr="00DF65CC">
              <w:rPr>
                <w:strike/>
                <w:sz w:val="28"/>
                <w:szCs w:val="28"/>
              </w:rPr>
              <w:t>3.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Фонд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звертається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за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отриманням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кредиту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або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внеску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на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безповоротній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основі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за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рахунок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державного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бюджету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з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метою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забезпечення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дотримання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Фондом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мінімального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обсягу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коштів,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визначеного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частиною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третьою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статті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19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цього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Закону,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та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за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умови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вичерпання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можливостей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поповнення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lastRenderedPageBreak/>
              <w:t>коштів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Фонду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за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рахунок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інших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джерел,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визначених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частиною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першою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статті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19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цього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Закону.</w:t>
            </w:r>
          </w:p>
          <w:p w14:paraId="21B4B864" w14:textId="1FA7DF0A" w:rsidR="00B65A0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</w:pPr>
            <w:r w:rsidRPr="00AD78B0">
              <w:rPr>
                <w:rFonts w:ascii="Times New Roman" w:hAnsi="Times New Roman"/>
                <w:strike/>
                <w:sz w:val="28"/>
              </w:rPr>
              <w:t>Кредит</w:t>
            </w:r>
            <w:r w:rsidR="00C16969">
              <w:rPr>
                <w:rFonts w:ascii="Times New Roman" w:hAnsi="Times New Roman"/>
                <w:strike/>
                <w:sz w:val="28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</w:rPr>
              <w:t>або</w:t>
            </w:r>
            <w:r w:rsidR="00C16969">
              <w:rPr>
                <w:rFonts w:ascii="Times New Roman" w:hAnsi="Times New Roman"/>
                <w:strike/>
                <w:sz w:val="28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</w:rPr>
              <w:t>внесок</w:t>
            </w:r>
            <w:r w:rsidR="00C16969">
              <w:rPr>
                <w:rFonts w:ascii="Times New Roman" w:hAnsi="Times New Roman"/>
                <w:strike/>
                <w:sz w:val="28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</w:rPr>
              <w:t>на</w:t>
            </w:r>
            <w:r w:rsidR="00C16969">
              <w:rPr>
                <w:rFonts w:ascii="Times New Roman" w:hAnsi="Times New Roman"/>
                <w:strike/>
                <w:sz w:val="28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</w:rPr>
              <w:t>безповоротній</w:t>
            </w:r>
            <w:r w:rsidR="00C16969">
              <w:rPr>
                <w:rFonts w:ascii="Times New Roman" w:hAnsi="Times New Roman"/>
                <w:strike/>
                <w:sz w:val="28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</w:rPr>
              <w:t>основі</w:t>
            </w:r>
            <w:r w:rsidR="00C16969">
              <w:rPr>
                <w:rFonts w:ascii="Times New Roman" w:hAnsi="Times New Roman"/>
                <w:strike/>
                <w:sz w:val="28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</w:rPr>
              <w:t>можуть</w:t>
            </w:r>
            <w:r w:rsidR="00C16969">
              <w:rPr>
                <w:rFonts w:ascii="Times New Roman" w:hAnsi="Times New Roman"/>
                <w:strike/>
                <w:sz w:val="28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</w:rPr>
              <w:t>бути</w:t>
            </w:r>
            <w:r w:rsidR="00C16969">
              <w:rPr>
                <w:rFonts w:ascii="Times New Roman" w:hAnsi="Times New Roman"/>
                <w:strike/>
                <w:sz w:val="28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</w:rPr>
              <w:t>надані</w:t>
            </w:r>
            <w:r w:rsidR="00C16969">
              <w:rPr>
                <w:rFonts w:ascii="Times New Roman" w:hAnsi="Times New Roman"/>
                <w:strike/>
                <w:sz w:val="28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</w:rPr>
              <w:t>у</w:t>
            </w:r>
            <w:r w:rsidR="00C16969">
              <w:rPr>
                <w:rFonts w:ascii="Times New Roman" w:hAnsi="Times New Roman"/>
                <w:strike/>
                <w:sz w:val="28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</w:rPr>
              <w:t>вигляді</w:t>
            </w:r>
            <w:r w:rsidR="00C16969">
              <w:rPr>
                <w:rFonts w:ascii="Times New Roman" w:hAnsi="Times New Roman"/>
                <w:strike/>
                <w:sz w:val="28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</w:rPr>
              <w:t>коштів</w:t>
            </w:r>
            <w:r w:rsidR="00C16969">
              <w:rPr>
                <w:rFonts w:ascii="Times New Roman" w:hAnsi="Times New Roman"/>
                <w:strike/>
                <w:sz w:val="28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</w:rPr>
              <w:t>або</w:t>
            </w:r>
            <w:r w:rsidR="00C16969">
              <w:rPr>
                <w:rFonts w:ascii="Times New Roman" w:hAnsi="Times New Roman"/>
                <w:strike/>
                <w:sz w:val="28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</w:rPr>
              <w:t>облігацій</w:t>
            </w:r>
            <w:r w:rsidR="00C16969">
              <w:rPr>
                <w:rFonts w:ascii="Times New Roman" w:hAnsi="Times New Roman"/>
                <w:strike/>
                <w:sz w:val="28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</w:rPr>
              <w:t>внутрішньої</w:t>
            </w:r>
            <w:r w:rsidR="00C16969">
              <w:rPr>
                <w:rFonts w:ascii="Times New Roman" w:hAnsi="Times New Roman"/>
                <w:strike/>
                <w:sz w:val="28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</w:rPr>
              <w:t>державної</w:t>
            </w:r>
            <w:r w:rsidR="00C16969">
              <w:rPr>
                <w:rFonts w:ascii="Times New Roman" w:hAnsi="Times New Roman"/>
                <w:strike/>
                <w:sz w:val="28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</w:rPr>
              <w:t>позики.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</w:p>
          <w:p w14:paraId="6E8D33BE" w14:textId="7B62C91C" w:rsidR="0071278D" w:rsidRDefault="0071278D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</w:pPr>
          </w:p>
          <w:p w14:paraId="22834859" w14:textId="77777777" w:rsidR="007D69BF" w:rsidRPr="00640D90" w:rsidRDefault="007D69BF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</w:pPr>
          </w:p>
          <w:p w14:paraId="2D128FAC" w14:textId="5F6DE509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</w:pP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4.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підставі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закону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про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Державний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бюджет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України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відповідний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рік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та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умови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настання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обставин,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передбачених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абзаці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другому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цієї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частини,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Міністерство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фінансів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України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протягом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14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робочих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днів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дня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отримання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заявки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забезпечує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надання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кредиту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(внеску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безповоротній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основі).</w:t>
            </w:r>
          </w:p>
          <w:p w14:paraId="3C1E8DEE" w14:textId="3134D6DE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</w:pP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Обставинами,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яких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Міністерство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фінансів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України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надає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кошти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або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передає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чи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обмінює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векселі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облігації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внутрішньої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державної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позики,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є:</w:t>
            </w:r>
          </w:p>
          <w:p w14:paraId="7B37B222" w14:textId="1A2DE12C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</w:pP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1)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початку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року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обсяг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коштів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використаний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Фондом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цілі,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передбачені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пунктами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1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4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частини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другої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статті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20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цього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Закону,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зменшився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більше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ніж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70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відсотків;</w:t>
            </w:r>
          </w:p>
          <w:p w14:paraId="22B9B7EB" w14:textId="6D0D633C" w:rsidR="00B65A0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</w:pP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2)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обсяг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коштів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становить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2,5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чи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менше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відсотків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суми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гарантованих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Фондом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коштів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вкладників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межах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суми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відшкодування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урахуванням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суми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зборів,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що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мають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надійти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від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учасників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протягом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поточного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кварталу.</w:t>
            </w:r>
          </w:p>
          <w:p w14:paraId="33C791BE" w14:textId="70400F4C" w:rsidR="00E51D35" w:rsidRPr="00DF65CC" w:rsidRDefault="00E51D35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</w:pPr>
            <w:r w:rsidRPr="00E51D35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5.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hyperlink r:id="rId12" w:anchor="n11" w:tgtFrame="_blank" w:history="1">
              <w:r w:rsidRPr="00E51D35">
                <w:rPr>
                  <w:rFonts w:ascii="Times New Roman" w:hAnsi="Times New Roman"/>
                  <w:strike/>
                  <w:sz w:val="28"/>
                  <w:szCs w:val="28"/>
                  <w:lang w:eastAsia="uk-UA"/>
                </w:rPr>
                <w:t>Порядок</w:t>
              </w:r>
            </w:hyperlink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E51D35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надання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E51D35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кредиту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E51D35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або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E51D35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внеску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E51D35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держави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E51D35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E51D35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безповоротній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E51D35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основі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E51D35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Фонду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E51D35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встановлюється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E51D35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Кабінетом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E51D35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Міністрів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E51D35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України.</w:t>
            </w:r>
          </w:p>
          <w:p w14:paraId="08D5D0B0" w14:textId="77777777" w:rsidR="00B65A0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76A5CB0B" w14:textId="77777777" w:rsidR="0071278D" w:rsidRDefault="0071278D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030663AF" w14:textId="77777777" w:rsidR="0071278D" w:rsidRDefault="0071278D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74153BDA" w14:textId="77777777" w:rsidR="0071278D" w:rsidRDefault="0071278D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120AE7E5" w14:textId="77777777" w:rsidR="0071278D" w:rsidRDefault="0071278D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3EB05985" w14:textId="77777777" w:rsidR="0071278D" w:rsidRDefault="0071278D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6C49130B" w14:textId="77777777" w:rsidR="0071278D" w:rsidRDefault="0071278D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5FB77A76" w14:textId="77777777" w:rsidR="0071278D" w:rsidRDefault="0071278D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2415A689" w14:textId="77777777" w:rsidR="0071278D" w:rsidRDefault="0071278D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49D165B2" w14:textId="12AF0125" w:rsidR="0071278D" w:rsidRPr="00E51D35" w:rsidRDefault="0071278D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</w:p>
        </w:tc>
        <w:tc>
          <w:tcPr>
            <w:tcW w:w="7582" w:type="dxa"/>
          </w:tcPr>
          <w:p w14:paraId="013747C4" w14:textId="24A516DC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F65CC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lastRenderedPageBreak/>
              <w:t>Стаття</w:t>
            </w:r>
            <w:r w:rsidR="00C16969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25.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Кредитування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Фонду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фінансування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системи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гарантування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вкладів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фізичних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осіб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державою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безповоротній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основі</w:t>
            </w:r>
          </w:p>
          <w:p w14:paraId="7618206E" w14:textId="74DE0F18" w:rsidR="00B65A0C" w:rsidRDefault="00B65A0C" w:rsidP="007D69BF">
            <w:pPr>
              <w:pStyle w:val="ac"/>
              <w:numPr>
                <w:ilvl w:val="0"/>
                <w:numId w:val="35"/>
              </w:numPr>
              <w:tabs>
                <w:tab w:val="left" w:pos="126"/>
              </w:tabs>
              <w:ind w:left="0" w:firstLine="567"/>
              <w:jc w:val="both"/>
              <w:rPr>
                <w:b/>
                <w:sz w:val="28"/>
                <w:szCs w:val="28"/>
              </w:rPr>
            </w:pPr>
            <w:r w:rsidRPr="00DF65CC">
              <w:rPr>
                <w:b/>
                <w:sz w:val="28"/>
                <w:szCs w:val="28"/>
              </w:rPr>
              <w:t>Фонд,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відповідно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частини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третьої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статті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19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цього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Закону,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періодично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проводить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розрахунок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640DE9" w:rsidRPr="00640DE9">
              <w:rPr>
                <w:b/>
                <w:sz w:val="28"/>
                <w:szCs w:val="28"/>
              </w:rPr>
              <w:t>відкоригованого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640DE9" w:rsidRPr="00640DE9">
              <w:rPr>
                <w:b/>
                <w:sz w:val="28"/>
                <w:szCs w:val="28"/>
              </w:rPr>
              <w:t>капіталу,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640DE9" w:rsidRPr="00640DE9">
              <w:rPr>
                <w:b/>
                <w:sz w:val="28"/>
                <w:szCs w:val="28"/>
              </w:rPr>
              <w:t>розміру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640DE9" w:rsidRPr="00640DE9">
              <w:rPr>
                <w:b/>
                <w:sz w:val="28"/>
                <w:szCs w:val="28"/>
              </w:rPr>
              <w:t>цільового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640DE9" w:rsidRPr="00640DE9">
              <w:rPr>
                <w:b/>
                <w:sz w:val="28"/>
                <w:szCs w:val="28"/>
              </w:rPr>
              <w:t>фонду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та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ризику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ліквідності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(виникнення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прогнозних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розрахунках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дефіциту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коштів,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який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неможливо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подолати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без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залучення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додаткового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фінансування),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метою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визначення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розміру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необхідного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фінансування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системи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гарантування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із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джерел,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передбачених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пунктами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6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та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9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частини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першої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статті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19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цього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Закону.</w:t>
            </w:r>
          </w:p>
          <w:p w14:paraId="3E6BE173" w14:textId="7DD5D148" w:rsidR="00B65A0C" w:rsidRPr="00DF65CC" w:rsidRDefault="00B65A0C" w:rsidP="007D69BF">
            <w:pPr>
              <w:pStyle w:val="ac"/>
              <w:ind w:firstLine="567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2.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Фонд,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у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разі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нагальної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потреби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підтримці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ліквідності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для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своєчасного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виконання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Фондом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завдання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із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забезпечення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функціонування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системи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гарантування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вкладів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фізичних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осіб,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метою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уникнення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загрози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стабільності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банківської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та/або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фінансової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системи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України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та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забезпечення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захисту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інтересів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вкладників</w:t>
            </w:r>
            <w:r w:rsidR="00C16969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банків,</w:t>
            </w:r>
            <w:r w:rsidR="00C16969">
              <w:rPr>
                <w:rFonts w:ascii="Helvetica" w:hAnsi="Helvetica" w:cs="Helvetica"/>
                <w:b/>
                <w:bCs/>
                <w:sz w:val="36"/>
                <w:szCs w:val="36"/>
                <w:shd w:val="clear" w:color="auto" w:fill="F5F5F5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має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право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звернутися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до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Національного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банку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України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за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отриманням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короткострокового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кредиту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(строком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до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одного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року)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та/або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викупом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державних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цінних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паперів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</w:rPr>
              <w:t>України.</w:t>
            </w:r>
            <w:r w:rsidR="00C16969">
              <w:rPr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Національний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банк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України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приймає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рішення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про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надання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або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відмову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в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наданні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кредиту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Фонду,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у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тому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числі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шляхом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відкриття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кредитної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лінії,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викуп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або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відмову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у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викупі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державних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цінних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паперів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України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на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умовах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та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у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порядку,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що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визначаються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нормативно-правовими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актами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Національного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банку</w:t>
            </w:r>
            <w:r w:rsidR="00C16969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bCs/>
                <w:sz w:val="28"/>
                <w:szCs w:val="28"/>
                <w:lang w:eastAsia="en-US"/>
              </w:rPr>
              <w:t>України.</w:t>
            </w:r>
          </w:p>
          <w:p w14:paraId="7314E82A" w14:textId="069E1CB1" w:rsidR="00B65A0C" w:rsidRDefault="00B65A0C" w:rsidP="007D69BF">
            <w:pPr>
              <w:pStyle w:val="ac"/>
              <w:ind w:firstLine="567"/>
              <w:jc w:val="both"/>
              <w:rPr>
                <w:i/>
                <w:sz w:val="28"/>
                <w:szCs w:val="28"/>
              </w:rPr>
            </w:pPr>
            <w:r w:rsidRPr="00DF65CC">
              <w:rPr>
                <w:b/>
                <w:sz w:val="28"/>
                <w:szCs w:val="28"/>
                <w:lang w:eastAsia="en-US"/>
              </w:rPr>
              <w:t>Розмір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процентної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ставки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за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кредитом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Фонду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встановлюється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Національним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банком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на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рівні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облікової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ставки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Національного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банку,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що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діє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на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дату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підписання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кредитного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договору,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та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протягом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дії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кредитного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договору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підлягає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коригуванню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в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разі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зміни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облікової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ставки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Національного</w:t>
            </w:r>
            <w:r w:rsidR="00C1696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DF65CC">
              <w:rPr>
                <w:b/>
                <w:sz w:val="28"/>
                <w:szCs w:val="28"/>
                <w:lang w:eastAsia="en-US"/>
              </w:rPr>
              <w:t>банку.</w:t>
            </w:r>
            <w:r w:rsidR="00C16969">
              <w:rPr>
                <w:i/>
                <w:sz w:val="28"/>
                <w:szCs w:val="28"/>
              </w:rPr>
              <w:t xml:space="preserve"> </w:t>
            </w:r>
          </w:p>
          <w:p w14:paraId="2D017EAD" w14:textId="3910DC27" w:rsidR="0071278D" w:rsidRDefault="0071278D" w:rsidP="007D69BF">
            <w:pPr>
              <w:pStyle w:val="ac"/>
              <w:ind w:firstLine="567"/>
              <w:jc w:val="both"/>
              <w:rPr>
                <w:i/>
                <w:sz w:val="28"/>
                <w:szCs w:val="28"/>
              </w:rPr>
            </w:pPr>
          </w:p>
          <w:p w14:paraId="56DA9072" w14:textId="50782D2B" w:rsidR="0071278D" w:rsidRDefault="0071278D" w:rsidP="007D69BF">
            <w:pPr>
              <w:pStyle w:val="ac"/>
              <w:ind w:firstLine="567"/>
              <w:jc w:val="both"/>
              <w:rPr>
                <w:i/>
                <w:sz w:val="28"/>
                <w:szCs w:val="28"/>
              </w:rPr>
            </w:pPr>
          </w:p>
          <w:p w14:paraId="2D69B732" w14:textId="6035B74E" w:rsidR="0071278D" w:rsidRDefault="0071278D" w:rsidP="007D69BF">
            <w:pPr>
              <w:pStyle w:val="ac"/>
              <w:ind w:firstLine="567"/>
              <w:jc w:val="both"/>
              <w:rPr>
                <w:i/>
                <w:sz w:val="28"/>
                <w:szCs w:val="28"/>
              </w:rPr>
            </w:pPr>
          </w:p>
          <w:p w14:paraId="75A93BD1" w14:textId="1463BB8C" w:rsidR="0071278D" w:rsidRDefault="0071278D" w:rsidP="007D69BF">
            <w:pPr>
              <w:pStyle w:val="ac"/>
              <w:ind w:firstLine="567"/>
              <w:jc w:val="both"/>
              <w:rPr>
                <w:i/>
                <w:sz w:val="28"/>
                <w:szCs w:val="28"/>
              </w:rPr>
            </w:pPr>
          </w:p>
          <w:p w14:paraId="2C90FA1B" w14:textId="67208E5D" w:rsidR="00B65A0C" w:rsidRPr="00DF65CC" w:rsidRDefault="00B65A0C" w:rsidP="007D69BF">
            <w:pPr>
              <w:pStyle w:val="ac"/>
              <w:numPr>
                <w:ilvl w:val="0"/>
                <w:numId w:val="34"/>
              </w:numPr>
              <w:shd w:val="clear" w:color="auto" w:fill="FFFFFF"/>
              <w:ind w:left="0" w:firstLine="567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DF65CC">
              <w:rPr>
                <w:b/>
                <w:sz w:val="28"/>
                <w:szCs w:val="28"/>
              </w:rPr>
              <w:t>Фонд,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умови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вичерпання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можливостей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поповнення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коштів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рахунок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джерел,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визначених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частиною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першої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статті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19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цього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Закону,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окрім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пункту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9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частини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першої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статті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19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цього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Закону,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та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разі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необхідності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підтримки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ліквідності,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має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право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звернутись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Міністерства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фінансів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України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заявкою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про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  <w:shd w:val="clear" w:color="auto" w:fill="FFFFFF"/>
              </w:rPr>
              <w:t>надання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b/>
                <w:sz w:val="28"/>
                <w:szCs w:val="28"/>
                <w:shd w:val="clear" w:color="auto" w:fill="FFFFFF"/>
              </w:rPr>
              <w:lastRenderedPageBreak/>
              <w:t>коштів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b/>
                <w:sz w:val="28"/>
                <w:szCs w:val="28"/>
                <w:shd w:val="clear" w:color="auto" w:fill="FFFFFF"/>
              </w:rPr>
              <w:t>Фонду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b/>
                <w:sz w:val="28"/>
                <w:szCs w:val="28"/>
                <w:shd w:val="clear" w:color="auto" w:fill="FFFFFF"/>
              </w:rPr>
              <w:t>із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b/>
                <w:sz w:val="28"/>
                <w:szCs w:val="28"/>
                <w:shd w:val="clear" w:color="auto" w:fill="FFFFFF"/>
              </w:rPr>
              <w:t>зазначенням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b/>
                <w:sz w:val="28"/>
                <w:szCs w:val="28"/>
                <w:shd w:val="clear" w:color="auto" w:fill="FFFFFF"/>
              </w:rPr>
              <w:t>їх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b/>
                <w:sz w:val="28"/>
                <w:szCs w:val="28"/>
                <w:shd w:val="clear" w:color="auto" w:fill="FFFFFF"/>
              </w:rPr>
              <w:t>розміру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рахунок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Державного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бюджету,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b/>
                <w:sz w:val="28"/>
                <w:szCs w:val="28"/>
                <w:shd w:val="clear" w:color="auto" w:fill="FFFFFF"/>
              </w:rPr>
              <w:t>у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b/>
                <w:sz w:val="28"/>
                <w:szCs w:val="28"/>
                <w:shd w:val="clear" w:color="auto" w:fill="FFFFFF"/>
              </w:rPr>
              <w:t>вигляді:</w:t>
            </w:r>
          </w:p>
          <w:p w14:paraId="37AAB58A" w14:textId="6220E307" w:rsidR="00640D90" w:rsidRDefault="00B65A0C" w:rsidP="007D69BF">
            <w:pPr>
              <w:pStyle w:val="a7"/>
              <w:shd w:val="clear" w:color="auto" w:fill="FFFFFF"/>
              <w:ind w:left="0" w:firstLine="567"/>
              <w:contextualSpacing w:val="0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кредиту,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процентна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ставка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за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яким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встановлюється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на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рівні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ринкової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ставки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державних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цінних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паперах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порівнянних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строків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погашення,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випущених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урядом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України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період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надання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такого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кредиту;</w:t>
            </w:r>
          </w:p>
          <w:p w14:paraId="0CB6B175" w14:textId="30EE9C2E" w:rsidR="00640D90" w:rsidRDefault="00B65A0C" w:rsidP="007D69BF">
            <w:pPr>
              <w:pStyle w:val="a7"/>
              <w:shd w:val="clear" w:color="auto" w:fill="FFFFFF"/>
              <w:ind w:left="0" w:firstLine="567"/>
              <w:contextualSpacing w:val="0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внеску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держави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на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безповоротній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основі.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</w:p>
          <w:p w14:paraId="21F0D261" w14:textId="3048743E" w:rsidR="00B65A0C" w:rsidRPr="00DF65CC" w:rsidRDefault="00640D90" w:rsidP="007D69BF">
            <w:pPr>
              <w:pStyle w:val="a7"/>
              <w:shd w:val="clear" w:color="auto" w:fill="FFFFFF"/>
              <w:ind w:left="0" w:firstLine="567"/>
              <w:contextualSpacing w:val="0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4.</w:t>
            </w:r>
            <w:r w:rsidR="00C16969">
              <w:rPr>
                <w:rFonts w:ascii="Times New Roman" w:hAnsi="Times New Roman"/>
                <w:b/>
                <w:sz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Фонд,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разі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нагальної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потреби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в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підтримці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ліквідності,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викликаної</w:t>
            </w:r>
            <w:r w:rsidR="00C16969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</w:rPr>
              <w:t>наявністю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</w:rPr>
              <w:t>ознак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нестійкого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фінансового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стану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банківської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системи,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а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також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обставинами,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що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загрожують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стабільності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банківської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та/або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фінансової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системи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країни,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які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підтверджуються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відповідним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рішенням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Ради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з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фінансової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стабільності,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має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право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отримати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фінансування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від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держави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вигляді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внеску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на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безповоротній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основі.</w:t>
            </w:r>
          </w:p>
          <w:p w14:paraId="699C8260" w14:textId="77777777" w:rsidR="007D69BF" w:rsidRDefault="007D69BF" w:rsidP="007D69BF">
            <w:pPr>
              <w:pStyle w:val="ac"/>
              <w:ind w:firstLine="567"/>
              <w:jc w:val="both"/>
              <w:rPr>
                <w:b/>
                <w:sz w:val="28"/>
                <w:szCs w:val="28"/>
              </w:rPr>
            </w:pPr>
          </w:p>
          <w:p w14:paraId="3DD57D07" w14:textId="77777777" w:rsidR="007D69BF" w:rsidRDefault="007D69BF" w:rsidP="007D69BF">
            <w:pPr>
              <w:pStyle w:val="ac"/>
              <w:ind w:firstLine="567"/>
              <w:jc w:val="both"/>
              <w:rPr>
                <w:b/>
                <w:sz w:val="28"/>
                <w:szCs w:val="28"/>
              </w:rPr>
            </w:pPr>
          </w:p>
          <w:p w14:paraId="7F56024B" w14:textId="77777777" w:rsidR="007D69BF" w:rsidRDefault="007D69BF" w:rsidP="007D69BF">
            <w:pPr>
              <w:pStyle w:val="ac"/>
              <w:ind w:firstLine="567"/>
              <w:jc w:val="both"/>
              <w:rPr>
                <w:b/>
                <w:sz w:val="28"/>
                <w:szCs w:val="28"/>
              </w:rPr>
            </w:pPr>
          </w:p>
          <w:p w14:paraId="0A083ACD" w14:textId="77777777" w:rsidR="007D69BF" w:rsidRDefault="007D69BF" w:rsidP="007D69BF">
            <w:pPr>
              <w:pStyle w:val="ac"/>
              <w:ind w:firstLine="567"/>
              <w:jc w:val="both"/>
              <w:rPr>
                <w:b/>
                <w:sz w:val="28"/>
                <w:szCs w:val="28"/>
              </w:rPr>
            </w:pPr>
          </w:p>
          <w:p w14:paraId="63572F93" w14:textId="77777777" w:rsidR="007D69BF" w:rsidRDefault="007D69BF" w:rsidP="007D69BF">
            <w:pPr>
              <w:pStyle w:val="ac"/>
              <w:ind w:firstLine="567"/>
              <w:jc w:val="both"/>
              <w:rPr>
                <w:b/>
                <w:sz w:val="28"/>
                <w:szCs w:val="28"/>
              </w:rPr>
            </w:pPr>
          </w:p>
          <w:p w14:paraId="350C9D9E" w14:textId="77777777" w:rsidR="007D69BF" w:rsidRDefault="007D69BF" w:rsidP="007D69BF">
            <w:pPr>
              <w:pStyle w:val="ac"/>
              <w:ind w:firstLine="567"/>
              <w:jc w:val="both"/>
              <w:rPr>
                <w:b/>
                <w:sz w:val="28"/>
                <w:szCs w:val="28"/>
              </w:rPr>
            </w:pPr>
          </w:p>
          <w:p w14:paraId="01D2372B" w14:textId="77777777" w:rsidR="007D69BF" w:rsidRDefault="007D69BF" w:rsidP="007D69BF">
            <w:pPr>
              <w:pStyle w:val="ac"/>
              <w:ind w:firstLine="567"/>
              <w:jc w:val="both"/>
              <w:rPr>
                <w:b/>
                <w:sz w:val="28"/>
                <w:szCs w:val="28"/>
              </w:rPr>
            </w:pPr>
          </w:p>
          <w:p w14:paraId="706DB837" w14:textId="77777777" w:rsidR="007D69BF" w:rsidRDefault="007D69BF" w:rsidP="007D69BF">
            <w:pPr>
              <w:pStyle w:val="ac"/>
              <w:ind w:firstLine="567"/>
              <w:jc w:val="both"/>
              <w:rPr>
                <w:b/>
                <w:sz w:val="28"/>
                <w:szCs w:val="28"/>
              </w:rPr>
            </w:pPr>
          </w:p>
          <w:p w14:paraId="79C876BF" w14:textId="77777777" w:rsidR="007D69BF" w:rsidRDefault="007D69BF" w:rsidP="007D69BF">
            <w:pPr>
              <w:pStyle w:val="ac"/>
              <w:ind w:firstLine="567"/>
              <w:jc w:val="both"/>
              <w:rPr>
                <w:b/>
                <w:sz w:val="28"/>
                <w:szCs w:val="28"/>
              </w:rPr>
            </w:pPr>
          </w:p>
          <w:p w14:paraId="68B7114F" w14:textId="77777777" w:rsidR="007D69BF" w:rsidRDefault="007D69BF" w:rsidP="007D69BF">
            <w:pPr>
              <w:pStyle w:val="ac"/>
              <w:ind w:firstLine="567"/>
              <w:jc w:val="both"/>
              <w:rPr>
                <w:b/>
                <w:sz w:val="28"/>
                <w:szCs w:val="28"/>
              </w:rPr>
            </w:pPr>
          </w:p>
          <w:p w14:paraId="2ADBB3DA" w14:textId="77777777" w:rsidR="00D83FB4" w:rsidRDefault="00B65A0C" w:rsidP="007D69BF">
            <w:pPr>
              <w:pStyle w:val="ac"/>
              <w:ind w:firstLine="567"/>
              <w:jc w:val="both"/>
              <w:rPr>
                <w:b/>
                <w:sz w:val="28"/>
                <w:szCs w:val="28"/>
              </w:rPr>
            </w:pPr>
            <w:r w:rsidRPr="00DF65CC">
              <w:rPr>
                <w:b/>
                <w:sz w:val="28"/>
                <w:szCs w:val="28"/>
              </w:rPr>
              <w:t>5.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Держава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може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надати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Фонду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кредит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та/або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внесок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на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безповоротній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основі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вигляді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коштів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або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облігацій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внутрішньої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державної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позики.</w:t>
            </w:r>
          </w:p>
          <w:p w14:paraId="418ED6D5" w14:textId="3DDEE3F3" w:rsidR="00B65A0C" w:rsidRPr="00DF65CC" w:rsidRDefault="00B65A0C" w:rsidP="007D69BF">
            <w:pPr>
              <w:pStyle w:val="ac"/>
              <w:ind w:firstLine="567"/>
              <w:jc w:val="both"/>
              <w:rPr>
                <w:b/>
                <w:sz w:val="28"/>
                <w:szCs w:val="28"/>
              </w:rPr>
            </w:pPr>
            <w:r w:rsidRPr="00DF65CC">
              <w:rPr>
                <w:b/>
                <w:sz w:val="28"/>
                <w:szCs w:val="28"/>
              </w:rPr>
              <w:lastRenderedPageBreak/>
              <w:t>6.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Держава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може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надати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Фонду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кредит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шляхом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обміну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облігацій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внутрішньої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державної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позики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на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векселі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Фонду.</w:t>
            </w:r>
          </w:p>
          <w:p w14:paraId="390532A2" w14:textId="7BAAB3B6" w:rsidR="00B65A0C" w:rsidRPr="00DF65CC" w:rsidRDefault="00B65A0C" w:rsidP="007D69BF">
            <w:pPr>
              <w:pStyle w:val="ac"/>
              <w:ind w:firstLine="567"/>
              <w:jc w:val="both"/>
              <w:rPr>
                <w:b/>
                <w:sz w:val="28"/>
                <w:szCs w:val="28"/>
              </w:rPr>
            </w:pPr>
            <w:r w:rsidRPr="00DF65CC">
              <w:rPr>
                <w:b/>
                <w:sz w:val="28"/>
                <w:szCs w:val="28"/>
              </w:rPr>
              <w:t>7.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разі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настання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обстави</w:t>
            </w:r>
            <w:r w:rsidR="00640D90">
              <w:rPr>
                <w:b/>
                <w:sz w:val="28"/>
                <w:szCs w:val="28"/>
              </w:rPr>
              <w:t>н,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640D90">
              <w:rPr>
                <w:b/>
                <w:sz w:val="28"/>
                <w:szCs w:val="28"/>
              </w:rPr>
              <w:t>визначених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640D90">
              <w:rPr>
                <w:b/>
                <w:sz w:val="28"/>
                <w:szCs w:val="28"/>
              </w:rPr>
              <w:t>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640D90">
              <w:rPr>
                <w:b/>
                <w:sz w:val="28"/>
                <w:szCs w:val="28"/>
              </w:rPr>
              <w:t>частині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640D90">
              <w:rPr>
                <w:b/>
                <w:sz w:val="28"/>
                <w:szCs w:val="28"/>
              </w:rPr>
              <w:t>третій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с</w:t>
            </w:r>
            <w:r w:rsidR="00640D90">
              <w:rPr>
                <w:b/>
                <w:sz w:val="28"/>
                <w:szCs w:val="28"/>
              </w:rPr>
              <w:t>татті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640D90">
              <w:rPr>
                <w:b/>
                <w:sz w:val="28"/>
                <w:szCs w:val="28"/>
              </w:rPr>
              <w:t>25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640D90">
              <w:rPr>
                <w:b/>
                <w:sz w:val="28"/>
                <w:szCs w:val="28"/>
              </w:rPr>
              <w:t>цього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640D90">
              <w:rPr>
                <w:b/>
                <w:sz w:val="28"/>
                <w:szCs w:val="28"/>
              </w:rPr>
              <w:t>Закону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Міністерство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фінансів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України:</w:t>
            </w:r>
          </w:p>
          <w:p w14:paraId="63CF750E" w14:textId="383F0266" w:rsidR="00B65A0C" w:rsidRPr="00DF65CC" w:rsidRDefault="00B65A0C" w:rsidP="007D69BF">
            <w:pPr>
              <w:pStyle w:val="ac"/>
              <w:ind w:firstLine="567"/>
              <w:jc w:val="both"/>
              <w:rPr>
                <w:b/>
                <w:sz w:val="28"/>
                <w:szCs w:val="28"/>
              </w:rPr>
            </w:pPr>
            <w:r w:rsidRPr="00DF65CC">
              <w:rPr>
                <w:b/>
                <w:sz w:val="28"/>
                <w:szCs w:val="28"/>
              </w:rPr>
              <w:t>протягом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14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робочих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днів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отримання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заявки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Фонду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забезпечує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надання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Фонду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кредиту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та/або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внеску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держави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на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безповоротній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основі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на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підставі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закону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про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Державний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бюджет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України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на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відповідний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рік,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відповідних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розмірах.</w:t>
            </w:r>
          </w:p>
          <w:p w14:paraId="7F03E0C2" w14:textId="0A8509BB" w:rsidR="00B65A0C" w:rsidRPr="00DF65CC" w:rsidRDefault="00640D90" w:rsidP="007D69BF">
            <w:pPr>
              <w:pStyle w:val="ac"/>
              <w:ind w:firstLine="567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разі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відсутності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законі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про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Державний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бюджет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України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на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поточний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рік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бюджетних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призначень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необхідному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Фонду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розмірі,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в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місячний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строк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з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дня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отримання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заявки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Фонду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розробляє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подає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до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Верховної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Ради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України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відповідний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законопроект,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що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включає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пропозиції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Фонду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та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після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його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прийняття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протягом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14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днів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забезпечує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надання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відповідного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b/>
                <w:sz w:val="28"/>
                <w:szCs w:val="28"/>
              </w:rPr>
              <w:t>фінансування.</w:t>
            </w:r>
          </w:p>
          <w:p w14:paraId="6DA101E4" w14:textId="5E75D555" w:rsidR="0071278D" w:rsidRPr="00595819" w:rsidRDefault="007C5888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8.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Кабінет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Міністрів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України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визначає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порядок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надання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державою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Фонду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кредиту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т</w:t>
            </w: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а/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або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внесення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коштів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на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безповоротній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основі</w:t>
            </w:r>
            <w:r w:rsidR="00B65A0C"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DF65CC" w:rsidRPr="00DF65CC" w14:paraId="252575F9" w14:textId="77777777" w:rsidTr="007D69BF">
        <w:tc>
          <w:tcPr>
            <w:tcW w:w="7581" w:type="dxa"/>
          </w:tcPr>
          <w:p w14:paraId="585F2950" w14:textId="6FA8C294" w:rsidR="00B65A0C" w:rsidRPr="00DF65CC" w:rsidRDefault="00B65A0C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D78B0">
              <w:rPr>
                <w:rFonts w:ascii="Times New Roman" w:hAnsi="Times New Roman"/>
                <w:b/>
                <w:sz w:val="28"/>
                <w:shd w:val="clear" w:color="auto" w:fill="FFFFFF"/>
              </w:rPr>
              <w:lastRenderedPageBreak/>
              <w:t>Стаття</w:t>
            </w:r>
            <w:r w:rsidR="00C16969">
              <w:rPr>
                <w:rFonts w:ascii="Times New Roman" w:hAnsi="Times New Roman"/>
                <w:b/>
                <w:sz w:val="28"/>
                <w:shd w:val="clear" w:color="auto" w:fill="FFFFFF"/>
              </w:rPr>
              <w:t xml:space="preserve"> </w:t>
            </w:r>
            <w:r w:rsidRPr="00AD78B0">
              <w:rPr>
                <w:rFonts w:ascii="Times New Roman" w:hAnsi="Times New Roman"/>
                <w:b/>
                <w:sz w:val="28"/>
                <w:shd w:val="clear" w:color="auto" w:fill="FFFFFF"/>
              </w:rPr>
              <w:t>26</w:t>
            </w:r>
            <w:r w:rsidR="007C58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Гарантії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вкладом</w:t>
            </w:r>
          </w:p>
          <w:p w14:paraId="55C0D7EC" w14:textId="7762FA8A" w:rsidR="00B65A0C" w:rsidRPr="00DF65CC" w:rsidRDefault="00B65A0C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1.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Фонд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гарантує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кожному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вкладнику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банку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відшкодування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коштів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його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вкладом.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Фонд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відшкодовує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кошти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розмірі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вкладу,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включаючи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відсотки,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станом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день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початку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процедури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виведення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Фондом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банку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ринку,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але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не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більше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суми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граничного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розміру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відшкодування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коштів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вкладами,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встановленого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цей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день,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незалежно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від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кількості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вкладів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одному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банку.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Сума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граничного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розміру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відшкодування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коштів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вкладами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  <w:shd w:val="clear" w:color="auto" w:fill="FFFFFF"/>
              </w:rPr>
              <w:t>не</w:t>
            </w:r>
            <w:r w:rsidR="00C16969">
              <w:rPr>
                <w:rFonts w:ascii="Times New Roman" w:hAnsi="Times New Roman"/>
                <w:strike/>
                <w:sz w:val="28"/>
                <w:shd w:val="clear" w:color="auto" w:fill="FFFFFF"/>
              </w:rPr>
              <w:t xml:space="preserve"> </w:t>
            </w:r>
            <w:r w:rsidRPr="00AD78B0">
              <w:rPr>
                <w:rFonts w:ascii="Times New Roman" w:hAnsi="Times New Roman"/>
                <w:strike/>
                <w:sz w:val="28"/>
                <w:shd w:val="clear" w:color="auto" w:fill="FFFFFF"/>
              </w:rPr>
              <w:t>може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бути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меншою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lastRenderedPageBreak/>
              <w:t>200000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гривень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62286E38" w14:textId="59892B38" w:rsidR="00B65A0C" w:rsidRDefault="00B65A0C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7E4BFA1A" w14:textId="77777777" w:rsidR="0071278D" w:rsidRPr="00DF65CC" w:rsidRDefault="0071278D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4419535A" w14:textId="754AAEE6" w:rsidR="00B65A0C" w:rsidRPr="007C5888" w:rsidRDefault="007C5888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bookmarkStart w:id="13" w:name="n163"/>
            <w:bookmarkEnd w:id="13"/>
            <w:r w:rsidRPr="007C588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Відсутня</w:t>
            </w:r>
          </w:p>
          <w:p w14:paraId="1A9F8AF3" w14:textId="77777777" w:rsidR="00B65A0C" w:rsidRPr="00DF65CC" w:rsidRDefault="00B65A0C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75A24B4A" w14:textId="77777777" w:rsidR="00B65A0C" w:rsidRPr="00DF65CC" w:rsidRDefault="00B65A0C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6E2F4CDE" w14:textId="77777777" w:rsidR="00B65A0C" w:rsidRPr="00DF65CC" w:rsidRDefault="00B65A0C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27A4CB93" w14:textId="77777777" w:rsidR="00B65A0C" w:rsidRPr="00DF65CC" w:rsidRDefault="00B65A0C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782281AB" w14:textId="77777777" w:rsidR="00B65A0C" w:rsidRPr="00DF65CC" w:rsidRDefault="00B65A0C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5ED570F5" w14:textId="77777777" w:rsidR="00B65A0C" w:rsidRPr="00DF65CC" w:rsidRDefault="00B65A0C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3D5B6050" w14:textId="77777777" w:rsidR="00B65A0C" w:rsidRDefault="00B65A0C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1350F25E" w14:textId="5D5B6F82" w:rsidR="009B59ED" w:rsidRDefault="009B59ED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17D1B3D5" w14:textId="439B4368" w:rsidR="007D69BF" w:rsidRDefault="007D69BF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3675C798" w14:textId="52ACAD2A" w:rsidR="007D69BF" w:rsidRDefault="007D69BF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457C127A" w14:textId="7515A2C0" w:rsidR="007D69BF" w:rsidRDefault="007D69BF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5A119204" w14:textId="266F4227" w:rsidR="007D69BF" w:rsidRDefault="007D69BF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154992FC" w14:textId="22FCE053" w:rsidR="007D69BF" w:rsidRDefault="007D69BF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4CCC0B4F" w14:textId="4AA25036" w:rsidR="006969F0" w:rsidRDefault="006969F0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52F2E434" w14:textId="09C7D459" w:rsidR="00B65A0C" w:rsidRDefault="00B65A0C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Адміністративна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рада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Фонду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не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має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права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приймати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рішення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зменшення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граничної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суми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відшкодування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коштів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вкладами.</w:t>
            </w:r>
          </w:p>
          <w:p w14:paraId="4E019CCF" w14:textId="53E1C49D" w:rsidR="007D69BF" w:rsidRDefault="00C16969" w:rsidP="007D69BF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</w:p>
          <w:p w14:paraId="4B2976EE" w14:textId="39D92F76" w:rsidR="00640DE9" w:rsidRPr="00640DE9" w:rsidRDefault="00640DE9" w:rsidP="007D69BF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</w:pP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Виконання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зобов’язань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Фонду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перед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вкладниками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здійснюється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Фондом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з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дотриманням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вимог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щодо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найменших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витрат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Фонду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та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збитків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для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вкладників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спосіб,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визначений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цим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Законом,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тому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числі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шляхом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передачі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активів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і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зобов’язань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банку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приймаючому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банку,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продажу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банку,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створення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перехідного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банку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протягом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дії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тимчасової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адміністрації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або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виплати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відшкодування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вкладникам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строк,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встановлений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цим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Законом.</w:t>
            </w:r>
          </w:p>
          <w:p w14:paraId="6607A88B" w14:textId="07C1BB27" w:rsidR="00640DE9" w:rsidRPr="00DF65CC" w:rsidRDefault="00C16969" w:rsidP="007D69BF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Гарантії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Фонду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не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поширюються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на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відшкодування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коштів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за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вкладами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у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випадках,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передбачених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цим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Законом.</w:t>
            </w:r>
          </w:p>
        </w:tc>
        <w:tc>
          <w:tcPr>
            <w:tcW w:w="7582" w:type="dxa"/>
          </w:tcPr>
          <w:p w14:paraId="4ED9D50E" w14:textId="23270119" w:rsidR="00B65A0C" w:rsidRPr="00DF65CC" w:rsidRDefault="00B65A0C" w:rsidP="007D69BF">
            <w:pPr>
              <w:widowControl w:val="0"/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D78B0">
              <w:rPr>
                <w:rFonts w:ascii="Times New Roman" w:hAnsi="Times New Roman"/>
                <w:b/>
                <w:sz w:val="28"/>
                <w:shd w:val="clear" w:color="auto" w:fill="FFFFFF"/>
              </w:rPr>
              <w:lastRenderedPageBreak/>
              <w:t>Стаття</w:t>
            </w:r>
            <w:r w:rsidR="00C16969">
              <w:rPr>
                <w:rFonts w:ascii="Times New Roman" w:hAnsi="Times New Roman"/>
                <w:b/>
                <w:sz w:val="28"/>
                <w:shd w:val="clear" w:color="auto" w:fill="FFFFFF"/>
              </w:rPr>
              <w:t xml:space="preserve"> </w:t>
            </w:r>
            <w:r w:rsidRPr="00AD78B0">
              <w:rPr>
                <w:rFonts w:ascii="Times New Roman" w:hAnsi="Times New Roman"/>
                <w:b/>
                <w:sz w:val="28"/>
                <w:shd w:val="clear" w:color="auto" w:fill="FFFFFF"/>
              </w:rPr>
              <w:t>26</w:t>
            </w:r>
            <w:r w:rsidR="007C58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Гарантії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вкладом</w:t>
            </w:r>
          </w:p>
          <w:p w14:paraId="15CF5DE5" w14:textId="29F70D38" w:rsidR="00B65A0C" w:rsidRPr="00AD78B0" w:rsidRDefault="00B65A0C" w:rsidP="007D69BF">
            <w:pPr>
              <w:widowControl w:val="0"/>
              <w:shd w:val="clear" w:color="auto" w:fill="FFFFFF"/>
              <w:ind w:firstLine="567"/>
              <w:jc w:val="both"/>
              <w:rPr>
                <w:b/>
                <w:sz w:val="28"/>
                <w:shd w:val="clear" w:color="auto" w:fill="FFFFFF"/>
              </w:rPr>
            </w:pPr>
            <w:r w:rsidRPr="00AD78B0">
              <w:rPr>
                <w:rFonts w:ascii="Times New Roman" w:hAnsi="Times New Roman"/>
                <w:b/>
                <w:sz w:val="28"/>
                <w:shd w:val="clear" w:color="auto" w:fill="FFFFFF"/>
              </w:rPr>
              <w:t>1.</w:t>
            </w:r>
            <w:r w:rsidR="00C16969">
              <w:rPr>
                <w:rFonts w:ascii="Times New Roman" w:hAnsi="Times New Roman"/>
                <w:b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Фонд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гарантує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кожному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вкладнику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банку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відшкодування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коштів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за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його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вкладом.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Фонд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відшкодовує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кошти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в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розмірі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вкладу,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включаючи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відсотки,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="00640DE9" w:rsidRPr="00640DE9">
              <w:rPr>
                <w:rFonts w:ascii="Times New Roman" w:hAnsi="Times New Roman"/>
                <w:sz w:val="28"/>
                <w:shd w:val="clear" w:color="auto" w:fill="FFFFFF"/>
              </w:rPr>
              <w:t>станом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="00640DE9" w:rsidRPr="00640DE9">
              <w:rPr>
                <w:rFonts w:ascii="Times New Roman" w:hAnsi="Times New Roman"/>
                <w:sz w:val="28"/>
                <w:shd w:val="clear" w:color="auto" w:fill="FFFFFF"/>
              </w:rPr>
              <w:t>на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="00640DE9" w:rsidRPr="00640DE9">
              <w:rPr>
                <w:rFonts w:ascii="Times New Roman" w:hAnsi="Times New Roman"/>
                <w:sz w:val="28"/>
                <w:shd w:val="clear" w:color="auto" w:fill="FFFFFF"/>
              </w:rPr>
              <w:t>кінець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="00640DE9" w:rsidRPr="00640DE9">
              <w:rPr>
                <w:rFonts w:ascii="Times New Roman" w:hAnsi="Times New Roman"/>
                <w:sz w:val="28"/>
                <w:shd w:val="clear" w:color="auto" w:fill="FFFFFF"/>
              </w:rPr>
              <w:t>дня,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="00640DE9" w:rsidRPr="00640DE9">
              <w:rPr>
                <w:rFonts w:ascii="Times New Roman" w:hAnsi="Times New Roman"/>
                <w:sz w:val="28"/>
                <w:shd w:val="clear" w:color="auto" w:fill="FFFFFF"/>
              </w:rPr>
              <w:t>що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="00640DE9" w:rsidRPr="00640DE9">
              <w:rPr>
                <w:rFonts w:ascii="Times New Roman" w:hAnsi="Times New Roman"/>
                <w:sz w:val="28"/>
                <w:shd w:val="clear" w:color="auto" w:fill="FFFFFF"/>
              </w:rPr>
              <w:t>передує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="00640DE9" w:rsidRPr="00640DE9">
              <w:rPr>
                <w:rFonts w:ascii="Times New Roman" w:hAnsi="Times New Roman"/>
                <w:sz w:val="28"/>
                <w:shd w:val="clear" w:color="auto" w:fill="FFFFFF"/>
              </w:rPr>
              <w:t>дню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="00640DE9" w:rsidRPr="00640DE9">
              <w:rPr>
                <w:rFonts w:ascii="Times New Roman" w:hAnsi="Times New Roman"/>
                <w:sz w:val="28"/>
                <w:shd w:val="clear" w:color="auto" w:fill="FFFFFF"/>
              </w:rPr>
              <w:t>початку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="00640DE9" w:rsidRPr="00640DE9">
              <w:rPr>
                <w:rFonts w:ascii="Times New Roman" w:hAnsi="Times New Roman"/>
                <w:sz w:val="28"/>
                <w:shd w:val="clear" w:color="auto" w:fill="FFFFFF"/>
              </w:rPr>
              <w:t>процедури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="00640DE9" w:rsidRPr="00640DE9">
              <w:rPr>
                <w:rFonts w:ascii="Times New Roman" w:hAnsi="Times New Roman"/>
                <w:sz w:val="28"/>
                <w:shd w:val="clear" w:color="auto" w:fill="FFFFFF"/>
              </w:rPr>
              <w:t>виведення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="00640DE9" w:rsidRPr="00640DE9">
              <w:rPr>
                <w:rFonts w:ascii="Times New Roman" w:hAnsi="Times New Roman"/>
                <w:sz w:val="28"/>
                <w:shd w:val="clear" w:color="auto" w:fill="FFFFFF"/>
              </w:rPr>
              <w:t>Фондом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="00640DE9" w:rsidRPr="00640DE9">
              <w:rPr>
                <w:rFonts w:ascii="Times New Roman" w:hAnsi="Times New Roman"/>
                <w:sz w:val="28"/>
                <w:shd w:val="clear" w:color="auto" w:fill="FFFFFF"/>
              </w:rPr>
              <w:t>неплатоспроможного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="00640DE9" w:rsidRPr="00640DE9">
              <w:rPr>
                <w:rFonts w:ascii="Times New Roman" w:hAnsi="Times New Roman"/>
                <w:sz w:val="28"/>
                <w:shd w:val="clear" w:color="auto" w:fill="FFFFFF"/>
              </w:rPr>
              <w:t>банку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="00640DE9" w:rsidRPr="00640DE9">
              <w:rPr>
                <w:rFonts w:ascii="Times New Roman" w:hAnsi="Times New Roman"/>
                <w:sz w:val="28"/>
                <w:shd w:val="clear" w:color="auto" w:fill="FFFFFF"/>
              </w:rPr>
              <w:t>з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="00640DE9" w:rsidRPr="00640DE9">
              <w:rPr>
                <w:rFonts w:ascii="Times New Roman" w:hAnsi="Times New Roman"/>
                <w:sz w:val="28"/>
                <w:shd w:val="clear" w:color="auto" w:fill="FFFFFF"/>
              </w:rPr>
              <w:t>ринку,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але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не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більше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суми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граничного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розміру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відшкодування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коштів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за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вкладами,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встановленого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на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цей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день,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незалежно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від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кількості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вкладів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в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одному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банку.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Сума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граничного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розміру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відшкодування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lastRenderedPageBreak/>
              <w:t>коштів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за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hd w:val="clear" w:color="auto" w:fill="FFFFFF"/>
              </w:rPr>
              <w:t>вкладами</w:t>
            </w:r>
            <w:r w:rsidR="00C16969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не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може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бути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меншою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600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000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гривень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і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може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бути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збільшена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за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рішенням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адміністративної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ради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Фонду.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</w:p>
          <w:p w14:paraId="4F51CB92" w14:textId="0F0694F1" w:rsidR="00B65A0C" w:rsidRPr="009B59ED" w:rsidRDefault="00B65A0C" w:rsidP="007D69BF">
            <w:pPr>
              <w:pStyle w:val="ac"/>
              <w:widowControl w:val="0"/>
              <w:ind w:firstLine="567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9B59ED">
              <w:rPr>
                <w:b/>
                <w:sz w:val="28"/>
                <w:szCs w:val="28"/>
                <w:shd w:val="clear" w:color="auto" w:fill="FFFFFF"/>
              </w:rPr>
              <w:t>У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разі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наявності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ознак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нестійкого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фінансового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стану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банківської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системи,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а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також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обставин,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що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загрожують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стабільності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банківської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та/або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фінансової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системи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країни,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що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підтверджується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відповідним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рішенням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Ради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з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фінансової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стабільності,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адміністративна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рада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Фонду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на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підставі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рекомендацій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Ради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фінансової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стабільності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має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право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прийняти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рішення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про: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</w:p>
          <w:p w14:paraId="0FFB6E6B" w14:textId="7F2603A8" w:rsidR="00B65A0C" w:rsidRPr="009B59ED" w:rsidRDefault="00B65A0C" w:rsidP="007D69BF">
            <w:pPr>
              <w:pStyle w:val="ac"/>
              <w:widowControl w:val="0"/>
              <w:ind w:firstLine="567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9B59ED">
              <w:rPr>
                <w:b/>
                <w:sz w:val="28"/>
                <w:szCs w:val="28"/>
                <w:shd w:val="clear" w:color="auto" w:fill="FFFFFF"/>
              </w:rPr>
              <w:t>1)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тимчасове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на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певний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період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встановлення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підвищеного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граничного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розміру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відшкодування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коштів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за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вкладами;</w:t>
            </w:r>
          </w:p>
          <w:p w14:paraId="3BC7B233" w14:textId="58E90F2A" w:rsidR="00B65A0C" w:rsidRPr="009B59ED" w:rsidRDefault="00B65A0C" w:rsidP="007D69BF">
            <w:pPr>
              <w:pStyle w:val="ac"/>
              <w:widowControl w:val="0"/>
              <w:ind w:firstLine="567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9B59ED">
              <w:rPr>
                <w:b/>
                <w:sz w:val="28"/>
                <w:szCs w:val="28"/>
                <w:shd w:val="clear" w:color="auto" w:fill="FFFFFF"/>
              </w:rPr>
              <w:t>2)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поступове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протягом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певного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періоду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зниження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підвищеного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граничного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розміру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відшкодування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коштів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з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вкладами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до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розміру,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встановленого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адміністративною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радою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Фонду,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до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часу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прийняття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рішення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про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таке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підвищення.</w:t>
            </w:r>
          </w:p>
          <w:p w14:paraId="5B717952" w14:textId="4E9DF13A" w:rsidR="00B65A0C" w:rsidRDefault="00B65A0C" w:rsidP="007D69BF">
            <w:pPr>
              <w:pStyle w:val="ac"/>
              <w:widowControl w:val="0"/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71278D">
              <w:rPr>
                <w:sz w:val="28"/>
                <w:shd w:val="clear" w:color="auto" w:fill="FFFFFF"/>
              </w:rPr>
              <w:t>Адміністративна</w:t>
            </w:r>
            <w:r w:rsidR="00C16969">
              <w:rPr>
                <w:sz w:val="28"/>
                <w:shd w:val="clear" w:color="auto" w:fill="FFFFFF"/>
              </w:rPr>
              <w:t xml:space="preserve"> </w:t>
            </w:r>
            <w:r w:rsidRPr="0071278D">
              <w:rPr>
                <w:sz w:val="28"/>
                <w:shd w:val="clear" w:color="auto" w:fill="FFFFFF"/>
              </w:rPr>
              <w:t>рада</w:t>
            </w:r>
            <w:r w:rsidR="00C16969">
              <w:rPr>
                <w:sz w:val="28"/>
                <w:shd w:val="clear" w:color="auto" w:fill="FFFFFF"/>
              </w:rPr>
              <w:t xml:space="preserve"> </w:t>
            </w:r>
            <w:r w:rsidRPr="0071278D">
              <w:rPr>
                <w:sz w:val="28"/>
                <w:shd w:val="clear" w:color="auto" w:fill="FFFFFF"/>
              </w:rPr>
              <w:t>Фонду</w:t>
            </w:r>
            <w:r w:rsidR="00C16969">
              <w:rPr>
                <w:sz w:val="28"/>
                <w:shd w:val="clear" w:color="auto" w:fill="FFFFFF"/>
              </w:rPr>
              <w:t xml:space="preserve"> </w:t>
            </w:r>
            <w:r w:rsidRPr="0071278D">
              <w:rPr>
                <w:sz w:val="28"/>
                <w:shd w:val="clear" w:color="auto" w:fill="FFFFFF"/>
              </w:rPr>
              <w:t>не</w:t>
            </w:r>
            <w:r w:rsidR="00C16969">
              <w:rPr>
                <w:sz w:val="28"/>
                <w:shd w:val="clear" w:color="auto" w:fill="FFFFFF"/>
              </w:rPr>
              <w:t xml:space="preserve"> </w:t>
            </w:r>
            <w:r w:rsidRPr="0071278D">
              <w:rPr>
                <w:sz w:val="28"/>
                <w:shd w:val="clear" w:color="auto" w:fill="FFFFFF"/>
              </w:rPr>
              <w:t>має</w:t>
            </w:r>
            <w:r w:rsidR="00C16969">
              <w:rPr>
                <w:sz w:val="28"/>
                <w:shd w:val="clear" w:color="auto" w:fill="FFFFFF"/>
              </w:rPr>
              <w:t xml:space="preserve"> </w:t>
            </w:r>
            <w:r w:rsidRPr="0071278D">
              <w:rPr>
                <w:sz w:val="28"/>
                <w:shd w:val="clear" w:color="auto" w:fill="FFFFFF"/>
              </w:rPr>
              <w:t>права</w:t>
            </w:r>
            <w:r w:rsidR="00C16969">
              <w:rPr>
                <w:sz w:val="28"/>
                <w:shd w:val="clear" w:color="auto" w:fill="FFFFFF"/>
              </w:rPr>
              <w:t xml:space="preserve"> </w:t>
            </w:r>
            <w:r w:rsidRPr="0071278D">
              <w:rPr>
                <w:sz w:val="28"/>
                <w:shd w:val="clear" w:color="auto" w:fill="FFFFFF"/>
              </w:rPr>
              <w:t>приймати</w:t>
            </w:r>
            <w:r w:rsidR="00C16969">
              <w:rPr>
                <w:sz w:val="28"/>
                <w:shd w:val="clear" w:color="auto" w:fill="FFFFFF"/>
              </w:rPr>
              <w:t xml:space="preserve"> </w:t>
            </w:r>
            <w:r w:rsidRPr="0071278D">
              <w:rPr>
                <w:sz w:val="28"/>
                <w:shd w:val="clear" w:color="auto" w:fill="FFFFFF"/>
              </w:rPr>
              <w:t>рішення</w:t>
            </w:r>
            <w:r w:rsidR="00C16969">
              <w:rPr>
                <w:sz w:val="28"/>
                <w:shd w:val="clear" w:color="auto" w:fill="FFFFFF"/>
              </w:rPr>
              <w:t xml:space="preserve"> </w:t>
            </w:r>
            <w:r w:rsidRPr="0071278D">
              <w:rPr>
                <w:sz w:val="28"/>
                <w:shd w:val="clear" w:color="auto" w:fill="FFFFFF"/>
              </w:rPr>
              <w:t>про</w:t>
            </w:r>
            <w:r w:rsidR="00C16969">
              <w:rPr>
                <w:sz w:val="28"/>
                <w:shd w:val="clear" w:color="auto" w:fill="FFFFFF"/>
              </w:rPr>
              <w:t xml:space="preserve"> </w:t>
            </w:r>
            <w:r w:rsidRPr="0071278D">
              <w:rPr>
                <w:sz w:val="28"/>
                <w:shd w:val="clear" w:color="auto" w:fill="FFFFFF"/>
              </w:rPr>
              <w:t>зменшення</w:t>
            </w:r>
            <w:r w:rsidR="00C16969">
              <w:rPr>
                <w:sz w:val="28"/>
                <w:shd w:val="clear" w:color="auto" w:fill="FFFFFF"/>
              </w:rPr>
              <w:t xml:space="preserve"> </w:t>
            </w:r>
            <w:r w:rsidRPr="0071278D">
              <w:rPr>
                <w:sz w:val="28"/>
                <w:shd w:val="clear" w:color="auto" w:fill="FFFFFF"/>
              </w:rPr>
              <w:t>граничної</w:t>
            </w:r>
            <w:r w:rsidR="00C16969">
              <w:rPr>
                <w:sz w:val="28"/>
                <w:shd w:val="clear" w:color="auto" w:fill="FFFFFF"/>
              </w:rPr>
              <w:t xml:space="preserve"> </w:t>
            </w:r>
            <w:r w:rsidRPr="0071278D">
              <w:rPr>
                <w:sz w:val="28"/>
                <w:shd w:val="clear" w:color="auto" w:fill="FFFFFF"/>
              </w:rPr>
              <w:t>суми</w:t>
            </w:r>
            <w:r w:rsidR="00C16969">
              <w:rPr>
                <w:sz w:val="28"/>
                <w:shd w:val="clear" w:color="auto" w:fill="FFFFFF"/>
              </w:rPr>
              <w:t xml:space="preserve"> </w:t>
            </w:r>
            <w:r w:rsidRPr="0071278D">
              <w:rPr>
                <w:sz w:val="28"/>
                <w:shd w:val="clear" w:color="auto" w:fill="FFFFFF"/>
              </w:rPr>
              <w:t>відшкодування</w:t>
            </w:r>
            <w:r w:rsidR="00C16969">
              <w:rPr>
                <w:sz w:val="28"/>
                <w:shd w:val="clear" w:color="auto" w:fill="FFFFFF"/>
              </w:rPr>
              <w:t xml:space="preserve"> </w:t>
            </w:r>
            <w:r w:rsidRPr="0071278D">
              <w:rPr>
                <w:sz w:val="28"/>
                <w:shd w:val="clear" w:color="auto" w:fill="FFFFFF"/>
              </w:rPr>
              <w:t>коштів</w:t>
            </w:r>
            <w:r w:rsidR="00C16969">
              <w:rPr>
                <w:sz w:val="28"/>
                <w:shd w:val="clear" w:color="auto" w:fill="FFFFFF"/>
              </w:rPr>
              <w:t xml:space="preserve"> </w:t>
            </w:r>
            <w:r w:rsidRPr="0071278D">
              <w:rPr>
                <w:sz w:val="28"/>
                <w:shd w:val="clear" w:color="auto" w:fill="FFFFFF"/>
              </w:rPr>
              <w:t>за</w:t>
            </w:r>
            <w:r w:rsidR="00C16969">
              <w:rPr>
                <w:sz w:val="28"/>
                <w:shd w:val="clear" w:color="auto" w:fill="FFFFFF"/>
              </w:rPr>
              <w:t xml:space="preserve"> </w:t>
            </w:r>
            <w:r w:rsidRPr="0071278D">
              <w:rPr>
                <w:sz w:val="28"/>
                <w:shd w:val="clear" w:color="auto" w:fill="FFFFFF"/>
              </w:rPr>
              <w:t>вкладами</w:t>
            </w:r>
            <w:r w:rsidRPr="00AD78B0">
              <w:rPr>
                <w:b/>
                <w:sz w:val="28"/>
                <w:shd w:val="clear" w:color="auto" w:fill="FFFFFF"/>
              </w:rPr>
              <w:t>,</w:t>
            </w:r>
            <w:r w:rsidR="00C16969">
              <w:rPr>
                <w:b/>
                <w:sz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крім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випадків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визначених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цією</w:t>
            </w:r>
            <w:r w:rsidR="00C1696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B59ED">
              <w:rPr>
                <w:b/>
                <w:sz w:val="28"/>
                <w:szCs w:val="28"/>
                <w:shd w:val="clear" w:color="auto" w:fill="FFFFFF"/>
              </w:rPr>
              <w:t>частиною.</w:t>
            </w:r>
            <w:r w:rsidR="00C16969">
              <w:rPr>
                <w:sz w:val="28"/>
                <w:szCs w:val="28"/>
                <w:shd w:val="clear" w:color="auto" w:fill="FFFFFF"/>
              </w:rPr>
              <w:t xml:space="preserve"> </w:t>
            </w:r>
          </w:p>
          <w:p w14:paraId="2B482A63" w14:textId="7348EB2C" w:rsidR="00640DE9" w:rsidRPr="00640DE9" w:rsidRDefault="00640DE9" w:rsidP="007D69BF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</w:pP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Виконання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зобов’язань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Фонду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перед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вкладниками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здійснюється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Фондом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з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дотриманням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вимог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щодо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найменших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витрат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Фонду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та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збитків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для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вкладників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спосіб,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визначений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цим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Законом,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тому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числі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шляхом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передачі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активів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і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зобов’язань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банку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приймаючому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банку,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продажу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банку,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створення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перехідного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банку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протягом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дії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тимчасової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адміністрації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або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виплати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відшкодування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вкладникам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у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строк,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встановлений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цим</w:t>
            </w:r>
            <w:r w:rsidR="00C1696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Законом.</w:t>
            </w:r>
          </w:p>
          <w:p w14:paraId="770C1242" w14:textId="569787A0" w:rsidR="00640DE9" w:rsidRPr="00DF65CC" w:rsidRDefault="00C16969" w:rsidP="007D69BF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Гарантії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Фонду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не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поширюються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на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відшкодування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коштів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за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вкладами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у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випадках,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передбачених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цим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640DE9" w:rsidRPr="00640DE9"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Законом.</w:t>
            </w:r>
          </w:p>
        </w:tc>
      </w:tr>
      <w:tr w:rsidR="00DF65CC" w:rsidRPr="00DF65CC" w14:paraId="50F26860" w14:textId="77777777" w:rsidTr="007D69BF">
        <w:tc>
          <w:tcPr>
            <w:tcW w:w="7581" w:type="dxa"/>
          </w:tcPr>
          <w:p w14:paraId="097FE97F" w14:textId="05B4CB19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AD78B0">
              <w:rPr>
                <w:rFonts w:ascii="Times New Roman" w:hAnsi="Times New Roman"/>
                <w:b/>
                <w:sz w:val="28"/>
              </w:rPr>
              <w:lastRenderedPageBreak/>
              <w:t>Стаття</w:t>
            </w:r>
            <w:r w:rsidR="00C16969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AD78B0">
              <w:rPr>
                <w:rFonts w:ascii="Times New Roman" w:hAnsi="Times New Roman"/>
                <w:b/>
                <w:sz w:val="28"/>
              </w:rPr>
              <w:t>31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Звітність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банків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перед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Фондом</w:t>
            </w:r>
          </w:p>
          <w:p w14:paraId="0B2D517B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2C545EB6" w14:textId="2C31B3BB" w:rsidR="007C5888" w:rsidRPr="00DF65CC" w:rsidRDefault="007C5888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…</w:t>
            </w:r>
          </w:p>
          <w:p w14:paraId="3F5CC33B" w14:textId="2E238139" w:rsidR="00B65A0C" w:rsidRPr="00DF65CC" w:rsidDel="0045663B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4.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Фонд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зобов’язаний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проводити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стрес-тестування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своїх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учасників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з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метою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розрахунку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необхідного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розміру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базової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річної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ставки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регулярного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збору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та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оцінки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фінансової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стійкості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Фонду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середньостроковій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перспективі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232DFB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щонайменше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один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три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роки.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Стрес-тестування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346DF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проводиться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B346DF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перед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B346DF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встановленням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розміру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базової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річної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ставки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регулярного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збору,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відмінного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від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встановленого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частині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першій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статті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22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цього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Закону,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та/або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запровадженням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спеціального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збору.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Методика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проведення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стрес-тестування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визначається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Фондом.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Результати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проведеного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стрес-тестування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є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інформацією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обмеженим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доступом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346DF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та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B346DF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надаються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B346DF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виключно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B346DF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Національному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B346DF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банку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B346DF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України,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B346DF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B346DF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також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B346DF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банку,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B346DF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щодо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B346DF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якого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B346DF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проводилося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 xml:space="preserve"> </w:t>
            </w:r>
            <w:r w:rsidRPr="00B346DF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</w:rPr>
              <w:t>стрес-тестування.</w:t>
            </w:r>
          </w:p>
        </w:tc>
        <w:tc>
          <w:tcPr>
            <w:tcW w:w="7582" w:type="dxa"/>
          </w:tcPr>
          <w:p w14:paraId="64BA7DB5" w14:textId="7E85429D" w:rsidR="00B65A0C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AD78B0">
              <w:rPr>
                <w:rFonts w:ascii="Times New Roman" w:hAnsi="Times New Roman"/>
                <w:b/>
                <w:sz w:val="28"/>
              </w:rPr>
              <w:t>Стаття</w:t>
            </w:r>
            <w:r w:rsidR="00C16969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AD78B0">
              <w:rPr>
                <w:rFonts w:ascii="Times New Roman" w:hAnsi="Times New Roman"/>
                <w:b/>
                <w:sz w:val="28"/>
              </w:rPr>
              <w:t>31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Звітність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банків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перед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Фондом,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стрес-тестування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системи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гарантування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вкладів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фізичних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осіб</w:t>
            </w:r>
          </w:p>
          <w:p w14:paraId="1008C13C" w14:textId="6D248021" w:rsidR="007C5888" w:rsidRPr="00AD78B0" w:rsidRDefault="007C5888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…</w:t>
            </w:r>
          </w:p>
          <w:p w14:paraId="7056E740" w14:textId="2442F6B3" w:rsidR="00B65A0C" w:rsidRPr="00DF65CC" w:rsidDel="0045663B" w:rsidRDefault="00B65A0C" w:rsidP="007D69BF">
            <w:pPr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4.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Фонд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проводить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71278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стрес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-</w:t>
            </w:r>
            <w:r w:rsidRPr="0071278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тестування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системи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гарантування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вкладів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фізичних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осіб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на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регулярній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основі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н</w:t>
            </w:r>
            <w:r w:rsidR="007C588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е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7C588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рідше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7C588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як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7C588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один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7C5888" w:rsidRPr="00232DF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7C5888" w:rsidRPr="00232DF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7C5888" w:rsidRPr="00232DF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три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7C5888" w:rsidRPr="00232DF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роки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.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Результати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B34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стрес-тестування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системи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гарантування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вкладів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фізичних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осіб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можуть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використовуватись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Фондом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для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перегляду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розміру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базової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річної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ставки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регулярного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збору,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відмінного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від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встановленого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частині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першій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статті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22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цього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Закону,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та/або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запровадження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спеціального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збору,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перегляду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значення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цільового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показника.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Методика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проведення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стрес-тестування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визначається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Фондом.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Результати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проведеного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стрес-тестування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є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інформацією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обмеженим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доступом.</w:t>
            </w:r>
            <w:r w:rsidR="00C1696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DF65CC" w:rsidRPr="00DF65CC" w14:paraId="7654CE00" w14:textId="77777777" w:rsidTr="007D69BF">
        <w:tc>
          <w:tcPr>
            <w:tcW w:w="7581" w:type="dxa"/>
          </w:tcPr>
          <w:p w14:paraId="1F638BE0" w14:textId="01220243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14" w:name="n336"/>
            <w:bookmarkStart w:id="15" w:name="n337"/>
            <w:bookmarkStart w:id="16" w:name="n338"/>
            <w:bookmarkStart w:id="17" w:name="n339"/>
            <w:bookmarkStart w:id="18" w:name="n340"/>
            <w:bookmarkStart w:id="19" w:name="n341"/>
            <w:bookmarkStart w:id="20" w:name="n903"/>
            <w:bookmarkStart w:id="21" w:name="n293"/>
            <w:bookmarkStart w:id="22" w:name="n1445"/>
            <w:bookmarkStart w:id="23" w:name="n295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r w:rsidRPr="00DF65C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C1696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rStyle w:val="rvts9"/>
                <w:b/>
                <w:bCs/>
                <w:sz w:val="28"/>
                <w:szCs w:val="28"/>
              </w:rPr>
              <w:t>32.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Перевірки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банків</w:t>
            </w:r>
          </w:p>
          <w:p w14:paraId="48F9CB58" w14:textId="4424923C" w:rsidR="00B65A0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DF65CC">
              <w:rPr>
                <w:sz w:val="28"/>
                <w:szCs w:val="28"/>
              </w:rPr>
              <w:t>1.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має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право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здійснювати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перевірку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банку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щодо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контролю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за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виконанням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ним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зобов’язань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зв’язку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участю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системі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гарантування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вкладів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фізичних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осіб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на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предмет:</w:t>
            </w:r>
          </w:p>
          <w:p w14:paraId="43A219C7" w14:textId="0F6B1457" w:rsidR="007C5888" w:rsidRDefault="007C5888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583F676A" w14:textId="06B8F0AC" w:rsidR="00E3670D" w:rsidRDefault="007C5888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  <w:r w:rsidR="00B65A0C" w:rsidRPr="00DF65CC">
              <w:rPr>
                <w:b/>
                <w:sz w:val="28"/>
                <w:szCs w:val="28"/>
              </w:rPr>
              <w:t>ідсутня</w:t>
            </w:r>
          </w:p>
          <w:p w14:paraId="12AE5AB3" w14:textId="77777777" w:rsidR="00B346DF" w:rsidRDefault="00B346DF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14:paraId="08D11A4C" w14:textId="036C4FB0" w:rsidR="007D69BF" w:rsidRDefault="007D69BF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14:paraId="6D39CE21" w14:textId="77777777" w:rsidR="00F207DD" w:rsidRDefault="00F207DD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14:paraId="1172A450" w14:textId="51035B44" w:rsidR="00B65A0C" w:rsidRPr="00AD78B0" w:rsidRDefault="007C5888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sz w:val="28"/>
              </w:rPr>
            </w:pPr>
            <w:r w:rsidRPr="007C5888">
              <w:rPr>
                <w:sz w:val="28"/>
                <w:szCs w:val="28"/>
              </w:rPr>
              <w:t>…</w:t>
            </w:r>
          </w:p>
        </w:tc>
        <w:tc>
          <w:tcPr>
            <w:tcW w:w="7582" w:type="dxa"/>
          </w:tcPr>
          <w:p w14:paraId="761645A9" w14:textId="3FC16455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DF65C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C1696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rStyle w:val="rvts9"/>
                <w:b/>
                <w:bCs/>
                <w:sz w:val="28"/>
                <w:szCs w:val="28"/>
              </w:rPr>
              <w:t>32.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Перевірки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банків</w:t>
            </w:r>
          </w:p>
          <w:p w14:paraId="4F7B51DD" w14:textId="1EB978D9" w:rsidR="00B65A0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DF65CC">
              <w:rPr>
                <w:sz w:val="28"/>
                <w:szCs w:val="28"/>
              </w:rPr>
              <w:t>1.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має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право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здійснювати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перевірку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банку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щодо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контролю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за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виконанням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ним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зобов’язань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зв’язку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участю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системі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гарантування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вкладів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фізичних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осіб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на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предмет:</w:t>
            </w:r>
          </w:p>
          <w:p w14:paraId="6210AB37" w14:textId="20E69857" w:rsidR="007C5888" w:rsidRPr="00DF65CC" w:rsidRDefault="007C5888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1C39F369" w14:textId="4DA44014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</w:rPr>
            </w:pPr>
            <w:r w:rsidRPr="00DF65CC">
              <w:rPr>
                <w:b/>
                <w:sz w:val="28"/>
                <w:szCs w:val="28"/>
              </w:rPr>
              <w:t>4</w:t>
            </w:r>
            <w:r w:rsidRPr="00DF65CC">
              <w:rPr>
                <w:b/>
                <w:sz w:val="28"/>
                <w:szCs w:val="28"/>
                <w:vertAlign w:val="superscript"/>
              </w:rPr>
              <w:t>1</w:t>
            </w:r>
            <w:r w:rsidRPr="00DF65CC">
              <w:rPr>
                <w:b/>
                <w:sz w:val="28"/>
                <w:szCs w:val="28"/>
              </w:rPr>
              <w:t>)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визначення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рівня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ризику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банку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як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учасника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Фонду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процесі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проведення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стрес-тестування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системи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гарантування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вкладів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фізичних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осіб,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відповідно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до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57531A">
              <w:rPr>
                <w:b/>
                <w:sz w:val="28"/>
                <w:szCs w:val="28"/>
              </w:rPr>
              <w:t>нормативно-правових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57531A">
              <w:rPr>
                <w:b/>
                <w:sz w:val="28"/>
                <w:szCs w:val="28"/>
              </w:rPr>
              <w:t>актів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57531A">
              <w:rPr>
                <w:b/>
                <w:sz w:val="28"/>
                <w:szCs w:val="28"/>
              </w:rPr>
              <w:t>Фонду</w:t>
            </w:r>
            <w:r w:rsidRPr="00DF65CC">
              <w:rPr>
                <w:b/>
                <w:sz w:val="28"/>
                <w:szCs w:val="28"/>
              </w:rPr>
              <w:t>;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</w:p>
          <w:p w14:paraId="6E636634" w14:textId="25E09BEB" w:rsidR="00B65A0C" w:rsidRPr="00DF65CC" w:rsidRDefault="007C5888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</w:tr>
      <w:tr w:rsidR="00DF65CC" w:rsidRPr="00DF65CC" w14:paraId="3AFFBF01" w14:textId="77777777" w:rsidTr="007D69BF">
        <w:tc>
          <w:tcPr>
            <w:tcW w:w="7581" w:type="dxa"/>
          </w:tcPr>
          <w:p w14:paraId="12EF60D9" w14:textId="16B8B2A1" w:rsidR="00B65A0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</w:rPr>
            </w:pPr>
            <w:r w:rsidRPr="00DF65CC">
              <w:rPr>
                <w:b/>
                <w:sz w:val="28"/>
                <w:szCs w:val="28"/>
              </w:rPr>
              <w:t>Стаття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35</w:t>
            </w:r>
            <w:r w:rsidRPr="00AD78B0">
              <w:rPr>
                <w:sz w:val="28"/>
              </w:rPr>
              <w:t>.</w:t>
            </w:r>
            <w:r w:rsidR="00C16969">
              <w:rPr>
                <w:sz w:val="28"/>
              </w:rPr>
              <w:t xml:space="preserve"> </w:t>
            </w:r>
            <w:r w:rsidRPr="00AD78B0">
              <w:rPr>
                <w:sz w:val="28"/>
              </w:rPr>
              <w:t>Вимоги</w:t>
            </w:r>
            <w:r w:rsidR="00C16969">
              <w:rPr>
                <w:sz w:val="28"/>
              </w:rPr>
              <w:t xml:space="preserve"> </w:t>
            </w:r>
            <w:r w:rsidRPr="00AD78B0">
              <w:rPr>
                <w:sz w:val="28"/>
              </w:rPr>
              <w:t>до</w:t>
            </w:r>
            <w:r w:rsidR="00C16969">
              <w:rPr>
                <w:sz w:val="28"/>
              </w:rPr>
              <w:t xml:space="preserve"> </w:t>
            </w:r>
            <w:r w:rsidRPr="00AD78B0">
              <w:rPr>
                <w:sz w:val="28"/>
              </w:rPr>
              <w:t>уповноваженої</w:t>
            </w:r>
            <w:r w:rsidR="00C16969">
              <w:rPr>
                <w:sz w:val="28"/>
              </w:rPr>
              <w:t xml:space="preserve"> </w:t>
            </w:r>
            <w:r w:rsidRPr="00AD78B0">
              <w:rPr>
                <w:sz w:val="28"/>
              </w:rPr>
              <w:t>особи</w:t>
            </w:r>
            <w:r w:rsidR="00C16969">
              <w:rPr>
                <w:sz w:val="28"/>
              </w:rPr>
              <w:t xml:space="preserve"> </w:t>
            </w:r>
            <w:r w:rsidRPr="00AD78B0">
              <w:rPr>
                <w:sz w:val="28"/>
              </w:rPr>
              <w:t>Фонду</w:t>
            </w:r>
          </w:p>
          <w:p w14:paraId="0F3F2084" w14:textId="62075D51" w:rsidR="0057531A" w:rsidRPr="00595819" w:rsidRDefault="0057531A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lang w:val="ru-RU"/>
              </w:rPr>
            </w:pPr>
            <w:r w:rsidRPr="00595819">
              <w:rPr>
                <w:sz w:val="28"/>
                <w:lang w:val="ru-RU"/>
              </w:rPr>
              <w:lastRenderedPageBreak/>
              <w:t>…</w:t>
            </w:r>
          </w:p>
          <w:p w14:paraId="046324D3" w14:textId="12406EF4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DF65CC">
              <w:rPr>
                <w:sz w:val="28"/>
                <w:szCs w:val="28"/>
              </w:rPr>
              <w:t>4.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Виконавча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дирекція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зобов’язана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переконатися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відсутності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конфлікту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інтересів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працівника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Фонду,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який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призначається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уповноваженою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особою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Фонду,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у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порядку,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встановленому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нормативно-правовими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актами</w:t>
            </w:r>
            <w:r w:rsidR="00C16969">
              <w:rPr>
                <w:strike/>
                <w:sz w:val="28"/>
                <w:szCs w:val="28"/>
              </w:rPr>
              <w:t xml:space="preserve"> </w:t>
            </w:r>
            <w:r w:rsidRPr="00DF65CC">
              <w:rPr>
                <w:strike/>
                <w:sz w:val="28"/>
                <w:szCs w:val="28"/>
              </w:rPr>
              <w:t>Фонду</w:t>
            </w:r>
            <w:r w:rsidRPr="00DF65CC">
              <w:rPr>
                <w:sz w:val="28"/>
                <w:szCs w:val="28"/>
              </w:rPr>
              <w:t>.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разі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виявлення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обставин,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що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становлять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конфлікт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інтересів,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після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початку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тимчасової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адміністрації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зобов’язаний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негайно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відсторонити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відповідного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працівника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від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виконання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обов’язків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уповноваженої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особи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Фонду.</w:t>
            </w:r>
          </w:p>
        </w:tc>
        <w:tc>
          <w:tcPr>
            <w:tcW w:w="7582" w:type="dxa"/>
          </w:tcPr>
          <w:p w14:paraId="6A886AC5" w14:textId="3D351D7D" w:rsidR="00B65A0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</w:rPr>
            </w:pPr>
            <w:r w:rsidRPr="00DF65CC">
              <w:rPr>
                <w:b/>
                <w:sz w:val="28"/>
                <w:szCs w:val="28"/>
              </w:rPr>
              <w:lastRenderedPageBreak/>
              <w:t>Стаття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35.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AD78B0">
              <w:rPr>
                <w:sz w:val="28"/>
              </w:rPr>
              <w:t>Вимоги</w:t>
            </w:r>
            <w:r w:rsidR="00C16969">
              <w:rPr>
                <w:sz w:val="28"/>
              </w:rPr>
              <w:t xml:space="preserve"> </w:t>
            </w:r>
            <w:r w:rsidRPr="00AD78B0">
              <w:rPr>
                <w:sz w:val="28"/>
              </w:rPr>
              <w:t>до</w:t>
            </w:r>
            <w:r w:rsidR="00C16969">
              <w:rPr>
                <w:sz w:val="28"/>
              </w:rPr>
              <w:t xml:space="preserve"> </w:t>
            </w:r>
            <w:r w:rsidRPr="00AD78B0">
              <w:rPr>
                <w:sz w:val="28"/>
              </w:rPr>
              <w:t>уповноваженої</w:t>
            </w:r>
            <w:r w:rsidR="00C16969">
              <w:rPr>
                <w:sz w:val="28"/>
              </w:rPr>
              <w:t xml:space="preserve"> </w:t>
            </w:r>
            <w:r w:rsidRPr="00AD78B0">
              <w:rPr>
                <w:sz w:val="28"/>
              </w:rPr>
              <w:t>особи</w:t>
            </w:r>
            <w:r w:rsidR="00C16969">
              <w:rPr>
                <w:sz w:val="28"/>
              </w:rPr>
              <w:t xml:space="preserve"> </w:t>
            </w:r>
            <w:r w:rsidRPr="00AD78B0">
              <w:rPr>
                <w:sz w:val="28"/>
              </w:rPr>
              <w:t>Фонду</w:t>
            </w:r>
          </w:p>
          <w:p w14:paraId="7EAF5C59" w14:textId="065C53FF" w:rsidR="0057531A" w:rsidRPr="00595819" w:rsidRDefault="0057531A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lang w:val="ru-RU"/>
              </w:rPr>
            </w:pPr>
            <w:r w:rsidRPr="00595819">
              <w:rPr>
                <w:sz w:val="28"/>
                <w:lang w:val="ru-RU"/>
              </w:rPr>
              <w:lastRenderedPageBreak/>
              <w:t>…</w:t>
            </w:r>
          </w:p>
          <w:p w14:paraId="0E7509A5" w14:textId="7632F190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DF65CC">
              <w:rPr>
                <w:sz w:val="28"/>
                <w:szCs w:val="28"/>
              </w:rPr>
              <w:t>4.</w:t>
            </w:r>
            <w:r w:rsidR="00C16969">
              <w:rPr>
                <w:sz w:val="28"/>
                <w:szCs w:val="28"/>
              </w:rPr>
              <w:t xml:space="preserve"> </w:t>
            </w:r>
            <w:r w:rsidRPr="00B346DF">
              <w:rPr>
                <w:sz w:val="28"/>
                <w:szCs w:val="28"/>
              </w:rPr>
              <w:t>Виконавча</w:t>
            </w:r>
            <w:r w:rsidR="00C16969">
              <w:rPr>
                <w:sz w:val="28"/>
                <w:szCs w:val="28"/>
              </w:rPr>
              <w:t xml:space="preserve"> </w:t>
            </w:r>
            <w:r w:rsidRPr="00B346DF">
              <w:rPr>
                <w:sz w:val="28"/>
                <w:szCs w:val="28"/>
              </w:rPr>
              <w:t>дирекція</w:t>
            </w:r>
            <w:r w:rsidR="00C16969">
              <w:rPr>
                <w:sz w:val="28"/>
                <w:szCs w:val="28"/>
              </w:rPr>
              <w:t xml:space="preserve"> </w:t>
            </w:r>
            <w:r w:rsidRPr="00B346DF">
              <w:rPr>
                <w:sz w:val="28"/>
                <w:szCs w:val="28"/>
              </w:rPr>
              <w:t>Фонду</w:t>
            </w:r>
            <w:r w:rsidR="00C16969">
              <w:rPr>
                <w:sz w:val="28"/>
                <w:szCs w:val="28"/>
              </w:rPr>
              <w:t xml:space="preserve"> </w:t>
            </w:r>
            <w:r w:rsidRPr="00B346DF">
              <w:rPr>
                <w:sz w:val="28"/>
                <w:szCs w:val="28"/>
              </w:rPr>
              <w:t>зобов’язана</w:t>
            </w:r>
            <w:r w:rsidR="00C16969">
              <w:rPr>
                <w:sz w:val="28"/>
                <w:szCs w:val="28"/>
              </w:rPr>
              <w:t xml:space="preserve"> </w:t>
            </w:r>
            <w:r w:rsidRPr="00B346DF">
              <w:rPr>
                <w:sz w:val="28"/>
                <w:szCs w:val="28"/>
              </w:rPr>
              <w:t>переконатися</w:t>
            </w:r>
            <w:r w:rsidR="00C16969">
              <w:rPr>
                <w:sz w:val="28"/>
                <w:szCs w:val="28"/>
              </w:rPr>
              <w:t xml:space="preserve"> </w:t>
            </w:r>
            <w:r w:rsidRPr="00B346DF">
              <w:rPr>
                <w:sz w:val="28"/>
                <w:szCs w:val="28"/>
              </w:rPr>
              <w:t>у</w:t>
            </w:r>
            <w:r w:rsidR="00C16969">
              <w:rPr>
                <w:sz w:val="28"/>
                <w:szCs w:val="28"/>
              </w:rPr>
              <w:t xml:space="preserve"> </w:t>
            </w:r>
            <w:r w:rsidRPr="00B346DF">
              <w:rPr>
                <w:sz w:val="28"/>
                <w:szCs w:val="28"/>
              </w:rPr>
              <w:t>відсутності</w:t>
            </w:r>
            <w:r w:rsidR="00C16969">
              <w:rPr>
                <w:sz w:val="28"/>
                <w:szCs w:val="28"/>
              </w:rPr>
              <w:t xml:space="preserve"> </w:t>
            </w:r>
            <w:r w:rsidRPr="00B346DF">
              <w:rPr>
                <w:sz w:val="28"/>
                <w:szCs w:val="28"/>
              </w:rPr>
              <w:t>конфлікту</w:t>
            </w:r>
            <w:r w:rsidR="00C16969">
              <w:rPr>
                <w:sz w:val="28"/>
                <w:szCs w:val="28"/>
              </w:rPr>
              <w:t xml:space="preserve"> </w:t>
            </w:r>
            <w:r w:rsidRPr="00B346DF">
              <w:rPr>
                <w:sz w:val="28"/>
                <w:szCs w:val="28"/>
              </w:rPr>
              <w:t>інтересів</w:t>
            </w:r>
            <w:r w:rsidR="00C16969">
              <w:rPr>
                <w:sz w:val="28"/>
                <w:szCs w:val="28"/>
              </w:rPr>
              <w:t xml:space="preserve"> </w:t>
            </w:r>
            <w:r w:rsidRPr="00B346DF">
              <w:rPr>
                <w:sz w:val="28"/>
                <w:szCs w:val="28"/>
              </w:rPr>
              <w:t>працівника</w:t>
            </w:r>
            <w:r w:rsidR="00C16969">
              <w:rPr>
                <w:sz w:val="28"/>
                <w:szCs w:val="28"/>
              </w:rPr>
              <w:t xml:space="preserve"> </w:t>
            </w:r>
            <w:r w:rsidRPr="00B346DF">
              <w:rPr>
                <w:sz w:val="28"/>
                <w:szCs w:val="28"/>
              </w:rPr>
              <w:t>Фонду</w:t>
            </w:r>
            <w:r w:rsidRPr="00DF65CC">
              <w:rPr>
                <w:b/>
                <w:sz w:val="28"/>
                <w:szCs w:val="28"/>
              </w:rPr>
              <w:t>,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який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призначається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уповноваженою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особою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b/>
                <w:sz w:val="28"/>
                <w:szCs w:val="28"/>
              </w:rPr>
              <w:t>Фонду.</w:t>
            </w:r>
            <w:r w:rsidR="00C16969">
              <w:rPr>
                <w:b/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разі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виявлення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обставин,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що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становлять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конфлікт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інтересів,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після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початку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тимчасової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адміністрації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зобов’язаний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негайно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відсторонити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відповідного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працівника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від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виконання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обов’язків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уповноваженої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особи</w:t>
            </w:r>
            <w:r w:rsidR="00C16969">
              <w:rPr>
                <w:sz w:val="28"/>
                <w:szCs w:val="28"/>
              </w:rPr>
              <w:t xml:space="preserve"> </w:t>
            </w:r>
            <w:r w:rsidRPr="00DF65CC">
              <w:rPr>
                <w:sz w:val="28"/>
                <w:szCs w:val="28"/>
              </w:rPr>
              <w:t>Фонду.</w:t>
            </w:r>
          </w:p>
        </w:tc>
      </w:tr>
      <w:tr w:rsidR="00DF65CC" w:rsidRPr="00DF65CC" w14:paraId="1C368C93" w14:textId="77777777" w:rsidTr="007D69BF">
        <w:tc>
          <w:tcPr>
            <w:tcW w:w="7581" w:type="dxa"/>
          </w:tcPr>
          <w:p w14:paraId="025B1F85" w14:textId="04000608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lastRenderedPageBreak/>
              <w:t>Стаття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43.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Фінансова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підтримка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з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боку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Фонду</w:t>
            </w:r>
          </w:p>
          <w:p w14:paraId="7CD4F1C1" w14:textId="6497B6F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bookmarkStart w:id="24" w:name="n916"/>
            <w:bookmarkEnd w:id="24"/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1.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За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рішенням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виконавчої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дирекції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Фонд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може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надати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приймаючому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або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перехідному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банку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фінансову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підтримку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формі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компенсації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за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прийняті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зобов’язання.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hyperlink r:id="rId13" w:anchor="n13" w:tgtFrame="_blank" w:history="1">
              <w:r w:rsidRPr="00DF65CC">
                <w:rPr>
                  <w:rFonts w:ascii="Times New Roman" w:hAnsi="Times New Roman"/>
                  <w:sz w:val="28"/>
                  <w:szCs w:val="28"/>
                  <w:lang w:eastAsia="uk-UA"/>
                </w:rPr>
                <w:t>Спосіб,</w:t>
              </w:r>
              <w:r w:rsidR="00C16969">
                <w:rPr>
                  <w:rFonts w:ascii="Times New Roman" w:hAnsi="Times New Roman"/>
                  <w:sz w:val="28"/>
                  <w:szCs w:val="28"/>
                  <w:lang w:eastAsia="uk-UA"/>
                </w:rPr>
                <w:t xml:space="preserve"> </w:t>
              </w:r>
              <w:r w:rsidRPr="00DF65CC">
                <w:rPr>
                  <w:rFonts w:ascii="Times New Roman" w:hAnsi="Times New Roman"/>
                  <w:sz w:val="28"/>
                  <w:szCs w:val="28"/>
                  <w:lang w:eastAsia="uk-UA"/>
                </w:rPr>
                <w:t>розмір</w:t>
              </w:r>
              <w:r w:rsidR="00C16969">
                <w:rPr>
                  <w:rFonts w:ascii="Times New Roman" w:hAnsi="Times New Roman"/>
                  <w:sz w:val="28"/>
                  <w:szCs w:val="28"/>
                  <w:lang w:eastAsia="uk-UA"/>
                </w:rPr>
                <w:t xml:space="preserve"> </w:t>
              </w:r>
              <w:r w:rsidRPr="00DF65CC">
                <w:rPr>
                  <w:rFonts w:ascii="Times New Roman" w:hAnsi="Times New Roman"/>
                  <w:sz w:val="28"/>
                  <w:szCs w:val="28"/>
                  <w:lang w:eastAsia="uk-UA"/>
                </w:rPr>
                <w:t>та</w:t>
              </w:r>
              <w:r w:rsidR="00C16969">
                <w:rPr>
                  <w:rFonts w:ascii="Times New Roman" w:hAnsi="Times New Roman"/>
                  <w:sz w:val="28"/>
                  <w:szCs w:val="28"/>
                  <w:lang w:eastAsia="uk-UA"/>
                </w:rPr>
                <w:t xml:space="preserve"> </w:t>
              </w:r>
              <w:r w:rsidRPr="00DF65CC">
                <w:rPr>
                  <w:rFonts w:ascii="Times New Roman" w:hAnsi="Times New Roman"/>
                  <w:sz w:val="28"/>
                  <w:szCs w:val="28"/>
                  <w:lang w:eastAsia="uk-UA"/>
                </w:rPr>
                <w:t>умови</w:t>
              </w:r>
              <w:r w:rsidR="00C16969">
                <w:rPr>
                  <w:rFonts w:ascii="Times New Roman" w:hAnsi="Times New Roman"/>
                  <w:sz w:val="28"/>
                  <w:szCs w:val="28"/>
                  <w:lang w:eastAsia="uk-UA"/>
                </w:rPr>
                <w:t xml:space="preserve"> </w:t>
              </w:r>
              <w:r w:rsidRPr="00DF65CC">
                <w:rPr>
                  <w:rFonts w:ascii="Times New Roman" w:hAnsi="Times New Roman"/>
                  <w:sz w:val="28"/>
                  <w:szCs w:val="28"/>
                  <w:lang w:eastAsia="uk-UA"/>
                </w:rPr>
                <w:t>надання</w:t>
              </w:r>
              <w:r w:rsidR="00C16969">
                <w:rPr>
                  <w:rFonts w:ascii="Times New Roman" w:hAnsi="Times New Roman"/>
                  <w:sz w:val="28"/>
                  <w:szCs w:val="28"/>
                  <w:lang w:eastAsia="uk-UA"/>
                </w:rPr>
                <w:t xml:space="preserve"> </w:t>
              </w:r>
              <w:r w:rsidRPr="00DF65CC">
                <w:rPr>
                  <w:rFonts w:ascii="Times New Roman" w:hAnsi="Times New Roman"/>
                  <w:sz w:val="28"/>
                  <w:szCs w:val="28"/>
                  <w:lang w:eastAsia="uk-UA"/>
                </w:rPr>
                <w:t>фінансової</w:t>
              </w:r>
              <w:r w:rsidR="00C16969">
                <w:rPr>
                  <w:rFonts w:ascii="Times New Roman" w:hAnsi="Times New Roman"/>
                  <w:sz w:val="28"/>
                  <w:szCs w:val="28"/>
                  <w:lang w:eastAsia="uk-UA"/>
                </w:rPr>
                <w:t xml:space="preserve"> </w:t>
              </w:r>
              <w:r w:rsidRPr="00DF65CC">
                <w:rPr>
                  <w:rFonts w:ascii="Times New Roman" w:hAnsi="Times New Roman"/>
                  <w:sz w:val="28"/>
                  <w:szCs w:val="28"/>
                  <w:lang w:eastAsia="uk-UA"/>
                </w:rPr>
                <w:t>підтримки</w:t>
              </w:r>
            </w:hyperlink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визначаються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відповідно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до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нормативно-правових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актів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Фонду.</w:t>
            </w:r>
          </w:p>
          <w:p w14:paraId="50C9FD72" w14:textId="77777777" w:rsidR="007D69BF" w:rsidRDefault="007D69BF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bookmarkStart w:id="25" w:name="n1247"/>
            <w:bookmarkStart w:id="26" w:name="n917"/>
            <w:bookmarkEnd w:id="25"/>
            <w:bookmarkEnd w:id="26"/>
          </w:p>
          <w:p w14:paraId="104B696C" w14:textId="67AC1C63" w:rsidR="00B65A0C" w:rsidRPr="00DF65CC" w:rsidRDefault="007C5888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…</w:t>
            </w:r>
          </w:p>
          <w:p w14:paraId="381812A7" w14:textId="70D76F3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bookmarkStart w:id="27" w:name="n1249"/>
            <w:bookmarkEnd w:id="27"/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3.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разі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виведення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неплатоспроможного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банку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з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ринку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шляхом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передачі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частини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або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всіх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активів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та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зобов’язань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приймаючому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або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перехідному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банку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Фонд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може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надати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такому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банку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фінансову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підтримку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вигляді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позики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умовах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субординованого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боргу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Позика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умовах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субординованого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боргу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є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платною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(ставка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не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нижче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облікової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ставки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Національного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банку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України)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та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строковою.</w:t>
            </w:r>
          </w:p>
          <w:p w14:paraId="0E904FE9" w14:textId="2BDD4C2A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bookmarkStart w:id="28" w:name="n1250"/>
            <w:bookmarkEnd w:id="28"/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Розмір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позики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на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умовах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субординованого</w:t>
            </w:r>
            <w:r w:rsidR="00C16969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trike/>
                <w:sz w:val="28"/>
                <w:szCs w:val="28"/>
                <w:lang w:eastAsia="uk-UA"/>
              </w:rPr>
              <w:t>боргу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,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наданої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Фондом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приймаючому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або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перехідному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банку,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не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може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перевищувати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загального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розміру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вкладів,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що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гарантуються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Фондом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та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передані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неплатоспроможним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банком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такому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приймаючому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банку.</w:t>
            </w:r>
            <w:r w:rsidR="00C16969">
              <w:rPr>
                <w:sz w:val="28"/>
                <w:szCs w:val="28"/>
              </w:rPr>
              <w:t xml:space="preserve"> </w:t>
            </w:r>
          </w:p>
        </w:tc>
        <w:tc>
          <w:tcPr>
            <w:tcW w:w="7582" w:type="dxa"/>
          </w:tcPr>
          <w:p w14:paraId="51565CCF" w14:textId="27FC4AF6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Стаття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43.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Фінансова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підтримка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з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боку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Фонду</w:t>
            </w:r>
          </w:p>
          <w:p w14:paraId="79334FC1" w14:textId="2B531259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1.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За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рішенням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виконавчої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дирекції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Фонд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може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надати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приймаючому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або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перехідному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банку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фінансову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підтримку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формі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компенсації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за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прийняті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зобов’язання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або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вигляді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позики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hyperlink r:id="rId14" w:anchor="n13" w:tgtFrame="_blank" w:history="1">
              <w:r w:rsidRPr="00DF65CC">
                <w:rPr>
                  <w:rFonts w:ascii="Times New Roman" w:hAnsi="Times New Roman"/>
                  <w:sz w:val="28"/>
                  <w:szCs w:val="28"/>
                  <w:lang w:eastAsia="uk-UA"/>
                </w:rPr>
                <w:t>Спосіб,</w:t>
              </w:r>
              <w:r w:rsidR="00C16969">
                <w:rPr>
                  <w:rFonts w:ascii="Times New Roman" w:hAnsi="Times New Roman"/>
                  <w:sz w:val="28"/>
                  <w:szCs w:val="28"/>
                  <w:lang w:eastAsia="uk-UA"/>
                </w:rPr>
                <w:t xml:space="preserve"> </w:t>
              </w:r>
              <w:r w:rsidRPr="00DF65CC">
                <w:rPr>
                  <w:rFonts w:ascii="Times New Roman" w:hAnsi="Times New Roman"/>
                  <w:sz w:val="28"/>
                  <w:szCs w:val="28"/>
                  <w:lang w:eastAsia="uk-UA"/>
                </w:rPr>
                <w:t>розмір</w:t>
              </w:r>
              <w:r w:rsidR="00C16969">
                <w:rPr>
                  <w:rFonts w:ascii="Times New Roman" w:hAnsi="Times New Roman"/>
                  <w:sz w:val="28"/>
                  <w:szCs w:val="28"/>
                  <w:lang w:eastAsia="uk-UA"/>
                </w:rPr>
                <w:t xml:space="preserve"> </w:t>
              </w:r>
              <w:r w:rsidRPr="00DF65CC">
                <w:rPr>
                  <w:rFonts w:ascii="Times New Roman" w:hAnsi="Times New Roman"/>
                  <w:sz w:val="28"/>
                  <w:szCs w:val="28"/>
                  <w:lang w:eastAsia="uk-UA"/>
                </w:rPr>
                <w:t>та</w:t>
              </w:r>
              <w:r w:rsidR="00C16969">
                <w:rPr>
                  <w:rFonts w:ascii="Times New Roman" w:hAnsi="Times New Roman"/>
                  <w:sz w:val="28"/>
                  <w:szCs w:val="28"/>
                  <w:lang w:eastAsia="uk-UA"/>
                </w:rPr>
                <w:t xml:space="preserve"> </w:t>
              </w:r>
              <w:r w:rsidRPr="00DF65CC">
                <w:rPr>
                  <w:rFonts w:ascii="Times New Roman" w:hAnsi="Times New Roman"/>
                  <w:sz w:val="28"/>
                  <w:szCs w:val="28"/>
                  <w:lang w:eastAsia="uk-UA"/>
                </w:rPr>
                <w:t>умови</w:t>
              </w:r>
              <w:r w:rsidR="00C16969">
                <w:rPr>
                  <w:rFonts w:ascii="Times New Roman" w:hAnsi="Times New Roman"/>
                  <w:sz w:val="28"/>
                  <w:szCs w:val="28"/>
                  <w:lang w:eastAsia="uk-UA"/>
                </w:rPr>
                <w:t xml:space="preserve"> </w:t>
              </w:r>
              <w:r w:rsidRPr="00DF65CC">
                <w:rPr>
                  <w:rFonts w:ascii="Times New Roman" w:hAnsi="Times New Roman"/>
                  <w:sz w:val="28"/>
                  <w:szCs w:val="28"/>
                  <w:lang w:eastAsia="uk-UA"/>
                </w:rPr>
                <w:t>надання</w:t>
              </w:r>
              <w:r w:rsidR="00C16969">
                <w:rPr>
                  <w:rFonts w:ascii="Times New Roman" w:hAnsi="Times New Roman"/>
                  <w:sz w:val="28"/>
                  <w:szCs w:val="28"/>
                  <w:lang w:eastAsia="uk-UA"/>
                </w:rPr>
                <w:t xml:space="preserve"> </w:t>
              </w:r>
              <w:r w:rsidRPr="00DF65CC">
                <w:rPr>
                  <w:rFonts w:ascii="Times New Roman" w:hAnsi="Times New Roman"/>
                  <w:sz w:val="28"/>
                  <w:szCs w:val="28"/>
                  <w:lang w:eastAsia="uk-UA"/>
                </w:rPr>
                <w:t>фінансової</w:t>
              </w:r>
              <w:r w:rsidR="00C16969">
                <w:rPr>
                  <w:rFonts w:ascii="Times New Roman" w:hAnsi="Times New Roman"/>
                  <w:sz w:val="28"/>
                  <w:szCs w:val="28"/>
                  <w:lang w:eastAsia="uk-UA"/>
                </w:rPr>
                <w:t xml:space="preserve"> </w:t>
              </w:r>
              <w:r w:rsidRPr="00DF65CC">
                <w:rPr>
                  <w:rFonts w:ascii="Times New Roman" w:hAnsi="Times New Roman"/>
                  <w:sz w:val="28"/>
                  <w:szCs w:val="28"/>
                  <w:lang w:eastAsia="uk-UA"/>
                </w:rPr>
                <w:t>підтримки</w:t>
              </w:r>
            </w:hyperlink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визначаються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відповідно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до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нормативно-правових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актів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Фонду.</w:t>
            </w:r>
          </w:p>
          <w:p w14:paraId="4087A828" w14:textId="7E36E967" w:rsidR="00B65A0C" w:rsidRPr="00DF65CC" w:rsidRDefault="007C5888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…</w:t>
            </w:r>
          </w:p>
          <w:p w14:paraId="2F4AE8EA" w14:textId="11B0A7E5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3.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разі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виведення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неплатоспроможного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банку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з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ринку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шляхом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передачі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частини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або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всіх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активів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та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зобов’язань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приймаючому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або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перехідному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банку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Фонд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може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надати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такому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банку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фінансову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підтримку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вигляді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позики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на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умовах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платності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(ставка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не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нижче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облікової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ставки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Національного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банку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України)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та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строковості.</w:t>
            </w:r>
          </w:p>
          <w:p w14:paraId="2829D9DC" w14:textId="77777777" w:rsidR="007D69BF" w:rsidRDefault="007D69BF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  <w:p w14:paraId="67D61F70" w14:textId="4D96584A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Розмір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позики,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наданої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Фондом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приймаючому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або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перехідному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банку,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не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може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перевищувати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загального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розміру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вкладів,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що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гарантуються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Фондом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та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передані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неплатоспроможним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банком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такому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приймаючому</w:t>
            </w:r>
            <w:r w:rsidR="00C1696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або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перехідному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57531A">
              <w:rPr>
                <w:rFonts w:ascii="Times New Roman" w:hAnsi="Times New Roman"/>
                <w:sz w:val="28"/>
                <w:szCs w:val="28"/>
                <w:lang w:eastAsia="uk-UA"/>
              </w:rPr>
              <w:t>банку</w:t>
            </w:r>
            <w:r w:rsidRPr="00DF65CC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</w:p>
          <w:p w14:paraId="1C810200" w14:textId="77777777" w:rsidR="00B65A0C" w:rsidRPr="00DF65CC" w:rsidRDefault="00B65A0C" w:rsidP="007D69B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rFonts w:ascii="Calibri" w:hAnsi="Calibri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775E75" w:rsidRPr="00DF65CC" w14:paraId="22D44C41" w14:textId="77777777" w:rsidTr="007D69BF">
        <w:tc>
          <w:tcPr>
            <w:tcW w:w="7581" w:type="dxa"/>
          </w:tcPr>
          <w:p w14:paraId="7F8F3C49" w14:textId="343CDB3C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F65C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Розділ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</w:rPr>
              <w:t>Х.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4F30C7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"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</w:rPr>
              <w:t>ПРИКІНЦЕВІ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</w:rPr>
              <w:t>ТА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</w:rPr>
              <w:t>ПЕРЕХІДНІ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</w:rPr>
              <w:t>ПОЛОЖЕННЯ</w:t>
            </w:r>
            <w:r w:rsidR="004F30C7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"</w:t>
            </w:r>
          </w:p>
          <w:p w14:paraId="2C8CD8C1" w14:textId="77777777" w:rsidR="00E3670D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29" w:name="n691"/>
            <w:bookmarkStart w:id="30" w:name="n697"/>
            <w:bookmarkEnd w:id="29"/>
            <w:bookmarkEnd w:id="30"/>
            <w:r w:rsidRPr="00DF65CC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14:paraId="3508B322" w14:textId="47E1E716" w:rsidR="00B65A0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strike/>
                <w:sz w:val="28"/>
                <w:szCs w:val="28"/>
              </w:rPr>
            </w:pP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6.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Дія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цього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Закону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не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поширюється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на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акціонерне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товариство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"Державний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ощадний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банк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України"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(до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прийняття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відповідного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закону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щодо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участі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такого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банку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у</w:t>
            </w:r>
            <w:r w:rsidR="00C16969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trike/>
                <w:sz w:val="28"/>
                <w:szCs w:val="28"/>
              </w:rPr>
              <w:t>Фонді).</w:t>
            </w:r>
          </w:p>
          <w:p w14:paraId="394B5BC6" w14:textId="24F154B8" w:rsidR="00C953A2" w:rsidRPr="00075CB7" w:rsidRDefault="00C953A2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075CB7">
              <w:rPr>
                <w:rFonts w:ascii="Times New Roman" w:hAnsi="Times New Roman"/>
                <w:b/>
                <w:sz w:val="28"/>
                <w:szCs w:val="28"/>
              </w:rPr>
              <w:t>…</w:t>
            </w:r>
          </w:p>
          <w:p w14:paraId="29CCE782" w14:textId="658E7744" w:rsidR="00B65A0C" w:rsidRPr="00DF65CC" w:rsidRDefault="00075CB7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В</w:t>
            </w:r>
            <w:r w:rsidR="00B65A0C" w:rsidRPr="00DF65CC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ідсутня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</w:p>
          <w:p w14:paraId="34DA3CFF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3362C327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6EE571B4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7347EB9E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2926F586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56A5E986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372CB60C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4950C0FA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3A080FC3" w14:textId="1739AA8B" w:rsidR="00B65A0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71E5DB26" w14:textId="77777777" w:rsidR="00075CB7" w:rsidRPr="007C5888" w:rsidRDefault="00075CB7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7C588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Відсутня</w:t>
            </w:r>
          </w:p>
          <w:p w14:paraId="6251769E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6A406FE0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4510D478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31B3CF3E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5A225A95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72F9F6E5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7A819730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58921122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76A83990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2EB53EF4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7A3CD102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0A2B26AD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34777285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65713094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1A1536F8" w14:textId="77777777" w:rsidR="00075CB7" w:rsidRPr="007C5888" w:rsidRDefault="00075CB7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7C588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Відсутня</w:t>
            </w:r>
          </w:p>
          <w:p w14:paraId="42619CEB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35CDC694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3247E220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0ABAAE9C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3AEA8CCE" w14:textId="77777777" w:rsidR="00075CB7" w:rsidRPr="007C5888" w:rsidRDefault="00075CB7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7C588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Відсутня</w:t>
            </w:r>
          </w:p>
          <w:p w14:paraId="36C94700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62B5AAE8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6E6A734D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04D635D5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28DBCC60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133C47DC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0A9D7341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555B3E28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286C718E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634D1313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1EE1AC7A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52A27F5D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3EFCF1B8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08D1FF02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7B309710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12202884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76BF1269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1B324AC5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736B2E85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71E4A50A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6B9C733B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6BFD8F59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79713F57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0897F01C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47E30D41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6C806175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1427C675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54F54135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5FD36BC3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4CDA0C0E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640D445C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6C045E01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7E972B5E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0867C1A5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0F7C7A3C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356A187A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4239E181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418CDBE5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53DCA559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52C03A45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33885B55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1124A5CC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45F93563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0481EC3D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07508867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378D7949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4972C341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52B9775E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30253A6D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1F3F22F1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542C4BFE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426C4450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4E858043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729663F4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0E856AC6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2F5DED65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41690FC3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768E7E08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53860313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5730C7A4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0567D352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7B22A41D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7AFED6A1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1D7CE67C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53B050CA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14:paraId="2E1824BC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7582" w:type="dxa"/>
          </w:tcPr>
          <w:p w14:paraId="6F46017B" w14:textId="0492629E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F65C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Розділ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</w:rPr>
              <w:t>Х.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4F30C7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"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</w:rPr>
              <w:t>ПРИКІНЦЕВІ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</w:rPr>
              <w:t>ТА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</w:rPr>
              <w:t>ПЕРЕХІДНІ</w:t>
            </w:r>
            <w:r w:rsidR="00C1696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bCs/>
                <w:sz w:val="28"/>
                <w:szCs w:val="28"/>
              </w:rPr>
              <w:t>ПОЛОЖЕННЯ</w:t>
            </w:r>
            <w:r w:rsidR="004F30C7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"</w:t>
            </w:r>
          </w:p>
          <w:p w14:paraId="6BB3CCEF" w14:textId="77777777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65CC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14:paraId="6BC9D366" w14:textId="2BBAF78D" w:rsidR="00B65A0C" w:rsidRPr="00DF65CC" w:rsidRDefault="00B65A0C" w:rsidP="007D69BF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F65C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6.</w:t>
            </w:r>
            <w:r w:rsidR="00C1696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Виключити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45F52180" w14:textId="77777777" w:rsidR="00E3670D" w:rsidRDefault="00E3670D" w:rsidP="007D69BF">
            <w:pPr>
              <w:ind w:firstLine="567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  <w:p w14:paraId="594BE897" w14:textId="58F6AE93" w:rsidR="00C953A2" w:rsidRDefault="00C953A2" w:rsidP="007D69BF">
            <w:pPr>
              <w:ind w:firstLine="567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  <w:p w14:paraId="2AD41C3A" w14:textId="4AABBBAB" w:rsidR="00C953A2" w:rsidRDefault="00C953A2" w:rsidP="007D69BF">
            <w:pPr>
              <w:ind w:firstLine="567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…</w:t>
            </w:r>
          </w:p>
          <w:p w14:paraId="38BFE385" w14:textId="41F4236D" w:rsidR="00B65A0C" w:rsidRPr="00DF65CC" w:rsidRDefault="00B65A0C" w:rsidP="007D69BF">
            <w:pPr>
              <w:ind w:firstLine="567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1</w:t>
            </w:r>
            <w:r w:rsidR="00583750">
              <w:rPr>
                <w:rFonts w:ascii="Times New Roman" w:eastAsiaTheme="minorHAnsi" w:hAnsi="Times New Roman"/>
                <w:b/>
                <w:sz w:val="28"/>
                <w:szCs w:val="28"/>
              </w:rPr>
              <w:t>6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.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Акціонерне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товариство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«Державний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ощадний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банк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України»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(далі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–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Ощадбанк)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набуває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статусу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учасника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набрання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чинності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Законом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України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«Про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внесення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змін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деяких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законів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України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щодо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забезпечення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стабільності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системи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гарантування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вкладів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фізичних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осіб».</w:t>
            </w:r>
          </w:p>
          <w:p w14:paraId="34883BB6" w14:textId="6F67E1EA" w:rsidR="00B65A0C" w:rsidRPr="00DF65CC" w:rsidRDefault="00B65A0C" w:rsidP="007D69BF">
            <w:pPr>
              <w:ind w:firstLine="567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відшкодовує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кошти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вкладами,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що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відповідають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визначенню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терміну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«вклад»,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наведеному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статті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цього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Закону,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залученими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Ощадбанком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від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вкладників,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ідентифікованих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Ощадбанком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відповідно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hAnsi="Times New Roman"/>
                <w:b/>
                <w:sz w:val="28"/>
                <w:szCs w:val="28"/>
              </w:rPr>
              <w:t>законодавства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.</w:t>
            </w:r>
          </w:p>
          <w:p w14:paraId="246F4E0E" w14:textId="268B1DED" w:rsidR="00B65A0C" w:rsidRPr="00DF65CC" w:rsidRDefault="00B65A0C" w:rsidP="007D69BF">
            <w:pPr>
              <w:ind w:firstLine="567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1</w:t>
            </w:r>
            <w:r w:rsidR="00583750">
              <w:rPr>
                <w:rFonts w:ascii="Times New Roman" w:eastAsiaTheme="minorHAnsi" w:hAnsi="Times New Roman"/>
                <w:b/>
                <w:sz w:val="28"/>
                <w:szCs w:val="28"/>
              </w:rPr>
              <w:t>7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.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набуття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Ощадбанком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статусу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учасника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Фонду:якщо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вклад,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залучений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Ощадбанком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набуття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ним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статусу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учасника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Фонду,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перевищує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граничний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розмір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відшкодування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коштів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вкладом,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частина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такого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вкладу,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що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перевищує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граничний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розмір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відшкодування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коштів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вкладом,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гарантується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державою;</w:t>
            </w:r>
          </w:p>
          <w:p w14:paraId="5D124361" w14:textId="35BBCA41" w:rsidR="00B65A0C" w:rsidRPr="00DF65CC" w:rsidRDefault="00B65A0C" w:rsidP="007D69BF">
            <w:pPr>
              <w:ind w:firstLine="567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якщо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вкладом,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залученим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Ощадбанком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набуття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ним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статусу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учасника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Фонду,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відповідно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закону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не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відшкодовує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кошти,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такий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вклад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гарантується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державою.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</w:p>
          <w:p w14:paraId="20AFC758" w14:textId="091D12AE" w:rsidR="00B65A0C" w:rsidRPr="00DF65CC" w:rsidRDefault="00B65A0C" w:rsidP="007D69BF">
            <w:pPr>
              <w:ind w:firstLine="567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lastRenderedPageBreak/>
              <w:t>Гарантії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держави,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зазначені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цьому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пункті,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діють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закінчення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шестимісячного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строку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набуття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Ощадбанком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статусу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учасника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Фонду.</w:t>
            </w:r>
          </w:p>
          <w:p w14:paraId="770B42F1" w14:textId="43F14358" w:rsidR="008F29EA" w:rsidRPr="008F29EA" w:rsidRDefault="007479F4" w:rsidP="007D69BF">
            <w:pPr>
              <w:ind w:firstLine="567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1</w:t>
            </w:r>
            <w:r w:rsidR="00583750">
              <w:rPr>
                <w:rFonts w:ascii="Times New Roman" w:eastAsiaTheme="minorHAnsi" w:hAnsi="Times New Roman"/>
                <w:b/>
                <w:sz w:val="28"/>
                <w:szCs w:val="28"/>
              </w:rPr>
              <w:t>8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.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Ощадбанк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протягом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90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календарних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днів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з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дати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набуття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статусу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учасника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Фонду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сплачує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Фонду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початковий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збір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розмірі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1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відсотка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свого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регулятивного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капіталу,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визначеного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станом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на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дату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набуття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статусу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учасника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8F29EA" w:rsidRPr="008F29EA">
              <w:rPr>
                <w:rFonts w:ascii="Times New Roman" w:eastAsiaTheme="minorHAnsi" w:hAnsi="Times New Roman"/>
                <w:b/>
                <w:sz w:val="28"/>
                <w:szCs w:val="28"/>
              </w:rPr>
              <w:t>Фонду.</w:t>
            </w:r>
          </w:p>
          <w:p w14:paraId="455E2D57" w14:textId="5592A5F9" w:rsidR="00B65A0C" w:rsidRPr="00DF65CC" w:rsidRDefault="00583750" w:rsidP="007D69BF">
            <w:pPr>
              <w:ind w:firstLine="567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19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.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Протягом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трьох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років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набуття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Ощадбанком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статусу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учасника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Фонду:</w:t>
            </w:r>
          </w:p>
          <w:p w14:paraId="59E94F89" w14:textId="2DA69588" w:rsidR="00B65A0C" w:rsidRPr="00DF65CC" w:rsidRDefault="00B65A0C" w:rsidP="007D69BF">
            <w:pPr>
              <w:ind w:firstLine="567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1)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Ощадбанк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сплачує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регулярний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збір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лише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розрахунку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базової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річної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ставки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збору,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визначеної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статтею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22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цього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Закону.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Розрахунок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розміру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регулярних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зборів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формі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диференційованих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зборів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не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застосовується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Ощадбанку;</w:t>
            </w:r>
          </w:p>
          <w:p w14:paraId="36BE8D38" w14:textId="72EDA97B" w:rsidR="00B65A0C" w:rsidRPr="00DF65CC" w:rsidRDefault="00B65A0C" w:rsidP="007D69BF">
            <w:pPr>
              <w:ind w:firstLine="567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2)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своїми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нормативно-правовими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актами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встановлює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особливості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подання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Ощадбанком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звітності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та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здійснення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перевірки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Ощадбанку;</w:t>
            </w:r>
          </w:p>
          <w:p w14:paraId="74B82320" w14:textId="7DEA4754" w:rsidR="00B65A0C" w:rsidRPr="00DF65CC" w:rsidRDefault="00B65A0C" w:rsidP="007D69BF">
            <w:pPr>
              <w:ind w:firstLine="567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3)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може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застосовувати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Ощадбанку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адміністративно-господарські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санкції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вигляді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штрафу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порушення,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передбачені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частиною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другою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статті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33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цього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Закону,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та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розмірах,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визначених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відповідно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статті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33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цього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Закону,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якщо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Ощадбанк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не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виконав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або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несвоєчасно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виконав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розпорядження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усунення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порушень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законодавства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систему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гарантування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вкладів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фізичних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осіб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або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повторно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протягом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року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вчинив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правопорушення.</w:t>
            </w:r>
          </w:p>
          <w:p w14:paraId="57286D66" w14:textId="0D1CD2B5" w:rsidR="00B65A0C" w:rsidRPr="00DF65CC" w:rsidRDefault="00B65A0C" w:rsidP="007D69BF">
            <w:pPr>
              <w:ind w:firstLine="567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Ознаки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повторності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протягом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року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вчинення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Ощадбанком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правопорушення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визначаються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нормативно-правовими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актами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Фонду.</w:t>
            </w:r>
          </w:p>
          <w:p w14:paraId="3ABE5C78" w14:textId="1E2E4A40" w:rsidR="00B65A0C" w:rsidRPr="00DF65CC" w:rsidRDefault="007479F4" w:rsidP="007D69BF">
            <w:pPr>
              <w:ind w:firstLine="567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lastRenderedPageBreak/>
              <w:t>2</w:t>
            </w:r>
            <w:r w:rsidR="00583750">
              <w:rPr>
                <w:rFonts w:ascii="Times New Roman" w:eastAsiaTheme="minorHAnsi" w:hAnsi="Times New Roman"/>
                <w:b/>
                <w:sz w:val="28"/>
                <w:szCs w:val="28"/>
              </w:rPr>
              <w:t>0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.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Виконавча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дирекція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Фонду,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після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припинення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підставі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закону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його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зобов’язань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векселями,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які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були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видані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ним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2015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2016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роках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обмін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облігації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внутрішньої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державної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позики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держателем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яких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було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Міністерство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фінансів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України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(далі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–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відповідні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векселі),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приймає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рішення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можливість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перерахування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Державного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бюджету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B65A0C"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України:</w:t>
            </w:r>
          </w:p>
          <w:p w14:paraId="33EE39A4" w14:textId="366C8309" w:rsidR="00B65A0C" w:rsidRPr="00DF65CC" w:rsidRDefault="00B65A0C" w:rsidP="007D69BF">
            <w:pPr>
              <w:ind w:firstLine="567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1)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межах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розміру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припинених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зобов’язань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гарантування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вкладів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фізичних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осіб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сплатити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відсотки,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нараховані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визначену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відповідних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векселях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суму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дату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припинення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зобов'язань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відповідними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векселями:</w:t>
            </w:r>
          </w:p>
          <w:p w14:paraId="326ADB66" w14:textId="49605E24" w:rsidR="00B65A0C" w:rsidRPr="00DF65CC" w:rsidRDefault="00B65A0C" w:rsidP="007D69BF">
            <w:pPr>
              <w:ind w:firstLine="567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кошти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розмірі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сум,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отриманих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після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припинення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зобов’язань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відповідними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векселями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задоволення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вимог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гарантування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вкладів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фізичних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осіб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банку,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який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протягом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2014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–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2017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років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був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визнаний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неплатоспроможним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або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щодо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якого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протягом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2014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–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2017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років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було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прийнято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рішення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ліквідацію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підстав,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визначених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частиною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другою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статті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77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Закону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України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«Про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банки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банківську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діяльність»,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процесі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ліквідації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такого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банку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відповідно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Закону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України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«Про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систему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гарантування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вкладів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фізичних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осіб»,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тому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числі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рахунок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коштів,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сплачених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пов’язаними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банком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особами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або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стягнутих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них,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але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не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більше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суми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незадоволених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вимог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гарантування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вкладів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фізичних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осіб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такого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банку;</w:t>
            </w:r>
          </w:p>
          <w:p w14:paraId="486FA5AE" w14:textId="665F9406" w:rsidR="00B65A0C" w:rsidRPr="00DF65CC" w:rsidRDefault="00B65A0C" w:rsidP="007D69BF">
            <w:pPr>
              <w:ind w:firstLine="567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кошти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розмірі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сум,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отриманих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рахунок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коштів,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сплачених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пов’язаними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банком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особами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або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стягнутих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них,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задоволення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вимог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гарантування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вкладів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фізичних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осіб,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які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виникли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зв’язку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нанесенням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йому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шкоди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(збитків)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внаслідок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незадоволення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його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вимог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lastRenderedPageBreak/>
              <w:t>банку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недостатністю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майна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банку,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який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протягом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2014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–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2017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років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був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визнаний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неплатоспроможним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або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щодо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якого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протягом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2014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–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2017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років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було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прийнято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рішення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про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ліквідацію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підстав,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визначених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частиною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другою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статті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77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Закону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України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«Про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банки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банківську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діяльність»;</w:t>
            </w:r>
          </w:p>
          <w:p w14:paraId="6F13A236" w14:textId="571182FB" w:rsidR="004C1C12" w:rsidRDefault="00B65A0C" w:rsidP="007D69BF">
            <w:pPr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C1C12">
              <w:rPr>
                <w:rFonts w:ascii="Times New Roman" w:eastAsiaTheme="minorHAnsi" w:hAnsi="Times New Roman"/>
                <w:b/>
                <w:sz w:val="28"/>
                <w:szCs w:val="28"/>
              </w:rPr>
              <w:t>2)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коштів,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розрахованих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станом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на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кінець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звітного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року,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розмірі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перевищення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суми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відкоригованого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капіталу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над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розміром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цільового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фонду</w:t>
            </w:r>
            <w:r w:rsidR="00C16969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з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урахуванням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строку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його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досягнення,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але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не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більше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розміру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припинених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зобов’язань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Фонду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гарантування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вкладів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фізичних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осіб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сплатити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визначену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векселях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суму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(без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урахування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відсотків),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за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умови,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що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таке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перерахування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не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призведе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протягом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відповідного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періоду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зменшення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відкоригованого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капіталу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нижче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розміру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цільового</w:t>
            </w:r>
            <w:r w:rsidR="00C169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C1C12" w:rsidRPr="004C1C12">
              <w:rPr>
                <w:rFonts w:ascii="Times New Roman" w:hAnsi="Times New Roman"/>
                <w:b/>
                <w:sz w:val="28"/>
                <w:szCs w:val="28"/>
              </w:rPr>
              <w:t>фонду.</w:t>
            </w:r>
          </w:p>
          <w:p w14:paraId="457E8C2C" w14:textId="0D688FCD" w:rsidR="00B65A0C" w:rsidRPr="00DF65CC" w:rsidRDefault="00B65A0C" w:rsidP="007D69BF">
            <w:pPr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Порядок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перерахування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гарантування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вкладів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фізичних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осіб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коштів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Державного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бюджету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України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відповідно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цього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пункту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визначається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договором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між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Фондом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гарантування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вкладів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фізичних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осіб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і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Міністерством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фінансів</w:t>
            </w:r>
            <w:r w:rsidR="00C16969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Pr="00DF65CC">
              <w:rPr>
                <w:rFonts w:ascii="Times New Roman" w:eastAsiaTheme="minorHAnsi" w:hAnsi="Times New Roman"/>
                <w:b/>
                <w:sz w:val="28"/>
                <w:szCs w:val="28"/>
              </w:rPr>
              <w:t>України.</w:t>
            </w:r>
          </w:p>
        </w:tc>
      </w:tr>
    </w:tbl>
    <w:p w14:paraId="56F0AC82" w14:textId="77777777" w:rsidR="00A06771" w:rsidRDefault="00A06771" w:rsidP="00775E75">
      <w:pPr>
        <w:spacing w:line="276" w:lineRule="auto"/>
        <w:ind w:firstLine="295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31" w:name="n70"/>
      <w:bookmarkEnd w:id="31"/>
    </w:p>
    <w:p w14:paraId="0514CB4A" w14:textId="49FCA708" w:rsidR="00B8247D" w:rsidRPr="00F207DD" w:rsidRDefault="00B8247D" w:rsidP="004F30C7">
      <w:pPr>
        <w:spacing w:after="120"/>
        <w:ind w:firstLine="295"/>
        <w:jc w:val="both"/>
        <w:rPr>
          <w:rFonts w:ascii="Times New Roman" w:hAnsi="Times New Roman"/>
          <w:b/>
          <w:bCs/>
          <w:sz w:val="28"/>
          <w:szCs w:val="28"/>
        </w:rPr>
      </w:pPr>
      <w:r w:rsidRPr="00B8247D">
        <w:rPr>
          <w:rFonts w:ascii="Times New Roman" w:hAnsi="Times New Roman"/>
          <w:b/>
          <w:bCs/>
          <w:sz w:val="28"/>
          <w:szCs w:val="28"/>
        </w:rPr>
        <w:t>Народн</w:t>
      </w:r>
      <w:r w:rsidR="00462FC6">
        <w:rPr>
          <w:rFonts w:ascii="Times New Roman" w:hAnsi="Times New Roman"/>
          <w:b/>
          <w:bCs/>
          <w:sz w:val="28"/>
          <w:szCs w:val="28"/>
        </w:rPr>
        <w:t>ий</w:t>
      </w:r>
      <w:r w:rsidR="00C1696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8247D">
        <w:rPr>
          <w:rFonts w:ascii="Times New Roman" w:hAnsi="Times New Roman"/>
          <w:b/>
          <w:bCs/>
          <w:sz w:val="28"/>
          <w:szCs w:val="28"/>
        </w:rPr>
        <w:t>депутат</w:t>
      </w:r>
      <w:r w:rsidR="00C1696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8247D">
        <w:rPr>
          <w:rFonts w:ascii="Times New Roman" w:hAnsi="Times New Roman"/>
          <w:b/>
          <w:bCs/>
          <w:sz w:val="28"/>
          <w:szCs w:val="28"/>
        </w:rPr>
        <w:t>України</w:t>
      </w:r>
      <w:r w:rsidR="00C1696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8247D">
        <w:rPr>
          <w:rFonts w:ascii="Times New Roman" w:hAnsi="Times New Roman"/>
          <w:b/>
          <w:bCs/>
          <w:sz w:val="28"/>
          <w:szCs w:val="28"/>
        </w:rPr>
        <w:tab/>
      </w:r>
      <w:r w:rsidRPr="00B8247D">
        <w:rPr>
          <w:rFonts w:ascii="Times New Roman" w:hAnsi="Times New Roman"/>
          <w:b/>
          <w:bCs/>
          <w:sz w:val="28"/>
          <w:szCs w:val="28"/>
        </w:rPr>
        <w:tab/>
      </w:r>
      <w:r w:rsidRPr="00B8247D">
        <w:rPr>
          <w:rFonts w:ascii="Times New Roman" w:hAnsi="Times New Roman"/>
          <w:b/>
          <w:bCs/>
          <w:sz w:val="28"/>
          <w:szCs w:val="28"/>
        </w:rPr>
        <w:tab/>
      </w:r>
      <w:r w:rsidRPr="00B8247D">
        <w:rPr>
          <w:rFonts w:ascii="Times New Roman" w:hAnsi="Times New Roman"/>
          <w:b/>
          <w:bCs/>
          <w:sz w:val="28"/>
          <w:szCs w:val="28"/>
        </w:rPr>
        <w:tab/>
      </w:r>
      <w:r w:rsidRPr="00B8247D">
        <w:rPr>
          <w:rFonts w:ascii="Times New Roman" w:hAnsi="Times New Roman"/>
          <w:b/>
          <w:bCs/>
          <w:sz w:val="28"/>
          <w:szCs w:val="28"/>
        </w:rPr>
        <w:tab/>
      </w:r>
      <w:r w:rsidRPr="00B8247D">
        <w:rPr>
          <w:rFonts w:ascii="Times New Roman" w:hAnsi="Times New Roman"/>
          <w:b/>
          <w:bCs/>
          <w:sz w:val="28"/>
          <w:szCs w:val="28"/>
        </w:rPr>
        <w:tab/>
      </w:r>
      <w:r w:rsidRPr="00B8247D">
        <w:rPr>
          <w:rFonts w:ascii="Times New Roman" w:hAnsi="Times New Roman"/>
          <w:b/>
          <w:bCs/>
          <w:sz w:val="28"/>
          <w:szCs w:val="28"/>
        </w:rPr>
        <w:tab/>
      </w:r>
      <w:r w:rsidRPr="00B8247D">
        <w:rPr>
          <w:rFonts w:ascii="Times New Roman" w:hAnsi="Times New Roman"/>
          <w:b/>
          <w:bCs/>
          <w:sz w:val="28"/>
          <w:szCs w:val="28"/>
        </w:rPr>
        <w:tab/>
      </w:r>
      <w:r w:rsidRPr="00B8247D">
        <w:rPr>
          <w:rFonts w:ascii="Times New Roman" w:hAnsi="Times New Roman"/>
          <w:b/>
          <w:bCs/>
          <w:sz w:val="28"/>
          <w:szCs w:val="28"/>
        </w:rPr>
        <w:tab/>
      </w:r>
      <w:r w:rsidRPr="00B8247D">
        <w:rPr>
          <w:rFonts w:ascii="Times New Roman" w:hAnsi="Times New Roman"/>
          <w:b/>
          <w:bCs/>
          <w:sz w:val="28"/>
          <w:szCs w:val="28"/>
        </w:rPr>
        <w:tab/>
      </w:r>
      <w:r w:rsidRPr="00B8247D">
        <w:rPr>
          <w:rFonts w:ascii="Times New Roman" w:hAnsi="Times New Roman"/>
          <w:b/>
          <w:bCs/>
          <w:sz w:val="28"/>
          <w:szCs w:val="28"/>
        </w:rPr>
        <w:tab/>
      </w:r>
      <w:r w:rsidR="00F207DD">
        <w:rPr>
          <w:rFonts w:ascii="Times New Roman" w:hAnsi="Times New Roman"/>
          <w:b/>
          <w:bCs/>
          <w:sz w:val="28"/>
          <w:szCs w:val="28"/>
        </w:rPr>
        <w:tab/>
      </w:r>
      <w:r w:rsidRPr="00B8247D">
        <w:rPr>
          <w:rFonts w:ascii="Times New Roman" w:hAnsi="Times New Roman"/>
          <w:b/>
          <w:bCs/>
          <w:sz w:val="28"/>
          <w:szCs w:val="28"/>
        </w:rPr>
        <w:tab/>
        <w:t>Д.</w:t>
      </w:r>
      <w:r w:rsidR="00C1696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8247D">
        <w:rPr>
          <w:rFonts w:ascii="Times New Roman" w:hAnsi="Times New Roman"/>
          <w:b/>
          <w:bCs/>
          <w:sz w:val="28"/>
          <w:szCs w:val="28"/>
        </w:rPr>
        <w:t>О.</w:t>
      </w:r>
      <w:r w:rsidR="00C1696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8247D">
        <w:rPr>
          <w:rFonts w:ascii="Times New Roman" w:hAnsi="Times New Roman"/>
          <w:b/>
          <w:bCs/>
          <w:sz w:val="28"/>
          <w:szCs w:val="28"/>
        </w:rPr>
        <w:t>Гетма</w:t>
      </w:r>
      <w:r w:rsidRPr="00F207DD">
        <w:rPr>
          <w:rFonts w:ascii="Times New Roman" w:hAnsi="Times New Roman"/>
          <w:b/>
          <w:bCs/>
          <w:sz w:val="28"/>
          <w:szCs w:val="28"/>
        </w:rPr>
        <w:t>нцев</w:t>
      </w:r>
      <w:r w:rsidR="00C16969" w:rsidRPr="00F207D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7E917683" w14:textId="78453DAA" w:rsidR="00B8247D" w:rsidRPr="00F207DD" w:rsidRDefault="007D69BF" w:rsidP="00AD78B0">
      <w:pPr>
        <w:spacing w:line="276" w:lineRule="auto"/>
        <w:ind w:firstLine="295"/>
        <w:jc w:val="both"/>
        <w:rPr>
          <w:rFonts w:ascii="Times New Roman" w:hAnsi="Times New Roman"/>
          <w:b/>
          <w:bCs/>
          <w:sz w:val="28"/>
          <w:szCs w:val="28"/>
        </w:rPr>
      </w:pPr>
      <w:r w:rsidRPr="00F207DD">
        <w:rPr>
          <w:rFonts w:ascii="Times New Roman" w:hAnsi="Times New Roman"/>
          <w:b/>
          <w:bCs/>
          <w:sz w:val="28"/>
          <w:szCs w:val="28"/>
        </w:rPr>
        <w:tab/>
      </w:r>
      <w:r w:rsidRPr="00F207DD">
        <w:rPr>
          <w:rFonts w:ascii="Times New Roman" w:hAnsi="Times New Roman"/>
          <w:b/>
          <w:bCs/>
          <w:sz w:val="28"/>
          <w:szCs w:val="28"/>
        </w:rPr>
        <w:tab/>
      </w:r>
      <w:r w:rsidR="00B8247D" w:rsidRPr="00F207DD">
        <w:rPr>
          <w:rFonts w:ascii="Times New Roman" w:hAnsi="Times New Roman"/>
          <w:b/>
          <w:bCs/>
          <w:sz w:val="28"/>
          <w:szCs w:val="28"/>
        </w:rPr>
        <w:tab/>
      </w:r>
      <w:r w:rsidR="00B8247D" w:rsidRPr="00F207DD">
        <w:rPr>
          <w:rFonts w:ascii="Times New Roman" w:hAnsi="Times New Roman"/>
          <w:b/>
          <w:bCs/>
          <w:sz w:val="28"/>
          <w:szCs w:val="28"/>
        </w:rPr>
        <w:tab/>
      </w:r>
      <w:r w:rsidR="00B8247D" w:rsidRPr="00F207DD">
        <w:rPr>
          <w:rFonts w:ascii="Times New Roman" w:hAnsi="Times New Roman"/>
          <w:b/>
          <w:bCs/>
          <w:sz w:val="28"/>
          <w:szCs w:val="28"/>
        </w:rPr>
        <w:tab/>
      </w:r>
      <w:r w:rsidR="00B8247D" w:rsidRPr="00F207DD">
        <w:rPr>
          <w:rFonts w:ascii="Times New Roman" w:hAnsi="Times New Roman"/>
          <w:b/>
          <w:bCs/>
          <w:sz w:val="28"/>
          <w:szCs w:val="28"/>
        </w:rPr>
        <w:tab/>
      </w:r>
      <w:r w:rsidR="00B8247D" w:rsidRPr="00F207DD">
        <w:rPr>
          <w:rFonts w:ascii="Times New Roman" w:hAnsi="Times New Roman"/>
          <w:b/>
          <w:bCs/>
          <w:sz w:val="28"/>
          <w:szCs w:val="28"/>
        </w:rPr>
        <w:tab/>
      </w:r>
      <w:r w:rsidR="00B8247D" w:rsidRPr="00F207DD">
        <w:rPr>
          <w:rFonts w:ascii="Times New Roman" w:hAnsi="Times New Roman"/>
          <w:b/>
          <w:bCs/>
          <w:sz w:val="28"/>
          <w:szCs w:val="28"/>
        </w:rPr>
        <w:tab/>
      </w:r>
      <w:r w:rsidR="00B8247D" w:rsidRPr="00F207DD">
        <w:rPr>
          <w:rFonts w:ascii="Times New Roman" w:hAnsi="Times New Roman"/>
          <w:b/>
          <w:bCs/>
          <w:sz w:val="28"/>
          <w:szCs w:val="28"/>
        </w:rPr>
        <w:tab/>
      </w:r>
      <w:r w:rsidR="00B8247D" w:rsidRPr="00F207DD">
        <w:rPr>
          <w:rFonts w:ascii="Times New Roman" w:hAnsi="Times New Roman"/>
          <w:b/>
          <w:bCs/>
          <w:sz w:val="28"/>
          <w:szCs w:val="28"/>
        </w:rPr>
        <w:tab/>
      </w:r>
      <w:r w:rsidR="00B8247D" w:rsidRPr="00F207DD">
        <w:rPr>
          <w:rFonts w:ascii="Times New Roman" w:hAnsi="Times New Roman"/>
          <w:b/>
          <w:bCs/>
          <w:sz w:val="28"/>
          <w:szCs w:val="28"/>
        </w:rPr>
        <w:tab/>
      </w:r>
      <w:r w:rsidR="00B8247D" w:rsidRPr="00F207DD">
        <w:rPr>
          <w:rFonts w:ascii="Times New Roman" w:hAnsi="Times New Roman"/>
          <w:b/>
          <w:bCs/>
          <w:sz w:val="28"/>
          <w:szCs w:val="28"/>
        </w:rPr>
        <w:tab/>
      </w:r>
      <w:r w:rsidR="00B8247D" w:rsidRPr="00F207DD">
        <w:rPr>
          <w:rFonts w:ascii="Times New Roman" w:hAnsi="Times New Roman"/>
          <w:b/>
          <w:bCs/>
          <w:sz w:val="28"/>
          <w:szCs w:val="28"/>
        </w:rPr>
        <w:tab/>
      </w:r>
      <w:r w:rsidR="00B8247D" w:rsidRPr="00F207DD">
        <w:rPr>
          <w:rFonts w:ascii="Times New Roman" w:hAnsi="Times New Roman"/>
          <w:b/>
          <w:bCs/>
          <w:sz w:val="28"/>
          <w:szCs w:val="28"/>
        </w:rPr>
        <w:tab/>
      </w:r>
      <w:r w:rsidR="00B8247D" w:rsidRPr="00F207DD">
        <w:rPr>
          <w:rFonts w:ascii="Times New Roman" w:hAnsi="Times New Roman"/>
          <w:b/>
          <w:bCs/>
          <w:sz w:val="28"/>
          <w:szCs w:val="28"/>
        </w:rPr>
        <w:tab/>
        <w:t>та</w:t>
      </w:r>
      <w:r w:rsidR="00C16969" w:rsidRPr="00F207D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8247D" w:rsidRPr="00F207DD">
        <w:rPr>
          <w:rFonts w:ascii="Times New Roman" w:hAnsi="Times New Roman"/>
          <w:b/>
          <w:bCs/>
          <w:sz w:val="28"/>
          <w:szCs w:val="28"/>
        </w:rPr>
        <w:t>інші</w:t>
      </w:r>
      <w:r w:rsidR="00C16969" w:rsidRPr="00F207D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8247D" w:rsidRPr="00F207DD">
        <w:rPr>
          <w:rFonts w:ascii="Times New Roman" w:hAnsi="Times New Roman"/>
          <w:b/>
          <w:bCs/>
          <w:sz w:val="28"/>
          <w:szCs w:val="28"/>
        </w:rPr>
        <w:t>народні</w:t>
      </w:r>
      <w:r w:rsidR="00C16969" w:rsidRPr="00F207D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8247D" w:rsidRPr="00F207DD">
        <w:rPr>
          <w:rFonts w:ascii="Times New Roman" w:hAnsi="Times New Roman"/>
          <w:b/>
          <w:bCs/>
          <w:sz w:val="28"/>
          <w:szCs w:val="28"/>
        </w:rPr>
        <w:t>депутати</w:t>
      </w:r>
      <w:r w:rsidR="00F207DD" w:rsidRPr="00F207DD">
        <w:rPr>
          <w:rFonts w:ascii="Times New Roman" w:hAnsi="Times New Roman"/>
          <w:b/>
          <w:bCs/>
          <w:sz w:val="28"/>
          <w:szCs w:val="28"/>
        </w:rPr>
        <w:t xml:space="preserve"> України</w:t>
      </w:r>
    </w:p>
    <w:sectPr w:rsidR="00B8247D" w:rsidRPr="00F207DD" w:rsidSect="00AB4602">
      <w:footerReference w:type="default" r:id="rId15"/>
      <w:pgSz w:w="16838" w:h="11906" w:orient="landscape"/>
      <w:pgMar w:top="851" w:right="850" w:bottom="850" w:left="850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32BFC04" w16cid:durableId="238E1118"/>
  <w16cid:commentId w16cid:paraId="49B88560" w16cid:durableId="238E1119"/>
  <w16cid:commentId w16cid:paraId="538B33BC" w16cid:durableId="238E111A"/>
  <w16cid:commentId w16cid:paraId="1E4C82B9" w16cid:durableId="238E111B"/>
  <w16cid:commentId w16cid:paraId="783FBB5C" w16cid:durableId="238E111C"/>
  <w16cid:commentId w16cid:paraId="6958C93F" w16cid:durableId="238E111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1ABE84" w14:textId="77777777" w:rsidR="003F1C25" w:rsidRDefault="003F1C25" w:rsidP="00D12025">
      <w:r>
        <w:separator/>
      </w:r>
    </w:p>
  </w:endnote>
  <w:endnote w:type="continuationSeparator" w:id="0">
    <w:p w14:paraId="22C8EA8C" w14:textId="77777777" w:rsidR="003F1C25" w:rsidRDefault="003F1C25" w:rsidP="00D12025">
      <w:r>
        <w:continuationSeparator/>
      </w:r>
    </w:p>
  </w:endnote>
  <w:endnote w:type="continuationNotice" w:id="1">
    <w:p w14:paraId="31AE5947" w14:textId="77777777" w:rsidR="003F1C25" w:rsidRDefault="003F1C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0690235"/>
      <w:docPartObj>
        <w:docPartGallery w:val="Page Numbers (Bottom of Page)"/>
        <w:docPartUnique/>
      </w:docPartObj>
    </w:sdtPr>
    <w:sdtEndPr/>
    <w:sdtContent>
      <w:p w14:paraId="3082B13C" w14:textId="4D5E6894" w:rsidR="00C16969" w:rsidRDefault="00C16969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0E79">
          <w:rPr>
            <w:noProof/>
          </w:rPr>
          <w:t>12</w:t>
        </w:r>
        <w:r>
          <w:fldChar w:fldCharType="end"/>
        </w:r>
      </w:p>
    </w:sdtContent>
  </w:sdt>
  <w:p w14:paraId="20D60D8F" w14:textId="77777777" w:rsidR="00C16969" w:rsidRDefault="00C16969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2E7BCA" w14:textId="77777777" w:rsidR="003F1C25" w:rsidRDefault="003F1C25" w:rsidP="00D12025">
      <w:r>
        <w:separator/>
      </w:r>
    </w:p>
  </w:footnote>
  <w:footnote w:type="continuationSeparator" w:id="0">
    <w:p w14:paraId="1526B1C1" w14:textId="77777777" w:rsidR="003F1C25" w:rsidRDefault="003F1C25" w:rsidP="00D12025">
      <w:r>
        <w:continuationSeparator/>
      </w:r>
    </w:p>
  </w:footnote>
  <w:footnote w:type="continuationNotice" w:id="1">
    <w:p w14:paraId="61E9768F" w14:textId="77777777" w:rsidR="003F1C25" w:rsidRDefault="003F1C2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501AD"/>
    <w:multiLevelType w:val="hybridMultilevel"/>
    <w:tmpl w:val="4B1612BA"/>
    <w:lvl w:ilvl="0" w:tplc="E154EC42">
      <w:start w:val="4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D0F2A"/>
    <w:multiLevelType w:val="hybridMultilevel"/>
    <w:tmpl w:val="A6D00C0A"/>
    <w:lvl w:ilvl="0" w:tplc="288E151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8E86941"/>
    <w:multiLevelType w:val="hybridMultilevel"/>
    <w:tmpl w:val="AAFAE7E0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1719B"/>
    <w:multiLevelType w:val="hybridMultilevel"/>
    <w:tmpl w:val="0C22FA2C"/>
    <w:lvl w:ilvl="0" w:tplc="4524E948">
      <w:start w:val="1"/>
      <w:numFmt w:val="decimal"/>
      <w:lvlText w:val="%1)"/>
      <w:lvlJc w:val="left"/>
      <w:pPr>
        <w:ind w:left="81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3" w:hanging="180"/>
      </w:pPr>
      <w:rPr>
        <w:rFonts w:cs="Times New Roman"/>
      </w:rPr>
    </w:lvl>
  </w:abstractNum>
  <w:abstractNum w:abstractNumId="4" w15:restartNumberingAfterBreak="0">
    <w:nsid w:val="0EA033E2"/>
    <w:multiLevelType w:val="hybridMultilevel"/>
    <w:tmpl w:val="6BFAB348"/>
    <w:lvl w:ilvl="0" w:tplc="0422000F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40E59"/>
    <w:multiLevelType w:val="hybridMultilevel"/>
    <w:tmpl w:val="01DA5BD2"/>
    <w:lvl w:ilvl="0" w:tplc="10D05DC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171445B"/>
    <w:multiLevelType w:val="hybridMultilevel"/>
    <w:tmpl w:val="BF84DABA"/>
    <w:lvl w:ilvl="0" w:tplc="3A0C4ACA">
      <w:start w:val="1"/>
      <w:numFmt w:val="decimal"/>
      <w:lvlText w:val="%1)"/>
      <w:lvlJc w:val="left"/>
      <w:pPr>
        <w:ind w:left="1934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639" w:hanging="360"/>
      </w:pPr>
    </w:lvl>
    <w:lvl w:ilvl="2" w:tplc="0422001B" w:tentative="1">
      <w:start w:val="1"/>
      <w:numFmt w:val="lowerRoman"/>
      <w:lvlText w:val="%3."/>
      <w:lvlJc w:val="right"/>
      <w:pPr>
        <w:ind w:left="3359" w:hanging="180"/>
      </w:pPr>
    </w:lvl>
    <w:lvl w:ilvl="3" w:tplc="0422000F" w:tentative="1">
      <w:start w:val="1"/>
      <w:numFmt w:val="decimal"/>
      <w:lvlText w:val="%4."/>
      <w:lvlJc w:val="left"/>
      <w:pPr>
        <w:ind w:left="4079" w:hanging="360"/>
      </w:pPr>
    </w:lvl>
    <w:lvl w:ilvl="4" w:tplc="04220019" w:tentative="1">
      <w:start w:val="1"/>
      <w:numFmt w:val="lowerLetter"/>
      <w:lvlText w:val="%5."/>
      <w:lvlJc w:val="left"/>
      <w:pPr>
        <w:ind w:left="4799" w:hanging="360"/>
      </w:pPr>
    </w:lvl>
    <w:lvl w:ilvl="5" w:tplc="0422001B" w:tentative="1">
      <w:start w:val="1"/>
      <w:numFmt w:val="lowerRoman"/>
      <w:lvlText w:val="%6."/>
      <w:lvlJc w:val="right"/>
      <w:pPr>
        <w:ind w:left="5519" w:hanging="180"/>
      </w:pPr>
    </w:lvl>
    <w:lvl w:ilvl="6" w:tplc="0422000F" w:tentative="1">
      <w:start w:val="1"/>
      <w:numFmt w:val="decimal"/>
      <w:lvlText w:val="%7."/>
      <w:lvlJc w:val="left"/>
      <w:pPr>
        <w:ind w:left="6239" w:hanging="360"/>
      </w:pPr>
    </w:lvl>
    <w:lvl w:ilvl="7" w:tplc="04220019" w:tentative="1">
      <w:start w:val="1"/>
      <w:numFmt w:val="lowerLetter"/>
      <w:lvlText w:val="%8."/>
      <w:lvlJc w:val="left"/>
      <w:pPr>
        <w:ind w:left="6959" w:hanging="360"/>
      </w:pPr>
    </w:lvl>
    <w:lvl w:ilvl="8" w:tplc="0422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7" w15:restartNumberingAfterBreak="0">
    <w:nsid w:val="167C36E1"/>
    <w:multiLevelType w:val="hybridMultilevel"/>
    <w:tmpl w:val="E6CCB34E"/>
    <w:lvl w:ilvl="0" w:tplc="82E29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934BDF"/>
    <w:multiLevelType w:val="hybridMultilevel"/>
    <w:tmpl w:val="E74E5F12"/>
    <w:lvl w:ilvl="0" w:tplc="B2B07EFA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i w:val="0"/>
        <w:color w:val="C00000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9" w15:restartNumberingAfterBreak="0">
    <w:nsid w:val="1EC94EEF"/>
    <w:multiLevelType w:val="hybridMultilevel"/>
    <w:tmpl w:val="7EAC25FE"/>
    <w:lvl w:ilvl="0" w:tplc="0D10848A">
      <w:start w:val="1"/>
      <w:numFmt w:val="decimal"/>
      <w:lvlText w:val="%1)"/>
      <w:lvlJc w:val="left"/>
      <w:pPr>
        <w:ind w:left="81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21D06EDE"/>
    <w:multiLevelType w:val="hybridMultilevel"/>
    <w:tmpl w:val="942CDDDA"/>
    <w:lvl w:ilvl="0" w:tplc="04220011">
      <w:start w:val="1"/>
      <w:numFmt w:val="decimal"/>
      <w:lvlText w:val="%1)"/>
      <w:lvlJc w:val="left"/>
      <w:pPr>
        <w:ind w:left="786" w:hanging="360"/>
      </w:pPr>
    </w:lvl>
    <w:lvl w:ilvl="1" w:tplc="04220011">
      <w:start w:val="1"/>
      <w:numFmt w:val="decimal"/>
      <w:lvlText w:val="%2)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5903A0B"/>
    <w:multiLevelType w:val="hybridMultilevel"/>
    <w:tmpl w:val="EBE2C734"/>
    <w:lvl w:ilvl="0" w:tplc="BE766A20">
      <w:start w:val="2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4" w:hanging="360"/>
      </w:pPr>
    </w:lvl>
    <w:lvl w:ilvl="2" w:tplc="0419001B" w:tentative="1">
      <w:start w:val="1"/>
      <w:numFmt w:val="lowerRoman"/>
      <w:lvlText w:val="%3."/>
      <w:lvlJc w:val="right"/>
      <w:pPr>
        <w:ind w:left="2244" w:hanging="180"/>
      </w:pPr>
    </w:lvl>
    <w:lvl w:ilvl="3" w:tplc="0419000F" w:tentative="1">
      <w:start w:val="1"/>
      <w:numFmt w:val="decimal"/>
      <w:lvlText w:val="%4."/>
      <w:lvlJc w:val="left"/>
      <w:pPr>
        <w:ind w:left="2964" w:hanging="360"/>
      </w:pPr>
    </w:lvl>
    <w:lvl w:ilvl="4" w:tplc="04190019" w:tentative="1">
      <w:start w:val="1"/>
      <w:numFmt w:val="lowerLetter"/>
      <w:lvlText w:val="%5."/>
      <w:lvlJc w:val="left"/>
      <w:pPr>
        <w:ind w:left="3684" w:hanging="360"/>
      </w:pPr>
    </w:lvl>
    <w:lvl w:ilvl="5" w:tplc="0419001B" w:tentative="1">
      <w:start w:val="1"/>
      <w:numFmt w:val="lowerRoman"/>
      <w:lvlText w:val="%6."/>
      <w:lvlJc w:val="right"/>
      <w:pPr>
        <w:ind w:left="4404" w:hanging="180"/>
      </w:pPr>
    </w:lvl>
    <w:lvl w:ilvl="6" w:tplc="0419000F" w:tentative="1">
      <w:start w:val="1"/>
      <w:numFmt w:val="decimal"/>
      <w:lvlText w:val="%7."/>
      <w:lvlJc w:val="left"/>
      <w:pPr>
        <w:ind w:left="5124" w:hanging="360"/>
      </w:pPr>
    </w:lvl>
    <w:lvl w:ilvl="7" w:tplc="04190019" w:tentative="1">
      <w:start w:val="1"/>
      <w:numFmt w:val="lowerLetter"/>
      <w:lvlText w:val="%8."/>
      <w:lvlJc w:val="left"/>
      <w:pPr>
        <w:ind w:left="5844" w:hanging="360"/>
      </w:pPr>
    </w:lvl>
    <w:lvl w:ilvl="8" w:tplc="0419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12" w15:restartNumberingAfterBreak="0">
    <w:nsid w:val="26D15522"/>
    <w:multiLevelType w:val="hybridMultilevel"/>
    <w:tmpl w:val="9BB61F0C"/>
    <w:lvl w:ilvl="0" w:tplc="3ADED284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CAF73CE"/>
    <w:multiLevelType w:val="hybridMultilevel"/>
    <w:tmpl w:val="E870A8BC"/>
    <w:lvl w:ilvl="0" w:tplc="BED0B45E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52" w:hanging="360"/>
      </w:pPr>
    </w:lvl>
    <w:lvl w:ilvl="2" w:tplc="0422001B" w:tentative="1">
      <w:start w:val="1"/>
      <w:numFmt w:val="lowerRoman"/>
      <w:lvlText w:val="%3."/>
      <w:lvlJc w:val="right"/>
      <w:pPr>
        <w:ind w:left="2072" w:hanging="180"/>
      </w:pPr>
    </w:lvl>
    <w:lvl w:ilvl="3" w:tplc="0422000F" w:tentative="1">
      <w:start w:val="1"/>
      <w:numFmt w:val="decimal"/>
      <w:lvlText w:val="%4."/>
      <w:lvlJc w:val="left"/>
      <w:pPr>
        <w:ind w:left="2792" w:hanging="360"/>
      </w:pPr>
    </w:lvl>
    <w:lvl w:ilvl="4" w:tplc="04220019" w:tentative="1">
      <w:start w:val="1"/>
      <w:numFmt w:val="lowerLetter"/>
      <w:lvlText w:val="%5."/>
      <w:lvlJc w:val="left"/>
      <w:pPr>
        <w:ind w:left="3512" w:hanging="360"/>
      </w:pPr>
    </w:lvl>
    <w:lvl w:ilvl="5" w:tplc="0422001B" w:tentative="1">
      <w:start w:val="1"/>
      <w:numFmt w:val="lowerRoman"/>
      <w:lvlText w:val="%6."/>
      <w:lvlJc w:val="right"/>
      <w:pPr>
        <w:ind w:left="4232" w:hanging="180"/>
      </w:pPr>
    </w:lvl>
    <w:lvl w:ilvl="6" w:tplc="0422000F" w:tentative="1">
      <w:start w:val="1"/>
      <w:numFmt w:val="decimal"/>
      <w:lvlText w:val="%7."/>
      <w:lvlJc w:val="left"/>
      <w:pPr>
        <w:ind w:left="4952" w:hanging="360"/>
      </w:pPr>
    </w:lvl>
    <w:lvl w:ilvl="7" w:tplc="04220019" w:tentative="1">
      <w:start w:val="1"/>
      <w:numFmt w:val="lowerLetter"/>
      <w:lvlText w:val="%8."/>
      <w:lvlJc w:val="left"/>
      <w:pPr>
        <w:ind w:left="5672" w:hanging="360"/>
      </w:pPr>
    </w:lvl>
    <w:lvl w:ilvl="8" w:tplc="0422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4" w15:restartNumberingAfterBreak="0">
    <w:nsid w:val="2D815819"/>
    <w:multiLevelType w:val="hybridMultilevel"/>
    <w:tmpl w:val="2DE4EC96"/>
    <w:lvl w:ilvl="0" w:tplc="B56EEB1C">
      <w:start w:val="1"/>
      <w:numFmt w:val="decimal"/>
      <w:lvlText w:val="%1)"/>
      <w:lvlJc w:val="left"/>
      <w:pPr>
        <w:ind w:left="81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3" w:hanging="180"/>
      </w:pPr>
      <w:rPr>
        <w:rFonts w:cs="Times New Roman"/>
      </w:rPr>
    </w:lvl>
  </w:abstractNum>
  <w:abstractNum w:abstractNumId="15" w15:restartNumberingAfterBreak="0">
    <w:nsid w:val="36DE15C3"/>
    <w:multiLevelType w:val="hybridMultilevel"/>
    <w:tmpl w:val="49BAC216"/>
    <w:lvl w:ilvl="0" w:tplc="406CE30A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6" w15:restartNumberingAfterBreak="0">
    <w:nsid w:val="409C6879"/>
    <w:multiLevelType w:val="hybridMultilevel"/>
    <w:tmpl w:val="2A1CE854"/>
    <w:lvl w:ilvl="0" w:tplc="6F5CA81C">
      <w:start w:val="1"/>
      <w:numFmt w:val="decimal"/>
      <w:lvlText w:val="%1)"/>
      <w:lvlJc w:val="left"/>
      <w:pPr>
        <w:ind w:left="543" w:hanging="360"/>
      </w:pPr>
      <w:rPr>
        <w:rFonts w:hint="default"/>
        <w:b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67147B"/>
    <w:multiLevelType w:val="hybridMultilevel"/>
    <w:tmpl w:val="118A4D36"/>
    <w:lvl w:ilvl="0" w:tplc="E1507B20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AAE3057"/>
    <w:multiLevelType w:val="hybridMultilevel"/>
    <w:tmpl w:val="61F46A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0D38A9"/>
    <w:multiLevelType w:val="hybridMultilevel"/>
    <w:tmpl w:val="17E2A8FC"/>
    <w:lvl w:ilvl="0" w:tplc="E72AF21E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52" w:hanging="360"/>
      </w:pPr>
    </w:lvl>
    <w:lvl w:ilvl="2" w:tplc="0422001B" w:tentative="1">
      <w:start w:val="1"/>
      <w:numFmt w:val="lowerRoman"/>
      <w:lvlText w:val="%3."/>
      <w:lvlJc w:val="right"/>
      <w:pPr>
        <w:ind w:left="2072" w:hanging="180"/>
      </w:pPr>
    </w:lvl>
    <w:lvl w:ilvl="3" w:tplc="0422000F" w:tentative="1">
      <w:start w:val="1"/>
      <w:numFmt w:val="decimal"/>
      <w:lvlText w:val="%4."/>
      <w:lvlJc w:val="left"/>
      <w:pPr>
        <w:ind w:left="2792" w:hanging="360"/>
      </w:pPr>
    </w:lvl>
    <w:lvl w:ilvl="4" w:tplc="04220019" w:tentative="1">
      <w:start w:val="1"/>
      <w:numFmt w:val="lowerLetter"/>
      <w:lvlText w:val="%5."/>
      <w:lvlJc w:val="left"/>
      <w:pPr>
        <w:ind w:left="3512" w:hanging="360"/>
      </w:pPr>
    </w:lvl>
    <w:lvl w:ilvl="5" w:tplc="0422001B" w:tentative="1">
      <w:start w:val="1"/>
      <w:numFmt w:val="lowerRoman"/>
      <w:lvlText w:val="%6."/>
      <w:lvlJc w:val="right"/>
      <w:pPr>
        <w:ind w:left="4232" w:hanging="180"/>
      </w:pPr>
    </w:lvl>
    <w:lvl w:ilvl="6" w:tplc="0422000F" w:tentative="1">
      <w:start w:val="1"/>
      <w:numFmt w:val="decimal"/>
      <w:lvlText w:val="%7."/>
      <w:lvlJc w:val="left"/>
      <w:pPr>
        <w:ind w:left="4952" w:hanging="360"/>
      </w:pPr>
    </w:lvl>
    <w:lvl w:ilvl="7" w:tplc="04220019" w:tentative="1">
      <w:start w:val="1"/>
      <w:numFmt w:val="lowerLetter"/>
      <w:lvlText w:val="%8."/>
      <w:lvlJc w:val="left"/>
      <w:pPr>
        <w:ind w:left="5672" w:hanging="360"/>
      </w:pPr>
    </w:lvl>
    <w:lvl w:ilvl="8" w:tplc="0422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20" w15:restartNumberingAfterBreak="0">
    <w:nsid w:val="55805B97"/>
    <w:multiLevelType w:val="hybridMultilevel"/>
    <w:tmpl w:val="D48A5966"/>
    <w:lvl w:ilvl="0" w:tplc="CC626F6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58091542"/>
    <w:multiLevelType w:val="hybridMultilevel"/>
    <w:tmpl w:val="A3906688"/>
    <w:lvl w:ilvl="0" w:tplc="85708E4C">
      <w:start w:val="1"/>
      <w:numFmt w:val="decimal"/>
      <w:lvlText w:val="%1)"/>
      <w:lvlJc w:val="left"/>
      <w:pPr>
        <w:ind w:left="3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47" w:hanging="180"/>
      </w:pPr>
      <w:rPr>
        <w:rFonts w:cs="Times New Roman"/>
      </w:rPr>
    </w:lvl>
  </w:abstractNum>
  <w:abstractNum w:abstractNumId="22" w15:restartNumberingAfterBreak="0">
    <w:nsid w:val="58446E79"/>
    <w:multiLevelType w:val="hybridMultilevel"/>
    <w:tmpl w:val="899CA040"/>
    <w:lvl w:ilvl="0" w:tplc="AB44DFA6">
      <w:start w:val="1"/>
      <w:numFmt w:val="decimal"/>
      <w:lvlText w:val="%1)"/>
      <w:lvlJc w:val="left"/>
      <w:pPr>
        <w:ind w:left="54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6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8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70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42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4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6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8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303" w:hanging="180"/>
      </w:pPr>
      <w:rPr>
        <w:rFonts w:cs="Times New Roman"/>
      </w:rPr>
    </w:lvl>
  </w:abstractNum>
  <w:abstractNum w:abstractNumId="23" w15:restartNumberingAfterBreak="0">
    <w:nsid w:val="59D46D13"/>
    <w:multiLevelType w:val="hybridMultilevel"/>
    <w:tmpl w:val="982095FC"/>
    <w:lvl w:ilvl="0" w:tplc="04220011">
      <w:start w:val="1"/>
      <w:numFmt w:val="decimal"/>
      <w:lvlText w:val="%1)"/>
      <w:lvlJc w:val="left"/>
      <w:pPr>
        <w:ind w:left="1040" w:hanging="360"/>
      </w:p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</w:lvl>
    <w:lvl w:ilvl="3" w:tplc="0422000F" w:tentative="1">
      <w:start w:val="1"/>
      <w:numFmt w:val="decimal"/>
      <w:lvlText w:val="%4."/>
      <w:lvlJc w:val="left"/>
      <w:pPr>
        <w:ind w:left="3200" w:hanging="360"/>
      </w:p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</w:lvl>
    <w:lvl w:ilvl="6" w:tplc="0422000F" w:tentative="1">
      <w:start w:val="1"/>
      <w:numFmt w:val="decimal"/>
      <w:lvlText w:val="%7."/>
      <w:lvlJc w:val="left"/>
      <w:pPr>
        <w:ind w:left="5360" w:hanging="360"/>
      </w:p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 w15:restartNumberingAfterBreak="0">
    <w:nsid w:val="5B214041"/>
    <w:multiLevelType w:val="hybridMultilevel"/>
    <w:tmpl w:val="C11CC55C"/>
    <w:lvl w:ilvl="0" w:tplc="F93C0A92">
      <w:start w:val="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4" w:hanging="360"/>
      </w:pPr>
    </w:lvl>
    <w:lvl w:ilvl="2" w:tplc="0419001B" w:tentative="1">
      <w:start w:val="1"/>
      <w:numFmt w:val="lowerRoman"/>
      <w:lvlText w:val="%3."/>
      <w:lvlJc w:val="right"/>
      <w:pPr>
        <w:ind w:left="2244" w:hanging="180"/>
      </w:pPr>
    </w:lvl>
    <w:lvl w:ilvl="3" w:tplc="0419000F" w:tentative="1">
      <w:start w:val="1"/>
      <w:numFmt w:val="decimal"/>
      <w:lvlText w:val="%4."/>
      <w:lvlJc w:val="left"/>
      <w:pPr>
        <w:ind w:left="2964" w:hanging="360"/>
      </w:pPr>
    </w:lvl>
    <w:lvl w:ilvl="4" w:tplc="04190019" w:tentative="1">
      <w:start w:val="1"/>
      <w:numFmt w:val="lowerLetter"/>
      <w:lvlText w:val="%5."/>
      <w:lvlJc w:val="left"/>
      <w:pPr>
        <w:ind w:left="3684" w:hanging="360"/>
      </w:pPr>
    </w:lvl>
    <w:lvl w:ilvl="5" w:tplc="0419001B" w:tentative="1">
      <w:start w:val="1"/>
      <w:numFmt w:val="lowerRoman"/>
      <w:lvlText w:val="%6."/>
      <w:lvlJc w:val="right"/>
      <w:pPr>
        <w:ind w:left="4404" w:hanging="180"/>
      </w:pPr>
    </w:lvl>
    <w:lvl w:ilvl="6" w:tplc="0419000F" w:tentative="1">
      <w:start w:val="1"/>
      <w:numFmt w:val="decimal"/>
      <w:lvlText w:val="%7."/>
      <w:lvlJc w:val="left"/>
      <w:pPr>
        <w:ind w:left="5124" w:hanging="360"/>
      </w:pPr>
    </w:lvl>
    <w:lvl w:ilvl="7" w:tplc="04190019" w:tentative="1">
      <w:start w:val="1"/>
      <w:numFmt w:val="lowerLetter"/>
      <w:lvlText w:val="%8."/>
      <w:lvlJc w:val="left"/>
      <w:pPr>
        <w:ind w:left="5844" w:hanging="360"/>
      </w:pPr>
    </w:lvl>
    <w:lvl w:ilvl="8" w:tplc="0419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5" w15:restartNumberingAfterBreak="0">
    <w:nsid w:val="5B78644F"/>
    <w:multiLevelType w:val="hybridMultilevel"/>
    <w:tmpl w:val="49443134"/>
    <w:lvl w:ilvl="0" w:tplc="69C417C6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8C6F94"/>
    <w:multiLevelType w:val="hybridMultilevel"/>
    <w:tmpl w:val="B80085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374AEA"/>
    <w:multiLevelType w:val="hybridMultilevel"/>
    <w:tmpl w:val="BF303FEC"/>
    <w:lvl w:ilvl="0" w:tplc="95626B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5B46D53"/>
    <w:multiLevelType w:val="hybridMultilevel"/>
    <w:tmpl w:val="A370A9A2"/>
    <w:lvl w:ilvl="0" w:tplc="C3C4DAF0">
      <w:start w:val="1"/>
      <w:numFmt w:val="decimal"/>
      <w:lvlText w:val="%1."/>
      <w:lvlJc w:val="left"/>
      <w:pPr>
        <w:ind w:left="6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</w:lvl>
    <w:lvl w:ilvl="3" w:tplc="0422000F" w:tentative="1">
      <w:start w:val="1"/>
      <w:numFmt w:val="decimal"/>
      <w:lvlText w:val="%4."/>
      <w:lvlJc w:val="left"/>
      <w:pPr>
        <w:ind w:left="2833" w:hanging="360"/>
      </w:p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</w:lvl>
    <w:lvl w:ilvl="6" w:tplc="0422000F" w:tentative="1">
      <w:start w:val="1"/>
      <w:numFmt w:val="decimal"/>
      <w:lvlText w:val="%7."/>
      <w:lvlJc w:val="left"/>
      <w:pPr>
        <w:ind w:left="4993" w:hanging="360"/>
      </w:p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29" w15:restartNumberingAfterBreak="0">
    <w:nsid w:val="65D60C8A"/>
    <w:multiLevelType w:val="hybridMultilevel"/>
    <w:tmpl w:val="1A5E044A"/>
    <w:lvl w:ilvl="0" w:tplc="DCFE83AC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30" w15:restartNumberingAfterBreak="0">
    <w:nsid w:val="69B80364"/>
    <w:multiLevelType w:val="hybridMultilevel"/>
    <w:tmpl w:val="D48A5966"/>
    <w:lvl w:ilvl="0" w:tplc="CC626F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C0B35A0"/>
    <w:multiLevelType w:val="hybridMultilevel"/>
    <w:tmpl w:val="1F02EF4E"/>
    <w:lvl w:ilvl="0" w:tplc="F718E198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FBE18D2"/>
    <w:multiLevelType w:val="hybridMultilevel"/>
    <w:tmpl w:val="40DA66B2"/>
    <w:lvl w:ilvl="0" w:tplc="372297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0CE5C45"/>
    <w:multiLevelType w:val="hybridMultilevel"/>
    <w:tmpl w:val="C35AEA0E"/>
    <w:lvl w:ilvl="0" w:tplc="983CB972">
      <w:start w:val="3"/>
      <w:numFmt w:val="decimal"/>
      <w:lvlText w:val="%1."/>
      <w:lvlJc w:val="left"/>
      <w:pPr>
        <w:ind w:left="802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22" w:hanging="360"/>
      </w:pPr>
    </w:lvl>
    <w:lvl w:ilvl="2" w:tplc="0422001B" w:tentative="1">
      <w:start w:val="1"/>
      <w:numFmt w:val="lowerRoman"/>
      <w:lvlText w:val="%3."/>
      <w:lvlJc w:val="right"/>
      <w:pPr>
        <w:ind w:left="2242" w:hanging="180"/>
      </w:pPr>
    </w:lvl>
    <w:lvl w:ilvl="3" w:tplc="0422000F" w:tentative="1">
      <w:start w:val="1"/>
      <w:numFmt w:val="decimal"/>
      <w:lvlText w:val="%4."/>
      <w:lvlJc w:val="left"/>
      <w:pPr>
        <w:ind w:left="2962" w:hanging="360"/>
      </w:pPr>
    </w:lvl>
    <w:lvl w:ilvl="4" w:tplc="04220019" w:tentative="1">
      <w:start w:val="1"/>
      <w:numFmt w:val="lowerLetter"/>
      <w:lvlText w:val="%5."/>
      <w:lvlJc w:val="left"/>
      <w:pPr>
        <w:ind w:left="3682" w:hanging="360"/>
      </w:pPr>
    </w:lvl>
    <w:lvl w:ilvl="5" w:tplc="0422001B" w:tentative="1">
      <w:start w:val="1"/>
      <w:numFmt w:val="lowerRoman"/>
      <w:lvlText w:val="%6."/>
      <w:lvlJc w:val="right"/>
      <w:pPr>
        <w:ind w:left="4402" w:hanging="180"/>
      </w:pPr>
    </w:lvl>
    <w:lvl w:ilvl="6" w:tplc="0422000F" w:tentative="1">
      <w:start w:val="1"/>
      <w:numFmt w:val="decimal"/>
      <w:lvlText w:val="%7."/>
      <w:lvlJc w:val="left"/>
      <w:pPr>
        <w:ind w:left="5122" w:hanging="360"/>
      </w:pPr>
    </w:lvl>
    <w:lvl w:ilvl="7" w:tplc="04220019" w:tentative="1">
      <w:start w:val="1"/>
      <w:numFmt w:val="lowerLetter"/>
      <w:lvlText w:val="%8."/>
      <w:lvlJc w:val="left"/>
      <w:pPr>
        <w:ind w:left="5842" w:hanging="360"/>
      </w:pPr>
    </w:lvl>
    <w:lvl w:ilvl="8" w:tplc="0422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34" w15:restartNumberingAfterBreak="0">
    <w:nsid w:val="76DA5537"/>
    <w:multiLevelType w:val="hybridMultilevel"/>
    <w:tmpl w:val="256E611A"/>
    <w:lvl w:ilvl="0" w:tplc="7630A100">
      <w:start w:val="1"/>
      <w:numFmt w:val="decimal"/>
      <w:lvlText w:val="%1)"/>
      <w:lvlJc w:val="left"/>
      <w:pPr>
        <w:ind w:left="813" w:hanging="360"/>
      </w:pPr>
      <w:rPr>
        <w:rFonts w:cs="Times New Roman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53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3" w:hanging="180"/>
      </w:pPr>
      <w:rPr>
        <w:rFonts w:cs="Times New Roman"/>
      </w:rPr>
    </w:lvl>
  </w:abstractNum>
  <w:abstractNum w:abstractNumId="35" w15:restartNumberingAfterBreak="0">
    <w:nsid w:val="78037051"/>
    <w:multiLevelType w:val="hybridMultilevel"/>
    <w:tmpl w:val="6CE4C912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181319"/>
    <w:multiLevelType w:val="hybridMultilevel"/>
    <w:tmpl w:val="C6785F06"/>
    <w:lvl w:ilvl="0" w:tplc="C164A02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014" w:hanging="360"/>
      </w:pPr>
    </w:lvl>
    <w:lvl w:ilvl="2" w:tplc="0422001B" w:tentative="1">
      <w:start w:val="1"/>
      <w:numFmt w:val="lowerRoman"/>
      <w:lvlText w:val="%3."/>
      <w:lvlJc w:val="right"/>
      <w:pPr>
        <w:ind w:left="1734" w:hanging="180"/>
      </w:pPr>
    </w:lvl>
    <w:lvl w:ilvl="3" w:tplc="0422000F" w:tentative="1">
      <w:start w:val="1"/>
      <w:numFmt w:val="decimal"/>
      <w:lvlText w:val="%4."/>
      <w:lvlJc w:val="left"/>
      <w:pPr>
        <w:ind w:left="2454" w:hanging="360"/>
      </w:pPr>
    </w:lvl>
    <w:lvl w:ilvl="4" w:tplc="04220019" w:tentative="1">
      <w:start w:val="1"/>
      <w:numFmt w:val="lowerLetter"/>
      <w:lvlText w:val="%5."/>
      <w:lvlJc w:val="left"/>
      <w:pPr>
        <w:ind w:left="3174" w:hanging="360"/>
      </w:pPr>
    </w:lvl>
    <w:lvl w:ilvl="5" w:tplc="0422001B" w:tentative="1">
      <w:start w:val="1"/>
      <w:numFmt w:val="lowerRoman"/>
      <w:lvlText w:val="%6."/>
      <w:lvlJc w:val="right"/>
      <w:pPr>
        <w:ind w:left="3894" w:hanging="180"/>
      </w:pPr>
    </w:lvl>
    <w:lvl w:ilvl="6" w:tplc="0422000F" w:tentative="1">
      <w:start w:val="1"/>
      <w:numFmt w:val="decimal"/>
      <w:lvlText w:val="%7."/>
      <w:lvlJc w:val="left"/>
      <w:pPr>
        <w:ind w:left="4614" w:hanging="360"/>
      </w:pPr>
    </w:lvl>
    <w:lvl w:ilvl="7" w:tplc="04220019" w:tentative="1">
      <w:start w:val="1"/>
      <w:numFmt w:val="lowerLetter"/>
      <w:lvlText w:val="%8."/>
      <w:lvlJc w:val="left"/>
      <w:pPr>
        <w:ind w:left="5334" w:hanging="360"/>
      </w:pPr>
    </w:lvl>
    <w:lvl w:ilvl="8" w:tplc="0422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5"/>
  </w:num>
  <w:num w:numId="2">
    <w:abstractNumId w:val="32"/>
  </w:num>
  <w:num w:numId="3">
    <w:abstractNumId w:val="22"/>
  </w:num>
  <w:num w:numId="4">
    <w:abstractNumId w:val="34"/>
  </w:num>
  <w:num w:numId="5">
    <w:abstractNumId w:val="15"/>
  </w:num>
  <w:num w:numId="6">
    <w:abstractNumId w:val="9"/>
  </w:num>
  <w:num w:numId="7">
    <w:abstractNumId w:val="6"/>
  </w:num>
  <w:num w:numId="8">
    <w:abstractNumId w:val="16"/>
  </w:num>
  <w:num w:numId="9">
    <w:abstractNumId w:val="23"/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29"/>
  </w:num>
  <w:num w:numId="13">
    <w:abstractNumId w:val="27"/>
  </w:num>
  <w:num w:numId="14">
    <w:abstractNumId w:val="4"/>
  </w:num>
  <w:num w:numId="15">
    <w:abstractNumId w:val="26"/>
  </w:num>
  <w:num w:numId="16">
    <w:abstractNumId w:val="1"/>
  </w:num>
  <w:num w:numId="17">
    <w:abstractNumId w:val="31"/>
  </w:num>
  <w:num w:numId="18">
    <w:abstractNumId w:val="36"/>
  </w:num>
  <w:num w:numId="19">
    <w:abstractNumId w:val="3"/>
  </w:num>
  <w:num w:numId="20">
    <w:abstractNumId w:val="21"/>
  </w:num>
  <w:num w:numId="21">
    <w:abstractNumId w:val="8"/>
  </w:num>
  <w:num w:numId="22">
    <w:abstractNumId w:val="10"/>
  </w:num>
  <w:num w:numId="23">
    <w:abstractNumId w:val="12"/>
  </w:num>
  <w:num w:numId="24">
    <w:abstractNumId w:val="7"/>
  </w:num>
  <w:num w:numId="25">
    <w:abstractNumId w:val="18"/>
  </w:num>
  <w:num w:numId="26">
    <w:abstractNumId w:val="17"/>
  </w:num>
  <w:num w:numId="27">
    <w:abstractNumId w:val="25"/>
  </w:num>
  <w:num w:numId="28">
    <w:abstractNumId w:val="30"/>
  </w:num>
  <w:num w:numId="29">
    <w:abstractNumId w:val="0"/>
  </w:num>
  <w:num w:numId="30">
    <w:abstractNumId w:val="2"/>
  </w:num>
  <w:num w:numId="31">
    <w:abstractNumId w:val="20"/>
  </w:num>
  <w:num w:numId="32">
    <w:abstractNumId w:val="24"/>
  </w:num>
  <w:num w:numId="33">
    <w:abstractNumId w:val="11"/>
  </w:num>
  <w:num w:numId="34">
    <w:abstractNumId w:val="33"/>
  </w:num>
  <w:num w:numId="35">
    <w:abstractNumId w:val="19"/>
  </w:num>
  <w:num w:numId="36">
    <w:abstractNumId w:val="28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36"/>
    <w:rsid w:val="0000213A"/>
    <w:rsid w:val="000025ED"/>
    <w:rsid w:val="00003027"/>
    <w:rsid w:val="00003225"/>
    <w:rsid w:val="00003FDC"/>
    <w:rsid w:val="00004AA8"/>
    <w:rsid w:val="00005495"/>
    <w:rsid w:val="00005AFB"/>
    <w:rsid w:val="00006AAF"/>
    <w:rsid w:val="00011F17"/>
    <w:rsid w:val="00012C06"/>
    <w:rsid w:val="00013603"/>
    <w:rsid w:val="0001389E"/>
    <w:rsid w:val="00013AE6"/>
    <w:rsid w:val="000145F8"/>
    <w:rsid w:val="00014632"/>
    <w:rsid w:val="0001591B"/>
    <w:rsid w:val="00017F3A"/>
    <w:rsid w:val="00020F4C"/>
    <w:rsid w:val="00021B11"/>
    <w:rsid w:val="0003045B"/>
    <w:rsid w:val="00031414"/>
    <w:rsid w:val="0003339A"/>
    <w:rsid w:val="00033E03"/>
    <w:rsid w:val="0003525B"/>
    <w:rsid w:val="000354CA"/>
    <w:rsid w:val="000359DF"/>
    <w:rsid w:val="00035A1D"/>
    <w:rsid w:val="00036F8C"/>
    <w:rsid w:val="000371A6"/>
    <w:rsid w:val="00037D61"/>
    <w:rsid w:val="0004232D"/>
    <w:rsid w:val="000445C4"/>
    <w:rsid w:val="00044FB5"/>
    <w:rsid w:val="000579C2"/>
    <w:rsid w:val="000611A2"/>
    <w:rsid w:val="00061AE3"/>
    <w:rsid w:val="0006227C"/>
    <w:rsid w:val="0006272E"/>
    <w:rsid w:val="0006275A"/>
    <w:rsid w:val="00063347"/>
    <w:rsid w:val="000648BB"/>
    <w:rsid w:val="00064BD2"/>
    <w:rsid w:val="000655FF"/>
    <w:rsid w:val="00065B3A"/>
    <w:rsid w:val="000708C1"/>
    <w:rsid w:val="00072E2D"/>
    <w:rsid w:val="00075CB7"/>
    <w:rsid w:val="0007751C"/>
    <w:rsid w:val="00082081"/>
    <w:rsid w:val="00082300"/>
    <w:rsid w:val="000838AF"/>
    <w:rsid w:val="00084DDD"/>
    <w:rsid w:val="00086402"/>
    <w:rsid w:val="000908CF"/>
    <w:rsid w:val="00092220"/>
    <w:rsid w:val="00094816"/>
    <w:rsid w:val="00095838"/>
    <w:rsid w:val="0009616D"/>
    <w:rsid w:val="000A0307"/>
    <w:rsid w:val="000A0624"/>
    <w:rsid w:val="000A21D3"/>
    <w:rsid w:val="000A2B3E"/>
    <w:rsid w:val="000A2C61"/>
    <w:rsid w:val="000A5E8E"/>
    <w:rsid w:val="000B1581"/>
    <w:rsid w:val="000B3A39"/>
    <w:rsid w:val="000B4806"/>
    <w:rsid w:val="000B5816"/>
    <w:rsid w:val="000B5F01"/>
    <w:rsid w:val="000B7AEE"/>
    <w:rsid w:val="000C14A7"/>
    <w:rsid w:val="000C40B3"/>
    <w:rsid w:val="000C492B"/>
    <w:rsid w:val="000C5FE0"/>
    <w:rsid w:val="000C75F1"/>
    <w:rsid w:val="000D20FF"/>
    <w:rsid w:val="000E0919"/>
    <w:rsid w:val="000E112B"/>
    <w:rsid w:val="000E1993"/>
    <w:rsid w:val="000E2A78"/>
    <w:rsid w:val="000E3E29"/>
    <w:rsid w:val="000E6DE4"/>
    <w:rsid w:val="000E7070"/>
    <w:rsid w:val="000F0046"/>
    <w:rsid w:val="000F3376"/>
    <w:rsid w:val="000F379D"/>
    <w:rsid w:val="001038BF"/>
    <w:rsid w:val="00105B4B"/>
    <w:rsid w:val="00106A7B"/>
    <w:rsid w:val="00117D2A"/>
    <w:rsid w:val="00120A70"/>
    <w:rsid w:val="0012217A"/>
    <w:rsid w:val="0012258A"/>
    <w:rsid w:val="00130495"/>
    <w:rsid w:val="00130B2F"/>
    <w:rsid w:val="00130E3C"/>
    <w:rsid w:val="00134957"/>
    <w:rsid w:val="00134B1B"/>
    <w:rsid w:val="00135AD3"/>
    <w:rsid w:val="00137060"/>
    <w:rsid w:val="00140DFB"/>
    <w:rsid w:val="00143BFD"/>
    <w:rsid w:val="0014455C"/>
    <w:rsid w:val="00144A5E"/>
    <w:rsid w:val="00145ED7"/>
    <w:rsid w:val="00145EE5"/>
    <w:rsid w:val="00151C5E"/>
    <w:rsid w:val="0016411A"/>
    <w:rsid w:val="001643EE"/>
    <w:rsid w:val="00165222"/>
    <w:rsid w:val="00166358"/>
    <w:rsid w:val="00166459"/>
    <w:rsid w:val="00166ABD"/>
    <w:rsid w:val="0017080C"/>
    <w:rsid w:val="00172574"/>
    <w:rsid w:val="001752FC"/>
    <w:rsid w:val="00175A25"/>
    <w:rsid w:val="001823FE"/>
    <w:rsid w:val="00183B03"/>
    <w:rsid w:val="0018537F"/>
    <w:rsid w:val="00190F37"/>
    <w:rsid w:val="00191A9F"/>
    <w:rsid w:val="00191B88"/>
    <w:rsid w:val="00195FEA"/>
    <w:rsid w:val="00197639"/>
    <w:rsid w:val="001A1C01"/>
    <w:rsid w:val="001A29E3"/>
    <w:rsid w:val="001A385A"/>
    <w:rsid w:val="001A39B6"/>
    <w:rsid w:val="001A50B6"/>
    <w:rsid w:val="001A5BCB"/>
    <w:rsid w:val="001A7970"/>
    <w:rsid w:val="001B0131"/>
    <w:rsid w:val="001B3FBA"/>
    <w:rsid w:val="001B51BB"/>
    <w:rsid w:val="001B51EB"/>
    <w:rsid w:val="001B67E7"/>
    <w:rsid w:val="001B7044"/>
    <w:rsid w:val="001C0536"/>
    <w:rsid w:val="001C27FC"/>
    <w:rsid w:val="001C5340"/>
    <w:rsid w:val="001C5433"/>
    <w:rsid w:val="001C6296"/>
    <w:rsid w:val="001D0B78"/>
    <w:rsid w:val="001D2274"/>
    <w:rsid w:val="001D4C6C"/>
    <w:rsid w:val="001E2132"/>
    <w:rsid w:val="001E5808"/>
    <w:rsid w:val="001E7C7D"/>
    <w:rsid w:val="001E7CB6"/>
    <w:rsid w:val="001F265E"/>
    <w:rsid w:val="001F2798"/>
    <w:rsid w:val="001F5AAD"/>
    <w:rsid w:val="001F6142"/>
    <w:rsid w:val="001F68CD"/>
    <w:rsid w:val="001F7E54"/>
    <w:rsid w:val="00203DD0"/>
    <w:rsid w:val="002116DD"/>
    <w:rsid w:val="00211BF6"/>
    <w:rsid w:val="00213466"/>
    <w:rsid w:val="00213FD1"/>
    <w:rsid w:val="002141A6"/>
    <w:rsid w:val="002168F5"/>
    <w:rsid w:val="00216D39"/>
    <w:rsid w:val="002219F9"/>
    <w:rsid w:val="00221DB5"/>
    <w:rsid w:val="00222D6B"/>
    <w:rsid w:val="00224155"/>
    <w:rsid w:val="002243D2"/>
    <w:rsid w:val="002262DA"/>
    <w:rsid w:val="00230A25"/>
    <w:rsid w:val="00230F86"/>
    <w:rsid w:val="00231320"/>
    <w:rsid w:val="00232DFB"/>
    <w:rsid w:val="00236FD2"/>
    <w:rsid w:val="002463F5"/>
    <w:rsid w:val="00253FF9"/>
    <w:rsid w:val="00255965"/>
    <w:rsid w:val="0025725C"/>
    <w:rsid w:val="0025773C"/>
    <w:rsid w:val="002603C5"/>
    <w:rsid w:val="00261CD6"/>
    <w:rsid w:val="0026490D"/>
    <w:rsid w:val="00265EDC"/>
    <w:rsid w:val="00265FAB"/>
    <w:rsid w:val="00267897"/>
    <w:rsid w:val="00272578"/>
    <w:rsid w:val="00272B4B"/>
    <w:rsid w:val="0027390A"/>
    <w:rsid w:val="00276299"/>
    <w:rsid w:val="00277548"/>
    <w:rsid w:val="00280185"/>
    <w:rsid w:val="00280EDB"/>
    <w:rsid w:val="00281686"/>
    <w:rsid w:val="00283298"/>
    <w:rsid w:val="00285354"/>
    <w:rsid w:val="00285780"/>
    <w:rsid w:val="00286126"/>
    <w:rsid w:val="002879A6"/>
    <w:rsid w:val="00287C4F"/>
    <w:rsid w:val="00287E59"/>
    <w:rsid w:val="002902BE"/>
    <w:rsid w:val="002909DA"/>
    <w:rsid w:val="002911DD"/>
    <w:rsid w:val="002912F2"/>
    <w:rsid w:val="002923AD"/>
    <w:rsid w:val="002957A1"/>
    <w:rsid w:val="0029647B"/>
    <w:rsid w:val="0029647E"/>
    <w:rsid w:val="002A19FF"/>
    <w:rsid w:val="002A40EA"/>
    <w:rsid w:val="002A44D2"/>
    <w:rsid w:val="002A48E5"/>
    <w:rsid w:val="002B08DD"/>
    <w:rsid w:val="002C024A"/>
    <w:rsid w:val="002C034D"/>
    <w:rsid w:val="002C2442"/>
    <w:rsid w:val="002C2B8B"/>
    <w:rsid w:val="002C6BE1"/>
    <w:rsid w:val="002D19BE"/>
    <w:rsid w:val="002D1D64"/>
    <w:rsid w:val="002D3995"/>
    <w:rsid w:val="002D3F50"/>
    <w:rsid w:val="002D4AF9"/>
    <w:rsid w:val="002D65E2"/>
    <w:rsid w:val="002E05FD"/>
    <w:rsid w:val="002E0B0C"/>
    <w:rsid w:val="002E2693"/>
    <w:rsid w:val="002E3EF1"/>
    <w:rsid w:val="002E4307"/>
    <w:rsid w:val="002E5C1E"/>
    <w:rsid w:val="002E759E"/>
    <w:rsid w:val="002F0E1F"/>
    <w:rsid w:val="002F2B79"/>
    <w:rsid w:val="002F4FB8"/>
    <w:rsid w:val="002F6A35"/>
    <w:rsid w:val="002F7010"/>
    <w:rsid w:val="002F775B"/>
    <w:rsid w:val="002F796B"/>
    <w:rsid w:val="00301505"/>
    <w:rsid w:val="00305166"/>
    <w:rsid w:val="00305819"/>
    <w:rsid w:val="00305B52"/>
    <w:rsid w:val="0031084C"/>
    <w:rsid w:val="003169F9"/>
    <w:rsid w:val="00321E5F"/>
    <w:rsid w:val="00322476"/>
    <w:rsid w:val="00322759"/>
    <w:rsid w:val="00322CED"/>
    <w:rsid w:val="003270A8"/>
    <w:rsid w:val="00327150"/>
    <w:rsid w:val="003329BB"/>
    <w:rsid w:val="00334BF9"/>
    <w:rsid w:val="00334CC0"/>
    <w:rsid w:val="00334D51"/>
    <w:rsid w:val="00336573"/>
    <w:rsid w:val="00336B20"/>
    <w:rsid w:val="003416AD"/>
    <w:rsid w:val="00341CDA"/>
    <w:rsid w:val="00342861"/>
    <w:rsid w:val="003434FE"/>
    <w:rsid w:val="0034538B"/>
    <w:rsid w:val="003459DE"/>
    <w:rsid w:val="00345DC1"/>
    <w:rsid w:val="003463C5"/>
    <w:rsid w:val="00346749"/>
    <w:rsid w:val="003473D4"/>
    <w:rsid w:val="0034773C"/>
    <w:rsid w:val="00354FA0"/>
    <w:rsid w:val="00360D64"/>
    <w:rsid w:val="00361050"/>
    <w:rsid w:val="00366276"/>
    <w:rsid w:val="00372594"/>
    <w:rsid w:val="00373873"/>
    <w:rsid w:val="00391378"/>
    <w:rsid w:val="00393CF2"/>
    <w:rsid w:val="00394FFF"/>
    <w:rsid w:val="00397009"/>
    <w:rsid w:val="003A166B"/>
    <w:rsid w:val="003A4C8D"/>
    <w:rsid w:val="003A5D21"/>
    <w:rsid w:val="003A63A8"/>
    <w:rsid w:val="003B22C4"/>
    <w:rsid w:val="003B2920"/>
    <w:rsid w:val="003B4466"/>
    <w:rsid w:val="003B4836"/>
    <w:rsid w:val="003B636B"/>
    <w:rsid w:val="003B7333"/>
    <w:rsid w:val="003C2339"/>
    <w:rsid w:val="003C3E44"/>
    <w:rsid w:val="003C436E"/>
    <w:rsid w:val="003C7E02"/>
    <w:rsid w:val="003D0EAC"/>
    <w:rsid w:val="003D2FCC"/>
    <w:rsid w:val="003D5EF4"/>
    <w:rsid w:val="003E1B63"/>
    <w:rsid w:val="003E1F25"/>
    <w:rsid w:val="003E67D9"/>
    <w:rsid w:val="003F1C25"/>
    <w:rsid w:val="004018A1"/>
    <w:rsid w:val="0040206A"/>
    <w:rsid w:val="00402908"/>
    <w:rsid w:val="004034CC"/>
    <w:rsid w:val="0040602A"/>
    <w:rsid w:val="00420E3A"/>
    <w:rsid w:val="00422B18"/>
    <w:rsid w:val="00424273"/>
    <w:rsid w:val="00425E24"/>
    <w:rsid w:val="00427A98"/>
    <w:rsid w:val="00432071"/>
    <w:rsid w:val="004324D1"/>
    <w:rsid w:val="00433D92"/>
    <w:rsid w:val="00437879"/>
    <w:rsid w:val="00440916"/>
    <w:rsid w:val="00441A08"/>
    <w:rsid w:val="00442C63"/>
    <w:rsid w:val="0044312B"/>
    <w:rsid w:val="004544CE"/>
    <w:rsid w:val="0045663B"/>
    <w:rsid w:val="0045700B"/>
    <w:rsid w:val="00462FC6"/>
    <w:rsid w:val="004638CE"/>
    <w:rsid w:val="0046420B"/>
    <w:rsid w:val="004649DC"/>
    <w:rsid w:val="00465CCA"/>
    <w:rsid w:val="00465F05"/>
    <w:rsid w:val="00467C77"/>
    <w:rsid w:val="0047139D"/>
    <w:rsid w:val="00471E01"/>
    <w:rsid w:val="00472810"/>
    <w:rsid w:val="00476C07"/>
    <w:rsid w:val="004832C8"/>
    <w:rsid w:val="00486643"/>
    <w:rsid w:val="00490DF5"/>
    <w:rsid w:val="00492146"/>
    <w:rsid w:val="0049276D"/>
    <w:rsid w:val="00496433"/>
    <w:rsid w:val="004A17A4"/>
    <w:rsid w:val="004A17B3"/>
    <w:rsid w:val="004A5583"/>
    <w:rsid w:val="004A5D65"/>
    <w:rsid w:val="004B0A56"/>
    <w:rsid w:val="004B374D"/>
    <w:rsid w:val="004C1C12"/>
    <w:rsid w:val="004C20C7"/>
    <w:rsid w:val="004C2392"/>
    <w:rsid w:val="004C331A"/>
    <w:rsid w:val="004C4F10"/>
    <w:rsid w:val="004C6BE7"/>
    <w:rsid w:val="004D1298"/>
    <w:rsid w:val="004D3A00"/>
    <w:rsid w:val="004D4DEE"/>
    <w:rsid w:val="004D6176"/>
    <w:rsid w:val="004E2D06"/>
    <w:rsid w:val="004F30C7"/>
    <w:rsid w:val="004F525D"/>
    <w:rsid w:val="004F6959"/>
    <w:rsid w:val="0050492B"/>
    <w:rsid w:val="00504F74"/>
    <w:rsid w:val="0050755F"/>
    <w:rsid w:val="005129A3"/>
    <w:rsid w:val="00513AE8"/>
    <w:rsid w:val="00515333"/>
    <w:rsid w:val="00520D19"/>
    <w:rsid w:val="005211A6"/>
    <w:rsid w:val="005216A9"/>
    <w:rsid w:val="00522286"/>
    <w:rsid w:val="005224BD"/>
    <w:rsid w:val="005244E2"/>
    <w:rsid w:val="00525ED9"/>
    <w:rsid w:val="00527DFB"/>
    <w:rsid w:val="0053086F"/>
    <w:rsid w:val="00530D0B"/>
    <w:rsid w:val="00532B4F"/>
    <w:rsid w:val="00536633"/>
    <w:rsid w:val="00541284"/>
    <w:rsid w:val="0054746D"/>
    <w:rsid w:val="00547676"/>
    <w:rsid w:val="00550941"/>
    <w:rsid w:val="00551389"/>
    <w:rsid w:val="00552DD3"/>
    <w:rsid w:val="0055508B"/>
    <w:rsid w:val="005559D1"/>
    <w:rsid w:val="00556A60"/>
    <w:rsid w:val="00556F45"/>
    <w:rsid w:val="0056092B"/>
    <w:rsid w:val="005616FE"/>
    <w:rsid w:val="005626B4"/>
    <w:rsid w:val="00563C96"/>
    <w:rsid w:val="00563D73"/>
    <w:rsid w:val="00570173"/>
    <w:rsid w:val="00571106"/>
    <w:rsid w:val="00571F62"/>
    <w:rsid w:val="00572879"/>
    <w:rsid w:val="00573B0C"/>
    <w:rsid w:val="00573CCE"/>
    <w:rsid w:val="00574033"/>
    <w:rsid w:val="0057531A"/>
    <w:rsid w:val="00575C3F"/>
    <w:rsid w:val="0057669D"/>
    <w:rsid w:val="005766AA"/>
    <w:rsid w:val="00577AE4"/>
    <w:rsid w:val="005800E2"/>
    <w:rsid w:val="00582884"/>
    <w:rsid w:val="00582ED4"/>
    <w:rsid w:val="00583750"/>
    <w:rsid w:val="00583ED2"/>
    <w:rsid w:val="00593012"/>
    <w:rsid w:val="0059473D"/>
    <w:rsid w:val="00595819"/>
    <w:rsid w:val="005A19B1"/>
    <w:rsid w:val="005A3C66"/>
    <w:rsid w:val="005A42A0"/>
    <w:rsid w:val="005A57F9"/>
    <w:rsid w:val="005A5C0B"/>
    <w:rsid w:val="005A636A"/>
    <w:rsid w:val="005B7B4B"/>
    <w:rsid w:val="005C2314"/>
    <w:rsid w:val="005C7008"/>
    <w:rsid w:val="005D0F44"/>
    <w:rsid w:val="005D1E2F"/>
    <w:rsid w:val="005D4CCF"/>
    <w:rsid w:val="005D6402"/>
    <w:rsid w:val="005D6D06"/>
    <w:rsid w:val="005E1855"/>
    <w:rsid w:val="005E23DD"/>
    <w:rsid w:val="005E3DE5"/>
    <w:rsid w:val="005E4A86"/>
    <w:rsid w:val="005E4C4E"/>
    <w:rsid w:val="005E4FC5"/>
    <w:rsid w:val="005E66C9"/>
    <w:rsid w:val="005F0434"/>
    <w:rsid w:val="005F69B8"/>
    <w:rsid w:val="0060186B"/>
    <w:rsid w:val="00601C85"/>
    <w:rsid w:val="006139A0"/>
    <w:rsid w:val="00613E00"/>
    <w:rsid w:val="00614F0E"/>
    <w:rsid w:val="00615F85"/>
    <w:rsid w:val="006205CA"/>
    <w:rsid w:val="00623016"/>
    <w:rsid w:val="00623A7B"/>
    <w:rsid w:val="00624686"/>
    <w:rsid w:val="00624A43"/>
    <w:rsid w:val="00625067"/>
    <w:rsid w:val="00625951"/>
    <w:rsid w:val="006318DF"/>
    <w:rsid w:val="00640214"/>
    <w:rsid w:val="00640D90"/>
    <w:rsid w:val="00640DE9"/>
    <w:rsid w:val="00644D15"/>
    <w:rsid w:val="0065150A"/>
    <w:rsid w:val="006516C1"/>
    <w:rsid w:val="006523FA"/>
    <w:rsid w:val="0065683F"/>
    <w:rsid w:val="006569D2"/>
    <w:rsid w:val="00662B89"/>
    <w:rsid w:val="00666C56"/>
    <w:rsid w:val="00667D54"/>
    <w:rsid w:val="00670345"/>
    <w:rsid w:val="006739F6"/>
    <w:rsid w:val="0067431B"/>
    <w:rsid w:val="006762BC"/>
    <w:rsid w:val="006776F3"/>
    <w:rsid w:val="00682443"/>
    <w:rsid w:val="0068539D"/>
    <w:rsid w:val="00686EC0"/>
    <w:rsid w:val="00690FF0"/>
    <w:rsid w:val="00692004"/>
    <w:rsid w:val="00692C9C"/>
    <w:rsid w:val="00693BCD"/>
    <w:rsid w:val="0069429B"/>
    <w:rsid w:val="00695B6A"/>
    <w:rsid w:val="0069646C"/>
    <w:rsid w:val="006969F0"/>
    <w:rsid w:val="006A02B6"/>
    <w:rsid w:val="006A385E"/>
    <w:rsid w:val="006A46C3"/>
    <w:rsid w:val="006A4B64"/>
    <w:rsid w:val="006A50EF"/>
    <w:rsid w:val="006B0B68"/>
    <w:rsid w:val="006B24CB"/>
    <w:rsid w:val="006B2517"/>
    <w:rsid w:val="006B26A4"/>
    <w:rsid w:val="006B4D09"/>
    <w:rsid w:val="006C11D4"/>
    <w:rsid w:val="006C4168"/>
    <w:rsid w:val="006C4B41"/>
    <w:rsid w:val="006C5FC9"/>
    <w:rsid w:val="006D5690"/>
    <w:rsid w:val="006D6278"/>
    <w:rsid w:val="006D7193"/>
    <w:rsid w:val="006E0EC3"/>
    <w:rsid w:val="006E23C3"/>
    <w:rsid w:val="006E489A"/>
    <w:rsid w:val="006E4B50"/>
    <w:rsid w:val="006E7F59"/>
    <w:rsid w:val="006F251E"/>
    <w:rsid w:val="006F5280"/>
    <w:rsid w:val="006F639D"/>
    <w:rsid w:val="006F78E3"/>
    <w:rsid w:val="00702494"/>
    <w:rsid w:val="007028AE"/>
    <w:rsid w:val="00702CE2"/>
    <w:rsid w:val="00704D0A"/>
    <w:rsid w:val="00707A18"/>
    <w:rsid w:val="00710657"/>
    <w:rsid w:val="00711C8F"/>
    <w:rsid w:val="00711DE1"/>
    <w:rsid w:val="0071273B"/>
    <w:rsid w:val="0071278D"/>
    <w:rsid w:val="00723956"/>
    <w:rsid w:val="00725307"/>
    <w:rsid w:val="007255AC"/>
    <w:rsid w:val="00725958"/>
    <w:rsid w:val="007278FD"/>
    <w:rsid w:val="007315E2"/>
    <w:rsid w:val="0073518C"/>
    <w:rsid w:val="0073661B"/>
    <w:rsid w:val="0074392E"/>
    <w:rsid w:val="0074489C"/>
    <w:rsid w:val="00745EE9"/>
    <w:rsid w:val="0074633C"/>
    <w:rsid w:val="007479F4"/>
    <w:rsid w:val="0075023E"/>
    <w:rsid w:val="00752D98"/>
    <w:rsid w:val="007547F1"/>
    <w:rsid w:val="00760019"/>
    <w:rsid w:val="00760985"/>
    <w:rsid w:val="00761C99"/>
    <w:rsid w:val="00763B7E"/>
    <w:rsid w:val="00764A14"/>
    <w:rsid w:val="00765CC5"/>
    <w:rsid w:val="007704AB"/>
    <w:rsid w:val="007728A5"/>
    <w:rsid w:val="00775E75"/>
    <w:rsid w:val="00777048"/>
    <w:rsid w:val="00777525"/>
    <w:rsid w:val="00781304"/>
    <w:rsid w:val="00784179"/>
    <w:rsid w:val="00786525"/>
    <w:rsid w:val="00795266"/>
    <w:rsid w:val="00796640"/>
    <w:rsid w:val="007A00D9"/>
    <w:rsid w:val="007A4163"/>
    <w:rsid w:val="007A5C97"/>
    <w:rsid w:val="007A5E53"/>
    <w:rsid w:val="007B4032"/>
    <w:rsid w:val="007B58EC"/>
    <w:rsid w:val="007B5FF2"/>
    <w:rsid w:val="007C1816"/>
    <w:rsid w:val="007C5888"/>
    <w:rsid w:val="007D3148"/>
    <w:rsid w:val="007D68BE"/>
    <w:rsid w:val="007D69BF"/>
    <w:rsid w:val="007D6B50"/>
    <w:rsid w:val="007E1E0E"/>
    <w:rsid w:val="007E4506"/>
    <w:rsid w:val="007E6B21"/>
    <w:rsid w:val="007F0910"/>
    <w:rsid w:val="007F1FF2"/>
    <w:rsid w:val="007F232F"/>
    <w:rsid w:val="007F2CD6"/>
    <w:rsid w:val="007F36EA"/>
    <w:rsid w:val="007F3DD0"/>
    <w:rsid w:val="007F51C0"/>
    <w:rsid w:val="007F571C"/>
    <w:rsid w:val="008033F1"/>
    <w:rsid w:val="00805018"/>
    <w:rsid w:val="008144DC"/>
    <w:rsid w:val="00814591"/>
    <w:rsid w:val="00814F8D"/>
    <w:rsid w:val="0082008D"/>
    <w:rsid w:val="00820E79"/>
    <w:rsid w:val="008272D7"/>
    <w:rsid w:val="008338D1"/>
    <w:rsid w:val="0084168E"/>
    <w:rsid w:val="00842639"/>
    <w:rsid w:val="008443D9"/>
    <w:rsid w:val="00853789"/>
    <w:rsid w:val="00854AF2"/>
    <w:rsid w:val="008554B5"/>
    <w:rsid w:val="00855783"/>
    <w:rsid w:val="008577DE"/>
    <w:rsid w:val="00864F82"/>
    <w:rsid w:val="008651AE"/>
    <w:rsid w:val="00871B5F"/>
    <w:rsid w:val="00876110"/>
    <w:rsid w:val="0088117C"/>
    <w:rsid w:val="00882EC0"/>
    <w:rsid w:val="0088516F"/>
    <w:rsid w:val="00886B41"/>
    <w:rsid w:val="0089475A"/>
    <w:rsid w:val="008A0418"/>
    <w:rsid w:val="008A20EF"/>
    <w:rsid w:val="008A555D"/>
    <w:rsid w:val="008A662D"/>
    <w:rsid w:val="008A759C"/>
    <w:rsid w:val="008B0252"/>
    <w:rsid w:val="008B1449"/>
    <w:rsid w:val="008B24ED"/>
    <w:rsid w:val="008C2F78"/>
    <w:rsid w:val="008C3002"/>
    <w:rsid w:val="008C37A3"/>
    <w:rsid w:val="008D4E37"/>
    <w:rsid w:val="008E10E1"/>
    <w:rsid w:val="008E5D3C"/>
    <w:rsid w:val="008F02D1"/>
    <w:rsid w:val="008F1E80"/>
    <w:rsid w:val="008F1FFC"/>
    <w:rsid w:val="008F29EA"/>
    <w:rsid w:val="008F4382"/>
    <w:rsid w:val="009020DB"/>
    <w:rsid w:val="00903168"/>
    <w:rsid w:val="009031B1"/>
    <w:rsid w:val="00903968"/>
    <w:rsid w:val="00906C35"/>
    <w:rsid w:val="0091247B"/>
    <w:rsid w:val="0091494C"/>
    <w:rsid w:val="009153F4"/>
    <w:rsid w:val="00922106"/>
    <w:rsid w:val="009254C9"/>
    <w:rsid w:val="009324A1"/>
    <w:rsid w:val="009341AB"/>
    <w:rsid w:val="009345F2"/>
    <w:rsid w:val="00934B4E"/>
    <w:rsid w:val="00934F15"/>
    <w:rsid w:val="00935952"/>
    <w:rsid w:val="0093627E"/>
    <w:rsid w:val="00937D54"/>
    <w:rsid w:val="00944C6B"/>
    <w:rsid w:val="00950ADD"/>
    <w:rsid w:val="00952021"/>
    <w:rsid w:val="0095607B"/>
    <w:rsid w:val="00957FE7"/>
    <w:rsid w:val="0096344F"/>
    <w:rsid w:val="00964D26"/>
    <w:rsid w:val="00965162"/>
    <w:rsid w:val="00965926"/>
    <w:rsid w:val="00970701"/>
    <w:rsid w:val="00971BA2"/>
    <w:rsid w:val="00972518"/>
    <w:rsid w:val="00977855"/>
    <w:rsid w:val="00981799"/>
    <w:rsid w:val="00982B25"/>
    <w:rsid w:val="00983F27"/>
    <w:rsid w:val="009908AC"/>
    <w:rsid w:val="0099605D"/>
    <w:rsid w:val="00996B48"/>
    <w:rsid w:val="009A4855"/>
    <w:rsid w:val="009B0204"/>
    <w:rsid w:val="009B3EC5"/>
    <w:rsid w:val="009B4E92"/>
    <w:rsid w:val="009B59ED"/>
    <w:rsid w:val="009B5B2F"/>
    <w:rsid w:val="009C4D16"/>
    <w:rsid w:val="009C5448"/>
    <w:rsid w:val="009C5732"/>
    <w:rsid w:val="009C5E3E"/>
    <w:rsid w:val="009C5E7B"/>
    <w:rsid w:val="009C66BA"/>
    <w:rsid w:val="009C6FF3"/>
    <w:rsid w:val="009D11FA"/>
    <w:rsid w:val="009D1490"/>
    <w:rsid w:val="009D34A6"/>
    <w:rsid w:val="009D6137"/>
    <w:rsid w:val="009D6886"/>
    <w:rsid w:val="009E4ECE"/>
    <w:rsid w:val="009E58E0"/>
    <w:rsid w:val="009E710A"/>
    <w:rsid w:val="009E7E1B"/>
    <w:rsid w:val="009F30FD"/>
    <w:rsid w:val="009F3BE7"/>
    <w:rsid w:val="009F3E6A"/>
    <w:rsid w:val="009F3F6A"/>
    <w:rsid w:val="009F4184"/>
    <w:rsid w:val="009F530F"/>
    <w:rsid w:val="00A00BAB"/>
    <w:rsid w:val="00A00F17"/>
    <w:rsid w:val="00A02DD6"/>
    <w:rsid w:val="00A06771"/>
    <w:rsid w:val="00A127AF"/>
    <w:rsid w:val="00A14B75"/>
    <w:rsid w:val="00A200CC"/>
    <w:rsid w:val="00A20978"/>
    <w:rsid w:val="00A25154"/>
    <w:rsid w:val="00A277FD"/>
    <w:rsid w:val="00A27870"/>
    <w:rsid w:val="00A3270A"/>
    <w:rsid w:val="00A32B29"/>
    <w:rsid w:val="00A40015"/>
    <w:rsid w:val="00A42FA1"/>
    <w:rsid w:val="00A43181"/>
    <w:rsid w:val="00A4329B"/>
    <w:rsid w:val="00A47452"/>
    <w:rsid w:val="00A5498F"/>
    <w:rsid w:val="00A56D82"/>
    <w:rsid w:val="00A6696F"/>
    <w:rsid w:val="00A7146A"/>
    <w:rsid w:val="00A723BC"/>
    <w:rsid w:val="00A725C5"/>
    <w:rsid w:val="00A744EC"/>
    <w:rsid w:val="00A75429"/>
    <w:rsid w:val="00A82B3B"/>
    <w:rsid w:val="00A8710B"/>
    <w:rsid w:val="00A95D26"/>
    <w:rsid w:val="00A95F84"/>
    <w:rsid w:val="00A968A4"/>
    <w:rsid w:val="00AA146D"/>
    <w:rsid w:val="00AA2BE3"/>
    <w:rsid w:val="00AA2FA8"/>
    <w:rsid w:val="00AA7A9F"/>
    <w:rsid w:val="00AB1691"/>
    <w:rsid w:val="00AB25E6"/>
    <w:rsid w:val="00AB4602"/>
    <w:rsid w:val="00AB5717"/>
    <w:rsid w:val="00AC1B8E"/>
    <w:rsid w:val="00AC1CB3"/>
    <w:rsid w:val="00AC31B7"/>
    <w:rsid w:val="00AC5BB7"/>
    <w:rsid w:val="00AC5C3B"/>
    <w:rsid w:val="00AC6512"/>
    <w:rsid w:val="00AD2D9B"/>
    <w:rsid w:val="00AD78B0"/>
    <w:rsid w:val="00AE1880"/>
    <w:rsid w:val="00AE318B"/>
    <w:rsid w:val="00AE32C1"/>
    <w:rsid w:val="00AE435D"/>
    <w:rsid w:val="00AE4D3A"/>
    <w:rsid w:val="00AE5572"/>
    <w:rsid w:val="00AE71C0"/>
    <w:rsid w:val="00AF288A"/>
    <w:rsid w:val="00AF3ED5"/>
    <w:rsid w:val="00AF44BD"/>
    <w:rsid w:val="00AF7C12"/>
    <w:rsid w:val="00B0084A"/>
    <w:rsid w:val="00B02B5F"/>
    <w:rsid w:val="00B02DF7"/>
    <w:rsid w:val="00B03A0D"/>
    <w:rsid w:val="00B041D8"/>
    <w:rsid w:val="00B071B9"/>
    <w:rsid w:val="00B172A5"/>
    <w:rsid w:val="00B212C2"/>
    <w:rsid w:val="00B22972"/>
    <w:rsid w:val="00B25106"/>
    <w:rsid w:val="00B2646D"/>
    <w:rsid w:val="00B32B11"/>
    <w:rsid w:val="00B346DF"/>
    <w:rsid w:val="00B34D01"/>
    <w:rsid w:val="00B40E70"/>
    <w:rsid w:val="00B410C7"/>
    <w:rsid w:val="00B41B12"/>
    <w:rsid w:val="00B466E4"/>
    <w:rsid w:val="00B471A8"/>
    <w:rsid w:val="00B50CC6"/>
    <w:rsid w:val="00B51EC0"/>
    <w:rsid w:val="00B51F13"/>
    <w:rsid w:val="00B522AF"/>
    <w:rsid w:val="00B533CD"/>
    <w:rsid w:val="00B53C7C"/>
    <w:rsid w:val="00B549FD"/>
    <w:rsid w:val="00B63D57"/>
    <w:rsid w:val="00B6495A"/>
    <w:rsid w:val="00B652C5"/>
    <w:rsid w:val="00B65A0C"/>
    <w:rsid w:val="00B66E17"/>
    <w:rsid w:val="00B705D0"/>
    <w:rsid w:val="00B8247D"/>
    <w:rsid w:val="00B831A8"/>
    <w:rsid w:val="00B83F4B"/>
    <w:rsid w:val="00B8407F"/>
    <w:rsid w:val="00B9011C"/>
    <w:rsid w:val="00B946CE"/>
    <w:rsid w:val="00B97A38"/>
    <w:rsid w:val="00BA1C13"/>
    <w:rsid w:val="00BA21EB"/>
    <w:rsid w:val="00BA4D58"/>
    <w:rsid w:val="00BA5658"/>
    <w:rsid w:val="00BB47C3"/>
    <w:rsid w:val="00BB58A9"/>
    <w:rsid w:val="00BB67AF"/>
    <w:rsid w:val="00BB752B"/>
    <w:rsid w:val="00BB7A89"/>
    <w:rsid w:val="00BB7D40"/>
    <w:rsid w:val="00BC129E"/>
    <w:rsid w:val="00BC60A3"/>
    <w:rsid w:val="00BC7096"/>
    <w:rsid w:val="00BC7C7A"/>
    <w:rsid w:val="00BD2407"/>
    <w:rsid w:val="00BD6960"/>
    <w:rsid w:val="00BD77CC"/>
    <w:rsid w:val="00BD7FB5"/>
    <w:rsid w:val="00BE3995"/>
    <w:rsid w:val="00BE7B6A"/>
    <w:rsid w:val="00BF28CB"/>
    <w:rsid w:val="00BF4F4C"/>
    <w:rsid w:val="00BF6839"/>
    <w:rsid w:val="00C00969"/>
    <w:rsid w:val="00C01465"/>
    <w:rsid w:val="00C036D1"/>
    <w:rsid w:val="00C14B27"/>
    <w:rsid w:val="00C1529E"/>
    <w:rsid w:val="00C16969"/>
    <w:rsid w:val="00C1772B"/>
    <w:rsid w:val="00C20770"/>
    <w:rsid w:val="00C21494"/>
    <w:rsid w:val="00C22309"/>
    <w:rsid w:val="00C22E79"/>
    <w:rsid w:val="00C25CCB"/>
    <w:rsid w:val="00C27846"/>
    <w:rsid w:val="00C32FA7"/>
    <w:rsid w:val="00C40DBB"/>
    <w:rsid w:val="00C41594"/>
    <w:rsid w:val="00C418AD"/>
    <w:rsid w:val="00C4197D"/>
    <w:rsid w:val="00C41CE8"/>
    <w:rsid w:val="00C4455C"/>
    <w:rsid w:val="00C45A5F"/>
    <w:rsid w:val="00C524A5"/>
    <w:rsid w:val="00C53260"/>
    <w:rsid w:val="00C533A9"/>
    <w:rsid w:val="00C53C44"/>
    <w:rsid w:val="00C56FD8"/>
    <w:rsid w:val="00C60AF4"/>
    <w:rsid w:val="00C621BC"/>
    <w:rsid w:val="00C63A4E"/>
    <w:rsid w:val="00C63A83"/>
    <w:rsid w:val="00C65138"/>
    <w:rsid w:val="00C66E36"/>
    <w:rsid w:val="00C73005"/>
    <w:rsid w:val="00C73AE8"/>
    <w:rsid w:val="00C743CE"/>
    <w:rsid w:val="00C80485"/>
    <w:rsid w:val="00C82D12"/>
    <w:rsid w:val="00C8408F"/>
    <w:rsid w:val="00C853BB"/>
    <w:rsid w:val="00C85C96"/>
    <w:rsid w:val="00C85D7F"/>
    <w:rsid w:val="00C87FA6"/>
    <w:rsid w:val="00C953A2"/>
    <w:rsid w:val="00C95AC9"/>
    <w:rsid w:val="00C96EC8"/>
    <w:rsid w:val="00CA08EC"/>
    <w:rsid w:val="00CA1F01"/>
    <w:rsid w:val="00CA3FD3"/>
    <w:rsid w:val="00CA465D"/>
    <w:rsid w:val="00CA5D54"/>
    <w:rsid w:val="00CA752E"/>
    <w:rsid w:val="00CA7DA6"/>
    <w:rsid w:val="00CB0E78"/>
    <w:rsid w:val="00CB263F"/>
    <w:rsid w:val="00CB2DCC"/>
    <w:rsid w:val="00CB4D5B"/>
    <w:rsid w:val="00CB585C"/>
    <w:rsid w:val="00CB6D7F"/>
    <w:rsid w:val="00CC0F1C"/>
    <w:rsid w:val="00CC3BFA"/>
    <w:rsid w:val="00CC50DE"/>
    <w:rsid w:val="00CC5398"/>
    <w:rsid w:val="00CC6A88"/>
    <w:rsid w:val="00CD3E16"/>
    <w:rsid w:val="00CE3578"/>
    <w:rsid w:val="00CE366A"/>
    <w:rsid w:val="00CE4906"/>
    <w:rsid w:val="00CE7F2E"/>
    <w:rsid w:val="00CF0573"/>
    <w:rsid w:val="00CF422D"/>
    <w:rsid w:val="00CF42E5"/>
    <w:rsid w:val="00D00198"/>
    <w:rsid w:val="00D015CB"/>
    <w:rsid w:val="00D02E18"/>
    <w:rsid w:val="00D03772"/>
    <w:rsid w:val="00D05F26"/>
    <w:rsid w:val="00D0714B"/>
    <w:rsid w:val="00D07E6F"/>
    <w:rsid w:val="00D12025"/>
    <w:rsid w:val="00D137D7"/>
    <w:rsid w:val="00D1549E"/>
    <w:rsid w:val="00D208BE"/>
    <w:rsid w:val="00D22370"/>
    <w:rsid w:val="00D22525"/>
    <w:rsid w:val="00D2377A"/>
    <w:rsid w:val="00D31439"/>
    <w:rsid w:val="00D33458"/>
    <w:rsid w:val="00D33466"/>
    <w:rsid w:val="00D33F44"/>
    <w:rsid w:val="00D341B1"/>
    <w:rsid w:val="00D3632B"/>
    <w:rsid w:val="00D36E58"/>
    <w:rsid w:val="00D44336"/>
    <w:rsid w:val="00D540C0"/>
    <w:rsid w:val="00D54EC1"/>
    <w:rsid w:val="00D55C44"/>
    <w:rsid w:val="00D57DF9"/>
    <w:rsid w:val="00D57FC6"/>
    <w:rsid w:val="00D60DBA"/>
    <w:rsid w:val="00D61845"/>
    <w:rsid w:val="00D65A59"/>
    <w:rsid w:val="00D67386"/>
    <w:rsid w:val="00D70102"/>
    <w:rsid w:val="00D70DC4"/>
    <w:rsid w:val="00D77433"/>
    <w:rsid w:val="00D83A62"/>
    <w:rsid w:val="00D83DAD"/>
    <w:rsid w:val="00D83FB4"/>
    <w:rsid w:val="00D84ADB"/>
    <w:rsid w:val="00D8736A"/>
    <w:rsid w:val="00D901A6"/>
    <w:rsid w:val="00D91D2A"/>
    <w:rsid w:val="00DA0CDA"/>
    <w:rsid w:val="00DA1324"/>
    <w:rsid w:val="00DA2166"/>
    <w:rsid w:val="00DA2D6A"/>
    <w:rsid w:val="00DA462B"/>
    <w:rsid w:val="00DA7DE6"/>
    <w:rsid w:val="00DA7F8A"/>
    <w:rsid w:val="00DB06D4"/>
    <w:rsid w:val="00DB4EE9"/>
    <w:rsid w:val="00DB5FF4"/>
    <w:rsid w:val="00DC1AFB"/>
    <w:rsid w:val="00DC3675"/>
    <w:rsid w:val="00DC36C9"/>
    <w:rsid w:val="00DC6C83"/>
    <w:rsid w:val="00DC7D49"/>
    <w:rsid w:val="00DD1BB1"/>
    <w:rsid w:val="00DD2EE1"/>
    <w:rsid w:val="00DD6C7E"/>
    <w:rsid w:val="00DD7297"/>
    <w:rsid w:val="00DE4FB2"/>
    <w:rsid w:val="00DE50D5"/>
    <w:rsid w:val="00DF1E44"/>
    <w:rsid w:val="00DF24FD"/>
    <w:rsid w:val="00DF25C8"/>
    <w:rsid w:val="00DF48E8"/>
    <w:rsid w:val="00DF4E0C"/>
    <w:rsid w:val="00DF65CC"/>
    <w:rsid w:val="00E00117"/>
    <w:rsid w:val="00E017B3"/>
    <w:rsid w:val="00E04735"/>
    <w:rsid w:val="00E07081"/>
    <w:rsid w:val="00E10C77"/>
    <w:rsid w:val="00E10D51"/>
    <w:rsid w:val="00E1327A"/>
    <w:rsid w:val="00E15E9E"/>
    <w:rsid w:val="00E1624C"/>
    <w:rsid w:val="00E1696A"/>
    <w:rsid w:val="00E173C7"/>
    <w:rsid w:val="00E20EBB"/>
    <w:rsid w:val="00E25171"/>
    <w:rsid w:val="00E25216"/>
    <w:rsid w:val="00E25863"/>
    <w:rsid w:val="00E25C9F"/>
    <w:rsid w:val="00E269E6"/>
    <w:rsid w:val="00E33346"/>
    <w:rsid w:val="00E33FA4"/>
    <w:rsid w:val="00E3437C"/>
    <w:rsid w:val="00E36242"/>
    <w:rsid w:val="00E3670D"/>
    <w:rsid w:val="00E367DB"/>
    <w:rsid w:val="00E459D1"/>
    <w:rsid w:val="00E4691A"/>
    <w:rsid w:val="00E47513"/>
    <w:rsid w:val="00E47A17"/>
    <w:rsid w:val="00E50C94"/>
    <w:rsid w:val="00E5144F"/>
    <w:rsid w:val="00E5150F"/>
    <w:rsid w:val="00E51D35"/>
    <w:rsid w:val="00E5319E"/>
    <w:rsid w:val="00E53EC8"/>
    <w:rsid w:val="00E568E1"/>
    <w:rsid w:val="00E57554"/>
    <w:rsid w:val="00E601C2"/>
    <w:rsid w:val="00E626A2"/>
    <w:rsid w:val="00E63A26"/>
    <w:rsid w:val="00E63CD5"/>
    <w:rsid w:val="00E64C00"/>
    <w:rsid w:val="00E64DEC"/>
    <w:rsid w:val="00E67F93"/>
    <w:rsid w:val="00E7016F"/>
    <w:rsid w:val="00E70BD2"/>
    <w:rsid w:val="00E72676"/>
    <w:rsid w:val="00E72736"/>
    <w:rsid w:val="00E77E20"/>
    <w:rsid w:val="00E81576"/>
    <w:rsid w:val="00E86EB7"/>
    <w:rsid w:val="00E87BEF"/>
    <w:rsid w:val="00E90FDF"/>
    <w:rsid w:val="00E92D17"/>
    <w:rsid w:val="00E9384C"/>
    <w:rsid w:val="00E9629A"/>
    <w:rsid w:val="00E96C5A"/>
    <w:rsid w:val="00E97FBF"/>
    <w:rsid w:val="00EA0A19"/>
    <w:rsid w:val="00EA18A9"/>
    <w:rsid w:val="00EA3627"/>
    <w:rsid w:val="00EA7E46"/>
    <w:rsid w:val="00EB1491"/>
    <w:rsid w:val="00EB1504"/>
    <w:rsid w:val="00EB2CF7"/>
    <w:rsid w:val="00EC0F75"/>
    <w:rsid w:val="00EC3B5E"/>
    <w:rsid w:val="00EC3EC4"/>
    <w:rsid w:val="00EC4FFE"/>
    <w:rsid w:val="00EC668E"/>
    <w:rsid w:val="00EC7B83"/>
    <w:rsid w:val="00ED3F5D"/>
    <w:rsid w:val="00ED4432"/>
    <w:rsid w:val="00ED59B9"/>
    <w:rsid w:val="00ED7298"/>
    <w:rsid w:val="00EE4E84"/>
    <w:rsid w:val="00EE6396"/>
    <w:rsid w:val="00EE65D7"/>
    <w:rsid w:val="00EF048D"/>
    <w:rsid w:val="00EF0F91"/>
    <w:rsid w:val="00EF17FB"/>
    <w:rsid w:val="00EF34F4"/>
    <w:rsid w:val="00EF5467"/>
    <w:rsid w:val="00EF6EDF"/>
    <w:rsid w:val="00EF7A61"/>
    <w:rsid w:val="00EF7D7A"/>
    <w:rsid w:val="00F01370"/>
    <w:rsid w:val="00F05340"/>
    <w:rsid w:val="00F05BDE"/>
    <w:rsid w:val="00F11B3B"/>
    <w:rsid w:val="00F124A0"/>
    <w:rsid w:val="00F1251E"/>
    <w:rsid w:val="00F12961"/>
    <w:rsid w:val="00F169C1"/>
    <w:rsid w:val="00F207DD"/>
    <w:rsid w:val="00F24522"/>
    <w:rsid w:val="00F24701"/>
    <w:rsid w:val="00F27D17"/>
    <w:rsid w:val="00F36546"/>
    <w:rsid w:val="00F4197F"/>
    <w:rsid w:val="00F42A6E"/>
    <w:rsid w:val="00F44F37"/>
    <w:rsid w:val="00F461C8"/>
    <w:rsid w:val="00F51669"/>
    <w:rsid w:val="00F51936"/>
    <w:rsid w:val="00F51C42"/>
    <w:rsid w:val="00F57E3B"/>
    <w:rsid w:val="00F60770"/>
    <w:rsid w:val="00F60C68"/>
    <w:rsid w:val="00F60FAC"/>
    <w:rsid w:val="00F65589"/>
    <w:rsid w:val="00F66D66"/>
    <w:rsid w:val="00F67371"/>
    <w:rsid w:val="00F67448"/>
    <w:rsid w:val="00F67806"/>
    <w:rsid w:val="00F67914"/>
    <w:rsid w:val="00F7411A"/>
    <w:rsid w:val="00F752E2"/>
    <w:rsid w:val="00F8109D"/>
    <w:rsid w:val="00F81F26"/>
    <w:rsid w:val="00F83519"/>
    <w:rsid w:val="00F94451"/>
    <w:rsid w:val="00F97196"/>
    <w:rsid w:val="00F97FFD"/>
    <w:rsid w:val="00FA05E5"/>
    <w:rsid w:val="00FA064B"/>
    <w:rsid w:val="00FA0720"/>
    <w:rsid w:val="00FA0871"/>
    <w:rsid w:val="00FA5A09"/>
    <w:rsid w:val="00FB4554"/>
    <w:rsid w:val="00FB743D"/>
    <w:rsid w:val="00FC0EDB"/>
    <w:rsid w:val="00FC1809"/>
    <w:rsid w:val="00FC1F1E"/>
    <w:rsid w:val="00FC4DE2"/>
    <w:rsid w:val="00FD0BBA"/>
    <w:rsid w:val="00FD1F7E"/>
    <w:rsid w:val="00FD2249"/>
    <w:rsid w:val="00FD563F"/>
    <w:rsid w:val="00FD7A04"/>
    <w:rsid w:val="00FE01D7"/>
    <w:rsid w:val="00FE0ECF"/>
    <w:rsid w:val="00FE4DD6"/>
    <w:rsid w:val="00FE740D"/>
    <w:rsid w:val="00FF13C8"/>
    <w:rsid w:val="00FF4021"/>
    <w:rsid w:val="00FF48FF"/>
    <w:rsid w:val="00FF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42AF1F"/>
  <w15:docId w15:val="{09C93E32-21EB-43C0-8C37-FE376A1C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AE8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2B25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4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annotation text"/>
    <w:basedOn w:val="a"/>
    <w:link w:val="a5"/>
    <w:uiPriority w:val="99"/>
    <w:unhideWhenUsed/>
    <w:rsid w:val="00DA7DE6"/>
    <w:pPr>
      <w:spacing w:after="160"/>
    </w:pPr>
    <w:rPr>
      <w:sz w:val="20"/>
      <w:szCs w:val="20"/>
    </w:rPr>
  </w:style>
  <w:style w:type="character" w:customStyle="1" w:styleId="a5">
    <w:name w:val="Текст примітки Знак"/>
    <w:basedOn w:val="a0"/>
    <w:link w:val="a4"/>
    <w:uiPriority w:val="99"/>
    <w:rsid w:val="00DA7DE6"/>
    <w:rPr>
      <w:rFonts w:ascii="Calibri" w:eastAsia="Times New Roman" w:hAnsi="Calibri" w:cs="Times New Roman"/>
      <w:sz w:val="20"/>
      <w:szCs w:val="20"/>
    </w:rPr>
  </w:style>
  <w:style w:type="paragraph" w:customStyle="1" w:styleId="rvps2">
    <w:name w:val="rvps2"/>
    <w:basedOn w:val="a"/>
    <w:rsid w:val="00DA7DE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styleId="a6">
    <w:name w:val="Hyperlink"/>
    <w:basedOn w:val="a0"/>
    <w:uiPriority w:val="99"/>
    <w:unhideWhenUsed/>
    <w:rsid w:val="00DA7DE6"/>
    <w:rPr>
      <w:rFonts w:cs="Times New Roman"/>
      <w:color w:val="0000FF"/>
      <w:u w:val="single"/>
    </w:rPr>
  </w:style>
  <w:style w:type="paragraph" w:styleId="a7">
    <w:name w:val="List Paragraph"/>
    <w:basedOn w:val="a"/>
    <w:link w:val="a8"/>
    <w:uiPriority w:val="34"/>
    <w:qFormat/>
    <w:rsid w:val="00DA7DE6"/>
    <w:pPr>
      <w:ind w:left="720"/>
      <w:contextualSpacing/>
    </w:pPr>
  </w:style>
  <w:style w:type="paragraph" w:styleId="a9">
    <w:name w:val="Body Text"/>
    <w:basedOn w:val="a"/>
    <w:link w:val="aa"/>
    <w:uiPriority w:val="99"/>
    <w:qFormat/>
    <w:rsid w:val="0069646C"/>
    <w:pPr>
      <w:spacing w:after="180" w:line="260" w:lineRule="atLeast"/>
    </w:pPr>
    <w:rPr>
      <w:szCs w:val="28"/>
      <w:lang w:val="en-US" w:eastAsia="zh-CN"/>
    </w:rPr>
  </w:style>
  <w:style w:type="character" w:customStyle="1" w:styleId="aa">
    <w:name w:val="Основний текст Знак"/>
    <w:basedOn w:val="a0"/>
    <w:link w:val="a9"/>
    <w:uiPriority w:val="99"/>
    <w:rsid w:val="0069646C"/>
    <w:rPr>
      <w:rFonts w:ascii="Calibri" w:eastAsia="Times New Roman" w:hAnsi="Calibri" w:cs="Times New Roman"/>
      <w:szCs w:val="28"/>
      <w:lang w:val="en-US" w:eastAsia="zh-CN"/>
    </w:rPr>
  </w:style>
  <w:style w:type="character" w:styleId="ab">
    <w:name w:val="annotation reference"/>
    <w:basedOn w:val="a0"/>
    <w:uiPriority w:val="99"/>
    <w:semiHidden/>
    <w:unhideWhenUsed/>
    <w:rsid w:val="0091494C"/>
    <w:rPr>
      <w:rFonts w:cs="Times New Roman"/>
      <w:sz w:val="16"/>
    </w:rPr>
  </w:style>
  <w:style w:type="character" w:customStyle="1" w:styleId="a8">
    <w:name w:val="Абзац списку Знак"/>
    <w:link w:val="a7"/>
    <w:uiPriority w:val="34"/>
    <w:locked/>
    <w:rsid w:val="0091494C"/>
    <w:rPr>
      <w:rFonts w:ascii="Calibri" w:eastAsia="Times New Roman" w:hAnsi="Calibri" w:cs="Times New Roman"/>
    </w:rPr>
  </w:style>
  <w:style w:type="paragraph" w:styleId="ac">
    <w:name w:val="Normal (Web)"/>
    <w:basedOn w:val="a"/>
    <w:uiPriority w:val="99"/>
    <w:unhideWhenUsed/>
    <w:rsid w:val="0091494C"/>
    <w:rPr>
      <w:rFonts w:ascii="Times New Roman" w:hAnsi="Times New Roman"/>
      <w:sz w:val="24"/>
      <w:szCs w:val="24"/>
      <w:lang w:eastAsia="uk-UA"/>
    </w:rPr>
  </w:style>
  <w:style w:type="paragraph" w:styleId="ad">
    <w:name w:val="No Spacing"/>
    <w:link w:val="ae"/>
    <w:qFormat/>
    <w:rsid w:val="0091494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91494C"/>
  </w:style>
  <w:style w:type="character" w:customStyle="1" w:styleId="apple-converted-space">
    <w:name w:val="apple-converted-space"/>
    <w:basedOn w:val="a0"/>
    <w:rsid w:val="0091494C"/>
    <w:rPr>
      <w:rFonts w:cs="Times New Roman"/>
    </w:rPr>
  </w:style>
  <w:style w:type="character" w:styleId="af">
    <w:name w:val="Emphasis"/>
    <w:basedOn w:val="a0"/>
    <w:uiPriority w:val="20"/>
    <w:qFormat/>
    <w:rsid w:val="0091494C"/>
    <w:rPr>
      <w:rFonts w:cs="Times New Roman"/>
      <w:i/>
    </w:rPr>
  </w:style>
  <w:style w:type="character" w:customStyle="1" w:styleId="rvts0">
    <w:name w:val="rvts0"/>
    <w:rsid w:val="00FD0BBA"/>
  </w:style>
  <w:style w:type="character" w:customStyle="1" w:styleId="30">
    <w:name w:val="Заголовок 3 Знак"/>
    <w:basedOn w:val="a0"/>
    <w:link w:val="3"/>
    <w:uiPriority w:val="9"/>
    <w:semiHidden/>
    <w:rsid w:val="00982B25"/>
    <w:rPr>
      <w:rFonts w:asciiTheme="majorHAnsi" w:eastAsiaTheme="majorEastAsia" w:hAnsiTheme="majorHAnsi" w:cs="Times New Roman"/>
      <w:color w:val="1F4D78" w:themeColor="accent1" w:themeShade="7F"/>
      <w:sz w:val="24"/>
      <w:szCs w:val="24"/>
    </w:rPr>
  </w:style>
  <w:style w:type="character" w:customStyle="1" w:styleId="rvts23">
    <w:name w:val="rvts23"/>
    <w:rsid w:val="006E4B50"/>
  </w:style>
  <w:style w:type="character" w:styleId="af0">
    <w:name w:val="page number"/>
    <w:basedOn w:val="a0"/>
    <w:uiPriority w:val="99"/>
    <w:rsid w:val="006E4B50"/>
    <w:rPr>
      <w:rFonts w:cs="Times New Roman"/>
    </w:rPr>
  </w:style>
  <w:style w:type="paragraph" w:styleId="af1">
    <w:name w:val="header"/>
    <w:basedOn w:val="a"/>
    <w:link w:val="af2"/>
    <w:uiPriority w:val="99"/>
    <w:unhideWhenUsed/>
    <w:rsid w:val="00D12025"/>
    <w:pPr>
      <w:tabs>
        <w:tab w:val="center" w:pos="4819"/>
        <w:tab w:val="right" w:pos="9639"/>
      </w:tabs>
    </w:pPr>
  </w:style>
  <w:style w:type="character" w:customStyle="1" w:styleId="af2">
    <w:name w:val="Верхній колонтитул Знак"/>
    <w:basedOn w:val="a0"/>
    <w:link w:val="af1"/>
    <w:uiPriority w:val="99"/>
    <w:rsid w:val="00D12025"/>
    <w:rPr>
      <w:rFonts w:ascii="Calibri" w:eastAsia="Times New Roman" w:hAnsi="Calibri" w:cs="Times New Roman"/>
    </w:rPr>
  </w:style>
  <w:style w:type="paragraph" w:styleId="af3">
    <w:name w:val="footer"/>
    <w:basedOn w:val="a"/>
    <w:link w:val="af4"/>
    <w:uiPriority w:val="99"/>
    <w:unhideWhenUsed/>
    <w:rsid w:val="00D12025"/>
    <w:pPr>
      <w:tabs>
        <w:tab w:val="center" w:pos="4819"/>
        <w:tab w:val="right" w:pos="9639"/>
      </w:tabs>
    </w:pPr>
  </w:style>
  <w:style w:type="character" w:customStyle="1" w:styleId="af4">
    <w:name w:val="Нижній колонтитул Знак"/>
    <w:basedOn w:val="a0"/>
    <w:link w:val="af3"/>
    <w:uiPriority w:val="99"/>
    <w:rsid w:val="00D12025"/>
    <w:rPr>
      <w:rFonts w:ascii="Calibri" w:eastAsia="Times New Roman" w:hAnsi="Calibri" w:cs="Times New Roman"/>
    </w:rPr>
  </w:style>
  <w:style w:type="paragraph" w:styleId="af5">
    <w:name w:val="Balloon Text"/>
    <w:basedOn w:val="a"/>
    <w:link w:val="af6"/>
    <w:uiPriority w:val="99"/>
    <w:semiHidden/>
    <w:unhideWhenUsed/>
    <w:rsid w:val="001A5BCB"/>
    <w:rPr>
      <w:rFonts w:ascii="Segoe UI" w:hAnsi="Segoe UI" w:cs="Segoe UI"/>
      <w:sz w:val="18"/>
      <w:szCs w:val="18"/>
    </w:rPr>
  </w:style>
  <w:style w:type="character" w:customStyle="1" w:styleId="af6">
    <w:name w:val="Текст у виносці Знак"/>
    <w:basedOn w:val="a0"/>
    <w:link w:val="af5"/>
    <w:uiPriority w:val="99"/>
    <w:semiHidden/>
    <w:rsid w:val="001A5BCB"/>
    <w:rPr>
      <w:rFonts w:ascii="Segoe UI" w:eastAsia="Times New Roman" w:hAnsi="Segoe UI" w:cs="Segoe UI"/>
      <w:sz w:val="18"/>
      <w:szCs w:val="18"/>
    </w:rPr>
  </w:style>
  <w:style w:type="character" w:customStyle="1" w:styleId="rvts46">
    <w:name w:val="rvts46"/>
    <w:basedOn w:val="a0"/>
    <w:rsid w:val="00CA1F01"/>
  </w:style>
  <w:style w:type="character" w:customStyle="1" w:styleId="rvts37">
    <w:name w:val="rvts37"/>
    <w:basedOn w:val="a0"/>
    <w:rsid w:val="00725307"/>
  </w:style>
  <w:style w:type="character" w:customStyle="1" w:styleId="rvts11">
    <w:name w:val="rvts11"/>
    <w:basedOn w:val="a0"/>
    <w:rsid w:val="00FE740D"/>
  </w:style>
  <w:style w:type="paragraph" w:styleId="af7">
    <w:name w:val="annotation subject"/>
    <w:basedOn w:val="a4"/>
    <w:next w:val="a4"/>
    <w:link w:val="af8"/>
    <w:uiPriority w:val="99"/>
    <w:semiHidden/>
    <w:unhideWhenUsed/>
    <w:rsid w:val="0031084C"/>
    <w:pPr>
      <w:spacing w:after="200"/>
    </w:pPr>
    <w:rPr>
      <w:b/>
      <w:bCs/>
    </w:rPr>
  </w:style>
  <w:style w:type="character" w:customStyle="1" w:styleId="af8">
    <w:name w:val="Тема примітки Знак"/>
    <w:basedOn w:val="a5"/>
    <w:link w:val="af7"/>
    <w:uiPriority w:val="99"/>
    <w:semiHidden/>
    <w:rsid w:val="0031084C"/>
    <w:rPr>
      <w:rFonts w:ascii="Calibri" w:eastAsia="Times New Roman" w:hAnsi="Calibri"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1225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12258A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15">
    <w:name w:val="rvts15"/>
    <w:rsid w:val="002E5C1E"/>
  </w:style>
  <w:style w:type="character" w:styleId="af9">
    <w:name w:val="footnote reference"/>
    <w:basedOn w:val="a0"/>
    <w:uiPriority w:val="99"/>
    <w:semiHidden/>
    <w:unhideWhenUsed/>
    <w:rsid w:val="00CA3FD3"/>
    <w:rPr>
      <w:vertAlign w:val="superscript"/>
    </w:rPr>
  </w:style>
  <w:style w:type="character" w:customStyle="1" w:styleId="ae">
    <w:name w:val="Без інтервалів Знак"/>
    <w:basedOn w:val="a0"/>
    <w:link w:val="ad"/>
    <w:rsid w:val="00A06771"/>
    <w:rPr>
      <w:rFonts w:ascii="Calibri" w:eastAsia="Times New Roman" w:hAnsi="Calibri" w:cs="Times New Roman"/>
    </w:rPr>
  </w:style>
  <w:style w:type="paragraph" w:customStyle="1" w:styleId="StyleZakonu">
    <w:name w:val="StyleZakonu"/>
    <w:basedOn w:val="a"/>
    <w:link w:val="StyleZakonu0"/>
    <w:rsid w:val="004D6176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4D61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Revision"/>
    <w:hidden/>
    <w:uiPriority w:val="99"/>
    <w:semiHidden/>
    <w:rsid w:val="002141A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fb">
    <w:name w:val="Назва документа"/>
    <w:basedOn w:val="a"/>
    <w:next w:val="a"/>
    <w:rsid w:val="001F5AAD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924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laws/show/z1339-12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251-2014-%D0%BF" TargetMode="External"/><Relationship Id="rId17" Type="http://schemas.openxmlformats.org/officeDocument/2006/relationships/theme" Target="theme/theme1.xml"/><Relationship Id="rId25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251-2014-%D0%B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zakon.rada.gov.ua/laws/show/z1339-12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EF3B9-5D3E-4E7F-9A79-73A0604F24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E50334-D810-46A9-AFA1-03534E0A42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F0BFEE6-FEA9-4A01-ADE7-FB8C9DC262C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F31D8C-43D0-407A-8063-94EEE7D6C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18903</Words>
  <Characters>10776</Characters>
  <Application>Microsoft Office Word</Application>
  <DocSecurity>0</DocSecurity>
  <Lines>89</Lines>
  <Paragraphs>59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29620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2021-05-28T08:11:00Z</dcterms:created>
  <dcterms:modified xsi:type="dcterms:W3CDTF">2021-05-28T08:11:00Z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