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C46631">
      <w:pPr>
        <w:pStyle w:val="6"/>
        <w:keepNext w:val="0"/>
        <w:widowControl w:val="0"/>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C46631">
      <w:pPr>
        <w:spacing w:after="0"/>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проектів законів України</w:t>
      </w:r>
    </w:p>
    <w:p w:rsidR="00C46631" w:rsidRPr="00C46631" w:rsidRDefault="001376F0" w:rsidP="00C46631">
      <w:pPr>
        <w:pStyle w:val="3"/>
        <w:keepNext w:val="0"/>
        <w:widowControl w:val="0"/>
        <w:spacing w:before="0"/>
        <w:jc w:val="center"/>
        <w:rPr>
          <w:rFonts w:ascii="Times New Roman" w:hAnsi="Times New Roman" w:cs="Times New Roman"/>
          <w:color w:val="auto"/>
          <w:sz w:val="28"/>
          <w:szCs w:val="28"/>
          <w:lang w:val="uk-UA" w:eastAsia="uk-UA"/>
        </w:rPr>
      </w:pPr>
      <w:r>
        <w:rPr>
          <w:rFonts w:ascii="Times New Roman" w:eastAsia="Calibri" w:hAnsi="Times New Roman" w:cs="Times New Roman"/>
          <w:b/>
          <w:bCs/>
          <w:color w:val="auto"/>
          <w:sz w:val="28"/>
          <w:szCs w:val="28"/>
          <w:lang w:val="uk-UA"/>
        </w:rPr>
        <w:t>п</w:t>
      </w:r>
      <w:r w:rsidRPr="001376F0">
        <w:rPr>
          <w:rFonts w:ascii="Times New Roman" w:eastAsia="Calibri" w:hAnsi="Times New Roman" w:cs="Times New Roman"/>
          <w:b/>
          <w:bCs/>
          <w:color w:val="auto"/>
          <w:sz w:val="28"/>
          <w:szCs w:val="28"/>
          <w:lang w:val="uk-UA"/>
        </w:rPr>
        <w:t>ро 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w:t>
      </w:r>
    </w:p>
    <w:p w:rsidR="00C46631" w:rsidRDefault="00C46631" w:rsidP="00C46631">
      <w:pPr>
        <w:pStyle w:val="3"/>
        <w:keepNext w:val="0"/>
        <w:widowControl w:val="0"/>
        <w:spacing w:before="0"/>
        <w:jc w:val="center"/>
        <w:rPr>
          <w:rFonts w:ascii="Times New Roman" w:hAnsi="Times New Roman" w:cs="Times New Roman"/>
          <w:b/>
          <w:color w:val="auto"/>
          <w:sz w:val="28"/>
          <w:szCs w:val="28"/>
          <w:lang w:val="uk-UA"/>
        </w:rPr>
      </w:pPr>
      <w:r w:rsidRPr="00C46631">
        <w:rPr>
          <w:rFonts w:ascii="Times New Roman" w:hAnsi="Times New Roman" w:cs="Times New Roman"/>
          <w:b/>
          <w:color w:val="auto"/>
          <w:sz w:val="28"/>
          <w:szCs w:val="28"/>
          <w:lang w:val="uk-UA"/>
        </w:rPr>
        <w:t xml:space="preserve">реєстр. № </w:t>
      </w:r>
      <w:r w:rsidR="001376F0" w:rsidRPr="001376F0">
        <w:rPr>
          <w:rFonts w:ascii="Times New Roman" w:hAnsi="Times New Roman" w:cs="Times New Roman"/>
          <w:b/>
          <w:color w:val="auto"/>
          <w:sz w:val="28"/>
          <w:szCs w:val="28"/>
          <w:lang w:val="uk-UA"/>
        </w:rPr>
        <w:t xml:space="preserve"> 5542 від 21.05.2021</w:t>
      </w:r>
      <w:r w:rsidRPr="00C46631">
        <w:rPr>
          <w:rFonts w:ascii="Times New Roman" w:hAnsi="Times New Roman" w:cs="Times New Roman"/>
          <w:b/>
          <w:color w:val="auto"/>
          <w:sz w:val="28"/>
          <w:szCs w:val="28"/>
          <w:lang w:val="uk-UA"/>
        </w:rPr>
        <w:t xml:space="preserve"> та</w:t>
      </w:r>
    </w:p>
    <w:p w:rsidR="001376F0" w:rsidRPr="001376F0" w:rsidRDefault="001376F0" w:rsidP="001376F0">
      <w:pPr>
        <w:rPr>
          <w:lang w:val="uk-UA"/>
        </w:rPr>
      </w:pPr>
    </w:p>
    <w:p w:rsidR="00C46631" w:rsidRPr="00C46631" w:rsidRDefault="001376F0" w:rsidP="00C46631">
      <w:pPr>
        <w:spacing w:after="0"/>
        <w:ind w:firstLine="709"/>
        <w:jc w:val="center"/>
        <w:rPr>
          <w:rFonts w:ascii="Times New Roman" w:hAnsi="Times New Roman"/>
          <w:b/>
          <w:bCs/>
          <w:sz w:val="28"/>
          <w:szCs w:val="28"/>
          <w:lang w:val="uk-UA" w:eastAsia="ru-RU"/>
        </w:rPr>
      </w:pPr>
      <w:r w:rsidRPr="001376F0">
        <w:rPr>
          <w:rFonts w:ascii="Times New Roman" w:hAnsi="Times New Roman"/>
          <w:b/>
          <w:bCs/>
          <w:sz w:val="28"/>
          <w:szCs w:val="28"/>
          <w:lang w:val="uk-UA" w:eastAsia="ru-RU"/>
        </w:rPr>
        <w:t>про внесення змін до деяких законів України щодо забезпечення стабільності системи гарантування вкладів фізичних осіб</w:t>
      </w:r>
    </w:p>
    <w:p w:rsidR="00C46631" w:rsidRPr="00C46631" w:rsidRDefault="00C46631" w:rsidP="00C46631">
      <w:pPr>
        <w:spacing w:after="120"/>
        <w:ind w:firstLine="709"/>
        <w:jc w:val="center"/>
        <w:rPr>
          <w:rFonts w:ascii="Times New Roman" w:hAnsi="Times New Roman"/>
          <w:b/>
          <w:bCs/>
          <w:sz w:val="28"/>
          <w:szCs w:val="28"/>
          <w:lang w:val="uk-UA" w:eastAsia="ru-RU"/>
        </w:rPr>
      </w:pPr>
      <w:r w:rsidRPr="00C46631">
        <w:rPr>
          <w:rFonts w:ascii="Times New Roman" w:hAnsi="Times New Roman"/>
          <w:b/>
          <w:bCs/>
          <w:sz w:val="28"/>
          <w:szCs w:val="28"/>
          <w:lang w:val="uk-UA" w:eastAsia="ru-RU"/>
        </w:rPr>
        <w:t xml:space="preserve">реєстр. № </w:t>
      </w:r>
      <w:r w:rsidR="001376F0" w:rsidRPr="001376F0">
        <w:rPr>
          <w:rFonts w:ascii="Times New Roman" w:hAnsi="Times New Roman"/>
          <w:b/>
          <w:bCs/>
          <w:sz w:val="28"/>
          <w:szCs w:val="28"/>
          <w:lang w:val="uk-UA" w:eastAsia="ru-RU"/>
        </w:rPr>
        <w:t>5542-1 від 25.</w:t>
      </w:r>
      <w:r w:rsidR="00D85823">
        <w:rPr>
          <w:rFonts w:ascii="Times New Roman" w:hAnsi="Times New Roman"/>
          <w:b/>
          <w:bCs/>
          <w:sz w:val="28"/>
          <w:szCs w:val="28"/>
          <w:lang w:val="uk-UA" w:eastAsia="ru-RU"/>
        </w:rPr>
        <w:t>0</w:t>
      </w:r>
      <w:r w:rsidR="001376F0" w:rsidRPr="001376F0">
        <w:rPr>
          <w:rFonts w:ascii="Times New Roman" w:hAnsi="Times New Roman"/>
          <w:b/>
          <w:bCs/>
          <w:sz w:val="28"/>
          <w:szCs w:val="28"/>
          <w:lang w:val="uk-UA" w:eastAsia="ru-RU"/>
        </w:rPr>
        <w:t>5.2021</w:t>
      </w:r>
    </w:p>
    <w:p w:rsidR="00C46631" w:rsidRPr="00C46631" w:rsidRDefault="001376F0" w:rsidP="00C46631">
      <w:pPr>
        <w:spacing w:after="0"/>
        <w:jc w:val="right"/>
        <w:rPr>
          <w:rFonts w:ascii="Times New Roman" w:hAnsi="Times New Roman"/>
          <w:sz w:val="28"/>
          <w:szCs w:val="28"/>
          <w:lang w:val="uk-UA"/>
        </w:rPr>
      </w:pPr>
      <w:r>
        <w:rPr>
          <w:rFonts w:ascii="Times New Roman" w:hAnsi="Times New Roman"/>
          <w:sz w:val="28"/>
          <w:szCs w:val="28"/>
          <w:lang w:val="uk-UA"/>
        </w:rPr>
        <w:t>09</w:t>
      </w:r>
      <w:r w:rsidR="00C46631" w:rsidRPr="00C46631">
        <w:rPr>
          <w:rFonts w:ascii="Times New Roman" w:hAnsi="Times New Roman"/>
          <w:sz w:val="28"/>
          <w:szCs w:val="28"/>
          <w:lang w:val="uk-UA"/>
        </w:rPr>
        <w:t xml:space="preserve"> </w:t>
      </w:r>
      <w:r>
        <w:rPr>
          <w:rFonts w:ascii="Times New Roman" w:hAnsi="Times New Roman"/>
          <w:sz w:val="28"/>
          <w:szCs w:val="28"/>
          <w:lang w:val="uk-UA"/>
        </w:rPr>
        <w:t>червня</w:t>
      </w:r>
      <w:r w:rsidR="00C46631" w:rsidRPr="00C46631">
        <w:rPr>
          <w:rFonts w:ascii="Times New Roman" w:hAnsi="Times New Roman"/>
          <w:sz w:val="28"/>
          <w:szCs w:val="28"/>
          <w:lang w:val="uk-UA"/>
        </w:rPr>
        <w:t xml:space="preserve"> 2021 року</w:t>
      </w:r>
    </w:p>
    <w:p w:rsidR="00C46631" w:rsidRPr="001D45D4" w:rsidRDefault="00C46631" w:rsidP="00C46631">
      <w:pPr>
        <w:widowControl w:val="0"/>
        <w:autoSpaceDE w:val="0"/>
        <w:autoSpaceDN w:val="0"/>
        <w:adjustRightInd w:val="0"/>
        <w:spacing w:after="40"/>
        <w:jc w:val="right"/>
        <w:rPr>
          <w:rFonts w:ascii="Times New Roman" w:hAnsi="Times New Roman"/>
          <w:bCs/>
          <w:spacing w:val="-4"/>
          <w:sz w:val="28"/>
          <w:szCs w:val="28"/>
          <w:lang w:val="uk-UA"/>
        </w:rPr>
      </w:pPr>
      <w:r w:rsidRPr="00C46631">
        <w:rPr>
          <w:rFonts w:ascii="Times New Roman" w:hAnsi="Times New Roman"/>
          <w:sz w:val="28"/>
          <w:szCs w:val="28"/>
          <w:lang w:val="uk-UA"/>
        </w:rPr>
        <w:t xml:space="preserve">протокол № </w:t>
      </w:r>
      <w:r w:rsidR="001376F0">
        <w:rPr>
          <w:rFonts w:ascii="Times New Roman" w:hAnsi="Times New Roman"/>
          <w:sz w:val="28"/>
          <w:szCs w:val="28"/>
          <w:lang w:val="uk-UA"/>
        </w:rPr>
        <w:t>70</w:t>
      </w:r>
    </w:p>
    <w:p w:rsidR="00C46631" w:rsidRPr="0031272D" w:rsidRDefault="00C46631" w:rsidP="0031272D">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rsidR="00C46631" w:rsidRPr="00A62A6F" w:rsidRDefault="00C46631" w:rsidP="00C5281E">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A62A6F">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1376F0" w:rsidRPr="00A62A6F">
        <w:rPr>
          <w:rFonts w:ascii="Times New Roman" w:hAnsi="Times New Roman"/>
          <w:sz w:val="28"/>
          <w:szCs w:val="28"/>
          <w:lang w:val="uk-UA"/>
        </w:rPr>
        <w:t>9 червня 2021 року</w:t>
      </w:r>
      <w:r w:rsidRPr="00A62A6F">
        <w:rPr>
          <w:rFonts w:ascii="Times New Roman" w:hAnsi="Times New Roman"/>
          <w:sz w:val="28"/>
          <w:szCs w:val="28"/>
          <w:lang w:val="uk-UA"/>
        </w:rPr>
        <w:t xml:space="preserve"> (протокол № </w:t>
      </w:r>
      <w:r w:rsidR="001376F0" w:rsidRPr="00A62A6F">
        <w:rPr>
          <w:rFonts w:ascii="Times New Roman" w:hAnsi="Times New Roman"/>
          <w:sz w:val="28"/>
          <w:szCs w:val="28"/>
          <w:lang w:val="uk-UA"/>
        </w:rPr>
        <w:t>70</w:t>
      </w:r>
      <w:r w:rsidRPr="00A62A6F">
        <w:rPr>
          <w:rFonts w:ascii="Times New Roman" w:hAnsi="Times New Roman"/>
          <w:sz w:val="28"/>
          <w:szCs w:val="28"/>
          <w:lang w:val="uk-UA"/>
        </w:rPr>
        <w:t>) розглянув проекти законів України</w:t>
      </w:r>
      <w:r w:rsidR="001376F0" w:rsidRPr="00A62A6F">
        <w:rPr>
          <w:sz w:val="28"/>
          <w:szCs w:val="28"/>
          <w:lang w:val="uk-UA"/>
        </w:rPr>
        <w:t xml:space="preserve"> </w:t>
      </w:r>
      <w:r w:rsidR="001376F0" w:rsidRPr="00A62A6F">
        <w:rPr>
          <w:rFonts w:ascii="Times New Roman" w:hAnsi="Times New Roman"/>
          <w:sz w:val="28"/>
          <w:szCs w:val="28"/>
          <w:lang w:val="uk-UA"/>
        </w:rPr>
        <w:t>про 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w:t>
      </w:r>
      <w:r w:rsidRPr="00A62A6F">
        <w:rPr>
          <w:rFonts w:ascii="Times New Roman" w:hAnsi="Times New Roman"/>
          <w:sz w:val="28"/>
          <w:szCs w:val="28"/>
          <w:lang w:val="uk-UA"/>
        </w:rPr>
        <w:t xml:space="preserve"> (</w:t>
      </w:r>
      <w:r w:rsidRPr="00A62A6F">
        <w:rPr>
          <w:rFonts w:ascii="Times New Roman" w:hAnsi="Times New Roman"/>
          <w:b/>
          <w:sz w:val="28"/>
          <w:szCs w:val="28"/>
          <w:lang w:val="uk-UA"/>
        </w:rPr>
        <w:t xml:space="preserve">реєстр. № </w:t>
      </w:r>
      <w:r w:rsidR="001376F0" w:rsidRPr="00A62A6F">
        <w:rPr>
          <w:rFonts w:ascii="Times New Roman" w:hAnsi="Times New Roman"/>
          <w:b/>
          <w:sz w:val="28"/>
          <w:szCs w:val="28"/>
          <w:lang w:val="uk-UA"/>
        </w:rPr>
        <w:t>5542</w:t>
      </w:r>
      <w:r w:rsidR="001376F0" w:rsidRPr="00A62A6F">
        <w:rPr>
          <w:rFonts w:ascii="Times New Roman" w:hAnsi="Times New Roman"/>
          <w:sz w:val="28"/>
          <w:szCs w:val="28"/>
          <w:lang w:val="uk-UA"/>
        </w:rPr>
        <w:t xml:space="preserve"> від 21.05.2021</w:t>
      </w:r>
      <w:r w:rsidRPr="00A62A6F">
        <w:rPr>
          <w:rFonts w:ascii="Times New Roman" w:hAnsi="Times New Roman"/>
          <w:sz w:val="28"/>
          <w:szCs w:val="28"/>
          <w:lang w:val="uk-UA"/>
        </w:rPr>
        <w:t xml:space="preserve">), </w:t>
      </w:r>
      <w:r w:rsidR="001376F0" w:rsidRPr="00A62A6F">
        <w:rPr>
          <w:rFonts w:ascii="Times New Roman" w:hAnsi="Times New Roman"/>
          <w:sz w:val="28"/>
          <w:szCs w:val="28"/>
          <w:lang w:val="uk-UA"/>
        </w:rPr>
        <w:t>внесений Кабінетом Міністрів України</w:t>
      </w:r>
      <w:r w:rsidRPr="00A62A6F">
        <w:rPr>
          <w:rFonts w:ascii="Times New Roman" w:hAnsi="Times New Roman"/>
          <w:sz w:val="28"/>
          <w:szCs w:val="28"/>
          <w:lang w:val="uk-UA"/>
        </w:rPr>
        <w:t xml:space="preserve">, та </w:t>
      </w:r>
      <w:r w:rsidR="001376F0" w:rsidRPr="00A62A6F">
        <w:rPr>
          <w:rFonts w:ascii="Times New Roman" w:hAnsi="Times New Roman"/>
          <w:sz w:val="28"/>
          <w:szCs w:val="28"/>
          <w:lang w:val="uk-UA"/>
        </w:rPr>
        <w:t>про внесення змін до деяких законів України щодо забезпечення стабільності системи гарантування вкладів фізичних осіб</w:t>
      </w:r>
      <w:r w:rsidRPr="00A62A6F">
        <w:rPr>
          <w:rFonts w:ascii="Times New Roman" w:hAnsi="Times New Roman"/>
          <w:sz w:val="28"/>
          <w:szCs w:val="28"/>
          <w:lang w:val="uk-UA"/>
        </w:rPr>
        <w:t xml:space="preserve"> (</w:t>
      </w:r>
      <w:r w:rsidRPr="00A62A6F">
        <w:rPr>
          <w:rFonts w:ascii="Times New Roman" w:hAnsi="Times New Roman"/>
          <w:b/>
          <w:sz w:val="28"/>
          <w:szCs w:val="28"/>
          <w:lang w:val="uk-UA"/>
        </w:rPr>
        <w:t xml:space="preserve">реєстр. № </w:t>
      </w:r>
      <w:r w:rsidR="001376F0" w:rsidRPr="00A62A6F">
        <w:rPr>
          <w:rFonts w:ascii="Times New Roman" w:hAnsi="Times New Roman"/>
          <w:b/>
          <w:sz w:val="28"/>
          <w:szCs w:val="28"/>
          <w:lang w:val="uk-UA"/>
        </w:rPr>
        <w:t xml:space="preserve">5542-1 </w:t>
      </w:r>
      <w:r w:rsidR="001376F0" w:rsidRPr="00A62A6F">
        <w:rPr>
          <w:rFonts w:ascii="Times New Roman" w:hAnsi="Times New Roman"/>
          <w:sz w:val="28"/>
          <w:szCs w:val="28"/>
          <w:lang w:val="uk-UA"/>
        </w:rPr>
        <w:t>від 25.</w:t>
      </w:r>
      <w:r w:rsidR="00D85823" w:rsidRPr="00A62A6F">
        <w:rPr>
          <w:rFonts w:ascii="Times New Roman" w:hAnsi="Times New Roman"/>
          <w:sz w:val="28"/>
          <w:szCs w:val="28"/>
          <w:lang w:val="uk-UA"/>
        </w:rPr>
        <w:t>0</w:t>
      </w:r>
      <w:r w:rsidR="001376F0" w:rsidRPr="00A62A6F">
        <w:rPr>
          <w:rFonts w:ascii="Times New Roman" w:hAnsi="Times New Roman"/>
          <w:sz w:val="28"/>
          <w:szCs w:val="28"/>
          <w:lang w:val="uk-UA"/>
        </w:rPr>
        <w:t>5.2021</w:t>
      </w:r>
      <w:r w:rsidRPr="00A62A6F">
        <w:rPr>
          <w:rFonts w:ascii="Times New Roman" w:hAnsi="Times New Roman"/>
          <w:sz w:val="28"/>
          <w:szCs w:val="28"/>
          <w:lang w:val="uk-UA"/>
        </w:rPr>
        <w:t xml:space="preserve">), </w:t>
      </w:r>
      <w:r w:rsidR="001376F0" w:rsidRPr="00A62A6F">
        <w:rPr>
          <w:rFonts w:ascii="Times New Roman" w:hAnsi="Times New Roman"/>
          <w:sz w:val="28"/>
          <w:szCs w:val="28"/>
          <w:lang w:val="uk-UA"/>
        </w:rPr>
        <w:t xml:space="preserve">внесений народними депутатами України </w:t>
      </w:r>
      <w:proofErr w:type="spellStart"/>
      <w:r w:rsidR="001376F0" w:rsidRPr="00A62A6F">
        <w:rPr>
          <w:rFonts w:ascii="Times New Roman" w:hAnsi="Times New Roman"/>
          <w:sz w:val="28"/>
          <w:szCs w:val="28"/>
          <w:lang w:val="uk-UA"/>
        </w:rPr>
        <w:t>Гетманцевим</w:t>
      </w:r>
      <w:proofErr w:type="spellEnd"/>
      <w:r w:rsidR="001376F0" w:rsidRPr="00A62A6F">
        <w:rPr>
          <w:rFonts w:ascii="Times New Roman" w:hAnsi="Times New Roman"/>
          <w:sz w:val="28"/>
          <w:szCs w:val="28"/>
          <w:lang w:val="uk-UA"/>
        </w:rPr>
        <w:t xml:space="preserve"> Д.О. та іншими.</w:t>
      </w:r>
    </w:p>
    <w:p w:rsidR="00552C58" w:rsidRPr="00A62A6F" w:rsidRDefault="00552C58" w:rsidP="00C5281E">
      <w:pPr>
        <w:pStyle w:val="af1"/>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bCs/>
          <w:sz w:val="28"/>
          <w:szCs w:val="28"/>
          <w:lang w:val="uk-UA" w:eastAsia="ru-RU"/>
        </w:rPr>
      </w:pPr>
      <w:r w:rsidRPr="00A62A6F">
        <w:rPr>
          <w:rFonts w:ascii="Times New Roman" w:hAnsi="Times New Roman"/>
          <w:sz w:val="28"/>
          <w:szCs w:val="28"/>
          <w:lang w:val="uk-UA"/>
        </w:rPr>
        <w:t>Обидва</w:t>
      </w:r>
      <w:r w:rsidR="0031272D" w:rsidRPr="00A62A6F">
        <w:rPr>
          <w:rFonts w:ascii="Times New Roman" w:hAnsi="Times New Roman"/>
          <w:sz w:val="28"/>
          <w:szCs w:val="28"/>
          <w:lang w:val="uk-UA"/>
        </w:rPr>
        <w:t xml:space="preserve"> законопроектів</w:t>
      </w:r>
      <w:r w:rsidRPr="00A62A6F">
        <w:rPr>
          <w:rFonts w:ascii="Times New Roman" w:hAnsi="Times New Roman"/>
          <w:sz w:val="28"/>
          <w:szCs w:val="28"/>
          <w:lang w:val="uk-UA"/>
        </w:rPr>
        <w:t xml:space="preserve"> передбачають включення А</w:t>
      </w:r>
      <w:r w:rsidRPr="00A62A6F">
        <w:rPr>
          <w:rFonts w:ascii="Times New Roman" w:hAnsi="Times New Roman"/>
          <w:bCs/>
          <w:sz w:val="28"/>
          <w:szCs w:val="28"/>
          <w:lang w:val="uk-UA" w:eastAsia="ru-RU"/>
        </w:rPr>
        <w:t xml:space="preserve">Т </w:t>
      </w:r>
      <w:r w:rsidR="00C5281E" w:rsidRPr="00A62A6F">
        <w:rPr>
          <w:rFonts w:ascii="Times New Roman" w:hAnsi="Times New Roman"/>
          <w:bCs/>
          <w:sz w:val="28"/>
          <w:szCs w:val="28"/>
          <w:lang w:val="uk-UA" w:eastAsia="ru-RU"/>
        </w:rPr>
        <w:t>"</w:t>
      </w:r>
      <w:r w:rsidR="0084779F" w:rsidRPr="00A62A6F">
        <w:rPr>
          <w:rFonts w:ascii="Times New Roman" w:eastAsia="Times New Roman" w:hAnsi="Times New Roman"/>
          <w:bCs/>
          <w:color w:val="000000" w:themeColor="text1"/>
          <w:sz w:val="28"/>
          <w:szCs w:val="28"/>
          <w:lang w:val="uk-UA" w:eastAsia="uk-UA"/>
        </w:rPr>
        <w:t>Державний ощадний банк України</w:t>
      </w:r>
      <w:r w:rsidR="00C5281E" w:rsidRPr="00A62A6F">
        <w:rPr>
          <w:rFonts w:ascii="Times New Roman" w:hAnsi="Times New Roman"/>
          <w:bCs/>
          <w:sz w:val="28"/>
          <w:szCs w:val="28"/>
          <w:lang w:val="uk-UA" w:eastAsia="ru-RU"/>
        </w:rPr>
        <w:t>"</w:t>
      </w:r>
      <w:r w:rsidRPr="00A62A6F">
        <w:rPr>
          <w:rFonts w:ascii="Times New Roman" w:hAnsi="Times New Roman"/>
          <w:bCs/>
          <w:sz w:val="28"/>
          <w:szCs w:val="28"/>
          <w:lang w:val="uk-UA" w:eastAsia="ru-RU"/>
        </w:rPr>
        <w:t xml:space="preserve"> до системи гарантування вкладів фізичних осіб та набуття ним статусу учасника Фонду гарантування вкладів фізичних осіб</w:t>
      </w:r>
      <w:r w:rsidR="0084779F" w:rsidRPr="00A62A6F">
        <w:rPr>
          <w:rFonts w:ascii="Times New Roman" w:hAnsi="Times New Roman"/>
          <w:bCs/>
          <w:sz w:val="28"/>
          <w:szCs w:val="28"/>
          <w:lang w:val="uk-UA" w:eastAsia="ru-RU"/>
        </w:rPr>
        <w:t xml:space="preserve"> (далі – Фонд) </w:t>
      </w:r>
      <w:r w:rsidRPr="00A62A6F">
        <w:rPr>
          <w:rFonts w:ascii="Times New Roman" w:hAnsi="Times New Roman"/>
          <w:bCs/>
          <w:sz w:val="28"/>
          <w:szCs w:val="28"/>
          <w:lang w:val="uk-UA" w:eastAsia="ru-RU"/>
        </w:rPr>
        <w:t xml:space="preserve">та скасування </w:t>
      </w:r>
      <w:r w:rsidRPr="00A62A6F">
        <w:rPr>
          <w:rFonts w:ascii="Times New Roman" w:hAnsi="Times New Roman"/>
          <w:sz w:val="28"/>
          <w:szCs w:val="28"/>
          <w:lang w:val="uk-UA"/>
        </w:rPr>
        <w:t>державної гарантії на вклади фізичних осіб у АТ</w:t>
      </w:r>
      <w:r w:rsidR="00796CEF">
        <w:rPr>
          <w:rFonts w:ascii="Times New Roman" w:hAnsi="Times New Roman"/>
          <w:sz w:val="28"/>
          <w:szCs w:val="28"/>
          <w:lang w:val="uk-UA"/>
        </w:rPr>
        <w:t xml:space="preserve"> </w:t>
      </w:r>
      <w:bookmarkStart w:id="0" w:name="_GoBack"/>
      <w:bookmarkEnd w:id="0"/>
      <w:r w:rsidR="00C5281E" w:rsidRPr="00A62A6F">
        <w:rPr>
          <w:rFonts w:ascii="Times New Roman" w:hAnsi="Times New Roman"/>
          <w:sz w:val="28"/>
          <w:szCs w:val="28"/>
          <w:lang w:val="uk-UA"/>
        </w:rPr>
        <w:t>"</w:t>
      </w:r>
      <w:r w:rsidR="0084779F" w:rsidRPr="00A62A6F">
        <w:rPr>
          <w:rFonts w:ascii="Times New Roman" w:eastAsia="Times New Roman" w:hAnsi="Times New Roman"/>
          <w:bCs/>
          <w:color w:val="000000" w:themeColor="text1"/>
          <w:sz w:val="28"/>
          <w:szCs w:val="28"/>
          <w:lang w:val="uk-UA" w:eastAsia="uk-UA"/>
        </w:rPr>
        <w:t>Державний ощадний банк України</w:t>
      </w:r>
      <w:r w:rsidR="00C5281E" w:rsidRPr="00A62A6F">
        <w:rPr>
          <w:rFonts w:ascii="Times New Roman" w:hAnsi="Times New Roman"/>
          <w:sz w:val="28"/>
          <w:szCs w:val="28"/>
          <w:lang w:val="uk-UA"/>
        </w:rPr>
        <w:t>"</w:t>
      </w:r>
      <w:r w:rsidRPr="00A62A6F">
        <w:rPr>
          <w:rFonts w:ascii="Times New Roman" w:hAnsi="Times New Roman"/>
          <w:sz w:val="28"/>
          <w:szCs w:val="28"/>
          <w:lang w:val="uk-UA"/>
        </w:rPr>
        <w:t xml:space="preserve"> після закінчення перехідного періоду, який складає 6 місяців</w:t>
      </w:r>
      <w:r w:rsidRPr="00A62A6F">
        <w:rPr>
          <w:rFonts w:ascii="Times New Roman" w:hAnsi="Times New Roman"/>
          <w:bCs/>
          <w:sz w:val="28"/>
          <w:szCs w:val="28"/>
          <w:lang w:val="uk-UA" w:eastAsia="ru-RU"/>
        </w:rPr>
        <w:t>.</w:t>
      </w:r>
    </w:p>
    <w:p w:rsidR="00170EFC" w:rsidRPr="00A62A6F" w:rsidRDefault="00170EFC" w:rsidP="00C5281E">
      <w:pPr>
        <w:widowControl w:val="0"/>
        <w:shd w:val="clear" w:color="auto" w:fill="FFFFFF"/>
        <w:spacing w:after="120" w:line="240" w:lineRule="auto"/>
        <w:ind w:firstLine="709"/>
        <w:jc w:val="both"/>
        <w:rPr>
          <w:rFonts w:ascii="Times New Roman" w:hAnsi="Times New Roman"/>
          <w:bCs/>
          <w:color w:val="000000" w:themeColor="text1"/>
          <w:sz w:val="28"/>
          <w:szCs w:val="28"/>
          <w:lang w:val="uk-UA"/>
        </w:rPr>
      </w:pPr>
      <w:r w:rsidRPr="00A62A6F">
        <w:rPr>
          <w:rFonts w:ascii="Times New Roman" w:hAnsi="Times New Roman"/>
          <w:bCs/>
          <w:color w:val="000000" w:themeColor="text1"/>
          <w:sz w:val="28"/>
          <w:szCs w:val="28"/>
          <w:lang w:val="uk-UA"/>
        </w:rPr>
        <w:t xml:space="preserve">Законопроекти визначають правову основу для набуття АТ "Державний ощадний банк України" участі у системі гарантування вкладів фізичних осіб та </w:t>
      </w:r>
      <w:r w:rsidR="0084779F" w:rsidRPr="00A62A6F">
        <w:rPr>
          <w:rFonts w:ascii="Times New Roman" w:hAnsi="Times New Roman"/>
          <w:bCs/>
          <w:color w:val="000000" w:themeColor="text1"/>
          <w:sz w:val="28"/>
          <w:szCs w:val="28"/>
          <w:lang w:val="uk-UA"/>
        </w:rPr>
        <w:t xml:space="preserve">містять </w:t>
      </w:r>
      <w:r w:rsidRPr="00A62A6F">
        <w:rPr>
          <w:rFonts w:ascii="Times New Roman" w:hAnsi="Times New Roman"/>
          <w:bCs/>
          <w:color w:val="000000" w:themeColor="text1"/>
          <w:sz w:val="28"/>
          <w:szCs w:val="28"/>
          <w:lang w:val="uk-UA"/>
        </w:rPr>
        <w:t>положення</w:t>
      </w:r>
      <w:r w:rsidR="0084779F" w:rsidRPr="00A62A6F">
        <w:rPr>
          <w:rFonts w:ascii="Times New Roman" w:hAnsi="Times New Roman"/>
          <w:bCs/>
          <w:color w:val="000000" w:themeColor="text1"/>
          <w:sz w:val="28"/>
          <w:szCs w:val="28"/>
          <w:lang w:val="uk-UA"/>
        </w:rPr>
        <w:t xml:space="preserve">, що </w:t>
      </w:r>
      <w:r w:rsidRPr="00A62A6F">
        <w:rPr>
          <w:rFonts w:ascii="Times New Roman" w:hAnsi="Times New Roman"/>
          <w:bCs/>
          <w:color w:val="000000" w:themeColor="text1"/>
          <w:sz w:val="28"/>
          <w:szCs w:val="28"/>
          <w:lang w:val="uk-UA"/>
        </w:rPr>
        <w:t>забезпеч</w:t>
      </w:r>
      <w:r w:rsidR="0084779F" w:rsidRPr="00A62A6F">
        <w:rPr>
          <w:rFonts w:ascii="Times New Roman" w:hAnsi="Times New Roman"/>
          <w:bCs/>
          <w:color w:val="000000" w:themeColor="text1"/>
          <w:sz w:val="28"/>
          <w:szCs w:val="28"/>
          <w:lang w:val="uk-UA"/>
        </w:rPr>
        <w:t>ують</w:t>
      </w:r>
      <w:r w:rsidRPr="00A62A6F">
        <w:rPr>
          <w:rFonts w:ascii="Times New Roman" w:hAnsi="Times New Roman"/>
          <w:bCs/>
          <w:color w:val="000000" w:themeColor="text1"/>
          <w:sz w:val="28"/>
          <w:szCs w:val="28"/>
          <w:lang w:val="uk-UA"/>
        </w:rPr>
        <w:t xml:space="preserve"> </w:t>
      </w:r>
      <w:r w:rsidR="0084779F" w:rsidRPr="00A62A6F">
        <w:rPr>
          <w:rFonts w:ascii="Times New Roman" w:hAnsi="Times New Roman"/>
          <w:bCs/>
          <w:color w:val="000000" w:themeColor="text1"/>
          <w:sz w:val="28"/>
          <w:szCs w:val="28"/>
          <w:lang w:val="uk-UA"/>
        </w:rPr>
        <w:t>ефективність</w:t>
      </w:r>
      <w:r w:rsidRPr="00A62A6F">
        <w:rPr>
          <w:rFonts w:ascii="Times New Roman" w:hAnsi="Times New Roman"/>
          <w:bCs/>
          <w:color w:val="000000" w:themeColor="text1"/>
          <w:sz w:val="28"/>
          <w:szCs w:val="28"/>
          <w:lang w:val="uk-UA"/>
        </w:rPr>
        <w:t xml:space="preserve"> перехідного періоду банку.</w:t>
      </w:r>
    </w:p>
    <w:p w:rsidR="00C5281E" w:rsidRPr="00A62A6F" w:rsidRDefault="00C5281E" w:rsidP="00C5281E">
      <w:pPr>
        <w:shd w:val="clear" w:color="auto" w:fill="FFFFFF"/>
        <w:tabs>
          <w:tab w:val="left" w:pos="1003"/>
        </w:tabs>
        <w:spacing w:after="120" w:line="240" w:lineRule="auto"/>
        <w:ind w:firstLine="709"/>
        <w:jc w:val="both"/>
        <w:rPr>
          <w:rFonts w:ascii="Times New Roman" w:hAnsi="Times New Roman"/>
          <w:sz w:val="28"/>
          <w:szCs w:val="28"/>
          <w:lang w:val="uk-UA"/>
        </w:rPr>
      </w:pPr>
      <w:r w:rsidRPr="00A62A6F">
        <w:rPr>
          <w:rFonts w:ascii="Times New Roman" w:hAnsi="Times New Roman"/>
          <w:sz w:val="28"/>
          <w:szCs w:val="28"/>
          <w:lang w:val="uk-UA"/>
        </w:rPr>
        <w:t xml:space="preserve">Відповідно до пунктів 13 і 20 Меморандуму про економічну та фінансову стабільність від 2 червня 2020 року, укладеного з Міжнародним валютним </w:t>
      </w:r>
      <w:r w:rsidRPr="00A62A6F">
        <w:rPr>
          <w:rFonts w:ascii="Times New Roman" w:hAnsi="Times New Roman"/>
          <w:sz w:val="28"/>
          <w:szCs w:val="28"/>
          <w:lang w:val="uk-UA"/>
        </w:rPr>
        <w:lastRenderedPageBreak/>
        <w:t>фондом, Україна взяла на себе зобов’язання щодо відновлення платоспроможності Фонду.</w:t>
      </w:r>
    </w:p>
    <w:p w:rsidR="00C5281E" w:rsidRPr="00A62A6F" w:rsidRDefault="00C5281E" w:rsidP="00C5281E">
      <w:pPr>
        <w:shd w:val="clear" w:color="auto" w:fill="FFFFFF"/>
        <w:tabs>
          <w:tab w:val="left" w:pos="1003"/>
        </w:tabs>
        <w:spacing w:after="120" w:line="240" w:lineRule="auto"/>
        <w:ind w:firstLine="709"/>
        <w:jc w:val="both"/>
        <w:rPr>
          <w:rFonts w:ascii="Times New Roman" w:hAnsi="Times New Roman"/>
          <w:sz w:val="28"/>
          <w:szCs w:val="28"/>
          <w:lang w:val="uk-UA"/>
        </w:rPr>
      </w:pPr>
      <w:r w:rsidRPr="00A62A6F">
        <w:rPr>
          <w:rFonts w:ascii="Times New Roman" w:hAnsi="Times New Roman"/>
          <w:sz w:val="28"/>
          <w:szCs w:val="28"/>
          <w:lang w:val="uk-UA"/>
        </w:rPr>
        <w:t>Отже, питання участі АТ "</w:t>
      </w:r>
      <w:r w:rsidRPr="00A62A6F">
        <w:rPr>
          <w:rFonts w:ascii="Times New Roman" w:eastAsia="Times New Roman" w:hAnsi="Times New Roman"/>
          <w:bCs/>
          <w:color w:val="000000" w:themeColor="text1"/>
          <w:sz w:val="28"/>
          <w:szCs w:val="28"/>
          <w:lang w:val="uk-UA" w:eastAsia="uk-UA"/>
        </w:rPr>
        <w:t>Державний ощадний банк України</w:t>
      </w:r>
      <w:r w:rsidRPr="00A62A6F">
        <w:rPr>
          <w:rFonts w:ascii="Times New Roman" w:hAnsi="Times New Roman"/>
          <w:sz w:val="28"/>
          <w:szCs w:val="28"/>
          <w:lang w:val="uk-UA"/>
        </w:rPr>
        <w:t>" у системі гарантування вкладів фізичних осіб має вирішуватися разом із питанням урегулювання платоспроможності Фонду, у тому числі реструктуризації його заборгованості перед державою.</w:t>
      </w:r>
    </w:p>
    <w:p w:rsidR="00170EFC" w:rsidRPr="00A62A6F" w:rsidRDefault="00C5281E" w:rsidP="00C5281E">
      <w:pPr>
        <w:shd w:val="clear" w:color="auto" w:fill="FFFFFF"/>
        <w:tabs>
          <w:tab w:val="left" w:pos="1003"/>
        </w:tabs>
        <w:spacing w:after="120" w:line="240" w:lineRule="auto"/>
        <w:ind w:firstLine="709"/>
        <w:jc w:val="both"/>
        <w:rPr>
          <w:rFonts w:ascii="Times New Roman" w:hAnsi="Times New Roman"/>
          <w:sz w:val="28"/>
          <w:szCs w:val="28"/>
          <w:lang w:val="uk-UA"/>
        </w:rPr>
      </w:pPr>
      <w:r w:rsidRPr="00A62A6F">
        <w:rPr>
          <w:rFonts w:ascii="Times New Roman" w:hAnsi="Times New Roman"/>
          <w:sz w:val="28"/>
          <w:szCs w:val="28"/>
          <w:lang w:val="uk-UA"/>
        </w:rPr>
        <w:t>Враховуючи зазначене,</w:t>
      </w:r>
      <w:r w:rsidR="00170EFC" w:rsidRPr="00A62A6F">
        <w:rPr>
          <w:rFonts w:ascii="Times New Roman" w:hAnsi="Times New Roman"/>
          <w:sz w:val="28"/>
          <w:szCs w:val="28"/>
          <w:lang w:val="uk-UA"/>
        </w:rPr>
        <w:t xml:space="preserve"> проектом </w:t>
      </w:r>
      <w:r w:rsidR="00170EFC" w:rsidRPr="00A62A6F">
        <w:rPr>
          <w:rFonts w:ascii="Times New Roman" w:hAnsi="Times New Roman"/>
          <w:b/>
          <w:sz w:val="28"/>
          <w:szCs w:val="28"/>
          <w:lang w:val="uk-UA"/>
        </w:rPr>
        <w:t>реєстр. № 5542-1</w:t>
      </w:r>
      <w:r w:rsidR="00170EFC" w:rsidRPr="00A62A6F">
        <w:rPr>
          <w:rFonts w:ascii="Times New Roman" w:hAnsi="Times New Roman"/>
          <w:sz w:val="28"/>
          <w:szCs w:val="28"/>
          <w:lang w:val="uk-UA"/>
        </w:rPr>
        <w:t xml:space="preserve"> передбачено більш комплексне вирішення питань, пов'язаних із посиленням гарантійної функції держави. </w:t>
      </w:r>
    </w:p>
    <w:p w:rsidR="00170EFC" w:rsidRPr="00A62A6F" w:rsidRDefault="00170EFC" w:rsidP="00C5281E">
      <w:pPr>
        <w:shd w:val="clear" w:color="auto" w:fill="FFFFFF"/>
        <w:tabs>
          <w:tab w:val="left" w:pos="1003"/>
        </w:tabs>
        <w:spacing w:after="120" w:line="240" w:lineRule="auto"/>
        <w:ind w:firstLine="709"/>
        <w:jc w:val="both"/>
        <w:rPr>
          <w:rFonts w:ascii="Times New Roman" w:hAnsi="Times New Roman"/>
          <w:bCs/>
          <w:color w:val="000000" w:themeColor="text1"/>
          <w:sz w:val="28"/>
          <w:szCs w:val="28"/>
          <w:lang w:val="uk-UA"/>
        </w:rPr>
      </w:pPr>
      <w:r w:rsidRPr="00A62A6F">
        <w:rPr>
          <w:rFonts w:ascii="Times New Roman" w:hAnsi="Times New Roman"/>
          <w:bCs/>
          <w:color w:val="000000" w:themeColor="text1"/>
          <w:sz w:val="28"/>
          <w:szCs w:val="28"/>
          <w:lang w:val="uk-UA"/>
        </w:rPr>
        <w:t xml:space="preserve">Метою законопроекту </w:t>
      </w:r>
      <w:r w:rsidRPr="00A62A6F">
        <w:rPr>
          <w:rFonts w:ascii="Times New Roman" w:hAnsi="Times New Roman"/>
          <w:b/>
          <w:sz w:val="28"/>
          <w:szCs w:val="28"/>
          <w:lang w:val="uk-UA"/>
        </w:rPr>
        <w:t>реєстр. № 5542-1</w:t>
      </w:r>
      <w:r w:rsidRPr="00A62A6F">
        <w:rPr>
          <w:rFonts w:ascii="Times New Roman" w:hAnsi="Times New Roman"/>
          <w:sz w:val="28"/>
          <w:szCs w:val="28"/>
          <w:lang w:val="uk-UA"/>
        </w:rPr>
        <w:t xml:space="preserve"> </w:t>
      </w:r>
      <w:r w:rsidRPr="00A62A6F">
        <w:rPr>
          <w:rFonts w:ascii="Times New Roman" w:hAnsi="Times New Roman"/>
          <w:bCs/>
          <w:color w:val="000000" w:themeColor="text1"/>
          <w:sz w:val="28"/>
          <w:szCs w:val="28"/>
          <w:lang w:val="uk-UA"/>
        </w:rPr>
        <w:t>є наближення українського законодавства у сфері функціонування системи гарантування вкладів до законодавства Європейського Союзу, зокрема Директиви 2014/49/ЄС та Директиви 2014/59/ЄС, досягнення необхідного рівня забезпеченості системи гарантування вкладів фізичних осіб, покриття прогнозованого обсягу ризиків у банківській системі, вирішення проблеми реструктуризації боргових зобов’язань Фонду перед Міністерством фінансів України, а також збільшення суми граничного розміру відшкодування коштів Фондом гарантування вкладів фізичних осіб.</w:t>
      </w:r>
    </w:p>
    <w:p w:rsidR="0031272D" w:rsidRPr="00A62A6F" w:rsidRDefault="00170EFC" w:rsidP="00C5281E">
      <w:pPr>
        <w:widowControl w:val="0"/>
        <w:autoSpaceDE w:val="0"/>
        <w:autoSpaceDN w:val="0"/>
        <w:adjustRightInd w:val="0"/>
        <w:spacing w:after="120" w:line="240" w:lineRule="auto"/>
        <w:ind w:firstLine="709"/>
        <w:jc w:val="both"/>
        <w:rPr>
          <w:rFonts w:ascii="Times New Roman" w:hAnsi="Times New Roman"/>
          <w:sz w:val="28"/>
          <w:szCs w:val="28"/>
          <w:lang w:val="uk-UA"/>
        </w:rPr>
      </w:pPr>
      <w:r w:rsidRPr="00A62A6F">
        <w:rPr>
          <w:rFonts w:ascii="Times New Roman" w:hAnsi="Times New Roman"/>
          <w:sz w:val="28"/>
          <w:szCs w:val="28"/>
          <w:lang w:val="uk-UA"/>
        </w:rPr>
        <w:t xml:space="preserve">Законопроект </w:t>
      </w:r>
      <w:r w:rsidRPr="00A62A6F">
        <w:rPr>
          <w:rFonts w:ascii="Times New Roman" w:hAnsi="Times New Roman"/>
          <w:b/>
          <w:sz w:val="28"/>
          <w:szCs w:val="28"/>
          <w:lang w:val="uk-UA"/>
        </w:rPr>
        <w:t xml:space="preserve">реєстр. № 5542-1 </w:t>
      </w:r>
      <w:r w:rsidRPr="00A62A6F">
        <w:rPr>
          <w:rFonts w:ascii="Times New Roman" w:hAnsi="Times New Roman"/>
          <w:bCs/>
          <w:color w:val="000000" w:themeColor="text1"/>
          <w:sz w:val="28"/>
          <w:szCs w:val="28"/>
          <w:lang w:val="uk-UA"/>
        </w:rPr>
        <w:t>передбачає регулювання таких питань</w:t>
      </w:r>
      <w:r w:rsidRPr="00A62A6F">
        <w:rPr>
          <w:rFonts w:ascii="Times New Roman" w:hAnsi="Times New Roman"/>
          <w:sz w:val="28"/>
          <w:szCs w:val="28"/>
          <w:lang w:val="uk-UA"/>
        </w:rPr>
        <w:t>:</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забезпечення плавності процесу та мінімізації можливих ризиків з метою набуття АТ "Державний ощадний банк України" статусу банку-учасника системи гарантування вкладів фізичних осіб;</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вирішення питання щодо забезпечення фінансової стійкості системи гарантування вкладів фізичних осіб шляхом розрахунку необхідного значення цільового показника, встановлення розміру базової річної ставки регулярного збору та запровадження механізмів їх розрахунку та порядку встановлення;</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 xml:space="preserve"> досягнення необхідного рівня забезпеченості системи гарантування вкладів фізичних осіб;</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запровадження положень щодо порядку проведення стрес-тестування системи гарантування вкладів фізичних осіб;</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удосконалення механізмів надання Фонду кредитної підтримки з боку Національного банку України та Держави.</w:t>
      </w:r>
    </w:p>
    <w:p w:rsidR="00170EFC" w:rsidRPr="00A62A6F" w:rsidRDefault="00170EFC" w:rsidP="00C5281E">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A62A6F">
        <w:rPr>
          <w:rFonts w:ascii="Times New Roman" w:eastAsia="Times New Roman" w:hAnsi="Times New Roman"/>
          <w:bCs/>
          <w:color w:val="000000" w:themeColor="text1"/>
          <w:sz w:val="28"/>
          <w:szCs w:val="28"/>
          <w:lang w:val="uk-UA" w:eastAsia="uk-UA"/>
        </w:rPr>
        <w:t>удосконалення процедури встановлення граничного розміру відшкодування коштів за вкладами (у разі отримання відповідних рекомендацій Ради з фінансової стабільності), а також поступове збільшення суми граничного розміру відшкодування коштів за вкладами з 400 000 до 600 000 гривень (протягом визначеного періоду) у разі забезпечення фінансової стійкості Фонду</w:t>
      </w:r>
      <w:r w:rsidR="0084779F" w:rsidRPr="00A62A6F">
        <w:rPr>
          <w:rFonts w:ascii="Times New Roman" w:eastAsia="Times New Roman" w:hAnsi="Times New Roman"/>
          <w:bCs/>
          <w:color w:val="000000" w:themeColor="text1"/>
          <w:sz w:val="28"/>
          <w:szCs w:val="28"/>
          <w:lang w:val="uk-UA" w:eastAsia="uk-UA"/>
        </w:rPr>
        <w:t>.</w:t>
      </w:r>
    </w:p>
    <w:p w:rsidR="00170EFC" w:rsidRPr="00A62A6F" w:rsidRDefault="00170EFC" w:rsidP="00C5281E">
      <w:pPr>
        <w:widowControl w:val="0"/>
        <w:shd w:val="clear" w:color="auto" w:fill="FFFFFF"/>
        <w:spacing w:after="120" w:line="240" w:lineRule="auto"/>
        <w:ind w:firstLine="709"/>
        <w:jc w:val="both"/>
        <w:rPr>
          <w:rFonts w:ascii="Times New Roman" w:hAnsi="Times New Roman"/>
          <w:bCs/>
          <w:color w:val="000000" w:themeColor="text1"/>
          <w:sz w:val="28"/>
          <w:szCs w:val="28"/>
          <w:lang w:val="uk-UA"/>
        </w:rPr>
      </w:pPr>
      <w:r w:rsidRPr="00A62A6F">
        <w:rPr>
          <w:rFonts w:ascii="Times New Roman" w:hAnsi="Times New Roman"/>
          <w:bCs/>
          <w:color w:val="000000" w:themeColor="text1"/>
          <w:sz w:val="28"/>
          <w:szCs w:val="28"/>
          <w:lang w:val="uk-UA"/>
        </w:rPr>
        <w:t xml:space="preserve">Законопроектом </w:t>
      </w:r>
      <w:r w:rsidR="0084779F" w:rsidRPr="00A62A6F">
        <w:rPr>
          <w:rFonts w:ascii="Times New Roman" w:hAnsi="Times New Roman"/>
          <w:bCs/>
          <w:color w:val="000000" w:themeColor="text1"/>
          <w:sz w:val="28"/>
          <w:szCs w:val="28"/>
          <w:lang w:val="uk-UA"/>
        </w:rPr>
        <w:t xml:space="preserve">також </w:t>
      </w:r>
      <w:r w:rsidRPr="00A62A6F">
        <w:rPr>
          <w:rFonts w:ascii="Times New Roman" w:hAnsi="Times New Roman"/>
          <w:bCs/>
          <w:color w:val="000000" w:themeColor="text1"/>
          <w:sz w:val="28"/>
          <w:szCs w:val="28"/>
          <w:lang w:val="uk-UA"/>
        </w:rPr>
        <w:t xml:space="preserve">передбачено спеціальні механізми врегулювання щодо погашення зобов’язань за векселями, які були видані Фондом в 2015 і 2016 роках в обмін на облігації внутрішньої державної позики, держателем яких було Міністерство фінансів України шляхом перераховування відповідних коштів до </w:t>
      </w:r>
      <w:r w:rsidRPr="00A62A6F">
        <w:rPr>
          <w:rFonts w:ascii="Times New Roman" w:hAnsi="Times New Roman"/>
          <w:bCs/>
          <w:color w:val="000000" w:themeColor="text1"/>
          <w:sz w:val="28"/>
          <w:szCs w:val="28"/>
          <w:lang w:val="uk-UA"/>
        </w:rPr>
        <w:lastRenderedPageBreak/>
        <w:t>загального фонду Державного бюджету України з урахуванням необхідності забезпечення фінансової стабільності системи гарантування вкладів фізичних осіб.</w:t>
      </w:r>
    </w:p>
    <w:p w:rsidR="0031272D" w:rsidRPr="00A62A6F" w:rsidRDefault="0031272D" w:rsidP="00C5281E">
      <w:pPr>
        <w:pStyle w:val="ad"/>
        <w:spacing w:line="240" w:lineRule="auto"/>
        <w:ind w:firstLine="709"/>
        <w:jc w:val="both"/>
        <w:rPr>
          <w:rFonts w:ascii="Times New Roman" w:hAnsi="Times New Roman"/>
          <w:sz w:val="28"/>
          <w:szCs w:val="28"/>
          <w:lang w:val="uk-UA"/>
        </w:rPr>
      </w:pPr>
      <w:r w:rsidRPr="00A62A6F">
        <w:rPr>
          <w:rFonts w:ascii="Times New Roman" w:hAnsi="Times New Roman"/>
          <w:b/>
          <w:sz w:val="28"/>
          <w:szCs w:val="28"/>
          <w:lang w:val="uk-UA"/>
        </w:rPr>
        <w:t>Головне науково-експертне управління</w:t>
      </w:r>
      <w:r w:rsidRPr="00A62A6F">
        <w:rPr>
          <w:rFonts w:ascii="Times New Roman" w:hAnsi="Times New Roman"/>
          <w:sz w:val="28"/>
          <w:szCs w:val="28"/>
          <w:lang w:val="uk-UA"/>
        </w:rPr>
        <w:t xml:space="preserve"> Апарату Верховної Ради України у своїх висновках</w:t>
      </w:r>
      <w:r w:rsidRPr="00A62A6F">
        <w:rPr>
          <w:rFonts w:ascii="Times New Roman" w:hAnsi="Times New Roman"/>
          <w:sz w:val="28"/>
          <w:szCs w:val="28"/>
          <w:lang w:val="uk-UA" w:eastAsia="uk-UA"/>
        </w:rPr>
        <w:t xml:space="preserve"> № </w:t>
      </w:r>
      <w:r w:rsidR="001376F0" w:rsidRPr="00A62A6F">
        <w:rPr>
          <w:rFonts w:ascii="Times New Roman" w:hAnsi="Times New Roman"/>
          <w:sz w:val="28"/>
          <w:szCs w:val="28"/>
          <w:lang w:val="uk-UA" w:eastAsia="uk-UA"/>
        </w:rPr>
        <w:t>16/03-2021/184675 від 07.06.2021</w:t>
      </w:r>
      <w:r w:rsidRPr="00A62A6F">
        <w:rPr>
          <w:rFonts w:ascii="Times New Roman" w:hAnsi="Times New Roman"/>
          <w:sz w:val="28"/>
          <w:szCs w:val="28"/>
          <w:lang w:val="uk-UA" w:eastAsia="uk-UA"/>
        </w:rPr>
        <w:t xml:space="preserve"> та № </w:t>
      </w:r>
      <w:r w:rsidR="001376F0" w:rsidRPr="00A62A6F">
        <w:rPr>
          <w:rFonts w:ascii="Times New Roman" w:hAnsi="Times New Roman"/>
          <w:sz w:val="28"/>
          <w:szCs w:val="28"/>
          <w:lang w:val="uk-UA" w:eastAsia="uk-UA"/>
        </w:rPr>
        <w:t>16/03-2021/184676 від 07.06.2021</w:t>
      </w:r>
      <w:r w:rsidRPr="00A62A6F">
        <w:rPr>
          <w:rFonts w:ascii="Times New Roman" w:hAnsi="Times New Roman"/>
          <w:sz w:val="28"/>
          <w:szCs w:val="28"/>
          <w:lang w:val="uk-UA"/>
        </w:rPr>
        <w:t xml:space="preserve"> висловлює зауваження до поданих законопроектів.</w:t>
      </w:r>
    </w:p>
    <w:p w:rsidR="0031272D" w:rsidRPr="00A62A6F" w:rsidRDefault="0031272D" w:rsidP="00C5281E">
      <w:pPr>
        <w:pStyle w:val="Default"/>
        <w:spacing w:after="120"/>
        <w:ind w:firstLine="709"/>
        <w:jc w:val="both"/>
        <w:rPr>
          <w:sz w:val="28"/>
          <w:szCs w:val="28"/>
        </w:rPr>
      </w:pPr>
      <w:r w:rsidRPr="00A62A6F">
        <w:rPr>
          <w:b/>
          <w:sz w:val="28"/>
          <w:szCs w:val="28"/>
        </w:rPr>
        <w:t>Національний банк України</w:t>
      </w:r>
      <w:r w:rsidR="00C5281E" w:rsidRPr="00A62A6F">
        <w:rPr>
          <w:b/>
          <w:sz w:val="28"/>
          <w:szCs w:val="28"/>
        </w:rPr>
        <w:t xml:space="preserve"> </w:t>
      </w:r>
      <w:r w:rsidRPr="00A62A6F">
        <w:rPr>
          <w:sz w:val="28"/>
          <w:szCs w:val="28"/>
        </w:rPr>
        <w:t>у своєму висновку № 18-0009/</w:t>
      </w:r>
      <w:r w:rsidR="00C5281E" w:rsidRPr="00A62A6F">
        <w:rPr>
          <w:sz w:val="28"/>
          <w:szCs w:val="28"/>
        </w:rPr>
        <w:t>50705</w:t>
      </w:r>
      <w:r w:rsidRPr="00A62A6F">
        <w:rPr>
          <w:sz w:val="28"/>
          <w:szCs w:val="28"/>
        </w:rPr>
        <w:t xml:space="preserve"> від 0</w:t>
      </w:r>
      <w:r w:rsidR="00C5281E" w:rsidRPr="00A62A6F">
        <w:rPr>
          <w:sz w:val="28"/>
          <w:szCs w:val="28"/>
        </w:rPr>
        <w:t>8</w:t>
      </w:r>
      <w:r w:rsidRPr="00A62A6F">
        <w:rPr>
          <w:sz w:val="28"/>
          <w:szCs w:val="28"/>
        </w:rPr>
        <w:t>.</w:t>
      </w:r>
      <w:r w:rsidR="00C5281E" w:rsidRPr="00A62A6F">
        <w:rPr>
          <w:sz w:val="28"/>
          <w:szCs w:val="28"/>
        </w:rPr>
        <w:t>06</w:t>
      </w:r>
      <w:r w:rsidRPr="00A62A6F">
        <w:rPr>
          <w:sz w:val="28"/>
          <w:szCs w:val="28"/>
        </w:rPr>
        <w:t>.202</w:t>
      </w:r>
      <w:r w:rsidR="00C5281E" w:rsidRPr="00A62A6F">
        <w:rPr>
          <w:sz w:val="28"/>
          <w:szCs w:val="28"/>
        </w:rPr>
        <w:t>1</w:t>
      </w:r>
      <w:r w:rsidRPr="00A62A6F">
        <w:rPr>
          <w:sz w:val="28"/>
          <w:szCs w:val="28"/>
        </w:rPr>
        <w:t xml:space="preserve"> зазначив, </w:t>
      </w:r>
      <w:r w:rsidR="00C5281E" w:rsidRPr="00A62A6F">
        <w:rPr>
          <w:sz w:val="28"/>
          <w:szCs w:val="28"/>
        </w:rPr>
        <w:t>що ним підтримується саме за</w:t>
      </w:r>
      <w:r w:rsidRPr="00A62A6F">
        <w:rPr>
          <w:sz w:val="28"/>
          <w:szCs w:val="28"/>
        </w:rPr>
        <w:t xml:space="preserve">конопроект </w:t>
      </w:r>
      <w:r w:rsidRPr="00A62A6F">
        <w:rPr>
          <w:b/>
          <w:sz w:val="28"/>
          <w:szCs w:val="28"/>
        </w:rPr>
        <w:t xml:space="preserve">реєстр. № </w:t>
      </w:r>
      <w:r w:rsidR="00C5281E" w:rsidRPr="00A62A6F">
        <w:rPr>
          <w:b/>
          <w:sz w:val="28"/>
          <w:szCs w:val="28"/>
        </w:rPr>
        <w:t>5542-1</w:t>
      </w:r>
      <w:r w:rsidRPr="00A62A6F">
        <w:rPr>
          <w:b/>
          <w:sz w:val="28"/>
          <w:szCs w:val="28"/>
        </w:rPr>
        <w:t xml:space="preserve"> </w:t>
      </w:r>
      <w:r w:rsidRPr="00A62A6F">
        <w:rPr>
          <w:sz w:val="28"/>
          <w:szCs w:val="28"/>
        </w:rPr>
        <w:t xml:space="preserve">як такий, що </w:t>
      </w:r>
      <w:r w:rsidR="00C5281E" w:rsidRPr="00A62A6F">
        <w:rPr>
          <w:sz w:val="28"/>
          <w:szCs w:val="28"/>
        </w:rPr>
        <w:t>пропонує</w:t>
      </w:r>
      <w:r w:rsidRPr="00A62A6F">
        <w:rPr>
          <w:sz w:val="28"/>
          <w:szCs w:val="28"/>
        </w:rPr>
        <w:t xml:space="preserve"> </w:t>
      </w:r>
      <w:r w:rsidR="00C5281E" w:rsidRPr="00A62A6F">
        <w:rPr>
          <w:sz w:val="28"/>
          <w:szCs w:val="28"/>
        </w:rPr>
        <w:t>не лише визначити умови та порядок включення АТ "</w:t>
      </w:r>
      <w:r w:rsidR="00C5281E" w:rsidRPr="00A62A6F">
        <w:rPr>
          <w:bCs/>
          <w:color w:val="000000" w:themeColor="text1"/>
          <w:sz w:val="28"/>
          <w:szCs w:val="28"/>
        </w:rPr>
        <w:t>Державний ощадний банк України</w:t>
      </w:r>
      <w:r w:rsidR="00C5281E" w:rsidRPr="00A62A6F">
        <w:rPr>
          <w:sz w:val="28"/>
          <w:szCs w:val="28"/>
        </w:rPr>
        <w:t>" до системи гарантування вкладів фізичних осіб, а й спрямований на розв’язання проблеми забезпечення фінансової стійкості системи гарантування вкладів фізичних осіб у цілому, у тому числі вирішення питання реструктуризації боргових зобов’язань Фонду перед Міністерством фінансів України, а також збільшення суми граничного розміру відшкодування коштів за вкладами фізичних осіб.</w:t>
      </w:r>
    </w:p>
    <w:p w:rsidR="0084779F" w:rsidRPr="00A62A6F" w:rsidRDefault="0084779F" w:rsidP="00C5281E">
      <w:pPr>
        <w:spacing w:after="120" w:line="240" w:lineRule="auto"/>
        <w:ind w:firstLine="709"/>
        <w:jc w:val="both"/>
        <w:rPr>
          <w:rFonts w:ascii="Times New Roman" w:hAnsi="Times New Roman"/>
          <w:b/>
          <w:sz w:val="28"/>
          <w:szCs w:val="28"/>
          <w:lang w:val="uk-UA"/>
        </w:rPr>
      </w:pPr>
      <w:r w:rsidRPr="00A62A6F">
        <w:rPr>
          <w:rFonts w:ascii="Times New Roman" w:hAnsi="Times New Roman"/>
          <w:b/>
          <w:sz w:val="28"/>
          <w:szCs w:val="28"/>
          <w:lang w:val="uk-UA"/>
        </w:rPr>
        <w:t xml:space="preserve">З огляду на зазначене </w:t>
      </w:r>
      <w:r w:rsidRPr="00A62A6F">
        <w:rPr>
          <w:rFonts w:ascii="Times New Roman" w:hAnsi="Times New Roman"/>
          <w:sz w:val="28"/>
          <w:szCs w:val="28"/>
          <w:lang w:val="uk-UA"/>
        </w:rPr>
        <w:t>та керуючись положеннями статей 108 і 114 Закону України «Про Регламент Верховної Ради України»</w:t>
      </w:r>
      <w:r w:rsidRPr="00A62A6F">
        <w:rPr>
          <w:rFonts w:ascii="Times New Roman" w:hAnsi="Times New Roman"/>
          <w:sz w:val="28"/>
          <w:szCs w:val="28"/>
          <w:shd w:val="clear" w:color="auto" w:fill="FFFFFF"/>
          <w:lang w:val="uk-UA"/>
        </w:rPr>
        <w:t>,</w:t>
      </w:r>
      <w:r w:rsidRPr="00A62A6F">
        <w:rPr>
          <w:rFonts w:ascii="Times New Roman" w:hAnsi="Times New Roman"/>
          <w:sz w:val="28"/>
          <w:szCs w:val="28"/>
          <w:lang w:val="uk-UA"/>
        </w:rPr>
        <w:t xml:space="preserve"> </w:t>
      </w:r>
      <w:r w:rsidRPr="00A62A6F">
        <w:rPr>
          <w:rFonts w:ascii="Times New Roman" w:hAnsi="Times New Roman"/>
          <w:b/>
          <w:sz w:val="28"/>
          <w:szCs w:val="28"/>
          <w:lang w:val="uk-UA"/>
        </w:rPr>
        <w:t>Комітет вирішив:</w:t>
      </w:r>
    </w:p>
    <w:p w:rsidR="0084779F" w:rsidRPr="00A62A6F" w:rsidRDefault="0084779F" w:rsidP="00C5281E">
      <w:pPr>
        <w:spacing w:after="120" w:line="240" w:lineRule="auto"/>
        <w:ind w:firstLine="709"/>
        <w:jc w:val="both"/>
        <w:rPr>
          <w:rFonts w:ascii="Times New Roman" w:hAnsi="Times New Roman"/>
          <w:b/>
          <w:sz w:val="28"/>
          <w:szCs w:val="28"/>
          <w:lang w:val="uk-UA"/>
        </w:rPr>
      </w:pPr>
      <w:r w:rsidRPr="00A62A6F">
        <w:rPr>
          <w:rFonts w:ascii="Times New Roman" w:hAnsi="Times New Roman"/>
          <w:b/>
          <w:sz w:val="28"/>
          <w:szCs w:val="28"/>
          <w:lang w:val="uk-UA"/>
        </w:rPr>
        <w:t>1. Рекомендувати Верховній Раді України:</w:t>
      </w:r>
    </w:p>
    <w:p w:rsidR="0084779F" w:rsidRPr="00A62A6F" w:rsidRDefault="0084779F" w:rsidP="00C5281E">
      <w:pPr>
        <w:spacing w:after="120" w:line="240" w:lineRule="auto"/>
        <w:ind w:firstLine="709"/>
        <w:jc w:val="both"/>
        <w:rPr>
          <w:rFonts w:ascii="Times New Roman" w:hAnsi="Times New Roman"/>
          <w:b/>
          <w:sz w:val="28"/>
          <w:szCs w:val="28"/>
          <w:lang w:val="uk-UA"/>
        </w:rPr>
      </w:pPr>
      <w:r w:rsidRPr="00A62A6F">
        <w:rPr>
          <w:rFonts w:ascii="Times New Roman" w:hAnsi="Times New Roman"/>
          <w:sz w:val="28"/>
          <w:szCs w:val="28"/>
          <w:lang w:val="uk-UA"/>
        </w:rPr>
        <w:t xml:space="preserve">1) проект Закону України про внесення змін до деяких законів України щодо забезпечення стабільності системи гарантування вкладів фізичних осіб </w:t>
      </w:r>
      <w:r w:rsidR="00A62A6F">
        <w:rPr>
          <w:rFonts w:ascii="Times New Roman" w:hAnsi="Times New Roman"/>
          <w:sz w:val="28"/>
          <w:szCs w:val="28"/>
          <w:lang w:val="uk-UA"/>
        </w:rPr>
        <w:t xml:space="preserve">        </w:t>
      </w:r>
      <w:r w:rsidRPr="00A62A6F">
        <w:rPr>
          <w:rFonts w:ascii="Times New Roman" w:hAnsi="Times New Roman"/>
          <w:sz w:val="28"/>
          <w:szCs w:val="28"/>
          <w:lang w:val="uk-UA"/>
        </w:rPr>
        <w:t>(</w:t>
      </w:r>
      <w:r w:rsidRPr="00A62A6F">
        <w:rPr>
          <w:rFonts w:ascii="Times New Roman" w:hAnsi="Times New Roman"/>
          <w:b/>
          <w:sz w:val="28"/>
          <w:szCs w:val="28"/>
          <w:lang w:val="uk-UA"/>
        </w:rPr>
        <w:t xml:space="preserve">реєстр. № 5542-1 </w:t>
      </w:r>
      <w:r w:rsidRPr="00A62A6F">
        <w:rPr>
          <w:rFonts w:ascii="Times New Roman" w:hAnsi="Times New Roman"/>
          <w:sz w:val="28"/>
          <w:szCs w:val="28"/>
          <w:lang w:val="uk-UA"/>
        </w:rPr>
        <w:t>від 25.</w:t>
      </w:r>
      <w:r w:rsidR="00D85823" w:rsidRPr="00A62A6F">
        <w:rPr>
          <w:rFonts w:ascii="Times New Roman" w:hAnsi="Times New Roman"/>
          <w:sz w:val="28"/>
          <w:szCs w:val="28"/>
          <w:lang w:val="uk-UA"/>
        </w:rPr>
        <w:t>0</w:t>
      </w:r>
      <w:r w:rsidRPr="00A62A6F">
        <w:rPr>
          <w:rFonts w:ascii="Times New Roman" w:hAnsi="Times New Roman"/>
          <w:sz w:val="28"/>
          <w:szCs w:val="28"/>
          <w:lang w:val="uk-UA"/>
        </w:rPr>
        <w:t xml:space="preserve">5.2021), внесений народними депутатами України </w:t>
      </w:r>
      <w:proofErr w:type="spellStart"/>
      <w:r w:rsidRPr="00A62A6F">
        <w:rPr>
          <w:rFonts w:ascii="Times New Roman" w:hAnsi="Times New Roman"/>
          <w:sz w:val="28"/>
          <w:szCs w:val="28"/>
          <w:lang w:val="uk-UA"/>
        </w:rPr>
        <w:t>Гетманцевим</w:t>
      </w:r>
      <w:proofErr w:type="spellEnd"/>
      <w:r w:rsidRPr="00A62A6F">
        <w:rPr>
          <w:rFonts w:ascii="Times New Roman" w:hAnsi="Times New Roman"/>
          <w:sz w:val="28"/>
          <w:szCs w:val="28"/>
          <w:lang w:val="uk-UA"/>
        </w:rPr>
        <w:t xml:space="preserve"> Д.О. та іншими, </w:t>
      </w:r>
      <w:r w:rsidRPr="00A62A6F">
        <w:rPr>
          <w:rFonts w:ascii="Times New Roman" w:hAnsi="Times New Roman"/>
          <w:b/>
          <w:sz w:val="28"/>
          <w:szCs w:val="28"/>
          <w:lang w:val="uk-UA"/>
        </w:rPr>
        <w:t>включити до порядку денного п’ятої сесії Верховної Ради України дев’ятого скликання;</w:t>
      </w:r>
    </w:p>
    <w:p w:rsidR="0084779F" w:rsidRPr="00A62A6F" w:rsidRDefault="0084779F" w:rsidP="00C5281E">
      <w:pPr>
        <w:spacing w:after="120" w:line="240" w:lineRule="auto"/>
        <w:ind w:firstLine="709"/>
        <w:jc w:val="both"/>
        <w:rPr>
          <w:rFonts w:ascii="Times New Roman" w:hAnsi="Times New Roman"/>
          <w:b/>
          <w:sz w:val="28"/>
          <w:szCs w:val="28"/>
          <w:lang w:val="uk-UA"/>
        </w:rPr>
      </w:pPr>
      <w:r w:rsidRPr="00A62A6F">
        <w:rPr>
          <w:rFonts w:ascii="Times New Roman" w:hAnsi="Times New Roman"/>
          <w:sz w:val="28"/>
          <w:szCs w:val="28"/>
          <w:lang w:val="uk-UA"/>
        </w:rPr>
        <w:t xml:space="preserve">2) за наслідками розгляду законопроекту в першому читанні, відповідно до пункту 1 частини першої статті 114 Закону України </w:t>
      </w:r>
      <w:r w:rsidR="00D85823" w:rsidRPr="00A62A6F">
        <w:rPr>
          <w:rFonts w:ascii="Times New Roman" w:hAnsi="Times New Roman"/>
          <w:sz w:val="28"/>
          <w:szCs w:val="28"/>
          <w:lang w:val="uk-UA"/>
        </w:rPr>
        <w:t>"</w:t>
      </w:r>
      <w:r w:rsidRPr="00A62A6F">
        <w:rPr>
          <w:rFonts w:ascii="Times New Roman" w:hAnsi="Times New Roman"/>
          <w:sz w:val="28"/>
          <w:szCs w:val="28"/>
          <w:lang w:val="uk-UA"/>
        </w:rPr>
        <w:t>Про Регламент Верховної Ради України</w:t>
      </w:r>
      <w:r w:rsidR="00D85823" w:rsidRPr="00A62A6F">
        <w:rPr>
          <w:rFonts w:ascii="Times New Roman" w:hAnsi="Times New Roman"/>
          <w:sz w:val="28"/>
          <w:szCs w:val="28"/>
          <w:lang w:val="uk-UA"/>
        </w:rPr>
        <w:t>"</w:t>
      </w:r>
      <w:r w:rsidRPr="00A62A6F">
        <w:rPr>
          <w:rFonts w:ascii="Times New Roman" w:hAnsi="Times New Roman"/>
          <w:sz w:val="28"/>
          <w:szCs w:val="28"/>
          <w:lang w:val="uk-UA"/>
        </w:rPr>
        <w:t xml:space="preserve">, </w:t>
      </w:r>
      <w:r w:rsidRPr="00A62A6F">
        <w:rPr>
          <w:rFonts w:ascii="Times New Roman" w:hAnsi="Times New Roman"/>
          <w:b/>
          <w:sz w:val="28"/>
          <w:szCs w:val="28"/>
          <w:lang w:val="uk-UA"/>
        </w:rPr>
        <w:t>прийняти його за основу;</w:t>
      </w:r>
    </w:p>
    <w:p w:rsidR="00C46631" w:rsidRPr="00A62A6F" w:rsidRDefault="00AF6C06" w:rsidP="00C5281E">
      <w:pPr>
        <w:spacing w:after="120" w:line="240" w:lineRule="auto"/>
        <w:ind w:firstLine="709"/>
        <w:jc w:val="both"/>
        <w:rPr>
          <w:rFonts w:ascii="Times New Roman" w:hAnsi="Times New Roman"/>
          <w:sz w:val="28"/>
          <w:szCs w:val="28"/>
          <w:lang w:val="uk-UA"/>
        </w:rPr>
      </w:pPr>
      <w:r w:rsidRPr="00A62A6F">
        <w:rPr>
          <w:rFonts w:ascii="Times New Roman" w:hAnsi="Times New Roman"/>
          <w:b/>
          <w:sz w:val="28"/>
          <w:szCs w:val="28"/>
          <w:lang w:val="uk-UA"/>
        </w:rPr>
        <w:t xml:space="preserve">2. </w:t>
      </w:r>
      <w:r w:rsidR="00C46631" w:rsidRPr="00A62A6F">
        <w:rPr>
          <w:rFonts w:ascii="Times New Roman" w:hAnsi="Times New Roman"/>
          <w:sz w:val="28"/>
          <w:szCs w:val="28"/>
          <w:lang w:val="uk-UA"/>
        </w:rPr>
        <w:t>Доповідачем від Комітету визначено Голову Комітету Верховної Ради України з питань фінансів, податкової та митної політики – народного депутата України</w:t>
      </w:r>
      <w:r w:rsidR="0031272D" w:rsidRPr="00A62A6F">
        <w:rPr>
          <w:rFonts w:ascii="Times New Roman" w:hAnsi="Times New Roman"/>
          <w:sz w:val="28"/>
          <w:szCs w:val="28"/>
          <w:lang w:val="uk-UA"/>
        </w:rPr>
        <w:t xml:space="preserve"> </w:t>
      </w:r>
      <w:proofErr w:type="spellStart"/>
      <w:r w:rsidR="000E294A" w:rsidRPr="00A62A6F">
        <w:rPr>
          <w:rFonts w:ascii="Times New Roman" w:hAnsi="Times New Roman"/>
          <w:sz w:val="28"/>
          <w:szCs w:val="28"/>
          <w:lang w:val="uk-UA"/>
        </w:rPr>
        <w:t>Гетманцева</w:t>
      </w:r>
      <w:proofErr w:type="spellEnd"/>
      <w:r w:rsidR="000E294A" w:rsidRPr="00A62A6F">
        <w:rPr>
          <w:rFonts w:ascii="Times New Roman" w:hAnsi="Times New Roman"/>
          <w:sz w:val="28"/>
          <w:szCs w:val="28"/>
          <w:lang w:val="uk-UA"/>
        </w:rPr>
        <w:t xml:space="preserve"> Д.О.</w:t>
      </w:r>
    </w:p>
    <w:p w:rsidR="0031272D" w:rsidRPr="00C46631" w:rsidRDefault="0031272D" w:rsidP="00C46631">
      <w:pPr>
        <w:spacing w:after="120" w:line="240" w:lineRule="auto"/>
        <w:ind w:firstLine="709"/>
        <w:jc w:val="both"/>
        <w:rPr>
          <w:rFonts w:ascii="Times New Roman" w:hAnsi="Times New Roman"/>
          <w:sz w:val="28"/>
          <w:szCs w:val="28"/>
          <w:lang w:val="uk-UA"/>
        </w:rPr>
      </w:pPr>
    </w:p>
    <w:p w:rsidR="00C46631" w:rsidRPr="00C46631" w:rsidRDefault="00C46631" w:rsidP="00C46631">
      <w:pPr>
        <w:spacing w:after="120" w:line="240" w:lineRule="auto"/>
        <w:ind w:firstLine="709"/>
        <w:jc w:val="both"/>
        <w:rPr>
          <w:rFonts w:ascii="Times New Roman" w:hAnsi="Times New Roman"/>
          <w:sz w:val="28"/>
          <w:szCs w:val="28"/>
          <w:lang w:val="uk-UA"/>
        </w:rPr>
      </w:pPr>
    </w:p>
    <w:p w:rsidR="00C46631" w:rsidRPr="00C46631" w:rsidRDefault="00C46631" w:rsidP="00C46631">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1E051D" w:rsidRPr="00C46631" w:rsidRDefault="001E051D" w:rsidP="00C46631">
      <w:pPr>
        <w:spacing w:after="120" w:line="240" w:lineRule="auto"/>
        <w:ind w:firstLine="709"/>
        <w:jc w:val="both"/>
        <w:rPr>
          <w:rFonts w:ascii="Times New Roman" w:hAnsi="Times New Roman"/>
          <w:color w:val="000000"/>
          <w:sz w:val="28"/>
          <w:szCs w:val="28"/>
          <w:lang w:val="uk-UA"/>
        </w:rPr>
      </w:pPr>
    </w:p>
    <w:p w:rsidR="001E051D" w:rsidRPr="00C46631" w:rsidRDefault="001E051D" w:rsidP="00C46631">
      <w:pPr>
        <w:spacing w:after="120" w:line="240" w:lineRule="auto"/>
        <w:ind w:firstLine="709"/>
        <w:jc w:val="both"/>
        <w:rPr>
          <w:rFonts w:ascii="Times New Roman" w:hAnsi="Times New Roman"/>
          <w:color w:val="000000"/>
          <w:sz w:val="20"/>
          <w:szCs w:val="20"/>
          <w:lang w:val="uk-UA"/>
        </w:rPr>
      </w:pPr>
    </w:p>
    <w:p w:rsidR="001E051D" w:rsidRPr="00C46631" w:rsidRDefault="001E051D" w:rsidP="00C46631">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1E051D" w:rsidRPr="00C46631" w:rsidRDefault="001E051D" w:rsidP="00C46631">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 255-31-01</w:t>
      </w:r>
    </w:p>
    <w:p w:rsidR="00AA6052" w:rsidRPr="00C46631" w:rsidRDefault="00AA6052" w:rsidP="00C46631">
      <w:pPr>
        <w:spacing w:after="120" w:line="240" w:lineRule="auto"/>
        <w:ind w:firstLine="709"/>
        <w:rPr>
          <w:rFonts w:ascii="Times New Roman" w:hAnsi="Times New Roman"/>
          <w:sz w:val="28"/>
          <w:szCs w:val="28"/>
          <w:lang w:val="uk-UA"/>
        </w:rPr>
      </w:pPr>
    </w:p>
    <w:sectPr w:rsidR="00AA6052" w:rsidRPr="00C46631" w:rsidSect="009532BA">
      <w:headerReference w:type="default" r:id="rId8"/>
      <w:footerReference w:type="default" r:id="rId9"/>
      <w:headerReference w:type="first" r:id="rId10"/>
      <w:footerReference w:type="first" r:id="rId11"/>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8A6" w:rsidRDefault="001808A6" w:rsidP="005E306B">
      <w:pPr>
        <w:spacing w:after="0" w:line="240" w:lineRule="auto"/>
      </w:pPr>
      <w:r>
        <w:separator/>
      </w:r>
    </w:p>
  </w:endnote>
  <w:endnote w:type="continuationSeparator" w:id="0">
    <w:p w:rsidR="001808A6" w:rsidRDefault="001808A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pPr>
          <w:pStyle w:val="a5"/>
          <w:jc w:val="right"/>
        </w:pPr>
        <w:r>
          <w:fldChar w:fldCharType="begin"/>
        </w:r>
        <w:r>
          <w:instrText>PAGE   \* MERGEFORMAT</w:instrText>
        </w:r>
        <w:r>
          <w:fldChar w:fldCharType="separate"/>
        </w:r>
        <w:r w:rsidR="00796CEF">
          <w:rPr>
            <w:noProof/>
          </w:rPr>
          <w:t>3</w:t>
        </w:r>
        <w:r>
          <w:fldChar w:fldCharType="end"/>
        </w:r>
      </w:p>
    </w:sdtContent>
  </w:sdt>
  <w:p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808A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8A6" w:rsidRDefault="001808A6" w:rsidP="005E306B">
      <w:pPr>
        <w:spacing w:after="0" w:line="240" w:lineRule="auto"/>
      </w:pPr>
      <w:r>
        <w:separator/>
      </w:r>
    </w:p>
  </w:footnote>
  <w:footnote w:type="continuationSeparator" w:id="0">
    <w:p w:rsidR="001808A6" w:rsidRDefault="001808A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C46631">
      <w:rPr>
        <w:b w:val="0"/>
        <w:sz w:val="20"/>
        <w:szCs w:val="20"/>
      </w:rPr>
      <w:t>ів</w:t>
    </w:r>
    <w:r w:rsidR="00F1278B">
      <w:rPr>
        <w:b w:val="0"/>
        <w:sz w:val="20"/>
        <w:szCs w:val="20"/>
      </w:rPr>
      <w:t xml:space="preserve"> </w:t>
    </w:r>
    <w:r w:rsidR="00C46631">
      <w:rPr>
        <w:b w:val="0"/>
        <w:sz w:val="20"/>
        <w:szCs w:val="20"/>
      </w:rPr>
      <w:t>№</w:t>
    </w:r>
    <w:r w:rsidR="00F1278B">
      <w:rPr>
        <w:b w:val="0"/>
        <w:sz w:val="20"/>
        <w:szCs w:val="20"/>
      </w:rPr>
      <w:t xml:space="preserve">№ </w:t>
    </w:r>
    <w:r w:rsidR="006E4D6E">
      <w:rPr>
        <w:b w:val="0"/>
        <w:sz w:val="20"/>
        <w:szCs w:val="20"/>
      </w:rPr>
      <w:t>5542</w:t>
    </w:r>
    <w:r w:rsidR="00F1278B">
      <w:rPr>
        <w:b w:val="0"/>
        <w:sz w:val="20"/>
        <w:szCs w:val="20"/>
      </w:rPr>
      <w:t xml:space="preserve"> від </w:t>
    </w:r>
    <w:r w:rsidR="001376F0">
      <w:rPr>
        <w:b w:val="0"/>
        <w:sz w:val="20"/>
        <w:szCs w:val="20"/>
      </w:rPr>
      <w:t>21.05.2021</w:t>
    </w:r>
    <w:r w:rsidR="00F1278B">
      <w:rPr>
        <w:b w:val="0"/>
        <w:sz w:val="20"/>
        <w:szCs w:val="20"/>
      </w:rPr>
      <w:t>,</w:t>
    </w:r>
  </w:p>
  <w:p w:rsidR="009532BA" w:rsidRDefault="001376F0" w:rsidP="001E051D">
    <w:pPr>
      <w:pStyle w:val="af"/>
      <w:ind w:left="5400"/>
      <w:jc w:val="right"/>
      <w:rPr>
        <w:b w:val="0"/>
        <w:sz w:val="20"/>
        <w:szCs w:val="20"/>
      </w:rPr>
    </w:pPr>
    <w:r>
      <w:rPr>
        <w:b w:val="0"/>
        <w:sz w:val="20"/>
        <w:szCs w:val="20"/>
      </w:rPr>
      <w:t>Кабінет Міністрів України</w:t>
    </w:r>
    <w:r w:rsidR="009532BA">
      <w:rPr>
        <w:b w:val="0"/>
        <w:sz w:val="20"/>
        <w:szCs w:val="20"/>
      </w:rPr>
      <w:t>,</w:t>
    </w:r>
  </w:p>
  <w:p w:rsidR="001376F0" w:rsidRDefault="006E4D6E" w:rsidP="001E051D">
    <w:pPr>
      <w:pStyle w:val="af"/>
      <w:ind w:left="5400"/>
      <w:jc w:val="right"/>
      <w:rPr>
        <w:b w:val="0"/>
        <w:sz w:val="20"/>
        <w:szCs w:val="20"/>
      </w:rPr>
    </w:pPr>
    <w:r>
      <w:rPr>
        <w:b w:val="0"/>
        <w:sz w:val="20"/>
        <w:szCs w:val="20"/>
      </w:rPr>
      <w:t>5542-1</w:t>
    </w:r>
    <w:r w:rsidR="00C46631">
      <w:rPr>
        <w:b w:val="0"/>
        <w:sz w:val="20"/>
        <w:szCs w:val="20"/>
      </w:rPr>
      <w:t xml:space="preserve"> від 2</w:t>
    </w:r>
    <w:r w:rsidR="001376F0">
      <w:rPr>
        <w:b w:val="0"/>
        <w:sz w:val="20"/>
        <w:szCs w:val="20"/>
      </w:rPr>
      <w:t>5</w:t>
    </w:r>
    <w:r w:rsidR="00C46631">
      <w:rPr>
        <w:b w:val="0"/>
        <w:sz w:val="20"/>
        <w:szCs w:val="20"/>
      </w:rPr>
      <w:t>.1</w:t>
    </w:r>
    <w:r w:rsidR="001376F0">
      <w:rPr>
        <w:b w:val="0"/>
        <w:sz w:val="20"/>
        <w:szCs w:val="20"/>
      </w:rPr>
      <w:t>5</w:t>
    </w:r>
    <w:r w:rsidR="00C46631">
      <w:rPr>
        <w:b w:val="0"/>
        <w:sz w:val="20"/>
        <w:szCs w:val="20"/>
      </w:rPr>
      <w:t>.202</w:t>
    </w:r>
    <w:r w:rsidR="001376F0">
      <w:rPr>
        <w:b w:val="0"/>
        <w:sz w:val="20"/>
        <w:szCs w:val="20"/>
      </w:rPr>
      <w:t xml:space="preserve">1, </w:t>
    </w:r>
  </w:p>
  <w:p w:rsidR="001A4988" w:rsidRPr="006C14BC" w:rsidRDefault="001376F0" w:rsidP="001E051D">
    <w:pPr>
      <w:pStyle w:val="af"/>
      <w:ind w:left="5400"/>
      <w:jc w:val="right"/>
      <w:rPr>
        <w:b w:val="0"/>
        <w:sz w:val="20"/>
        <w:szCs w:val="20"/>
      </w:rPr>
    </w:pPr>
    <w:r>
      <w:rPr>
        <w:b w:val="0"/>
        <w:sz w:val="20"/>
        <w:szCs w:val="20"/>
      </w:rPr>
      <w:t>Гетманцев Д.О. та інші</w:t>
    </w:r>
    <w:r w:rsidR="00C46631">
      <w:rPr>
        <w:b w:val="0"/>
        <w:sz w:val="20"/>
        <w:szCs w:val="20"/>
      </w:rPr>
      <w:t xml:space="preserve"> </w:t>
    </w:r>
    <w:r w:rsidR="001E051D">
      <w:rPr>
        <w:b w:val="0"/>
        <w:sz w:val="20"/>
        <w:szCs w:val="20"/>
      </w:rPr>
      <w:t xml:space="preserve"> </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2"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B38DC"/>
    <w:rsid w:val="000C761B"/>
    <w:rsid w:val="000D5B36"/>
    <w:rsid w:val="000E294A"/>
    <w:rsid w:val="000F1586"/>
    <w:rsid w:val="001376F0"/>
    <w:rsid w:val="00141617"/>
    <w:rsid w:val="00170EFC"/>
    <w:rsid w:val="00172082"/>
    <w:rsid w:val="001808A6"/>
    <w:rsid w:val="0018096E"/>
    <w:rsid w:val="0019108F"/>
    <w:rsid w:val="001966F0"/>
    <w:rsid w:val="001A4988"/>
    <w:rsid w:val="001D3C24"/>
    <w:rsid w:val="001D45D4"/>
    <w:rsid w:val="001E051D"/>
    <w:rsid w:val="001E5CBC"/>
    <w:rsid w:val="001F71D8"/>
    <w:rsid w:val="0021032F"/>
    <w:rsid w:val="00235CD7"/>
    <w:rsid w:val="002A5D4C"/>
    <w:rsid w:val="002B5FC1"/>
    <w:rsid w:val="002D0561"/>
    <w:rsid w:val="002E0A18"/>
    <w:rsid w:val="002E31BF"/>
    <w:rsid w:val="002E44DA"/>
    <w:rsid w:val="002F0319"/>
    <w:rsid w:val="0031272D"/>
    <w:rsid w:val="0032585B"/>
    <w:rsid w:val="00340E70"/>
    <w:rsid w:val="003A554E"/>
    <w:rsid w:val="003D0DE4"/>
    <w:rsid w:val="003D1CBA"/>
    <w:rsid w:val="00413D78"/>
    <w:rsid w:val="00416245"/>
    <w:rsid w:val="00420921"/>
    <w:rsid w:val="00423706"/>
    <w:rsid w:val="00434626"/>
    <w:rsid w:val="004457FE"/>
    <w:rsid w:val="00451750"/>
    <w:rsid w:val="004852FA"/>
    <w:rsid w:val="004E4F5C"/>
    <w:rsid w:val="004F1B29"/>
    <w:rsid w:val="004F7B8A"/>
    <w:rsid w:val="0050620F"/>
    <w:rsid w:val="00524B36"/>
    <w:rsid w:val="0055005A"/>
    <w:rsid w:val="00552C58"/>
    <w:rsid w:val="0056039F"/>
    <w:rsid w:val="0056352F"/>
    <w:rsid w:val="005815BB"/>
    <w:rsid w:val="00587BD1"/>
    <w:rsid w:val="005A4728"/>
    <w:rsid w:val="005B71F5"/>
    <w:rsid w:val="005B7862"/>
    <w:rsid w:val="005E2A24"/>
    <w:rsid w:val="005E306B"/>
    <w:rsid w:val="005F20B5"/>
    <w:rsid w:val="00626A3E"/>
    <w:rsid w:val="006274EF"/>
    <w:rsid w:val="006312B2"/>
    <w:rsid w:val="00660B13"/>
    <w:rsid w:val="00662F68"/>
    <w:rsid w:val="0066360E"/>
    <w:rsid w:val="0066623D"/>
    <w:rsid w:val="006824F5"/>
    <w:rsid w:val="006A7D49"/>
    <w:rsid w:val="006E4D6E"/>
    <w:rsid w:val="006F10E8"/>
    <w:rsid w:val="006F4739"/>
    <w:rsid w:val="00713E93"/>
    <w:rsid w:val="0073224C"/>
    <w:rsid w:val="007344E1"/>
    <w:rsid w:val="00740C3E"/>
    <w:rsid w:val="00770DCA"/>
    <w:rsid w:val="00796CEF"/>
    <w:rsid w:val="007F5D91"/>
    <w:rsid w:val="0080545D"/>
    <w:rsid w:val="0084779F"/>
    <w:rsid w:val="00880653"/>
    <w:rsid w:val="008F38C4"/>
    <w:rsid w:val="00903B11"/>
    <w:rsid w:val="00937B43"/>
    <w:rsid w:val="00945B68"/>
    <w:rsid w:val="009532BA"/>
    <w:rsid w:val="00957D31"/>
    <w:rsid w:val="009A720A"/>
    <w:rsid w:val="00A00059"/>
    <w:rsid w:val="00A53EEC"/>
    <w:rsid w:val="00A60747"/>
    <w:rsid w:val="00A62A6F"/>
    <w:rsid w:val="00A7635E"/>
    <w:rsid w:val="00A833C8"/>
    <w:rsid w:val="00A94D7C"/>
    <w:rsid w:val="00A97C84"/>
    <w:rsid w:val="00AA6052"/>
    <w:rsid w:val="00AB6FA3"/>
    <w:rsid w:val="00AD7F82"/>
    <w:rsid w:val="00AE4E63"/>
    <w:rsid w:val="00AF6C06"/>
    <w:rsid w:val="00B302A9"/>
    <w:rsid w:val="00B311E8"/>
    <w:rsid w:val="00BD0801"/>
    <w:rsid w:val="00BF1E95"/>
    <w:rsid w:val="00C11FB6"/>
    <w:rsid w:val="00C17E06"/>
    <w:rsid w:val="00C27AE9"/>
    <w:rsid w:val="00C46631"/>
    <w:rsid w:val="00C5281E"/>
    <w:rsid w:val="00C86266"/>
    <w:rsid w:val="00C924EC"/>
    <w:rsid w:val="00C94C94"/>
    <w:rsid w:val="00CA4FE8"/>
    <w:rsid w:val="00CA7044"/>
    <w:rsid w:val="00CB33EF"/>
    <w:rsid w:val="00CC39A1"/>
    <w:rsid w:val="00CD4A38"/>
    <w:rsid w:val="00CE3E1B"/>
    <w:rsid w:val="00CE6A4B"/>
    <w:rsid w:val="00D242C2"/>
    <w:rsid w:val="00D37FA2"/>
    <w:rsid w:val="00D52549"/>
    <w:rsid w:val="00D57E1B"/>
    <w:rsid w:val="00D85823"/>
    <w:rsid w:val="00DF0115"/>
    <w:rsid w:val="00E514B3"/>
    <w:rsid w:val="00EE5884"/>
    <w:rsid w:val="00F078D7"/>
    <w:rsid w:val="00F1278B"/>
    <w:rsid w:val="00F309E9"/>
    <w:rsid w:val="00F359AF"/>
    <w:rsid w:val="00F55423"/>
    <w:rsid w:val="00F91DD3"/>
    <w:rsid w:val="00FC3DF4"/>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2B109E"/>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semiHidden/>
    <w:unhideWhenUsed/>
    <w:rsid w:val="001A4988"/>
    <w:pPr>
      <w:spacing w:after="120"/>
    </w:pPr>
  </w:style>
  <w:style w:type="character" w:customStyle="1" w:styleId="ae">
    <w:name w:val="Основний текст Знак"/>
    <w:basedOn w:val="a0"/>
    <w:link w:val="ad"/>
    <w:uiPriority w:val="99"/>
    <w:semiHidden/>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6D62B-7CD8-415E-AF3B-7447FF754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Pages>
  <Words>3993</Words>
  <Characters>2277</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Боцула Тетяна Анатоліївна</cp:lastModifiedBy>
  <cp:revision>8</cp:revision>
  <cp:lastPrinted>2019-11-08T11:28:00Z</cp:lastPrinted>
  <dcterms:created xsi:type="dcterms:W3CDTF">2021-06-07T15:31:00Z</dcterms:created>
  <dcterms:modified xsi:type="dcterms:W3CDTF">2021-06-11T12:23:00Z</dcterms:modified>
</cp:coreProperties>
</file>