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2842DB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5542-1</w:t>
            </w:r>
          </w:p>
        </w:tc>
      </w:tr>
      <w:tr w:rsidR="002842DB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деяких законів України щодо забезпечення стабільності системи гарантування вкладів фізичних осіб</w:t>
            </w:r>
          </w:p>
        </w:tc>
        <w:tc>
          <w:tcPr>
            <w:tcW w:w="20" w:type="pct"/>
          </w:tcPr>
          <w:p w:rsidR="002842DB" w:rsidRDefault="002842D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842D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Гетманцев Д. О., Аллахвердієва І. В., Кінзбурська В. О., Діденко Ю. О.</w:t>
            </w:r>
          </w:p>
        </w:tc>
        <w:tc>
          <w:tcPr>
            <w:tcW w:w="20" w:type="pct"/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2842D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фінансів, податкової та митної політики</w:t>
            </w:r>
          </w:p>
        </w:tc>
        <w:tc>
          <w:tcPr>
            <w:tcW w:w="20" w:type="pct"/>
          </w:tcPr>
          <w:p w:rsidR="002842DB" w:rsidRDefault="002842D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842D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sz w:val="28"/>
              </w:rPr>
              <w:t>розгляду в комітеті:</w:t>
            </w:r>
          </w:p>
        </w:tc>
        <w:tc>
          <w:tcPr>
            <w:tcW w:w="45" w:type="pct"/>
          </w:tcPr>
          <w:p w:rsidR="002842DB" w:rsidRDefault="008019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07.09.2021</w:t>
            </w:r>
          </w:p>
        </w:tc>
        <w:tc>
          <w:tcPr>
            <w:tcW w:w="20" w:type="pct"/>
          </w:tcPr>
          <w:p w:rsidR="002842DB" w:rsidRDefault="002842D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842DB" w:rsidRDefault="002842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2DB" w:rsidRDefault="002842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2DB" w:rsidRDefault="00801926">
      <w:pPr>
        <w:ind w:firstLine="273"/>
        <w:jc w:val="right"/>
      </w:pPr>
      <w:r>
        <w:rPr>
          <w:rFonts w:ascii="Times New Roman" w:hAnsi="Times New Roman" w:cs="Times New Roman"/>
          <w:b/>
          <w:sz w:val="28"/>
        </w:rPr>
        <w:t>ПРОЕКТ</w:t>
      </w:r>
    </w:p>
    <w:p w:rsidR="002842DB" w:rsidRDefault="00801926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2842DB" w:rsidRDefault="00801926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внесення змін до деяких законів України щодо забезпечення стабільності системи гарантування вкладів фізичних осіб</w:t>
      </w:r>
    </w:p>
    <w:p w:rsidR="002842DB" w:rsidRDefault="00801926">
      <w:pPr>
        <w:ind w:firstLine="273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I. Внести зміни до таких законів Укр</w:t>
      </w:r>
      <w:r>
        <w:rPr>
          <w:rFonts w:ascii="Times New Roman" w:hAnsi="Times New Roman" w:cs="Times New Roman"/>
          <w:b/>
          <w:sz w:val="28"/>
        </w:rPr>
        <w:t>аїни: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1. Статтю 57 Закону України "Про банки і банківську діяльність"</w:t>
      </w:r>
      <w:r>
        <w:rPr>
          <w:rFonts w:ascii="Times New Roman" w:hAnsi="Times New Roman" w:cs="Times New Roman"/>
          <w:sz w:val="28"/>
        </w:rPr>
        <w:t>(Відомості Верховної Ради України, 2001 р., № 5-6, ст. 30; 2007 р., № 2, ст. 15; 2012 р., № 50, ст. 564)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57. Гарантування вкладів фізичних осіб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Вклади фізичних осіб (у тому числі фізичних осіб – підприємців) у банках гарантуються в порядку і розмірах, передбачених законодавством України".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2. У Законі України "Про систему гарантування вкладів фізичних осіб"</w:t>
      </w:r>
      <w:r>
        <w:rPr>
          <w:rFonts w:ascii="Times New Roman" w:hAnsi="Times New Roman" w:cs="Times New Roman"/>
          <w:sz w:val="28"/>
        </w:rPr>
        <w:t xml:space="preserve"> (Відомості Верховної Ради України, 2012 р</w:t>
      </w:r>
      <w:r>
        <w:rPr>
          <w:rFonts w:ascii="Times New Roman" w:hAnsi="Times New Roman" w:cs="Times New Roman"/>
          <w:sz w:val="28"/>
        </w:rPr>
        <w:t>., № 50, ст. 564 із наступними змінами):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 частині першій статті 2: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доповнити пунктом 2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"2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) відкоригований капітал – сума перевищення балансової вартості активів, зменшених на суму </w:t>
      </w:r>
      <w:r>
        <w:rPr>
          <w:rFonts w:ascii="Times New Roman" w:hAnsi="Times New Roman" w:cs="Times New Roman"/>
          <w:b/>
          <w:sz w:val="28"/>
        </w:rPr>
        <w:t>вартості</w:t>
      </w:r>
      <w:r>
        <w:rPr>
          <w:rFonts w:ascii="Times New Roman" w:hAnsi="Times New Roman" w:cs="Times New Roman"/>
          <w:sz w:val="28"/>
        </w:rPr>
        <w:t xml:space="preserve"> нематеріальних активів, над балансовою сумою з</w:t>
      </w:r>
      <w:r>
        <w:rPr>
          <w:rFonts w:ascii="Times New Roman" w:hAnsi="Times New Roman" w:cs="Times New Roman"/>
          <w:sz w:val="28"/>
        </w:rPr>
        <w:t>обов’язань без врахування сформованих резервів під очікувані витрати, пов’язані з відшкодуванням коштів вкладникам внаслідок неплатоспроможності банків»;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пункти 3 і 4 викласти в такій редакції: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"3) вклад - кошти в готівковій або безготівковій формі у валю</w:t>
      </w:r>
      <w:r>
        <w:rPr>
          <w:rFonts w:ascii="Times New Roman" w:hAnsi="Times New Roman" w:cs="Times New Roman"/>
          <w:b/>
          <w:sz w:val="28"/>
        </w:rPr>
        <w:t>ті України або в іноземній валюті, які залучені банком від вкладника (або які надійшли для вкладника) на умовах договору банківського рахунку, банківського вкладу (депозиту) (крім коштів, залучених від видачі ощадного сертифіката банку), включаючи нарахова</w:t>
      </w:r>
      <w:r>
        <w:rPr>
          <w:rFonts w:ascii="Times New Roman" w:hAnsi="Times New Roman" w:cs="Times New Roman"/>
          <w:b/>
          <w:sz w:val="28"/>
        </w:rPr>
        <w:t xml:space="preserve">ні відсотки на такі кошти. Кошти, залучені банком від видачі (випуску) ощадного сертифіката банку або депозитного сертифіката банку, не є вкладом;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4) вкладник - фізична особа (у тому числі фізична особа - підприємець), яка уклала або на користь якої уклад</w:t>
      </w:r>
      <w:r>
        <w:rPr>
          <w:rFonts w:ascii="Times New Roman" w:hAnsi="Times New Roman" w:cs="Times New Roman"/>
          <w:b/>
          <w:sz w:val="28"/>
        </w:rPr>
        <w:t>ено договір банківського рахунку, банківського вкладу (депозиту), крім фізичної особи (у тому числі фізичної особи - підприємця), яка є власником ощадного сертифіката банку";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доповнити пунктами 15</w:t>
      </w:r>
      <w:r>
        <w:rPr>
          <w:rFonts w:ascii="Times New Roman" w:hAnsi="Times New Roman" w:cs="Times New Roman"/>
          <w:b/>
          <w:sz w:val="28"/>
          <w:vertAlign w:val="superscript"/>
        </w:rPr>
        <w:t>2</w:t>
      </w:r>
      <w:r>
        <w:rPr>
          <w:rFonts w:ascii="Times New Roman" w:hAnsi="Times New Roman" w:cs="Times New Roman"/>
          <w:b/>
          <w:sz w:val="28"/>
        </w:rPr>
        <w:t>, 18 і 19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"15</w:t>
      </w:r>
      <w:r>
        <w:rPr>
          <w:rFonts w:ascii="Times New Roman" w:hAnsi="Times New Roman" w:cs="Times New Roman"/>
          <w:b/>
          <w:sz w:val="28"/>
          <w:vertAlign w:val="superscript"/>
        </w:rPr>
        <w:t>2</w:t>
      </w:r>
      <w:r>
        <w:rPr>
          <w:rFonts w:ascii="Times New Roman" w:hAnsi="Times New Roman" w:cs="Times New Roman"/>
          <w:b/>
          <w:sz w:val="28"/>
        </w:rPr>
        <w:t>) строк для досягнення цільового показника Фонду – строк, протягом якого розмір відкоригованого капіталу має досягти розміру, не меншого за розмір цільового фонду, з урахуванням встановленого значення цільового показника Фонду";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"18) цільовий показник Фонд</w:t>
      </w:r>
      <w:r>
        <w:rPr>
          <w:rFonts w:ascii="Times New Roman" w:hAnsi="Times New Roman" w:cs="Times New Roman"/>
          <w:sz w:val="28"/>
        </w:rPr>
        <w:t>у – необхідний рівень забезпеченості системи гарантування вкладів фізичних осіб для виконання Фондом своїх функцій та повноважень, достатній для покриття очікуваних майбутніх витрат Фонду з урахуванням можливості настання кризових явищ у майбутньому, по ві</w:t>
      </w:r>
      <w:r>
        <w:rPr>
          <w:rFonts w:ascii="Times New Roman" w:hAnsi="Times New Roman" w:cs="Times New Roman"/>
          <w:sz w:val="28"/>
        </w:rPr>
        <w:t>дношенню до суми гарантованих Фондом коштів вкладників банків-учасників у межах суми відшкодування на відповідний період;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19) цільовий фонд – необхідна сума відкоригованого капіталу на певну дату, визначена як добуток суми гарантованих Фондом коштів вкладн</w:t>
      </w:r>
      <w:r>
        <w:rPr>
          <w:rFonts w:ascii="Times New Roman" w:hAnsi="Times New Roman" w:cs="Times New Roman"/>
          <w:sz w:val="28"/>
        </w:rPr>
        <w:t xml:space="preserve">иків </w:t>
      </w:r>
      <w:r>
        <w:rPr>
          <w:rFonts w:ascii="Times New Roman" w:hAnsi="Times New Roman" w:cs="Times New Roman"/>
          <w:b/>
          <w:sz w:val="28"/>
        </w:rPr>
        <w:t>банків-учасників</w:t>
      </w:r>
      <w:r>
        <w:rPr>
          <w:rFonts w:ascii="Times New Roman" w:hAnsi="Times New Roman" w:cs="Times New Roman"/>
          <w:sz w:val="28"/>
        </w:rPr>
        <w:t xml:space="preserve"> у межах суми відшкодування на певну дату та цільового показника";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частині першій статті 9: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пункти 9 і 17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"9) затверджує рішення виконавчої дирекції Фонду про залучення внеску держави на безповоротній ос</w:t>
      </w:r>
      <w:r>
        <w:rPr>
          <w:rFonts w:ascii="Times New Roman" w:hAnsi="Times New Roman" w:cs="Times New Roman"/>
          <w:b/>
          <w:sz w:val="28"/>
        </w:rPr>
        <w:t>нові";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"17) приймає рішення про: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збільшення граничного розміру відшкодування коштів за вкладами;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встановлення </w:t>
      </w:r>
      <w:r>
        <w:rPr>
          <w:rFonts w:ascii="Times New Roman" w:hAnsi="Times New Roman" w:cs="Times New Roman"/>
          <w:b/>
          <w:sz w:val="28"/>
        </w:rPr>
        <w:t>тимчасового</w:t>
      </w:r>
      <w:r>
        <w:rPr>
          <w:rFonts w:ascii="Times New Roman" w:hAnsi="Times New Roman" w:cs="Times New Roman"/>
          <w:sz w:val="28"/>
        </w:rPr>
        <w:t xml:space="preserve"> граничного розміру відшкодування коштів за вкладами відповідно до абзаців другого – четвертого частини першої статті 26 цього Закону";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доповнити пунктами 18 і 19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"18) затверджує рішення виконавчої дирекції Фонду про встановлення розміру базової річної ставки регулярного збору, </w:t>
      </w:r>
      <w:r>
        <w:rPr>
          <w:rFonts w:ascii="Times New Roman" w:hAnsi="Times New Roman" w:cs="Times New Roman"/>
          <w:b/>
          <w:sz w:val="28"/>
        </w:rPr>
        <w:t>більшого за встановлений</w:t>
      </w:r>
      <w:r>
        <w:rPr>
          <w:rFonts w:ascii="Times New Roman" w:hAnsi="Times New Roman" w:cs="Times New Roman"/>
          <w:sz w:val="28"/>
        </w:rPr>
        <w:t xml:space="preserve"> частиною першою статті 22 цього Закону;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19) затверджує рішення виконавчо</w:t>
      </w:r>
      <w:r>
        <w:rPr>
          <w:rFonts w:ascii="Times New Roman" w:hAnsi="Times New Roman" w:cs="Times New Roman"/>
          <w:sz w:val="28"/>
        </w:rPr>
        <w:t>ї дирекції Фонду про встановлення значення цільового показника Фонду та строку для його досягнення з урахуванням рекомендацій Ради з фінансової стабільності";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частині другій статті 12: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пункт 2 викласти в такій редакції:</w:t>
      </w:r>
    </w:p>
    <w:p w:rsidR="002842DB" w:rsidRDefault="002842DB">
      <w:pPr>
        <w:ind w:firstLine="273"/>
        <w:jc w:val="both"/>
      </w:pP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"2) приймає рішення про необхі</w:t>
      </w:r>
      <w:r>
        <w:rPr>
          <w:rFonts w:ascii="Times New Roman" w:hAnsi="Times New Roman" w:cs="Times New Roman"/>
          <w:b/>
          <w:sz w:val="28"/>
        </w:rPr>
        <w:t>дність залучення кредитів Кабінету Міністрів України, Національного банку України та /або внеску держави на безповоротній основі";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доповнити пунктами 7 - 10 такого змісту:</w:t>
      </w:r>
    </w:p>
    <w:p w:rsidR="002842DB" w:rsidRDefault="002842DB">
      <w:pPr>
        <w:ind w:firstLine="273"/>
        <w:jc w:val="both"/>
      </w:pP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"7) приймає рішення про встановлення розміру базової річної ставки регулярного збору </w:t>
      </w:r>
      <w:r>
        <w:rPr>
          <w:rFonts w:ascii="Times New Roman" w:hAnsi="Times New Roman" w:cs="Times New Roman"/>
          <w:b/>
          <w:sz w:val="28"/>
        </w:rPr>
        <w:t>до Фонду</w:t>
      </w:r>
      <w:r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b/>
          <w:sz w:val="28"/>
        </w:rPr>
        <w:t xml:space="preserve">більшого за встановлений </w:t>
      </w:r>
      <w:r>
        <w:rPr>
          <w:rFonts w:ascii="Times New Roman" w:hAnsi="Times New Roman" w:cs="Times New Roman"/>
          <w:sz w:val="28"/>
        </w:rPr>
        <w:t>частиною першою статті 22 цього Закону;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приймає рішення про встановлення значення цільового показника Фонду та строку для його досягн</w:t>
      </w:r>
      <w:r>
        <w:rPr>
          <w:rFonts w:ascii="Times New Roman" w:hAnsi="Times New Roman" w:cs="Times New Roman"/>
          <w:sz w:val="28"/>
        </w:rPr>
        <w:t>ення;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приймає рішення про здійснення перерахувань до Державного бюджету України відповідно до цього Закону,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10) приймає рішення про збільшення на відповідний період розміру базової річної ставки регулярного збору </w:t>
      </w:r>
      <w:r>
        <w:rPr>
          <w:rFonts w:ascii="Times New Roman" w:hAnsi="Times New Roman" w:cs="Times New Roman"/>
          <w:b/>
          <w:sz w:val="28"/>
        </w:rPr>
        <w:t>до Фонду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у разі надання Радою з фінансов</w:t>
      </w:r>
      <w:r>
        <w:rPr>
          <w:rFonts w:ascii="Times New Roman" w:hAnsi="Times New Roman" w:cs="Times New Roman"/>
          <w:b/>
          <w:sz w:val="28"/>
        </w:rPr>
        <w:t xml:space="preserve">ої стабільності рекомендацій відповідно до </w:t>
      </w:r>
      <w:r>
        <w:rPr>
          <w:rFonts w:ascii="Times New Roman" w:hAnsi="Times New Roman" w:cs="Times New Roman"/>
          <w:sz w:val="28"/>
        </w:rPr>
        <w:t>частини третьої статті 19 цього Закону";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4) у статті 19: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пункти 6 і 13 частини першої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"6) кредити, залучені від Національного банку України </w:t>
      </w:r>
      <w:r>
        <w:rPr>
          <w:rFonts w:ascii="Times New Roman" w:hAnsi="Times New Roman" w:cs="Times New Roman"/>
          <w:b/>
          <w:sz w:val="28"/>
        </w:rPr>
        <w:t>у випадках, передбачених частиною другою статт</w:t>
      </w:r>
      <w:r>
        <w:rPr>
          <w:rFonts w:ascii="Times New Roman" w:hAnsi="Times New Roman" w:cs="Times New Roman"/>
          <w:b/>
          <w:sz w:val="28"/>
        </w:rPr>
        <w:t>і 25 цього Закону";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"13) доходи, отримані від надання Фондом фінансової підтримки у вигляді позики приймаючому або перехідному банку";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"3. Значення цільового показника </w:t>
      </w:r>
      <w:r>
        <w:rPr>
          <w:rFonts w:ascii="Times New Roman" w:hAnsi="Times New Roman" w:cs="Times New Roman"/>
          <w:b/>
          <w:sz w:val="28"/>
        </w:rPr>
        <w:t>Фонду</w:t>
      </w:r>
      <w:r>
        <w:rPr>
          <w:rFonts w:ascii="Times New Roman" w:hAnsi="Times New Roman" w:cs="Times New Roman"/>
          <w:sz w:val="28"/>
        </w:rPr>
        <w:t xml:space="preserve"> не може бути меншим за 2,5 відсотка суми </w:t>
      </w:r>
      <w:r>
        <w:rPr>
          <w:rFonts w:ascii="Times New Roman" w:hAnsi="Times New Roman" w:cs="Times New Roman"/>
          <w:sz w:val="28"/>
        </w:rPr>
        <w:t>гарантованих Фондом коштів вкладників банків - учасників у межах суми відшкодування.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 метою визначення розміру цільового фонду з урахуванням можливості настання кризових явищ у майбутньому Фонд здійснює розрахунки значення цільового показника </w:t>
      </w:r>
      <w:r>
        <w:rPr>
          <w:rFonts w:ascii="Times New Roman" w:hAnsi="Times New Roman" w:cs="Times New Roman"/>
          <w:b/>
          <w:sz w:val="28"/>
        </w:rPr>
        <w:t xml:space="preserve">Фонду </w:t>
      </w:r>
      <w:r>
        <w:rPr>
          <w:rFonts w:ascii="Times New Roman" w:hAnsi="Times New Roman" w:cs="Times New Roman"/>
          <w:sz w:val="28"/>
        </w:rPr>
        <w:t>та стр</w:t>
      </w:r>
      <w:r>
        <w:rPr>
          <w:rFonts w:ascii="Times New Roman" w:hAnsi="Times New Roman" w:cs="Times New Roman"/>
          <w:sz w:val="28"/>
        </w:rPr>
        <w:t>оку для його досягнення (у тому числі з урахуванням результатів стрес-тестування системи гарантування вкладів фізичних осіб, яке проводиться відповідно до частини четвертої статті 31 цього Закону).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разі якщо </w:t>
      </w:r>
      <w:r>
        <w:rPr>
          <w:rFonts w:ascii="Times New Roman" w:hAnsi="Times New Roman" w:cs="Times New Roman"/>
          <w:b/>
          <w:sz w:val="28"/>
        </w:rPr>
        <w:t>розраховане Фондом</w:t>
      </w:r>
      <w:r>
        <w:rPr>
          <w:rFonts w:ascii="Times New Roman" w:hAnsi="Times New Roman" w:cs="Times New Roman"/>
          <w:sz w:val="28"/>
        </w:rPr>
        <w:t xml:space="preserve"> значення цільового показник</w:t>
      </w:r>
      <w:r>
        <w:rPr>
          <w:rFonts w:ascii="Times New Roman" w:hAnsi="Times New Roman" w:cs="Times New Roman"/>
          <w:sz w:val="28"/>
        </w:rPr>
        <w:t xml:space="preserve">а </w:t>
      </w:r>
      <w:r>
        <w:rPr>
          <w:rFonts w:ascii="Times New Roman" w:hAnsi="Times New Roman" w:cs="Times New Roman"/>
          <w:b/>
          <w:sz w:val="28"/>
        </w:rPr>
        <w:t>Фонду</w:t>
      </w:r>
      <w:r>
        <w:rPr>
          <w:rFonts w:ascii="Times New Roman" w:hAnsi="Times New Roman" w:cs="Times New Roman"/>
          <w:sz w:val="28"/>
        </w:rPr>
        <w:t xml:space="preserve"> перевищує мінімальне, Фонд </w:t>
      </w:r>
      <w:r>
        <w:rPr>
          <w:rFonts w:ascii="Times New Roman" w:hAnsi="Times New Roman" w:cs="Times New Roman"/>
          <w:b/>
          <w:sz w:val="28"/>
        </w:rPr>
        <w:t>виносить питання про встановлення значення цільового показника Фонду та строку для його досягнення на розгляд Ради з фінансової стабільності для надання нею рекомендацій та прийняття адміністративною радою Фонду рішення в</w:t>
      </w:r>
      <w:r>
        <w:rPr>
          <w:rFonts w:ascii="Times New Roman" w:hAnsi="Times New Roman" w:cs="Times New Roman"/>
          <w:b/>
          <w:sz w:val="28"/>
        </w:rPr>
        <w:t>ідповідно до пункту 19 частини першої статті 9 цього Закону.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Досягнення розміру цільового фонду забезпечується шляхом накопичення Фондом відкоригованого капіталу.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Відкоригований капітал Фонду повинен забезпечувати покриття прогнозованого обсягу ризиків у банківській системі у разі настання кризових явищ у майбутньому (крім випадків наявності ознак нестійкого фінансового стану банківської системи, а також обставин, щ</w:t>
      </w:r>
      <w:r>
        <w:rPr>
          <w:rFonts w:ascii="Times New Roman" w:hAnsi="Times New Roman" w:cs="Times New Roman"/>
          <w:sz w:val="28"/>
        </w:rPr>
        <w:t xml:space="preserve">о загрожують стабільності банківської та/або фінансової системи </w:t>
      </w:r>
      <w:r>
        <w:rPr>
          <w:rFonts w:ascii="Times New Roman" w:hAnsi="Times New Roman" w:cs="Times New Roman"/>
          <w:b/>
          <w:sz w:val="28"/>
        </w:rPr>
        <w:t>У</w:t>
      </w:r>
      <w:r>
        <w:rPr>
          <w:rFonts w:ascii="Times New Roman" w:hAnsi="Times New Roman" w:cs="Times New Roman"/>
          <w:sz w:val="28"/>
        </w:rPr>
        <w:t xml:space="preserve">країни, підтверджених відповідним рішенням Ради з фінансової стабільності).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Фонд у разі недосягнення встановленого значення цільового показника </w:t>
      </w:r>
      <w:r>
        <w:rPr>
          <w:rFonts w:ascii="Times New Roman" w:hAnsi="Times New Roman" w:cs="Times New Roman"/>
          <w:b/>
          <w:sz w:val="28"/>
        </w:rPr>
        <w:t>Фонду</w:t>
      </w:r>
      <w:r>
        <w:rPr>
          <w:rFonts w:ascii="Times New Roman" w:hAnsi="Times New Roman" w:cs="Times New Roman"/>
          <w:sz w:val="28"/>
        </w:rPr>
        <w:t xml:space="preserve"> має право вжити заходів для накопичення </w:t>
      </w:r>
      <w:r>
        <w:rPr>
          <w:rFonts w:ascii="Times New Roman" w:hAnsi="Times New Roman" w:cs="Times New Roman"/>
          <w:sz w:val="28"/>
        </w:rPr>
        <w:t>капіталу Фонду на відповідний період за рахунок: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підвищення базових ставок регулярного збору з учасників Фонду згідно зі статтею 22 цього Закону;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встановлення</w:t>
      </w:r>
      <w:r>
        <w:rPr>
          <w:rFonts w:ascii="Times New Roman" w:hAnsi="Times New Roman" w:cs="Times New Roman"/>
          <w:sz w:val="28"/>
        </w:rPr>
        <w:t xml:space="preserve"> спеціального збору до Фонду згідно із статтею 23 цього Закону.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нагальної потреби в підтрим</w:t>
      </w:r>
      <w:r>
        <w:rPr>
          <w:rFonts w:ascii="Times New Roman" w:hAnsi="Times New Roman" w:cs="Times New Roman"/>
          <w:sz w:val="28"/>
        </w:rPr>
        <w:t xml:space="preserve">ці ліквідності, з метою своєчасного виконання Фондом завдання із забезпечення функціонування системи гарантування вкладів фізичних осіб Фонд має право вжити заходів щодо: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залучення кредитів від Національного банку України згідно із статтею 25 цього Закону</w:t>
      </w:r>
      <w:r>
        <w:rPr>
          <w:rFonts w:ascii="Times New Roman" w:hAnsi="Times New Roman" w:cs="Times New Roman"/>
          <w:sz w:val="28"/>
        </w:rPr>
        <w:t>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залучення кредиту та/або внеску на безповоротній основі від держави згідно із статтею 25 цього Закону.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Порядок, умови та період проведення розрахунк</w:t>
      </w:r>
      <w:r>
        <w:rPr>
          <w:rFonts w:ascii="Times New Roman" w:hAnsi="Times New Roman" w:cs="Times New Roman"/>
          <w:b/>
          <w:sz w:val="28"/>
        </w:rPr>
        <w:t>у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показників</w:t>
      </w:r>
      <w:r>
        <w:rPr>
          <w:rFonts w:ascii="Times New Roman" w:hAnsi="Times New Roman" w:cs="Times New Roman"/>
          <w:sz w:val="28"/>
        </w:rPr>
        <w:t xml:space="preserve"> (цільового показника Фонду,</w:t>
      </w:r>
      <w:r>
        <w:rPr>
          <w:rFonts w:ascii="Times New Roman" w:hAnsi="Times New Roman" w:cs="Times New Roman"/>
          <w:b/>
          <w:sz w:val="28"/>
        </w:rPr>
        <w:t xml:space="preserve"> розміру</w:t>
      </w:r>
      <w:r>
        <w:rPr>
          <w:rFonts w:ascii="Times New Roman" w:hAnsi="Times New Roman" w:cs="Times New Roman"/>
          <w:sz w:val="28"/>
        </w:rPr>
        <w:t xml:space="preserve"> цільового фонду, ризику ліквідності, відкоригованого капі</w:t>
      </w:r>
      <w:r>
        <w:rPr>
          <w:rFonts w:ascii="Times New Roman" w:hAnsi="Times New Roman" w:cs="Times New Roman"/>
          <w:sz w:val="28"/>
        </w:rPr>
        <w:t>талу тощо) встановлюються нормативно - правовим актом Фонду";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частину другу статті 20 доповнити пунктом 11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"11) здійснення перерахувань до Державного бюджету України за рішенням виконавчої дирекції Фонду відповідно до цього Закону";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ча</w:t>
      </w:r>
      <w:r>
        <w:rPr>
          <w:rFonts w:ascii="Times New Roman" w:hAnsi="Times New Roman" w:cs="Times New Roman"/>
          <w:sz w:val="28"/>
        </w:rPr>
        <w:t>стину першу статті 22 після абзацу першого доповнити новим абзацом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"Виконавча дирекція має право прийняти рішення про збільшення на відповідний період розміру базової річної ставки регулярного збору </w:t>
      </w:r>
      <w:r>
        <w:rPr>
          <w:rFonts w:ascii="Times New Roman" w:hAnsi="Times New Roman" w:cs="Times New Roman"/>
          <w:b/>
          <w:sz w:val="28"/>
        </w:rPr>
        <w:t xml:space="preserve">до Фонду </w:t>
      </w:r>
      <w:r>
        <w:rPr>
          <w:rFonts w:ascii="Times New Roman" w:hAnsi="Times New Roman" w:cs="Times New Roman"/>
          <w:sz w:val="28"/>
        </w:rPr>
        <w:t>відповідно до умов, визначених ча</w:t>
      </w:r>
      <w:r>
        <w:rPr>
          <w:rFonts w:ascii="Times New Roman" w:hAnsi="Times New Roman" w:cs="Times New Roman"/>
          <w:sz w:val="28"/>
        </w:rPr>
        <w:t>стиною третьою статті 19 цього Закону".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абзаци другий – п’ятий вважати відповідно абзацами третім – шостим;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7)</w:t>
      </w:r>
      <w:r>
        <w:rPr>
          <w:rFonts w:ascii="Times New Roman" w:hAnsi="Times New Roman" w:cs="Times New Roman"/>
          <w:sz w:val="28"/>
        </w:rPr>
        <w:t xml:space="preserve"> статтю 25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</w:t>
      </w:r>
      <w:r>
        <w:rPr>
          <w:rFonts w:ascii="Times New Roman" w:hAnsi="Times New Roman" w:cs="Times New Roman"/>
          <w:b/>
          <w:sz w:val="28"/>
        </w:rPr>
        <w:t xml:space="preserve">Стаття 25. </w:t>
      </w:r>
      <w:r>
        <w:rPr>
          <w:rFonts w:ascii="Times New Roman" w:hAnsi="Times New Roman" w:cs="Times New Roman"/>
          <w:sz w:val="28"/>
        </w:rPr>
        <w:t>Кредитування Фонду та фінансування системи гарантування вкладів фізичних осіб де</w:t>
      </w:r>
      <w:r>
        <w:rPr>
          <w:rFonts w:ascii="Times New Roman" w:hAnsi="Times New Roman" w:cs="Times New Roman"/>
          <w:sz w:val="28"/>
        </w:rPr>
        <w:t>ржавою на безповоротній основі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Фонд відповідно до частини третьої статті 19 цього Закону періодично проводить розрахунок відкоригованого капіталу, розміру цільового фонду та ризику ліквідності (виникнення в прогнозних розрахунках дефіциту коштів, який неможливо подолати без залучення</w:t>
      </w:r>
      <w:r>
        <w:rPr>
          <w:rFonts w:ascii="Times New Roman" w:hAnsi="Times New Roman" w:cs="Times New Roman"/>
          <w:sz w:val="28"/>
        </w:rPr>
        <w:t xml:space="preserve"> додаткового фінансування) з метою визначення розміру необхідного фінансування системи гарантування </w:t>
      </w:r>
      <w:r>
        <w:rPr>
          <w:rFonts w:ascii="Times New Roman" w:hAnsi="Times New Roman" w:cs="Times New Roman"/>
          <w:b/>
          <w:sz w:val="28"/>
        </w:rPr>
        <w:t>вкладів фізичних осіб</w:t>
      </w:r>
      <w:r>
        <w:rPr>
          <w:rFonts w:ascii="Times New Roman" w:hAnsi="Times New Roman" w:cs="Times New Roman"/>
          <w:sz w:val="28"/>
        </w:rPr>
        <w:t xml:space="preserve"> із джерел, передбачених пунктами 6 і 9 частини першої статті 19 цього Закону.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У разі нагальної потреби в підтримці ліквідності для </w:t>
      </w:r>
      <w:r>
        <w:rPr>
          <w:rFonts w:ascii="Times New Roman" w:hAnsi="Times New Roman" w:cs="Times New Roman"/>
          <w:sz w:val="28"/>
        </w:rPr>
        <w:t>своєчасного виконання Фондом завдання із забезпечення функціонування системи гарантування вкладів фізичних осіб, з метою уникнення загрози стабільності банківської та/або фінансової системи України та забезпечення захисту інтересів вкладників банків Фонд м</w:t>
      </w:r>
      <w:r>
        <w:rPr>
          <w:rFonts w:ascii="Times New Roman" w:hAnsi="Times New Roman" w:cs="Times New Roman"/>
          <w:sz w:val="28"/>
        </w:rPr>
        <w:t xml:space="preserve">ає право звернутися до Національного </w:t>
      </w:r>
      <w:r>
        <w:rPr>
          <w:rFonts w:ascii="Times New Roman" w:hAnsi="Times New Roman" w:cs="Times New Roman"/>
          <w:sz w:val="28"/>
        </w:rPr>
        <w:lastRenderedPageBreak/>
        <w:t>банку України за отриманням кредиту (строком до одного року) та/або викупом державних цінних паперів України. Національний банк України приймає рішення про надання або відмову в наданні кредиту Фонду, у тому числі шляхо</w:t>
      </w:r>
      <w:r>
        <w:rPr>
          <w:rFonts w:ascii="Times New Roman" w:hAnsi="Times New Roman" w:cs="Times New Roman"/>
          <w:sz w:val="28"/>
        </w:rPr>
        <w:t xml:space="preserve">м відкриття кредитної лінії, </w:t>
      </w:r>
      <w:r>
        <w:rPr>
          <w:rFonts w:ascii="Times New Roman" w:hAnsi="Times New Roman" w:cs="Times New Roman"/>
          <w:b/>
          <w:sz w:val="28"/>
        </w:rPr>
        <w:t>про</w:t>
      </w:r>
      <w:r>
        <w:rPr>
          <w:rFonts w:ascii="Times New Roman" w:hAnsi="Times New Roman" w:cs="Times New Roman"/>
          <w:sz w:val="28"/>
        </w:rPr>
        <w:t xml:space="preserve"> викуп або відмову у викупі державних цінних паперів України на умовах та в порядку, визначених нормативно-правовими актами Національного банку України.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За умови вичерпання можливостей поповнення коштів за рахунок джерел,</w:t>
      </w:r>
      <w:r>
        <w:rPr>
          <w:rFonts w:ascii="Times New Roman" w:hAnsi="Times New Roman" w:cs="Times New Roman"/>
          <w:sz w:val="28"/>
        </w:rPr>
        <w:t xml:space="preserve"> визначених частиною першою (крім пункту 9) статті 19 цього Закону, та у разі необхідності підтримки ліквідності Фонд має право звернутися до Міністерства фінансів України із заявкою про надання коштів Фонду із зазначенням їх розміру за рахунок Державного </w:t>
      </w:r>
      <w:r>
        <w:rPr>
          <w:rFonts w:ascii="Times New Roman" w:hAnsi="Times New Roman" w:cs="Times New Roman"/>
          <w:sz w:val="28"/>
        </w:rPr>
        <w:t>бюджету України у вигляді: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кредиту, процентна ставка за яким встановлюється на рівні ринкової ставки за державними цінними паперами </w:t>
      </w:r>
      <w:r>
        <w:rPr>
          <w:rFonts w:ascii="Times New Roman" w:hAnsi="Times New Roman" w:cs="Times New Roman"/>
          <w:b/>
          <w:sz w:val="28"/>
        </w:rPr>
        <w:t>України</w:t>
      </w:r>
      <w:r>
        <w:rPr>
          <w:rFonts w:ascii="Times New Roman" w:hAnsi="Times New Roman" w:cs="Times New Roman"/>
          <w:sz w:val="28"/>
        </w:rPr>
        <w:t xml:space="preserve"> порівнюваних строків погашення, випущених </w:t>
      </w:r>
      <w:r>
        <w:rPr>
          <w:rFonts w:ascii="Times New Roman" w:hAnsi="Times New Roman" w:cs="Times New Roman"/>
          <w:b/>
          <w:sz w:val="28"/>
        </w:rPr>
        <w:t xml:space="preserve">Кабінетом Міністрів </w:t>
      </w:r>
      <w:r>
        <w:rPr>
          <w:rFonts w:ascii="Times New Roman" w:hAnsi="Times New Roman" w:cs="Times New Roman"/>
          <w:sz w:val="28"/>
        </w:rPr>
        <w:t>України в період надання такого кредиту;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внеску </w:t>
      </w:r>
      <w:r>
        <w:rPr>
          <w:rFonts w:ascii="Times New Roman" w:hAnsi="Times New Roman" w:cs="Times New Roman"/>
          <w:sz w:val="28"/>
        </w:rPr>
        <w:t xml:space="preserve">держави на безповоротній основі.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У разі нагальної потреби в підтримці ліквідності, зумовленої наявністю ознак нестійкого фінансового стану банківської системи, а також обставинами, що загрожують стабільності банківської та/або фінансової системи </w:t>
      </w:r>
      <w:r>
        <w:rPr>
          <w:rFonts w:ascii="Times New Roman" w:hAnsi="Times New Roman" w:cs="Times New Roman"/>
          <w:b/>
          <w:sz w:val="28"/>
        </w:rPr>
        <w:t>У</w:t>
      </w:r>
      <w:r>
        <w:rPr>
          <w:rFonts w:ascii="Times New Roman" w:hAnsi="Times New Roman" w:cs="Times New Roman"/>
          <w:sz w:val="28"/>
        </w:rPr>
        <w:t>країн</w:t>
      </w:r>
      <w:r>
        <w:rPr>
          <w:rFonts w:ascii="Times New Roman" w:hAnsi="Times New Roman" w:cs="Times New Roman"/>
          <w:sz w:val="28"/>
        </w:rPr>
        <w:t>и, підтверджених відповідним рішенням Ради з фінансової стабільності, Фонд має право отримати фінансування від держави у вигляді внеску на безповоротній основі.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5. Держава може надати Фонду кредит та/або внесок на безповоротній основі у вигляді коштів або </w:t>
      </w:r>
      <w:r>
        <w:rPr>
          <w:rFonts w:ascii="Times New Roman" w:hAnsi="Times New Roman" w:cs="Times New Roman"/>
          <w:sz w:val="28"/>
        </w:rPr>
        <w:t>облігацій внутрішньої державної позики України.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Держава може надати Фонду кредит шляхом обміну облігацій внутрішньої державної позики України на векселі Фонду.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У разі настання обставин, передбачених частиною третьою цієї статті, Міністерство фінансів</w:t>
      </w:r>
      <w:r>
        <w:rPr>
          <w:rFonts w:ascii="Times New Roman" w:hAnsi="Times New Roman" w:cs="Times New Roman"/>
          <w:sz w:val="28"/>
        </w:rPr>
        <w:t xml:space="preserve"> України: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протягом 14 робочих днів з дня отримання заявки Фонду забезпечує надання Фонду кредиту та/або внеску держави на безповоротній основі у відповідному розмірі на підставі закону про Державний бюджет України на відповідний рік;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відсутності в з</w:t>
      </w:r>
      <w:r>
        <w:rPr>
          <w:rFonts w:ascii="Times New Roman" w:hAnsi="Times New Roman" w:cs="Times New Roman"/>
          <w:sz w:val="28"/>
        </w:rPr>
        <w:t xml:space="preserve">аконі про Державний бюджет України на поточний рік бюджетних призначень у необхідному Фонду розмірі, в місячний строк з дня отримання заявки Фонду розробляє та </w:t>
      </w:r>
      <w:r>
        <w:rPr>
          <w:rFonts w:ascii="Times New Roman" w:hAnsi="Times New Roman" w:cs="Times New Roman"/>
          <w:b/>
          <w:sz w:val="28"/>
        </w:rPr>
        <w:t>ініціює подання Кабінетом Міністрів України до Верховної Ради України відповідного законопроекту</w:t>
      </w:r>
      <w:r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що включає пропозиції Фонду, та </w:t>
      </w:r>
      <w:r>
        <w:rPr>
          <w:rFonts w:ascii="Times New Roman" w:hAnsi="Times New Roman" w:cs="Times New Roman"/>
          <w:b/>
          <w:sz w:val="28"/>
        </w:rPr>
        <w:t>протягом 14 календарних днів після набрання чинності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прийнятим законом</w:t>
      </w:r>
      <w:r>
        <w:rPr>
          <w:rFonts w:ascii="Times New Roman" w:hAnsi="Times New Roman" w:cs="Times New Roman"/>
          <w:sz w:val="28"/>
        </w:rPr>
        <w:t xml:space="preserve"> забезпечує надання відповідного фінансування.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8. </w:t>
      </w:r>
      <w:r>
        <w:rPr>
          <w:rFonts w:ascii="Times New Roman" w:hAnsi="Times New Roman" w:cs="Times New Roman"/>
          <w:b/>
          <w:sz w:val="28"/>
        </w:rPr>
        <w:t>Порядок надання державою Фонду кредиту та/або внеску держави на безповоротній основі визначається Кабі</w:t>
      </w:r>
      <w:r>
        <w:rPr>
          <w:rFonts w:ascii="Times New Roman" w:hAnsi="Times New Roman" w:cs="Times New Roman"/>
          <w:b/>
          <w:sz w:val="28"/>
        </w:rPr>
        <w:t>нетом Міністрів України";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у статті 26: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"1. Фонд гарантує кожному вкладнику банку відшкодування коштів за його вкладом. Фонд відшкодовує кошти в розмірі вкладу, включаючи відсотки, станом на кінець дня, що передує дню початку процедури виведення Фондом банку з ринку, але не більше суми граничног</w:t>
      </w:r>
      <w:r>
        <w:rPr>
          <w:rFonts w:ascii="Times New Roman" w:hAnsi="Times New Roman" w:cs="Times New Roman"/>
          <w:sz w:val="28"/>
        </w:rPr>
        <w:t>о розміру відшкодування коштів за вкладами, встановленого на цей день, незалежно від кількості вкладів в одному банку. Сума граничного розміру відшкодування коштів за вкладами не може становити менше 600 тисяч гривень і може бути збільшена за рішенням адмі</w:t>
      </w:r>
      <w:r>
        <w:rPr>
          <w:rFonts w:ascii="Times New Roman" w:hAnsi="Times New Roman" w:cs="Times New Roman"/>
          <w:sz w:val="28"/>
        </w:rPr>
        <w:t xml:space="preserve">ністративної ради Фонду.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 наявності ознак нестійкого фінансового стану банківської системи, а також обставин, що загрожують стабільності банківської та/або фінансової системи </w:t>
      </w:r>
      <w:r>
        <w:rPr>
          <w:rFonts w:ascii="Times New Roman" w:hAnsi="Times New Roman" w:cs="Times New Roman"/>
          <w:b/>
          <w:sz w:val="28"/>
        </w:rPr>
        <w:t>У</w:t>
      </w:r>
      <w:r>
        <w:rPr>
          <w:rFonts w:ascii="Times New Roman" w:hAnsi="Times New Roman" w:cs="Times New Roman"/>
          <w:sz w:val="28"/>
        </w:rPr>
        <w:t>країни, підтверджених відповідним рішенням Ради з фінансової стабільності, ад</w:t>
      </w:r>
      <w:r>
        <w:rPr>
          <w:rFonts w:ascii="Times New Roman" w:hAnsi="Times New Roman" w:cs="Times New Roman"/>
          <w:sz w:val="28"/>
        </w:rPr>
        <w:t>міністративна рада Фонду на підставі рекомендацій Ради з фінансової стабільності має право прийняти рішення про: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тимчасове, на певний період, встановлення підвищеної суми граничного розміру відшкодування коштів за вкладами;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поступове, протягом певного пері</w:t>
      </w:r>
      <w:r>
        <w:rPr>
          <w:rFonts w:ascii="Times New Roman" w:hAnsi="Times New Roman" w:cs="Times New Roman"/>
          <w:sz w:val="28"/>
        </w:rPr>
        <w:t>оду, зниження підвищеної суми граничного розміру відшкодування коштів за вкладами до розміру, встановленого адміністративною радою Фонду до дня прийняття рішення</w:t>
      </w:r>
      <w:r>
        <w:rPr>
          <w:rFonts w:ascii="Times New Roman" w:hAnsi="Times New Roman" w:cs="Times New Roman"/>
          <w:b/>
          <w:sz w:val="28"/>
        </w:rPr>
        <w:t xml:space="preserve"> про тимчасове встановлення підвищеної суми.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Адміністративна рада Фонду не має права приймати р</w:t>
      </w:r>
      <w:r>
        <w:rPr>
          <w:rFonts w:ascii="Times New Roman" w:hAnsi="Times New Roman" w:cs="Times New Roman"/>
          <w:sz w:val="28"/>
        </w:rPr>
        <w:t>ішення про зменшення суми граничного розміру відшкодування коштів за вкладами в інших випадках, ніж визначені цією частиною.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Виконання зобов’язань Фонду перед вкладниками здійснюється Фондом з дотриманням вимог щодо найменших витрат Фонду та збитків для вк</w:t>
      </w:r>
      <w:r>
        <w:rPr>
          <w:rFonts w:ascii="Times New Roman" w:hAnsi="Times New Roman" w:cs="Times New Roman"/>
          <w:sz w:val="28"/>
        </w:rPr>
        <w:t xml:space="preserve">ладників у спосіб, визначений цим Законом, у тому числі шляхом передачі активів і зобов’язань банку приймаючому </w:t>
      </w:r>
      <w:r>
        <w:rPr>
          <w:rFonts w:ascii="Times New Roman" w:hAnsi="Times New Roman" w:cs="Times New Roman"/>
          <w:b/>
          <w:sz w:val="28"/>
        </w:rPr>
        <w:t>або перехідному</w:t>
      </w:r>
      <w:r>
        <w:rPr>
          <w:rFonts w:ascii="Times New Roman" w:hAnsi="Times New Roman" w:cs="Times New Roman"/>
          <w:sz w:val="28"/>
        </w:rPr>
        <w:t xml:space="preserve"> банку, продажу банку, створення перехідного банку протягом дії тимчасової адміністрації або виплати відшкодування вкладникам у с</w:t>
      </w:r>
      <w:r>
        <w:rPr>
          <w:rFonts w:ascii="Times New Roman" w:hAnsi="Times New Roman" w:cs="Times New Roman"/>
          <w:sz w:val="28"/>
        </w:rPr>
        <w:t>трок, встановлений цим Законом.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Гарантії Фонду не поширюються на відшкодування коштів за вкладами у випадках, передбачених цим Законом";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пункт 3 частини четвертої виключити;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частину сьому виключити;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 xml:space="preserve">9) у частині другій статті 29: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у пункті 1 слово "день" з</w:t>
      </w:r>
      <w:r>
        <w:rPr>
          <w:rFonts w:ascii="Times New Roman" w:hAnsi="Times New Roman" w:cs="Times New Roman"/>
          <w:b/>
          <w:sz w:val="28"/>
        </w:rPr>
        <w:t>амінити словами "кінець дня, що передує дню";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пункт 2 виключити;</w:t>
      </w:r>
    </w:p>
    <w:p w:rsidR="002842DB" w:rsidRDefault="002842DB">
      <w:pPr>
        <w:ind w:firstLine="273"/>
        <w:jc w:val="both"/>
      </w:pP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назву та частину четверту статті 31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"Стаття 31. Звітність банків перед Фондом, </w:t>
      </w:r>
      <w:r>
        <w:rPr>
          <w:rFonts w:ascii="Times New Roman" w:hAnsi="Times New Roman" w:cs="Times New Roman"/>
          <w:b/>
          <w:sz w:val="28"/>
        </w:rPr>
        <w:t>стрес-тестування системи гарантування вкладів фізичних осіб"</w:t>
      </w:r>
      <w:r>
        <w:rPr>
          <w:rFonts w:ascii="Times New Roman" w:hAnsi="Times New Roman" w:cs="Times New Roman"/>
          <w:sz w:val="28"/>
        </w:rPr>
        <w:t xml:space="preserve">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"4. Фонд проводить стрес-тестування системи гарантування вкладів фізичних осіб на регулярній основі, не менше одного разу на три роки. Результати стрес-тестування системи гарантування вкладів фізичних осіб можуть використовуватися Фондом для перегляду розм</w:t>
      </w:r>
      <w:r>
        <w:rPr>
          <w:rFonts w:ascii="Times New Roman" w:hAnsi="Times New Roman" w:cs="Times New Roman"/>
          <w:sz w:val="28"/>
        </w:rPr>
        <w:t xml:space="preserve">іру базової річної ставки регулярного збору до Фонду, </w:t>
      </w:r>
      <w:r>
        <w:rPr>
          <w:rFonts w:ascii="Times New Roman" w:hAnsi="Times New Roman" w:cs="Times New Roman"/>
          <w:b/>
          <w:sz w:val="28"/>
        </w:rPr>
        <w:t>більшого за встановлений</w:t>
      </w:r>
      <w:r>
        <w:rPr>
          <w:rFonts w:ascii="Times New Roman" w:hAnsi="Times New Roman" w:cs="Times New Roman"/>
          <w:sz w:val="28"/>
        </w:rPr>
        <w:t xml:space="preserve"> частиною першою статті 22 цього Закону, та/або встановлення спеціального збору до Фонду, перегляду значення цільового показника. Методика проведення стрес-тестування системи гар</w:t>
      </w:r>
      <w:r>
        <w:rPr>
          <w:rFonts w:ascii="Times New Roman" w:hAnsi="Times New Roman" w:cs="Times New Roman"/>
          <w:sz w:val="28"/>
        </w:rPr>
        <w:t>антування вкладів фізичних осіб визначається Фондом";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частину першу статті 32 доповнити пунктом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визначення рівня ризику банку як учасника Фонду у процесі проведення стрес-тестування системи гарантування вкладів фізичних осіб відп</w:t>
      </w:r>
      <w:r>
        <w:rPr>
          <w:rFonts w:ascii="Times New Roman" w:hAnsi="Times New Roman" w:cs="Times New Roman"/>
          <w:sz w:val="28"/>
        </w:rPr>
        <w:t>овідно до нормативно-правових актів Фонду";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частину четверту статті 35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"4. Виконавча дирекція Фонду зобов’язана переконатися у відсутності конфлікту інтересів працівника Фонду, який призначається уповноваженою особою Фонду. У</w:t>
      </w:r>
      <w:r>
        <w:rPr>
          <w:rFonts w:ascii="Times New Roman" w:hAnsi="Times New Roman" w:cs="Times New Roman"/>
          <w:sz w:val="28"/>
        </w:rPr>
        <w:t xml:space="preserve"> разі виявлення обставин, що становлять конфлікт інтересів, після початку тимчасової адміністрації Фонд зобов’язаний негайно відсторонити відповідного працівника від виконання обов’язків уповноваженої особи Фонду";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13) частину першу статті 38 доповнити абз</w:t>
      </w:r>
      <w:r>
        <w:rPr>
          <w:rFonts w:ascii="Times New Roman" w:hAnsi="Times New Roman" w:cs="Times New Roman"/>
          <w:b/>
          <w:sz w:val="28"/>
        </w:rPr>
        <w:t xml:space="preserve">ацом другим такого змісту: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"Банк протягом дії тимчасової адміністрації та/або процедури ліквідації з метою мінімізації своїх витрат зобов’язаний використовувати технічні можливості Фонду (технічні засоби, сервери, кол-центр, приміщення тощо), за умови ная</w:t>
      </w:r>
      <w:r>
        <w:rPr>
          <w:rFonts w:ascii="Times New Roman" w:hAnsi="Times New Roman" w:cs="Times New Roman"/>
          <w:b/>
          <w:sz w:val="28"/>
        </w:rPr>
        <w:t>вності у Фонду вільних ресурсів";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14) у статті 43: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перше речення частини першої викласти в такій редакції: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"1. За рішенням виконавчої дирекції Фонд може надати приймаючому або перехідному банку фінансову підтримку у формі компенсації за прийняті зобов’яза</w:t>
      </w:r>
      <w:r>
        <w:rPr>
          <w:rFonts w:ascii="Times New Roman" w:hAnsi="Times New Roman" w:cs="Times New Roman"/>
          <w:sz w:val="28"/>
        </w:rPr>
        <w:t xml:space="preserve">ння </w:t>
      </w:r>
      <w:r>
        <w:rPr>
          <w:rFonts w:ascii="Times New Roman" w:hAnsi="Times New Roman" w:cs="Times New Roman"/>
          <w:b/>
          <w:sz w:val="28"/>
        </w:rPr>
        <w:t>або у вигляді позики";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"3. У разі виведення неплатоспроможного банку з ринку шляхом передачі частини або всіх активів та зобов’язань приймаючому або перехідному банку Фонд може надати такому банку фінансову підт</w:t>
      </w:r>
      <w:r>
        <w:rPr>
          <w:rFonts w:ascii="Times New Roman" w:hAnsi="Times New Roman" w:cs="Times New Roman"/>
          <w:sz w:val="28"/>
        </w:rPr>
        <w:t xml:space="preserve">римку у вигляді позики на умовах </w:t>
      </w:r>
      <w:r>
        <w:rPr>
          <w:rFonts w:ascii="Times New Roman" w:hAnsi="Times New Roman" w:cs="Times New Roman"/>
          <w:b/>
          <w:sz w:val="28"/>
        </w:rPr>
        <w:t>строковості та із сплатою процентів у розмірі не нижче облікової ставки Національного банку України.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Розмір позики, наданої Фондом приймаючому або перехідному банку, не може перевищувати загального розміру вкладів, що гаран</w:t>
      </w:r>
      <w:r>
        <w:rPr>
          <w:rFonts w:ascii="Times New Roman" w:hAnsi="Times New Roman" w:cs="Times New Roman"/>
          <w:sz w:val="28"/>
        </w:rPr>
        <w:t>туються Фондом та передані неплатоспроможним банком такому приймаючому або перехідному банку";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15) у розділі X "Прикінцеві та перехідні положення":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6 виключити;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доповнити пунктами 18-22 такого змісту: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"18. Акціонерне товариство "Державний ощадний ба</w:t>
      </w:r>
      <w:r>
        <w:rPr>
          <w:rFonts w:ascii="Times New Roman" w:hAnsi="Times New Roman" w:cs="Times New Roman"/>
          <w:sz w:val="28"/>
        </w:rPr>
        <w:t>нк України" (далі – Ощадбанк) набуває статусу учасника Фонду з дня набрання чинності Законом України "Про внесення змін до деяких законів України щодо забезпечення стабільності системи гарантування вкладів фізичних осіб".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Фонд відшкодовує кошти за вкладами</w:t>
      </w:r>
      <w:r>
        <w:rPr>
          <w:rFonts w:ascii="Times New Roman" w:hAnsi="Times New Roman" w:cs="Times New Roman"/>
          <w:sz w:val="28"/>
        </w:rPr>
        <w:t>, що відповідають визначенню терміна "вклад", наведеному у статті 2 цього Закону, залученими Ощадбанком від вкладників, ідентифікованих Ощадбанком відповідно до законодавства.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19. З дня набуття Ощадбанком статусу учасника Фонду: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якщо вклад, залучений Ощадб</w:t>
      </w:r>
      <w:r>
        <w:rPr>
          <w:rFonts w:ascii="Times New Roman" w:hAnsi="Times New Roman" w:cs="Times New Roman"/>
          <w:sz w:val="28"/>
        </w:rPr>
        <w:t>анком до дня набуття ним статусу учасника Фонду, перевищує граничний розмір відшкодування коштів за вкладом, частина такого вкладу, що перевищує граничний розмір відшкодування коштів за вкладом, гарантується державою;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якщо за вкладом, залученим Ощадбанком </w:t>
      </w:r>
      <w:r>
        <w:rPr>
          <w:rFonts w:ascii="Times New Roman" w:hAnsi="Times New Roman" w:cs="Times New Roman"/>
          <w:sz w:val="28"/>
        </w:rPr>
        <w:t xml:space="preserve">до дня набуття ним статусу учасника Фонду, Фонд відповідно до закону не відшкодовує кошти, такий вклад гарантується державою.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Гарантії держави, зазначені у цьому пункті, діють до закінчення шестимісячного строку з дня набуття Ощадбанком статусу учасника Ф</w:t>
      </w:r>
      <w:r>
        <w:rPr>
          <w:rFonts w:ascii="Times New Roman" w:hAnsi="Times New Roman" w:cs="Times New Roman"/>
          <w:sz w:val="28"/>
        </w:rPr>
        <w:t>онду.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20. Ощадбанк протягом 90 календарних днів з дня набуття статусу учасника Фонду сплачує до Фонду початковий збір у розмірі 1 відсотка свого регулятивного капіталу, визначеного станом на дату набуття статусу учасника Фонду.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21. Протягом трьох років з дня набуття Ощадбанком статусу учасника Фонду: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Ощадбанк сплачує регулярний збір до Фонду лише з розрахунку базової річної ставки, визначеної статтею 22 цього Закону. Розрахунок розміру регулярних зборів до Фонду у формі дифере</w:t>
      </w:r>
      <w:r>
        <w:rPr>
          <w:rFonts w:ascii="Times New Roman" w:hAnsi="Times New Roman" w:cs="Times New Roman"/>
          <w:sz w:val="28"/>
        </w:rPr>
        <w:t>нційованих зборів до Ощадбанку не застосовується;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Фонд своїми нормативно-правовими актами встановлює особливості подання Ощадбанком звітності до Фонду та здійснення Фондом перевірки Ощадбанку;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Фонд </w:t>
      </w:r>
      <w:r>
        <w:rPr>
          <w:rFonts w:ascii="Times New Roman" w:hAnsi="Times New Roman" w:cs="Times New Roman"/>
          <w:b/>
          <w:sz w:val="28"/>
        </w:rPr>
        <w:t>має право</w:t>
      </w:r>
      <w:r>
        <w:rPr>
          <w:rFonts w:ascii="Times New Roman" w:hAnsi="Times New Roman" w:cs="Times New Roman"/>
          <w:sz w:val="28"/>
        </w:rPr>
        <w:t xml:space="preserve"> застосовувати до Ощадбанку адміністративно</w:t>
      </w:r>
      <w:r>
        <w:rPr>
          <w:rFonts w:ascii="Times New Roman" w:hAnsi="Times New Roman" w:cs="Times New Roman"/>
          <w:sz w:val="28"/>
        </w:rPr>
        <w:t>-господарські санкції у вигляді штрафу за порушення, передбачені частиною другою статті 33 цього Закону, у розмірах, визначених відповідно до статті 33 цього Закону, якщо Ощадбанк не виконав або несвоєчасно виконав розпорядження про усунення порушень закон</w:t>
      </w:r>
      <w:r>
        <w:rPr>
          <w:rFonts w:ascii="Times New Roman" w:hAnsi="Times New Roman" w:cs="Times New Roman"/>
          <w:sz w:val="28"/>
        </w:rPr>
        <w:t>одавства про систему гарантування вкладів фізичних осіб або повторно протягом року вчинив правопорушення.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Ознаки повторності протягом року вчинення Ощадбанком правопорушення визначаються нормативно-правовими актами Фонду.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22. Після припинення на підставі закону зобов’язань Фонду за векселями, які видані ним у 2015 і 2016 роках в обмін на облігації внутрішньої державної позики, держателем яких було Міністерство фінансів України (далі – відповідні векселі), виконавча дирекція</w:t>
      </w:r>
      <w:r>
        <w:rPr>
          <w:rFonts w:ascii="Times New Roman" w:hAnsi="Times New Roman" w:cs="Times New Roman"/>
          <w:sz w:val="28"/>
        </w:rPr>
        <w:t xml:space="preserve"> Фонду приймає рішення про можливість перерахування Фондом до Державного бюджету України: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у межах розміру припинених зобов’язань </w:t>
      </w:r>
      <w:r>
        <w:rPr>
          <w:rFonts w:ascii="Times New Roman" w:hAnsi="Times New Roman" w:cs="Times New Roman"/>
          <w:b/>
          <w:sz w:val="28"/>
        </w:rPr>
        <w:t>Фонду</w:t>
      </w:r>
      <w:r>
        <w:rPr>
          <w:rFonts w:ascii="Times New Roman" w:hAnsi="Times New Roman" w:cs="Times New Roman"/>
          <w:sz w:val="28"/>
        </w:rPr>
        <w:t xml:space="preserve"> щодо сплати відсотків, нарахованих на визначені у відповідних векселях суми: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коштів у розмірі сум, отриманих після при</w:t>
      </w:r>
      <w:r>
        <w:rPr>
          <w:rFonts w:ascii="Times New Roman" w:hAnsi="Times New Roman" w:cs="Times New Roman"/>
          <w:sz w:val="28"/>
        </w:rPr>
        <w:t>пинення зобов’язань Фонду за відповідними векселями як задоволення вимог Фонду до банку, який протягом 2014 - 2017 років був визнаний неплатоспроможним або щодо якого протягом 2014 - 2017 років було прийнято рішення про ліквідацію з підстав, визначених час</w:t>
      </w:r>
      <w:r>
        <w:rPr>
          <w:rFonts w:ascii="Times New Roman" w:hAnsi="Times New Roman" w:cs="Times New Roman"/>
          <w:sz w:val="28"/>
        </w:rPr>
        <w:t xml:space="preserve">тиною другою статті 77 Закону України "Про банки і банківську діяльність", у процесі ліквідації такого банку відповідно Закону України "Про систему гарантування вкладів фізичних осіб", у тому числі за рахунок коштів, сплачених пов’язаними з банком особами </w:t>
      </w:r>
      <w:r>
        <w:rPr>
          <w:rFonts w:ascii="Times New Roman" w:hAnsi="Times New Roman" w:cs="Times New Roman"/>
          <w:sz w:val="28"/>
        </w:rPr>
        <w:t>або стягнутих з них, але не більше суми незадоволених вимог Фонду до такого банку;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коштів у розмірі сум, сплачених пов’язаними з банком особами або стягнутих з них як задоволення вимог Фонду, що виникли у зв’язку із заподіянням йому шкоди (збитків) внаслід</w:t>
      </w:r>
      <w:r>
        <w:rPr>
          <w:rFonts w:ascii="Times New Roman" w:hAnsi="Times New Roman" w:cs="Times New Roman"/>
          <w:sz w:val="28"/>
        </w:rPr>
        <w:t>ок незадоволення його вимог до банку за недостатністю майна банку, який протягом 2014 - 2017 років був визнаний неплатоспроможним або щодо якого протягом 2014 - 2017 років було прийнято рішення про ліквідацію з підстав, визначених частиною другою статті 77</w:t>
      </w:r>
      <w:r>
        <w:rPr>
          <w:rFonts w:ascii="Times New Roman" w:hAnsi="Times New Roman" w:cs="Times New Roman"/>
          <w:sz w:val="28"/>
        </w:rPr>
        <w:t xml:space="preserve"> Закону України "Про банки і банківську діяльність";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коштів, розрахованих станом на кінець звітного року, у розмірі перевищення суми відкоригованого капіталу над розміром цільового фонду з урахуванням строку його досягнення, але не більше розміру припин</w:t>
      </w:r>
      <w:r>
        <w:rPr>
          <w:rFonts w:ascii="Times New Roman" w:hAnsi="Times New Roman" w:cs="Times New Roman"/>
          <w:sz w:val="28"/>
        </w:rPr>
        <w:t>ених зобов’язань Фонду щодо сплати визначених у векселях сум (без урахування відсотків), за умови що таке перерахування не призведе протягом відповідного періоду до зменшення відкоригованого капіталу нижче розміру цільового фонду.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перерахування Фон</w:t>
      </w:r>
      <w:r>
        <w:rPr>
          <w:rFonts w:ascii="Times New Roman" w:hAnsi="Times New Roman" w:cs="Times New Roman"/>
          <w:sz w:val="28"/>
        </w:rPr>
        <w:t>дом коштів до Державного бюджету України відповідно до цього пункту визначається договором між Фондом і Міністерством фінансів України".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3. У Законі України "Про платіжні послуги"</w:t>
      </w:r>
      <w:r>
        <w:rPr>
          <w:rFonts w:ascii="Times New Roman" w:hAnsi="Times New Roman" w:cs="Times New Roman"/>
          <w:sz w:val="28"/>
        </w:rPr>
        <w:t xml:space="preserve"> від 30 червня 2021 року № 1591-IX: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1) у пункті 31 частини першої статті 1 сл</w:t>
      </w:r>
      <w:r>
        <w:rPr>
          <w:rFonts w:ascii="Times New Roman" w:hAnsi="Times New Roman" w:cs="Times New Roman"/>
          <w:b/>
          <w:sz w:val="28"/>
        </w:rPr>
        <w:t xml:space="preserve">ова "ліцензія на надання платіжних послуг" замінити словами "ліцензія на надання фінансових платіжних послуг";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2) в абзаці першому частини шостої статті 8 слова "ліцензії на надання платіжних послуг" замінити словами "ліцензії на надання фінансових платіж</w:t>
      </w:r>
      <w:r>
        <w:rPr>
          <w:rFonts w:ascii="Times New Roman" w:hAnsi="Times New Roman" w:cs="Times New Roman"/>
          <w:b/>
          <w:sz w:val="28"/>
        </w:rPr>
        <w:t>них послуг";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статті 11: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назву і частину першу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"Стаття 11. Ліцензія на надання </w:t>
      </w:r>
      <w:r>
        <w:rPr>
          <w:rFonts w:ascii="Times New Roman" w:hAnsi="Times New Roman" w:cs="Times New Roman"/>
          <w:b/>
          <w:sz w:val="28"/>
        </w:rPr>
        <w:t>фінансових</w:t>
      </w:r>
      <w:r>
        <w:rPr>
          <w:rFonts w:ascii="Times New Roman" w:hAnsi="Times New Roman" w:cs="Times New Roman"/>
          <w:sz w:val="28"/>
        </w:rPr>
        <w:t xml:space="preserve"> платіжних послуг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Національний банк України в межах компетенції у сфері регулювання платіжного ринку видає юридичній особі, яка має н</w:t>
      </w:r>
      <w:r>
        <w:rPr>
          <w:rFonts w:ascii="Times New Roman" w:hAnsi="Times New Roman" w:cs="Times New Roman"/>
          <w:sz w:val="28"/>
        </w:rPr>
        <w:t xml:space="preserve">амір здійснювати діяльність із надання всіх або окремих </w:t>
      </w:r>
      <w:r>
        <w:rPr>
          <w:rFonts w:ascii="Times New Roman" w:hAnsi="Times New Roman" w:cs="Times New Roman"/>
          <w:b/>
          <w:sz w:val="28"/>
        </w:rPr>
        <w:t>фінансових</w:t>
      </w:r>
      <w:r>
        <w:rPr>
          <w:rFonts w:ascii="Times New Roman" w:hAnsi="Times New Roman" w:cs="Times New Roman"/>
          <w:sz w:val="28"/>
        </w:rPr>
        <w:t xml:space="preserve"> платіжних послуг, ліцензію на надання всіх або окремих фінансових платіжних послуг шляхом включення до Реєстру відповідних відомостей";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абзац перший частини п'ятої викласти в такій редакції</w:t>
      </w:r>
      <w:r>
        <w:rPr>
          <w:rFonts w:ascii="Times New Roman" w:hAnsi="Times New Roman" w:cs="Times New Roman"/>
          <w:sz w:val="28"/>
        </w:rPr>
        <w:t>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"5. Юридична особа, яка має намір здійснювати діяльність з надання всіх або окремих </w:t>
      </w:r>
      <w:r>
        <w:rPr>
          <w:rFonts w:ascii="Times New Roman" w:hAnsi="Times New Roman" w:cs="Times New Roman"/>
          <w:b/>
          <w:sz w:val="28"/>
        </w:rPr>
        <w:t>фінансових</w:t>
      </w:r>
      <w:r>
        <w:rPr>
          <w:rFonts w:ascii="Times New Roman" w:hAnsi="Times New Roman" w:cs="Times New Roman"/>
          <w:sz w:val="28"/>
        </w:rPr>
        <w:t xml:space="preserve"> платіжних послуг (далі - заявник), для отримання ліцензії подає до Національного банку України відповідно до вимог та в порядку, встановлених Національним банк</w:t>
      </w:r>
      <w:r>
        <w:rPr>
          <w:rFonts w:ascii="Times New Roman" w:hAnsi="Times New Roman" w:cs="Times New Roman"/>
          <w:sz w:val="28"/>
        </w:rPr>
        <w:t>ом України, такі документи та відомості";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частину сьому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"7. Вимоги до змісту документів, що додаються до заяви про видачу ліцензії на надання фінансових платіжних послуг, порядок видачі, зупинення, поновлення, відкликання ліцензі</w:t>
      </w:r>
      <w:r>
        <w:rPr>
          <w:rFonts w:ascii="Times New Roman" w:hAnsi="Times New Roman" w:cs="Times New Roman"/>
          <w:sz w:val="28"/>
        </w:rPr>
        <w:t xml:space="preserve">ї встановлюються Національним банком України";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абзац перший частини восьмої викласти в такій редакції: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"8. Національний банк України має право прийняти рішення про відкликання ліцензії на надання фінансових платіжних послуг з таких підстав";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абзац перший</w:t>
      </w:r>
      <w:r>
        <w:rPr>
          <w:rFonts w:ascii="Times New Roman" w:hAnsi="Times New Roman" w:cs="Times New Roman"/>
          <w:sz w:val="28"/>
        </w:rPr>
        <w:t xml:space="preserve"> частини дев'ятої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"9. Національний банк України має право прийняти рішення про припинення надання окремого виду (видів) </w:t>
      </w:r>
      <w:r>
        <w:rPr>
          <w:rFonts w:ascii="Times New Roman" w:hAnsi="Times New Roman" w:cs="Times New Roman"/>
          <w:b/>
          <w:sz w:val="28"/>
        </w:rPr>
        <w:t>фінансової</w:t>
      </w:r>
      <w:r>
        <w:rPr>
          <w:rFonts w:ascii="Times New Roman" w:hAnsi="Times New Roman" w:cs="Times New Roman"/>
          <w:sz w:val="28"/>
        </w:rPr>
        <w:t xml:space="preserve"> платіжної послуги, зазначеного (зазначених) у ліцензії, з таких підстав";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4) у частині першій стат</w:t>
      </w:r>
      <w:r>
        <w:rPr>
          <w:rFonts w:ascii="Times New Roman" w:hAnsi="Times New Roman" w:cs="Times New Roman"/>
          <w:b/>
          <w:sz w:val="28"/>
        </w:rPr>
        <w:t xml:space="preserve">ті 16 слова "ліцензії на надання платіжних послуг" замінити словами "ліцензії на надання фінансових платіжних послуг";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5) у частині першій статті 22 слова "ліцензії на надання платіжних послуг" замінити словами "ліцензії на надання фінансових платіжних по</w:t>
      </w:r>
      <w:r>
        <w:rPr>
          <w:rFonts w:ascii="Times New Roman" w:hAnsi="Times New Roman" w:cs="Times New Roman"/>
          <w:b/>
          <w:sz w:val="28"/>
        </w:rPr>
        <w:t xml:space="preserve">слуг";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6) у статті 57: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у частині другій слова "ліцензію Національного банку України на надання платіжних послуг" замінити словами "ліцензію на надання фінансових платіжних послуг";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у частині третій слова "ліцензією на надання платіжних послуг" замінити </w:t>
      </w:r>
      <w:r>
        <w:rPr>
          <w:rFonts w:ascii="Times New Roman" w:hAnsi="Times New Roman" w:cs="Times New Roman"/>
          <w:b/>
          <w:sz w:val="28"/>
        </w:rPr>
        <w:t>словами "ліцензією на надання фінансових платіжних послуг";</w:t>
      </w:r>
    </w:p>
    <w:p w:rsidR="002842DB" w:rsidRDefault="002842DB">
      <w:pPr>
        <w:ind w:firstLine="273"/>
        <w:jc w:val="both"/>
      </w:pP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у розділі VIII "Прикінцеві та перехідні положення":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підпункт 14 пункту 3 виключити;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пункти 5 - 7 викласти в такій редакції: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"5. Тимчасово, протягом шести місяців з дня введення в дію цього Закону, банки, які узгодили з Національним банком України правила використання електронних грошей і отримали документ про узгодження правил використання електронних грошей до дня введення в д</w:t>
      </w:r>
      <w:r>
        <w:rPr>
          <w:rFonts w:ascii="Times New Roman" w:hAnsi="Times New Roman" w:cs="Times New Roman"/>
          <w:sz w:val="28"/>
        </w:rPr>
        <w:t xml:space="preserve">ію цього Закону, продовжують надавати платіжні послуги </w:t>
      </w:r>
      <w:r>
        <w:rPr>
          <w:rFonts w:ascii="Times New Roman" w:hAnsi="Times New Roman" w:cs="Times New Roman"/>
          <w:b/>
          <w:sz w:val="28"/>
        </w:rPr>
        <w:t xml:space="preserve">з випуску та виконання платіжних операцій з електронними грошима, у тому числі відкриття та обслуговування електронних гаманців, </w:t>
      </w:r>
      <w:r>
        <w:rPr>
          <w:rFonts w:ascii="Times New Roman" w:hAnsi="Times New Roman" w:cs="Times New Roman"/>
          <w:sz w:val="28"/>
        </w:rPr>
        <w:t>на підставі раніше отриманого документа про узгодження правил використан</w:t>
      </w:r>
      <w:r>
        <w:rPr>
          <w:rFonts w:ascii="Times New Roman" w:hAnsi="Times New Roman" w:cs="Times New Roman"/>
          <w:sz w:val="28"/>
        </w:rPr>
        <w:t>ня електронних грошей.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Банки, які мають намір </w:t>
      </w:r>
      <w:r>
        <w:rPr>
          <w:rFonts w:ascii="Times New Roman" w:hAnsi="Times New Roman" w:cs="Times New Roman"/>
          <w:b/>
          <w:sz w:val="28"/>
        </w:rPr>
        <w:t xml:space="preserve">продовжувати надавати зазначені в абзаці першому цього пункту платіжні послуги після завершення строку, передбаченого абзацом першим цього пункту, </w:t>
      </w:r>
      <w:r>
        <w:rPr>
          <w:rFonts w:ascii="Times New Roman" w:hAnsi="Times New Roman" w:cs="Times New Roman"/>
          <w:sz w:val="28"/>
        </w:rPr>
        <w:t xml:space="preserve">протягом шести місяців з дня введення в дію цього Закону </w:t>
      </w:r>
      <w:r>
        <w:rPr>
          <w:rFonts w:ascii="Times New Roman" w:hAnsi="Times New Roman" w:cs="Times New Roman"/>
          <w:b/>
          <w:sz w:val="28"/>
        </w:rPr>
        <w:t>зобов’</w:t>
      </w:r>
      <w:r>
        <w:rPr>
          <w:rFonts w:ascii="Times New Roman" w:hAnsi="Times New Roman" w:cs="Times New Roman"/>
          <w:b/>
          <w:sz w:val="28"/>
        </w:rPr>
        <w:t xml:space="preserve">язані </w:t>
      </w:r>
      <w:r>
        <w:rPr>
          <w:rFonts w:ascii="Times New Roman" w:hAnsi="Times New Roman" w:cs="Times New Roman"/>
          <w:sz w:val="28"/>
        </w:rPr>
        <w:t>звернутися до Національного банку України про внесення їх до Реєстру як емітентів електронних грошей у порядку, встановленому нормативно-правовими актами Національного банку України.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Небанківські фінансові установи, </w:t>
      </w:r>
      <w:r>
        <w:rPr>
          <w:rFonts w:ascii="Times New Roman" w:hAnsi="Times New Roman" w:cs="Times New Roman"/>
          <w:b/>
          <w:sz w:val="28"/>
        </w:rPr>
        <w:t xml:space="preserve">які на день введення в дію цього Закону </w:t>
      </w:r>
      <w:r>
        <w:rPr>
          <w:rFonts w:ascii="Times New Roman" w:hAnsi="Times New Roman" w:cs="Times New Roman"/>
          <w:sz w:val="28"/>
        </w:rPr>
        <w:t xml:space="preserve"> мають</w:t>
      </w:r>
      <w:r>
        <w:rPr>
          <w:rFonts w:ascii="Times New Roman" w:hAnsi="Times New Roman" w:cs="Times New Roman"/>
          <w:b/>
          <w:sz w:val="28"/>
        </w:rPr>
        <w:t xml:space="preserve"> чинні </w:t>
      </w:r>
      <w:r>
        <w:rPr>
          <w:rFonts w:ascii="Times New Roman" w:hAnsi="Times New Roman" w:cs="Times New Roman"/>
          <w:sz w:val="28"/>
        </w:rPr>
        <w:t>ліцензії на переказ коштів у національній валюті без відкриття рахунків,</w:t>
      </w:r>
      <w:r>
        <w:rPr>
          <w:rFonts w:ascii="Times New Roman" w:hAnsi="Times New Roman" w:cs="Times New Roman"/>
          <w:b/>
          <w:sz w:val="28"/>
        </w:rPr>
        <w:t xml:space="preserve"> видані</w:t>
      </w:r>
      <w:r>
        <w:rPr>
          <w:rFonts w:ascii="Times New Roman" w:hAnsi="Times New Roman" w:cs="Times New Roman"/>
          <w:sz w:val="28"/>
        </w:rPr>
        <w:t xml:space="preserve"> Національним банком України, протягом шести місяців з дня введення в дію цього Закону мають право надавати послуги на платі</w:t>
      </w:r>
      <w:r>
        <w:rPr>
          <w:rFonts w:ascii="Times New Roman" w:hAnsi="Times New Roman" w:cs="Times New Roman"/>
          <w:sz w:val="28"/>
        </w:rPr>
        <w:t xml:space="preserve">жному ринку України на підставі </w:t>
      </w:r>
      <w:r>
        <w:rPr>
          <w:rFonts w:ascii="Times New Roman" w:hAnsi="Times New Roman" w:cs="Times New Roman"/>
          <w:b/>
          <w:sz w:val="28"/>
        </w:rPr>
        <w:t>таких ліцензій та можуть звернутися до Національного банку України за отриманням ліцензій з урахуванням особливостей, передбачених цим пунктом.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Зазначені в абзаці першому цього пункту чинні ліцензії на переказ коштів у націо</w:t>
      </w:r>
      <w:r>
        <w:rPr>
          <w:rFonts w:ascii="Times New Roman" w:hAnsi="Times New Roman" w:cs="Times New Roman"/>
          <w:b/>
          <w:sz w:val="28"/>
        </w:rPr>
        <w:t>нальній валюті без відкриття рахунків, видані Національним банком України, втрачають чинність через шість місяців з дня введення в дію цього Закону.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якщо небанківська фінансова установа, яка має ліцензію на провадження діяльності з надання фінансови</w:t>
      </w:r>
      <w:r>
        <w:rPr>
          <w:rFonts w:ascii="Times New Roman" w:hAnsi="Times New Roman" w:cs="Times New Roman"/>
          <w:sz w:val="28"/>
        </w:rPr>
        <w:t>х послуг, передбачених пунктами 3 - 7, 11 частини першої статті 4 Закону України "Про фінансові послуги та державне регулювання ринків фінансових послуг", звертається за отриманням ліцензії на надання фінансових платіжних послуг та набуттям статусу платіжн</w:t>
      </w:r>
      <w:r>
        <w:rPr>
          <w:rFonts w:ascii="Times New Roman" w:hAnsi="Times New Roman" w:cs="Times New Roman"/>
          <w:sz w:val="28"/>
        </w:rPr>
        <w:t xml:space="preserve">ої установи або установи електронних грошей, така фінансова установа втрачає право на надання відповідних фінансових послуг (крім </w:t>
      </w:r>
      <w:r>
        <w:rPr>
          <w:rFonts w:ascii="Times New Roman" w:hAnsi="Times New Roman" w:cs="Times New Roman"/>
          <w:b/>
          <w:sz w:val="28"/>
        </w:rPr>
        <w:t>фінансових</w:t>
      </w:r>
      <w:r>
        <w:rPr>
          <w:rFonts w:ascii="Times New Roman" w:hAnsi="Times New Roman" w:cs="Times New Roman"/>
          <w:sz w:val="28"/>
        </w:rPr>
        <w:t xml:space="preserve"> платіжних послуг та послуг з торгівлі валютними цінностями для виконання платіжних операцій) з дня отримання ліценз</w:t>
      </w:r>
      <w:r>
        <w:rPr>
          <w:rFonts w:ascii="Times New Roman" w:hAnsi="Times New Roman" w:cs="Times New Roman"/>
          <w:sz w:val="28"/>
        </w:rPr>
        <w:t>ії на надання фінансових платіжних послуг відповідно до цього Закону. При цьому ліцензії на провадження діяльності з надання фінансових послуг, передбачених пунктами 4 - 7, 11 частини першої статті 4 Закону України "Про фінансові послуги та державне регулю</w:t>
      </w:r>
      <w:r>
        <w:rPr>
          <w:rFonts w:ascii="Times New Roman" w:hAnsi="Times New Roman" w:cs="Times New Roman"/>
          <w:sz w:val="28"/>
        </w:rPr>
        <w:t xml:space="preserve">вання ринків фінансових послуг", та ліцензії на переказ коштів без відкриття рахунку, </w:t>
      </w:r>
      <w:r>
        <w:rPr>
          <w:rFonts w:ascii="Times New Roman" w:hAnsi="Times New Roman" w:cs="Times New Roman"/>
          <w:b/>
          <w:sz w:val="28"/>
        </w:rPr>
        <w:t xml:space="preserve">чинні на день </w:t>
      </w:r>
      <w:r>
        <w:rPr>
          <w:rFonts w:ascii="Times New Roman" w:hAnsi="Times New Roman" w:cs="Times New Roman"/>
          <w:sz w:val="28"/>
        </w:rPr>
        <w:t>введення в дію цього Закону, відкликаються.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разі якщо небанківська фінансова установа, яка не має ліцензії на провадження діяльності з надання фінансових </w:t>
      </w:r>
      <w:r>
        <w:rPr>
          <w:rFonts w:ascii="Times New Roman" w:hAnsi="Times New Roman" w:cs="Times New Roman"/>
          <w:sz w:val="28"/>
        </w:rPr>
        <w:t xml:space="preserve">послуг, передбачених пунктами 3–7, 11 частини першої статті 4 Закону України "Про фінансові послуги та державне регулювання ринків </w:t>
      </w:r>
      <w:r>
        <w:rPr>
          <w:rFonts w:ascii="Times New Roman" w:hAnsi="Times New Roman" w:cs="Times New Roman"/>
          <w:sz w:val="28"/>
        </w:rPr>
        <w:lastRenderedPageBreak/>
        <w:t>фінансових послуг", звертається за отриманням ліцензії на надання фінансових платіжних послуг та набуттям статусу платіжної у</w:t>
      </w:r>
      <w:r>
        <w:rPr>
          <w:rFonts w:ascii="Times New Roman" w:hAnsi="Times New Roman" w:cs="Times New Roman"/>
          <w:sz w:val="28"/>
        </w:rPr>
        <w:t xml:space="preserve">станови або установи електронних грошей, з дня отримання ліцензії на надання фінансових платіжних послуг відповідно до цього Закону відповідні ліцензії на переказ коштів без відкриття рахунку, </w:t>
      </w:r>
      <w:r>
        <w:rPr>
          <w:rFonts w:ascii="Times New Roman" w:hAnsi="Times New Roman" w:cs="Times New Roman"/>
          <w:b/>
          <w:sz w:val="28"/>
        </w:rPr>
        <w:t>чинні на день</w:t>
      </w:r>
      <w:r>
        <w:rPr>
          <w:rFonts w:ascii="Times New Roman" w:hAnsi="Times New Roman" w:cs="Times New Roman"/>
          <w:sz w:val="28"/>
        </w:rPr>
        <w:t xml:space="preserve"> введення в дію цього Закону, відкликаються.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</w:t>
      </w:r>
      <w:r>
        <w:rPr>
          <w:rFonts w:ascii="Times New Roman" w:hAnsi="Times New Roman" w:cs="Times New Roman"/>
          <w:sz w:val="28"/>
        </w:rPr>
        <w:t>і якщо небанківська фінансова установа, яка має ліцензію на провадження діяльності з надання фінансових послуг, передбачених пунктами 3–7, 11 частини першої статті 4 Закону України "Про фінансові послуги та державне регулювання ринків фінансових послуг", з</w:t>
      </w:r>
      <w:r>
        <w:rPr>
          <w:rFonts w:ascii="Times New Roman" w:hAnsi="Times New Roman" w:cs="Times New Roman"/>
          <w:sz w:val="28"/>
        </w:rPr>
        <w:t>вертається за отриманням ліцензії на надання фінансових платіжних послуг із здійснення еквайрингу платіжних інструментів та/або переказу коштів без відкриття рахунку та набуттям статусу фінансової установи, що має право на надання платіжних послуг, така фі</w:t>
      </w:r>
      <w:r>
        <w:rPr>
          <w:rFonts w:ascii="Times New Roman" w:hAnsi="Times New Roman" w:cs="Times New Roman"/>
          <w:sz w:val="28"/>
        </w:rPr>
        <w:t xml:space="preserve">нансова установа продовжує надавати відповідні фінансові послуги. При цьому ліцензії на провадження діяльності з надання фінансових послуг, передбачених пунктами 3–7, 11 частини першої статті 4 Закону України "Про фінансові послуги та державне регулювання </w:t>
      </w:r>
      <w:r>
        <w:rPr>
          <w:rFonts w:ascii="Times New Roman" w:hAnsi="Times New Roman" w:cs="Times New Roman"/>
          <w:sz w:val="28"/>
        </w:rPr>
        <w:t xml:space="preserve">ринків фінансових послуг", залишаються чинними, а ліцензії на переказ коштів без відкриття рахунку, </w:t>
      </w:r>
      <w:r>
        <w:rPr>
          <w:rFonts w:ascii="Times New Roman" w:hAnsi="Times New Roman" w:cs="Times New Roman"/>
          <w:b/>
          <w:sz w:val="28"/>
        </w:rPr>
        <w:t xml:space="preserve">чинні на день введення </w:t>
      </w:r>
      <w:r>
        <w:rPr>
          <w:rFonts w:ascii="Times New Roman" w:hAnsi="Times New Roman" w:cs="Times New Roman"/>
          <w:sz w:val="28"/>
        </w:rPr>
        <w:t>в дію цього Закону, відкликаються.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7. Оператори поштового зв’язку, які </w:t>
      </w:r>
      <w:r>
        <w:rPr>
          <w:rFonts w:ascii="Times New Roman" w:hAnsi="Times New Roman" w:cs="Times New Roman"/>
          <w:b/>
          <w:sz w:val="28"/>
        </w:rPr>
        <w:t>на день введення в дію цього Закону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мають чинні ліцензії </w:t>
      </w:r>
      <w:r>
        <w:rPr>
          <w:rFonts w:ascii="Times New Roman" w:hAnsi="Times New Roman" w:cs="Times New Roman"/>
          <w:sz w:val="28"/>
        </w:rPr>
        <w:t>на пе</w:t>
      </w:r>
      <w:r>
        <w:rPr>
          <w:rFonts w:ascii="Times New Roman" w:hAnsi="Times New Roman" w:cs="Times New Roman"/>
          <w:sz w:val="28"/>
        </w:rPr>
        <w:t xml:space="preserve">реказ коштів у національній валюті без відкриття рахунків, </w:t>
      </w:r>
      <w:r>
        <w:rPr>
          <w:rFonts w:ascii="Times New Roman" w:hAnsi="Times New Roman" w:cs="Times New Roman"/>
          <w:b/>
          <w:sz w:val="28"/>
        </w:rPr>
        <w:t>видані Національним банком України, протягом шести місяців з дня введення в дію цього Закону мають право надавати послуги на платіжному ринку України на підставі таких ліцензій та можуть звернутися</w:t>
      </w:r>
      <w:r>
        <w:rPr>
          <w:rFonts w:ascii="Times New Roman" w:hAnsi="Times New Roman" w:cs="Times New Roman"/>
          <w:b/>
          <w:sz w:val="28"/>
        </w:rPr>
        <w:t xml:space="preserve"> до Національного банку України за отриманням ліцензії на надання фінансових платіжних послуг, передбачених статтею 5 цього Закону, та отримати ліцензії на надання платіжних послуг відповідно до цього Закону, </w:t>
      </w:r>
      <w:r>
        <w:rPr>
          <w:rFonts w:ascii="Times New Roman" w:hAnsi="Times New Roman" w:cs="Times New Roman"/>
          <w:sz w:val="28"/>
        </w:rPr>
        <w:t>а відповідні ліцензії на переказ коштів без від</w:t>
      </w:r>
      <w:r>
        <w:rPr>
          <w:rFonts w:ascii="Times New Roman" w:hAnsi="Times New Roman" w:cs="Times New Roman"/>
          <w:sz w:val="28"/>
        </w:rPr>
        <w:t>криття рахунку, видані до дня введення в дію цього Закону, відкликаються.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Зазначені в абзаці першому цього пункту чинні </w:t>
      </w:r>
      <w:r>
        <w:rPr>
          <w:rFonts w:ascii="Times New Roman" w:hAnsi="Times New Roman" w:cs="Times New Roman"/>
          <w:sz w:val="28"/>
        </w:rPr>
        <w:t>ліцензії на переказ коштів у національній валюті без відкриття рахунків, видані Національним банком України, втрачають чинність через ші</w:t>
      </w:r>
      <w:r>
        <w:rPr>
          <w:rFonts w:ascii="Times New Roman" w:hAnsi="Times New Roman" w:cs="Times New Roman"/>
          <w:sz w:val="28"/>
        </w:rPr>
        <w:t>сть місяців з дня введення в дію цього Закону".</w:t>
      </w:r>
    </w:p>
    <w:p w:rsidR="002842DB" w:rsidRDefault="002842DB">
      <w:pPr>
        <w:ind w:firstLine="273"/>
        <w:jc w:val="both"/>
      </w:pPr>
    </w:p>
    <w:p w:rsidR="002842DB" w:rsidRDefault="002842DB">
      <w:pPr>
        <w:ind w:firstLine="273"/>
        <w:jc w:val="both"/>
      </w:pPr>
    </w:p>
    <w:p w:rsidR="002842DB" w:rsidRDefault="002842DB">
      <w:pPr>
        <w:ind w:firstLine="273"/>
        <w:jc w:val="both"/>
      </w:pPr>
    </w:p>
    <w:p w:rsidR="002842DB" w:rsidRDefault="002842DB">
      <w:pPr>
        <w:ind w:firstLine="273"/>
        <w:jc w:val="both"/>
      </w:pP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ІІ. Прикінцеві та перехідні положення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1. Цей Закон набирає чинності з дня, наступного за днем його опублікування, крім підпункту 8 пункту 2 розділу І цього Закону, який набирає чинності з 1 січня 2023 рок</w:t>
      </w:r>
      <w:r>
        <w:rPr>
          <w:rFonts w:ascii="Times New Roman" w:hAnsi="Times New Roman" w:cs="Times New Roman"/>
          <w:sz w:val="28"/>
        </w:rPr>
        <w:t>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 дня набрання чинності цим Законом до 31 грудня 2022 року сума граничного розміру відшкодування коштів за вкладами не може становити менше 400 тисяч гривень.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Положення пункту 2 цього розділу застосовується до правовідносин з виплати Фондом гарант</w:t>
      </w:r>
      <w:r>
        <w:rPr>
          <w:rFonts w:ascii="Times New Roman" w:hAnsi="Times New Roman" w:cs="Times New Roman"/>
          <w:sz w:val="28"/>
        </w:rPr>
        <w:t xml:space="preserve">ування вкладів фізичних осіб гарантованих сум відшкодування за вкладами в банках, рішення про віднесення яких до категорії неплатоспроможних або про відкликання банківської ліцензії та ліквідацію яких прийняті </w:t>
      </w:r>
      <w:r>
        <w:rPr>
          <w:rFonts w:ascii="Times New Roman" w:hAnsi="Times New Roman" w:cs="Times New Roman"/>
          <w:b/>
          <w:sz w:val="28"/>
        </w:rPr>
        <w:t>з дня</w:t>
      </w:r>
      <w:r>
        <w:rPr>
          <w:rFonts w:ascii="Times New Roman" w:hAnsi="Times New Roman" w:cs="Times New Roman"/>
          <w:sz w:val="28"/>
        </w:rPr>
        <w:t xml:space="preserve"> набрання чинності цим Законом до 31 груд</w:t>
      </w:r>
      <w:r>
        <w:rPr>
          <w:rFonts w:ascii="Times New Roman" w:hAnsi="Times New Roman" w:cs="Times New Roman"/>
          <w:sz w:val="28"/>
        </w:rPr>
        <w:t>ня 2022 року.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Положення </w:t>
      </w:r>
      <w:r>
        <w:rPr>
          <w:rFonts w:ascii="Times New Roman" w:hAnsi="Times New Roman" w:cs="Times New Roman"/>
          <w:b/>
          <w:sz w:val="28"/>
        </w:rPr>
        <w:t>абзацу першого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частини першої статті 26</w:t>
      </w:r>
      <w:r>
        <w:rPr>
          <w:rFonts w:ascii="Times New Roman" w:hAnsi="Times New Roman" w:cs="Times New Roman"/>
          <w:sz w:val="28"/>
        </w:rPr>
        <w:t xml:space="preserve"> Закону України "Про систему гарантування вкладів фізичних осіб" застосовується до правовідносин з виплати Фондом гарантування вкладів фізичних осіб гарантованих сум відшкодування за вкладам</w:t>
      </w:r>
      <w:r>
        <w:rPr>
          <w:rFonts w:ascii="Times New Roman" w:hAnsi="Times New Roman" w:cs="Times New Roman"/>
          <w:sz w:val="28"/>
        </w:rPr>
        <w:t xml:space="preserve">и в банках, рішення про віднесення яких до категорії неплатоспроможних або про відкликання банківської ліцензії та ліквідацію яких </w:t>
      </w:r>
      <w:r>
        <w:rPr>
          <w:rFonts w:ascii="Times New Roman" w:hAnsi="Times New Roman" w:cs="Times New Roman"/>
          <w:b/>
          <w:sz w:val="28"/>
        </w:rPr>
        <w:t>прийняті з 1 січня 2023 року.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5. Якщо договір банківського вкладу укладений до набрання чинності цим Законом фізичною особою </w:t>
      </w:r>
      <w:r>
        <w:rPr>
          <w:rFonts w:ascii="Times New Roman" w:hAnsi="Times New Roman" w:cs="Times New Roman"/>
          <w:b/>
          <w:sz w:val="28"/>
        </w:rPr>
        <w:t xml:space="preserve">чи фізичною особою - підприємцем з Акціонерним товариством "Державний ощадний банк України" на умовах повернення вкладу зі спливом встановленого договором строку (строковий вклад) та строк повернення вкладу спливає після 12 місяців з дня набрання чинності </w:t>
      </w:r>
      <w:r>
        <w:rPr>
          <w:rFonts w:ascii="Times New Roman" w:hAnsi="Times New Roman" w:cs="Times New Roman"/>
          <w:b/>
          <w:sz w:val="28"/>
        </w:rPr>
        <w:t>цим Законом, банк зобов’язаний видати вклад на вимогу вкладника (незалежно від строку повернення вкладу) разом із процентами, нарахованими за цим вкладом до дня, що передує його поверненню вкладникові.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Фонду гарантування вкладів фізичних осіб протягом о</w:t>
      </w:r>
      <w:r>
        <w:rPr>
          <w:rFonts w:ascii="Times New Roman" w:hAnsi="Times New Roman" w:cs="Times New Roman"/>
          <w:sz w:val="28"/>
        </w:rPr>
        <w:t>дного року з дня набрання чинності цим Законом провести стрес-тестування системи гарантування вкладів фізичних осіб для визначення/коригування рівня значення цільового показника Фонду.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7. Зобов’язання Фонду гарантування вкладів фізичних осіб за векселями, </w:t>
      </w:r>
      <w:r>
        <w:rPr>
          <w:rFonts w:ascii="Times New Roman" w:hAnsi="Times New Roman" w:cs="Times New Roman"/>
          <w:b/>
          <w:sz w:val="28"/>
        </w:rPr>
        <w:t>які видані ним у 2015 і 2016 роках в обмін на облігації внутрішньої державної позики, держателем яких є Міністерство фінансів України, щодо сплати визначених у таких векселях сум та нарахованих на визначені суми відсотків припиняються в повному обсязі з дн</w:t>
      </w:r>
      <w:r>
        <w:rPr>
          <w:rFonts w:ascii="Times New Roman" w:hAnsi="Times New Roman" w:cs="Times New Roman"/>
          <w:b/>
          <w:sz w:val="28"/>
        </w:rPr>
        <w:t>я набрання чинності цим Законом.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Міністерство фінансів України протягом трьох робочих днів з дня набрання чинності цим Законом здійснює на таких векселях напис "погашено" та повертає їх Фонду гарантування вкладів фізичних осіб.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З припиненням зобов’язань Ф</w:t>
      </w:r>
      <w:r>
        <w:rPr>
          <w:rFonts w:ascii="Times New Roman" w:hAnsi="Times New Roman" w:cs="Times New Roman"/>
          <w:b/>
          <w:sz w:val="28"/>
        </w:rPr>
        <w:t xml:space="preserve">онду гарантування вкладів фізичних осіб, зазначених в абзаці першому цього пункту, у Фонду гарантування вкладів фізичних осіб не виникає будь-яких податкових зобов’язань. 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8. Фонду гарантування вкладів фізичних осіб, Міністерству фінансів України не пізніш</w:t>
      </w:r>
      <w:r>
        <w:rPr>
          <w:rFonts w:ascii="Times New Roman" w:hAnsi="Times New Roman" w:cs="Times New Roman"/>
          <w:b/>
          <w:sz w:val="28"/>
        </w:rPr>
        <w:t>е дня повернення Міністерством фінансів України Фонду гарантування вкладів фізичних осіб виданих ним векселів, зобов’язання за якими припинені відповідно до пункту 7 цього розділу, укласти договір про порядок перерахування Фондом гарантування вкладів фізич</w:t>
      </w:r>
      <w:r>
        <w:rPr>
          <w:rFonts w:ascii="Times New Roman" w:hAnsi="Times New Roman" w:cs="Times New Roman"/>
          <w:b/>
          <w:sz w:val="28"/>
        </w:rPr>
        <w:t>них осіб коштів до Державного бюджету України на умовах, встановлених Законом України "Про систему гарантування вкладів фізичних осіб".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Кабінету Міністрів України у тримісячний строк з дня набрання чинності цим Законом: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прийняття нормативно-правових актів, необхідних для реалізації цього Закону.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10. Рекомендувати Національному банку України у </w:t>
      </w:r>
      <w:r>
        <w:rPr>
          <w:rFonts w:ascii="Times New Roman" w:hAnsi="Times New Roman" w:cs="Times New Roman"/>
          <w:b/>
          <w:sz w:val="28"/>
        </w:rPr>
        <w:t>тримісячний</w:t>
      </w:r>
      <w:r>
        <w:rPr>
          <w:rFonts w:ascii="Times New Roman" w:hAnsi="Times New Roman" w:cs="Times New Roman"/>
          <w:sz w:val="28"/>
        </w:rPr>
        <w:t xml:space="preserve"> строк з дня набрання чинності цим Зак</w:t>
      </w:r>
      <w:r>
        <w:rPr>
          <w:rFonts w:ascii="Times New Roman" w:hAnsi="Times New Roman" w:cs="Times New Roman"/>
          <w:sz w:val="28"/>
        </w:rPr>
        <w:t>оном привести свої нормативно-правові акти у відповідність із цим Законом.</w:t>
      </w:r>
    </w:p>
    <w:p w:rsidR="002842DB" w:rsidRDefault="0080192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11. Фонду гарантування вкладів фізичних осіб у </w:t>
      </w:r>
      <w:r>
        <w:rPr>
          <w:rFonts w:ascii="Times New Roman" w:hAnsi="Times New Roman" w:cs="Times New Roman"/>
          <w:b/>
          <w:sz w:val="28"/>
        </w:rPr>
        <w:t>шестимісячний</w:t>
      </w:r>
      <w:r>
        <w:rPr>
          <w:rFonts w:ascii="Times New Roman" w:hAnsi="Times New Roman" w:cs="Times New Roman"/>
          <w:sz w:val="28"/>
        </w:rPr>
        <w:t xml:space="preserve"> строк з дня набрання чинності цим Законом привести свої нормативно-правові акти у відповідність із цим Законом.</w:t>
      </w:r>
    </w:p>
    <w:sectPr w:rsidR="002842D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842DB"/>
    <w:rsid w:val="005A6C16"/>
    <w:rsid w:val="0080192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20827</Words>
  <Characters>11872</Characters>
  <Application>Microsoft Office Word</Application>
  <DocSecurity>0</DocSecurity>
  <Lines>98</Lines>
  <Paragraphs>65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2021-09-17T14:37:00Z</dcterms:created>
  <dcterms:modified xsi:type="dcterms:W3CDTF">2021-09-17T14:37:00Z</dcterms:modified>
</cp:coreProperties>
</file>