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F1D5AB" w14:textId="77777777" w:rsidR="00B83D9E" w:rsidRPr="00587231" w:rsidRDefault="00B83D9E" w:rsidP="00B83D9E">
      <w:pPr>
        <w:tabs>
          <w:tab w:val="left" w:pos="0"/>
        </w:tabs>
        <w:spacing w:after="120"/>
        <w:ind w:firstLine="709"/>
        <w:jc w:val="right"/>
        <w:rPr>
          <w:rFonts w:ascii="Times New Roman" w:hAnsi="Times New Roman"/>
          <w:b/>
          <w:sz w:val="28"/>
          <w:szCs w:val="28"/>
        </w:rPr>
      </w:pPr>
      <w:bookmarkStart w:id="0" w:name="_GoBack"/>
      <w:bookmarkEnd w:id="0"/>
      <w:r w:rsidRPr="00587231">
        <w:rPr>
          <w:rFonts w:ascii="Times New Roman" w:hAnsi="Times New Roman"/>
          <w:b/>
          <w:sz w:val="28"/>
          <w:szCs w:val="28"/>
        </w:rPr>
        <w:t>ПРОЕКТ</w:t>
      </w:r>
    </w:p>
    <w:p w14:paraId="1D9EC6A8" w14:textId="77777777" w:rsidR="00B83D9E" w:rsidRDefault="00B83D9E" w:rsidP="00B83D9E">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вноситься народним депутатом Укра</w:t>
      </w:r>
      <w:r w:rsidRPr="00587231">
        <w:rPr>
          <w:rFonts w:ascii="Times New Roman" w:eastAsia="MS Mincho" w:hAnsi="Times New Roman"/>
          <w:b/>
          <w:sz w:val="28"/>
          <w:szCs w:val="28"/>
        </w:rPr>
        <w:t>ї</w:t>
      </w:r>
      <w:r w:rsidRPr="00587231">
        <w:rPr>
          <w:rFonts w:ascii="Times New Roman" w:hAnsi="Times New Roman"/>
          <w:b/>
          <w:sz w:val="28"/>
          <w:szCs w:val="28"/>
        </w:rPr>
        <w:t xml:space="preserve">ни </w:t>
      </w:r>
    </w:p>
    <w:p w14:paraId="6F37E415" w14:textId="77777777" w:rsidR="00B83D9E" w:rsidRPr="00587231" w:rsidRDefault="00B83D9E" w:rsidP="00B83D9E">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Гетманцевим Д.О.</w:t>
      </w:r>
    </w:p>
    <w:p w14:paraId="4E35FDA7" w14:textId="77777777" w:rsidR="00B83D9E" w:rsidRPr="00587231" w:rsidRDefault="00B83D9E" w:rsidP="00B83D9E">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та іншими народними депутатами України</w:t>
      </w:r>
    </w:p>
    <w:p w14:paraId="0AFA4D2F" w14:textId="77777777" w:rsidR="00F901D6" w:rsidRPr="00096A54" w:rsidRDefault="00F901D6" w:rsidP="00F901D6">
      <w:pPr>
        <w:rPr>
          <w:rFonts w:ascii="Times New Roman" w:hAnsi="Times New Roman"/>
          <w:b/>
          <w:sz w:val="28"/>
          <w:szCs w:val="28"/>
        </w:rPr>
      </w:pPr>
    </w:p>
    <w:p w14:paraId="0C9C0C7A" w14:textId="77777777" w:rsidR="007F79BA" w:rsidRPr="00096A54" w:rsidRDefault="007F79BA" w:rsidP="00F901D6">
      <w:pPr>
        <w:ind w:firstLine="709"/>
        <w:jc w:val="right"/>
        <w:rPr>
          <w:rFonts w:ascii="Times New Roman" w:hAnsi="Times New Roman"/>
          <w:sz w:val="28"/>
          <w:szCs w:val="28"/>
        </w:rPr>
      </w:pPr>
    </w:p>
    <w:p w14:paraId="621F6923" w14:textId="4BF68F5F" w:rsidR="002B53D3" w:rsidRPr="00B83D9E" w:rsidRDefault="002B53D3" w:rsidP="00B83D9E">
      <w:pPr>
        <w:pStyle w:val="a4"/>
        <w:keepNext w:val="0"/>
        <w:keepLines w:val="0"/>
        <w:widowControl w:val="0"/>
        <w:spacing w:before="0" w:after="120"/>
        <w:ind w:firstLine="709"/>
        <w:rPr>
          <w:rFonts w:ascii="Times New Roman" w:hAnsi="Times New Roman"/>
          <w:i w:val="0"/>
          <w:sz w:val="28"/>
          <w:szCs w:val="28"/>
        </w:rPr>
      </w:pPr>
      <w:r w:rsidRPr="00B83D9E">
        <w:rPr>
          <w:rFonts w:ascii="Times New Roman" w:hAnsi="Times New Roman"/>
          <w:i w:val="0"/>
          <w:sz w:val="28"/>
          <w:szCs w:val="28"/>
        </w:rPr>
        <w:t>Закон</w:t>
      </w:r>
      <w:r w:rsidR="007F79BA" w:rsidRPr="00B83D9E">
        <w:rPr>
          <w:rFonts w:ascii="Times New Roman" w:hAnsi="Times New Roman"/>
          <w:i w:val="0"/>
          <w:sz w:val="28"/>
          <w:szCs w:val="28"/>
        </w:rPr>
        <w:t xml:space="preserve"> </w:t>
      </w:r>
      <w:r w:rsidRPr="00B83D9E">
        <w:rPr>
          <w:rFonts w:ascii="Times New Roman" w:hAnsi="Times New Roman"/>
          <w:i w:val="0"/>
          <w:sz w:val="28"/>
          <w:szCs w:val="28"/>
        </w:rPr>
        <w:t>УкраЇни</w:t>
      </w:r>
    </w:p>
    <w:p w14:paraId="461DBC8E" w14:textId="3437CA72" w:rsidR="00F901D6" w:rsidRPr="00B83D9E" w:rsidRDefault="006D6460" w:rsidP="00B83D9E">
      <w:pPr>
        <w:pStyle w:val="af2"/>
        <w:spacing w:after="120"/>
        <w:ind w:firstLine="709"/>
        <w:jc w:val="center"/>
        <w:rPr>
          <w:b/>
          <w:bCs/>
          <w:sz w:val="28"/>
          <w:szCs w:val="28"/>
          <w:lang w:eastAsia="ru-RU"/>
        </w:rPr>
      </w:pPr>
      <w:r w:rsidRPr="00B83D9E">
        <w:rPr>
          <w:b/>
          <w:bCs/>
          <w:sz w:val="28"/>
          <w:szCs w:val="28"/>
          <w:lang w:eastAsia="ru-RU"/>
        </w:rPr>
        <w:t>Про</w:t>
      </w:r>
      <w:r w:rsidR="007F79BA" w:rsidRPr="00B83D9E">
        <w:rPr>
          <w:b/>
          <w:bCs/>
          <w:sz w:val="28"/>
          <w:szCs w:val="28"/>
          <w:lang w:eastAsia="ru-RU"/>
        </w:rPr>
        <w:t xml:space="preserve"> </w:t>
      </w:r>
      <w:r w:rsidRPr="00B83D9E">
        <w:rPr>
          <w:b/>
          <w:bCs/>
          <w:sz w:val="28"/>
          <w:szCs w:val="28"/>
          <w:lang w:eastAsia="ru-RU"/>
        </w:rPr>
        <w:t>внесення</w:t>
      </w:r>
      <w:r w:rsidR="007F79BA" w:rsidRPr="00B83D9E">
        <w:rPr>
          <w:b/>
          <w:bCs/>
          <w:sz w:val="28"/>
          <w:szCs w:val="28"/>
          <w:lang w:eastAsia="ru-RU"/>
        </w:rPr>
        <w:t xml:space="preserve"> </w:t>
      </w:r>
      <w:r w:rsidRPr="00B83D9E">
        <w:rPr>
          <w:b/>
          <w:bCs/>
          <w:sz w:val="28"/>
          <w:szCs w:val="28"/>
          <w:lang w:eastAsia="ru-RU"/>
        </w:rPr>
        <w:t>змін</w:t>
      </w:r>
      <w:r w:rsidR="00135FCA">
        <w:rPr>
          <w:b/>
          <w:bCs/>
          <w:sz w:val="28"/>
          <w:szCs w:val="28"/>
          <w:lang w:eastAsia="ru-RU"/>
        </w:rPr>
        <w:t>и</w:t>
      </w:r>
      <w:r w:rsidR="007F79BA" w:rsidRPr="00B83D9E">
        <w:rPr>
          <w:b/>
          <w:bCs/>
          <w:sz w:val="28"/>
          <w:szCs w:val="28"/>
          <w:lang w:eastAsia="ru-RU"/>
        </w:rPr>
        <w:t xml:space="preserve"> </w:t>
      </w:r>
      <w:r w:rsidR="008C471D" w:rsidRPr="00B83D9E">
        <w:rPr>
          <w:b/>
          <w:bCs/>
          <w:sz w:val="28"/>
          <w:szCs w:val="28"/>
          <w:lang w:eastAsia="ru-RU"/>
        </w:rPr>
        <w:t xml:space="preserve">до </w:t>
      </w:r>
      <w:r w:rsidR="008C471D" w:rsidRPr="00B83D9E">
        <w:rPr>
          <w:b/>
          <w:sz w:val="28"/>
          <w:szCs w:val="28"/>
        </w:rPr>
        <w:t xml:space="preserve">Закону України </w:t>
      </w:r>
      <w:r w:rsidR="00135FCA" w:rsidRPr="00135FCA">
        <w:rPr>
          <w:b/>
          <w:sz w:val="28"/>
          <w:szCs w:val="28"/>
        </w:rPr>
        <w:t>"</w:t>
      </w:r>
      <w:r w:rsidR="008C471D" w:rsidRPr="00B83D9E">
        <w:rPr>
          <w:b/>
          <w:sz w:val="28"/>
          <w:szCs w:val="28"/>
        </w:rPr>
        <w:t>Про Державний бюджет України на 2021 рік</w:t>
      </w:r>
      <w:r w:rsidR="00135FCA" w:rsidRPr="00135FCA">
        <w:rPr>
          <w:b/>
          <w:sz w:val="28"/>
          <w:szCs w:val="28"/>
        </w:rPr>
        <w:t>"</w:t>
      </w:r>
      <w:r w:rsidR="008C471D" w:rsidRPr="00B83D9E">
        <w:rPr>
          <w:b/>
          <w:sz w:val="28"/>
          <w:szCs w:val="28"/>
        </w:rPr>
        <w:t xml:space="preserve"> </w:t>
      </w:r>
      <w:r w:rsidR="00135FCA">
        <w:rPr>
          <w:b/>
          <w:sz w:val="28"/>
          <w:szCs w:val="28"/>
        </w:rPr>
        <w:t xml:space="preserve">щодо </w:t>
      </w:r>
      <w:r w:rsidR="00135FCA" w:rsidRPr="00135FCA">
        <w:rPr>
          <w:b/>
          <w:bCs/>
          <w:sz w:val="28"/>
          <w:szCs w:val="28"/>
          <w:shd w:val="clear" w:color="auto" w:fill="FFFFFF"/>
        </w:rPr>
        <w:t>зобов’язань Фонду гарантування вкладів фізичних осіб</w:t>
      </w:r>
    </w:p>
    <w:p w14:paraId="7DD77CA2" w14:textId="07A08835" w:rsidR="00F901D6" w:rsidRPr="00B83D9E" w:rsidRDefault="00F901D6" w:rsidP="00B83D9E">
      <w:pPr>
        <w:pStyle w:val="a3"/>
        <w:spacing w:before="0" w:after="120"/>
        <w:ind w:firstLine="709"/>
        <w:rPr>
          <w:rFonts w:ascii="Times New Roman" w:hAnsi="Times New Roman"/>
        </w:rPr>
      </w:pPr>
    </w:p>
    <w:p w14:paraId="4ED54604" w14:textId="79307EAE" w:rsidR="00F901D6" w:rsidRPr="00B83D9E" w:rsidRDefault="00604CA3" w:rsidP="00B83D9E">
      <w:pPr>
        <w:pStyle w:val="a6"/>
        <w:keepNext w:val="0"/>
        <w:keepLines w:val="0"/>
        <w:widowControl w:val="0"/>
        <w:spacing w:before="0" w:after="120"/>
        <w:ind w:firstLine="709"/>
        <w:jc w:val="left"/>
        <w:rPr>
          <w:rFonts w:ascii="Times New Roman" w:hAnsi="Times New Roman"/>
          <w:sz w:val="28"/>
          <w:szCs w:val="28"/>
        </w:rPr>
      </w:pPr>
      <w:r w:rsidRPr="00B83D9E">
        <w:rPr>
          <w:rFonts w:ascii="Times New Roman" w:hAnsi="Times New Roman"/>
          <w:sz w:val="28"/>
          <w:szCs w:val="28"/>
        </w:rPr>
        <w:t>Верховна</w:t>
      </w:r>
      <w:r w:rsidR="007F79BA" w:rsidRPr="00B83D9E">
        <w:rPr>
          <w:rFonts w:ascii="Times New Roman" w:hAnsi="Times New Roman"/>
          <w:sz w:val="28"/>
          <w:szCs w:val="28"/>
        </w:rPr>
        <w:t xml:space="preserve"> </w:t>
      </w:r>
      <w:r w:rsidRPr="00B83D9E">
        <w:rPr>
          <w:rFonts w:ascii="Times New Roman" w:hAnsi="Times New Roman"/>
          <w:sz w:val="28"/>
          <w:szCs w:val="28"/>
        </w:rPr>
        <w:t>Рада</w:t>
      </w:r>
      <w:r w:rsidR="007F79BA" w:rsidRPr="00B83D9E">
        <w:rPr>
          <w:rFonts w:ascii="Times New Roman" w:hAnsi="Times New Roman"/>
          <w:sz w:val="28"/>
          <w:szCs w:val="28"/>
        </w:rPr>
        <w:t xml:space="preserve"> </w:t>
      </w:r>
      <w:r w:rsidRPr="00B83D9E">
        <w:rPr>
          <w:rFonts w:ascii="Times New Roman" w:hAnsi="Times New Roman"/>
          <w:sz w:val="28"/>
          <w:szCs w:val="28"/>
        </w:rPr>
        <w:t>України</w:t>
      </w:r>
      <w:r w:rsidR="007F79BA" w:rsidRPr="00B83D9E">
        <w:rPr>
          <w:rFonts w:ascii="Times New Roman" w:hAnsi="Times New Roman"/>
          <w:sz w:val="28"/>
          <w:szCs w:val="28"/>
        </w:rPr>
        <w:t xml:space="preserve"> </w:t>
      </w:r>
      <w:r w:rsidRPr="00B83D9E">
        <w:rPr>
          <w:rFonts w:ascii="Times New Roman" w:hAnsi="Times New Roman"/>
          <w:sz w:val="28"/>
          <w:szCs w:val="28"/>
        </w:rPr>
        <w:t>п</w:t>
      </w:r>
      <w:r w:rsidR="007F79BA" w:rsidRPr="00B83D9E">
        <w:rPr>
          <w:rFonts w:ascii="Times New Roman" w:hAnsi="Times New Roman"/>
          <w:sz w:val="28"/>
          <w:szCs w:val="28"/>
        </w:rPr>
        <w:t xml:space="preserve"> </w:t>
      </w:r>
      <w:r w:rsidRPr="00B83D9E">
        <w:rPr>
          <w:rFonts w:ascii="Times New Roman" w:hAnsi="Times New Roman"/>
          <w:sz w:val="28"/>
          <w:szCs w:val="28"/>
        </w:rPr>
        <w:t>о</w:t>
      </w:r>
      <w:r w:rsidR="007F79BA" w:rsidRPr="00B83D9E">
        <w:rPr>
          <w:rFonts w:ascii="Times New Roman" w:hAnsi="Times New Roman"/>
          <w:sz w:val="28"/>
          <w:szCs w:val="28"/>
        </w:rPr>
        <w:t xml:space="preserve"> </w:t>
      </w:r>
      <w:r w:rsidRPr="00B83D9E">
        <w:rPr>
          <w:rFonts w:ascii="Times New Roman" w:hAnsi="Times New Roman"/>
          <w:sz w:val="28"/>
          <w:szCs w:val="28"/>
        </w:rPr>
        <w:t>с</w:t>
      </w:r>
      <w:r w:rsidR="007F79BA" w:rsidRPr="00B83D9E">
        <w:rPr>
          <w:rFonts w:ascii="Times New Roman" w:hAnsi="Times New Roman"/>
          <w:sz w:val="28"/>
          <w:szCs w:val="28"/>
        </w:rPr>
        <w:t xml:space="preserve"> </w:t>
      </w:r>
      <w:r w:rsidRPr="00B83D9E">
        <w:rPr>
          <w:rFonts w:ascii="Times New Roman" w:hAnsi="Times New Roman"/>
          <w:sz w:val="28"/>
          <w:szCs w:val="28"/>
        </w:rPr>
        <w:t>т</w:t>
      </w:r>
      <w:r w:rsidR="007F79BA" w:rsidRPr="00B83D9E">
        <w:rPr>
          <w:rFonts w:ascii="Times New Roman" w:hAnsi="Times New Roman"/>
          <w:sz w:val="28"/>
          <w:szCs w:val="28"/>
        </w:rPr>
        <w:t xml:space="preserve"> </w:t>
      </w:r>
      <w:r w:rsidRPr="00B83D9E">
        <w:rPr>
          <w:rFonts w:ascii="Times New Roman" w:hAnsi="Times New Roman"/>
          <w:sz w:val="28"/>
          <w:szCs w:val="28"/>
        </w:rPr>
        <w:t>а</w:t>
      </w:r>
      <w:r w:rsidR="007F79BA" w:rsidRPr="00B83D9E">
        <w:rPr>
          <w:rFonts w:ascii="Times New Roman" w:hAnsi="Times New Roman"/>
          <w:sz w:val="28"/>
          <w:szCs w:val="28"/>
        </w:rPr>
        <w:t xml:space="preserve"> </w:t>
      </w:r>
      <w:r w:rsidRPr="00B83D9E">
        <w:rPr>
          <w:rFonts w:ascii="Times New Roman" w:hAnsi="Times New Roman"/>
          <w:sz w:val="28"/>
          <w:szCs w:val="28"/>
        </w:rPr>
        <w:t>н</w:t>
      </w:r>
      <w:r w:rsidR="007F79BA" w:rsidRPr="00B83D9E">
        <w:rPr>
          <w:rFonts w:ascii="Times New Roman" w:hAnsi="Times New Roman"/>
          <w:sz w:val="28"/>
          <w:szCs w:val="28"/>
        </w:rPr>
        <w:t xml:space="preserve"> </w:t>
      </w:r>
      <w:r w:rsidRPr="00B83D9E">
        <w:rPr>
          <w:rFonts w:ascii="Times New Roman" w:hAnsi="Times New Roman"/>
          <w:sz w:val="28"/>
          <w:szCs w:val="28"/>
        </w:rPr>
        <w:t>о</w:t>
      </w:r>
      <w:r w:rsidR="007F79BA" w:rsidRPr="00B83D9E">
        <w:rPr>
          <w:rFonts w:ascii="Times New Roman" w:hAnsi="Times New Roman"/>
          <w:sz w:val="28"/>
          <w:szCs w:val="28"/>
        </w:rPr>
        <w:t xml:space="preserve"> </w:t>
      </w:r>
      <w:r w:rsidRPr="00B83D9E">
        <w:rPr>
          <w:rFonts w:ascii="Times New Roman" w:hAnsi="Times New Roman"/>
          <w:sz w:val="28"/>
          <w:szCs w:val="28"/>
        </w:rPr>
        <w:t>в</w:t>
      </w:r>
      <w:r w:rsidR="007F79BA" w:rsidRPr="00B83D9E">
        <w:rPr>
          <w:rFonts w:ascii="Times New Roman" w:hAnsi="Times New Roman"/>
          <w:sz w:val="28"/>
          <w:szCs w:val="28"/>
        </w:rPr>
        <w:t xml:space="preserve"> </w:t>
      </w:r>
      <w:r w:rsidRPr="00B83D9E">
        <w:rPr>
          <w:rFonts w:ascii="Times New Roman" w:hAnsi="Times New Roman"/>
          <w:sz w:val="28"/>
          <w:szCs w:val="28"/>
        </w:rPr>
        <w:t>л</w:t>
      </w:r>
      <w:r w:rsidR="007F79BA" w:rsidRPr="00B83D9E">
        <w:rPr>
          <w:rFonts w:ascii="Times New Roman" w:hAnsi="Times New Roman"/>
          <w:sz w:val="28"/>
          <w:szCs w:val="28"/>
        </w:rPr>
        <w:t xml:space="preserve"> </w:t>
      </w:r>
      <w:r w:rsidRPr="00B83D9E">
        <w:rPr>
          <w:rFonts w:ascii="Times New Roman" w:hAnsi="Times New Roman"/>
          <w:sz w:val="28"/>
          <w:szCs w:val="28"/>
        </w:rPr>
        <w:t>я</w:t>
      </w:r>
      <w:r w:rsidR="007F79BA" w:rsidRPr="00B83D9E">
        <w:rPr>
          <w:rFonts w:ascii="Times New Roman" w:hAnsi="Times New Roman"/>
          <w:sz w:val="28"/>
          <w:szCs w:val="28"/>
        </w:rPr>
        <w:t xml:space="preserve"> </w:t>
      </w:r>
      <w:r w:rsidRPr="00B83D9E">
        <w:rPr>
          <w:rFonts w:ascii="Times New Roman" w:hAnsi="Times New Roman"/>
          <w:sz w:val="28"/>
          <w:szCs w:val="28"/>
        </w:rPr>
        <w:t>є:</w:t>
      </w:r>
    </w:p>
    <w:p w14:paraId="0D7F1319" w14:textId="1B4142DA" w:rsidR="00604CA3" w:rsidRPr="00B83D9E" w:rsidRDefault="00604CA3" w:rsidP="00B83D9E">
      <w:pPr>
        <w:widowControl w:val="0"/>
        <w:spacing w:after="120"/>
        <w:ind w:firstLine="709"/>
        <w:jc w:val="both"/>
        <w:rPr>
          <w:rFonts w:ascii="Times New Roman" w:hAnsi="Times New Roman"/>
          <w:sz w:val="28"/>
          <w:szCs w:val="28"/>
        </w:rPr>
      </w:pPr>
      <w:r w:rsidRPr="00B83D9E">
        <w:rPr>
          <w:rFonts w:ascii="Times New Roman" w:hAnsi="Times New Roman"/>
          <w:b/>
          <w:sz w:val="28"/>
          <w:szCs w:val="28"/>
        </w:rPr>
        <w:t>I.</w:t>
      </w:r>
      <w:r w:rsidR="007F79BA" w:rsidRPr="00B83D9E">
        <w:rPr>
          <w:rFonts w:ascii="Times New Roman" w:hAnsi="Times New Roman"/>
          <w:b/>
          <w:sz w:val="28"/>
          <w:szCs w:val="28"/>
        </w:rPr>
        <w:t xml:space="preserve"> </w:t>
      </w:r>
      <w:r w:rsidR="003C346F" w:rsidRPr="00B83D9E">
        <w:rPr>
          <w:rFonts w:ascii="Times New Roman" w:hAnsi="Times New Roman"/>
          <w:b/>
          <w:sz w:val="28"/>
          <w:szCs w:val="28"/>
        </w:rPr>
        <w:t xml:space="preserve">Доповнити </w:t>
      </w:r>
      <w:r w:rsidR="007F78C6" w:rsidRPr="00B83D9E">
        <w:rPr>
          <w:rFonts w:ascii="Times New Roman" w:hAnsi="Times New Roman"/>
          <w:b/>
          <w:sz w:val="28"/>
          <w:szCs w:val="28"/>
        </w:rPr>
        <w:t xml:space="preserve">Закон України </w:t>
      </w:r>
      <w:r w:rsidR="00135FCA" w:rsidRPr="00135FCA">
        <w:rPr>
          <w:rFonts w:ascii="Times New Roman" w:hAnsi="Times New Roman"/>
          <w:b/>
          <w:sz w:val="28"/>
          <w:szCs w:val="28"/>
        </w:rPr>
        <w:t>"</w:t>
      </w:r>
      <w:r w:rsidR="007F78C6" w:rsidRPr="00B83D9E">
        <w:rPr>
          <w:rFonts w:ascii="Times New Roman" w:hAnsi="Times New Roman"/>
          <w:b/>
          <w:sz w:val="28"/>
          <w:szCs w:val="28"/>
        </w:rPr>
        <w:t>Про Державний бюджет України на 2021 рік</w:t>
      </w:r>
      <w:r w:rsidR="00135FCA" w:rsidRPr="00135FCA">
        <w:rPr>
          <w:rFonts w:ascii="Times New Roman" w:hAnsi="Times New Roman"/>
          <w:b/>
          <w:sz w:val="28"/>
          <w:szCs w:val="28"/>
        </w:rPr>
        <w:t>"</w:t>
      </w:r>
      <w:r w:rsidR="007F78C6" w:rsidRPr="00B83D9E">
        <w:rPr>
          <w:rFonts w:ascii="Times New Roman" w:hAnsi="Times New Roman"/>
          <w:b/>
          <w:sz w:val="28"/>
          <w:szCs w:val="28"/>
        </w:rPr>
        <w:t xml:space="preserve"> </w:t>
      </w:r>
      <w:r w:rsidR="00C24D2D" w:rsidRPr="00B83D9E">
        <w:rPr>
          <w:rFonts w:ascii="Times New Roman" w:hAnsi="Times New Roman"/>
          <w:b/>
          <w:sz w:val="28"/>
          <w:szCs w:val="28"/>
        </w:rPr>
        <w:t>(</w:t>
      </w:r>
      <w:r w:rsidR="007F78C6" w:rsidRPr="00B83D9E">
        <w:rPr>
          <w:rFonts w:ascii="Times New Roman" w:hAnsi="Times New Roman"/>
          <w:bCs/>
          <w:sz w:val="28"/>
          <w:szCs w:val="28"/>
          <w:shd w:val="clear" w:color="auto" w:fill="FFFFFF"/>
        </w:rPr>
        <w:t>Офіційний вісник</w:t>
      </w:r>
      <w:r w:rsidR="00D13DA8" w:rsidRPr="00B83D9E">
        <w:rPr>
          <w:rFonts w:ascii="Times New Roman" w:hAnsi="Times New Roman"/>
          <w:bCs/>
          <w:sz w:val="28"/>
          <w:szCs w:val="28"/>
          <w:shd w:val="clear" w:color="auto" w:fill="FFFFFF"/>
        </w:rPr>
        <w:t xml:space="preserve"> України</w:t>
      </w:r>
      <w:r w:rsidR="00A05645" w:rsidRPr="00B83D9E">
        <w:rPr>
          <w:rFonts w:ascii="Times New Roman" w:hAnsi="Times New Roman"/>
          <w:bCs/>
          <w:sz w:val="28"/>
          <w:szCs w:val="28"/>
          <w:shd w:val="clear" w:color="auto" w:fill="FFFFFF"/>
        </w:rPr>
        <w:t>, 20</w:t>
      </w:r>
      <w:r w:rsidR="007F78C6" w:rsidRPr="00B83D9E">
        <w:rPr>
          <w:rFonts w:ascii="Times New Roman" w:hAnsi="Times New Roman"/>
          <w:bCs/>
          <w:sz w:val="28"/>
          <w:szCs w:val="28"/>
          <w:shd w:val="clear" w:color="auto" w:fill="FFFFFF"/>
        </w:rPr>
        <w:t>21</w:t>
      </w:r>
      <w:r w:rsidR="00A05645" w:rsidRPr="00B83D9E">
        <w:rPr>
          <w:rFonts w:ascii="Times New Roman" w:hAnsi="Times New Roman"/>
          <w:bCs/>
          <w:sz w:val="28"/>
          <w:szCs w:val="28"/>
          <w:shd w:val="clear" w:color="auto" w:fill="FFFFFF"/>
        </w:rPr>
        <w:t>,</w:t>
      </w:r>
      <w:r w:rsidR="00C24D2D" w:rsidRPr="00B83D9E">
        <w:rPr>
          <w:rFonts w:ascii="Times New Roman" w:hAnsi="Times New Roman"/>
          <w:bCs/>
          <w:sz w:val="28"/>
          <w:szCs w:val="28"/>
          <w:shd w:val="clear" w:color="auto" w:fill="FFFFFF"/>
        </w:rPr>
        <w:t xml:space="preserve"> </w:t>
      </w:r>
      <w:r w:rsidR="007F78C6" w:rsidRPr="00B83D9E">
        <w:rPr>
          <w:rFonts w:ascii="Times New Roman" w:hAnsi="Times New Roman"/>
          <w:bCs/>
          <w:sz w:val="28"/>
          <w:szCs w:val="28"/>
          <w:shd w:val="clear" w:color="auto" w:fill="FFFFFF"/>
        </w:rPr>
        <w:t>№3</w:t>
      </w:r>
      <w:r w:rsidR="00A05645" w:rsidRPr="00B83D9E">
        <w:rPr>
          <w:rFonts w:ascii="Times New Roman" w:hAnsi="Times New Roman"/>
          <w:bCs/>
          <w:sz w:val="28"/>
          <w:szCs w:val="28"/>
          <w:shd w:val="clear" w:color="auto" w:fill="FFFFFF"/>
        </w:rPr>
        <w:t>, ст.</w:t>
      </w:r>
      <w:r w:rsidR="007F78C6" w:rsidRPr="00B83D9E">
        <w:rPr>
          <w:rFonts w:ascii="Times New Roman" w:hAnsi="Times New Roman"/>
          <w:bCs/>
          <w:sz w:val="28"/>
          <w:szCs w:val="28"/>
          <w:shd w:val="clear" w:color="auto" w:fill="FFFFFF"/>
        </w:rPr>
        <w:t>129</w:t>
      </w:r>
      <w:r w:rsidR="00A05645" w:rsidRPr="00B83D9E">
        <w:rPr>
          <w:rFonts w:ascii="Times New Roman" w:hAnsi="Times New Roman"/>
          <w:bCs/>
          <w:sz w:val="28"/>
          <w:szCs w:val="28"/>
          <w:shd w:val="clear" w:color="auto" w:fill="FFFFFF"/>
        </w:rPr>
        <w:t>)</w:t>
      </w:r>
      <w:r w:rsidR="003C346F" w:rsidRPr="00B83D9E">
        <w:rPr>
          <w:rFonts w:ascii="Times New Roman" w:hAnsi="Times New Roman"/>
          <w:bCs/>
          <w:sz w:val="28"/>
          <w:szCs w:val="28"/>
          <w:shd w:val="clear" w:color="auto" w:fill="FFFFFF"/>
        </w:rPr>
        <w:t xml:space="preserve"> </w:t>
      </w:r>
      <w:r w:rsidR="00931BB2" w:rsidRPr="00B83D9E">
        <w:rPr>
          <w:rFonts w:ascii="Times New Roman" w:hAnsi="Times New Roman"/>
          <w:bCs/>
          <w:sz w:val="28"/>
          <w:szCs w:val="28"/>
          <w:shd w:val="clear" w:color="auto" w:fill="FFFFFF"/>
        </w:rPr>
        <w:t>новою</w:t>
      </w:r>
      <w:r w:rsidR="003C346F" w:rsidRPr="00B83D9E">
        <w:rPr>
          <w:rFonts w:ascii="Times New Roman" w:hAnsi="Times New Roman"/>
          <w:bCs/>
          <w:sz w:val="28"/>
          <w:szCs w:val="28"/>
          <w:shd w:val="clear" w:color="auto" w:fill="FFFFFF"/>
        </w:rPr>
        <w:t xml:space="preserve"> </w:t>
      </w:r>
      <w:r w:rsidR="00931BB2" w:rsidRPr="00B83D9E">
        <w:rPr>
          <w:rFonts w:ascii="Times New Roman" w:hAnsi="Times New Roman"/>
          <w:bCs/>
          <w:sz w:val="28"/>
          <w:szCs w:val="28"/>
          <w:shd w:val="clear" w:color="auto" w:fill="FFFFFF"/>
        </w:rPr>
        <w:t>статтею</w:t>
      </w:r>
      <w:r w:rsidR="003C346F" w:rsidRPr="00B83D9E">
        <w:rPr>
          <w:rFonts w:ascii="Times New Roman" w:hAnsi="Times New Roman"/>
          <w:bCs/>
          <w:sz w:val="28"/>
          <w:szCs w:val="28"/>
          <w:shd w:val="clear" w:color="auto" w:fill="FFFFFF"/>
        </w:rPr>
        <w:t xml:space="preserve"> </w:t>
      </w:r>
      <w:r w:rsidR="00931BB2" w:rsidRPr="00B83D9E">
        <w:rPr>
          <w:rFonts w:ascii="Times New Roman" w:hAnsi="Times New Roman"/>
          <w:bCs/>
          <w:sz w:val="28"/>
          <w:szCs w:val="28"/>
          <w:shd w:val="clear" w:color="auto" w:fill="FFFFFF"/>
        </w:rPr>
        <w:t>17</w:t>
      </w:r>
      <w:r w:rsidR="00931BB2" w:rsidRPr="00B83D9E">
        <w:rPr>
          <w:rFonts w:ascii="Times New Roman" w:hAnsi="Times New Roman"/>
          <w:bCs/>
          <w:sz w:val="28"/>
          <w:szCs w:val="28"/>
          <w:shd w:val="clear" w:color="auto" w:fill="FFFFFF"/>
          <w:vertAlign w:val="superscript"/>
        </w:rPr>
        <w:t>1</w:t>
      </w:r>
      <w:r w:rsidR="003C346F" w:rsidRPr="00B83D9E">
        <w:rPr>
          <w:rFonts w:ascii="Times New Roman" w:hAnsi="Times New Roman"/>
          <w:bCs/>
          <w:sz w:val="28"/>
          <w:szCs w:val="28"/>
          <w:shd w:val="clear" w:color="auto" w:fill="FFFFFF"/>
        </w:rPr>
        <w:t xml:space="preserve"> </w:t>
      </w:r>
      <w:r w:rsidR="009203BE" w:rsidRPr="00B83D9E">
        <w:rPr>
          <w:rFonts w:ascii="Times New Roman" w:hAnsi="Times New Roman"/>
          <w:bCs/>
          <w:sz w:val="28"/>
          <w:szCs w:val="28"/>
          <w:shd w:val="clear" w:color="auto" w:fill="FFFFFF"/>
        </w:rPr>
        <w:t>такого змісту</w:t>
      </w:r>
      <w:r w:rsidRPr="00B83D9E">
        <w:rPr>
          <w:rFonts w:ascii="Times New Roman" w:hAnsi="Times New Roman"/>
          <w:sz w:val="28"/>
          <w:szCs w:val="28"/>
        </w:rPr>
        <w:t>:</w:t>
      </w:r>
    </w:p>
    <w:p w14:paraId="2F502956" w14:textId="77777777" w:rsidR="00F52C5B" w:rsidRPr="00B83D9E" w:rsidRDefault="005F5A96" w:rsidP="00B83D9E">
      <w:pPr>
        <w:spacing w:after="120"/>
        <w:ind w:firstLine="709"/>
        <w:jc w:val="both"/>
        <w:rPr>
          <w:rFonts w:ascii="Times New Roman" w:hAnsi="Times New Roman"/>
          <w:bCs/>
          <w:sz w:val="28"/>
          <w:szCs w:val="28"/>
          <w:shd w:val="clear" w:color="auto" w:fill="FFFFFF"/>
        </w:rPr>
      </w:pPr>
      <w:r w:rsidRPr="00B83D9E">
        <w:rPr>
          <w:rFonts w:ascii="Times New Roman" w:hAnsi="Times New Roman"/>
          <w:sz w:val="28"/>
          <w:szCs w:val="28"/>
        </w:rPr>
        <w:t>"</w:t>
      </w:r>
      <w:r w:rsidR="00931BB2" w:rsidRPr="00B83D9E">
        <w:rPr>
          <w:rFonts w:ascii="Times New Roman" w:eastAsiaTheme="minorHAnsi" w:hAnsi="Times New Roman"/>
          <w:sz w:val="28"/>
          <w:szCs w:val="28"/>
        </w:rPr>
        <w:t>Стаття 17</w:t>
      </w:r>
      <w:r w:rsidR="00931BB2" w:rsidRPr="00B83D9E">
        <w:rPr>
          <w:rFonts w:ascii="Times New Roman" w:eastAsiaTheme="minorHAnsi" w:hAnsi="Times New Roman"/>
          <w:sz w:val="28"/>
          <w:szCs w:val="28"/>
          <w:vertAlign w:val="superscript"/>
        </w:rPr>
        <w:t>1</w:t>
      </w:r>
      <w:r w:rsidR="00931BB2" w:rsidRPr="00B83D9E">
        <w:rPr>
          <w:rFonts w:ascii="Times New Roman" w:eastAsiaTheme="minorHAnsi" w:hAnsi="Times New Roman"/>
          <w:sz w:val="28"/>
          <w:szCs w:val="28"/>
        </w:rPr>
        <w:t xml:space="preserve">. </w:t>
      </w:r>
      <w:r w:rsidR="00F52C5B" w:rsidRPr="00B83D9E">
        <w:rPr>
          <w:rFonts w:ascii="Times New Roman" w:hAnsi="Times New Roman"/>
          <w:bCs/>
          <w:sz w:val="28"/>
          <w:szCs w:val="28"/>
          <w:shd w:val="clear" w:color="auto" w:fill="FFFFFF"/>
        </w:rPr>
        <w:t>Установити, що зобов’язання Фонду гарантування вкладів фізичних осіб за векселями, які були видані ним в 2015 і 2016 роках в обмін на облігації внутрішньої державної позики і держателем яких було Міністерство фінансів України, сплатити визначені у них суми та нараховані на визначені суми відсотки припиняються у повному обсязі.</w:t>
      </w:r>
    </w:p>
    <w:p w14:paraId="2F67BC64" w14:textId="6AD89D8C" w:rsidR="009203BE" w:rsidRPr="00B83D9E" w:rsidRDefault="00F52C5B" w:rsidP="00B83D9E">
      <w:pPr>
        <w:spacing w:after="120"/>
        <w:ind w:firstLine="709"/>
        <w:jc w:val="both"/>
        <w:rPr>
          <w:rFonts w:ascii="Times New Roman" w:hAnsi="Times New Roman"/>
          <w:bCs/>
          <w:sz w:val="28"/>
          <w:szCs w:val="28"/>
          <w:shd w:val="clear" w:color="auto" w:fill="FFFFFF"/>
        </w:rPr>
      </w:pPr>
      <w:r w:rsidRPr="00B83D9E">
        <w:rPr>
          <w:rFonts w:ascii="Times New Roman" w:hAnsi="Times New Roman"/>
          <w:bCs/>
          <w:sz w:val="28"/>
          <w:szCs w:val="28"/>
          <w:shd w:val="clear" w:color="auto" w:fill="FFFFFF"/>
        </w:rPr>
        <w:t xml:space="preserve">Фонд гарантування вкладів фізичних осіб, перераховує до Державного бюджету України кошти на умовах, встановлених Законом України </w:t>
      </w:r>
      <w:r w:rsidR="00B83D9E" w:rsidRPr="00B83D9E">
        <w:rPr>
          <w:rFonts w:ascii="Times New Roman" w:hAnsi="Times New Roman"/>
          <w:bCs/>
          <w:sz w:val="28"/>
          <w:szCs w:val="28"/>
          <w:shd w:val="clear" w:color="auto" w:fill="FFFFFF"/>
        </w:rPr>
        <w:t>"</w:t>
      </w:r>
      <w:r w:rsidRPr="00B83D9E">
        <w:rPr>
          <w:rFonts w:ascii="Times New Roman" w:hAnsi="Times New Roman"/>
          <w:bCs/>
          <w:sz w:val="28"/>
          <w:szCs w:val="28"/>
          <w:shd w:val="clear" w:color="auto" w:fill="FFFFFF"/>
        </w:rPr>
        <w:t>Про систему гарантування вкладів фізичних осіб</w:t>
      </w:r>
      <w:r w:rsidR="00B83D9E" w:rsidRPr="00B83D9E">
        <w:rPr>
          <w:rFonts w:ascii="Times New Roman" w:hAnsi="Times New Roman"/>
          <w:bCs/>
          <w:sz w:val="28"/>
          <w:szCs w:val="28"/>
          <w:shd w:val="clear" w:color="auto" w:fill="FFFFFF"/>
        </w:rPr>
        <w:t>"</w:t>
      </w:r>
      <w:r w:rsidRPr="00B83D9E">
        <w:rPr>
          <w:rFonts w:ascii="Times New Roman" w:hAnsi="Times New Roman"/>
          <w:bCs/>
          <w:sz w:val="28"/>
          <w:szCs w:val="28"/>
          <w:shd w:val="clear" w:color="auto" w:fill="FFFFFF"/>
        </w:rPr>
        <w:t>, та у порядку, визначеному в договорі між Фондом гарантування вкладів фізичних осіб і Міністерством фінансів України</w:t>
      </w:r>
      <w:r w:rsidR="005F5A96" w:rsidRPr="00B83D9E">
        <w:rPr>
          <w:rFonts w:ascii="Times New Roman" w:hAnsi="Times New Roman"/>
          <w:bCs/>
          <w:sz w:val="28"/>
          <w:szCs w:val="28"/>
          <w:shd w:val="clear" w:color="auto" w:fill="FFFFFF"/>
        </w:rPr>
        <w:t>"</w:t>
      </w:r>
      <w:r w:rsidR="00D17659" w:rsidRPr="00B83D9E">
        <w:rPr>
          <w:rFonts w:ascii="Times New Roman" w:hAnsi="Times New Roman"/>
          <w:bCs/>
          <w:sz w:val="28"/>
          <w:szCs w:val="28"/>
          <w:shd w:val="clear" w:color="auto" w:fill="FFFFFF"/>
        </w:rPr>
        <w:t>.</w:t>
      </w:r>
    </w:p>
    <w:p w14:paraId="4A3FF4F3" w14:textId="3FFCDC5F" w:rsidR="00604CA3" w:rsidRPr="00B83D9E" w:rsidRDefault="00604CA3" w:rsidP="00B83D9E">
      <w:pPr>
        <w:pStyle w:val="StyleZakonu"/>
        <w:widowControl w:val="0"/>
        <w:spacing w:after="120" w:line="240" w:lineRule="auto"/>
        <w:ind w:firstLine="709"/>
        <w:rPr>
          <w:b/>
          <w:sz w:val="28"/>
          <w:szCs w:val="28"/>
          <w:lang w:val="uk-UA"/>
        </w:rPr>
      </w:pPr>
      <w:r w:rsidRPr="00B83D9E">
        <w:rPr>
          <w:b/>
          <w:sz w:val="28"/>
          <w:szCs w:val="28"/>
          <w:lang w:val="uk-UA"/>
        </w:rPr>
        <w:t>ІІ.</w:t>
      </w:r>
      <w:r w:rsidR="007F79BA" w:rsidRPr="00B83D9E">
        <w:rPr>
          <w:b/>
          <w:sz w:val="28"/>
          <w:szCs w:val="28"/>
          <w:lang w:val="uk-UA"/>
        </w:rPr>
        <w:t xml:space="preserve"> </w:t>
      </w:r>
      <w:r w:rsidRPr="00B83D9E">
        <w:rPr>
          <w:b/>
          <w:sz w:val="28"/>
          <w:szCs w:val="28"/>
          <w:lang w:val="uk-UA"/>
        </w:rPr>
        <w:t>Прикінцеві</w:t>
      </w:r>
      <w:r w:rsidR="007F79BA" w:rsidRPr="00B83D9E">
        <w:rPr>
          <w:b/>
          <w:sz w:val="28"/>
          <w:szCs w:val="28"/>
          <w:lang w:val="uk-UA"/>
        </w:rPr>
        <w:t xml:space="preserve"> </w:t>
      </w:r>
      <w:r w:rsidRPr="00B83D9E">
        <w:rPr>
          <w:b/>
          <w:sz w:val="28"/>
          <w:szCs w:val="28"/>
          <w:lang w:val="uk-UA"/>
        </w:rPr>
        <w:t>та</w:t>
      </w:r>
      <w:r w:rsidR="007F79BA" w:rsidRPr="00B83D9E">
        <w:rPr>
          <w:b/>
          <w:sz w:val="28"/>
          <w:szCs w:val="28"/>
          <w:lang w:val="uk-UA"/>
        </w:rPr>
        <w:t xml:space="preserve"> </w:t>
      </w:r>
      <w:r w:rsidRPr="00B83D9E">
        <w:rPr>
          <w:b/>
          <w:sz w:val="28"/>
          <w:szCs w:val="28"/>
          <w:lang w:val="uk-UA"/>
        </w:rPr>
        <w:t>перехідні</w:t>
      </w:r>
      <w:r w:rsidR="007F79BA" w:rsidRPr="00B83D9E">
        <w:rPr>
          <w:b/>
          <w:sz w:val="28"/>
          <w:szCs w:val="28"/>
          <w:lang w:val="uk-UA"/>
        </w:rPr>
        <w:t xml:space="preserve"> </w:t>
      </w:r>
      <w:r w:rsidRPr="00B83D9E">
        <w:rPr>
          <w:b/>
          <w:sz w:val="28"/>
          <w:szCs w:val="28"/>
          <w:lang w:val="uk-UA"/>
        </w:rPr>
        <w:t>положення</w:t>
      </w:r>
    </w:p>
    <w:p w14:paraId="4D58A9A5" w14:textId="77777777" w:rsidR="00B83D9E" w:rsidRDefault="00B83D9E" w:rsidP="00B83D9E">
      <w:pPr>
        <w:widowControl w:val="0"/>
        <w:shd w:val="clear" w:color="auto" w:fill="FFFFFF"/>
        <w:tabs>
          <w:tab w:val="left" w:pos="1134"/>
        </w:tabs>
        <w:spacing w:after="120"/>
        <w:ind w:firstLine="709"/>
        <w:jc w:val="both"/>
        <w:rPr>
          <w:rFonts w:ascii="Times New Roman" w:hAnsi="Times New Roman"/>
          <w:sz w:val="28"/>
          <w:szCs w:val="28"/>
        </w:rPr>
      </w:pPr>
      <w:r w:rsidRPr="00B83D9E">
        <w:rPr>
          <w:rFonts w:ascii="Times New Roman" w:hAnsi="Times New Roman"/>
          <w:sz w:val="28"/>
          <w:szCs w:val="28"/>
        </w:rPr>
        <w:t xml:space="preserve">1. </w:t>
      </w:r>
      <w:r w:rsidRPr="00B83D9E">
        <w:rPr>
          <w:rFonts w:ascii="Times New Roman" w:hAnsi="Times New Roman" w:hint="eastAsia"/>
          <w:sz w:val="28"/>
          <w:szCs w:val="28"/>
        </w:rPr>
        <w:t>Цей</w:t>
      </w:r>
      <w:r w:rsidRPr="00B83D9E">
        <w:rPr>
          <w:rFonts w:ascii="Times New Roman" w:hAnsi="Times New Roman"/>
          <w:sz w:val="28"/>
          <w:szCs w:val="28"/>
        </w:rPr>
        <w:t xml:space="preserve"> </w:t>
      </w:r>
      <w:r w:rsidRPr="00B83D9E">
        <w:rPr>
          <w:rFonts w:ascii="Times New Roman" w:hAnsi="Times New Roman" w:hint="eastAsia"/>
          <w:sz w:val="28"/>
          <w:szCs w:val="28"/>
        </w:rPr>
        <w:t>Закон</w:t>
      </w:r>
      <w:r w:rsidRPr="00B83D9E">
        <w:rPr>
          <w:rFonts w:ascii="Times New Roman" w:hAnsi="Times New Roman"/>
          <w:sz w:val="28"/>
          <w:szCs w:val="28"/>
        </w:rPr>
        <w:t xml:space="preserve"> </w:t>
      </w:r>
      <w:r w:rsidRPr="00B83D9E">
        <w:rPr>
          <w:rFonts w:ascii="Times New Roman" w:hAnsi="Times New Roman" w:hint="eastAsia"/>
          <w:sz w:val="28"/>
          <w:szCs w:val="28"/>
        </w:rPr>
        <w:t>набирає</w:t>
      </w:r>
      <w:r w:rsidRPr="00B83D9E">
        <w:rPr>
          <w:rFonts w:ascii="Times New Roman" w:hAnsi="Times New Roman"/>
          <w:sz w:val="28"/>
          <w:szCs w:val="28"/>
        </w:rPr>
        <w:t xml:space="preserve"> </w:t>
      </w:r>
      <w:r w:rsidRPr="00B83D9E">
        <w:rPr>
          <w:rFonts w:ascii="Times New Roman" w:hAnsi="Times New Roman" w:hint="eastAsia"/>
          <w:sz w:val="28"/>
          <w:szCs w:val="28"/>
        </w:rPr>
        <w:t>чинності</w:t>
      </w:r>
      <w:r w:rsidRPr="00B83D9E">
        <w:rPr>
          <w:rFonts w:ascii="Times New Roman" w:hAnsi="Times New Roman"/>
          <w:sz w:val="28"/>
          <w:szCs w:val="28"/>
        </w:rPr>
        <w:t xml:space="preserve"> </w:t>
      </w:r>
      <w:r w:rsidRPr="00B83D9E">
        <w:rPr>
          <w:rFonts w:ascii="Times New Roman" w:hAnsi="Times New Roman" w:hint="eastAsia"/>
          <w:sz w:val="28"/>
          <w:szCs w:val="28"/>
        </w:rPr>
        <w:t>з</w:t>
      </w:r>
      <w:r w:rsidRPr="00B83D9E">
        <w:rPr>
          <w:rFonts w:ascii="Times New Roman" w:hAnsi="Times New Roman"/>
          <w:sz w:val="28"/>
          <w:szCs w:val="28"/>
        </w:rPr>
        <w:t xml:space="preserve"> </w:t>
      </w:r>
      <w:r w:rsidRPr="00B83D9E">
        <w:rPr>
          <w:rFonts w:ascii="Times New Roman" w:hAnsi="Times New Roman" w:hint="eastAsia"/>
          <w:sz w:val="28"/>
          <w:szCs w:val="28"/>
        </w:rPr>
        <w:t>дня</w:t>
      </w:r>
      <w:r w:rsidRPr="00B83D9E">
        <w:rPr>
          <w:rFonts w:ascii="Times New Roman" w:hAnsi="Times New Roman"/>
          <w:sz w:val="28"/>
          <w:szCs w:val="28"/>
        </w:rPr>
        <w:t xml:space="preserve">, </w:t>
      </w:r>
      <w:r w:rsidRPr="00B83D9E">
        <w:rPr>
          <w:rFonts w:ascii="Times New Roman" w:hAnsi="Times New Roman" w:hint="eastAsia"/>
          <w:sz w:val="28"/>
          <w:szCs w:val="28"/>
        </w:rPr>
        <w:t>наступного</w:t>
      </w:r>
      <w:r w:rsidRPr="00B83D9E">
        <w:rPr>
          <w:rFonts w:ascii="Times New Roman" w:hAnsi="Times New Roman"/>
          <w:sz w:val="28"/>
          <w:szCs w:val="28"/>
        </w:rPr>
        <w:t xml:space="preserve"> </w:t>
      </w:r>
      <w:r w:rsidRPr="00B83D9E">
        <w:rPr>
          <w:rFonts w:ascii="Times New Roman" w:hAnsi="Times New Roman" w:hint="eastAsia"/>
          <w:sz w:val="28"/>
          <w:szCs w:val="28"/>
        </w:rPr>
        <w:t>за</w:t>
      </w:r>
      <w:r w:rsidRPr="00B83D9E">
        <w:rPr>
          <w:rFonts w:ascii="Times New Roman" w:hAnsi="Times New Roman"/>
          <w:sz w:val="28"/>
          <w:szCs w:val="28"/>
        </w:rPr>
        <w:t xml:space="preserve"> </w:t>
      </w:r>
      <w:r w:rsidRPr="00B83D9E">
        <w:rPr>
          <w:rFonts w:ascii="Times New Roman" w:hAnsi="Times New Roman" w:hint="eastAsia"/>
          <w:sz w:val="28"/>
          <w:szCs w:val="28"/>
        </w:rPr>
        <w:t>днем</w:t>
      </w:r>
      <w:r w:rsidRPr="00B83D9E">
        <w:rPr>
          <w:rFonts w:ascii="Times New Roman" w:hAnsi="Times New Roman"/>
          <w:sz w:val="28"/>
          <w:szCs w:val="28"/>
        </w:rPr>
        <w:t xml:space="preserve"> </w:t>
      </w:r>
      <w:r w:rsidRPr="00B83D9E">
        <w:rPr>
          <w:rFonts w:ascii="Times New Roman" w:hAnsi="Times New Roman" w:hint="eastAsia"/>
          <w:sz w:val="28"/>
          <w:szCs w:val="28"/>
        </w:rPr>
        <w:t>його</w:t>
      </w:r>
      <w:r w:rsidRPr="00B83D9E">
        <w:rPr>
          <w:rFonts w:ascii="Times New Roman" w:hAnsi="Times New Roman"/>
          <w:sz w:val="28"/>
          <w:szCs w:val="28"/>
        </w:rPr>
        <w:t xml:space="preserve"> </w:t>
      </w:r>
      <w:r w:rsidRPr="00B83D9E">
        <w:rPr>
          <w:rFonts w:ascii="Times New Roman" w:hAnsi="Times New Roman" w:hint="eastAsia"/>
          <w:sz w:val="28"/>
          <w:szCs w:val="28"/>
        </w:rPr>
        <w:t>опублікування</w:t>
      </w:r>
      <w:r w:rsidRPr="00B83D9E">
        <w:rPr>
          <w:rFonts w:ascii="Times New Roman" w:hAnsi="Times New Roman"/>
          <w:sz w:val="28"/>
          <w:szCs w:val="28"/>
        </w:rPr>
        <w:t>.</w:t>
      </w:r>
    </w:p>
    <w:p w14:paraId="5B2A5B6A" w14:textId="5032F11C" w:rsidR="00604CA3" w:rsidRPr="00B83D9E" w:rsidRDefault="006D6460" w:rsidP="00B83D9E">
      <w:pPr>
        <w:widowControl w:val="0"/>
        <w:shd w:val="clear" w:color="auto" w:fill="FFFFFF"/>
        <w:tabs>
          <w:tab w:val="left" w:pos="1134"/>
        </w:tabs>
        <w:spacing w:after="120"/>
        <w:ind w:firstLine="709"/>
        <w:jc w:val="both"/>
        <w:rPr>
          <w:rFonts w:ascii="Times New Roman" w:hAnsi="Times New Roman"/>
          <w:sz w:val="28"/>
          <w:szCs w:val="28"/>
        </w:rPr>
      </w:pPr>
      <w:r w:rsidRPr="00B83D9E">
        <w:rPr>
          <w:rFonts w:ascii="Times New Roman" w:hAnsi="Times New Roman"/>
          <w:sz w:val="28"/>
          <w:szCs w:val="28"/>
        </w:rPr>
        <w:t>2.</w:t>
      </w:r>
      <w:r w:rsidR="007F79BA" w:rsidRPr="00B83D9E">
        <w:rPr>
          <w:rFonts w:ascii="Times New Roman" w:hAnsi="Times New Roman"/>
          <w:sz w:val="28"/>
          <w:szCs w:val="28"/>
        </w:rPr>
        <w:t xml:space="preserve"> </w:t>
      </w:r>
      <w:r w:rsidR="00604CA3" w:rsidRPr="00B83D9E">
        <w:rPr>
          <w:rFonts w:ascii="Times New Roman" w:hAnsi="Times New Roman"/>
          <w:sz w:val="28"/>
          <w:szCs w:val="28"/>
        </w:rPr>
        <w:t>Законодавчі</w:t>
      </w:r>
      <w:r w:rsidR="007F79BA" w:rsidRPr="00B83D9E">
        <w:rPr>
          <w:rFonts w:ascii="Times New Roman" w:hAnsi="Times New Roman"/>
          <w:sz w:val="28"/>
          <w:szCs w:val="28"/>
        </w:rPr>
        <w:t xml:space="preserve"> </w:t>
      </w:r>
      <w:r w:rsidR="00604CA3" w:rsidRPr="00B83D9E">
        <w:rPr>
          <w:rFonts w:ascii="Times New Roman" w:hAnsi="Times New Roman"/>
          <w:sz w:val="28"/>
          <w:szCs w:val="28"/>
        </w:rPr>
        <w:t>та</w:t>
      </w:r>
      <w:r w:rsidR="007F79BA" w:rsidRPr="00B83D9E">
        <w:rPr>
          <w:rFonts w:ascii="Times New Roman" w:hAnsi="Times New Roman"/>
          <w:sz w:val="28"/>
          <w:szCs w:val="28"/>
        </w:rPr>
        <w:t xml:space="preserve"> </w:t>
      </w:r>
      <w:r w:rsidR="00604CA3" w:rsidRPr="00B83D9E">
        <w:rPr>
          <w:rFonts w:ascii="Times New Roman" w:hAnsi="Times New Roman"/>
          <w:sz w:val="28"/>
          <w:szCs w:val="28"/>
        </w:rPr>
        <w:t>інші</w:t>
      </w:r>
      <w:r w:rsidR="007F79BA" w:rsidRPr="00B83D9E">
        <w:rPr>
          <w:rFonts w:ascii="Times New Roman" w:hAnsi="Times New Roman"/>
          <w:sz w:val="28"/>
          <w:szCs w:val="28"/>
        </w:rPr>
        <w:t xml:space="preserve"> </w:t>
      </w:r>
      <w:r w:rsidR="00604CA3" w:rsidRPr="00B83D9E">
        <w:rPr>
          <w:rFonts w:ascii="Times New Roman" w:hAnsi="Times New Roman"/>
          <w:sz w:val="28"/>
          <w:szCs w:val="28"/>
        </w:rPr>
        <w:t>нормативно-правові</w:t>
      </w:r>
      <w:r w:rsidR="007F79BA" w:rsidRPr="00B83D9E">
        <w:rPr>
          <w:rFonts w:ascii="Times New Roman" w:hAnsi="Times New Roman"/>
          <w:sz w:val="28"/>
          <w:szCs w:val="28"/>
        </w:rPr>
        <w:t xml:space="preserve"> </w:t>
      </w:r>
      <w:r w:rsidR="00604CA3" w:rsidRPr="00B83D9E">
        <w:rPr>
          <w:rFonts w:ascii="Times New Roman" w:hAnsi="Times New Roman"/>
          <w:sz w:val="28"/>
          <w:szCs w:val="28"/>
        </w:rPr>
        <w:t>акти,</w:t>
      </w:r>
      <w:r w:rsidR="007F79BA" w:rsidRPr="00B83D9E">
        <w:rPr>
          <w:rFonts w:ascii="Times New Roman" w:hAnsi="Times New Roman"/>
          <w:sz w:val="28"/>
          <w:szCs w:val="28"/>
        </w:rPr>
        <w:t xml:space="preserve"> </w:t>
      </w:r>
      <w:r w:rsidR="00604CA3" w:rsidRPr="00B83D9E">
        <w:rPr>
          <w:rFonts w:ascii="Times New Roman" w:hAnsi="Times New Roman"/>
          <w:sz w:val="28"/>
          <w:szCs w:val="28"/>
        </w:rPr>
        <w:t>прийняті</w:t>
      </w:r>
      <w:r w:rsidR="007F79BA" w:rsidRPr="00B83D9E">
        <w:rPr>
          <w:rFonts w:ascii="Times New Roman" w:hAnsi="Times New Roman"/>
          <w:sz w:val="28"/>
          <w:szCs w:val="28"/>
        </w:rPr>
        <w:t xml:space="preserve"> </w:t>
      </w:r>
      <w:r w:rsidR="00604CA3" w:rsidRPr="00B83D9E">
        <w:rPr>
          <w:rFonts w:ascii="Times New Roman" w:hAnsi="Times New Roman"/>
          <w:sz w:val="28"/>
          <w:szCs w:val="28"/>
        </w:rPr>
        <w:t>до</w:t>
      </w:r>
      <w:r w:rsidR="007F79BA" w:rsidRPr="00B83D9E">
        <w:rPr>
          <w:rFonts w:ascii="Times New Roman" w:hAnsi="Times New Roman"/>
          <w:sz w:val="28"/>
          <w:szCs w:val="28"/>
        </w:rPr>
        <w:t xml:space="preserve"> </w:t>
      </w:r>
      <w:r w:rsidR="00604CA3" w:rsidRPr="00B83D9E">
        <w:rPr>
          <w:rFonts w:ascii="Times New Roman" w:hAnsi="Times New Roman"/>
          <w:sz w:val="28"/>
          <w:szCs w:val="28"/>
        </w:rPr>
        <w:t>набрання</w:t>
      </w:r>
      <w:r w:rsidR="007F79BA" w:rsidRPr="00B83D9E">
        <w:rPr>
          <w:rFonts w:ascii="Times New Roman" w:hAnsi="Times New Roman"/>
          <w:sz w:val="28"/>
          <w:szCs w:val="28"/>
        </w:rPr>
        <w:t xml:space="preserve"> </w:t>
      </w:r>
      <w:r w:rsidR="00604CA3" w:rsidRPr="00B83D9E">
        <w:rPr>
          <w:rFonts w:ascii="Times New Roman" w:hAnsi="Times New Roman"/>
          <w:sz w:val="28"/>
          <w:szCs w:val="28"/>
        </w:rPr>
        <w:t>чинності</w:t>
      </w:r>
      <w:r w:rsidR="007F79BA" w:rsidRPr="00B83D9E">
        <w:rPr>
          <w:rFonts w:ascii="Times New Roman" w:hAnsi="Times New Roman"/>
          <w:sz w:val="28"/>
          <w:szCs w:val="28"/>
        </w:rPr>
        <w:t xml:space="preserve"> </w:t>
      </w:r>
      <w:r w:rsidR="00604CA3" w:rsidRPr="00B83D9E">
        <w:rPr>
          <w:rFonts w:ascii="Times New Roman" w:hAnsi="Times New Roman"/>
          <w:sz w:val="28"/>
          <w:szCs w:val="28"/>
        </w:rPr>
        <w:t>цим</w:t>
      </w:r>
      <w:r w:rsidR="007F79BA" w:rsidRPr="00B83D9E">
        <w:rPr>
          <w:rFonts w:ascii="Times New Roman" w:hAnsi="Times New Roman"/>
          <w:sz w:val="28"/>
          <w:szCs w:val="28"/>
        </w:rPr>
        <w:t xml:space="preserve"> </w:t>
      </w:r>
      <w:r w:rsidR="00604CA3" w:rsidRPr="00B83D9E">
        <w:rPr>
          <w:rFonts w:ascii="Times New Roman" w:hAnsi="Times New Roman"/>
          <w:sz w:val="28"/>
          <w:szCs w:val="28"/>
        </w:rPr>
        <w:t>Законом,</w:t>
      </w:r>
      <w:r w:rsidR="007F79BA" w:rsidRPr="00B83D9E">
        <w:rPr>
          <w:rFonts w:ascii="Times New Roman" w:hAnsi="Times New Roman"/>
          <w:sz w:val="28"/>
          <w:szCs w:val="28"/>
        </w:rPr>
        <w:t xml:space="preserve"> </w:t>
      </w:r>
      <w:r w:rsidR="00604CA3" w:rsidRPr="00B83D9E">
        <w:rPr>
          <w:rFonts w:ascii="Times New Roman" w:hAnsi="Times New Roman"/>
          <w:sz w:val="28"/>
          <w:szCs w:val="28"/>
        </w:rPr>
        <w:t>застосовуються</w:t>
      </w:r>
      <w:r w:rsidR="007F79BA" w:rsidRPr="00B83D9E">
        <w:rPr>
          <w:rFonts w:ascii="Times New Roman" w:hAnsi="Times New Roman"/>
          <w:sz w:val="28"/>
          <w:szCs w:val="28"/>
        </w:rPr>
        <w:t xml:space="preserve"> </w:t>
      </w:r>
      <w:r w:rsidR="00604CA3" w:rsidRPr="00B83D9E">
        <w:rPr>
          <w:rFonts w:ascii="Times New Roman" w:hAnsi="Times New Roman"/>
          <w:sz w:val="28"/>
          <w:szCs w:val="28"/>
        </w:rPr>
        <w:t>у</w:t>
      </w:r>
      <w:r w:rsidR="007F79BA" w:rsidRPr="00B83D9E">
        <w:rPr>
          <w:rFonts w:ascii="Times New Roman" w:hAnsi="Times New Roman"/>
          <w:sz w:val="28"/>
          <w:szCs w:val="28"/>
        </w:rPr>
        <w:t xml:space="preserve"> </w:t>
      </w:r>
      <w:r w:rsidR="00604CA3" w:rsidRPr="00B83D9E">
        <w:rPr>
          <w:rFonts w:ascii="Times New Roman" w:hAnsi="Times New Roman"/>
          <w:sz w:val="28"/>
          <w:szCs w:val="28"/>
        </w:rPr>
        <w:t>частині,</w:t>
      </w:r>
      <w:r w:rsidR="007F79BA" w:rsidRPr="00B83D9E">
        <w:rPr>
          <w:rFonts w:ascii="Times New Roman" w:hAnsi="Times New Roman"/>
          <w:sz w:val="28"/>
          <w:szCs w:val="28"/>
        </w:rPr>
        <w:t xml:space="preserve"> </w:t>
      </w:r>
      <w:r w:rsidR="00604CA3" w:rsidRPr="00B83D9E">
        <w:rPr>
          <w:rFonts w:ascii="Times New Roman" w:hAnsi="Times New Roman"/>
          <w:sz w:val="28"/>
          <w:szCs w:val="28"/>
        </w:rPr>
        <w:t>що</w:t>
      </w:r>
      <w:r w:rsidR="007F79BA" w:rsidRPr="00B83D9E">
        <w:rPr>
          <w:rFonts w:ascii="Times New Roman" w:hAnsi="Times New Roman"/>
          <w:sz w:val="28"/>
          <w:szCs w:val="28"/>
        </w:rPr>
        <w:t xml:space="preserve"> </w:t>
      </w:r>
      <w:r w:rsidR="00604CA3" w:rsidRPr="00B83D9E">
        <w:rPr>
          <w:rFonts w:ascii="Times New Roman" w:hAnsi="Times New Roman"/>
          <w:sz w:val="28"/>
          <w:szCs w:val="28"/>
        </w:rPr>
        <w:t>не</w:t>
      </w:r>
      <w:r w:rsidR="007F79BA" w:rsidRPr="00B83D9E">
        <w:rPr>
          <w:rFonts w:ascii="Times New Roman" w:hAnsi="Times New Roman"/>
          <w:sz w:val="28"/>
          <w:szCs w:val="28"/>
        </w:rPr>
        <w:t xml:space="preserve"> </w:t>
      </w:r>
      <w:r w:rsidR="00604CA3" w:rsidRPr="00B83D9E">
        <w:rPr>
          <w:rFonts w:ascii="Times New Roman" w:hAnsi="Times New Roman"/>
          <w:sz w:val="28"/>
          <w:szCs w:val="28"/>
        </w:rPr>
        <w:t>суперечить</w:t>
      </w:r>
      <w:r w:rsidR="007F79BA" w:rsidRPr="00B83D9E">
        <w:rPr>
          <w:rFonts w:ascii="Times New Roman" w:hAnsi="Times New Roman"/>
          <w:sz w:val="28"/>
          <w:szCs w:val="28"/>
        </w:rPr>
        <w:t xml:space="preserve"> </w:t>
      </w:r>
      <w:r w:rsidR="00604CA3" w:rsidRPr="00B83D9E">
        <w:rPr>
          <w:rFonts w:ascii="Times New Roman" w:hAnsi="Times New Roman"/>
          <w:sz w:val="28"/>
          <w:szCs w:val="28"/>
        </w:rPr>
        <w:t>цьому</w:t>
      </w:r>
      <w:r w:rsidR="007F79BA" w:rsidRPr="00B83D9E">
        <w:rPr>
          <w:rFonts w:ascii="Times New Roman" w:hAnsi="Times New Roman"/>
          <w:sz w:val="28"/>
          <w:szCs w:val="28"/>
        </w:rPr>
        <w:t xml:space="preserve"> </w:t>
      </w:r>
      <w:r w:rsidR="00604CA3" w:rsidRPr="00B83D9E">
        <w:rPr>
          <w:rFonts w:ascii="Times New Roman" w:hAnsi="Times New Roman"/>
          <w:sz w:val="28"/>
          <w:szCs w:val="28"/>
        </w:rPr>
        <w:t>Закону.</w:t>
      </w:r>
    </w:p>
    <w:p w14:paraId="7B914338" w14:textId="1AFA60F0" w:rsidR="005E0F8A" w:rsidRPr="00B83D9E" w:rsidRDefault="00B83D9E" w:rsidP="00B83D9E">
      <w:pPr>
        <w:widowControl w:val="0"/>
        <w:tabs>
          <w:tab w:val="left" w:pos="0"/>
        </w:tabs>
        <w:spacing w:after="120"/>
        <w:ind w:firstLine="709"/>
        <w:jc w:val="both"/>
        <w:rPr>
          <w:rFonts w:ascii="Times New Roman" w:hAnsi="Times New Roman"/>
          <w:sz w:val="28"/>
          <w:szCs w:val="28"/>
        </w:rPr>
      </w:pPr>
      <w:r>
        <w:rPr>
          <w:rFonts w:ascii="Times New Roman" w:hAnsi="Times New Roman"/>
          <w:sz w:val="28"/>
          <w:szCs w:val="28"/>
        </w:rPr>
        <w:t>3</w:t>
      </w:r>
      <w:r w:rsidR="005E0F8A" w:rsidRPr="00B83D9E">
        <w:rPr>
          <w:rFonts w:ascii="Times New Roman" w:hAnsi="Times New Roman"/>
          <w:sz w:val="28"/>
          <w:szCs w:val="28"/>
        </w:rPr>
        <w:t>. Зобов’язання Фонду гарантування вкладів фізичних осіб за векселями, які видані ним в 2015 і 2016 роках в обмін на облігації внутрішньої державної позики</w:t>
      </w:r>
      <w:r>
        <w:rPr>
          <w:rFonts w:ascii="Times New Roman" w:hAnsi="Times New Roman"/>
          <w:sz w:val="28"/>
          <w:szCs w:val="28"/>
        </w:rPr>
        <w:t>,</w:t>
      </w:r>
      <w:r w:rsidR="005E0F8A" w:rsidRPr="00B83D9E">
        <w:rPr>
          <w:rFonts w:ascii="Times New Roman" w:hAnsi="Times New Roman"/>
          <w:sz w:val="28"/>
          <w:szCs w:val="28"/>
        </w:rPr>
        <w:t xml:space="preserve"> і держателем яких є Міністерство фінансів України, сплатити визначені у них суми та нараховані на визначені суми відсотки припиняються у повному обсязі з дня набрання чинності цим Законом.</w:t>
      </w:r>
    </w:p>
    <w:p w14:paraId="0ECCB495" w14:textId="77777777" w:rsidR="005E0F8A" w:rsidRPr="00B83D9E" w:rsidRDefault="005E0F8A" w:rsidP="00B83D9E">
      <w:pPr>
        <w:widowControl w:val="0"/>
        <w:tabs>
          <w:tab w:val="left" w:pos="0"/>
        </w:tabs>
        <w:spacing w:after="120"/>
        <w:ind w:firstLine="709"/>
        <w:jc w:val="both"/>
        <w:rPr>
          <w:rFonts w:ascii="Times New Roman" w:hAnsi="Times New Roman"/>
          <w:sz w:val="28"/>
          <w:szCs w:val="28"/>
        </w:rPr>
      </w:pPr>
      <w:r w:rsidRPr="00B83D9E">
        <w:rPr>
          <w:rFonts w:ascii="Times New Roman" w:hAnsi="Times New Roman"/>
          <w:sz w:val="28"/>
          <w:szCs w:val="28"/>
        </w:rPr>
        <w:t xml:space="preserve">Міністерство фінансів України протягом трьох робочих днів з дня набрання чинності цим Законом здійснює напис на векселях "погашено" та </w:t>
      </w:r>
      <w:r w:rsidRPr="00B83D9E">
        <w:rPr>
          <w:rFonts w:ascii="Times New Roman" w:hAnsi="Times New Roman"/>
          <w:sz w:val="28"/>
          <w:szCs w:val="28"/>
        </w:rPr>
        <w:lastRenderedPageBreak/>
        <w:t>повертає їх Фонду гарантування вкладів фізичних осіб.</w:t>
      </w:r>
    </w:p>
    <w:p w14:paraId="5E3867B5" w14:textId="77777777" w:rsidR="005E0F8A" w:rsidRPr="00B83D9E" w:rsidRDefault="005E0F8A" w:rsidP="00B83D9E">
      <w:pPr>
        <w:widowControl w:val="0"/>
        <w:tabs>
          <w:tab w:val="left" w:pos="0"/>
        </w:tabs>
        <w:spacing w:after="120"/>
        <w:ind w:firstLine="709"/>
        <w:jc w:val="both"/>
        <w:rPr>
          <w:rFonts w:ascii="Times New Roman" w:hAnsi="Times New Roman"/>
          <w:sz w:val="28"/>
          <w:szCs w:val="28"/>
        </w:rPr>
      </w:pPr>
      <w:r w:rsidRPr="00B83D9E">
        <w:rPr>
          <w:rFonts w:ascii="Times New Roman" w:hAnsi="Times New Roman"/>
          <w:sz w:val="28"/>
          <w:szCs w:val="28"/>
        </w:rPr>
        <w:t>З припиненням зобов’язань Фонду гарантування вкладів фізичних осіб, зазначеним в абзаці першому цього пункту, у Фонду гарантування вкладів фізичних осіб не виникає будь-яких податкових зобов’язань.</w:t>
      </w:r>
    </w:p>
    <w:p w14:paraId="35CB6F62" w14:textId="604A0C20" w:rsidR="00B83D9E" w:rsidRPr="00B83D9E" w:rsidRDefault="00B83D9E" w:rsidP="00B83D9E">
      <w:pPr>
        <w:pStyle w:val="ab"/>
        <w:widowControl w:val="0"/>
        <w:shd w:val="clear" w:color="auto" w:fill="FFFFFF"/>
        <w:tabs>
          <w:tab w:val="left" w:pos="1134"/>
        </w:tabs>
        <w:spacing w:after="120"/>
        <w:ind w:left="0" w:firstLine="709"/>
        <w:contextualSpacing w:val="0"/>
        <w:jc w:val="both"/>
        <w:rPr>
          <w:rFonts w:ascii="Times New Roman" w:hAnsi="Times New Roman"/>
          <w:sz w:val="28"/>
          <w:szCs w:val="28"/>
          <w:lang w:val="uk-UA"/>
        </w:rPr>
      </w:pPr>
      <w:r>
        <w:rPr>
          <w:rFonts w:ascii="Times New Roman" w:hAnsi="Times New Roman"/>
          <w:sz w:val="28"/>
          <w:szCs w:val="28"/>
          <w:lang w:val="uk-UA"/>
        </w:rPr>
        <w:t>4</w:t>
      </w:r>
      <w:r w:rsidRPr="00B83D9E">
        <w:rPr>
          <w:rFonts w:ascii="Times New Roman" w:hAnsi="Times New Roman"/>
          <w:sz w:val="28"/>
          <w:szCs w:val="28"/>
          <w:lang w:val="uk-UA"/>
        </w:rPr>
        <w:t>. Кабінету Міністрів України у тримісячний строк з дня набрання чинності цим Законом:</w:t>
      </w:r>
    </w:p>
    <w:p w14:paraId="587CE1D6" w14:textId="77777777" w:rsidR="00B83D9E" w:rsidRPr="00587231" w:rsidRDefault="00B83D9E" w:rsidP="00B83D9E">
      <w:pPr>
        <w:pStyle w:val="StyleZakonu"/>
        <w:widowControl w:val="0"/>
        <w:tabs>
          <w:tab w:val="left" w:pos="0"/>
        </w:tabs>
        <w:spacing w:after="120" w:line="240" w:lineRule="auto"/>
        <w:ind w:firstLine="709"/>
        <w:rPr>
          <w:sz w:val="28"/>
          <w:szCs w:val="28"/>
          <w:lang w:val="uk-UA"/>
        </w:rPr>
      </w:pPr>
      <w:r w:rsidRPr="00587231">
        <w:rPr>
          <w:sz w:val="28"/>
          <w:szCs w:val="28"/>
          <w:lang w:val="uk-UA"/>
        </w:rPr>
        <w:t xml:space="preserve">привести свої нормативно-правові акти у відповідність </w:t>
      </w:r>
      <w:r w:rsidRPr="00173F0C">
        <w:rPr>
          <w:sz w:val="28"/>
          <w:szCs w:val="28"/>
          <w:lang w:val="uk-UA"/>
        </w:rPr>
        <w:t>із цим Законом</w:t>
      </w:r>
      <w:r>
        <w:rPr>
          <w:sz w:val="28"/>
          <w:szCs w:val="28"/>
          <w:lang w:val="uk-UA"/>
        </w:rPr>
        <w:t>;</w:t>
      </w:r>
    </w:p>
    <w:p w14:paraId="49F0A369" w14:textId="77777777" w:rsidR="00B83D9E" w:rsidRPr="00ED3ACB" w:rsidRDefault="00B83D9E" w:rsidP="00B83D9E">
      <w:pPr>
        <w:pStyle w:val="StyleZakonu"/>
        <w:widowControl w:val="0"/>
        <w:tabs>
          <w:tab w:val="left" w:pos="0"/>
        </w:tabs>
        <w:spacing w:after="120" w:line="240" w:lineRule="auto"/>
        <w:ind w:firstLine="709"/>
        <w:rPr>
          <w:sz w:val="28"/>
          <w:szCs w:val="28"/>
        </w:rPr>
      </w:pPr>
      <w:r w:rsidRPr="00587231">
        <w:rPr>
          <w:sz w:val="28"/>
          <w:szCs w:val="28"/>
          <w:lang w:val="uk-UA"/>
        </w:rPr>
        <w:t>забезпечити прийняття актів, необхідних для реалізації цього Закону.</w:t>
      </w:r>
    </w:p>
    <w:p w14:paraId="2FB9D6BA" w14:textId="77777777" w:rsidR="00B83D9E" w:rsidRPr="00B83D9E" w:rsidRDefault="00B83D9E" w:rsidP="00B83D9E">
      <w:pPr>
        <w:pStyle w:val="StyleZakonu"/>
        <w:widowControl w:val="0"/>
        <w:spacing w:after="120" w:line="240" w:lineRule="auto"/>
        <w:ind w:firstLine="709"/>
        <w:rPr>
          <w:sz w:val="28"/>
          <w:szCs w:val="28"/>
          <w:lang w:val="uk-UA"/>
        </w:rPr>
      </w:pPr>
      <w:r w:rsidRPr="00B83D9E">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40C6C708" w14:textId="762D7373" w:rsidR="00E66282" w:rsidRPr="00B83D9E" w:rsidRDefault="005E0F8A" w:rsidP="00B83D9E">
      <w:pPr>
        <w:pStyle w:val="StyleZakonu"/>
        <w:widowControl w:val="0"/>
        <w:spacing w:after="120" w:line="240" w:lineRule="auto"/>
        <w:ind w:firstLine="709"/>
        <w:rPr>
          <w:rFonts w:eastAsiaTheme="minorHAnsi"/>
          <w:b/>
          <w:sz w:val="28"/>
          <w:szCs w:val="28"/>
          <w:lang w:val="uk-UA"/>
        </w:rPr>
      </w:pPr>
      <w:r w:rsidRPr="00B83D9E">
        <w:rPr>
          <w:sz w:val="28"/>
          <w:szCs w:val="28"/>
          <w:lang w:val="uk-UA"/>
        </w:rPr>
        <w:t>5</w:t>
      </w:r>
      <w:r w:rsidR="00604CA3" w:rsidRPr="00B83D9E">
        <w:rPr>
          <w:sz w:val="28"/>
          <w:szCs w:val="28"/>
          <w:lang w:val="uk-UA"/>
        </w:rPr>
        <w:t>.</w:t>
      </w:r>
      <w:r w:rsidR="007F79BA" w:rsidRPr="00B83D9E">
        <w:rPr>
          <w:sz w:val="28"/>
          <w:szCs w:val="28"/>
          <w:lang w:val="uk-UA"/>
        </w:rPr>
        <w:t xml:space="preserve"> </w:t>
      </w:r>
      <w:r w:rsidR="00096A54" w:rsidRPr="00B83D9E">
        <w:rPr>
          <w:rFonts w:eastAsiaTheme="minorHAnsi"/>
          <w:sz w:val="28"/>
          <w:szCs w:val="28"/>
          <w:lang w:val="uk-UA"/>
        </w:rPr>
        <w:t>Міністерству фінансів України</w:t>
      </w:r>
      <w:r w:rsidR="007F79BA" w:rsidRPr="00B83D9E">
        <w:rPr>
          <w:sz w:val="28"/>
          <w:szCs w:val="28"/>
          <w:lang w:val="uk-UA"/>
        </w:rPr>
        <w:t xml:space="preserve"> </w:t>
      </w:r>
      <w:r w:rsidR="00604CA3" w:rsidRPr="00B83D9E">
        <w:rPr>
          <w:sz w:val="28"/>
          <w:szCs w:val="28"/>
          <w:lang w:val="uk-UA"/>
        </w:rPr>
        <w:t>та</w:t>
      </w:r>
      <w:r w:rsidR="007F79BA" w:rsidRPr="00B83D9E">
        <w:rPr>
          <w:sz w:val="28"/>
          <w:szCs w:val="28"/>
          <w:lang w:val="uk-UA"/>
        </w:rPr>
        <w:t xml:space="preserve"> </w:t>
      </w:r>
      <w:r w:rsidR="00604CA3" w:rsidRPr="00B83D9E">
        <w:rPr>
          <w:sz w:val="28"/>
          <w:szCs w:val="28"/>
          <w:lang w:val="uk-UA"/>
        </w:rPr>
        <w:t>Фонду</w:t>
      </w:r>
      <w:r w:rsidR="007F79BA" w:rsidRPr="00B83D9E">
        <w:rPr>
          <w:sz w:val="28"/>
          <w:szCs w:val="28"/>
          <w:lang w:val="uk-UA"/>
        </w:rPr>
        <w:t xml:space="preserve"> </w:t>
      </w:r>
      <w:r w:rsidR="00604CA3" w:rsidRPr="00B83D9E">
        <w:rPr>
          <w:sz w:val="28"/>
          <w:szCs w:val="28"/>
          <w:lang w:val="uk-UA"/>
        </w:rPr>
        <w:t>гарантування</w:t>
      </w:r>
      <w:r w:rsidR="007F79BA" w:rsidRPr="00B83D9E">
        <w:rPr>
          <w:sz w:val="28"/>
          <w:szCs w:val="28"/>
          <w:lang w:val="uk-UA"/>
        </w:rPr>
        <w:t xml:space="preserve"> </w:t>
      </w:r>
      <w:r w:rsidR="00604CA3" w:rsidRPr="00B83D9E">
        <w:rPr>
          <w:sz w:val="28"/>
          <w:szCs w:val="28"/>
          <w:lang w:val="uk-UA"/>
        </w:rPr>
        <w:t>вкладів</w:t>
      </w:r>
      <w:r w:rsidR="007F79BA" w:rsidRPr="00B83D9E">
        <w:rPr>
          <w:sz w:val="28"/>
          <w:szCs w:val="28"/>
          <w:lang w:val="uk-UA"/>
        </w:rPr>
        <w:t xml:space="preserve"> </w:t>
      </w:r>
      <w:r w:rsidR="00604CA3" w:rsidRPr="00B83D9E">
        <w:rPr>
          <w:sz w:val="28"/>
          <w:szCs w:val="28"/>
          <w:lang w:val="uk-UA"/>
        </w:rPr>
        <w:t>фізичних</w:t>
      </w:r>
      <w:r w:rsidR="007F79BA" w:rsidRPr="00B83D9E">
        <w:rPr>
          <w:sz w:val="28"/>
          <w:szCs w:val="28"/>
          <w:lang w:val="uk-UA"/>
        </w:rPr>
        <w:t xml:space="preserve"> </w:t>
      </w:r>
      <w:r w:rsidR="00604CA3" w:rsidRPr="00B83D9E">
        <w:rPr>
          <w:sz w:val="28"/>
          <w:szCs w:val="28"/>
          <w:lang w:val="uk-UA"/>
        </w:rPr>
        <w:t>осіб</w:t>
      </w:r>
      <w:r w:rsidR="00B83D9E">
        <w:rPr>
          <w:sz w:val="28"/>
          <w:szCs w:val="28"/>
          <w:lang w:val="uk-UA"/>
        </w:rPr>
        <w:t xml:space="preserve"> у</w:t>
      </w:r>
      <w:r w:rsidR="00E66282" w:rsidRPr="00B83D9E">
        <w:rPr>
          <w:sz w:val="28"/>
          <w:szCs w:val="28"/>
          <w:lang w:val="uk-UA"/>
        </w:rPr>
        <w:t>класти договір про порядок та умови перерахування Фондом гарантування вкладів фізичних осіб коштів до Державного бюджету України не пізніше дня повернення Міністерством фінансів України Фонду гарантування вкладів фізичних осіб виданих ним векселів, зобов’язання за якими припинені на підставі цього Закону</w:t>
      </w:r>
      <w:r w:rsidR="00E66282" w:rsidRPr="00B83D9E">
        <w:rPr>
          <w:rFonts w:eastAsiaTheme="minorHAnsi"/>
          <w:sz w:val="28"/>
          <w:szCs w:val="28"/>
          <w:lang w:val="uk-UA"/>
        </w:rPr>
        <w:t>.</w:t>
      </w:r>
    </w:p>
    <w:p w14:paraId="030D52B5" w14:textId="523BCE40" w:rsidR="00B83D9E" w:rsidRPr="00ED3ACB" w:rsidRDefault="00B83D9E" w:rsidP="00B83D9E">
      <w:pPr>
        <w:widowControl w:val="0"/>
        <w:tabs>
          <w:tab w:val="left" w:pos="0"/>
        </w:tabs>
        <w:spacing w:after="120"/>
        <w:ind w:firstLine="709"/>
        <w:jc w:val="both"/>
        <w:rPr>
          <w:rFonts w:ascii="Times New Roman" w:hAnsi="Times New Roman"/>
          <w:sz w:val="28"/>
          <w:szCs w:val="28"/>
        </w:rPr>
      </w:pPr>
      <w:r w:rsidRPr="00B83D9E">
        <w:rPr>
          <w:rFonts w:ascii="Times New Roman" w:eastAsiaTheme="minorHAnsi" w:hAnsi="Times New Roman"/>
          <w:sz w:val="28"/>
          <w:szCs w:val="28"/>
        </w:rPr>
        <w:t>6.</w:t>
      </w:r>
      <w:r>
        <w:rPr>
          <w:rFonts w:eastAsiaTheme="minorHAnsi"/>
          <w:sz w:val="28"/>
          <w:szCs w:val="28"/>
        </w:rPr>
        <w:t xml:space="preserve"> </w:t>
      </w:r>
      <w:r w:rsidRPr="00B83D9E">
        <w:rPr>
          <w:rFonts w:ascii="Times New Roman" w:hAnsi="Times New Roman"/>
          <w:sz w:val="28"/>
          <w:szCs w:val="28"/>
        </w:rPr>
        <w:t>Фонду гарантування вкладів фізичних осіб</w:t>
      </w:r>
      <w:r>
        <w:rPr>
          <w:sz w:val="28"/>
          <w:szCs w:val="28"/>
        </w:rPr>
        <w:t xml:space="preserve"> </w:t>
      </w:r>
      <w:r w:rsidRPr="00E26B34">
        <w:rPr>
          <w:rFonts w:ascii="Times New Roman" w:hAnsi="Times New Roman" w:hint="eastAsia"/>
          <w:sz w:val="28"/>
          <w:szCs w:val="28"/>
        </w:rPr>
        <w:t>у</w:t>
      </w:r>
      <w:r w:rsidRPr="00E26B34">
        <w:rPr>
          <w:rFonts w:ascii="Times New Roman" w:hAnsi="Times New Roman"/>
          <w:sz w:val="28"/>
          <w:szCs w:val="28"/>
        </w:rPr>
        <w:t xml:space="preserve"> </w:t>
      </w:r>
      <w:r w:rsidRPr="00E26B34">
        <w:rPr>
          <w:rFonts w:ascii="Times New Roman" w:hAnsi="Times New Roman" w:hint="eastAsia"/>
          <w:sz w:val="28"/>
          <w:szCs w:val="28"/>
        </w:rPr>
        <w:t>тримісячний</w:t>
      </w:r>
      <w:r w:rsidRPr="00E26B34">
        <w:rPr>
          <w:rFonts w:ascii="Times New Roman" w:hAnsi="Times New Roman"/>
          <w:sz w:val="28"/>
          <w:szCs w:val="28"/>
        </w:rPr>
        <w:t xml:space="preserve"> </w:t>
      </w:r>
      <w:r w:rsidRPr="00E26B34">
        <w:rPr>
          <w:rFonts w:ascii="Times New Roman" w:hAnsi="Times New Roman" w:hint="eastAsia"/>
          <w:sz w:val="28"/>
          <w:szCs w:val="28"/>
        </w:rPr>
        <w:t>строк</w:t>
      </w:r>
      <w:r w:rsidRPr="00E26B34">
        <w:rPr>
          <w:rFonts w:ascii="Times New Roman" w:hAnsi="Times New Roman"/>
          <w:sz w:val="28"/>
          <w:szCs w:val="28"/>
        </w:rPr>
        <w:t xml:space="preserve"> </w:t>
      </w:r>
      <w:r w:rsidRPr="00E26B34">
        <w:rPr>
          <w:rFonts w:ascii="Times New Roman" w:hAnsi="Times New Roman" w:hint="eastAsia"/>
          <w:sz w:val="28"/>
          <w:szCs w:val="28"/>
        </w:rPr>
        <w:t>з</w:t>
      </w:r>
      <w:r w:rsidRPr="00E26B34">
        <w:rPr>
          <w:rFonts w:ascii="Times New Roman" w:hAnsi="Times New Roman"/>
          <w:sz w:val="28"/>
          <w:szCs w:val="28"/>
        </w:rPr>
        <w:t xml:space="preserve"> </w:t>
      </w:r>
      <w:r w:rsidRPr="00E26B34">
        <w:rPr>
          <w:rFonts w:ascii="Times New Roman" w:hAnsi="Times New Roman" w:hint="eastAsia"/>
          <w:sz w:val="28"/>
          <w:szCs w:val="28"/>
        </w:rPr>
        <w:t>дня</w:t>
      </w:r>
      <w:r w:rsidRPr="00E26B34">
        <w:rPr>
          <w:rFonts w:ascii="Times New Roman" w:hAnsi="Times New Roman"/>
          <w:sz w:val="28"/>
          <w:szCs w:val="28"/>
        </w:rPr>
        <w:t xml:space="preserve"> </w:t>
      </w:r>
      <w:r w:rsidRPr="00E26B34">
        <w:rPr>
          <w:rFonts w:ascii="Times New Roman" w:hAnsi="Times New Roman" w:hint="eastAsia"/>
          <w:sz w:val="28"/>
          <w:szCs w:val="28"/>
        </w:rPr>
        <w:t>набрання</w:t>
      </w:r>
      <w:r w:rsidRPr="00E26B34">
        <w:rPr>
          <w:rFonts w:ascii="Times New Roman" w:hAnsi="Times New Roman"/>
          <w:sz w:val="28"/>
          <w:szCs w:val="28"/>
        </w:rPr>
        <w:t xml:space="preserve"> </w:t>
      </w:r>
      <w:r w:rsidRPr="00E26B34">
        <w:rPr>
          <w:rFonts w:ascii="Times New Roman" w:hAnsi="Times New Roman" w:hint="eastAsia"/>
          <w:sz w:val="28"/>
          <w:szCs w:val="28"/>
        </w:rPr>
        <w:t>чинності</w:t>
      </w:r>
      <w:r w:rsidRPr="00E26B34">
        <w:rPr>
          <w:rFonts w:ascii="Times New Roman" w:hAnsi="Times New Roman"/>
          <w:sz w:val="28"/>
          <w:szCs w:val="28"/>
        </w:rPr>
        <w:t xml:space="preserve"> </w:t>
      </w:r>
      <w:r w:rsidRPr="00E26B34">
        <w:rPr>
          <w:rFonts w:ascii="Times New Roman" w:hAnsi="Times New Roman" w:hint="eastAsia"/>
          <w:sz w:val="28"/>
          <w:szCs w:val="28"/>
        </w:rPr>
        <w:t>цим</w:t>
      </w:r>
      <w:r w:rsidRPr="00E26B34">
        <w:rPr>
          <w:rFonts w:ascii="Times New Roman" w:hAnsi="Times New Roman"/>
          <w:sz w:val="28"/>
          <w:szCs w:val="28"/>
        </w:rPr>
        <w:t xml:space="preserve"> </w:t>
      </w:r>
      <w:r w:rsidRPr="00E26B34">
        <w:rPr>
          <w:rFonts w:ascii="Times New Roman" w:hAnsi="Times New Roman" w:hint="eastAsia"/>
          <w:sz w:val="28"/>
          <w:szCs w:val="28"/>
        </w:rPr>
        <w:t>Законом</w:t>
      </w:r>
      <w:r w:rsidRPr="00E26B34">
        <w:rPr>
          <w:rFonts w:hint="eastAsia"/>
        </w:rPr>
        <w:t xml:space="preserve"> </w:t>
      </w:r>
      <w:r w:rsidRPr="00E26B34">
        <w:rPr>
          <w:rFonts w:ascii="Times New Roman" w:hAnsi="Times New Roman" w:hint="eastAsia"/>
          <w:sz w:val="28"/>
          <w:szCs w:val="28"/>
        </w:rPr>
        <w:t>привести</w:t>
      </w:r>
      <w:r w:rsidRPr="00E26B34">
        <w:rPr>
          <w:rFonts w:ascii="Times New Roman" w:hAnsi="Times New Roman"/>
          <w:sz w:val="28"/>
          <w:szCs w:val="28"/>
        </w:rPr>
        <w:t xml:space="preserve"> </w:t>
      </w:r>
      <w:r w:rsidRPr="00E26B34">
        <w:rPr>
          <w:rFonts w:ascii="Times New Roman" w:hAnsi="Times New Roman" w:hint="eastAsia"/>
          <w:sz w:val="28"/>
          <w:szCs w:val="28"/>
        </w:rPr>
        <w:t>свої</w:t>
      </w:r>
      <w:r w:rsidRPr="00E26B34">
        <w:rPr>
          <w:rFonts w:ascii="Times New Roman" w:hAnsi="Times New Roman"/>
          <w:sz w:val="28"/>
          <w:szCs w:val="28"/>
        </w:rPr>
        <w:t xml:space="preserve"> </w:t>
      </w:r>
      <w:r w:rsidRPr="00E26B34">
        <w:rPr>
          <w:rFonts w:ascii="Times New Roman" w:hAnsi="Times New Roman" w:hint="eastAsia"/>
          <w:sz w:val="28"/>
          <w:szCs w:val="28"/>
        </w:rPr>
        <w:t>нормативно</w:t>
      </w:r>
      <w:r w:rsidRPr="00E26B34">
        <w:rPr>
          <w:rFonts w:ascii="Times New Roman" w:hAnsi="Times New Roman"/>
          <w:sz w:val="28"/>
          <w:szCs w:val="28"/>
        </w:rPr>
        <w:t>-</w:t>
      </w:r>
      <w:r w:rsidRPr="00E26B34">
        <w:rPr>
          <w:rFonts w:ascii="Times New Roman" w:hAnsi="Times New Roman" w:hint="eastAsia"/>
          <w:sz w:val="28"/>
          <w:szCs w:val="28"/>
        </w:rPr>
        <w:t>правові</w:t>
      </w:r>
      <w:r w:rsidRPr="00E26B34">
        <w:rPr>
          <w:rFonts w:ascii="Times New Roman" w:hAnsi="Times New Roman"/>
          <w:sz w:val="28"/>
          <w:szCs w:val="28"/>
        </w:rPr>
        <w:t xml:space="preserve"> </w:t>
      </w:r>
      <w:r w:rsidRPr="00E26B34">
        <w:rPr>
          <w:rFonts w:ascii="Times New Roman" w:hAnsi="Times New Roman" w:hint="eastAsia"/>
          <w:sz w:val="28"/>
          <w:szCs w:val="28"/>
        </w:rPr>
        <w:t>акти</w:t>
      </w:r>
      <w:r w:rsidRPr="00E26B34">
        <w:rPr>
          <w:rFonts w:ascii="Times New Roman" w:hAnsi="Times New Roman"/>
          <w:sz w:val="28"/>
          <w:szCs w:val="28"/>
        </w:rPr>
        <w:t xml:space="preserve"> </w:t>
      </w:r>
      <w:r w:rsidRPr="00E26B34">
        <w:rPr>
          <w:rFonts w:ascii="Times New Roman" w:hAnsi="Times New Roman" w:hint="eastAsia"/>
          <w:sz w:val="28"/>
          <w:szCs w:val="28"/>
        </w:rPr>
        <w:t>у</w:t>
      </w:r>
      <w:r w:rsidRPr="00E26B34">
        <w:rPr>
          <w:rFonts w:ascii="Times New Roman" w:hAnsi="Times New Roman"/>
          <w:sz w:val="28"/>
          <w:szCs w:val="28"/>
        </w:rPr>
        <w:t xml:space="preserve"> </w:t>
      </w:r>
      <w:r w:rsidRPr="00E26B34">
        <w:rPr>
          <w:rFonts w:ascii="Times New Roman" w:hAnsi="Times New Roman" w:hint="eastAsia"/>
          <w:sz w:val="28"/>
          <w:szCs w:val="28"/>
        </w:rPr>
        <w:t>відповідність</w:t>
      </w:r>
      <w:r w:rsidRPr="00E26B34">
        <w:rPr>
          <w:rFonts w:ascii="Times New Roman" w:hAnsi="Times New Roman"/>
          <w:sz w:val="28"/>
          <w:szCs w:val="28"/>
        </w:rPr>
        <w:t xml:space="preserve"> </w:t>
      </w:r>
      <w:r w:rsidRPr="00E26B34">
        <w:rPr>
          <w:rFonts w:ascii="Times New Roman" w:hAnsi="Times New Roman" w:hint="eastAsia"/>
          <w:sz w:val="28"/>
          <w:szCs w:val="28"/>
        </w:rPr>
        <w:t>із</w:t>
      </w:r>
      <w:r w:rsidRPr="00E26B34">
        <w:rPr>
          <w:rFonts w:ascii="Times New Roman" w:hAnsi="Times New Roman"/>
          <w:sz w:val="28"/>
          <w:szCs w:val="28"/>
        </w:rPr>
        <w:t xml:space="preserve"> </w:t>
      </w:r>
      <w:r w:rsidRPr="00E26B34">
        <w:rPr>
          <w:rFonts w:ascii="Times New Roman" w:hAnsi="Times New Roman" w:hint="eastAsia"/>
          <w:sz w:val="28"/>
          <w:szCs w:val="28"/>
        </w:rPr>
        <w:t>цим</w:t>
      </w:r>
      <w:r w:rsidRPr="00E26B34">
        <w:rPr>
          <w:rFonts w:ascii="Times New Roman" w:hAnsi="Times New Roman"/>
          <w:sz w:val="28"/>
          <w:szCs w:val="28"/>
        </w:rPr>
        <w:t xml:space="preserve"> </w:t>
      </w:r>
      <w:r w:rsidRPr="00E26B34">
        <w:rPr>
          <w:rFonts w:ascii="Times New Roman" w:hAnsi="Times New Roman" w:hint="eastAsia"/>
          <w:sz w:val="28"/>
          <w:szCs w:val="28"/>
        </w:rPr>
        <w:t>Законом</w:t>
      </w:r>
      <w:r w:rsidRPr="00ED3ACB">
        <w:rPr>
          <w:rFonts w:ascii="Times New Roman" w:hAnsi="Times New Roman"/>
          <w:sz w:val="28"/>
          <w:szCs w:val="28"/>
        </w:rPr>
        <w:t>.</w:t>
      </w:r>
    </w:p>
    <w:p w14:paraId="5A87C0BE" w14:textId="77777777" w:rsidR="005E0F8A" w:rsidRPr="00B83D9E" w:rsidRDefault="005E0F8A" w:rsidP="00B83D9E">
      <w:pPr>
        <w:pStyle w:val="StyleZakonu"/>
        <w:widowControl w:val="0"/>
        <w:spacing w:after="120" w:line="240" w:lineRule="auto"/>
        <w:ind w:firstLine="709"/>
        <w:rPr>
          <w:sz w:val="28"/>
          <w:szCs w:val="28"/>
          <w:lang w:val="uk-UA"/>
        </w:rPr>
      </w:pPr>
    </w:p>
    <w:p w14:paraId="287659FE" w14:textId="77777777" w:rsidR="00B83D9E" w:rsidRDefault="00B83D9E" w:rsidP="00B83D9E">
      <w:pPr>
        <w:widowControl w:val="0"/>
        <w:tabs>
          <w:tab w:val="left" w:pos="0"/>
        </w:tabs>
        <w:spacing w:after="120"/>
        <w:ind w:firstLine="709"/>
        <w:rPr>
          <w:rFonts w:ascii="Times New Roman" w:hAnsi="Times New Roman"/>
          <w:b/>
          <w:sz w:val="28"/>
          <w:szCs w:val="28"/>
        </w:rPr>
      </w:pPr>
      <w:r w:rsidRPr="001F0B7D">
        <w:rPr>
          <w:rFonts w:ascii="Times New Roman" w:hAnsi="Times New Roman"/>
          <w:b/>
          <w:sz w:val="28"/>
          <w:szCs w:val="28"/>
        </w:rPr>
        <w:t xml:space="preserve">Голова Верховної Ради </w:t>
      </w:r>
    </w:p>
    <w:p w14:paraId="5F672137" w14:textId="77777777" w:rsidR="00B83D9E" w:rsidRPr="001F0B7D" w:rsidRDefault="00B83D9E" w:rsidP="00B83D9E">
      <w:pPr>
        <w:widowControl w:val="0"/>
        <w:tabs>
          <w:tab w:val="left" w:pos="0"/>
        </w:tabs>
        <w:spacing w:after="120"/>
        <w:ind w:firstLine="709"/>
        <w:rPr>
          <w:rFonts w:ascii="Times New Roman" w:hAnsi="Times New Roman"/>
          <w:sz w:val="28"/>
          <w:szCs w:val="28"/>
        </w:rPr>
      </w:pPr>
      <w:r>
        <w:rPr>
          <w:rFonts w:ascii="Times New Roman" w:hAnsi="Times New Roman"/>
          <w:b/>
          <w:sz w:val="28"/>
          <w:szCs w:val="28"/>
        </w:rPr>
        <w:tab/>
      </w:r>
      <w:r w:rsidRPr="001F0B7D">
        <w:rPr>
          <w:rFonts w:ascii="Times New Roman" w:hAnsi="Times New Roman"/>
          <w:b/>
          <w:sz w:val="28"/>
          <w:szCs w:val="28"/>
        </w:rPr>
        <w:t>України</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1F0B7D">
        <w:rPr>
          <w:rFonts w:ascii="Times New Roman" w:hAnsi="Times New Roman"/>
          <w:b/>
          <w:sz w:val="28"/>
          <w:szCs w:val="28"/>
        </w:rPr>
        <w:t xml:space="preserve">Д. РАЗУМКОВ </w:t>
      </w:r>
    </w:p>
    <w:p w14:paraId="127220D0" w14:textId="77777777" w:rsidR="00B83D9E" w:rsidRPr="00ED3ACB" w:rsidRDefault="00B83D9E" w:rsidP="00B83D9E">
      <w:pPr>
        <w:pStyle w:val="StyleZakonu"/>
        <w:widowControl w:val="0"/>
        <w:spacing w:after="120" w:line="240" w:lineRule="auto"/>
        <w:ind w:firstLine="709"/>
        <w:rPr>
          <w:sz w:val="28"/>
          <w:szCs w:val="28"/>
          <w:lang w:val="uk-UA"/>
        </w:rPr>
      </w:pPr>
    </w:p>
    <w:p w14:paraId="3EFEDF66" w14:textId="42957A94" w:rsidR="005C3CB4" w:rsidRPr="00B83D9E" w:rsidRDefault="005C3CB4" w:rsidP="00B83D9E">
      <w:pPr>
        <w:pStyle w:val="StyleZakonu"/>
        <w:widowControl w:val="0"/>
        <w:spacing w:after="120" w:line="240" w:lineRule="auto"/>
        <w:ind w:firstLine="709"/>
        <w:rPr>
          <w:sz w:val="28"/>
          <w:szCs w:val="28"/>
          <w:lang w:val="uk-UA"/>
        </w:rPr>
      </w:pPr>
    </w:p>
    <w:sectPr w:rsidR="005C3CB4" w:rsidRPr="00B83D9E" w:rsidSect="00F44363">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967A0" w14:textId="77777777" w:rsidR="002104E4" w:rsidRDefault="002104E4">
      <w:r>
        <w:separator/>
      </w:r>
    </w:p>
  </w:endnote>
  <w:endnote w:type="continuationSeparator" w:id="0">
    <w:p w14:paraId="4E1344B6" w14:textId="77777777" w:rsidR="002104E4" w:rsidRDefault="00210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C7003" w14:textId="77777777" w:rsidR="002104E4" w:rsidRDefault="002104E4">
      <w:r>
        <w:separator/>
      </w:r>
    </w:p>
  </w:footnote>
  <w:footnote w:type="continuationSeparator" w:id="0">
    <w:p w14:paraId="714516AC" w14:textId="77777777" w:rsidR="002104E4" w:rsidRDefault="00210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DAD9A" w14:textId="77777777" w:rsidR="00C77320" w:rsidRDefault="00C77320">
    <w:pPr>
      <w:framePr w:wrap="around" w:vAnchor="text" w:hAnchor="margin" w:xAlign="center" w:y="1"/>
    </w:pPr>
    <w:r>
      <w:fldChar w:fldCharType="begin"/>
    </w:r>
    <w:r>
      <w:instrText xml:space="preserve">PAGE  </w:instrText>
    </w:r>
    <w:r>
      <w:fldChar w:fldCharType="separate"/>
    </w:r>
    <w:r>
      <w:rPr>
        <w:noProof/>
      </w:rPr>
      <w:t>1</w:t>
    </w:r>
    <w:r>
      <w:fldChar w:fldCharType="end"/>
    </w:r>
  </w:p>
  <w:p w14:paraId="18A9E44F" w14:textId="77777777" w:rsidR="00C77320" w:rsidRDefault="00C7732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9FE9E" w14:textId="28092999" w:rsidR="00C77320" w:rsidRDefault="00C77320">
    <w:pPr>
      <w:framePr w:wrap="around" w:vAnchor="text" w:hAnchor="margin" w:xAlign="center" w:y="1"/>
    </w:pPr>
    <w:r>
      <w:fldChar w:fldCharType="begin"/>
    </w:r>
    <w:r>
      <w:instrText xml:space="preserve">PAGE  </w:instrText>
    </w:r>
    <w:r>
      <w:fldChar w:fldCharType="separate"/>
    </w:r>
    <w:r w:rsidR="00B129C8">
      <w:rPr>
        <w:noProof/>
      </w:rPr>
      <w:t>2</w:t>
    </w:r>
    <w:r>
      <w:fldChar w:fldCharType="end"/>
    </w:r>
  </w:p>
  <w:p w14:paraId="4BE9956A" w14:textId="77777777" w:rsidR="00C77320" w:rsidRDefault="00C7732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0FF"/>
    <w:multiLevelType w:val="hybridMultilevel"/>
    <w:tmpl w:val="B85AE728"/>
    <w:lvl w:ilvl="0" w:tplc="E13E90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2BC02E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2C33348"/>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3A03A1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921719B"/>
    <w:multiLevelType w:val="hybridMultilevel"/>
    <w:tmpl w:val="EBC0CA84"/>
    <w:lvl w:ilvl="0" w:tplc="B6928CAE">
      <w:start w:val="1"/>
      <w:numFmt w:val="decimal"/>
      <w:lvlText w:val="%1)"/>
      <w:lvlJc w:val="left"/>
      <w:pPr>
        <w:ind w:left="928" w:hanging="360"/>
      </w:pPr>
      <w:rPr>
        <w:rFonts w:ascii="Times New Roman" w:hAnsi="Times New Roman" w:cs="Times New Roman" w:hint="default"/>
        <w:b w:val="0"/>
        <w:sz w:val="28"/>
        <w:szCs w:val="28"/>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5" w15:restartNumberingAfterBreak="0">
    <w:nsid w:val="0A5937B5"/>
    <w:multiLevelType w:val="hybridMultilevel"/>
    <w:tmpl w:val="E856C1C8"/>
    <w:lvl w:ilvl="0" w:tplc="AD98452A">
      <w:start w:val="1"/>
      <w:numFmt w:val="decimal"/>
      <w:lvlText w:val="%1)"/>
      <w:lvlJc w:val="left"/>
      <w:pPr>
        <w:ind w:left="1587" w:hanging="10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E2549E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0F5150AB"/>
    <w:multiLevelType w:val="hybridMultilevel"/>
    <w:tmpl w:val="86608B02"/>
    <w:lvl w:ilvl="0" w:tplc="BA0E3A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165F6C50"/>
    <w:multiLevelType w:val="hybridMultilevel"/>
    <w:tmpl w:val="5518D9B8"/>
    <w:lvl w:ilvl="0" w:tplc="27E621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86170B5"/>
    <w:multiLevelType w:val="multilevel"/>
    <w:tmpl w:val="2590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B13FC"/>
    <w:multiLevelType w:val="hybridMultilevel"/>
    <w:tmpl w:val="DEC00FBA"/>
    <w:lvl w:ilvl="0" w:tplc="9E6C1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EC94EEF"/>
    <w:multiLevelType w:val="hybridMultilevel"/>
    <w:tmpl w:val="7EAC25FE"/>
    <w:lvl w:ilvl="0" w:tplc="0D10848A">
      <w:start w:val="1"/>
      <w:numFmt w:val="decimal"/>
      <w:lvlText w:val="%1)"/>
      <w:lvlJc w:val="left"/>
      <w:pPr>
        <w:ind w:left="501"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12" w15:restartNumberingAfterBreak="0">
    <w:nsid w:val="201E615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2C306382"/>
    <w:multiLevelType w:val="hybridMultilevel"/>
    <w:tmpl w:val="1FB82B28"/>
    <w:lvl w:ilvl="0" w:tplc="02806556">
      <w:start w:val="1"/>
      <w:numFmt w:val="decimal"/>
      <w:lvlText w:val="%1)"/>
      <w:lvlJc w:val="left"/>
      <w:pPr>
        <w:ind w:left="1338" w:hanging="360"/>
      </w:pPr>
      <w:rPr>
        <w:b/>
      </w:r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14" w15:restartNumberingAfterBreak="0">
    <w:nsid w:val="30B07C72"/>
    <w:multiLevelType w:val="hybridMultilevel"/>
    <w:tmpl w:val="712AE132"/>
    <w:lvl w:ilvl="0" w:tplc="04220011">
      <w:start w:val="1"/>
      <w:numFmt w:val="decimal"/>
      <w:lvlText w:val="%1)"/>
      <w:lvlJc w:val="left"/>
      <w:pPr>
        <w:ind w:left="1338" w:hanging="360"/>
      </w:p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15" w15:restartNumberingAfterBreak="0">
    <w:nsid w:val="33C12A24"/>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E5877D3"/>
    <w:multiLevelType w:val="hybridMultilevel"/>
    <w:tmpl w:val="7494F444"/>
    <w:lvl w:ilvl="0" w:tplc="854672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F597EDB"/>
    <w:multiLevelType w:val="hybridMultilevel"/>
    <w:tmpl w:val="B2424154"/>
    <w:lvl w:ilvl="0" w:tplc="17D22A44">
      <w:start w:val="10"/>
      <w:numFmt w:val="bullet"/>
      <w:lvlText w:val="-"/>
      <w:lvlJc w:val="left"/>
      <w:pPr>
        <w:ind w:left="720" w:hanging="360"/>
      </w:pPr>
      <w:rPr>
        <w:rFonts w:ascii="Cambria" w:eastAsia="Times New Roman" w:hAnsi="Cambri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4AEE572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B9E37B0"/>
    <w:multiLevelType w:val="hybridMultilevel"/>
    <w:tmpl w:val="76983102"/>
    <w:lvl w:ilvl="0" w:tplc="336C31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BF71A5F"/>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4E3E64C1"/>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4E8A4F06"/>
    <w:multiLevelType w:val="hybridMultilevel"/>
    <w:tmpl w:val="E78ECBDA"/>
    <w:lvl w:ilvl="0" w:tplc="E4B82DF0">
      <w:start w:val="1"/>
      <w:numFmt w:val="decimal"/>
      <w:lvlText w:val="%1)"/>
      <w:lvlJc w:val="left"/>
      <w:pPr>
        <w:ind w:left="3905"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53547335"/>
    <w:multiLevelType w:val="hybridMultilevel"/>
    <w:tmpl w:val="FF7830D0"/>
    <w:lvl w:ilvl="0" w:tplc="1DE8AE60">
      <w:start w:val="1"/>
      <w:numFmt w:val="decimal"/>
      <w:lvlText w:val="%1."/>
      <w:lvlJc w:val="left"/>
      <w:pPr>
        <w:ind w:left="1797" w:hanging="38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4" w15:restartNumberingAfterBreak="0">
    <w:nsid w:val="539E28F1"/>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54865133"/>
    <w:multiLevelType w:val="hybridMultilevel"/>
    <w:tmpl w:val="BC9AE9D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6" w15:restartNumberingAfterBreak="0">
    <w:nsid w:val="551C5B6D"/>
    <w:multiLevelType w:val="hybridMultilevel"/>
    <w:tmpl w:val="3C2E357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7" w15:restartNumberingAfterBreak="0">
    <w:nsid w:val="5AF10E0F"/>
    <w:multiLevelType w:val="hybridMultilevel"/>
    <w:tmpl w:val="6C4AE26C"/>
    <w:lvl w:ilvl="0" w:tplc="EE26C1AE">
      <w:start w:val="1"/>
      <w:numFmt w:val="decimal"/>
      <w:lvlText w:val="%1."/>
      <w:lvlJc w:val="left"/>
      <w:pPr>
        <w:ind w:left="942" w:hanging="375"/>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61FB2A9B"/>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65454FFF"/>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65D60C8A"/>
    <w:multiLevelType w:val="hybridMultilevel"/>
    <w:tmpl w:val="00700F7C"/>
    <w:lvl w:ilvl="0" w:tplc="4E4E799C">
      <w:start w:val="1"/>
      <w:numFmt w:val="decimal"/>
      <w:lvlText w:val="%1."/>
      <w:lvlJc w:val="left"/>
      <w:pPr>
        <w:ind w:left="928" w:hanging="360"/>
      </w:pPr>
      <w:rPr>
        <w:rFonts w:ascii="Times New Roman" w:hAnsi="Times New Roman" w:cs="Times New Roman" w:hint="default"/>
        <w:b w:val="0"/>
        <w:i w:val="0"/>
        <w:color w:val="auto"/>
        <w:sz w:val="28"/>
        <w:szCs w:val="28"/>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1" w15:restartNumberingAfterBreak="0">
    <w:nsid w:val="6BE86189"/>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6D592FC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70CE5C45"/>
    <w:multiLevelType w:val="hybridMultilevel"/>
    <w:tmpl w:val="C35AEA0E"/>
    <w:lvl w:ilvl="0" w:tplc="983CB972">
      <w:start w:val="3"/>
      <w:numFmt w:val="decimal"/>
      <w:lvlText w:val="%1."/>
      <w:lvlJc w:val="left"/>
      <w:pPr>
        <w:ind w:left="802" w:hanging="360"/>
      </w:pPr>
      <w:rPr>
        <w:rFonts w:hint="default"/>
        <w:color w:val="auto"/>
      </w:rPr>
    </w:lvl>
    <w:lvl w:ilvl="1" w:tplc="04220019" w:tentative="1">
      <w:start w:val="1"/>
      <w:numFmt w:val="lowerLetter"/>
      <w:lvlText w:val="%2."/>
      <w:lvlJc w:val="left"/>
      <w:pPr>
        <w:ind w:left="1522" w:hanging="360"/>
      </w:pPr>
    </w:lvl>
    <w:lvl w:ilvl="2" w:tplc="0422001B" w:tentative="1">
      <w:start w:val="1"/>
      <w:numFmt w:val="lowerRoman"/>
      <w:lvlText w:val="%3."/>
      <w:lvlJc w:val="right"/>
      <w:pPr>
        <w:ind w:left="2242" w:hanging="180"/>
      </w:pPr>
    </w:lvl>
    <w:lvl w:ilvl="3" w:tplc="0422000F" w:tentative="1">
      <w:start w:val="1"/>
      <w:numFmt w:val="decimal"/>
      <w:lvlText w:val="%4."/>
      <w:lvlJc w:val="left"/>
      <w:pPr>
        <w:ind w:left="2962" w:hanging="360"/>
      </w:pPr>
    </w:lvl>
    <w:lvl w:ilvl="4" w:tplc="04220019" w:tentative="1">
      <w:start w:val="1"/>
      <w:numFmt w:val="lowerLetter"/>
      <w:lvlText w:val="%5."/>
      <w:lvlJc w:val="left"/>
      <w:pPr>
        <w:ind w:left="3682" w:hanging="360"/>
      </w:pPr>
    </w:lvl>
    <w:lvl w:ilvl="5" w:tplc="0422001B" w:tentative="1">
      <w:start w:val="1"/>
      <w:numFmt w:val="lowerRoman"/>
      <w:lvlText w:val="%6."/>
      <w:lvlJc w:val="right"/>
      <w:pPr>
        <w:ind w:left="4402" w:hanging="180"/>
      </w:pPr>
    </w:lvl>
    <w:lvl w:ilvl="6" w:tplc="0422000F" w:tentative="1">
      <w:start w:val="1"/>
      <w:numFmt w:val="decimal"/>
      <w:lvlText w:val="%7."/>
      <w:lvlJc w:val="left"/>
      <w:pPr>
        <w:ind w:left="5122" w:hanging="360"/>
      </w:pPr>
    </w:lvl>
    <w:lvl w:ilvl="7" w:tplc="04220019" w:tentative="1">
      <w:start w:val="1"/>
      <w:numFmt w:val="lowerLetter"/>
      <w:lvlText w:val="%8."/>
      <w:lvlJc w:val="left"/>
      <w:pPr>
        <w:ind w:left="5842" w:hanging="360"/>
      </w:pPr>
    </w:lvl>
    <w:lvl w:ilvl="8" w:tplc="0422001B" w:tentative="1">
      <w:start w:val="1"/>
      <w:numFmt w:val="lowerRoman"/>
      <w:lvlText w:val="%9."/>
      <w:lvlJc w:val="right"/>
      <w:pPr>
        <w:ind w:left="6562" w:hanging="180"/>
      </w:pPr>
    </w:lvl>
  </w:abstractNum>
  <w:abstractNum w:abstractNumId="34" w15:restartNumberingAfterBreak="0">
    <w:nsid w:val="776D64FA"/>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5" w15:restartNumberingAfterBreak="0">
    <w:nsid w:val="7B220AC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6" w15:restartNumberingAfterBreak="0">
    <w:nsid w:val="7DE22D46"/>
    <w:multiLevelType w:val="hybridMultilevel"/>
    <w:tmpl w:val="18D4039C"/>
    <w:lvl w:ilvl="0" w:tplc="1DE8AE60">
      <w:start w:val="1"/>
      <w:numFmt w:val="decimal"/>
      <w:lvlText w:val="%1."/>
      <w:lvlJc w:val="left"/>
      <w:pPr>
        <w:ind w:left="1089" w:hanging="38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7" w15:restartNumberingAfterBreak="0">
    <w:nsid w:val="7DFB5BF2"/>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1"/>
  </w:num>
  <w:num w:numId="2">
    <w:abstractNumId w:val="30"/>
  </w:num>
  <w:num w:numId="3">
    <w:abstractNumId w:val="4"/>
  </w:num>
  <w:num w:numId="4">
    <w:abstractNumId w:val="7"/>
  </w:num>
  <w:num w:numId="5">
    <w:abstractNumId w:val="5"/>
  </w:num>
  <w:num w:numId="6">
    <w:abstractNumId w:val="0"/>
  </w:num>
  <w:num w:numId="7">
    <w:abstractNumId w:val="10"/>
  </w:num>
  <w:num w:numId="8">
    <w:abstractNumId w:val="8"/>
  </w:num>
  <w:num w:numId="9">
    <w:abstractNumId w:val="16"/>
  </w:num>
  <w:num w:numId="10">
    <w:abstractNumId w:val="19"/>
  </w:num>
  <w:num w:numId="11">
    <w:abstractNumId w:val="25"/>
  </w:num>
  <w:num w:numId="12">
    <w:abstractNumId w:val="27"/>
  </w:num>
  <w:num w:numId="13">
    <w:abstractNumId w:val="22"/>
  </w:num>
  <w:num w:numId="14">
    <w:abstractNumId w:val="34"/>
  </w:num>
  <w:num w:numId="15">
    <w:abstractNumId w:val="37"/>
  </w:num>
  <w:num w:numId="16">
    <w:abstractNumId w:val="18"/>
  </w:num>
  <w:num w:numId="17">
    <w:abstractNumId w:val="35"/>
  </w:num>
  <w:num w:numId="18">
    <w:abstractNumId w:val="17"/>
  </w:num>
  <w:num w:numId="19">
    <w:abstractNumId w:val="21"/>
  </w:num>
  <w:num w:numId="20">
    <w:abstractNumId w:val="31"/>
  </w:num>
  <w:num w:numId="21">
    <w:abstractNumId w:val="1"/>
  </w:num>
  <w:num w:numId="22">
    <w:abstractNumId w:val="13"/>
  </w:num>
  <w:num w:numId="23">
    <w:abstractNumId w:val="14"/>
  </w:num>
  <w:num w:numId="24">
    <w:abstractNumId w:val="28"/>
  </w:num>
  <w:num w:numId="25">
    <w:abstractNumId w:val="26"/>
  </w:num>
  <w:num w:numId="26">
    <w:abstractNumId w:val="36"/>
  </w:num>
  <w:num w:numId="27">
    <w:abstractNumId w:val="23"/>
  </w:num>
  <w:num w:numId="28">
    <w:abstractNumId w:val="6"/>
  </w:num>
  <w:num w:numId="29">
    <w:abstractNumId w:val="29"/>
  </w:num>
  <w:num w:numId="30">
    <w:abstractNumId w:val="15"/>
  </w:num>
  <w:num w:numId="31">
    <w:abstractNumId w:val="2"/>
  </w:num>
  <w:num w:numId="32">
    <w:abstractNumId w:val="20"/>
  </w:num>
  <w:num w:numId="33">
    <w:abstractNumId w:val="33"/>
  </w:num>
  <w:num w:numId="34">
    <w:abstractNumId w:val="24"/>
  </w:num>
  <w:num w:numId="35">
    <w:abstractNumId w:val="32"/>
  </w:num>
  <w:num w:numId="36">
    <w:abstractNumId w:val="12"/>
  </w:num>
  <w:num w:numId="37">
    <w:abstractNumId w:val="3"/>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4323"/>
    <w:rsid w:val="00035995"/>
    <w:rsid w:val="00040664"/>
    <w:rsid w:val="00041CE9"/>
    <w:rsid w:val="000454C8"/>
    <w:rsid w:val="000464D0"/>
    <w:rsid w:val="00046EF6"/>
    <w:rsid w:val="00047036"/>
    <w:rsid w:val="000542FD"/>
    <w:rsid w:val="00055402"/>
    <w:rsid w:val="00057457"/>
    <w:rsid w:val="00075A7A"/>
    <w:rsid w:val="00080B24"/>
    <w:rsid w:val="00096A54"/>
    <w:rsid w:val="000A237B"/>
    <w:rsid w:val="000A2FFF"/>
    <w:rsid w:val="000B005B"/>
    <w:rsid w:val="000B6425"/>
    <w:rsid w:val="000C3F0F"/>
    <w:rsid w:val="000C703E"/>
    <w:rsid w:val="000D5205"/>
    <w:rsid w:val="000E6196"/>
    <w:rsid w:val="000F31AF"/>
    <w:rsid w:val="000F4D2A"/>
    <w:rsid w:val="00104A24"/>
    <w:rsid w:val="00107A94"/>
    <w:rsid w:val="00115310"/>
    <w:rsid w:val="00131551"/>
    <w:rsid w:val="001326F2"/>
    <w:rsid w:val="00135FCA"/>
    <w:rsid w:val="001368AE"/>
    <w:rsid w:val="0014321C"/>
    <w:rsid w:val="001465F7"/>
    <w:rsid w:val="00152216"/>
    <w:rsid w:val="001571B0"/>
    <w:rsid w:val="001668EB"/>
    <w:rsid w:val="001679E9"/>
    <w:rsid w:val="0017435F"/>
    <w:rsid w:val="0017599A"/>
    <w:rsid w:val="00177842"/>
    <w:rsid w:val="001845E2"/>
    <w:rsid w:val="001A1C61"/>
    <w:rsid w:val="001B1196"/>
    <w:rsid w:val="001B5CDB"/>
    <w:rsid w:val="001C1836"/>
    <w:rsid w:val="001C22FD"/>
    <w:rsid w:val="001C301F"/>
    <w:rsid w:val="001E6A54"/>
    <w:rsid w:val="002104E4"/>
    <w:rsid w:val="0021683A"/>
    <w:rsid w:val="002168E6"/>
    <w:rsid w:val="00221EDE"/>
    <w:rsid w:val="002220D8"/>
    <w:rsid w:val="002223C5"/>
    <w:rsid w:val="00222A07"/>
    <w:rsid w:val="00225B1D"/>
    <w:rsid w:val="002271E0"/>
    <w:rsid w:val="00234756"/>
    <w:rsid w:val="00244C2D"/>
    <w:rsid w:val="0025035A"/>
    <w:rsid w:val="00255084"/>
    <w:rsid w:val="00260D08"/>
    <w:rsid w:val="00271884"/>
    <w:rsid w:val="002729B5"/>
    <w:rsid w:val="00273D3F"/>
    <w:rsid w:val="0028052C"/>
    <w:rsid w:val="00280F49"/>
    <w:rsid w:val="002A2CFB"/>
    <w:rsid w:val="002B53D3"/>
    <w:rsid w:val="002B5DAE"/>
    <w:rsid w:val="002C09F7"/>
    <w:rsid w:val="002D0FA8"/>
    <w:rsid w:val="002D2422"/>
    <w:rsid w:val="002D2C09"/>
    <w:rsid w:val="002D4967"/>
    <w:rsid w:val="002D5098"/>
    <w:rsid w:val="002D58D7"/>
    <w:rsid w:val="002F1A96"/>
    <w:rsid w:val="002F5E3B"/>
    <w:rsid w:val="002F7772"/>
    <w:rsid w:val="00302CA7"/>
    <w:rsid w:val="00303D8B"/>
    <w:rsid w:val="00304E97"/>
    <w:rsid w:val="003139A8"/>
    <w:rsid w:val="00316E26"/>
    <w:rsid w:val="00326218"/>
    <w:rsid w:val="003270EE"/>
    <w:rsid w:val="00356C88"/>
    <w:rsid w:val="003701FD"/>
    <w:rsid w:val="00371413"/>
    <w:rsid w:val="0038525D"/>
    <w:rsid w:val="00392E50"/>
    <w:rsid w:val="003A55C5"/>
    <w:rsid w:val="003A7E51"/>
    <w:rsid w:val="003B55F1"/>
    <w:rsid w:val="003C346F"/>
    <w:rsid w:val="003E4162"/>
    <w:rsid w:val="003E4186"/>
    <w:rsid w:val="003F2E9E"/>
    <w:rsid w:val="003F44A2"/>
    <w:rsid w:val="00433854"/>
    <w:rsid w:val="00445A63"/>
    <w:rsid w:val="00455CFC"/>
    <w:rsid w:val="00467C1E"/>
    <w:rsid w:val="00483C33"/>
    <w:rsid w:val="00487C0F"/>
    <w:rsid w:val="004B4CA0"/>
    <w:rsid w:val="004B7941"/>
    <w:rsid w:val="004C27E3"/>
    <w:rsid w:val="004C5CC6"/>
    <w:rsid w:val="004D10A9"/>
    <w:rsid w:val="004D154F"/>
    <w:rsid w:val="004D349C"/>
    <w:rsid w:val="004D6366"/>
    <w:rsid w:val="004E3771"/>
    <w:rsid w:val="004E3D17"/>
    <w:rsid w:val="004F573E"/>
    <w:rsid w:val="004F7D68"/>
    <w:rsid w:val="00501538"/>
    <w:rsid w:val="005134F3"/>
    <w:rsid w:val="00514F20"/>
    <w:rsid w:val="00520C65"/>
    <w:rsid w:val="005220CF"/>
    <w:rsid w:val="0052262D"/>
    <w:rsid w:val="005255F3"/>
    <w:rsid w:val="00526F45"/>
    <w:rsid w:val="00541EA7"/>
    <w:rsid w:val="0054747A"/>
    <w:rsid w:val="00566C5F"/>
    <w:rsid w:val="0057108D"/>
    <w:rsid w:val="00580810"/>
    <w:rsid w:val="00580B2F"/>
    <w:rsid w:val="005847BF"/>
    <w:rsid w:val="00592D99"/>
    <w:rsid w:val="005938FB"/>
    <w:rsid w:val="00593E97"/>
    <w:rsid w:val="00594A6A"/>
    <w:rsid w:val="005A6226"/>
    <w:rsid w:val="005A73DE"/>
    <w:rsid w:val="005B3685"/>
    <w:rsid w:val="005B5798"/>
    <w:rsid w:val="005C0F58"/>
    <w:rsid w:val="005C3648"/>
    <w:rsid w:val="005C3CB4"/>
    <w:rsid w:val="005C4C30"/>
    <w:rsid w:val="005C7182"/>
    <w:rsid w:val="005D556B"/>
    <w:rsid w:val="005D565B"/>
    <w:rsid w:val="005E0F8A"/>
    <w:rsid w:val="005E340C"/>
    <w:rsid w:val="005F167C"/>
    <w:rsid w:val="005F5A96"/>
    <w:rsid w:val="00600E57"/>
    <w:rsid w:val="00604CA3"/>
    <w:rsid w:val="006061F6"/>
    <w:rsid w:val="00616B36"/>
    <w:rsid w:val="00641BCD"/>
    <w:rsid w:val="00642AF0"/>
    <w:rsid w:val="006431E6"/>
    <w:rsid w:val="006475F4"/>
    <w:rsid w:val="00666A13"/>
    <w:rsid w:val="006721E8"/>
    <w:rsid w:val="00676565"/>
    <w:rsid w:val="00685E7C"/>
    <w:rsid w:val="00692C0C"/>
    <w:rsid w:val="00692FE3"/>
    <w:rsid w:val="00693B5A"/>
    <w:rsid w:val="00694DFD"/>
    <w:rsid w:val="006C0347"/>
    <w:rsid w:val="006C4CC4"/>
    <w:rsid w:val="006C5D20"/>
    <w:rsid w:val="006C6D58"/>
    <w:rsid w:val="006D2BC2"/>
    <w:rsid w:val="006D553F"/>
    <w:rsid w:val="006D6460"/>
    <w:rsid w:val="006E16E4"/>
    <w:rsid w:val="006E2C60"/>
    <w:rsid w:val="006F1B70"/>
    <w:rsid w:val="00705958"/>
    <w:rsid w:val="00715216"/>
    <w:rsid w:val="0071731B"/>
    <w:rsid w:val="00723EF2"/>
    <w:rsid w:val="007370F8"/>
    <w:rsid w:val="0074365E"/>
    <w:rsid w:val="00743D1C"/>
    <w:rsid w:val="007467A9"/>
    <w:rsid w:val="00757FFD"/>
    <w:rsid w:val="0076432B"/>
    <w:rsid w:val="0076460A"/>
    <w:rsid w:val="00764C95"/>
    <w:rsid w:val="0077453C"/>
    <w:rsid w:val="00780723"/>
    <w:rsid w:val="007857CC"/>
    <w:rsid w:val="00792FEC"/>
    <w:rsid w:val="007B0270"/>
    <w:rsid w:val="007B193B"/>
    <w:rsid w:val="007B5FAB"/>
    <w:rsid w:val="007C454B"/>
    <w:rsid w:val="007C5842"/>
    <w:rsid w:val="007D1318"/>
    <w:rsid w:val="007D57EA"/>
    <w:rsid w:val="007E54CD"/>
    <w:rsid w:val="007E5871"/>
    <w:rsid w:val="007E6898"/>
    <w:rsid w:val="007E7A7F"/>
    <w:rsid w:val="007F1871"/>
    <w:rsid w:val="007F78C6"/>
    <w:rsid w:val="007F79BA"/>
    <w:rsid w:val="008016F2"/>
    <w:rsid w:val="008054D4"/>
    <w:rsid w:val="00806BA3"/>
    <w:rsid w:val="008141FA"/>
    <w:rsid w:val="00825B5E"/>
    <w:rsid w:val="008367F9"/>
    <w:rsid w:val="00842070"/>
    <w:rsid w:val="0084308A"/>
    <w:rsid w:val="008734ED"/>
    <w:rsid w:val="00890BF1"/>
    <w:rsid w:val="00897E26"/>
    <w:rsid w:val="008A0B28"/>
    <w:rsid w:val="008C3D7D"/>
    <w:rsid w:val="008C471D"/>
    <w:rsid w:val="008D07B2"/>
    <w:rsid w:val="008D506E"/>
    <w:rsid w:val="008D61E0"/>
    <w:rsid w:val="008E0FCE"/>
    <w:rsid w:val="008E1F33"/>
    <w:rsid w:val="008E25B4"/>
    <w:rsid w:val="008E36EF"/>
    <w:rsid w:val="008F1AB4"/>
    <w:rsid w:val="00905637"/>
    <w:rsid w:val="00906AB0"/>
    <w:rsid w:val="00912A38"/>
    <w:rsid w:val="009203BE"/>
    <w:rsid w:val="00922D03"/>
    <w:rsid w:val="0092797A"/>
    <w:rsid w:val="009302DF"/>
    <w:rsid w:val="009313D7"/>
    <w:rsid w:val="00931BB2"/>
    <w:rsid w:val="00941D9E"/>
    <w:rsid w:val="00946048"/>
    <w:rsid w:val="00950B98"/>
    <w:rsid w:val="0096527F"/>
    <w:rsid w:val="00967923"/>
    <w:rsid w:val="009908D1"/>
    <w:rsid w:val="009A485D"/>
    <w:rsid w:val="009C3871"/>
    <w:rsid w:val="009D0191"/>
    <w:rsid w:val="009E00E0"/>
    <w:rsid w:val="009E3CE9"/>
    <w:rsid w:val="009E579A"/>
    <w:rsid w:val="009E5AD6"/>
    <w:rsid w:val="009E667B"/>
    <w:rsid w:val="00A05645"/>
    <w:rsid w:val="00A05F51"/>
    <w:rsid w:val="00A247C3"/>
    <w:rsid w:val="00A2506B"/>
    <w:rsid w:val="00A25076"/>
    <w:rsid w:val="00A26804"/>
    <w:rsid w:val="00A37E37"/>
    <w:rsid w:val="00A4024B"/>
    <w:rsid w:val="00A42F82"/>
    <w:rsid w:val="00A455BA"/>
    <w:rsid w:val="00A65488"/>
    <w:rsid w:val="00A700B3"/>
    <w:rsid w:val="00A706A7"/>
    <w:rsid w:val="00A75240"/>
    <w:rsid w:val="00A83DB2"/>
    <w:rsid w:val="00A83DDB"/>
    <w:rsid w:val="00A84573"/>
    <w:rsid w:val="00A939F1"/>
    <w:rsid w:val="00A96176"/>
    <w:rsid w:val="00AB4137"/>
    <w:rsid w:val="00AB51DD"/>
    <w:rsid w:val="00AB6811"/>
    <w:rsid w:val="00AC2869"/>
    <w:rsid w:val="00AC7CFC"/>
    <w:rsid w:val="00AD5987"/>
    <w:rsid w:val="00AD6988"/>
    <w:rsid w:val="00AE4D84"/>
    <w:rsid w:val="00AE7619"/>
    <w:rsid w:val="00AF519B"/>
    <w:rsid w:val="00B01BA1"/>
    <w:rsid w:val="00B044AC"/>
    <w:rsid w:val="00B0455F"/>
    <w:rsid w:val="00B10742"/>
    <w:rsid w:val="00B129C8"/>
    <w:rsid w:val="00B2195E"/>
    <w:rsid w:val="00B22476"/>
    <w:rsid w:val="00B26228"/>
    <w:rsid w:val="00B64627"/>
    <w:rsid w:val="00B70C7D"/>
    <w:rsid w:val="00B7162F"/>
    <w:rsid w:val="00B76EF3"/>
    <w:rsid w:val="00B76F4B"/>
    <w:rsid w:val="00B82B9F"/>
    <w:rsid w:val="00B83D9E"/>
    <w:rsid w:val="00B84E6F"/>
    <w:rsid w:val="00B94C38"/>
    <w:rsid w:val="00BA304C"/>
    <w:rsid w:val="00BB1424"/>
    <w:rsid w:val="00BB517E"/>
    <w:rsid w:val="00BB56AD"/>
    <w:rsid w:val="00BB5B9B"/>
    <w:rsid w:val="00BC0619"/>
    <w:rsid w:val="00BC6827"/>
    <w:rsid w:val="00BF1904"/>
    <w:rsid w:val="00BF2685"/>
    <w:rsid w:val="00C024F1"/>
    <w:rsid w:val="00C032ED"/>
    <w:rsid w:val="00C1379D"/>
    <w:rsid w:val="00C24D2D"/>
    <w:rsid w:val="00C26A4D"/>
    <w:rsid w:val="00C32E07"/>
    <w:rsid w:val="00C3448D"/>
    <w:rsid w:val="00C3481E"/>
    <w:rsid w:val="00C362EA"/>
    <w:rsid w:val="00C4127B"/>
    <w:rsid w:val="00C459BD"/>
    <w:rsid w:val="00C56E24"/>
    <w:rsid w:val="00C675A1"/>
    <w:rsid w:val="00C7050C"/>
    <w:rsid w:val="00C708CE"/>
    <w:rsid w:val="00C70F8F"/>
    <w:rsid w:val="00C715EF"/>
    <w:rsid w:val="00C75557"/>
    <w:rsid w:val="00C77320"/>
    <w:rsid w:val="00C81154"/>
    <w:rsid w:val="00C97389"/>
    <w:rsid w:val="00CB44E4"/>
    <w:rsid w:val="00CB55F3"/>
    <w:rsid w:val="00CE2AA4"/>
    <w:rsid w:val="00CE5777"/>
    <w:rsid w:val="00CF5FF9"/>
    <w:rsid w:val="00CF70CD"/>
    <w:rsid w:val="00D0485A"/>
    <w:rsid w:val="00D05474"/>
    <w:rsid w:val="00D13DA8"/>
    <w:rsid w:val="00D14A84"/>
    <w:rsid w:val="00D17659"/>
    <w:rsid w:val="00D20673"/>
    <w:rsid w:val="00D25A8B"/>
    <w:rsid w:val="00D25CFB"/>
    <w:rsid w:val="00D32C63"/>
    <w:rsid w:val="00D4191B"/>
    <w:rsid w:val="00D41CCB"/>
    <w:rsid w:val="00D46A62"/>
    <w:rsid w:val="00D474D0"/>
    <w:rsid w:val="00D5190B"/>
    <w:rsid w:val="00D54288"/>
    <w:rsid w:val="00D56CB1"/>
    <w:rsid w:val="00D63770"/>
    <w:rsid w:val="00D64459"/>
    <w:rsid w:val="00D652F0"/>
    <w:rsid w:val="00D83201"/>
    <w:rsid w:val="00DA1AAF"/>
    <w:rsid w:val="00DB5408"/>
    <w:rsid w:val="00DC39B8"/>
    <w:rsid w:val="00DC4AC7"/>
    <w:rsid w:val="00DD0C8F"/>
    <w:rsid w:val="00DD3772"/>
    <w:rsid w:val="00DE4B42"/>
    <w:rsid w:val="00DE5B5A"/>
    <w:rsid w:val="00DE76DD"/>
    <w:rsid w:val="00DF2A75"/>
    <w:rsid w:val="00E0364F"/>
    <w:rsid w:val="00E27E83"/>
    <w:rsid w:val="00E3111D"/>
    <w:rsid w:val="00E40B1E"/>
    <w:rsid w:val="00E410AF"/>
    <w:rsid w:val="00E66282"/>
    <w:rsid w:val="00E75A07"/>
    <w:rsid w:val="00E9120B"/>
    <w:rsid w:val="00E96928"/>
    <w:rsid w:val="00EA31B9"/>
    <w:rsid w:val="00EA4A16"/>
    <w:rsid w:val="00EA6202"/>
    <w:rsid w:val="00EB7F5B"/>
    <w:rsid w:val="00EC1356"/>
    <w:rsid w:val="00EC2BCF"/>
    <w:rsid w:val="00EC3F7F"/>
    <w:rsid w:val="00EF276D"/>
    <w:rsid w:val="00EF3FE6"/>
    <w:rsid w:val="00F11C92"/>
    <w:rsid w:val="00F11F1A"/>
    <w:rsid w:val="00F16514"/>
    <w:rsid w:val="00F22F45"/>
    <w:rsid w:val="00F37B32"/>
    <w:rsid w:val="00F44363"/>
    <w:rsid w:val="00F52C5B"/>
    <w:rsid w:val="00F5460E"/>
    <w:rsid w:val="00F72820"/>
    <w:rsid w:val="00F75DCB"/>
    <w:rsid w:val="00F765F1"/>
    <w:rsid w:val="00F8382B"/>
    <w:rsid w:val="00F85C2A"/>
    <w:rsid w:val="00F86855"/>
    <w:rsid w:val="00F87322"/>
    <w:rsid w:val="00F901D6"/>
    <w:rsid w:val="00FA276E"/>
    <w:rsid w:val="00FB516D"/>
    <w:rsid w:val="00FC0DB7"/>
    <w:rsid w:val="00FD411B"/>
    <w:rsid w:val="00FE2AD8"/>
    <w:rsid w:val="00FF3915"/>
    <w:rsid w:val="00FF69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418EF"/>
  <w15:docId w15:val="{AFE28ED8-A57E-43B1-84C5-22B30918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paragraph" w:customStyle="1" w:styleId="StyleZakonu">
    <w:name w:val="StyleZakonu"/>
    <w:basedOn w:val="a"/>
    <w:link w:val="StyleZakonu0"/>
    <w:rsid w:val="00604CA3"/>
    <w:pPr>
      <w:spacing w:after="60" w:line="220" w:lineRule="exact"/>
      <w:ind w:firstLine="284"/>
      <w:jc w:val="both"/>
    </w:pPr>
    <w:rPr>
      <w:rFonts w:ascii="Times New Roman" w:hAnsi="Times New Roman"/>
      <w:sz w:val="20"/>
      <w:lang w:val="ru-RU"/>
    </w:rPr>
  </w:style>
  <w:style w:type="character" w:customStyle="1" w:styleId="StyleZakonu0">
    <w:name w:val="StyleZakonu Знак"/>
    <w:link w:val="StyleZakonu"/>
    <w:locked/>
    <w:rsid w:val="00604CA3"/>
    <w:rPr>
      <w:lang w:val="ru-RU" w:eastAsia="ru-RU"/>
    </w:rPr>
  </w:style>
  <w:style w:type="paragraph" w:styleId="ab">
    <w:name w:val="List Paragraph"/>
    <w:basedOn w:val="a"/>
    <w:link w:val="ac"/>
    <w:uiPriority w:val="34"/>
    <w:qFormat/>
    <w:rsid w:val="00604CA3"/>
    <w:pPr>
      <w:ind w:left="720"/>
      <w:contextualSpacing/>
    </w:pPr>
    <w:rPr>
      <w:rFonts w:ascii="Calibri" w:hAnsi="Calibri"/>
      <w:sz w:val="22"/>
      <w:szCs w:val="22"/>
      <w:lang w:val="ru-RU" w:eastAsia="en-US"/>
    </w:rPr>
  </w:style>
  <w:style w:type="character" w:customStyle="1" w:styleId="ac">
    <w:name w:val="Абзац списку Знак"/>
    <w:link w:val="ab"/>
    <w:uiPriority w:val="34"/>
    <w:locked/>
    <w:rsid w:val="00604CA3"/>
    <w:rPr>
      <w:rFonts w:ascii="Calibri" w:hAnsi="Calibri"/>
      <w:sz w:val="22"/>
      <w:szCs w:val="22"/>
      <w:lang w:val="ru-RU" w:eastAsia="en-US"/>
    </w:rPr>
  </w:style>
  <w:style w:type="table" w:styleId="ad">
    <w:name w:val="Table Grid"/>
    <w:basedOn w:val="a1"/>
    <w:uiPriority w:val="39"/>
    <w:rsid w:val="00604CA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04CA3"/>
    <w:pPr>
      <w:spacing w:before="100" w:beforeAutospacing="1" w:after="100" w:afterAutospacing="1"/>
    </w:pPr>
    <w:rPr>
      <w:rFonts w:ascii="Times New Roman" w:hAnsi="Times New Roman"/>
      <w:sz w:val="24"/>
      <w:szCs w:val="24"/>
      <w:lang w:val="ru-RU"/>
    </w:rPr>
  </w:style>
  <w:style w:type="character" w:customStyle="1" w:styleId="rvts9">
    <w:name w:val="rvts9"/>
    <w:rsid w:val="00604CA3"/>
  </w:style>
  <w:style w:type="character" w:customStyle="1" w:styleId="apple-converted-space">
    <w:name w:val="apple-converted-space"/>
    <w:rsid w:val="00604CA3"/>
    <w:rPr>
      <w:rFonts w:cs="Times New Roman"/>
    </w:rPr>
  </w:style>
  <w:style w:type="character" w:customStyle="1" w:styleId="aa">
    <w:name w:val="Верхній колонтитул Знак"/>
    <w:link w:val="a9"/>
    <w:uiPriority w:val="99"/>
    <w:rsid w:val="00604CA3"/>
    <w:rPr>
      <w:rFonts w:ascii="Antiqua" w:hAnsi="Antiqua"/>
      <w:sz w:val="26"/>
      <w:lang w:eastAsia="ru-RU"/>
    </w:rPr>
  </w:style>
  <w:style w:type="character" w:customStyle="1" w:styleId="a8">
    <w:name w:val="Нижній колонтитул Знак"/>
    <w:link w:val="a7"/>
    <w:uiPriority w:val="99"/>
    <w:rsid w:val="00604CA3"/>
    <w:rPr>
      <w:rFonts w:ascii="Antiqua" w:hAnsi="Antiqua"/>
      <w:sz w:val="26"/>
      <w:lang w:eastAsia="ru-RU"/>
    </w:rPr>
  </w:style>
  <w:style w:type="character" w:customStyle="1" w:styleId="rvts37">
    <w:name w:val="rvts37"/>
    <w:basedOn w:val="a0"/>
    <w:qFormat/>
    <w:rsid w:val="00302CA7"/>
  </w:style>
  <w:style w:type="paragraph" w:customStyle="1" w:styleId="rvps6">
    <w:name w:val="rvps6"/>
    <w:basedOn w:val="a"/>
    <w:rsid w:val="006D553F"/>
    <w:pPr>
      <w:spacing w:before="100" w:beforeAutospacing="1" w:after="100" w:afterAutospacing="1"/>
    </w:pPr>
    <w:rPr>
      <w:rFonts w:ascii="Times New Roman" w:hAnsi="Times New Roman"/>
      <w:sz w:val="24"/>
      <w:szCs w:val="24"/>
      <w:lang w:eastAsia="uk-UA"/>
    </w:rPr>
  </w:style>
  <w:style w:type="character" w:customStyle="1" w:styleId="rvts23">
    <w:name w:val="rvts23"/>
    <w:basedOn w:val="a0"/>
    <w:rsid w:val="006D553F"/>
  </w:style>
  <w:style w:type="paragraph" w:styleId="ae">
    <w:name w:val="Body Text"/>
    <w:basedOn w:val="a"/>
    <w:link w:val="af"/>
    <w:uiPriority w:val="99"/>
    <w:qFormat/>
    <w:rsid w:val="006C5D20"/>
    <w:pPr>
      <w:spacing w:after="180" w:line="260" w:lineRule="atLeast"/>
    </w:pPr>
    <w:rPr>
      <w:rFonts w:ascii="Calibri" w:hAnsi="Calibri"/>
      <w:sz w:val="22"/>
      <w:szCs w:val="28"/>
      <w:lang w:val="en-US" w:eastAsia="zh-CN"/>
    </w:rPr>
  </w:style>
  <w:style w:type="character" w:customStyle="1" w:styleId="af">
    <w:name w:val="Основний текст Знак"/>
    <w:basedOn w:val="a0"/>
    <w:link w:val="ae"/>
    <w:uiPriority w:val="99"/>
    <w:rsid w:val="006C5D20"/>
    <w:rPr>
      <w:rFonts w:ascii="Calibri" w:hAnsi="Calibri"/>
      <w:sz w:val="22"/>
      <w:szCs w:val="28"/>
      <w:lang w:val="en-US" w:eastAsia="zh-CN"/>
    </w:rPr>
  </w:style>
  <w:style w:type="paragraph" w:styleId="af0">
    <w:name w:val="Balloon Text"/>
    <w:basedOn w:val="a"/>
    <w:link w:val="af1"/>
    <w:semiHidden/>
    <w:unhideWhenUsed/>
    <w:rsid w:val="00A247C3"/>
    <w:rPr>
      <w:rFonts w:ascii="Tahoma" w:hAnsi="Tahoma" w:cs="Tahoma"/>
      <w:sz w:val="16"/>
      <w:szCs w:val="16"/>
    </w:rPr>
  </w:style>
  <w:style w:type="character" w:customStyle="1" w:styleId="af1">
    <w:name w:val="Текст у виносці Знак"/>
    <w:basedOn w:val="a0"/>
    <w:link w:val="af0"/>
    <w:semiHidden/>
    <w:rsid w:val="00A247C3"/>
    <w:rPr>
      <w:rFonts w:ascii="Tahoma" w:hAnsi="Tahoma" w:cs="Tahoma"/>
      <w:sz w:val="16"/>
      <w:szCs w:val="16"/>
      <w:lang w:eastAsia="ru-RU"/>
    </w:rPr>
  </w:style>
  <w:style w:type="paragraph" w:styleId="af2">
    <w:name w:val="Normal (Web)"/>
    <w:basedOn w:val="a"/>
    <w:uiPriority w:val="99"/>
    <w:unhideWhenUsed/>
    <w:rsid w:val="006D6460"/>
    <w:rPr>
      <w:rFonts w:ascii="Times New Roman" w:hAnsi="Times New Roman"/>
      <w:sz w:val="24"/>
      <w:szCs w:val="24"/>
      <w:lang w:eastAsia="uk-UA"/>
    </w:rPr>
  </w:style>
  <w:style w:type="character" w:styleId="af3">
    <w:name w:val="Strong"/>
    <w:basedOn w:val="a0"/>
    <w:uiPriority w:val="22"/>
    <w:qFormat/>
    <w:rsid w:val="006D6460"/>
    <w:rPr>
      <w:b/>
      <w:bCs/>
    </w:rPr>
  </w:style>
  <w:style w:type="paragraph" w:styleId="af4">
    <w:name w:val="annotation text"/>
    <w:basedOn w:val="a"/>
    <w:link w:val="af5"/>
    <w:unhideWhenUsed/>
    <w:rsid w:val="005E340C"/>
    <w:pPr>
      <w:spacing w:after="160"/>
    </w:pPr>
    <w:rPr>
      <w:rFonts w:ascii="Calibri" w:hAnsi="Calibri"/>
      <w:sz w:val="20"/>
      <w:lang w:eastAsia="en-US"/>
    </w:rPr>
  </w:style>
  <w:style w:type="character" w:customStyle="1" w:styleId="af5">
    <w:name w:val="Текст примітки Знак"/>
    <w:basedOn w:val="a0"/>
    <w:link w:val="af4"/>
    <w:rsid w:val="005E340C"/>
    <w:rPr>
      <w:rFonts w:ascii="Calibri" w:hAnsi="Calibri"/>
      <w:lang w:eastAsia="en-US"/>
    </w:rPr>
  </w:style>
  <w:style w:type="character" w:styleId="af6">
    <w:name w:val="annotation reference"/>
    <w:basedOn w:val="a0"/>
    <w:unhideWhenUsed/>
    <w:rsid w:val="005E340C"/>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9549">
      <w:bodyDiv w:val="1"/>
      <w:marLeft w:val="0"/>
      <w:marRight w:val="0"/>
      <w:marTop w:val="0"/>
      <w:marBottom w:val="0"/>
      <w:divBdr>
        <w:top w:val="none" w:sz="0" w:space="0" w:color="auto"/>
        <w:left w:val="none" w:sz="0" w:space="0" w:color="auto"/>
        <w:bottom w:val="none" w:sz="0" w:space="0" w:color="auto"/>
        <w:right w:val="none" w:sz="0" w:space="0" w:color="auto"/>
      </w:divBdr>
    </w:div>
    <w:div w:id="494421230">
      <w:bodyDiv w:val="1"/>
      <w:marLeft w:val="0"/>
      <w:marRight w:val="0"/>
      <w:marTop w:val="0"/>
      <w:marBottom w:val="0"/>
      <w:divBdr>
        <w:top w:val="none" w:sz="0" w:space="0" w:color="auto"/>
        <w:left w:val="none" w:sz="0" w:space="0" w:color="auto"/>
        <w:bottom w:val="none" w:sz="0" w:space="0" w:color="auto"/>
        <w:right w:val="none" w:sz="0" w:space="0" w:color="auto"/>
      </w:divBdr>
    </w:div>
    <w:div w:id="994333149">
      <w:bodyDiv w:val="1"/>
      <w:marLeft w:val="0"/>
      <w:marRight w:val="0"/>
      <w:marTop w:val="0"/>
      <w:marBottom w:val="0"/>
      <w:divBdr>
        <w:top w:val="none" w:sz="0" w:space="0" w:color="auto"/>
        <w:left w:val="none" w:sz="0" w:space="0" w:color="auto"/>
        <w:bottom w:val="none" w:sz="0" w:space="0" w:color="auto"/>
        <w:right w:val="none" w:sz="0" w:space="0" w:color="auto"/>
      </w:divBdr>
    </w:div>
    <w:div w:id="1170557075">
      <w:bodyDiv w:val="1"/>
      <w:marLeft w:val="0"/>
      <w:marRight w:val="0"/>
      <w:marTop w:val="0"/>
      <w:marBottom w:val="0"/>
      <w:divBdr>
        <w:top w:val="none" w:sz="0" w:space="0" w:color="auto"/>
        <w:left w:val="none" w:sz="0" w:space="0" w:color="auto"/>
        <w:bottom w:val="none" w:sz="0" w:space="0" w:color="auto"/>
        <w:right w:val="none" w:sz="0" w:space="0" w:color="auto"/>
      </w:divBdr>
    </w:div>
    <w:div w:id="1417290792">
      <w:bodyDiv w:val="1"/>
      <w:marLeft w:val="0"/>
      <w:marRight w:val="0"/>
      <w:marTop w:val="0"/>
      <w:marBottom w:val="0"/>
      <w:divBdr>
        <w:top w:val="none" w:sz="0" w:space="0" w:color="auto"/>
        <w:left w:val="none" w:sz="0" w:space="0" w:color="auto"/>
        <w:bottom w:val="none" w:sz="0" w:space="0" w:color="auto"/>
        <w:right w:val="none" w:sz="0" w:space="0" w:color="auto"/>
      </w:divBdr>
    </w:div>
    <w:div w:id="1546600493">
      <w:bodyDiv w:val="1"/>
      <w:marLeft w:val="0"/>
      <w:marRight w:val="0"/>
      <w:marTop w:val="0"/>
      <w:marBottom w:val="0"/>
      <w:divBdr>
        <w:top w:val="none" w:sz="0" w:space="0" w:color="auto"/>
        <w:left w:val="none" w:sz="0" w:space="0" w:color="auto"/>
        <w:bottom w:val="none" w:sz="0" w:space="0" w:color="auto"/>
        <w:right w:val="none" w:sz="0" w:space="0" w:color="auto"/>
      </w:divBdr>
    </w:div>
    <w:div w:id="1549876716">
      <w:bodyDiv w:val="1"/>
      <w:marLeft w:val="0"/>
      <w:marRight w:val="0"/>
      <w:marTop w:val="0"/>
      <w:marBottom w:val="0"/>
      <w:divBdr>
        <w:top w:val="none" w:sz="0" w:space="0" w:color="auto"/>
        <w:left w:val="none" w:sz="0" w:space="0" w:color="auto"/>
        <w:bottom w:val="none" w:sz="0" w:space="0" w:color="auto"/>
        <w:right w:val="none" w:sz="0" w:space="0" w:color="auto"/>
      </w:divBdr>
    </w:div>
    <w:div w:id="170336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0569E-B619-4FC7-B3BA-7E4BDAD9A5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F67072-98FC-44A3-BEE4-81BC1EDA2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D57646-408C-49A0-B25F-CEF1E68436A5}">
  <ds:schemaRefs>
    <ds:schemaRef ds:uri="http://schemas.microsoft.com/sharepoint/v3/contenttype/forms"/>
  </ds:schemaRefs>
</ds:datastoreItem>
</file>

<file path=customXml/itemProps4.xml><?xml version="1.0" encoding="utf-8"?>
<ds:datastoreItem xmlns:ds="http://schemas.openxmlformats.org/officeDocument/2006/customXml" ds:itemID="{6A046572-DF0D-4423-B98A-C22492356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1952</Words>
  <Characters>1114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2021-05-28T08:02:00Z</dcterms:created>
  <dcterms:modified xsi:type="dcterms:W3CDTF">2021-05-28T08:02:00Z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