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6CEF" w:rsidRPr="00A20827" w:rsidRDefault="002A6CEF" w:rsidP="002F5DF2">
      <w:pPr>
        <w:spacing w:line="240" w:lineRule="auto"/>
        <w:ind w:right="-3992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0" w:name="_GoBack"/>
      <w:bookmarkEnd w:id="0"/>
      <w:r w:rsidRPr="00A20827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ПОРІВНЯЛЬНА ТАБЛИЦЯ</w:t>
      </w:r>
    </w:p>
    <w:p w:rsidR="008A6C4D" w:rsidRDefault="003750E5" w:rsidP="002F5DF2">
      <w:pPr>
        <w:spacing w:line="240" w:lineRule="auto"/>
        <w:ind w:right="-3992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A20827">
        <w:rPr>
          <w:rFonts w:ascii="Times New Roman" w:hAnsi="Times New Roman" w:cs="Times New Roman"/>
          <w:b/>
          <w:bCs/>
          <w:sz w:val="28"/>
          <w:szCs w:val="28"/>
          <w:lang w:val="uk-UA"/>
        </w:rPr>
        <w:t>до проекту Закону «</w:t>
      </w:r>
      <w:r w:rsidR="008A6C4D">
        <w:rPr>
          <w:rFonts w:ascii="Times New Roman CYR" w:hAnsi="Times New Roman CYR" w:cs="Times New Roman CYR"/>
          <w:b/>
          <w:bCs/>
          <w:sz w:val="28"/>
          <w:szCs w:val="28"/>
        </w:rPr>
        <w:t xml:space="preserve">Про внесення змін до Кримінального процесуального кодексу України </w:t>
      </w:r>
    </w:p>
    <w:p w:rsidR="003750E5" w:rsidRPr="00A20827" w:rsidRDefault="008A6C4D" w:rsidP="002F5DF2">
      <w:pPr>
        <w:spacing w:line="240" w:lineRule="auto"/>
        <w:ind w:right="-3992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щодо посилення відповідальності за невиконання рішень Європейського суду з прав людини</w:t>
      </w:r>
    </w:p>
    <w:p w:rsidR="003750E5" w:rsidRPr="00A20827" w:rsidRDefault="003750E5" w:rsidP="002F5D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470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7078"/>
        <w:gridCol w:w="7623"/>
      </w:tblGrid>
      <w:tr w:rsidR="00360DE0" w:rsidRPr="00A20827" w:rsidTr="00495EB3">
        <w:tc>
          <w:tcPr>
            <w:tcW w:w="7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DE0" w:rsidRPr="00A20827" w:rsidRDefault="00360DE0" w:rsidP="002F5DF2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0827">
              <w:rPr>
                <w:rFonts w:ascii="Times New Roman" w:hAnsi="Times New Roman" w:cs="Times New Roman"/>
                <w:b/>
                <w:sz w:val="28"/>
                <w:szCs w:val="28"/>
              </w:rPr>
              <w:t>Чинна редакція</w:t>
            </w:r>
          </w:p>
        </w:tc>
        <w:tc>
          <w:tcPr>
            <w:tcW w:w="7623" w:type="dxa"/>
          </w:tcPr>
          <w:p w:rsidR="00360DE0" w:rsidRPr="00A20827" w:rsidRDefault="00360DE0" w:rsidP="002F5DF2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0827">
              <w:rPr>
                <w:rFonts w:ascii="Times New Roman" w:hAnsi="Times New Roman" w:cs="Times New Roman"/>
                <w:b/>
                <w:sz w:val="28"/>
                <w:szCs w:val="28"/>
              </w:rPr>
              <w:t>Запропоновані зміни</w:t>
            </w:r>
          </w:p>
        </w:tc>
      </w:tr>
      <w:tr w:rsidR="00533033" w:rsidRPr="00A20827" w:rsidTr="00A02E41">
        <w:tc>
          <w:tcPr>
            <w:tcW w:w="14701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33033" w:rsidRPr="00A20827" w:rsidRDefault="00533033" w:rsidP="002F5DF2">
            <w:pPr>
              <w:widowControl w:val="0"/>
              <w:shd w:val="clear" w:color="auto" w:fill="FFFFFF"/>
              <w:spacing w:line="240" w:lineRule="auto"/>
              <w:ind w:firstLine="46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2082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Кримінальний процесуальний кодекс України</w:t>
            </w:r>
          </w:p>
        </w:tc>
      </w:tr>
      <w:tr w:rsidR="00360DE0" w:rsidRPr="00A20827" w:rsidTr="00495EB3">
        <w:tc>
          <w:tcPr>
            <w:tcW w:w="7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33033" w:rsidRPr="00A20827" w:rsidRDefault="00533033" w:rsidP="002F5DF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  <w:r w:rsidRPr="00A20827">
              <w:rPr>
                <w:rStyle w:val="rvts9"/>
                <w:b/>
                <w:bCs/>
                <w:sz w:val="28"/>
                <w:szCs w:val="28"/>
              </w:rPr>
              <w:t>Стаття 218.</w:t>
            </w:r>
            <w:r w:rsidRPr="00A20827">
              <w:rPr>
                <w:sz w:val="28"/>
                <w:szCs w:val="28"/>
              </w:rPr>
              <w:t> Місце проведення досудового розслідування</w:t>
            </w:r>
          </w:p>
          <w:p w:rsidR="00533033" w:rsidRPr="00A20827" w:rsidRDefault="00533033" w:rsidP="002F5DF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  <w:bookmarkStart w:id="1" w:name="n2071"/>
            <w:bookmarkStart w:id="2" w:name="n2076"/>
            <w:bookmarkEnd w:id="1"/>
            <w:bookmarkEnd w:id="2"/>
            <w:r w:rsidRPr="00A20827">
              <w:rPr>
                <w:sz w:val="28"/>
                <w:szCs w:val="28"/>
              </w:rPr>
              <w:t>…</w:t>
            </w:r>
          </w:p>
          <w:p w:rsidR="00533033" w:rsidRPr="00A20827" w:rsidRDefault="00533033" w:rsidP="002F5DF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  <w:r w:rsidRPr="00A20827">
              <w:rPr>
                <w:sz w:val="28"/>
                <w:szCs w:val="28"/>
              </w:rPr>
              <w:t>5. Спори про підслідність вирішує керівник органу прокуратури вищого рівня.</w:t>
            </w:r>
          </w:p>
          <w:p w:rsidR="00533033" w:rsidRPr="00A20827" w:rsidRDefault="00533033" w:rsidP="002F5DF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  <w:bookmarkStart w:id="3" w:name="n5196"/>
            <w:bookmarkEnd w:id="3"/>
            <w:r w:rsidRPr="00A20827">
              <w:rPr>
                <w:sz w:val="28"/>
                <w:szCs w:val="28"/>
              </w:rPr>
              <w:t>Спір про підслідність у кримінальному провадженні, яке може належати до підслідності Національного антикорупційного бюро України, вирішує Генеральний прокурор або його заступник.</w:t>
            </w:r>
          </w:p>
          <w:p w:rsidR="00533033" w:rsidRPr="00A20827" w:rsidRDefault="00533033" w:rsidP="002F5DF2">
            <w:pPr>
              <w:pStyle w:val="rvps2"/>
              <w:spacing w:before="0" w:beforeAutospacing="0" w:after="0" w:afterAutospacing="0"/>
              <w:ind w:firstLine="450"/>
              <w:jc w:val="both"/>
              <w:rPr>
                <w:b/>
                <w:sz w:val="28"/>
                <w:szCs w:val="28"/>
                <w:shd w:val="clear" w:color="auto" w:fill="FFFFFF"/>
              </w:rPr>
            </w:pPr>
            <w:bookmarkStart w:id="4" w:name="n5195"/>
            <w:bookmarkEnd w:id="4"/>
            <w:r w:rsidRPr="00A20827">
              <w:rPr>
                <w:rStyle w:val="rvts46"/>
                <w:b/>
                <w:iCs/>
                <w:sz w:val="28"/>
                <w:szCs w:val="28"/>
                <w:shd w:val="clear" w:color="auto" w:fill="FFFFFF"/>
              </w:rPr>
              <w:t>відсутній</w:t>
            </w:r>
          </w:p>
          <w:p w:rsidR="00360DE0" w:rsidRPr="00A20827" w:rsidRDefault="00360DE0" w:rsidP="002F5DF2">
            <w:pPr>
              <w:widowControl w:val="0"/>
              <w:shd w:val="clear" w:color="auto" w:fill="FFFFFF"/>
              <w:spacing w:line="240" w:lineRule="auto"/>
              <w:ind w:firstLine="460"/>
              <w:jc w:val="both"/>
              <w:rPr>
                <w:rFonts w:ascii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</w:pPr>
          </w:p>
        </w:tc>
        <w:tc>
          <w:tcPr>
            <w:tcW w:w="7623" w:type="dxa"/>
          </w:tcPr>
          <w:p w:rsidR="00533033" w:rsidRPr="00A20827" w:rsidRDefault="00533033" w:rsidP="002F5DF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  <w:r w:rsidRPr="00A20827">
              <w:rPr>
                <w:rStyle w:val="rvts9"/>
                <w:b/>
                <w:bCs/>
                <w:sz w:val="28"/>
                <w:szCs w:val="28"/>
              </w:rPr>
              <w:t>Стаття 218.</w:t>
            </w:r>
            <w:r w:rsidRPr="00A20827">
              <w:rPr>
                <w:sz w:val="28"/>
                <w:szCs w:val="28"/>
              </w:rPr>
              <w:t> Місце проведення досудового розслідування</w:t>
            </w:r>
          </w:p>
          <w:p w:rsidR="00533033" w:rsidRPr="00A20827" w:rsidRDefault="00533033" w:rsidP="002F5DF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  <w:r w:rsidRPr="00A20827">
              <w:rPr>
                <w:sz w:val="28"/>
                <w:szCs w:val="28"/>
              </w:rPr>
              <w:t>…</w:t>
            </w:r>
          </w:p>
          <w:p w:rsidR="00533033" w:rsidRPr="00A20827" w:rsidRDefault="00533033" w:rsidP="002F5DF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  <w:r w:rsidRPr="00A20827">
              <w:rPr>
                <w:sz w:val="28"/>
                <w:szCs w:val="28"/>
              </w:rPr>
              <w:t>5. Спори про підслідність вирішує керівник органу прокуратури вищого рівня.</w:t>
            </w:r>
          </w:p>
          <w:p w:rsidR="00533033" w:rsidRPr="00A20827" w:rsidRDefault="00533033" w:rsidP="002F5DF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  <w:r w:rsidRPr="00A20827">
              <w:rPr>
                <w:sz w:val="28"/>
                <w:szCs w:val="28"/>
              </w:rPr>
              <w:t>Спір про підслідність у кримінальному провадженні, яке може належати до підслідності Національного антикорупційного бюро України, вирішує Генеральний прокурор або його заступник.</w:t>
            </w:r>
          </w:p>
          <w:p w:rsidR="00360DE0" w:rsidRPr="00A20827" w:rsidRDefault="00533033" w:rsidP="002F5DF2">
            <w:pPr>
              <w:widowControl w:val="0"/>
              <w:shd w:val="clear" w:color="auto" w:fill="FFFFFF"/>
              <w:spacing w:line="240" w:lineRule="auto"/>
              <w:ind w:firstLine="460"/>
              <w:jc w:val="both"/>
              <w:rPr>
                <w:rFonts w:ascii="Times New Roman" w:hAnsi="Times New Roman" w:cs="Times New Roman"/>
                <w:b/>
                <w:sz w:val="28"/>
                <w:szCs w:val="28"/>
                <w:highlight w:val="white"/>
              </w:rPr>
            </w:pPr>
            <w:r w:rsidRPr="00A20827">
              <w:rPr>
                <w:rFonts w:ascii="Times New Roman" w:hAnsi="Times New Roman" w:cs="Times New Roman"/>
                <w:b/>
                <w:sz w:val="28"/>
                <w:szCs w:val="28"/>
              </w:rPr>
              <w:t>Генеральний прокурор змінює підслідність у кримінальному провадженні у разі виникнення обставин, передбачених частиною третьою статті 16-1 Закону України «Про виконання рішень та застосування практики Європейського суду з прав людини</w:t>
            </w:r>
          </w:p>
        </w:tc>
      </w:tr>
      <w:tr w:rsidR="00360DE0" w:rsidRPr="00A20827" w:rsidTr="00495EB3">
        <w:tc>
          <w:tcPr>
            <w:tcW w:w="7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33033" w:rsidRPr="00A20827" w:rsidRDefault="00533033" w:rsidP="002F5DF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  <w:r w:rsidRPr="00A20827">
              <w:rPr>
                <w:rStyle w:val="rvts9"/>
                <w:b/>
                <w:bCs/>
                <w:sz w:val="28"/>
                <w:szCs w:val="28"/>
              </w:rPr>
              <w:t>Стаття 219.</w:t>
            </w:r>
            <w:r w:rsidRPr="00A20827">
              <w:rPr>
                <w:sz w:val="28"/>
                <w:szCs w:val="28"/>
              </w:rPr>
              <w:t> Строки досудового розслідування</w:t>
            </w:r>
          </w:p>
          <w:p w:rsidR="00533033" w:rsidRPr="00A20827" w:rsidRDefault="00533033" w:rsidP="002F5DF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  <w:bookmarkStart w:id="5" w:name="n2079"/>
            <w:bookmarkEnd w:id="5"/>
            <w:r w:rsidRPr="00A20827">
              <w:rPr>
                <w:sz w:val="28"/>
                <w:szCs w:val="28"/>
              </w:rPr>
              <w:t xml:space="preserve">1. Строк досудового розслідування обчислюється з моменту внесення відомостей про кримінальне правопорушення до Єдиного реєстру досудових розслідувань до дня звернення до суду з обвинувальним актом, клопотанням про застосування примусових </w:t>
            </w:r>
            <w:r w:rsidRPr="00A20827">
              <w:rPr>
                <w:sz w:val="28"/>
                <w:szCs w:val="28"/>
              </w:rPr>
              <w:lastRenderedPageBreak/>
              <w:t>заходів медичного або виховного характеру, клопотанням про звільнення особи від кримінальної відповідальності або до дня ухвалення рішення про закриття кримінального провадження.</w:t>
            </w:r>
          </w:p>
          <w:p w:rsidR="00533033" w:rsidRPr="00A20827" w:rsidRDefault="00533033" w:rsidP="002F5DF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  <w:bookmarkStart w:id="6" w:name="n5870"/>
            <w:bookmarkStart w:id="7" w:name="n2082"/>
            <w:bookmarkEnd w:id="6"/>
            <w:bookmarkEnd w:id="7"/>
            <w:r w:rsidRPr="00A20827">
              <w:rPr>
                <w:sz w:val="28"/>
                <w:szCs w:val="28"/>
              </w:rPr>
              <w:t>2. Строк досудового розслідування з моменту внесення відомостей про кримінальне правопорушення до Єдиного реєстру досудових розслідувань до дня повідомлення особі про підозру становить:</w:t>
            </w:r>
          </w:p>
          <w:p w:rsidR="00533033" w:rsidRPr="00A20827" w:rsidRDefault="00533033" w:rsidP="002F5DF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bookmarkStart w:id="8" w:name="n2083"/>
            <w:bookmarkEnd w:id="8"/>
            <w:r w:rsidRPr="00A20827">
              <w:rPr>
                <w:b/>
                <w:sz w:val="28"/>
                <w:szCs w:val="28"/>
              </w:rPr>
              <w:t>1) дванадцять місяців - у кримінальному провадженні щодо нетяжкого злочину;</w:t>
            </w:r>
          </w:p>
          <w:p w:rsidR="00533033" w:rsidRPr="00A20827" w:rsidRDefault="00533033" w:rsidP="002F5DF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bookmarkStart w:id="9" w:name="n2084"/>
            <w:bookmarkEnd w:id="9"/>
            <w:r w:rsidRPr="00A20827">
              <w:rPr>
                <w:b/>
                <w:sz w:val="28"/>
                <w:szCs w:val="28"/>
              </w:rPr>
              <w:t>2) вісімнадцять місяців - у кримінальному провадженні щодо тяжкого або особливо тяжкого злочину.</w:t>
            </w:r>
          </w:p>
          <w:p w:rsidR="00057216" w:rsidRPr="00A20827" w:rsidRDefault="00057216" w:rsidP="002F5DF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A20827">
              <w:rPr>
                <w:b/>
                <w:sz w:val="28"/>
                <w:szCs w:val="28"/>
              </w:rPr>
              <w:t>…</w:t>
            </w:r>
          </w:p>
          <w:p w:rsidR="00057216" w:rsidRPr="00A20827" w:rsidRDefault="00057216" w:rsidP="002F5DF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sz w:val="28"/>
                <w:szCs w:val="28"/>
              </w:rPr>
            </w:pPr>
          </w:p>
          <w:p w:rsidR="00057216" w:rsidRPr="00A20827" w:rsidRDefault="00057216" w:rsidP="002F5DF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sz w:val="28"/>
                <w:szCs w:val="28"/>
              </w:rPr>
            </w:pPr>
          </w:p>
          <w:p w:rsidR="00057216" w:rsidRPr="00A20827" w:rsidRDefault="00057216" w:rsidP="002F5DF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sz w:val="28"/>
                <w:szCs w:val="28"/>
              </w:rPr>
            </w:pPr>
          </w:p>
          <w:p w:rsidR="00057216" w:rsidRPr="00A20827" w:rsidRDefault="00057216" w:rsidP="002F5DF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sz w:val="28"/>
                <w:szCs w:val="28"/>
              </w:rPr>
            </w:pPr>
          </w:p>
          <w:p w:rsidR="00057216" w:rsidRPr="00A20827" w:rsidRDefault="00057216" w:rsidP="002F5DF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sz w:val="28"/>
                <w:szCs w:val="28"/>
              </w:rPr>
            </w:pPr>
          </w:p>
          <w:p w:rsidR="00057216" w:rsidRPr="00A20827" w:rsidRDefault="00057216" w:rsidP="002F5DF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sz w:val="28"/>
                <w:szCs w:val="28"/>
              </w:rPr>
            </w:pPr>
          </w:p>
          <w:p w:rsidR="00057216" w:rsidRPr="00A20827" w:rsidRDefault="00057216" w:rsidP="002F5DF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sz w:val="28"/>
                <w:szCs w:val="28"/>
              </w:rPr>
            </w:pPr>
          </w:p>
          <w:p w:rsidR="00057216" w:rsidRPr="00A20827" w:rsidRDefault="00057216" w:rsidP="002F5DF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sz w:val="28"/>
                <w:szCs w:val="28"/>
              </w:rPr>
            </w:pPr>
          </w:p>
          <w:p w:rsidR="00057216" w:rsidRPr="00A20827" w:rsidRDefault="00057216" w:rsidP="002F5DF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  <w:r w:rsidRPr="00A20827">
              <w:rPr>
                <w:sz w:val="28"/>
                <w:szCs w:val="28"/>
              </w:rPr>
              <w:t>4. Строк досудового розслідування може бути продовжений у порядку, передбаченому </w:t>
            </w:r>
            <w:hyperlink r:id="rId10" w:anchor="n2631" w:history="1">
              <w:r w:rsidRPr="00A20827">
                <w:rPr>
                  <w:rStyle w:val="a5"/>
                  <w:color w:val="auto"/>
                  <w:sz w:val="28"/>
                  <w:szCs w:val="28"/>
                </w:rPr>
                <w:t>параграфом 4</w:t>
              </w:r>
            </w:hyperlink>
            <w:r w:rsidRPr="00A20827">
              <w:rPr>
                <w:sz w:val="28"/>
                <w:szCs w:val="28"/>
              </w:rPr>
              <w:t> глави 24 цього Кодексу. При цьому загальний строк досудового розслідування не може перевищувати:</w:t>
            </w:r>
          </w:p>
          <w:p w:rsidR="00057216" w:rsidRPr="00A20827" w:rsidRDefault="00057216" w:rsidP="002F5DF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  <w:bookmarkStart w:id="10" w:name="n6718"/>
            <w:bookmarkEnd w:id="10"/>
            <w:r w:rsidRPr="00A20827">
              <w:rPr>
                <w:sz w:val="28"/>
                <w:szCs w:val="28"/>
              </w:rPr>
              <w:lastRenderedPageBreak/>
              <w:t>1) одного місяця з дня повідомлення особі про підозру у вчиненні кримінального проступку у випадках, передбачених пунктами 1 і 2 частини третьої цієї статті;</w:t>
            </w:r>
          </w:p>
          <w:p w:rsidR="00057216" w:rsidRPr="00A20827" w:rsidRDefault="00057216" w:rsidP="002F5DF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  <w:bookmarkStart w:id="11" w:name="n6719"/>
            <w:bookmarkEnd w:id="11"/>
            <w:r w:rsidRPr="00A20827">
              <w:rPr>
                <w:sz w:val="28"/>
                <w:szCs w:val="28"/>
              </w:rPr>
              <w:t>2) шести місяців із дня повідомлення особі про підозру у вчиненні нетяжкого злочину;</w:t>
            </w:r>
          </w:p>
          <w:p w:rsidR="00057216" w:rsidRPr="00A20827" w:rsidRDefault="00057216" w:rsidP="002F5DF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  <w:bookmarkStart w:id="12" w:name="n6720"/>
            <w:bookmarkEnd w:id="12"/>
            <w:r w:rsidRPr="00A20827">
              <w:rPr>
                <w:sz w:val="28"/>
                <w:szCs w:val="28"/>
              </w:rPr>
              <w:t>3) дванадцяти місяців із дня повідомлення особі про підозру у вчиненні тяжкого або особливо тяжкого злочину.</w:t>
            </w:r>
          </w:p>
          <w:p w:rsidR="00057216" w:rsidRPr="00A20827" w:rsidRDefault="00057216" w:rsidP="002F5DF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A20827">
              <w:rPr>
                <w:b/>
                <w:sz w:val="28"/>
                <w:szCs w:val="28"/>
              </w:rPr>
              <w:t>відсутній</w:t>
            </w:r>
          </w:p>
          <w:p w:rsidR="00360DE0" w:rsidRPr="00A20827" w:rsidRDefault="00360DE0" w:rsidP="002F5DF2">
            <w:pPr>
              <w:widowControl w:val="0"/>
              <w:shd w:val="clear" w:color="auto" w:fill="FFFFFF"/>
              <w:spacing w:line="240" w:lineRule="auto"/>
              <w:ind w:firstLine="460"/>
              <w:jc w:val="both"/>
              <w:rPr>
                <w:rFonts w:ascii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</w:p>
        </w:tc>
        <w:tc>
          <w:tcPr>
            <w:tcW w:w="7623" w:type="dxa"/>
          </w:tcPr>
          <w:p w:rsidR="00533033" w:rsidRPr="00A20827" w:rsidRDefault="00533033" w:rsidP="002F5DF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  <w:r w:rsidRPr="00A20827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 219.</w:t>
            </w:r>
            <w:r w:rsidRPr="00A20827">
              <w:rPr>
                <w:sz w:val="28"/>
                <w:szCs w:val="28"/>
              </w:rPr>
              <w:t> Строки досудового розслідування</w:t>
            </w:r>
          </w:p>
          <w:p w:rsidR="00533033" w:rsidRPr="00A20827" w:rsidRDefault="00533033" w:rsidP="002F5DF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  <w:r w:rsidRPr="00A20827">
              <w:rPr>
                <w:sz w:val="28"/>
                <w:szCs w:val="28"/>
              </w:rPr>
              <w:t xml:space="preserve">1. Строк досудового розслідування обчислюється з моменту внесення відомостей про кримінальне правопорушення до Єдиного реєстру досудових розслідувань до дня звернення до суду з обвинувальним актом, клопотанням про застосування примусових заходів медичного </w:t>
            </w:r>
            <w:r w:rsidRPr="00A20827">
              <w:rPr>
                <w:sz w:val="28"/>
                <w:szCs w:val="28"/>
              </w:rPr>
              <w:lastRenderedPageBreak/>
              <w:t>або виховного характеру, клопотанням про звільнення особи від кримінальної відповідальності або до дня ухвалення рішення про закриття кримінального провадження.</w:t>
            </w:r>
          </w:p>
          <w:p w:rsidR="00057216" w:rsidRPr="00A20827" w:rsidRDefault="00057216" w:rsidP="002F5DF2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0827">
              <w:rPr>
                <w:rFonts w:ascii="Times New Roman" w:hAnsi="Times New Roman" w:cs="Times New Roman"/>
                <w:sz w:val="28"/>
                <w:szCs w:val="28"/>
              </w:rPr>
              <w:t>2. Строк досудового розслідування з моменту внесення відомостей про кримінальне правопорушення до Єдиного реєстру досудових розслідувань до дня повідомлення особі про підозру становить:</w:t>
            </w:r>
          </w:p>
          <w:p w:rsidR="00057216" w:rsidRPr="00A20827" w:rsidRDefault="00057216" w:rsidP="002F5DF2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435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0827">
              <w:rPr>
                <w:rFonts w:ascii="Times New Roman" w:hAnsi="Times New Roman" w:cs="Times New Roman"/>
                <w:b/>
                <w:sz w:val="28"/>
                <w:szCs w:val="28"/>
              </w:rPr>
              <w:t>1) три місяці - у кримінальному провадженні щодо злочину, вчиненого суддею, або іншою посадовою чи службовою особою органу державної влади, дії (бездіяльність) якої призвели до порушення Конвенції про захист прав людини і основоположних свобод і це порушення встановлено рішенням Європейського суду з прав людини, що набуло статусу остаточного;</w:t>
            </w:r>
          </w:p>
          <w:p w:rsidR="00057216" w:rsidRPr="00A20827" w:rsidRDefault="00057216" w:rsidP="002F5DF2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435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0827">
              <w:rPr>
                <w:rFonts w:ascii="Times New Roman" w:hAnsi="Times New Roman" w:cs="Times New Roman"/>
                <w:b/>
                <w:sz w:val="28"/>
                <w:szCs w:val="28"/>
              </w:rPr>
              <w:t>2) дванадцять місяців - у кримінальному провадженні щодо нетяжкого злочину;</w:t>
            </w:r>
          </w:p>
          <w:p w:rsidR="00360DE0" w:rsidRPr="00A20827" w:rsidRDefault="00057216" w:rsidP="002F5DF2">
            <w:pPr>
              <w:widowControl w:val="0"/>
              <w:shd w:val="clear" w:color="auto" w:fill="FFFFFF"/>
              <w:spacing w:line="240" w:lineRule="auto"/>
              <w:ind w:firstLine="46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20827">
              <w:rPr>
                <w:rFonts w:ascii="Times New Roman" w:hAnsi="Times New Roman" w:cs="Times New Roman"/>
                <w:b/>
                <w:sz w:val="28"/>
                <w:szCs w:val="28"/>
              </w:rPr>
              <w:t>3) вісімнадцять місяців - у кримінальному провадженні щодо тяжкого або особливо тяжкого злочину.</w:t>
            </w:r>
          </w:p>
          <w:p w:rsidR="00057216" w:rsidRPr="00A20827" w:rsidRDefault="00057216" w:rsidP="002F5DF2">
            <w:pPr>
              <w:widowControl w:val="0"/>
              <w:shd w:val="clear" w:color="auto" w:fill="FFFFFF"/>
              <w:spacing w:line="240" w:lineRule="auto"/>
              <w:ind w:firstLine="46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2082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…</w:t>
            </w:r>
          </w:p>
          <w:p w:rsidR="00057216" w:rsidRDefault="00057216" w:rsidP="002F5DF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</w:p>
          <w:p w:rsidR="008A6C4D" w:rsidRPr="00A20827" w:rsidRDefault="008A6C4D" w:rsidP="002F5DF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</w:p>
          <w:p w:rsidR="00057216" w:rsidRPr="00A20827" w:rsidRDefault="00057216" w:rsidP="002F5DF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  <w:r w:rsidRPr="00A20827">
              <w:rPr>
                <w:sz w:val="28"/>
                <w:szCs w:val="28"/>
              </w:rPr>
              <w:t>4. Строк досудового розслідування може бути продовжений у порядку, передбаченому </w:t>
            </w:r>
            <w:hyperlink r:id="rId11" w:anchor="n2631" w:history="1">
              <w:r w:rsidRPr="00A20827">
                <w:rPr>
                  <w:rStyle w:val="a5"/>
                  <w:color w:val="auto"/>
                  <w:sz w:val="28"/>
                  <w:szCs w:val="28"/>
                </w:rPr>
                <w:t>параграфом 4</w:t>
              </w:r>
            </w:hyperlink>
            <w:r w:rsidRPr="00A20827">
              <w:rPr>
                <w:sz w:val="28"/>
                <w:szCs w:val="28"/>
              </w:rPr>
              <w:t> глави 24 цього Кодексу. При цьому загальний строк досудового розслідування не може перевищувати:</w:t>
            </w:r>
          </w:p>
          <w:p w:rsidR="00057216" w:rsidRPr="00A20827" w:rsidRDefault="00057216" w:rsidP="002F5DF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  <w:r w:rsidRPr="00A20827">
              <w:rPr>
                <w:sz w:val="28"/>
                <w:szCs w:val="28"/>
              </w:rPr>
              <w:lastRenderedPageBreak/>
              <w:t>1) одного місяця з дня повідомлення особі про підозру у вчиненні кримінального проступку у випадках, передбачених пунктами 1 і 2 частини третьої цієї статті;</w:t>
            </w:r>
          </w:p>
          <w:p w:rsidR="00057216" w:rsidRPr="00A20827" w:rsidRDefault="00057216" w:rsidP="002F5DF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  <w:r w:rsidRPr="00A20827">
              <w:rPr>
                <w:sz w:val="28"/>
                <w:szCs w:val="28"/>
              </w:rPr>
              <w:t>2) шести місяців із дня повідомлення особі про підозру у вчиненні нетяжкого злочину;</w:t>
            </w:r>
          </w:p>
          <w:p w:rsidR="00057216" w:rsidRPr="00A20827" w:rsidRDefault="00057216" w:rsidP="002F5DF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  <w:r w:rsidRPr="00A20827">
              <w:rPr>
                <w:sz w:val="28"/>
                <w:szCs w:val="28"/>
              </w:rPr>
              <w:t>3) дванадцяти місяців із дня повідомлення особі про підозру у вчиненні тяжкого або особливо тяжкого злочину.</w:t>
            </w:r>
          </w:p>
          <w:p w:rsidR="00670EB7" w:rsidRDefault="00670EB7" w:rsidP="00670EB7">
            <w:pPr>
              <w:widowControl w:val="0"/>
              <w:shd w:val="clear" w:color="auto" w:fill="FFFFFF"/>
              <w:spacing w:line="240" w:lineRule="auto"/>
              <w:ind w:firstLine="46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057216" w:rsidRPr="00A20827" w:rsidRDefault="00057216" w:rsidP="00670EB7">
            <w:pPr>
              <w:widowControl w:val="0"/>
              <w:shd w:val="clear" w:color="auto" w:fill="FFFFFF"/>
              <w:spacing w:line="240" w:lineRule="auto"/>
              <w:ind w:firstLine="46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20827">
              <w:rPr>
                <w:rFonts w:ascii="Times New Roman" w:hAnsi="Times New Roman" w:cs="Times New Roman"/>
                <w:b/>
                <w:sz w:val="28"/>
                <w:szCs w:val="28"/>
              </w:rPr>
              <w:t>Строк досудового розслідування, визначений пунктом першим частини другої даної статті не може бути продовжений.</w:t>
            </w:r>
          </w:p>
        </w:tc>
      </w:tr>
    </w:tbl>
    <w:p w:rsidR="00B07A38" w:rsidRPr="00A20827" w:rsidRDefault="00B07A38" w:rsidP="002F5DF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41765" w:rsidRPr="00A20827" w:rsidRDefault="00D36B28" w:rsidP="002F5DF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Народні</w:t>
      </w:r>
      <w:r w:rsidR="00BA26BF" w:rsidRPr="00A2082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депутат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="00BA26BF" w:rsidRPr="00A2082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України</w:t>
      </w:r>
    </w:p>
    <w:sectPr w:rsidR="00B41765" w:rsidRPr="00A20827" w:rsidSect="00C634DF">
      <w:footerReference w:type="default" r:id="rId12"/>
      <w:pgSz w:w="16838" w:h="11906"/>
      <w:pgMar w:top="1440" w:right="4789" w:bottom="1440" w:left="1440" w:header="708" w:footer="708" w:gutter="0"/>
      <w:pgNumType w:start="1"/>
      <w:cols w:space="720"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5334" w:rsidRDefault="006D5334" w:rsidP="009B799D">
      <w:pPr>
        <w:spacing w:line="240" w:lineRule="auto"/>
      </w:pPr>
      <w:r>
        <w:separator/>
      </w:r>
    </w:p>
  </w:endnote>
  <w:endnote w:type="continuationSeparator" w:id="0">
    <w:p w:rsidR="006D5334" w:rsidRDefault="006D5334" w:rsidP="009B79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02" w:rsidRDefault="00E00202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C23A3E">
      <w:rPr>
        <w:noProof/>
      </w:rPr>
      <w:t>1</w:t>
    </w:r>
    <w:r>
      <w:fldChar w:fldCharType="end"/>
    </w:r>
  </w:p>
  <w:p w:rsidR="009B799D" w:rsidRDefault="009B799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5334" w:rsidRDefault="006D5334" w:rsidP="009B799D">
      <w:pPr>
        <w:spacing w:line="240" w:lineRule="auto"/>
      </w:pPr>
      <w:r>
        <w:separator/>
      </w:r>
    </w:p>
  </w:footnote>
  <w:footnote w:type="continuationSeparator" w:id="0">
    <w:p w:rsidR="006D5334" w:rsidRDefault="006D5334" w:rsidP="009B799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0D1F54"/>
    <w:multiLevelType w:val="hybridMultilevel"/>
    <w:tmpl w:val="950C8024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94F29FD"/>
    <w:multiLevelType w:val="hybridMultilevel"/>
    <w:tmpl w:val="2F3C9F9E"/>
    <w:lvl w:ilvl="0" w:tplc="343E75F2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956612"/>
    <w:multiLevelType w:val="hybridMultilevel"/>
    <w:tmpl w:val="8D50E286"/>
    <w:lvl w:ilvl="0" w:tplc="BD48F550">
      <w:start w:val="1"/>
      <w:numFmt w:val="decimal"/>
      <w:lvlText w:val="%1)"/>
      <w:lvlJc w:val="left"/>
      <w:pPr>
        <w:ind w:left="8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3D6"/>
    <w:rsid w:val="00003657"/>
    <w:rsid w:val="00015CAE"/>
    <w:rsid w:val="00026346"/>
    <w:rsid w:val="00057216"/>
    <w:rsid w:val="00071380"/>
    <w:rsid w:val="00075196"/>
    <w:rsid w:val="000B169A"/>
    <w:rsid w:val="000E3F9E"/>
    <w:rsid w:val="000F2A4C"/>
    <w:rsid w:val="00122F8A"/>
    <w:rsid w:val="00137ACF"/>
    <w:rsid w:val="00156BEF"/>
    <w:rsid w:val="00185B60"/>
    <w:rsid w:val="001A74AB"/>
    <w:rsid w:val="001B0020"/>
    <w:rsid w:val="001D3A5D"/>
    <w:rsid w:val="001D7B53"/>
    <w:rsid w:val="001E4979"/>
    <w:rsid w:val="001E5BA4"/>
    <w:rsid w:val="00211599"/>
    <w:rsid w:val="00275271"/>
    <w:rsid w:val="00275D8B"/>
    <w:rsid w:val="00283F76"/>
    <w:rsid w:val="00296763"/>
    <w:rsid w:val="002A6CEF"/>
    <w:rsid w:val="002F5DF2"/>
    <w:rsid w:val="003022B0"/>
    <w:rsid w:val="00304B9A"/>
    <w:rsid w:val="003228D0"/>
    <w:rsid w:val="00327D45"/>
    <w:rsid w:val="003456AC"/>
    <w:rsid w:val="00356A51"/>
    <w:rsid w:val="00360DE0"/>
    <w:rsid w:val="003644AB"/>
    <w:rsid w:val="003750E5"/>
    <w:rsid w:val="003973E1"/>
    <w:rsid w:val="003A633E"/>
    <w:rsid w:val="003B008D"/>
    <w:rsid w:val="003C75F5"/>
    <w:rsid w:val="00407B5E"/>
    <w:rsid w:val="0041165A"/>
    <w:rsid w:val="00414C8E"/>
    <w:rsid w:val="0043018A"/>
    <w:rsid w:val="00454E0E"/>
    <w:rsid w:val="004570CA"/>
    <w:rsid w:val="00473606"/>
    <w:rsid w:val="00485A8E"/>
    <w:rsid w:val="00495EB3"/>
    <w:rsid w:val="004A7BCC"/>
    <w:rsid w:val="004C4B03"/>
    <w:rsid w:val="004D1C04"/>
    <w:rsid w:val="004D5AF3"/>
    <w:rsid w:val="00533033"/>
    <w:rsid w:val="00564382"/>
    <w:rsid w:val="005723EB"/>
    <w:rsid w:val="005D1B08"/>
    <w:rsid w:val="006135B2"/>
    <w:rsid w:val="006154AF"/>
    <w:rsid w:val="0063633A"/>
    <w:rsid w:val="00644726"/>
    <w:rsid w:val="006676E7"/>
    <w:rsid w:val="00670269"/>
    <w:rsid w:val="00670EB7"/>
    <w:rsid w:val="006748B9"/>
    <w:rsid w:val="006823D6"/>
    <w:rsid w:val="006D1C78"/>
    <w:rsid w:val="006D5334"/>
    <w:rsid w:val="006D6AE1"/>
    <w:rsid w:val="006F3A7B"/>
    <w:rsid w:val="00715ED8"/>
    <w:rsid w:val="007512E1"/>
    <w:rsid w:val="0076719C"/>
    <w:rsid w:val="00786547"/>
    <w:rsid w:val="00792D08"/>
    <w:rsid w:val="007A0F82"/>
    <w:rsid w:val="007C2AA9"/>
    <w:rsid w:val="007D550C"/>
    <w:rsid w:val="007F5E75"/>
    <w:rsid w:val="0082401A"/>
    <w:rsid w:val="00835A3C"/>
    <w:rsid w:val="00841911"/>
    <w:rsid w:val="008A6C4D"/>
    <w:rsid w:val="008B2121"/>
    <w:rsid w:val="008C0D7C"/>
    <w:rsid w:val="008E0BD1"/>
    <w:rsid w:val="008F1640"/>
    <w:rsid w:val="009445DB"/>
    <w:rsid w:val="0096013A"/>
    <w:rsid w:val="00971795"/>
    <w:rsid w:val="00973A3B"/>
    <w:rsid w:val="00996734"/>
    <w:rsid w:val="009B433F"/>
    <w:rsid w:val="009B799D"/>
    <w:rsid w:val="009E2944"/>
    <w:rsid w:val="00A02E41"/>
    <w:rsid w:val="00A16229"/>
    <w:rsid w:val="00A20827"/>
    <w:rsid w:val="00A3445C"/>
    <w:rsid w:val="00A625EA"/>
    <w:rsid w:val="00A62E71"/>
    <w:rsid w:val="00B07055"/>
    <w:rsid w:val="00B07A38"/>
    <w:rsid w:val="00B41765"/>
    <w:rsid w:val="00B55B7D"/>
    <w:rsid w:val="00B83E70"/>
    <w:rsid w:val="00BA26BF"/>
    <w:rsid w:val="00C14FEB"/>
    <w:rsid w:val="00C23A3E"/>
    <w:rsid w:val="00C634DF"/>
    <w:rsid w:val="00CB648D"/>
    <w:rsid w:val="00CD01E7"/>
    <w:rsid w:val="00CE3BED"/>
    <w:rsid w:val="00D01D21"/>
    <w:rsid w:val="00D066F4"/>
    <w:rsid w:val="00D36B28"/>
    <w:rsid w:val="00D40DD1"/>
    <w:rsid w:val="00D9227C"/>
    <w:rsid w:val="00DF4B8C"/>
    <w:rsid w:val="00E00202"/>
    <w:rsid w:val="00E10D20"/>
    <w:rsid w:val="00E43237"/>
    <w:rsid w:val="00E84846"/>
    <w:rsid w:val="00E929B9"/>
    <w:rsid w:val="00EB1D4B"/>
    <w:rsid w:val="00F146A5"/>
    <w:rsid w:val="00F525D9"/>
    <w:rsid w:val="00F87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244EB8B-83E1-4911-9309-CC115CDA5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3D6"/>
    <w:pPr>
      <w:spacing w:after="0"/>
    </w:pPr>
    <w:rPr>
      <w:rFonts w:ascii="Arial" w:hAnsi="Arial" w:cs="Arial"/>
      <w:lang w:val="uk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a3">
    <w:name w:val="Стиль"/>
    <w:basedOn w:val="a1"/>
    <w:rsid w:val="006823D6"/>
    <w:rPr>
      <w:rFonts w:cs="Calibri"/>
    </w:rPr>
    <w:tblPr/>
  </w:style>
  <w:style w:type="paragraph" w:styleId="a4">
    <w:name w:val="List Paragraph"/>
    <w:basedOn w:val="a"/>
    <w:uiPriority w:val="34"/>
    <w:qFormat/>
    <w:rsid w:val="006823D6"/>
    <w:pPr>
      <w:ind w:left="720"/>
      <w:contextualSpacing/>
    </w:pPr>
  </w:style>
  <w:style w:type="paragraph" w:customStyle="1" w:styleId="1">
    <w:name w:val="зЊЌ ЏÕЊ_äÛÔÛ1"/>
    <w:qFormat/>
    <w:rsid w:val="00EB1D4B"/>
    <w:pPr>
      <w:spacing w:after="0" w:line="240" w:lineRule="auto"/>
    </w:pPr>
    <w:rPr>
      <w:rFonts w:ascii="Calibri" w:hAnsi="Calibri" w:cs="Times New Roman"/>
      <w:lang w:val="ru-RU" w:eastAsia="ru-RU"/>
    </w:rPr>
  </w:style>
  <w:style w:type="paragraph" w:customStyle="1" w:styleId="rvps2">
    <w:name w:val="rvps2"/>
    <w:basedOn w:val="a"/>
    <w:rsid w:val="00F146A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F146A5"/>
    <w:rPr>
      <w:rFonts w:cs="Times New Roman"/>
    </w:rPr>
  </w:style>
  <w:style w:type="character" w:customStyle="1" w:styleId="rvts46">
    <w:name w:val="rvts46"/>
    <w:basedOn w:val="a0"/>
    <w:rsid w:val="00071380"/>
    <w:rPr>
      <w:rFonts w:cs="Times New Roman"/>
    </w:rPr>
  </w:style>
  <w:style w:type="character" w:customStyle="1" w:styleId="rvts11">
    <w:name w:val="rvts11"/>
    <w:basedOn w:val="a0"/>
    <w:rsid w:val="00071380"/>
    <w:rPr>
      <w:rFonts w:cs="Times New Roman"/>
    </w:rPr>
  </w:style>
  <w:style w:type="character" w:styleId="a5">
    <w:name w:val="Hyperlink"/>
    <w:basedOn w:val="a0"/>
    <w:uiPriority w:val="99"/>
    <w:unhideWhenUsed/>
    <w:rsid w:val="00071380"/>
    <w:rPr>
      <w:rFonts w:cs="Times New Roman"/>
      <w:color w:val="0000FF"/>
      <w:u w:val="single"/>
    </w:rPr>
  </w:style>
  <w:style w:type="paragraph" w:styleId="a6">
    <w:name w:val="header"/>
    <w:basedOn w:val="a"/>
    <w:link w:val="a7"/>
    <w:uiPriority w:val="99"/>
    <w:rsid w:val="009B799D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9B799D"/>
    <w:rPr>
      <w:rFonts w:ascii="Arial" w:hAnsi="Arial" w:cs="Arial"/>
      <w:lang w:val="uk" w:eastAsia="zh-CN"/>
    </w:rPr>
  </w:style>
  <w:style w:type="paragraph" w:styleId="a8">
    <w:name w:val="footer"/>
    <w:basedOn w:val="a"/>
    <w:link w:val="a9"/>
    <w:uiPriority w:val="99"/>
    <w:rsid w:val="009B799D"/>
    <w:pPr>
      <w:tabs>
        <w:tab w:val="center" w:pos="4819"/>
        <w:tab w:val="right" w:pos="9639"/>
      </w:tabs>
      <w:spacing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locked/>
    <w:rsid w:val="009B799D"/>
    <w:rPr>
      <w:rFonts w:ascii="Arial" w:hAnsi="Arial" w:cs="Arial"/>
      <w:lang w:val="uk" w:eastAsia="zh-CN"/>
    </w:rPr>
  </w:style>
  <w:style w:type="character" w:customStyle="1" w:styleId="rvts37">
    <w:name w:val="rvts37"/>
    <w:basedOn w:val="a0"/>
    <w:rsid w:val="00B07A3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1911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1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1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1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1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1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1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zakon.rada.gov.ua/laws/show/4651-17" TargetMode="External"/><Relationship Id="rId5" Type="http://schemas.openxmlformats.org/officeDocument/2006/relationships/styles" Target="styles.xml"/><Relationship Id="rId10" Type="http://schemas.openxmlformats.org/officeDocument/2006/relationships/hyperlink" Target="https://zakon.rada.gov.ua/laws/show/4651-17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8AA77E-7EF7-4C78-B8F4-2A630A4DE83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69B3C0F-223B-459F-859C-B6049833C4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ABC4684-E207-40D1-862B-E3C14356DFE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2878</Words>
  <Characters>1641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2021-05-28T08:07:00Z</dcterms:created>
  <dcterms:modified xsi:type="dcterms:W3CDTF">2021-05-28T08:07:00Z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