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14D" w:rsidRDefault="0032014D" w:rsidP="00327B6A">
      <w:pPr>
        <w:pStyle w:val="Nazva"/>
      </w:pPr>
    </w:p>
    <w:p w:rsidR="0032014D" w:rsidRDefault="0032014D" w:rsidP="00327B6A">
      <w:pPr>
        <w:pStyle w:val="Nazva"/>
      </w:pPr>
    </w:p>
    <w:p w:rsidR="0032014D" w:rsidRDefault="0032014D" w:rsidP="00327B6A">
      <w:pPr>
        <w:pStyle w:val="Nazva"/>
      </w:pPr>
    </w:p>
    <w:p w:rsidR="0032014D" w:rsidRDefault="0032014D" w:rsidP="00327B6A">
      <w:pPr>
        <w:pStyle w:val="Nazva"/>
      </w:pPr>
    </w:p>
    <w:p w:rsidR="0032014D" w:rsidRDefault="0032014D" w:rsidP="00327B6A">
      <w:pPr>
        <w:pStyle w:val="Nazva"/>
      </w:pPr>
    </w:p>
    <w:p w:rsidR="00381741" w:rsidRDefault="00381741" w:rsidP="00327B6A">
      <w:pPr>
        <w:pStyle w:val="Nazva"/>
      </w:pPr>
    </w:p>
    <w:p w:rsidR="00381741" w:rsidRDefault="00381741" w:rsidP="00327B6A">
      <w:pPr>
        <w:pStyle w:val="Nazva"/>
      </w:pPr>
    </w:p>
    <w:p w:rsidR="00381741" w:rsidRDefault="00381741" w:rsidP="00327B6A">
      <w:pPr>
        <w:pStyle w:val="Nazva"/>
      </w:pPr>
    </w:p>
    <w:p w:rsidR="00381741" w:rsidRDefault="00381741" w:rsidP="00327B6A">
      <w:pPr>
        <w:pStyle w:val="Nazva"/>
      </w:pPr>
      <w:bookmarkStart w:id="0" w:name="_GoBack"/>
      <w:bookmarkEnd w:id="0"/>
    </w:p>
    <w:p w:rsidR="0032014D" w:rsidRDefault="0032014D" w:rsidP="00327B6A">
      <w:pPr>
        <w:pStyle w:val="Nazva"/>
      </w:pPr>
    </w:p>
    <w:p w:rsidR="0032014D" w:rsidRDefault="0032014D" w:rsidP="00327B6A">
      <w:pPr>
        <w:pStyle w:val="Nazva"/>
      </w:pPr>
    </w:p>
    <w:p w:rsidR="005B162F" w:rsidRPr="005C2ADE" w:rsidRDefault="005B162F" w:rsidP="00327B6A">
      <w:pPr>
        <w:pStyle w:val="Nazva"/>
      </w:pPr>
      <w:r w:rsidRPr="005C2ADE">
        <w:t>ВИСНОВОК</w:t>
      </w:r>
    </w:p>
    <w:p w:rsidR="00241940" w:rsidRPr="005C2ADE" w:rsidRDefault="005B162F" w:rsidP="00327B6A">
      <w:pPr>
        <w:shd w:val="clear" w:color="auto" w:fill="FFFFFF"/>
        <w:jc w:val="center"/>
        <w:textAlignment w:val="baseline"/>
        <w:outlineLvl w:val="2"/>
        <w:rPr>
          <w:b/>
          <w:bCs/>
        </w:rPr>
      </w:pPr>
      <w:r w:rsidRPr="005C2ADE">
        <w:rPr>
          <w:b/>
          <w:bCs/>
        </w:rPr>
        <w:t>на проект Закону України</w:t>
      </w:r>
      <w:r w:rsidRPr="005C2ADE">
        <w:t xml:space="preserve"> </w:t>
      </w:r>
      <w:r w:rsidR="00241940" w:rsidRPr="005C2ADE">
        <w:rPr>
          <w:b/>
          <w:bCs/>
        </w:rPr>
        <w:t>«Про внесення змін до Закону України</w:t>
      </w:r>
    </w:p>
    <w:p w:rsidR="00241940" w:rsidRPr="0012679D" w:rsidRDefault="00241940" w:rsidP="00327B6A">
      <w:pPr>
        <w:shd w:val="clear" w:color="auto" w:fill="FFFFFF"/>
        <w:jc w:val="center"/>
        <w:textAlignment w:val="baseline"/>
        <w:outlineLvl w:val="2"/>
        <w:rPr>
          <w:b/>
          <w:bCs/>
        </w:rPr>
      </w:pPr>
      <w:r w:rsidRPr="005C2ADE">
        <w:rPr>
          <w:b/>
          <w:bCs/>
        </w:rPr>
        <w:t>«Про статус ветеранів війни, гарантії їх соціального захисту»</w:t>
      </w:r>
      <w:r w:rsidR="0032014D" w:rsidRPr="005C2ADE">
        <w:rPr>
          <w:b/>
          <w:bCs/>
        </w:rPr>
        <w:t>»</w:t>
      </w:r>
    </w:p>
    <w:p w:rsidR="005B162F" w:rsidRPr="00506846" w:rsidRDefault="005B162F" w:rsidP="00327B6A">
      <w:pPr>
        <w:ind w:firstLine="709"/>
        <w:jc w:val="center"/>
      </w:pPr>
    </w:p>
    <w:p w:rsidR="00191AAD" w:rsidRPr="005C2ADE" w:rsidRDefault="00327B6A" w:rsidP="00327B6A">
      <w:pPr>
        <w:ind w:firstLine="709"/>
        <w:jc w:val="both"/>
      </w:pPr>
      <w:r>
        <w:t xml:space="preserve">У проекті пропонується </w:t>
      </w:r>
      <w:r w:rsidR="00B77FEB">
        <w:t>доповн</w:t>
      </w:r>
      <w:r>
        <w:t>ити Закон Укра</w:t>
      </w:r>
      <w:r>
        <w:rPr>
          <w:bCs/>
          <w:color w:val="000000"/>
        </w:rPr>
        <w:t>їни «Про статус ветеранів війни, гарантії їх соціального захисту» (далі – Закон)</w:t>
      </w:r>
      <w:r>
        <w:rPr>
          <w:shd w:val="clear" w:color="auto" w:fill="FFFFFF"/>
        </w:rPr>
        <w:t xml:space="preserve"> </w:t>
      </w:r>
      <w:r w:rsidR="00B77FEB">
        <w:rPr>
          <w:bCs/>
          <w:color w:val="000000"/>
        </w:rPr>
        <w:t xml:space="preserve">новими </w:t>
      </w:r>
      <w:r w:rsidR="0032014D">
        <w:rPr>
          <w:bCs/>
          <w:color w:val="000000"/>
        </w:rPr>
        <w:br/>
      </w:r>
      <w:r w:rsidR="00B77FEB">
        <w:rPr>
          <w:bCs/>
          <w:color w:val="000000"/>
        </w:rPr>
        <w:t>ст</w:t>
      </w:r>
      <w:r>
        <w:rPr>
          <w:bCs/>
          <w:color w:val="000000"/>
        </w:rPr>
        <w:t xml:space="preserve">аттями </w:t>
      </w:r>
      <w:r w:rsidR="00B77FEB" w:rsidRPr="00EE034A">
        <w:rPr>
          <w:shd w:val="clear" w:color="auto" w:fill="FFFFFF"/>
        </w:rPr>
        <w:t>1</w:t>
      </w:r>
      <w:r w:rsidR="00B77FEB" w:rsidRPr="00EE034A">
        <w:rPr>
          <w:shd w:val="clear" w:color="auto" w:fill="FFFFFF"/>
          <w:vertAlign w:val="superscript"/>
        </w:rPr>
        <w:t>1</w:t>
      </w:r>
      <w:r>
        <w:rPr>
          <w:shd w:val="clear" w:color="auto" w:fill="FFFFFF"/>
          <w:lang w:val="ru-RU"/>
        </w:rPr>
        <w:t>,</w:t>
      </w:r>
      <w:r w:rsidR="00B77FEB">
        <w:rPr>
          <w:shd w:val="clear" w:color="auto" w:fill="FFFFFF"/>
          <w:lang w:val="ru-RU"/>
        </w:rPr>
        <w:t xml:space="preserve"> </w:t>
      </w:r>
      <w:r w:rsidR="00B77FEB" w:rsidRPr="00EE034A">
        <w:rPr>
          <w:shd w:val="clear" w:color="auto" w:fill="FFFFFF"/>
        </w:rPr>
        <w:t>1</w:t>
      </w:r>
      <w:r w:rsidR="00B77FEB" w:rsidRPr="00EE034A">
        <w:rPr>
          <w:shd w:val="clear" w:color="auto" w:fill="FFFFFF"/>
          <w:vertAlign w:val="superscript"/>
        </w:rPr>
        <w:t>2</w:t>
      </w:r>
      <w:r>
        <w:rPr>
          <w:shd w:val="clear" w:color="auto" w:fill="FFFFFF"/>
        </w:rPr>
        <w:t>,</w:t>
      </w:r>
      <w:r w:rsidR="00C24590">
        <w:rPr>
          <w:shd w:val="clear" w:color="auto" w:fill="FFFFFF"/>
        </w:rPr>
        <w:t xml:space="preserve"> </w:t>
      </w:r>
      <w:r>
        <w:rPr>
          <w:shd w:val="clear" w:color="auto" w:fill="FFFFFF"/>
        </w:rPr>
        <w:t>в яких, зокрема, надається визначення понять «</w:t>
      </w:r>
      <w:r w:rsidR="00071D33">
        <w:rPr>
          <w:shd w:val="clear" w:color="auto" w:fill="FFFFFF"/>
        </w:rPr>
        <w:t>д</w:t>
      </w:r>
      <w:r w:rsidR="00071D33" w:rsidRPr="00440CBF">
        <w:rPr>
          <w:shd w:val="clear" w:color="auto" w:fill="FFFFFF"/>
        </w:rPr>
        <w:t>ержавн</w:t>
      </w:r>
      <w:r w:rsidR="00071D33">
        <w:rPr>
          <w:shd w:val="clear" w:color="auto" w:fill="FFFFFF"/>
        </w:rPr>
        <w:t>а</w:t>
      </w:r>
      <w:r w:rsidR="00071D33" w:rsidRPr="00440CBF">
        <w:rPr>
          <w:shd w:val="clear" w:color="auto" w:fill="FFFFFF"/>
        </w:rPr>
        <w:t xml:space="preserve"> політик</w:t>
      </w:r>
      <w:r w:rsidR="00071D33">
        <w:rPr>
          <w:shd w:val="clear" w:color="auto" w:fill="FFFFFF"/>
        </w:rPr>
        <w:t>а</w:t>
      </w:r>
      <w:r w:rsidR="00071D33" w:rsidRPr="00440CBF">
        <w:rPr>
          <w:shd w:val="clear" w:color="auto" w:fill="FFFFFF"/>
        </w:rPr>
        <w:t xml:space="preserve"> соціального захисту ветеранів війни</w:t>
      </w:r>
      <w:r w:rsidR="00071D33">
        <w:rPr>
          <w:shd w:val="clear" w:color="auto" w:fill="FFFFFF"/>
        </w:rPr>
        <w:t xml:space="preserve">» </w:t>
      </w:r>
      <w:r>
        <w:rPr>
          <w:shd w:val="clear" w:color="auto" w:fill="FFFFFF"/>
        </w:rPr>
        <w:t xml:space="preserve">(з розкриттям принципів, </w:t>
      </w:r>
      <w:r w:rsidR="00071D33">
        <w:rPr>
          <w:shd w:val="clear" w:color="auto" w:fill="FFFFFF"/>
        </w:rPr>
        <w:t>на яких вона формується та реалізується</w:t>
      </w:r>
      <w:r>
        <w:rPr>
          <w:shd w:val="clear" w:color="auto" w:fill="FFFFFF"/>
        </w:rPr>
        <w:t>)</w:t>
      </w:r>
      <w:r w:rsidR="00B77FEB">
        <w:rPr>
          <w:shd w:val="clear" w:color="auto" w:fill="FFFFFF"/>
        </w:rPr>
        <w:t xml:space="preserve"> (нова</w:t>
      </w:r>
      <w:r w:rsidR="00B77FEB" w:rsidRPr="00B77FEB">
        <w:rPr>
          <w:shd w:val="clear" w:color="auto" w:fill="FFFFFF"/>
        </w:rPr>
        <w:t xml:space="preserve"> </w:t>
      </w:r>
      <w:r w:rsidR="00E6345B">
        <w:rPr>
          <w:shd w:val="clear" w:color="auto" w:fill="FFFFFF"/>
        </w:rPr>
        <w:t>стаття</w:t>
      </w:r>
      <w:r w:rsidR="00B77FEB">
        <w:rPr>
          <w:shd w:val="clear" w:color="auto" w:fill="FFFFFF"/>
        </w:rPr>
        <w:t xml:space="preserve"> </w:t>
      </w:r>
      <w:r w:rsidR="00B77FEB" w:rsidRPr="00EE034A">
        <w:rPr>
          <w:shd w:val="clear" w:color="auto" w:fill="FFFFFF"/>
        </w:rPr>
        <w:t>1</w:t>
      </w:r>
      <w:r w:rsidR="00B77FEB" w:rsidRPr="00EE034A">
        <w:rPr>
          <w:shd w:val="clear" w:color="auto" w:fill="FFFFFF"/>
          <w:vertAlign w:val="superscript"/>
        </w:rPr>
        <w:t>1</w:t>
      </w:r>
      <w:r w:rsidR="00B77FEB">
        <w:rPr>
          <w:shd w:val="clear" w:color="auto" w:fill="FFFFFF"/>
          <w:lang w:val="ru-RU"/>
        </w:rPr>
        <w:t>)</w:t>
      </w:r>
      <w:r>
        <w:rPr>
          <w:shd w:val="clear" w:color="auto" w:fill="FFFFFF"/>
          <w:lang w:val="ru-RU"/>
        </w:rPr>
        <w:t xml:space="preserve">, </w:t>
      </w:r>
      <w:r w:rsidR="00541CEB">
        <w:t>«система соціального захисту ветеранів війни»</w:t>
      </w:r>
      <w:r>
        <w:t>,</w:t>
      </w:r>
      <w:r w:rsidR="00541CEB">
        <w:t xml:space="preserve"> «комплексний огляд системи соціального захисту ветеранів війни», </w:t>
      </w:r>
      <w:r>
        <w:t xml:space="preserve">встановлюється </w:t>
      </w:r>
      <w:r w:rsidRPr="005C2ADE">
        <w:t xml:space="preserve">періодичність його проведення, а також </w:t>
      </w:r>
      <w:r w:rsidR="00541CEB" w:rsidRPr="005C2ADE">
        <w:t>визнач</w:t>
      </w:r>
      <w:r w:rsidRPr="005C2ADE">
        <w:t xml:space="preserve">ається </w:t>
      </w:r>
      <w:r w:rsidR="00541CEB" w:rsidRPr="005C2ADE">
        <w:t xml:space="preserve"> центральний орган виконавчої влади, який буде його проводити</w:t>
      </w:r>
      <w:r w:rsidRPr="005C2ADE">
        <w:t xml:space="preserve"> </w:t>
      </w:r>
      <w:r w:rsidR="00D034E5" w:rsidRPr="005C2ADE">
        <w:rPr>
          <w:shd w:val="clear" w:color="auto" w:fill="FFFFFF"/>
        </w:rPr>
        <w:t xml:space="preserve">(нова </w:t>
      </w:r>
      <w:proofErr w:type="spellStart"/>
      <w:r w:rsidR="00D034E5" w:rsidRPr="005C2ADE">
        <w:rPr>
          <w:shd w:val="clear" w:color="auto" w:fill="FFFFFF"/>
          <w:lang w:val="ru-RU"/>
        </w:rPr>
        <w:t>ст</w:t>
      </w:r>
      <w:r w:rsidR="00E6345B" w:rsidRPr="005C2ADE">
        <w:rPr>
          <w:shd w:val="clear" w:color="auto" w:fill="FFFFFF"/>
          <w:lang w:val="ru-RU"/>
        </w:rPr>
        <w:t>аття</w:t>
      </w:r>
      <w:proofErr w:type="spellEnd"/>
      <w:r w:rsidR="00D034E5" w:rsidRPr="005C2ADE">
        <w:rPr>
          <w:shd w:val="clear" w:color="auto" w:fill="FFFFFF"/>
          <w:lang w:val="ru-RU"/>
        </w:rPr>
        <w:t xml:space="preserve"> </w:t>
      </w:r>
      <w:r w:rsidR="00D034E5" w:rsidRPr="005C2ADE">
        <w:rPr>
          <w:shd w:val="clear" w:color="auto" w:fill="FFFFFF"/>
        </w:rPr>
        <w:t>1</w:t>
      </w:r>
      <w:r w:rsidR="00D034E5" w:rsidRPr="005C2ADE">
        <w:rPr>
          <w:shd w:val="clear" w:color="auto" w:fill="FFFFFF"/>
          <w:vertAlign w:val="superscript"/>
        </w:rPr>
        <w:t>2</w:t>
      </w:r>
      <w:r w:rsidR="00D034E5" w:rsidRPr="005C2ADE">
        <w:rPr>
          <w:shd w:val="clear" w:color="auto" w:fill="FFFFFF"/>
        </w:rPr>
        <w:t>).</w:t>
      </w:r>
    </w:p>
    <w:p w:rsidR="002713C3" w:rsidRDefault="002713C3" w:rsidP="00327B6A">
      <w:pPr>
        <w:autoSpaceDE w:val="0"/>
        <w:autoSpaceDN w:val="0"/>
        <w:ind w:firstLine="709"/>
        <w:jc w:val="both"/>
      </w:pPr>
      <w:r w:rsidRPr="005C2ADE">
        <w:t>Проект розроблено на виконання п</w:t>
      </w:r>
      <w:r w:rsidR="0032014D" w:rsidRPr="005C2ADE">
        <w:t>.</w:t>
      </w:r>
      <w:r w:rsidRPr="005C2ADE">
        <w:t xml:space="preserve"> 235 Плану законопроектної роботи Верховної Ради України на 2021 рік, затвердженого </w:t>
      </w:r>
      <w:r w:rsidR="0032014D" w:rsidRPr="005C2ADE">
        <w:t>п</w:t>
      </w:r>
      <w:r w:rsidRPr="005C2ADE">
        <w:t xml:space="preserve">остановою Верховної Ради України від </w:t>
      </w:r>
      <w:r w:rsidR="00C24590" w:rsidRPr="005C2ADE">
        <w:t>0</w:t>
      </w:r>
      <w:r w:rsidRPr="005C2ADE">
        <w:t>2</w:t>
      </w:r>
      <w:r w:rsidR="00C24590" w:rsidRPr="005C2ADE">
        <w:t>.02.</w:t>
      </w:r>
      <w:r w:rsidRPr="005C2ADE">
        <w:t>2021 № 1165-IX.</w:t>
      </w:r>
      <w:r w:rsidR="00B12E6A" w:rsidRPr="005C2ADE">
        <w:t xml:space="preserve"> Очікуваним результатом від його прийняття визначено «уточнення норм, що врегульовують питання</w:t>
      </w:r>
      <w:r w:rsidR="00B12E6A" w:rsidRPr="00B12E6A">
        <w:t xml:space="preserve"> визначення категорії осіб, які визнаються ветеранами війни, та проведення один раз на 5 років комплексного огляду системи соціального захисту ветеранів війни</w:t>
      </w:r>
      <w:r w:rsidR="00B12E6A">
        <w:t xml:space="preserve">». </w:t>
      </w:r>
      <w:r w:rsidR="00B12E6A" w:rsidRPr="00B12E6A">
        <w:t xml:space="preserve">Відповідальним за розробку проекту визначено </w:t>
      </w:r>
      <w:r w:rsidR="00B12E6A">
        <w:t>«</w:t>
      </w:r>
      <w:proofErr w:type="spellStart"/>
      <w:r w:rsidR="00B12E6A">
        <w:t>Мінветеранів</w:t>
      </w:r>
      <w:proofErr w:type="spellEnd"/>
      <w:r w:rsidR="00B12E6A">
        <w:t xml:space="preserve">, МВС, СБУ (за згодою), Міноборони», </w:t>
      </w:r>
      <w:r w:rsidR="00B12E6A" w:rsidRPr="00B12E6A">
        <w:t xml:space="preserve">терміном внесення до Верховної Ради України – </w:t>
      </w:r>
      <w:r w:rsidR="0098745A">
        <w:br/>
      </w:r>
      <w:r w:rsidR="00B12E6A">
        <w:t xml:space="preserve">квітень 2021 </w:t>
      </w:r>
      <w:r w:rsidR="00B12E6A" w:rsidRPr="00B12E6A">
        <w:t>р</w:t>
      </w:r>
      <w:r w:rsidR="00B12E6A">
        <w:t>оку</w:t>
      </w:r>
      <w:r w:rsidR="00B12E6A" w:rsidRPr="00B12E6A">
        <w:t>.</w:t>
      </w:r>
    </w:p>
    <w:p w:rsidR="00B12E6A" w:rsidRDefault="004364DC" w:rsidP="00327B6A">
      <w:pPr>
        <w:widowControl w:val="0"/>
        <w:autoSpaceDE w:val="0"/>
        <w:autoSpaceDN w:val="0"/>
        <w:adjustRightInd w:val="0"/>
        <w:ind w:firstLine="709"/>
        <w:jc w:val="both"/>
      </w:pPr>
      <w:r w:rsidRPr="003F5962">
        <w:t>Головне управління</w:t>
      </w:r>
      <w:r w:rsidR="00F90701">
        <w:t xml:space="preserve"> </w:t>
      </w:r>
      <w:r w:rsidR="00B12E6A">
        <w:t>не заперечує можливості прийняття проекту та висловлює зауваження до нього.</w:t>
      </w:r>
    </w:p>
    <w:p w:rsidR="00A739CE" w:rsidRPr="00103569" w:rsidRDefault="00B12E6A" w:rsidP="00A739CE">
      <w:pPr>
        <w:widowControl w:val="0"/>
        <w:autoSpaceDE w:val="0"/>
        <w:autoSpaceDN w:val="0"/>
        <w:adjustRightInd w:val="0"/>
        <w:ind w:firstLine="709"/>
        <w:jc w:val="both"/>
      </w:pPr>
      <w:r w:rsidRPr="00C24590">
        <w:rPr>
          <w:b/>
        </w:rPr>
        <w:t>1.</w:t>
      </w:r>
      <w:r>
        <w:t xml:space="preserve"> На нашу думку, було б до</w:t>
      </w:r>
      <w:r w:rsidR="00A739CE">
        <w:t xml:space="preserve">речним </w:t>
      </w:r>
      <w:r>
        <w:t xml:space="preserve">до принципів державної політики у сфері соціального захисту </w:t>
      </w:r>
      <w:r w:rsidRPr="00103569">
        <w:t xml:space="preserve">ветеранів війни </w:t>
      </w:r>
      <w:r w:rsidR="00A739CE" w:rsidRPr="00103569">
        <w:t>(ч. 2 нової статті 1</w:t>
      </w:r>
      <w:r w:rsidR="00A739CE" w:rsidRPr="00103569">
        <w:rPr>
          <w:vertAlign w:val="superscript"/>
        </w:rPr>
        <w:t>1</w:t>
      </w:r>
      <w:r w:rsidR="00A739CE" w:rsidRPr="00103569">
        <w:t xml:space="preserve"> Закону) включити </w:t>
      </w:r>
      <w:r w:rsidRPr="00103569">
        <w:t>принцип належного фінансового забезпечення передбачених законом пільг та гарантій вказан</w:t>
      </w:r>
      <w:r w:rsidR="00A739CE" w:rsidRPr="00103569">
        <w:t>ій</w:t>
      </w:r>
      <w:r w:rsidRPr="00103569">
        <w:t xml:space="preserve"> категорії громадян</w:t>
      </w:r>
      <w:r w:rsidR="00A739CE" w:rsidRPr="00103569">
        <w:t xml:space="preserve">, а також визначити </w:t>
      </w:r>
      <w:r w:rsidR="00E6345B" w:rsidRPr="00103569">
        <w:t xml:space="preserve">безпосередньо у законі </w:t>
      </w:r>
      <w:r w:rsidR="00A739CE" w:rsidRPr="00103569">
        <w:t xml:space="preserve">центральні органи виконавчої влади, які </w:t>
      </w:r>
      <w:r w:rsidR="00C24590" w:rsidRPr="00103569">
        <w:t xml:space="preserve">забезпечують </w:t>
      </w:r>
      <w:r w:rsidR="00A739CE" w:rsidRPr="00103569">
        <w:t>форму</w:t>
      </w:r>
      <w:r w:rsidR="00C24590" w:rsidRPr="00103569">
        <w:t>вання</w:t>
      </w:r>
      <w:r w:rsidR="00A739CE" w:rsidRPr="00103569">
        <w:t xml:space="preserve"> та реалізують державну політику соціального захисту ветеранів війни</w:t>
      </w:r>
      <w:r w:rsidR="00C24590" w:rsidRPr="00103569">
        <w:t>,</w:t>
      </w:r>
      <w:r w:rsidR="00A739CE" w:rsidRPr="00103569">
        <w:t xml:space="preserve"> та їх повноваження у цій сфері</w:t>
      </w:r>
      <w:r w:rsidR="00E6345B" w:rsidRPr="00103569">
        <w:t xml:space="preserve"> </w:t>
      </w:r>
      <w:r w:rsidR="005C2ADE" w:rsidRPr="00103569">
        <w:t>для того</w:t>
      </w:r>
      <w:r w:rsidR="00E6345B" w:rsidRPr="00103569">
        <w:t>, щоб комплексно врегулювати питання державної політики соціального захисту ветеранів війни</w:t>
      </w:r>
      <w:r w:rsidR="00A739CE" w:rsidRPr="00103569">
        <w:t>.</w:t>
      </w:r>
    </w:p>
    <w:p w:rsidR="00B35D7F" w:rsidRDefault="00A739CE" w:rsidP="00B35D7F">
      <w:pPr>
        <w:pStyle w:val="aff"/>
        <w:ind w:firstLine="709"/>
        <w:jc w:val="both"/>
        <w:rPr>
          <w:b w:val="0"/>
          <w:shd w:val="clear" w:color="auto" w:fill="FFFFFF"/>
        </w:rPr>
      </w:pPr>
      <w:r w:rsidRPr="00103569">
        <w:t>2.</w:t>
      </w:r>
      <w:r w:rsidRPr="00103569">
        <w:rPr>
          <w:b w:val="0"/>
        </w:rPr>
        <w:t xml:space="preserve"> Проект вимагає техніко-юридичного доопрацювання. </w:t>
      </w:r>
      <w:r w:rsidR="00B35D7F" w:rsidRPr="00103569">
        <w:rPr>
          <w:b w:val="0"/>
        </w:rPr>
        <w:t>Так, назва проекту «Про внесення змін до Закону України «Про статус ветеранів війни</w:t>
      </w:r>
      <w:r w:rsidR="00B35D7F">
        <w:rPr>
          <w:b w:val="0"/>
        </w:rPr>
        <w:t xml:space="preserve">, гарантії їх соціального </w:t>
      </w:r>
      <w:r w:rsidR="00B35D7F" w:rsidRPr="005C2ADE">
        <w:rPr>
          <w:b w:val="0"/>
        </w:rPr>
        <w:t>захисту»</w:t>
      </w:r>
      <w:r w:rsidR="0032014D" w:rsidRPr="005C2ADE">
        <w:rPr>
          <w:b w:val="0"/>
        </w:rPr>
        <w:t>»</w:t>
      </w:r>
      <w:r w:rsidR="00B35D7F" w:rsidRPr="005C2ADE">
        <w:rPr>
          <w:b w:val="0"/>
        </w:rPr>
        <w:t xml:space="preserve"> не дає уявлення про предмет його правового регулювання. </w:t>
      </w:r>
      <w:r w:rsidR="00B35D7F" w:rsidRPr="005C2ADE">
        <w:rPr>
          <w:b w:val="0"/>
        </w:rPr>
        <w:lastRenderedPageBreak/>
        <w:t>Звертаємо увагу, що згідно з правилами законодавчої техніки назва проекту, яким вносяться зміни до декількох статей</w:t>
      </w:r>
      <w:r w:rsidR="00B35D7F" w:rsidRPr="00B35D7F">
        <w:rPr>
          <w:b w:val="0"/>
        </w:rPr>
        <w:t xml:space="preserve"> закону або до декількох законів</w:t>
      </w:r>
      <w:r w:rsidR="00B35D7F">
        <w:rPr>
          <w:b w:val="0"/>
        </w:rPr>
        <w:t>, м</w:t>
      </w:r>
      <w:r w:rsidR="00B35D7F" w:rsidRPr="00B35D7F">
        <w:rPr>
          <w:b w:val="0"/>
        </w:rPr>
        <w:t>ає бути конкретизована</w:t>
      </w:r>
      <w:r w:rsidR="00B35D7F">
        <w:rPr>
          <w:rStyle w:val="afc"/>
          <w:b w:val="0"/>
        </w:rPr>
        <w:footnoteReference w:id="1"/>
      </w:r>
      <w:r w:rsidR="00B35D7F">
        <w:rPr>
          <w:b w:val="0"/>
        </w:rPr>
        <w:t xml:space="preserve">. Крім цього, </w:t>
      </w:r>
      <w:r w:rsidR="00720CA1">
        <w:rPr>
          <w:b w:val="0"/>
        </w:rPr>
        <w:t>з</w:t>
      </w:r>
      <w:r w:rsidR="00F15CAD">
        <w:rPr>
          <w:b w:val="0"/>
        </w:rPr>
        <w:t>ауважимо</w:t>
      </w:r>
      <w:r w:rsidR="00B35D7F">
        <w:rPr>
          <w:b w:val="0"/>
        </w:rPr>
        <w:t>, що у проекті одночасно вживаються терміни «</w:t>
      </w:r>
      <w:r w:rsidR="00B35D7F" w:rsidRPr="00F15CAD">
        <w:rPr>
          <w:b w:val="0"/>
        </w:rPr>
        <w:t>державна політика соціального захисту ветеранів війни» (</w:t>
      </w:r>
      <w:r w:rsidR="00E6345B">
        <w:rPr>
          <w:b w:val="0"/>
        </w:rPr>
        <w:t>ч. 1 нової статті</w:t>
      </w:r>
      <w:r w:rsidR="00B35D7F">
        <w:rPr>
          <w:b w:val="0"/>
        </w:rPr>
        <w:t xml:space="preserve"> </w:t>
      </w:r>
      <w:r w:rsidR="00B35D7F" w:rsidRPr="00F15CAD">
        <w:rPr>
          <w:b w:val="0"/>
          <w:shd w:val="clear" w:color="auto" w:fill="FFFFFF"/>
        </w:rPr>
        <w:t>1</w:t>
      </w:r>
      <w:r w:rsidR="00B35D7F" w:rsidRPr="00F15CAD">
        <w:rPr>
          <w:b w:val="0"/>
          <w:shd w:val="clear" w:color="auto" w:fill="FFFFFF"/>
          <w:vertAlign w:val="superscript"/>
        </w:rPr>
        <w:t>1</w:t>
      </w:r>
      <w:r w:rsidR="00B35D7F">
        <w:rPr>
          <w:b w:val="0"/>
          <w:shd w:val="clear" w:color="auto" w:fill="FFFFFF"/>
        </w:rPr>
        <w:t xml:space="preserve">) та </w:t>
      </w:r>
      <w:r w:rsidR="00B35D7F" w:rsidRPr="00F15CAD">
        <w:rPr>
          <w:b w:val="0"/>
          <w:shd w:val="clear" w:color="auto" w:fill="FFFFFF"/>
        </w:rPr>
        <w:t xml:space="preserve">«державна політика у сфері соціального захисту ветеранів війни </w:t>
      </w:r>
      <w:r w:rsidR="00B35D7F" w:rsidRPr="00B35D7F">
        <w:rPr>
          <w:b w:val="0"/>
          <w:i/>
          <w:u w:val="single"/>
          <w:shd w:val="clear" w:color="auto" w:fill="FFFFFF"/>
        </w:rPr>
        <w:t>та членів їх сімей</w:t>
      </w:r>
      <w:r w:rsidR="00B35D7F" w:rsidRPr="00F15CAD">
        <w:rPr>
          <w:b w:val="0"/>
          <w:shd w:val="clear" w:color="auto" w:fill="FFFFFF"/>
        </w:rPr>
        <w:t>»</w:t>
      </w:r>
      <w:r w:rsidR="00B35D7F">
        <w:rPr>
          <w:b w:val="0"/>
          <w:shd w:val="clear" w:color="auto" w:fill="FFFFFF"/>
        </w:rPr>
        <w:t xml:space="preserve"> (ч. 2 </w:t>
      </w:r>
      <w:r w:rsidR="007D5AEB">
        <w:rPr>
          <w:b w:val="0"/>
        </w:rPr>
        <w:t xml:space="preserve">нової </w:t>
      </w:r>
      <w:r w:rsidR="00E6345B">
        <w:rPr>
          <w:b w:val="0"/>
        </w:rPr>
        <w:t>статті</w:t>
      </w:r>
      <w:r w:rsidR="00B35D7F">
        <w:rPr>
          <w:b w:val="0"/>
        </w:rPr>
        <w:t xml:space="preserve"> </w:t>
      </w:r>
      <w:r w:rsidR="00B35D7F" w:rsidRPr="00F15CAD">
        <w:rPr>
          <w:b w:val="0"/>
          <w:shd w:val="clear" w:color="auto" w:fill="FFFFFF"/>
        </w:rPr>
        <w:t>1</w:t>
      </w:r>
      <w:r w:rsidR="00B35D7F" w:rsidRPr="00F15CAD">
        <w:rPr>
          <w:b w:val="0"/>
          <w:shd w:val="clear" w:color="auto" w:fill="FFFFFF"/>
          <w:vertAlign w:val="superscript"/>
        </w:rPr>
        <w:t>1</w:t>
      </w:r>
      <w:r w:rsidR="00B35D7F">
        <w:rPr>
          <w:b w:val="0"/>
          <w:shd w:val="clear" w:color="auto" w:fill="FFFFFF"/>
        </w:rPr>
        <w:t xml:space="preserve">),  що може ускладнити реалізацію відповідних положень.  </w:t>
      </w:r>
    </w:p>
    <w:p w:rsidR="00036943" w:rsidRDefault="00036943" w:rsidP="00327B6A">
      <w:pPr>
        <w:shd w:val="clear" w:color="auto" w:fill="FFFFFF"/>
        <w:tabs>
          <w:tab w:val="left" w:pos="820"/>
        </w:tabs>
        <w:ind w:firstLine="709"/>
        <w:jc w:val="both"/>
        <w:rPr>
          <w:rFonts w:eastAsia="Times New Roman"/>
          <w:lang w:eastAsia="en-US"/>
        </w:rPr>
      </w:pPr>
    </w:p>
    <w:p w:rsidR="00832917" w:rsidRDefault="00832917" w:rsidP="00327B6A">
      <w:pPr>
        <w:shd w:val="clear" w:color="auto" w:fill="FFFFFF"/>
        <w:tabs>
          <w:tab w:val="left" w:pos="820"/>
        </w:tabs>
        <w:ind w:firstLine="709"/>
        <w:jc w:val="both"/>
        <w:rPr>
          <w:rFonts w:eastAsia="Times New Roman"/>
          <w:lang w:eastAsia="en-US"/>
        </w:rPr>
      </w:pPr>
    </w:p>
    <w:p w:rsidR="00374C40" w:rsidRPr="00A85032" w:rsidRDefault="00287D3E" w:rsidP="00327B6A">
      <w:pPr>
        <w:pStyle w:val="af2"/>
        <w:spacing w:before="0"/>
        <w:ind w:firstLine="709"/>
        <w:rPr>
          <w:rFonts w:ascii="Times New Roman" w:hAnsi="Times New Roman"/>
          <w:sz w:val="28"/>
          <w:szCs w:val="28"/>
        </w:rPr>
      </w:pPr>
      <w:r w:rsidRPr="00A85032">
        <w:rPr>
          <w:rFonts w:ascii="Times New Roman" w:hAnsi="Times New Roman"/>
          <w:sz w:val="28"/>
          <w:szCs w:val="28"/>
        </w:rPr>
        <w:t>К</w:t>
      </w:r>
      <w:r w:rsidR="00374C40" w:rsidRPr="00A85032">
        <w:rPr>
          <w:rFonts w:ascii="Times New Roman" w:hAnsi="Times New Roman"/>
          <w:sz w:val="28"/>
          <w:szCs w:val="28"/>
        </w:rPr>
        <w:t>ерівник Головного управління</w:t>
      </w:r>
      <w:r w:rsidRPr="00A85032">
        <w:rPr>
          <w:rFonts w:ascii="Times New Roman" w:hAnsi="Times New Roman"/>
          <w:sz w:val="28"/>
          <w:szCs w:val="28"/>
        </w:rPr>
        <w:tab/>
      </w:r>
      <w:r w:rsidRPr="00A85032">
        <w:rPr>
          <w:rFonts w:ascii="Times New Roman" w:hAnsi="Times New Roman"/>
          <w:sz w:val="28"/>
          <w:szCs w:val="28"/>
        </w:rPr>
        <w:tab/>
      </w:r>
      <w:r w:rsidRPr="00A85032">
        <w:rPr>
          <w:rFonts w:ascii="Times New Roman" w:hAnsi="Times New Roman"/>
          <w:sz w:val="28"/>
          <w:szCs w:val="28"/>
        </w:rPr>
        <w:tab/>
      </w:r>
      <w:r w:rsidR="00DC4697" w:rsidRPr="00A85032">
        <w:rPr>
          <w:rFonts w:ascii="Times New Roman" w:hAnsi="Times New Roman"/>
          <w:sz w:val="28"/>
          <w:szCs w:val="28"/>
        </w:rPr>
        <w:tab/>
      </w:r>
      <w:r w:rsidR="00F90701">
        <w:rPr>
          <w:rFonts w:ascii="Times New Roman" w:hAnsi="Times New Roman"/>
          <w:sz w:val="28"/>
          <w:szCs w:val="28"/>
        </w:rPr>
        <w:tab/>
        <w:t xml:space="preserve">   </w:t>
      </w:r>
      <w:r w:rsidR="00BC347F">
        <w:rPr>
          <w:rFonts w:ascii="Times New Roman" w:hAnsi="Times New Roman"/>
          <w:sz w:val="28"/>
          <w:szCs w:val="28"/>
        </w:rPr>
        <w:t>С.</w:t>
      </w:r>
      <w:r w:rsidR="005A400B">
        <w:rPr>
          <w:rFonts w:ascii="Times New Roman" w:hAnsi="Times New Roman"/>
          <w:sz w:val="28"/>
          <w:szCs w:val="28"/>
        </w:rPr>
        <w:t xml:space="preserve"> Т</w:t>
      </w:r>
      <w:r w:rsidR="00832917">
        <w:rPr>
          <w:rFonts w:ascii="Times New Roman" w:hAnsi="Times New Roman"/>
          <w:sz w:val="28"/>
          <w:szCs w:val="28"/>
        </w:rPr>
        <w:t>ихонюк</w:t>
      </w:r>
    </w:p>
    <w:p w:rsidR="00832917" w:rsidRDefault="00832917" w:rsidP="00327B6A">
      <w:pPr>
        <w:tabs>
          <w:tab w:val="left" w:pos="5400"/>
        </w:tabs>
        <w:ind w:firstLine="709"/>
        <w:jc w:val="both"/>
      </w:pPr>
    </w:p>
    <w:p w:rsidR="00B35D7F" w:rsidRDefault="00B35D7F" w:rsidP="00327B6A">
      <w:pPr>
        <w:tabs>
          <w:tab w:val="left" w:pos="5400"/>
        </w:tabs>
        <w:ind w:firstLine="709"/>
        <w:jc w:val="both"/>
      </w:pPr>
    </w:p>
    <w:p w:rsidR="00CE1F28" w:rsidRPr="005C2ADE" w:rsidRDefault="00CE1F28" w:rsidP="00327B6A">
      <w:pPr>
        <w:pStyle w:val="ab"/>
        <w:spacing w:after="0" w:line="240" w:lineRule="auto"/>
        <w:ind w:left="0" w:firstLine="709"/>
        <w:jc w:val="both"/>
        <w:rPr>
          <w:rStyle w:val="af"/>
          <w:b w:val="0"/>
          <w:color w:val="000000"/>
          <w:sz w:val="20"/>
          <w:szCs w:val="20"/>
        </w:rPr>
      </w:pPr>
      <w:proofErr w:type="spellStart"/>
      <w:r w:rsidRPr="005C2ADE">
        <w:rPr>
          <w:rStyle w:val="af"/>
          <w:b w:val="0"/>
          <w:color w:val="000000"/>
          <w:sz w:val="20"/>
          <w:szCs w:val="20"/>
        </w:rPr>
        <w:t>Вик</w:t>
      </w:r>
      <w:proofErr w:type="spellEnd"/>
      <w:r w:rsidRPr="005C2ADE">
        <w:rPr>
          <w:rStyle w:val="af"/>
          <w:b w:val="0"/>
          <w:color w:val="000000"/>
          <w:sz w:val="20"/>
          <w:szCs w:val="20"/>
        </w:rPr>
        <w:t>.:</w:t>
      </w:r>
      <w:r w:rsidR="00951D6F" w:rsidRPr="005C2ADE">
        <w:rPr>
          <w:rStyle w:val="af"/>
          <w:b w:val="0"/>
          <w:color w:val="000000"/>
          <w:sz w:val="20"/>
          <w:szCs w:val="20"/>
        </w:rPr>
        <w:t xml:space="preserve"> </w:t>
      </w:r>
      <w:r w:rsidRPr="005C2ADE">
        <w:rPr>
          <w:rStyle w:val="af"/>
          <w:b w:val="0"/>
          <w:color w:val="000000"/>
          <w:sz w:val="20"/>
          <w:szCs w:val="20"/>
        </w:rPr>
        <w:t>С. Бортнік</w:t>
      </w:r>
    </w:p>
    <w:sectPr w:rsidR="00CE1F28" w:rsidRPr="005C2ADE" w:rsidSect="005A40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216" w:rsidRDefault="00B75216" w:rsidP="00EB7506">
      <w:r>
        <w:separator/>
      </w:r>
    </w:p>
  </w:endnote>
  <w:endnote w:type="continuationSeparator" w:id="0">
    <w:p w:rsidR="00B75216" w:rsidRDefault="00B75216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Yu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216" w:rsidRDefault="00B75216" w:rsidP="00EB7506">
      <w:r>
        <w:separator/>
      </w:r>
    </w:p>
  </w:footnote>
  <w:footnote w:type="continuationSeparator" w:id="0">
    <w:p w:rsidR="00B75216" w:rsidRDefault="00B75216" w:rsidP="00EB7506">
      <w:r>
        <w:continuationSeparator/>
      </w:r>
    </w:p>
  </w:footnote>
  <w:footnote w:id="1">
    <w:p w:rsidR="00B35D7F" w:rsidRPr="00B35D7F" w:rsidRDefault="00B35D7F" w:rsidP="00B35D7F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B35D7F">
        <w:t xml:space="preserve">Правила оформлення проектів законів та основні вимоги законодавчої техніки (Методичні рекомендації). Апарат Верховної Ради України.  Видання четверте, виправлене і доповнене. Київ – 2014. URL: </w:t>
      </w:r>
      <w:hyperlink r:id="rId1" w:history="1">
        <w:r w:rsidRPr="00FD43BF">
          <w:t>http://static.rada.gov.ua/site/bills/info/zak_rules.pdf</w:t>
        </w:r>
      </w:hyperlink>
    </w:p>
    <w:p w:rsidR="00B35D7F" w:rsidRDefault="00B35D7F" w:rsidP="00B35D7F">
      <w:pPr>
        <w:pStyle w:val="afa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Default="00C75739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C75739" w:rsidRDefault="00C7573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103569" w:rsidRDefault="00C75739" w:rsidP="0009648B">
    <w:pPr>
      <w:pStyle w:val="a4"/>
      <w:framePr w:wrap="around" w:vAnchor="text" w:hAnchor="margin" w:xAlign="center" w:y="1"/>
      <w:rPr>
        <w:rStyle w:val="a8"/>
        <w:szCs w:val="28"/>
      </w:rPr>
    </w:pPr>
    <w:r w:rsidRPr="00103569">
      <w:rPr>
        <w:rStyle w:val="a8"/>
        <w:szCs w:val="28"/>
      </w:rPr>
      <w:fldChar w:fldCharType="begin"/>
    </w:r>
    <w:r w:rsidRPr="00103569">
      <w:rPr>
        <w:rStyle w:val="a8"/>
        <w:szCs w:val="28"/>
      </w:rPr>
      <w:instrText xml:space="preserve">PAGE  </w:instrText>
    </w:r>
    <w:r w:rsidRPr="00103569">
      <w:rPr>
        <w:rStyle w:val="a8"/>
        <w:szCs w:val="28"/>
      </w:rPr>
      <w:fldChar w:fldCharType="separate"/>
    </w:r>
    <w:r w:rsidR="00381741">
      <w:rPr>
        <w:rStyle w:val="a8"/>
        <w:noProof/>
        <w:szCs w:val="28"/>
      </w:rPr>
      <w:t>2</w:t>
    </w:r>
    <w:r w:rsidRPr="00103569">
      <w:rPr>
        <w:rStyle w:val="a8"/>
        <w:szCs w:val="28"/>
      </w:rPr>
      <w:fldChar w:fldCharType="end"/>
    </w:r>
  </w:p>
  <w:p w:rsidR="00C75739" w:rsidRPr="00BD0EAB" w:rsidRDefault="00C75739" w:rsidP="0026443F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739" w:rsidRPr="005C2ADE" w:rsidRDefault="00C75739" w:rsidP="00CE1F28">
    <w:pPr>
      <w:pStyle w:val="a4"/>
      <w:spacing w:after="0" w:line="240" w:lineRule="auto"/>
      <w:jc w:val="right"/>
      <w:rPr>
        <w:sz w:val="20"/>
        <w:szCs w:val="20"/>
      </w:rPr>
    </w:pPr>
    <w:r w:rsidRPr="005C2ADE">
      <w:rPr>
        <w:sz w:val="20"/>
        <w:szCs w:val="20"/>
      </w:rPr>
      <w:t xml:space="preserve">До </w:t>
    </w:r>
    <w:r w:rsidR="0032014D" w:rsidRPr="005C2ADE">
      <w:rPr>
        <w:sz w:val="20"/>
        <w:szCs w:val="20"/>
      </w:rPr>
      <w:t xml:space="preserve">реєстр. </w:t>
    </w:r>
    <w:r w:rsidRPr="005C2ADE">
      <w:rPr>
        <w:sz w:val="20"/>
        <w:szCs w:val="20"/>
      </w:rPr>
      <w:t xml:space="preserve">№ </w:t>
    </w:r>
    <w:r w:rsidR="00241940" w:rsidRPr="005C2ADE">
      <w:rPr>
        <w:sz w:val="20"/>
        <w:szCs w:val="20"/>
      </w:rPr>
      <w:t>5583</w:t>
    </w:r>
    <w:r w:rsidRPr="005C2ADE">
      <w:rPr>
        <w:sz w:val="20"/>
        <w:szCs w:val="20"/>
      </w:rPr>
      <w:t xml:space="preserve"> від </w:t>
    </w:r>
    <w:r w:rsidR="00260488" w:rsidRPr="005C2ADE">
      <w:rPr>
        <w:sz w:val="20"/>
        <w:szCs w:val="20"/>
      </w:rPr>
      <w:t>2</w:t>
    </w:r>
    <w:r w:rsidR="00241940" w:rsidRPr="005C2ADE">
      <w:rPr>
        <w:sz w:val="20"/>
        <w:szCs w:val="20"/>
      </w:rPr>
      <w:t>8</w:t>
    </w:r>
    <w:r w:rsidRPr="005C2ADE">
      <w:rPr>
        <w:sz w:val="20"/>
        <w:szCs w:val="20"/>
      </w:rPr>
      <w:t>.</w:t>
    </w:r>
    <w:r w:rsidR="00941A70" w:rsidRPr="005C2ADE">
      <w:rPr>
        <w:sz w:val="20"/>
        <w:szCs w:val="20"/>
      </w:rPr>
      <w:t>0</w:t>
    </w:r>
    <w:r w:rsidR="00241940" w:rsidRPr="005C2ADE">
      <w:rPr>
        <w:sz w:val="20"/>
        <w:szCs w:val="20"/>
      </w:rPr>
      <w:t>5</w:t>
    </w:r>
    <w:r w:rsidR="00FE362B" w:rsidRPr="005C2ADE">
      <w:rPr>
        <w:sz w:val="20"/>
        <w:szCs w:val="20"/>
      </w:rPr>
      <w:t>.</w:t>
    </w:r>
    <w:r w:rsidR="0032014D" w:rsidRPr="005C2ADE">
      <w:rPr>
        <w:sz w:val="20"/>
        <w:szCs w:val="20"/>
      </w:rPr>
      <w:t>20</w:t>
    </w:r>
    <w:r w:rsidR="00FE362B" w:rsidRPr="005C2ADE">
      <w:rPr>
        <w:sz w:val="20"/>
        <w:szCs w:val="20"/>
      </w:rPr>
      <w:t>2</w:t>
    </w:r>
    <w:r w:rsidR="00241940" w:rsidRPr="005C2ADE">
      <w:rPr>
        <w:sz w:val="20"/>
        <w:szCs w:val="20"/>
      </w:rPr>
      <w:t>1</w:t>
    </w:r>
  </w:p>
  <w:p w:rsidR="00C75739" w:rsidRPr="0032014D" w:rsidRDefault="00241940" w:rsidP="00CE1F28">
    <w:pPr>
      <w:pStyle w:val="a4"/>
      <w:spacing w:after="0" w:line="240" w:lineRule="auto"/>
      <w:jc w:val="right"/>
      <w:rPr>
        <w:sz w:val="20"/>
        <w:szCs w:val="20"/>
      </w:rPr>
    </w:pPr>
    <w:r w:rsidRPr="005C2ADE">
      <w:rPr>
        <w:sz w:val="20"/>
        <w:szCs w:val="20"/>
      </w:rPr>
      <w:t>Кабінет Міністрів</w:t>
    </w:r>
    <w:r w:rsidR="00413B9E" w:rsidRPr="005C2ADE">
      <w:rPr>
        <w:sz w:val="20"/>
        <w:szCs w:val="20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124A0"/>
    <w:rsid w:val="000205DD"/>
    <w:rsid w:val="00023C4C"/>
    <w:rsid w:val="00025548"/>
    <w:rsid w:val="00026AA5"/>
    <w:rsid w:val="00036943"/>
    <w:rsid w:val="000637AB"/>
    <w:rsid w:val="00071D33"/>
    <w:rsid w:val="00083E48"/>
    <w:rsid w:val="000841BB"/>
    <w:rsid w:val="00086026"/>
    <w:rsid w:val="00086AA0"/>
    <w:rsid w:val="0009648B"/>
    <w:rsid w:val="000A1753"/>
    <w:rsid w:val="000B3883"/>
    <w:rsid w:val="000B5F6F"/>
    <w:rsid w:val="000B7BE6"/>
    <w:rsid w:val="000C1FF8"/>
    <w:rsid w:val="000C34B3"/>
    <w:rsid w:val="000C3886"/>
    <w:rsid w:val="000C49F1"/>
    <w:rsid w:val="000C7BC7"/>
    <w:rsid w:val="000D1E5F"/>
    <w:rsid w:val="000D641F"/>
    <w:rsid w:val="000D6714"/>
    <w:rsid w:val="000E2FE2"/>
    <w:rsid w:val="000E49A8"/>
    <w:rsid w:val="000E5162"/>
    <w:rsid w:val="000F49A1"/>
    <w:rsid w:val="000F4DD8"/>
    <w:rsid w:val="00103569"/>
    <w:rsid w:val="001058A4"/>
    <w:rsid w:val="00114021"/>
    <w:rsid w:val="00126CAB"/>
    <w:rsid w:val="001370EF"/>
    <w:rsid w:val="00137EEE"/>
    <w:rsid w:val="001424D0"/>
    <w:rsid w:val="00161055"/>
    <w:rsid w:val="001612F4"/>
    <w:rsid w:val="00166FDE"/>
    <w:rsid w:val="00191AAD"/>
    <w:rsid w:val="00195095"/>
    <w:rsid w:val="001A0494"/>
    <w:rsid w:val="001C0D50"/>
    <w:rsid w:val="001C2AC0"/>
    <w:rsid w:val="001C6D66"/>
    <w:rsid w:val="001D739E"/>
    <w:rsid w:val="001F4726"/>
    <w:rsid w:val="001F6577"/>
    <w:rsid w:val="001F75B0"/>
    <w:rsid w:val="00203A78"/>
    <w:rsid w:val="00207A3F"/>
    <w:rsid w:val="0021740B"/>
    <w:rsid w:val="0022245C"/>
    <w:rsid w:val="002328D8"/>
    <w:rsid w:val="002335FE"/>
    <w:rsid w:val="002413F8"/>
    <w:rsid w:val="002416DE"/>
    <w:rsid w:val="0024193A"/>
    <w:rsid w:val="00241940"/>
    <w:rsid w:val="002444B3"/>
    <w:rsid w:val="0024627D"/>
    <w:rsid w:val="00260488"/>
    <w:rsid w:val="0026443F"/>
    <w:rsid w:val="00266A37"/>
    <w:rsid w:val="00266CD5"/>
    <w:rsid w:val="002713C3"/>
    <w:rsid w:val="00271CA4"/>
    <w:rsid w:val="00273709"/>
    <w:rsid w:val="00276808"/>
    <w:rsid w:val="00277E70"/>
    <w:rsid w:val="002824FE"/>
    <w:rsid w:val="00285F0C"/>
    <w:rsid w:val="002879BE"/>
    <w:rsid w:val="00287D3E"/>
    <w:rsid w:val="00295FE1"/>
    <w:rsid w:val="002A049C"/>
    <w:rsid w:val="002A1832"/>
    <w:rsid w:val="002A190F"/>
    <w:rsid w:val="002A31C2"/>
    <w:rsid w:val="002A7127"/>
    <w:rsid w:val="002A7B32"/>
    <w:rsid w:val="002B7F63"/>
    <w:rsid w:val="002D5518"/>
    <w:rsid w:val="002F4BF4"/>
    <w:rsid w:val="002F7AB8"/>
    <w:rsid w:val="00311205"/>
    <w:rsid w:val="00312EFC"/>
    <w:rsid w:val="0032014D"/>
    <w:rsid w:val="00322B0E"/>
    <w:rsid w:val="00327B6A"/>
    <w:rsid w:val="00331007"/>
    <w:rsid w:val="00341CB7"/>
    <w:rsid w:val="00343BF0"/>
    <w:rsid w:val="00343D57"/>
    <w:rsid w:val="003473A0"/>
    <w:rsid w:val="003500B9"/>
    <w:rsid w:val="00361ADA"/>
    <w:rsid w:val="00374C40"/>
    <w:rsid w:val="00381741"/>
    <w:rsid w:val="003A7824"/>
    <w:rsid w:val="003B7FE5"/>
    <w:rsid w:val="003E0FA8"/>
    <w:rsid w:val="003E494A"/>
    <w:rsid w:val="003E4BC2"/>
    <w:rsid w:val="003E4E9C"/>
    <w:rsid w:val="00400E3F"/>
    <w:rsid w:val="00403EE3"/>
    <w:rsid w:val="00404630"/>
    <w:rsid w:val="00407C0C"/>
    <w:rsid w:val="00411608"/>
    <w:rsid w:val="00413B9E"/>
    <w:rsid w:val="0042752F"/>
    <w:rsid w:val="004364DC"/>
    <w:rsid w:val="00436E59"/>
    <w:rsid w:val="00442947"/>
    <w:rsid w:val="00442D1F"/>
    <w:rsid w:val="0044421A"/>
    <w:rsid w:val="00447D41"/>
    <w:rsid w:val="00452A16"/>
    <w:rsid w:val="00463130"/>
    <w:rsid w:val="004636D0"/>
    <w:rsid w:val="00482C25"/>
    <w:rsid w:val="0049127E"/>
    <w:rsid w:val="00492CB9"/>
    <w:rsid w:val="004A0B8E"/>
    <w:rsid w:val="004B034C"/>
    <w:rsid w:val="004B2D6D"/>
    <w:rsid w:val="004B3C2B"/>
    <w:rsid w:val="004B52B3"/>
    <w:rsid w:val="004C703E"/>
    <w:rsid w:val="004F4904"/>
    <w:rsid w:val="004F5BD7"/>
    <w:rsid w:val="004F7AB8"/>
    <w:rsid w:val="00500E46"/>
    <w:rsid w:val="005026D1"/>
    <w:rsid w:val="00506846"/>
    <w:rsid w:val="0051399F"/>
    <w:rsid w:val="00520B01"/>
    <w:rsid w:val="00524714"/>
    <w:rsid w:val="0052597F"/>
    <w:rsid w:val="005277BD"/>
    <w:rsid w:val="00532D28"/>
    <w:rsid w:val="00533488"/>
    <w:rsid w:val="00541CEB"/>
    <w:rsid w:val="00544080"/>
    <w:rsid w:val="00546783"/>
    <w:rsid w:val="00547BD3"/>
    <w:rsid w:val="00550954"/>
    <w:rsid w:val="00555BB8"/>
    <w:rsid w:val="0055798D"/>
    <w:rsid w:val="00565FC0"/>
    <w:rsid w:val="00571C87"/>
    <w:rsid w:val="00582DD5"/>
    <w:rsid w:val="005847DE"/>
    <w:rsid w:val="00585079"/>
    <w:rsid w:val="005968BC"/>
    <w:rsid w:val="005A400B"/>
    <w:rsid w:val="005B162F"/>
    <w:rsid w:val="005B281D"/>
    <w:rsid w:val="005B3BF5"/>
    <w:rsid w:val="005C2ADE"/>
    <w:rsid w:val="005D003C"/>
    <w:rsid w:val="005E4BEC"/>
    <w:rsid w:val="005E5F4E"/>
    <w:rsid w:val="005E630B"/>
    <w:rsid w:val="005F3B62"/>
    <w:rsid w:val="00607290"/>
    <w:rsid w:val="00612EAF"/>
    <w:rsid w:val="0061787F"/>
    <w:rsid w:val="00622BFD"/>
    <w:rsid w:val="006255E3"/>
    <w:rsid w:val="00626BA7"/>
    <w:rsid w:val="00634962"/>
    <w:rsid w:val="006418CC"/>
    <w:rsid w:val="00653C0C"/>
    <w:rsid w:val="0065557E"/>
    <w:rsid w:val="00661152"/>
    <w:rsid w:val="00671167"/>
    <w:rsid w:val="00675C19"/>
    <w:rsid w:val="00685084"/>
    <w:rsid w:val="00695207"/>
    <w:rsid w:val="00695B13"/>
    <w:rsid w:val="006A2687"/>
    <w:rsid w:val="006B4BBB"/>
    <w:rsid w:val="006E1B50"/>
    <w:rsid w:val="006E235F"/>
    <w:rsid w:val="006E7E9C"/>
    <w:rsid w:val="006F40D4"/>
    <w:rsid w:val="00703E88"/>
    <w:rsid w:val="0070403B"/>
    <w:rsid w:val="007047A9"/>
    <w:rsid w:val="00705013"/>
    <w:rsid w:val="007118EF"/>
    <w:rsid w:val="0072041F"/>
    <w:rsid w:val="00720CA1"/>
    <w:rsid w:val="007258F4"/>
    <w:rsid w:val="00731997"/>
    <w:rsid w:val="0073234F"/>
    <w:rsid w:val="007339C7"/>
    <w:rsid w:val="007409B5"/>
    <w:rsid w:val="00744548"/>
    <w:rsid w:val="00757456"/>
    <w:rsid w:val="00762053"/>
    <w:rsid w:val="00762CFC"/>
    <w:rsid w:val="00765278"/>
    <w:rsid w:val="007718FD"/>
    <w:rsid w:val="00773F3C"/>
    <w:rsid w:val="0077539A"/>
    <w:rsid w:val="00780661"/>
    <w:rsid w:val="0078468A"/>
    <w:rsid w:val="007A0346"/>
    <w:rsid w:val="007A2CB6"/>
    <w:rsid w:val="007A70E8"/>
    <w:rsid w:val="007B0832"/>
    <w:rsid w:val="007B17D9"/>
    <w:rsid w:val="007B3395"/>
    <w:rsid w:val="007B4D01"/>
    <w:rsid w:val="007B6753"/>
    <w:rsid w:val="007C2F83"/>
    <w:rsid w:val="007D4B1C"/>
    <w:rsid w:val="007D5AEB"/>
    <w:rsid w:val="007D5EF3"/>
    <w:rsid w:val="007F2263"/>
    <w:rsid w:val="007F3718"/>
    <w:rsid w:val="00807DCF"/>
    <w:rsid w:val="00813A02"/>
    <w:rsid w:val="00813CFA"/>
    <w:rsid w:val="00814877"/>
    <w:rsid w:val="0081746A"/>
    <w:rsid w:val="008247F6"/>
    <w:rsid w:val="00825191"/>
    <w:rsid w:val="008307E7"/>
    <w:rsid w:val="00831AEA"/>
    <w:rsid w:val="00832917"/>
    <w:rsid w:val="00833026"/>
    <w:rsid w:val="00841B78"/>
    <w:rsid w:val="00843D98"/>
    <w:rsid w:val="00854EC0"/>
    <w:rsid w:val="00856B7C"/>
    <w:rsid w:val="0086087B"/>
    <w:rsid w:val="00861A7E"/>
    <w:rsid w:val="0086729D"/>
    <w:rsid w:val="00882FC8"/>
    <w:rsid w:val="0089536E"/>
    <w:rsid w:val="008A4C12"/>
    <w:rsid w:val="008C5E95"/>
    <w:rsid w:val="008C6D8A"/>
    <w:rsid w:val="008C7218"/>
    <w:rsid w:val="008D1BF0"/>
    <w:rsid w:val="008D4A0E"/>
    <w:rsid w:val="008D6E8C"/>
    <w:rsid w:val="008E2288"/>
    <w:rsid w:val="008E3031"/>
    <w:rsid w:val="008E3240"/>
    <w:rsid w:val="008F1CA4"/>
    <w:rsid w:val="008F419E"/>
    <w:rsid w:val="00913284"/>
    <w:rsid w:val="00927977"/>
    <w:rsid w:val="009350D7"/>
    <w:rsid w:val="00941480"/>
    <w:rsid w:val="00941A70"/>
    <w:rsid w:val="00946B39"/>
    <w:rsid w:val="00950462"/>
    <w:rsid w:val="00951583"/>
    <w:rsid w:val="00951D6F"/>
    <w:rsid w:val="00966947"/>
    <w:rsid w:val="00973AC6"/>
    <w:rsid w:val="0097685D"/>
    <w:rsid w:val="00977470"/>
    <w:rsid w:val="00984476"/>
    <w:rsid w:val="00984CC5"/>
    <w:rsid w:val="0098745A"/>
    <w:rsid w:val="00992799"/>
    <w:rsid w:val="0099701B"/>
    <w:rsid w:val="009B02EF"/>
    <w:rsid w:val="009B42E1"/>
    <w:rsid w:val="009C1E03"/>
    <w:rsid w:val="009D3059"/>
    <w:rsid w:val="009D7166"/>
    <w:rsid w:val="00A012FF"/>
    <w:rsid w:val="00A02932"/>
    <w:rsid w:val="00A03B93"/>
    <w:rsid w:val="00A055A3"/>
    <w:rsid w:val="00A122EF"/>
    <w:rsid w:val="00A20EEC"/>
    <w:rsid w:val="00A23F54"/>
    <w:rsid w:val="00A26D6E"/>
    <w:rsid w:val="00A33E5B"/>
    <w:rsid w:val="00A35BD6"/>
    <w:rsid w:val="00A401A3"/>
    <w:rsid w:val="00A42F08"/>
    <w:rsid w:val="00A44B5A"/>
    <w:rsid w:val="00A64947"/>
    <w:rsid w:val="00A66673"/>
    <w:rsid w:val="00A739CE"/>
    <w:rsid w:val="00A81293"/>
    <w:rsid w:val="00A85032"/>
    <w:rsid w:val="00AA6E04"/>
    <w:rsid w:val="00AB0A14"/>
    <w:rsid w:val="00AB279A"/>
    <w:rsid w:val="00AC2B70"/>
    <w:rsid w:val="00AC7845"/>
    <w:rsid w:val="00AD76CF"/>
    <w:rsid w:val="00AE2E8E"/>
    <w:rsid w:val="00AE32DC"/>
    <w:rsid w:val="00AE4654"/>
    <w:rsid w:val="00AF5039"/>
    <w:rsid w:val="00AF71F4"/>
    <w:rsid w:val="00B008B7"/>
    <w:rsid w:val="00B10463"/>
    <w:rsid w:val="00B12E6A"/>
    <w:rsid w:val="00B228C7"/>
    <w:rsid w:val="00B35D7F"/>
    <w:rsid w:val="00B35E90"/>
    <w:rsid w:val="00B4020B"/>
    <w:rsid w:val="00B46B97"/>
    <w:rsid w:val="00B55627"/>
    <w:rsid w:val="00B7281E"/>
    <w:rsid w:val="00B7303B"/>
    <w:rsid w:val="00B75216"/>
    <w:rsid w:val="00B7587B"/>
    <w:rsid w:val="00B77DF4"/>
    <w:rsid w:val="00B77FEB"/>
    <w:rsid w:val="00B81920"/>
    <w:rsid w:val="00B8668A"/>
    <w:rsid w:val="00B873CE"/>
    <w:rsid w:val="00B93432"/>
    <w:rsid w:val="00B93913"/>
    <w:rsid w:val="00B95D8E"/>
    <w:rsid w:val="00BA6669"/>
    <w:rsid w:val="00BA6FDA"/>
    <w:rsid w:val="00BB1709"/>
    <w:rsid w:val="00BB26B8"/>
    <w:rsid w:val="00BB4870"/>
    <w:rsid w:val="00BC06D0"/>
    <w:rsid w:val="00BC347F"/>
    <w:rsid w:val="00BC35DA"/>
    <w:rsid w:val="00BC4F69"/>
    <w:rsid w:val="00BD0EAB"/>
    <w:rsid w:val="00BE2F59"/>
    <w:rsid w:val="00BE725E"/>
    <w:rsid w:val="00BF40D0"/>
    <w:rsid w:val="00BF53BA"/>
    <w:rsid w:val="00BF71D0"/>
    <w:rsid w:val="00C10374"/>
    <w:rsid w:val="00C24590"/>
    <w:rsid w:val="00C37C63"/>
    <w:rsid w:val="00C40E82"/>
    <w:rsid w:val="00C421A5"/>
    <w:rsid w:val="00C433D5"/>
    <w:rsid w:val="00C51CCB"/>
    <w:rsid w:val="00C60590"/>
    <w:rsid w:val="00C62F09"/>
    <w:rsid w:val="00C729E6"/>
    <w:rsid w:val="00C73B34"/>
    <w:rsid w:val="00C75739"/>
    <w:rsid w:val="00C850F9"/>
    <w:rsid w:val="00C864F7"/>
    <w:rsid w:val="00C86B99"/>
    <w:rsid w:val="00C87F42"/>
    <w:rsid w:val="00CA2512"/>
    <w:rsid w:val="00CB2C92"/>
    <w:rsid w:val="00CB76C9"/>
    <w:rsid w:val="00CD3036"/>
    <w:rsid w:val="00CD48DE"/>
    <w:rsid w:val="00CD79DF"/>
    <w:rsid w:val="00CE0FBE"/>
    <w:rsid w:val="00CE1F28"/>
    <w:rsid w:val="00CE42E2"/>
    <w:rsid w:val="00D00B49"/>
    <w:rsid w:val="00D034E5"/>
    <w:rsid w:val="00D057F7"/>
    <w:rsid w:val="00D05C51"/>
    <w:rsid w:val="00D05C7B"/>
    <w:rsid w:val="00D108CD"/>
    <w:rsid w:val="00D10CC9"/>
    <w:rsid w:val="00D130FA"/>
    <w:rsid w:val="00D15076"/>
    <w:rsid w:val="00D16F24"/>
    <w:rsid w:val="00D224F1"/>
    <w:rsid w:val="00D25F84"/>
    <w:rsid w:val="00D309F3"/>
    <w:rsid w:val="00D3491A"/>
    <w:rsid w:val="00D43DEA"/>
    <w:rsid w:val="00D642EE"/>
    <w:rsid w:val="00D66C5D"/>
    <w:rsid w:val="00D925B9"/>
    <w:rsid w:val="00DA7221"/>
    <w:rsid w:val="00DA7B89"/>
    <w:rsid w:val="00DB73D4"/>
    <w:rsid w:val="00DC4697"/>
    <w:rsid w:val="00DC4C0A"/>
    <w:rsid w:val="00DC7358"/>
    <w:rsid w:val="00DD2743"/>
    <w:rsid w:val="00DE19AC"/>
    <w:rsid w:val="00DE50E6"/>
    <w:rsid w:val="00DE6FBE"/>
    <w:rsid w:val="00DE79C9"/>
    <w:rsid w:val="00E06408"/>
    <w:rsid w:val="00E142C6"/>
    <w:rsid w:val="00E306AF"/>
    <w:rsid w:val="00E30863"/>
    <w:rsid w:val="00E31BAA"/>
    <w:rsid w:val="00E34998"/>
    <w:rsid w:val="00E460B7"/>
    <w:rsid w:val="00E566B9"/>
    <w:rsid w:val="00E6185E"/>
    <w:rsid w:val="00E6345B"/>
    <w:rsid w:val="00E65CEF"/>
    <w:rsid w:val="00E669E2"/>
    <w:rsid w:val="00E83471"/>
    <w:rsid w:val="00E87E41"/>
    <w:rsid w:val="00E90F86"/>
    <w:rsid w:val="00EA08E4"/>
    <w:rsid w:val="00EA3EE8"/>
    <w:rsid w:val="00EB0F2C"/>
    <w:rsid w:val="00EB33BD"/>
    <w:rsid w:val="00EB7506"/>
    <w:rsid w:val="00EC6D10"/>
    <w:rsid w:val="00ED0952"/>
    <w:rsid w:val="00ED1E25"/>
    <w:rsid w:val="00ED4BBD"/>
    <w:rsid w:val="00ED665B"/>
    <w:rsid w:val="00EE034A"/>
    <w:rsid w:val="00EE363C"/>
    <w:rsid w:val="00EE3E9A"/>
    <w:rsid w:val="00EF2B68"/>
    <w:rsid w:val="00EF2BE5"/>
    <w:rsid w:val="00EF3751"/>
    <w:rsid w:val="00F07AA3"/>
    <w:rsid w:val="00F11984"/>
    <w:rsid w:val="00F12BB1"/>
    <w:rsid w:val="00F15CAD"/>
    <w:rsid w:val="00F2028F"/>
    <w:rsid w:val="00F242DA"/>
    <w:rsid w:val="00F26656"/>
    <w:rsid w:val="00F4552E"/>
    <w:rsid w:val="00F61946"/>
    <w:rsid w:val="00F70C6D"/>
    <w:rsid w:val="00F7191E"/>
    <w:rsid w:val="00F836DA"/>
    <w:rsid w:val="00F83708"/>
    <w:rsid w:val="00F83D58"/>
    <w:rsid w:val="00F8637D"/>
    <w:rsid w:val="00F87BC6"/>
    <w:rsid w:val="00F90701"/>
    <w:rsid w:val="00F948CE"/>
    <w:rsid w:val="00FA1B8F"/>
    <w:rsid w:val="00FB7FB5"/>
    <w:rsid w:val="00FD43BF"/>
    <w:rsid w:val="00FD5378"/>
    <w:rsid w:val="00FE362B"/>
    <w:rsid w:val="00FE750C"/>
    <w:rsid w:val="00FF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EE58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4">
    <w:name w:val="Balloon Text"/>
    <w:basedOn w:val="a"/>
    <w:semiHidden/>
    <w:rsid w:val="00533488"/>
    <w:rPr>
      <w:rFonts w:ascii="Tahoma" w:hAnsi="Tahoma" w:cs="Tahoma"/>
      <w:sz w:val="16"/>
      <w:szCs w:val="16"/>
    </w:rPr>
  </w:style>
  <w:style w:type="character" w:styleId="af5">
    <w:name w:val="annotation reference"/>
    <w:rsid w:val="0051399F"/>
    <w:rPr>
      <w:sz w:val="16"/>
      <w:szCs w:val="16"/>
    </w:rPr>
  </w:style>
  <w:style w:type="paragraph" w:styleId="af6">
    <w:name w:val="annotation text"/>
    <w:basedOn w:val="a"/>
    <w:link w:val="af7"/>
    <w:rsid w:val="0051399F"/>
    <w:rPr>
      <w:sz w:val="20"/>
      <w:szCs w:val="20"/>
    </w:rPr>
  </w:style>
  <w:style w:type="character" w:customStyle="1" w:styleId="af7">
    <w:name w:val="Текст примітки Знак"/>
    <w:link w:val="af6"/>
    <w:rsid w:val="0051399F"/>
    <w:rPr>
      <w:rFonts w:ascii="Times New Roman" w:hAnsi="Times New Roman"/>
      <w:lang w:eastAsia="ru-RU"/>
    </w:rPr>
  </w:style>
  <w:style w:type="paragraph" w:styleId="af8">
    <w:name w:val="annotation subject"/>
    <w:basedOn w:val="af6"/>
    <w:next w:val="af6"/>
    <w:link w:val="af9"/>
    <w:rsid w:val="0051399F"/>
    <w:rPr>
      <w:b/>
      <w:bCs/>
    </w:rPr>
  </w:style>
  <w:style w:type="character" w:customStyle="1" w:styleId="af9">
    <w:name w:val="Тема примітки Знак"/>
    <w:link w:val="af8"/>
    <w:rsid w:val="0051399F"/>
    <w:rPr>
      <w:rFonts w:ascii="Times New Roman" w:hAnsi="Times New Roman"/>
      <w:b/>
      <w:bCs/>
      <w:lang w:eastAsia="ru-RU"/>
    </w:rPr>
  </w:style>
  <w:style w:type="paragraph" w:styleId="afa">
    <w:name w:val="footnote text"/>
    <w:basedOn w:val="a"/>
    <w:link w:val="afb"/>
    <w:rsid w:val="0051399F"/>
    <w:rPr>
      <w:sz w:val="20"/>
      <w:szCs w:val="20"/>
    </w:rPr>
  </w:style>
  <w:style w:type="character" w:customStyle="1" w:styleId="afb">
    <w:name w:val="Текст виноски Знак"/>
    <w:link w:val="afa"/>
    <w:rsid w:val="0051399F"/>
    <w:rPr>
      <w:rFonts w:ascii="Times New Roman" w:hAnsi="Times New Roman"/>
      <w:lang w:eastAsia="ru-RU"/>
    </w:rPr>
  </w:style>
  <w:style w:type="character" w:styleId="afc">
    <w:name w:val="footnote reference"/>
    <w:rsid w:val="0051399F"/>
    <w:rPr>
      <w:vertAlign w:val="superscript"/>
    </w:rPr>
  </w:style>
  <w:style w:type="paragraph" w:customStyle="1" w:styleId="rvps2">
    <w:name w:val="rvps2"/>
    <w:basedOn w:val="a"/>
    <w:rsid w:val="0051399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0">
    <w:name w:val="rvts0"/>
    <w:rsid w:val="0051399F"/>
  </w:style>
  <w:style w:type="character" w:customStyle="1" w:styleId="afd">
    <w:name w:val="Назва документа Знак"/>
    <w:locked/>
    <w:rsid w:val="008E3240"/>
    <w:rPr>
      <w:rFonts w:ascii="Antiqua" w:hAnsi="Antiqua"/>
      <w:b/>
      <w:sz w:val="26"/>
      <w:lang w:val="uk-UA" w:eastAsia="ru-RU" w:bidi="ar-SA"/>
    </w:rPr>
  </w:style>
  <w:style w:type="paragraph" w:customStyle="1" w:styleId="afe">
    <w:name w:val="Íîðìàëüíèé òåêñò"/>
    <w:basedOn w:val="a"/>
    <w:uiPriority w:val="99"/>
    <w:rsid w:val="00260488"/>
    <w:pPr>
      <w:spacing w:before="120"/>
      <w:ind w:firstLine="567"/>
      <w:jc w:val="both"/>
    </w:pPr>
    <w:rPr>
      <w:rFonts w:ascii="Antiqua" w:eastAsia="Times New Roman" w:hAnsi="Antiqua" w:cs="Antiqua"/>
      <w:kern w:val="2"/>
      <w:sz w:val="26"/>
      <w:szCs w:val="26"/>
    </w:rPr>
  </w:style>
  <w:style w:type="character" w:customStyle="1" w:styleId="rvts23">
    <w:name w:val="rvts23"/>
    <w:uiPriority w:val="99"/>
    <w:rsid w:val="00260488"/>
  </w:style>
  <w:style w:type="character" w:customStyle="1" w:styleId="st42">
    <w:name w:val="st42"/>
    <w:uiPriority w:val="99"/>
    <w:rsid w:val="00B7587B"/>
    <w:rPr>
      <w:rFonts w:ascii="Times New Roman" w:hAnsi="Times New Roman" w:cs="Times New Roman" w:hint="default"/>
      <w:color w:val="000000"/>
    </w:rPr>
  </w:style>
  <w:style w:type="paragraph" w:customStyle="1" w:styleId="aff">
    <w:name w:val="назва"/>
    <w:basedOn w:val="a"/>
    <w:uiPriority w:val="99"/>
    <w:rsid w:val="00B7587B"/>
    <w:pPr>
      <w:jc w:val="center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3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E5CBE-2D24-483C-ABF1-9FB003B3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1765</Words>
  <Characters>1007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Links>
    <vt:vector size="6" baseType="variant">
      <vt:variant>
        <vt:i4>125</vt:i4>
      </vt:variant>
      <vt:variant>
        <vt:i4>0</vt:i4>
      </vt:variant>
      <vt:variant>
        <vt:i4>0</vt:i4>
      </vt:variant>
      <vt:variant>
        <vt:i4>5</vt:i4>
      </vt:variant>
      <vt:variant>
        <vt:lpwstr>http://static.rada.gov.ua/site/bills/info/zak_rules.pdf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2021-09-20T14:08:00Z</dcterms:created>
  <dcterms:modified xsi:type="dcterms:W3CDTF">2021-09-20T14:10:00Z</dcterms:modified>
</cp:coreProperties>
</file>