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1B5A3A" w:rsidRPr="002555FC" w14:paraId="54B7F0D9" w14:textId="77777777" w:rsidTr="00837328">
        <w:tc>
          <w:tcPr>
            <w:tcW w:w="11957" w:type="dxa"/>
            <w:tcBorders>
              <w:top w:val="nil"/>
              <w:left w:val="nil"/>
              <w:bottom w:val="nil"/>
              <w:right w:val="nil"/>
            </w:tcBorders>
          </w:tcPr>
          <w:p w14:paraId="00677C0E" w14:textId="77777777" w:rsidR="001B5A3A" w:rsidRPr="001B5A3A" w:rsidRDefault="001B5A3A" w:rsidP="001B5A3A">
            <w:pPr>
              <w:autoSpaceDE w:val="0"/>
              <w:autoSpaceDN w:val="0"/>
              <w:spacing w:after="0" w:line="240" w:lineRule="auto"/>
              <w:rPr>
                <w:rFonts w:ascii="Times New Roman" w:eastAsia="Times New Roman" w:hAnsi="Times New Roman" w:cs="Times New Roman"/>
                <w:color w:val="002060"/>
                <w:sz w:val="32"/>
                <w:szCs w:val="32"/>
                <w:lang w:eastAsia="ru-RU"/>
              </w:rPr>
            </w:pPr>
            <w:bookmarkStart w:id="0" w:name="_GoBack"/>
            <w:bookmarkEnd w:id="0"/>
          </w:p>
          <w:p w14:paraId="1D0ECF46" w14:textId="77777777" w:rsidR="001B5A3A" w:rsidRPr="001B5A3A" w:rsidRDefault="001B5A3A" w:rsidP="001B5A3A">
            <w:pPr>
              <w:autoSpaceDE w:val="0"/>
              <w:autoSpaceDN w:val="0"/>
              <w:spacing w:after="0" w:line="240" w:lineRule="auto"/>
              <w:rPr>
                <w:rFonts w:ascii="Times New Roman" w:eastAsia="Times New Roman" w:hAnsi="Times New Roman" w:cs="Times New Roman"/>
                <w:color w:val="002060"/>
                <w:sz w:val="32"/>
                <w:szCs w:val="32"/>
                <w:lang w:eastAsia="ru-RU"/>
              </w:rPr>
            </w:pPr>
          </w:p>
          <w:p w14:paraId="5C326E05" w14:textId="77777777" w:rsidR="001B5A3A" w:rsidRPr="001B5A3A" w:rsidRDefault="001B5A3A" w:rsidP="001B5A3A">
            <w:pPr>
              <w:autoSpaceDE w:val="0"/>
              <w:autoSpaceDN w:val="0"/>
              <w:spacing w:after="0" w:line="240" w:lineRule="auto"/>
              <w:rPr>
                <w:rFonts w:ascii="Times New Roman" w:eastAsia="Times New Roman" w:hAnsi="Times New Roman" w:cs="Times New Roman"/>
                <w:color w:val="002060"/>
                <w:sz w:val="32"/>
                <w:szCs w:val="32"/>
                <w:lang w:eastAsia="ru-RU"/>
              </w:rPr>
            </w:pPr>
          </w:p>
          <w:p w14:paraId="15B3A9E2" w14:textId="77777777" w:rsidR="001B5A3A" w:rsidRPr="002555FC" w:rsidRDefault="001B5A3A" w:rsidP="001B5A3A">
            <w:pPr>
              <w:autoSpaceDE w:val="0"/>
              <w:autoSpaceDN w:val="0"/>
              <w:spacing w:before="80" w:after="0" w:line="240" w:lineRule="auto"/>
              <w:jc w:val="center"/>
              <w:rPr>
                <w:rFonts w:ascii="Times New Roman" w:eastAsia="Times New Roman" w:hAnsi="Times New Roman" w:cs="Times New Roman"/>
                <w:color w:val="1829A8"/>
                <w:spacing w:val="20"/>
                <w:sz w:val="34"/>
                <w:szCs w:val="34"/>
                <w:lang w:eastAsia="ru-RU"/>
              </w:rPr>
            </w:pPr>
            <w:r w:rsidRPr="002555FC">
              <w:rPr>
                <w:rFonts w:ascii="Times New Roman" w:eastAsia="Times New Roman" w:hAnsi="Times New Roman" w:cs="Times New Roman"/>
                <w:noProof/>
                <w:sz w:val="28"/>
                <w:szCs w:val="28"/>
                <w:lang w:eastAsia="uk-UA"/>
              </w:rPr>
              <w:drawing>
                <wp:anchor distT="360045" distB="0" distL="114300" distR="114300" simplePos="0" relativeHeight="251659264" behindDoc="0" locked="0" layoutInCell="1" allowOverlap="1" wp14:anchorId="1AC781F3" wp14:editId="72D10996">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55FC">
              <w:rPr>
                <w:rFonts w:ascii="Times New Roman" w:eastAsia="Times New Roman" w:hAnsi="Times New Roman" w:cs="Times New Roman"/>
                <w:color w:val="1829A8"/>
                <w:spacing w:val="20"/>
                <w:sz w:val="34"/>
                <w:szCs w:val="34"/>
                <w:lang w:eastAsia="ru-RU"/>
              </w:rPr>
              <w:t>ВЕРХОВНА РАДА УКРАЇНИ</w:t>
            </w:r>
          </w:p>
          <w:p w14:paraId="28890471" w14:textId="77777777" w:rsidR="001B5A3A" w:rsidRPr="002555FC" w:rsidRDefault="001B5A3A" w:rsidP="001B5A3A">
            <w:pPr>
              <w:autoSpaceDE w:val="0"/>
              <w:autoSpaceDN w:val="0"/>
              <w:spacing w:before="100" w:after="0" w:line="240" w:lineRule="auto"/>
              <w:jc w:val="center"/>
              <w:rPr>
                <w:rFonts w:ascii="Times New Roman" w:eastAsia="Times New Roman" w:hAnsi="Times New Roman" w:cs="Times New Roman"/>
                <w:b/>
                <w:color w:val="1829A8"/>
                <w:spacing w:val="20"/>
                <w:sz w:val="24"/>
                <w:szCs w:val="24"/>
                <w:lang w:eastAsia="ru-RU"/>
              </w:rPr>
            </w:pPr>
            <w:r w:rsidRPr="002555FC">
              <w:rPr>
                <w:rFonts w:ascii="Times New Roman" w:eastAsia="Times New Roman" w:hAnsi="Times New Roman" w:cs="Times New Roman"/>
                <w:b/>
                <w:color w:val="1829A8"/>
                <w:spacing w:val="20"/>
                <w:sz w:val="24"/>
                <w:szCs w:val="24"/>
                <w:lang w:eastAsia="ru-RU"/>
              </w:rPr>
              <w:t>Комітет з питань соціальної політики та захисту прав ветеранів</w:t>
            </w:r>
          </w:p>
          <w:p w14:paraId="2B7C2584" w14:textId="77777777" w:rsidR="001B5A3A" w:rsidRPr="002555FC" w:rsidRDefault="001B5A3A" w:rsidP="001B5A3A">
            <w:pPr>
              <w:autoSpaceDE w:val="0"/>
              <w:autoSpaceDN w:val="0"/>
              <w:spacing w:before="160" w:after="60" w:line="240" w:lineRule="auto"/>
              <w:jc w:val="center"/>
              <w:rPr>
                <w:rFonts w:ascii="Times New Roman" w:eastAsia="Times New Roman" w:hAnsi="Times New Roman" w:cs="Times New Roman"/>
                <w:color w:val="002060"/>
                <w:sz w:val="20"/>
                <w:szCs w:val="20"/>
                <w:lang w:eastAsia="ru-RU"/>
              </w:rPr>
            </w:pPr>
            <w:r w:rsidRPr="002555FC">
              <w:rPr>
                <w:rFonts w:ascii="Times New Roman" w:eastAsia="Times New Roman" w:hAnsi="Times New Roman" w:cs="Times New Roman"/>
                <w:color w:val="1829A8"/>
                <w:sz w:val="20"/>
                <w:szCs w:val="20"/>
                <w:lang w:eastAsia="ru-RU"/>
              </w:rPr>
              <w:t xml:space="preserve">01008, м.Київ-8, вул. М. Грушевського, 5, тел.: 255-40-35, </w:t>
            </w:r>
            <w:r w:rsidRPr="002555FC">
              <w:rPr>
                <w:rFonts w:ascii="Times New Roman" w:eastAsia="Times New Roman" w:hAnsi="Times New Roman" w:cs="Times New Roman"/>
                <w:color w:val="1829A8"/>
                <w:sz w:val="20"/>
                <w:szCs w:val="20"/>
                <w:lang w:val="en-US" w:eastAsia="ru-RU"/>
              </w:rPr>
              <w:t>e</w:t>
            </w:r>
            <w:r w:rsidRPr="002555FC">
              <w:rPr>
                <w:rFonts w:ascii="Times New Roman" w:eastAsia="Times New Roman" w:hAnsi="Times New Roman" w:cs="Times New Roman"/>
                <w:color w:val="1829A8"/>
                <w:sz w:val="20"/>
                <w:szCs w:val="20"/>
                <w:lang w:eastAsia="ru-RU"/>
              </w:rPr>
              <w:t>-</w:t>
            </w:r>
            <w:r w:rsidRPr="002555FC">
              <w:rPr>
                <w:rFonts w:ascii="Times New Roman" w:eastAsia="Times New Roman" w:hAnsi="Times New Roman" w:cs="Times New Roman"/>
                <w:color w:val="1829A8"/>
                <w:sz w:val="20"/>
                <w:szCs w:val="20"/>
                <w:lang w:val="en-US" w:eastAsia="ru-RU"/>
              </w:rPr>
              <w:t>mail</w:t>
            </w:r>
            <w:r w:rsidRPr="002555FC">
              <w:rPr>
                <w:rFonts w:ascii="Times New Roman" w:eastAsia="Times New Roman" w:hAnsi="Times New Roman" w:cs="Times New Roman"/>
                <w:color w:val="1829A8"/>
                <w:sz w:val="20"/>
                <w:szCs w:val="20"/>
                <w:lang w:eastAsia="ru-RU"/>
              </w:rPr>
              <w:t xml:space="preserve">: </w:t>
            </w:r>
            <w:r w:rsidRPr="002555FC">
              <w:rPr>
                <w:rFonts w:ascii="Times New Roman" w:eastAsia="Times New Roman" w:hAnsi="Times New Roman" w:cs="Times New Roman"/>
                <w:color w:val="1829A8"/>
                <w:sz w:val="20"/>
                <w:szCs w:val="20"/>
                <w:lang w:val="en-US" w:eastAsia="ru-RU"/>
              </w:rPr>
              <w:t>spvr</w:t>
            </w:r>
            <w:r w:rsidRPr="002555FC">
              <w:rPr>
                <w:rFonts w:ascii="Times New Roman" w:eastAsia="Times New Roman" w:hAnsi="Times New Roman" w:cs="Times New Roman"/>
                <w:color w:val="1829A8"/>
                <w:sz w:val="20"/>
                <w:szCs w:val="20"/>
                <w:lang w:eastAsia="ru-RU"/>
              </w:rPr>
              <w:t>@</w:t>
            </w:r>
            <w:r w:rsidRPr="002555FC">
              <w:rPr>
                <w:rFonts w:ascii="Times New Roman" w:eastAsia="Times New Roman" w:hAnsi="Times New Roman" w:cs="Times New Roman"/>
                <w:color w:val="1829A8"/>
                <w:sz w:val="20"/>
                <w:szCs w:val="20"/>
                <w:lang w:val="en-US" w:eastAsia="ru-RU"/>
              </w:rPr>
              <w:t>rada</w:t>
            </w:r>
            <w:r w:rsidRPr="002555FC">
              <w:rPr>
                <w:rFonts w:ascii="Times New Roman" w:eastAsia="Times New Roman" w:hAnsi="Times New Roman" w:cs="Times New Roman"/>
                <w:color w:val="1829A8"/>
                <w:sz w:val="20"/>
                <w:szCs w:val="20"/>
                <w:lang w:eastAsia="ru-RU"/>
              </w:rPr>
              <w:t>.</w:t>
            </w:r>
            <w:r w:rsidRPr="002555FC">
              <w:rPr>
                <w:rFonts w:ascii="Times New Roman" w:eastAsia="Times New Roman" w:hAnsi="Times New Roman" w:cs="Times New Roman"/>
                <w:color w:val="1829A8"/>
                <w:sz w:val="20"/>
                <w:szCs w:val="20"/>
                <w:lang w:val="en-US" w:eastAsia="ru-RU"/>
              </w:rPr>
              <w:t>gov</w:t>
            </w:r>
            <w:r w:rsidRPr="002555FC">
              <w:rPr>
                <w:rFonts w:ascii="Times New Roman" w:eastAsia="Times New Roman" w:hAnsi="Times New Roman" w:cs="Times New Roman"/>
                <w:color w:val="1829A8"/>
                <w:sz w:val="20"/>
                <w:szCs w:val="20"/>
                <w:lang w:eastAsia="ru-RU"/>
              </w:rPr>
              <w:t>.</w:t>
            </w:r>
            <w:r w:rsidRPr="002555FC">
              <w:rPr>
                <w:rFonts w:ascii="Times New Roman" w:eastAsia="Times New Roman" w:hAnsi="Times New Roman" w:cs="Times New Roman"/>
                <w:color w:val="1829A8"/>
                <w:sz w:val="20"/>
                <w:szCs w:val="20"/>
                <w:lang w:val="en-US" w:eastAsia="ru-RU"/>
              </w:rPr>
              <w:t>ua</w:t>
            </w:r>
          </w:p>
        </w:tc>
      </w:tr>
    </w:tbl>
    <w:p w14:paraId="2F9FA201" w14:textId="77777777" w:rsidR="001B5A3A" w:rsidRPr="002555FC" w:rsidRDefault="001B5A3A" w:rsidP="001B5A3A">
      <w:pPr>
        <w:autoSpaceDE w:val="0"/>
        <w:autoSpaceDN w:val="0"/>
        <w:spacing w:after="0" w:line="240" w:lineRule="auto"/>
        <w:rPr>
          <w:rFonts w:ascii="Times New Roman" w:eastAsia="Times New Roman" w:hAnsi="Times New Roman" w:cs="Times New Roman"/>
          <w:vanish/>
          <w:sz w:val="28"/>
          <w:szCs w:val="28"/>
          <w:lang w:eastAsia="ru-RU"/>
        </w:rPr>
      </w:pPr>
    </w:p>
    <w:tbl>
      <w:tblPr>
        <w:tblW w:w="11793" w:type="dxa"/>
        <w:tblInd w:w="-993" w:type="dxa"/>
        <w:tblBorders>
          <w:top w:val="thinThickMediumGap" w:sz="12" w:space="0" w:color="0033CC"/>
        </w:tblBorders>
        <w:tblLook w:val="04A0" w:firstRow="1" w:lastRow="0" w:firstColumn="1" w:lastColumn="0" w:noHBand="0" w:noVBand="1"/>
      </w:tblPr>
      <w:tblGrid>
        <w:gridCol w:w="993"/>
        <w:gridCol w:w="9714"/>
        <w:gridCol w:w="1086"/>
      </w:tblGrid>
      <w:tr w:rsidR="001B5A3A" w:rsidRPr="002555FC" w14:paraId="3CD687D8" w14:textId="77777777" w:rsidTr="00837328">
        <w:tc>
          <w:tcPr>
            <w:tcW w:w="993" w:type="dxa"/>
            <w:tcBorders>
              <w:top w:val="nil"/>
            </w:tcBorders>
            <w:shd w:val="clear" w:color="auto" w:fill="auto"/>
          </w:tcPr>
          <w:p w14:paraId="1A16CCCB" w14:textId="77777777" w:rsidR="001B5A3A" w:rsidRPr="002555FC" w:rsidRDefault="001B5A3A" w:rsidP="00A01239">
            <w:pPr>
              <w:spacing w:after="0" w:line="240" w:lineRule="auto"/>
              <w:rPr>
                <w:rFonts w:ascii="Times New Roman" w:eastAsia="Calibri" w:hAnsi="Times New Roman" w:cs="Times New Roman"/>
                <w:color w:val="002060"/>
                <w:sz w:val="28"/>
                <w:szCs w:val="20"/>
              </w:rPr>
            </w:pPr>
          </w:p>
        </w:tc>
        <w:tc>
          <w:tcPr>
            <w:tcW w:w="9714" w:type="dxa"/>
            <w:shd w:val="clear" w:color="auto" w:fill="auto"/>
          </w:tcPr>
          <w:p w14:paraId="77BB45B5" w14:textId="77777777" w:rsidR="00CB3E08" w:rsidRPr="002555FC" w:rsidRDefault="00CB3E08" w:rsidP="00A01239">
            <w:pPr>
              <w:spacing w:after="0" w:line="240" w:lineRule="auto"/>
              <w:rPr>
                <w:rFonts w:ascii="Times New Roman" w:eastAsia="Calibri" w:hAnsi="Times New Roman" w:cs="Times New Roman"/>
                <w:color w:val="002060"/>
                <w:sz w:val="28"/>
                <w:szCs w:val="20"/>
              </w:rPr>
            </w:pPr>
          </w:p>
          <w:p w14:paraId="666E3945" w14:textId="77777777" w:rsidR="00CB3E08" w:rsidRPr="002555FC" w:rsidRDefault="00CB3E08" w:rsidP="00A01239">
            <w:pPr>
              <w:spacing w:after="0" w:line="240" w:lineRule="auto"/>
              <w:rPr>
                <w:rFonts w:ascii="Times New Roman" w:eastAsia="Calibri" w:hAnsi="Times New Roman" w:cs="Times New Roman"/>
                <w:color w:val="002060"/>
                <w:sz w:val="28"/>
                <w:szCs w:val="20"/>
              </w:rPr>
            </w:pPr>
          </w:p>
        </w:tc>
        <w:tc>
          <w:tcPr>
            <w:tcW w:w="1086" w:type="dxa"/>
            <w:tcBorders>
              <w:top w:val="nil"/>
            </w:tcBorders>
            <w:shd w:val="clear" w:color="auto" w:fill="auto"/>
          </w:tcPr>
          <w:p w14:paraId="2D980A79" w14:textId="77777777" w:rsidR="001B5A3A" w:rsidRPr="002555FC" w:rsidRDefault="001B5A3A" w:rsidP="00A01239">
            <w:pPr>
              <w:spacing w:after="0" w:line="240" w:lineRule="auto"/>
              <w:rPr>
                <w:rFonts w:ascii="Calibri" w:eastAsia="Calibri" w:hAnsi="Calibri" w:cs="Times New Roman"/>
                <w:color w:val="002060"/>
                <w:sz w:val="20"/>
                <w:szCs w:val="20"/>
              </w:rPr>
            </w:pPr>
          </w:p>
        </w:tc>
      </w:tr>
    </w:tbl>
    <w:p w14:paraId="0D2632AD" w14:textId="77777777" w:rsidR="001B5A3A" w:rsidRPr="002555FC" w:rsidRDefault="001B5A3A" w:rsidP="00A01239">
      <w:pPr>
        <w:autoSpaceDE w:val="0"/>
        <w:autoSpaceDN w:val="0"/>
        <w:spacing w:after="0" w:line="240" w:lineRule="auto"/>
        <w:jc w:val="right"/>
        <w:rPr>
          <w:rFonts w:ascii="Times New Roman" w:eastAsia="Times New Roman" w:hAnsi="Times New Roman" w:cs="Times New Roman"/>
          <w:b/>
          <w:sz w:val="28"/>
          <w:szCs w:val="28"/>
          <w:lang w:eastAsia="ru-RU"/>
        </w:rPr>
      </w:pPr>
      <w:r w:rsidRPr="002555FC">
        <w:rPr>
          <w:rFonts w:ascii="Times New Roman" w:eastAsia="Times New Roman" w:hAnsi="Times New Roman" w:cs="Times New Roman"/>
          <w:b/>
          <w:sz w:val="28"/>
          <w:szCs w:val="28"/>
          <w:lang w:eastAsia="ru-RU"/>
        </w:rPr>
        <w:t>Верховна  Рада  України</w:t>
      </w:r>
    </w:p>
    <w:p w14:paraId="0D72DC16" w14:textId="77777777" w:rsidR="00CB3E08" w:rsidRPr="002555FC" w:rsidRDefault="00CB3E08" w:rsidP="00A01239">
      <w:pPr>
        <w:autoSpaceDE w:val="0"/>
        <w:autoSpaceDN w:val="0"/>
        <w:spacing w:after="0" w:line="240" w:lineRule="auto"/>
        <w:jc w:val="right"/>
        <w:rPr>
          <w:rFonts w:ascii="Times New Roman" w:eastAsia="Times New Roman" w:hAnsi="Times New Roman" w:cs="Times New Roman"/>
          <w:sz w:val="28"/>
          <w:szCs w:val="28"/>
          <w:lang w:eastAsia="ru-RU"/>
        </w:rPr>
      </w:pPr>
    </w:p>
    <w:p w14:paraId="0A71E52D" w14:textId="34D803A8" w:rsidR="00280F92" w:rsidRPr="000B4DBC" w:rsidRDefault="00563E9D" w:rsidP="00563E9D">
      <w:pPr>
        <w:autoSpaceDE w:val="0"/>
        <w:autoSpaceDN w:val="0"/>
        <w:spacing w:after="0" w:line="240" w:lineRule="auto"/>
        <w:jc w:val="center"/>
        <w:rPr>
          <w:rFonts w:ascii="Times New Roman" w:eastAsia="Times New Roman" w:hAnsi="Times New Roman" w:cs="Times New Roman"/>
          <w:b/>
          <w:sz w:val="28"/>
          <w:szCs w:val="28"/>
          <w:lang w:eastAsia="ru-RU"/>
        </w:rPr>
      </w:pPr>
      <w:r w:rsidRPr="000B4DBC">
        <w:rPr>
          <w:rFonts w:ascii="Times New Roman" w:eastAsia="Times New Roman" w:hAnsi="Times New Roman" w:cs="Times New Roman"/>
          <w:b/>
          <w:sz w:val="28"/>
          <w:szCs w:val="28"/>
          <w:lang w:eastAsia="ru-RU"/>
        </w:rPr>
        <w:t>ВИСНОВОК</w:t>
      </w:r>
    </w:p>
    <w:p w14:paraId="411DE417" w14:textId="77777777" w:rsidR="003204E5" w:rsidRDefault="000B4DBC" w:rsidP="000B4DBC">
      <w:pPr>
        <w:tabs>
          <w:tab w:val="left" w:pos="426"/>
        </w:tabs>
        <w:spacing w:after="60"/>
        <w:ind w:firstLine="426"/>
        <w:jc w:val="center"/>
        <w:rPr>
          <w:rFonts w:ascii="Times New Roman" w:hAnsi="Times New Roman" w:cs="Times New Roman"/>
          <w:b/>
          <w:sz w:val="28"/>
          <w:szCs w:val="28"/>
        </w:rPr>
      </w:pPr>
      <w:r w:rsidRPr="000B4DBC">
        <w:rPr>
          <w:rFonts w:ascii="Times New Roman" w:hAnsi="Times New Roman" w:cs="Times New Roman"/>
          <w:b/>
          <w:sz w:val="28"/>
          <w:szCs w:val="28"/>
        </w:rPr>
        <w:t xml:space="preserve">Про доцільність включення до порядку денного шостої сесії </w:t>
      </w:r>
    </w:p>
    <w:p w14:paraId="540BF31B" w14:textId="33C90051" w:rsidR="000B4DBC" w:rsidRPr="000B4DBC" w:rsidRDefault="000B4DBC" w:rsidP="000B4DBC">
      <w:pPr>
        <w:tabs>
          <w:tab w:val="left" w:pos="426"/>
        </w:tabs>
        <w:spacing w:after="60"/>
        <w:ind w:firstLine="426"/>
        <w:jc w:val="center"/>
        <w:rPr>
          <w:rFonts w:ascii="Times New Roman" w:hAnsi="Times New Roman" w:cs="Times New Roman"/>
          <w:b/>
          <w:sz w:val="28"/>
          <w:szCs w:val="28"/>
        </w:rPr>
      </w:pPr>
      <w:r w:rsidRPr="000B4DBC">
        <w:rPr>
          <w:rFonts w:ascii="Times New Roman" w:hAnsi="Times New Roman" w:cs="Times New Roman"/>
          <w:b/>
          <w:sz w:val="28"/>
          <w:szCs w:val="28"/>
        </w:rPr>
        <w:t>Верховної Ради України</w:t>
      </w:r>
      <w:r w:rsidRPr="000B4DBC">
        <w:rPr>
          <w:rFonts w:ascii="Times New Roman" w:hAnsi="Times New Roman" w:cs="Times New Roman"/>
          <w:b/>
          <w:bCs/>
          <w:color w:val="000000"/>
          <w:sz w:val="28"/>
          <w:szCs w:val="28"/>
        </w:rPr>
        <w:t xml:space="preserve"> </w:t>
      </w:r>
      <w:r w:rsidRPr="000B4DBC">
        <w:rPr>
          <w:rFonts w:ascii="Times New Roman" w:hAnsi="Times New Roman" w:cs="Times New Roman"/>
          <w:b/>
          <w:sz w:val="28"/>
          <w:szCs w:val="28"/>
        </w:rPr>
        <w:t xml:space="preserve">проектів законів України </w:t>
      </w:r>
    </w:p>
    <w:p w14:paraId="697A308B" w14:textId="77777777" w:rsidR="000B4DBC" w:rsidRPr="000B4DBC" w:rsidRDefault="000B4DBC" w:rsidP="000B4DBC">
      <w:pPr>
        <w:pStyle w:val="3"/>
        <w:numPr>
          <w:ilvl w:val="0"/>
          <w:numId w:val="1"/>
        </w:numPr>
        <w:shd w:val="clear" w:color="auto" w:fill="FFFFFF"/>
        <w:spacing w:before="0" w:after="0"/>
        <w:ind w:left="0"/>
        <w:jc w:val="center"/>
        <w:textAlignment w:val="baseline"/>
        <w:rPr>
          <w:rFonts w:ascii="Times New Roman" w:hAnsi="Times New Roman" w:cs="Times New Roman"/>
          <w:sz w:val="28"/>
          <w:szCs w:val="28"/>
          <w:lang w:eastAsia="uk-UA"/>
        </w:rPr>
      </w:pPr>
      <w:r w:rsidRPr="000B4DBC">
        <w:rPr>
          <w:rFonts w:ascii="Times New Roman" w:hAnsi="Times New Roman" w:cs="Times New Roman"/>
          <w:sz w:val="28"/>
          <w:szCs w:val="28"/>
        </w:rPr>
        <w:t>«Про внесення змін до Закону України «Про статус ветеранів війни, гарантії їх соціального захисту»</w:t>
      </w:r>
    </w:p>
    <w:p w14:paraId="0FA52741" w14:textId="77777777" w:rsidR="000B4DBC" w:rsidRPr="000B4DBC" w:rsidRDefault="000B4DBC" w:rsidP="000B4DBC">
      <w:pPr>
        <w:pStyle w:val="3"/>
        <w:shd w:val="clear" w:color="auto" w:fill="FFFFFF"/>
        <w:spacing w:before="0" w:after="0"/>
        <w:jc w:val="center"/>
        <w:textAlignment w:val="baseline"/>
        <w:rPr>
          <w:rFonts w:ascii="Times New Roman" w:hAnsi="Times New Roman" w:cs="Times New Roman"/>
          <w:sz w:val="28"/>
          <w:szCs w:val="28"/>
        </w:rPr>
      </w:pPr>
      <w:r w:rsidRPr="000B4DBC">
        <w:rPr>
          <w:rFonts w:ascii="Times New Roman" w:hAnsi="Times New Roman" w:cs="Times New Roman"/>
          <w:sz w:val="28"/>
          <w:szCs w:val="28"/>
        </w:rPr>
        <w:t>(реєстр. № 5583)</w:t>
      </w:r>
    </w:p>
    <w:p w14:paraId="4DDFAB86" w14:textId="77777777" w:rsidR="000B4DBC" w:rsidRPr="000B4DBC" w:rsidRDefault="000B4DBC" w:rsidP="000B4DBC">
      <w:pPr>
        <w:numPr>
          <w:ilvl w:val="0"/>
          <w:numId w:val="1"/>
        </w:numPr>
        <w:spacing w:after="0" w:line="240" w:lineRule="auto"/>
        <w:ind w:left="0"/>
        <w:jc w:val="center"/>
        <w:rPr>
          <w:rFonts w:ascii="Times New Roman" w:hAnsi="Times New Roman" w:cs="Times New Roman"/>
          <w:b/>
          <w:sz w:val="28"/>
          <w:szCs w:val="28"/>
        </w:rPr>
      </w:pPr>
      <w:r w:rsidRPr="000B4DBC">
        <w:rPr>
          <w:rFonts w:ascii="Times New Roman" w:hAnsi="Times New Roman" w:cs="Times New Roman"/>
          <w:b/>
          <w:sz w:val="28"/>
          <w:szCs w:val="28"/>
        </w:rPr>
        <w:t>«Про внесення змін до Закону України «Про статус ветеранів війни, гарантії їх соціального захисту» щодо підвищення (відновлення) соціального захисту ветеранів війни та інших осіб</w:t>
      </w:r>
    </w:p>
    <w:p w14:paraId="114C5F00" w14:textId="75022DBF" w:rsidR="00563E9D" w:rsidRPr="0052003D" w:rsidRDefault="000B4DBC" w:rsidP="0052003D">
      <w:pPr>
        <w:jc w:val="center"/>
        <w:rPr>
          <w:rFonts w:ascii="Times New Roman" w:hAnsi="Times New Roman" w:cs="Times New Roman"/>
          <w:b/>
          <w:sz w:val="28"/>
          <w:szCs w:val="28"/>
        </w:rPr>
      </w:pPr>
      <w:r w:rsidRPr="000B4DBC">
        <w:rPr>
          <w:rFonts w:ascii="Times New Roman" w:hAnsi="Times New Roman" w:cs="Times New Roman"/>
          <w:b/>
          <w:sz w:val="28"/>
          <w:szCs w:val="28"/>
        </w:rPr>
        <w:t>(реєстр. № 5583-1</w:t>
      </w:r>
      <w:r w:rsidR="0052003D">
        <w:rPr>
          <w:rFonts w:ascii="Times New Roman" w:hAnsi="Times New Roman" w:cs="Times New Roman"/>
          <w:b/>
          <w:sz w:val="28"/>
          <w:szCs w:val="28"/>
        </w:rPr>
        <w:t>)</w:t>
      </w:r>
    </w:p>
    <w:p w14:paraId="5C307F6A" w14:textId="5A40C1F1" w:rsidR="000B4DBC" w:rsidRPr="000B4DBC" w:rsidRDefault="000B4DBC" w:rsidP="000B4DBC">
      <w:pPr>
        <w:tabs>
          <w:tab w:val="left" w:pos="426"/>
        </w:tabs>
        <w:spacing w:after="60"/>
        <w:ind w:firstLine="426"/>
        <w:jc w:val="both"/>
        <w:rPr>
          <w:rFonts w:ascii="Times New Roman" w:hAnsi="Times New Roman" w:cs="Times New Roman"/>
          <w:color w:val="000000"/>
          <w:sz w:val="28"/>
          <w:szCs w:val="28"/>
        </w:rPr>
      </w:pPr>
      <w:r w:rsidRPr="000B4DBC">
        <w:rPr>
          <w:rFonts w:ascii="Times New Roman" w:hAnsi="Times New Roman" w:cs="Times New Roman"/>
          <w:sz w:val="28"/>
          <w:szCs w:val="28"/>
        </w:rPr>
        <w:t>За дорученням Голови Верховної Ради України Д. О. Разумкова та відповідно до частини третьої статті 93 Регламенту Верховної Ради України, р</w:t>
      </w:r>
      <w:r w:rsidRPr="000B4DBC">
        <w:rPr>
          <w:rFonts w:ascii="Times New Roman" w:hAnsi="Times New Roman" w:cs="Times New Roman"/>
          <w:iCs/>
          <w:sz w:val="28"/>
          <w:szCs w:val="28"/>
        </w:rPr>
        <w:t xml:space="preserve">озглянувши </w:t>
      </w:r>
      <w:r w:rsidRPr="000B4DBC">
        <w:rPr>
          <w:rFonts w:ascii="Times New Roman" w:eastAsia="Calibri" w:hAnsi="Times New Roman" w:cs="Times New Roman"/>
          <w:sz w:val="28"/>
          <w:szCs w:val="28"/>
        </w:rPr>
        <w:t>проект Закону про внесення змін до Закону України «Про статус ветеранів війни, гарантії їх соціального захисту» (реєстр. № 5583 від 28.05.2021 року), поданий Кабінетом Міністрів України</w:t>
      </w:r>
      <w:r w:rsidRPr="000B4DBC">
        <w:rPr>
          <w:rFonts w:ascii="Times New Roman" w:hAnsi="Times New Roman" w:cs="Times New Roman"/>
          <w:sz w:val="28"/>
          <w:szCs w:val="28"/>
        </w:rPr>
        <w:t xml:space="preserve"> та проект Закону про внесення змін до Закону України «Про статус ветеранів війни, гарантії їх соціального захисту» щодо підвищення (відновлення) соціального захисту ветеранів війни та інших осіб» (реєстр. № 5583-1 від 16.06.2021 року), поданий народн</w:t>
      </w:r>
      <w:r>
        <w:rPr>
          <w:rFonts w:ascii="Times New Roman" w:hAnsi="Times New Roman" w:cs="Times New Roman"/>
          <w:sz w:val="28"/>
          <w:szCs w:val="28"/>
        </w:rPr>
        <w:t xml:space="preserve">ими депутатами України </w:t>
      </w:r>
      <w:r w:rsidRPr="000B4DBC">
        <w:rPr>
          <w:rFonts w:ascii="Times New Roman" w:hAnsi="Times New Roman" w:cs="Times New Roman"/>
          <w:sz w:val="28"/>
          <w:szCs w:val="28"/>
        </w:rPr>
        <w:t>Королевською Н. Ю. та іншими народними депутатами України, а також висновки центр</w:t>
      </w:r>
      <w:r w:rsidR="0052003D">
        <w:rPr>
          <w:rFonts w:ascii="Times New Roman" w:hAnsi="Times New Roman" w:cs="Times New Roman"/>
          <w:sz w:val="28"/>
          <w:szCs w:val="28"/>
        </w:rPr>
        <w:t>альних органів виконавчої влади.</w:t>
      </w:r>
    </w:p>
    <w:p w14:paraId="4EE34D85" w14:textId="77777777" w:rsidR="0052003D" w:rsidRPr="0052003D" w:rsidRDefault="0052003D" w:rsidP="0052003D">
      <w:pPr>
        <w:pStyle w:val="a6"/>
        <w:ind w:firstLine="720"/>
        <w:jc w:val="both"/>
        <w:rPr>
          <w:b w:val="0"/>
          <w:i w:val="0"/>
          <w:szCs w:val="28"/>
        </w:rPr>
      </w:pPr>
      <w:r w:rsidRPr="0052003D">
        <w:rPr>
          <w:b w:val="0"/>
          <w:i w:val="0"/>
          <w:szCs w:val="28"/>
        </w:rPr>
        <w:t>Головним комітетом із розгляду цих проектів Закону визначено Комітет Верховної Ради України з питань соціальної політики та захисту прав ветеранів.</w:t>
      </w:r>
    </w:p>
    <w:p w14:paraId="0121CF3F" w14:textId="77777777" w:rsidR="0052003D" w:rsidRPr="0052003D" w:rsidRDefault="0052003D" w:rsidP="0052003D">
      <w:pPr>
        <w:pStyle w:val="a6"/>
        <w:ind w:firstLine="720"/>
        <w:jc w:val="both"/>
        <w:rPr>
          <w:b w:val="0"/>
          <w:i w:val="0"/>
          <w:szCs w:val="28"/>
        </w:rPr>
      </w:pPr>
      <w:r w:rsidRPr="0052003D">
        <w:rPr>
          <w:b w:val="0"/>
          <w:i w:val="0"/>
          <w:szCs w:val="28"/>
        </w:rPr>
        <w:t>У даній сфері правового регулювання діють Конституція України та Закон України «Про статус ветеранів війни, гарантії їх соціального захисту».</w:t>
      </w:r>
    </w:p>
    <w:p w14:paraId="3AC03301" w14:textId="77777777" w:rsidR="0052003D" w:rsidRPr="0052003D" w:rsidRDefault="0052003D" w:rsidP="0052003D">
      <w:pPr>
        <w:pStyle w:val="a6"/>
        <w:ind w:firstLine="720"/>
        <w:jc w:val="both"/>
        <w:rPr>
          <w:b w:val="0"/>
          <w:i w:val="0"/>
          <w:szCs w:val="28"/>
        </w:rPr>
      </w:pPr>
      <w:r w:rsidRPr="0052003D">
        <w:rPr>
          <w:b w:val="0"/>
          <w:i w:val="0"/>
          <w:szCs w:val="28"/>
        </w:rPr>
        <w:t xml:space="preserve">Законопроектом за реєстр. № 5583 пропонується внести зміни до Закону України «Про статус ветеранів війни, гарантії їх  соціального захисту», доповнивши його новими статтями 11 щодо визначення державної політики соціального захисту ветеранів війни, її формування та реалізації, а також статтею </w:t>
      </w:r>
      <w:r w:rsidRPr="0052003D">
        <w:rPr>
          <w:b w:val="0"/>
          <w:i w:val="0"/>
          <w:szCs w:val="28"/>
        </w:rPr>
        <w:lastRenderedPageBreak/>
        <w:t>12 щодо визначень системи соціального захисту ветеранів війни, комплексного огляду системи соціального захисту ветеранів війни, яким органом державної влади він проводиться та  періодичність його проведення.</w:t>
      </w:r>
    </w:p>
    <w:p w14:paraId="7A717DDF" w14:textId="77777777" w:rsidR="0052003D" w:rsidRPr="0052003D" w:rsidRDefault="0052003D" w:rsidP="0052003D">
      <w:pPr>
        <w:pStyle w:val="a6"/>
        <w:ind w:firstLine="720"/>
        <w:jc w:val="both"/>
        <w:rPr>
          <w:b w:val="0"/>
          <w:i w:val="0"/>
          <w:szCs w:val="28"/>
        </w:rPr>
      </w:pPr>
      <w:r w:rsidRPr="0052003D">
        <w:rPr>
          <w:b w:val="0"/>
          <w:i w:val="0"/>
          <w:szCs w:val="28"/>
        </w:rPr>
        <w:t xml:space="preserve">На відміну від основного законопроекту, альтернативним проектом за реєстр. № 5583-1 пропонується: </w:t>
      </w:r>
    </w:p>
    <w:p w14:paraId="6EF6C7B3" w14:textId="77777777" w:rsidR="0052003D" w:rsidRPr="0052003D" w:rsidRDefault="0052003D" w:rsidP="0052003D">
      <w:pPr>
        <w:pStyle w:val="a6"/>
        <w:ind w:firstLine="720"/>
        <w:jc w:val="both"/>
        <w:rPr>
          <w:b w:val="0"/>
          <w:i w:val="0"/>
          <w:szCs w:val="28"/>
        </w:rPr>
      </w:pPr>
      <w:r w:rsidRPr="0052003D">
        <w:rPr>
          <w:b w:val="0"/>
          <w:i w:val="0"/>
          <w:szCs w:val="28"/>
        </w:rPr>
        <w:t>- підвищити в 2 рази надбавки до пенсій, щомісячного довічного грошового утримання або державної соціальної допомоги (з 70% до 140% прожиткового мінімуму для осіб, які втратили працездатність) та одноразової допомоги дружині (чоловіку) і дітям віком до 18 років у разі смерті (загибелі) з 5 до 10 розмірів прожиткового мінімуму для осіб, які втратили працездатність, а ще й іншим особам, на яких поширюється чинність Закону України "Про статус ветеранів війни, гарантії їх соціального захисту":</w:t>
      </w:r>
    </w:p>
    <w:p w14:paraId="0C580941" w14:textId="77777777" w:rsidR="0052003D" w:rsidRPr="0052003D" w:rsidRDefault="0052003D" w:rsidP="0052003D">
      <w:pPr>
        <w:pStyle w:val="a6"/>
        <w:ind w:firstLine="720"/>
        <w:jc w:val="both"/>
        <w:rPr>
          <w:b w:val="0"/>
          <w:i w:val="0"/>
          <w:szCs w:val="28"/>
        </w:rPr>
      </w:pPr>
      <w:r w:rsidRPr="0052003D">
        <w:rPr>
          <w:b w:val="0"/>
          <w:i w:val="0"/>
          <w:szCs w:val="28"/>
        </w:rPr>
        <w:t>- особам з інвалідністю внаслідок війни пенсії або щомісячне довічне грошове утримання чи державна соціальна допомога, що виплачується замість пенсії, підвищуються: особам з інвалідністю I групи - у розмірі прожиткового мінімуму для осіб, які втратили працездатність (підвищення з 50% до 100% прожиткового мінімуму для осіб, які втратили працездатність), II групи - 80 відсотків прожиткового мінімуму для осіб, які втратили працездатність (підвищення з 40% до 80% прожиткового мінімуму для осіб, які втратили працездатність), III групи - 60 відсотків прожиткового мінімуму для осіб, які втратили працездатність (підвищення з 30% до 60% прожиткового мінімуму для осіб, які втратили працездатність);</w:t>
      </w:r>
    </w:p>
    <w:p w14:paraId="2867B365" w14:textId="77777777" w:rsidR="0052003D" w:rsidRPr="0052003D" w:rsidRDefault="0052003D" w:rsidP="0052003D">
      <w:pPr>
        <w:pStyle w:val="a6"/>
        <w:ind w:firstLine="720"/>
        <w:jc w:val="both"/>
        <w:rPr>
          <w:b w:val="0"/>
          <w:i w:val="0"/>
          <w:szCs w:val="28"/>
        </w:rPr>
      </w:pPr>
      <w:r w:rsidRPr="0052003D">
        <w:rPr>
          <w:b w:val="0"/>
          <w:i w:val="0"/>
          <w:szCs w:val="28"/>
        </w:rPr>
        <w:t>- учасникам війни, нагородженим орденами і медалями колишнього Союзу РСР за самовіддану працю і бездоганну військову службу в тилу в роки Другої світової війни, пенсії або щомісячне довічне грошове утримання чи державна соціальна допомога, що виплачується замість пенсії, підвищуються на 30 відсотків прожиткового мінімуму для осіб, які втратили працездатність (підвищення з 15% до 30% прожиткового мінімуму для осіб, які втратили працездатність), іншим учасникам війни - на 20 відсотків прожиткового мінімуму для осіб, які втратили працездатність (підвищення з 10% до 20% прожиткового мінімуму для осіб, які втратили працездатність).</w:t>
      </w:r>
    </w:p>
    <w:p w14:paraId="2D59E6AF" w14:textId="77777777" w:rsidR="0052003D" w:rsidRPr="0052003D" w:rsidRDefault="0052003D" w:rsidP="0052003D">
      <w:pPr>
        <w:pStyle w:val="a6"/>
        <w:ind w:firstLine="720"/>
        <w:jc w:val="both"/>
        <w:rPr>
          <w:b w:val="0"/>
          <w:i w:val="0"/>
          <w:szCs w:val="28"/>
        </w:rPr>
      </w:pPr>
      <w:r w:rsidRPr="0052003D">
        <w:rPr>
          <w:b w:val="0"/>
          <w:i w:val="0"/>
          <w:szCs w:val="28"/>
        </w:rPr>
        <w:t>- виключити із тексту всього закону норми, які вже визнані неконституційними відповідно до Рішення Конституційного Суду № 12-р/2018 від 18.12.2018. Таким чином вилучаються положення, що пільги,  надаються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14:paraId="6CF39BDE" w14:textId="1C25F0F8" w:rsidR="0052003D" w:rsidRPr="0052003D" w:rsidRDefault="0052003D" w:rsidP="0052003D">
      <w:pPr>
        <w:pStyle w:val="a6"/>
        <w:ind w:firstLine="720"/>
        <w:jc w:val="both"/>
        <w:rPr>
          <w:b w:val="0"/>
          <w:i w:val="0"/>
          <w:szCs w:val="28"/>
        </w:rPr>
      </w:pPr>
      <w:r w:rsidRPr="0052003D">
        <w:rPr>
          <w:b w:val="0"/>
          <w:i w:val="0"/>
          <w:szCs w:val="28"/>
        </w:rPr>
        <w:t>- відновити відповідно Рішення Конституційного Суду № 12-р/2018 від 18.12.2018 (з урахуванням термінології щодо транспортних засобів, яка з</w:t>
      </w:r>
      <w:r w:rsidR="00192FE6">
        <w:rPr>
          <w:b w:val="0"/>
          <w:i w:val="0"/>
          <w:szCs w:val="28"/>
        </w:rPr>
        <w:t>астосовуються у Законі України «Про транспорт»</w:t>
      </w:r>
      <w:r w:rsidRPr="0052003D">
        <w:rPr>
          <w:b w:val="0"/>
          <w:i w:val="0"/>
          <w:szCs w:val="28"/>
        </w:rPr>
        <w:t>) учасникам війни, членам сімей загиблих, особам, які мають особливі заслуги перед Батьківщиною право на:</w:t>
      </w:r>
    </w:p>
    <w:p w14:paraId="58AF7AC0" w14:textId="77777777" w:rsidR="0052003D" w:rsidRPr="0052003D" w:rsidRDefault="0052003D" w:rsidP="0052003D">
      <w:pPr>
        <w:pStyle w:val="a6"/>
        <w:ind w:firstLine="720"/>
        <w:jc w:val="both"/>
        <w:rPr>
          <w:b w:val="0"/>
          <w:i w:val="0"/>
          <w:szCs w:val="28"/>
        </w:rPr>
      </w:pPr>
      <w:r w:rsidRPr="0052003D">
        <w:rPr>
          <w:b w:val="0"/>
          <w:i w:val="0"/>
          <w:szCs w:val="28"/>
        </w:rPr>
        <w:lastRenderedPageBreak/>
        <w:t>безплатний проїзд автобусами міських маршрутів (крім таксі) і міським електричним транспортом, а також залізничним, морським та річним транспортом приміського сполучення та автобусами приміських і міжміських маршрутів, у тому числі внутрірайонних, внутрі- та міжобласних незалежно від відстані та місця  проживання за наявності 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p>
    <w:p w14:paraId="5F04EF31" w14:textId="77777777" w:rsidR="0052003D" w:rsidRPr="0052003D" w:rsidRDefault="0052003D" w:rsidP="0052003D">
      <w:pPr>
        <w:pStyle w:val="a6"/>
        <w:ind w:firstLine="720"/>
        <w:jc w:val="both"/>
        <w:rPr>
          <w:b w:val="0"/>
          <w:i w:val="0"/>
          <w:szCs w:val="28"/>
        </w:rPr>
      </w:pPr>
      <w:r w:rsidRPr="0052003D">
        <w:rPr>
          <w:b w:val="0"/>
          <w:i w:val="0"/>
          <w:szCs w:val="28"/>
        </w:rPr>
        <w:t>безплатний проїзд один раз на два роки (туди і назад) залізничним, морським, річковим (крім приміського сполучення), повітряним транспортом незалежно від наявності залізничного сполучення або проїзд один раз на рік (туди і назад) вказаними видами транспорту з 50-процентною знижкою (для учасників війни та членів сімей загиблих);</w:t>
      </w:r>
    </w:p>
    <w:p w14:paraId="5B5903AA" w14:textId="77777777" w:rsidR="0052003D" w:rsidRPr="0052003D" w:rsidRDefault="0052003D" w:rsidP="0052003D">
      <w:pPr>
        <w:pStyle w:val="a6"/>
        <w:ind w:firstLine="720"/>
        <w:jc w:val="both"/>
        <w:rPr>
          <w:b w:val="0"/>
          <w:i w:val="0"/>
          <w:szCs w:val="28"/>
        </w:rPr>
      </w:pPr>
      <w:r w:rsidRPr="0052003D">
        <w:rPr>
          <w:b w:val="0"/>
          <w:i w:val="0"/>
          <w:szCs w:val="28"/>
        </w:rPr>
        <w:t>безплатний проїзд один раз на рік (туди і назад) залізничним транспортом у двомісному купе спальних вагонів швидких і пасажирських поїздів, морським та річковим транспортом у каютах 1 класу (на місцях першої категорії) експресних і пасажирських ліній, повітряним транспортом (для осіб, які мають особливі заслуги перед Батьківщиною). Порядок організації перевезень визначається Кабінетом Міністрів України.</w:t>
      </w:r>
    </w:p>
    <w:p w14:paraId="00EE7AEF" w14:textId="77777777" w:rsidR="0052003D" w:rsidRPr="0052003D" w:rsidRDefault="0052003D" w:rsidP="0052003D">
      <w:pPr>
        <w:pStyle w:val="a6"/>
        <w:ind w:firstLine="720"/>
        <w:jc w:val="both"/>
        <w:rPr>
          <w:b w:val="0"/>
          <w:i w:val="0"/>
          <w:szCs w:val="28"/>
        </w:rPr>
      </w:pPr>
      <w:r w:rsidRPr="0052003D">
        <w:rPr>
          <w:b w:val="0"/>
          <w:i w:val="0"/>
          <w:szCs w:val="28"/>
        </w:rPr>
        <w:t>Альтернативним проектом також додатково передбачено законодавчо встановити (збільшити) допомогу до 5 травня до таких рівнів у відсотковому значенні від прожиткового мінімуму для непрацездатних осіб:</w:t>
      </w:r>
    </w:p>
    <w:p w14:paraId="57EEE50F" w14:textId="77777777" w:rsidR="0052003D" w:rsidRPr="0052003D" w:rsidRDefault="0052003D" w:rsidP="0052003D">
      <w:pPr>
        <w:pStyle w:val="a6"/>
        <w:ind w:firstLine="720"/>
        <w:jc w:val="both"/>
        <w:rPr>
          <w:b w:val="0"/>
          <w:i w:val="0"/>
          <w:szCs w:val="28"/>
        </w:rPr>
      </w:pPr>
      <w:r w:rsidRPr="0052003D">
        <w:rPr>
          <w:b w:val="0"/>
          <w:i w:val="0"/>
          <w:szCs w:val="28"/>
        </w:rPr>
        <w:t>- для осіб з інвалідністю внаслідок війни:</w:t>
      </w:r>
    </w:p>
    <w:p w14:paraId="02D6602C" w14:textId="77777777" w:rsidR="0052003D" w:rsidRPr="0052003D" w:rsidRDefault="0052003D" w:rsidP="0052003D">
      <w:pPr>
        <w:pStyle w:val="a6"/>
        <w:ind w:firstLine="720"/>
        <w:jc w:val="both"/>
        <w:rPr>
          <w:b w:val="0"/>
          <w:i w:val="0"/>
          <w:szCs w:val="28"/>
        </w:rPr>
      </w:pPr>
      <w:r w:rsidRPr="0052003D">
        <w:rPr>
          <w:b w:val="0"/>
          <w:i w:val="0"/>
          <w:szCs w:val="28"/>
        </w:rPr>
        <w:t>I групи - 270%;</w:t>
      </w:r>
    </w:p>
    <w:p w14:paraId="75343041" w14:textId="77777777" w:rsidR="0052003D" w:rsidRPr="0052003D" w:rsidRDefault="0052003D" w:rsidP="0052003D">
      <w:pPr>
        <w:pStyle w:val="a6"/>
        <w:ind w:firstLine="720"/>
        <w:jc w:val="both"/>
        <w:rPr>
          <w:b w:val="0"/>
          <w:i w:val="0"/>
          <w:szCs w:val="28"/>
        </w:rPr>
      </w:pPr>
      <w:r w:rsidRPr="0052003D">
        <w:rPr>
          <w:b w:val="0"/>
          <w:i w:val="0"/>
          <w:szCs w:val="28"/>
        </w:rPr>
        <w:t>II групи - 240%;</w:t>
      </w:r>
    </w:p>
    <w:p w14:paraId="6E2C1743" w14:textId="77777777" w:rsidR="0052003D" w:rsidRPr="0052003D" w:rsidRDefault="0052003D" w:rsidP="0052003D">
      <w:pPr>
        <w:pStyle w:val="a6"/>
        <w:ind w:firstLine="720"/>
        <w:jc w:val="both"/>
        <w:rPr>
          <w:b w:val="0"/>
          <w:i w:val="0"/>
          <w:szCs w:val="28"/>
        </w:rPr>
      </w:pPr>
      <w:r w:rsidRPr="0052003D">
        <w:rPr>
          <w:b w:val="0"/>
          <w:i w:val="0"/>
          <w:szCs w:val="28"/>
        </w:rPr>
        <w:t>III групи - 210%;</w:t>
      </w:r>
    </w:p>
    <w:p w14:paraId="2C855A9B" w14:textId="77777777" w:rsidR="0052003D" w:rsidRPr="0052003D" w:rsidRDefault="0052003D" w:rsidP="0052003D">
      <w:pPr>
        <w:pStyle w:val="a6"/>
        <w:ind w:firstLine="720"/>
        <w:jc w:val="both"/>
        <w:rPr>
          <w:b w:val="0"/>
          <w:i w:val="0"/>
          <w:szCs w:val="28"/>
        </w:rPr>
      </w:pPr>
      <w:r w:rsidRPr="0052003D">
        <w:rPr>
          <w:b w:val="0"/>
          <w:i w:val="0"/>
          <w:szCs w:val="28"/>
        </w:rPr>
        <w:t>- для осіб, які мають особливі заслуги перед Батьківщиною - 270%;</w:t>
      </w:r>
    </w:p>
    <w:p w14:paraId="12F1AA21" w14:textId="77777777" w:rsidR="0052003D" w:rsidRPr="0052003D" w:rsidRDefault="0052003D" w:rsidP="0052003D">
      <w:pPr>
        <w:pStyle w:val="a6"/>
        <w:ind w:firstLine="720"/>
        <w:jc w:val="both"/>
        <w:rPr>
          <w:b w:val="0"/>
          <w:i w:val="0"/>
          <w:szCs w:val="28"/>
        </w:rPr>
      </w:pPr>
      <w:r w:rsidRPr="0052003D">
        <w:rPr>
          <w:b w:val="0"/>
          <w:i w:val="0"/>
          <w:szCs w:val="28"/>
        </w:rPr>
        <w:t>- для учасників бойових дій- 90%;</w:t>
      </w:r>
    </w:p>
    <w:p w14:paraId="5C1861D8" w14:textId="77777777" w:rsidR="0052003D" w:rsidRPr="0052003D" w:rsidRDefault="0052003D" w:rsidP="0052003D">
      <w:pPr>
        <w:pStyle w:val="a6"/>
        <w:ind w:firstLine="720"/>
        <w:jc w:val="both"/>
        <w:rPr>
          <w:b w:val="0"/>
          <w:i w:val="0"/>
          <w:szCs w:val="28"/>
        </w:rPr>
      </w:pPr>
      <w:r w:rsidRPr="0052003D">
        <w:rPr>
          <w:b w:val="0"/>
          <w:i w:val="0"/>
          <w:szCs w:val="28"/>
        </w:rPr>
        <w:t>- для членів сімей загиблих і дружин (чоловіків) померлих осіб з інвалідністю внаслідок війни - 55%;</w:t>
      </w:r>
    </w:p>
    <w:p w14:paraId="2E6E7B9A" w14:textId="77777777" w:rsidR="0052003D" w:rsidRPr="0052003D" w:rsidRDefault="0052003D" w:rsidP="0052003D">
      <w:pPr>
        <w:pStyle w:val="a6"/>
        <w:ind w:firstLine="720"/>
        <w:jc w:val="both"/>
        <w:rPr>
          <w:b w:val="0"/>
          <w:i w:val="0"/>
          <w:szCs w:val="28"/>
        </w:rPr>
      </w:pPr>
      <w:r w:rsidRPr="0052003D">
        <w:rPr>
          <w:b w:val="0"/>
          <w:i w:val="0"/>
          <w:szCs w:val="28"/>
        </w:rPr>
        <w:t>- для учасників війни - 35%.</w:t>
      </w:r>
    </w:p>
    <w:p w14:paraId="03228F2E" w14:textId="77777777" w:rsidR="0052003D" w:rsidRPr="0052003D" w:rsidRDefault="0052003D" w:rsidP="0052003D">
      <w:pPr>
        <w:pStyle w:val="a6"/>
        <w:ind w:firstLine="720"/>
        <w:jc w:val="both"/>
        <w:rPr>
          <w:b w:val="0"/>
          <w:i w:val="0"/>
          <w:szCs w:val="28"/>
        </w:rPr>
      </w:pPr>
      <w:r w:rsidRPr="0052003D">
        <w:rPr>
          <w:b w:val="0"/>
          <w:i w:val="0"/>
          <w:szCs w:val="28"/>
        </w:rPr>
        <w:t>Законопроектом реєстр. № 5583 пропонується внести зміни до Закону України «Про статус ветеранів війни, гарантії їх  соціального захисту», доповнивши його новими статтями 11 щодо визначення державної політики соціального захисту ветеранів війни, її формування та реалізації, а також статтею 12 щодо визначень системи соціального захисту ветеранів війни, комплексного огляду системи соціального захисту ветеранів війни, яким органом державної влади він проводиться та  періодичність його проведення.</w:t>
      </w:r>
    </w:p>
    <w:p w14:paraId="5FDB8830" w14:textId="7570DA57" w:rsidR="0052003D" w:rsidRPr="0052003D" w:rsidRDefault="0052003D" w:rsidP="0052003D">
      <w:pPr>
        <w:pStyle w:val="a6"/>
        <w:ind w:firstLine="720"/>
        <w:jc w:val="both"/>
        <w:rPr>
          <w:b w:val="0"/>
          <w:i w:val="0"/>
          <w:szCs w:val="28"/>
        </w:rPr>
      </w:pPr>
      <w:r w:rsidRPr="0052003D">
        <w:rPr>
          <w:b w:val="0"/>
          <w:i w:val="0"/>
          <w:szCs w:val="28"/>
        </w:rPr>
        <w:t>Автори альтернативного законопроекту зазначають, що такий підхід не враховує низку рішень  Конституційного Суду, зокрема Рішення № 12-р/2018 від 18.1</w:t>
      </w:r>
      <w:r w:rsidR="00192FE6">
        <w:rPr>
          <w:b w:val="0"/>
          <w:i w:val="0"/>
          <w:szCs w:val="28"/>
        </w:rPr>
        <w:t>2.2018 стосовно Закону України «</w:t>
      </w:r>
      <w:r w:rsidRPr="0052003D">
        <w:rPr>
          <w:b w:val="0"/>
          <w:i w:val="0"/>
          <w:szCs w:val="28"/>
        </w:rPr>
        <w:t xml:space="preserve">Про статус ветеранів війни, </w:t>
      </w:r>
      <w:r w:rsidR="00192FE6">
        <w:rPr>
          <w:b w:val="0"/>
          <w:i w:val="0"/>
          <w:szCs w:val="28"/>
        </w:rPr>
        <w:t>гарантії їх соціального захисту».</w:t>
      </w:r>
    </w:p>
    <w:p w14:paraId="0404874A" w14:textId="77777777" w:rsidR="0052003D" w:rsidRPr="0052003D" w:rsidRDefault="0052003D" w:rsidP="0052003D">
      <w:pPr>
        <w:pStyle w:val="a6"/>
        <w:ind w:firstLine="720"/>
        <w:jc w:val="both"/>
        <w:rPr>
          <w:b w:val="0"/>
          <w:i w:val="0"/>
          <w:szCs w:val="28"/>
        </w:rPr>
      </w:pPr>
      <w:r w:rsidRPr="0052003D">
        <w:rPr>
          <w:b w:val="0"/>
          <w:i w:val="0"/>
          <w:szCs w:val="28"/>
        </w:rPr>
        <w:t xml:space="preserve">Відповідно до змін, внесених Законом України «Про Державний бюджет України на 2008 рік» № 107-VI від 28.12.2007 до Закону України «Про статус </w:t>
      </w:r>
      <w:r w:rsidRPr="0052003D">
        <w:rPr>
          <w:b w:val="0"/>
          <w:i w:val="0"/>
          <w:szCs w:val="28"/>
        </w:rPr>
        <w:lastRenderedPageBreak/>
        <w:t>ветеранів війни, гарантії їх соціального захисту», розмір грошової допомоги визначається Кабінетом Міністрів України в межах бюджетних призначень, установлених законом про Державний бюджет України.</w:t>
      </w:r>
    </w:p>
    <w:p w14:paraId="3CC6D0F0" w14:textId="77777777" w:rsidR="0052003D" w:rsidRPr="0052003D" w:rsidRDefault="0052003D" w:rsidP="0052003D">
      <w:pPr>
        <w:pStyle w:val="a6"/>
        <w:ind w:firstLine="720"/>
        <w:jc w:val="both"/>
        <w:rPr>
          <w:b w:val="0"/>
          <w:i w:val="0"/>
          <w:szCs w:val="28"/>
        </w:rPr>
      </w:pPr>
      <w:r w:rsidRPr="0052003D">
        <w:rPr>
          <w:b w:val="0"/>
          <w:i w:val="0"/>
          <w:szCs w:val="28"/>
        </w:rPr>
        <w:t>Рішеннями Конституційного Суду України від 09.07.2007 № 6-рп/2007 та від 22.05.2008 № 10-рп/2008 визнано такими, що не відповідають Конституції України, норми законів України «Про Державний бюджет України на 2007 рік» щодо встановлення розмірів грошової допомоги, зокрема, ветеранам війни та «Про Державний бюджет України на 2008 рік» щодо виплати грошової допомоги в порядку та розмірах, визначених Кабінетом Міністрів України в межах бюджетних призначень, установлених законом про Державний бюджет України.</w:t>
      </w:r>
    </w:p>
    <w:p w14:paraId="324A63BA" w14:textId="77777777" w:rsidR="0052003D" w:rsidRPr="0052003D" w:rsidRDefault="0052003D" w:rsidP="0052003D">
      <w:pPr>
        <w:pStyle w:val="a6"/>
        <w:ind w:firstLine="720"/>
        <w:jc w:val="both"/>
        <w:rPr>
          <w:b w:val="0"/>
          <w:i w:val="0"/>
          <w:szCs w:val="28"/>
        </w:rPr>
      </w:pPr>
      <w:r w:rsidRPr="0052003D">
        <w:rPr>
          <w:b w:val="0"/>
          <w:i w:val="0"/>
          <w:szCs w:val="28"/>
        </w:rPr>
        <w:t>Законом України від 28.12.2014 № 79-VIII «Про внесення змін до Бюджетного кодексу України щодо реформи міжбюджетних відносин» розділ VI «Прикінцеві та перехідні положення» Бюджетного кодексу України було доповнено, зокрема, пунктом 26, яким надано повноваження Кабінету Міністрів України в межах бюджетних призначень, установлених законом про Державний бюджет України, визначати розміри грошової допомоги, зокрема, ветеранам війни.</w:t>
      </w:r>
    </w:p>
    <w:p w14:paraId="6AE0968F" w14:textId="77777777" w:rsidR="0052003D" w:rsidRPr="0052003D" w:rsidRDefault="0052003D" w:rsidP="0052003D">
      <w:pPr>
        <w:pStyle w:val="a6"/>
        <w:ind w:firstLine="720"/>
        <w:jc w:val="both"/>
        <w:rPr>
          <w:b w:val="0"/>
          <w:i w:val="0"/>
          <w:szCs w:val="28"/>
        </w:rPr>
      </w:pPr>
      <w:r w:rsidRPr="0052003D">
        <w:rPr>
          <w:b w:val="0"/>
          <w:i w:val="0"/>
          <w:szCs w:val="28"/>
        </w:rPr>
        <w:t>Рішенням Конституційного Суду України від 27.02.2020 № 3-р/2020  окреме положення пункту 26 розділу VІ Бюджетного кодексу, яким передбачено, що норми і положення статей 12–16 Закону України «Про статус ветеранів війни, гарантії їх соціального захисту» застосовуються у порядку та розмірах, установлених Кабінетом Міністрів України, виходячи з наявних фінансових ресурсів державного і місцевого бюджетів та бюджетів фондів загальнообов’язкового державного соціального страхування, визнано таким, що не відповідає Конституції України і втрачає чинність з дня ухвалення Конституційним Судом України цього Рішення. Таким чином, для визначення розміру разової грошової допомоги до 5 травня необхідно внести зміни до закону України «Про статус ветеранів війни, гарантії їх соціального захисту».</w:t>
      </w:r>
    </w:p>
    <w:p w14:paraId="44FCCA6F" w14:textId="77777777" w:rsidR="0052003D" w:rsidRPr="0052003D" w:rsidRDefault="0052003D" w:rsidP="0052003D">
      <w:pPr>
        <w:pStyle w:val="a6"/>
        <w:ind w:firstLine="720"/>
        <w:jc w:val="both"/>
        <w:rPr>
          <w:b w:val="0"/>
          <w:i w:val="0"/>
          <w:szCs w:val="28"/>
        </w:rPr>
      </w:pPr>
      <w:r w:rsidRPr="0052003D">
        <w:rPr>
          <w:b w:val="0"/>
          <w:i w:val="0"/>
          <w:szCs w:val="28"/>
        </w:rPr>
        <w:t>Зважаючи на зазначене альтернативним проектом пропонується підвищення соціального захисту осіб, на яких поширюється чинність Закону України «Про статус ветеранів війни, гарантії їх соціального захисту»: учасників бойових дій, осіб з інвалідністю внаслідок війни, осіб, які мають особливі заслуги перед Батьківщиною, та членів їх сімей – з врахуванням низки Рішень Конституційного Суду України.</w:t>
      </w:r>
    </w:p>
    <w:p w14:paraId="30EEE01D" w14:textId="3F2B1496" w:rsidR="0052003D" w:rsidRPr="0052003D" w:rsidRDefault="0052003D" w:rsidP="0052003D">
      <w:pPr>
        <w:pStyle w:val="a6"/>
        <w:ind w:firstLine="720"/>
        <w:jc w:val="both"/>
        <w:rPr>
          <w:b w:val="0"/>
          <w:i w:val="0"/>
          <w:szCs w:val="28"/>
        </w:rPr>
      </w:pPr>
      <w:r w:rsidRPr="0052003D">
        <w:rPr>
          <w:b w:val="0"/>
          <w:i w:val="0"/>
          <w:szCs w:val="28"/>
        </w:rPr>
        <w:t>Міністерство фінансів України вважає що законопроект реєстр. № 5583-1 не відповідає положенням Бюджетного кодексу України а саме:</w:t>
      </w:r>
    </w:p>
    <w:p w14:paraId="52C687B1" w14:textId="37B219FE" w:rsidR="0052003D" w:rsidRPr="0052003D" w:rsidRDefault="0052003D" w:rsidP="00192FE6">
      <w:pPr>
        <w:pStyle w:val="a6"/>
        <w:ind w:firstLine="720"/>
        <w:jc w:val="both"/>
        <w:rPr>
          <w:b w:val="0"/>
          <w:i w:val="0"/>
          <w:szCs w:val="28"/>
        </w:rPr>
      </w:pPr>
      <w:r w:rsidRPr="0052003D">
        <w:rPr>
          <w:b w:val="0"/>
          <w:i w:val="0"/>
          <w:szCs w:val="28"/>
        </w:rPr>
        <w:t>- статті 7 щодо дотримання принципу збалансованості, оскільки його</w:t>
      </w:r>
      <w:r w:rsidR="00192FE6">
        <w:rPr>
          <w:b w:val="0"/>
          <w:i w:val="0"/>
          <w:szCs w:val="28"/>
        </w:rPr>
        <w:t xml:space="preserve"> </w:t>
      </w:r>
      <w:r w:rsidRPr="0052003D">
        <w:rPr>
          <w:b w:val="0"/>
          <w:i w:val="0"/>
          <w:szCs w:val="28"/>
        </w:rPr>
        <w:t>реалізація призведе до розбалансування видатків та доходів Державного</w:t>
      </w:r>
      <w:r w:rsidR="00192FE6">
        <w:rPr>
          <w:b w:val="0"/>
          <w:i w:val="0"/>
          <w:szCs w:val="28"/>
        </w:rPr>
        <w:t xml:space="preserve"> </w:t>
      </w:r>
      <w:r w:rsidRPr="0052003D">
        <w:rPr>
          <w:b w:val="0"/>
          <w:i w:val="0"/>
          <w:szCs w:val="28"/>
        </w:rPr>
        <w:t>бюджету України;</w:t>
      </w:r>
    </w:p>
    <w:p w14:paraId="1A954575" w14:textId="1D94C32C" w:rsidR="0052003D" w:rsidRPr="0052003D" w:rsidRDefault="0052003D" w:rsidP="00192FE6">
      <w:pPr>
        <w:pStyle w:val="a6"/>
        <w:ind w:firstLine="720"/>
        <w:jc w:val="both"/>
        <w:rPr>
          <w:b w:val="0"/>
          <w:i w:val="0"/>
          <w:szCs w:val="28"/>
        </w:rPr>
      </w:pPr>
      <w:r w:rsidRPr="0052003D">
        <w:rPr>
          <w:b w:val="0"/>
          <w:i w:val="0"/>
          <w:szCs w:val="28"/>
        </w:rPr>
        <w:t>- частині першій статті 27, згідно з якою розробник до законопроекту</w:t>
      </w:r>
      <w:r w:rsidR="00192FE6">
        <w:rPr>
          <w:b w:val="0"/>
          <w:i w:val="0"/>
          <w:szCs w:val="28"/>
        </w:rPr>
        <w:t xml:space="preserve"> </w:t>
      </w:r>
      <w:r w:rsidRPr="0052003D">
        <w:rPr>
          <w:b w:val="0"/>
          <w:i w:val="0"/>
          <w:szCs w:val="28"/>
        </w:rPr>
        <w:t xml:space="preserve">має надати фінансово-економічні розрахунки та обґрунтування щодо потреби в бюджетних коштах, необхідних для реалізації законопроекту, а також пропозиції про внесення змін до законодавчих актів України щодо скорочення витрат </w:t>
      </w:r>
      <w:r w:rsidRPr="0052003D">
        <w:rPr>
          <w:b w:val="0"/>
          <w:i w:val="0"/>
          <w:szCs w:val="28"/>
        </w:rPr>
        <w:lastRenderedPageBreak/>
        <w:t>бюджету та/або джерел додаткових надходжень бюджету для досягнення його збалансованості.</w:t>
      </w:r>
    </w:p>
    <w:p w14:paraId="6B965E5C" w14:textId="77777777" w:rsidR="0052003D" w:rsidRPr="0052003D" w:rsidRDefault="0052003D" w:rsidP="0052003D">
      <w:pPr>
        <w:pStyle w:val="a6"/>
        <w:ind w:firstLine="720"/>
        <w:jc w:val="both"/>
        <w:rPr>
          <w:b w:val="0"/>
          <w:i w:val="0"/>
          <w:szCs w:val="28"/>
        </w:rPr>
      </w:pPr>
      <w:r w:rsidRPr="0052003D">
        <w:rPr>
          <w:b w:val="0"/>
          <w:i w:val="0"/>
          <w:szCs w:val="28"/>
        </w:rPr>
        <w:t>Також, всупереч частині третій статті 91 Регламенту Верховної Ради України, до законопроекту не надано фінансово-економічних обґрунтувань (включаючи відповідні розрахунки) щодо змін показників бюджету внаслідок його прийняття.</w:t>
      </w:r>
    </w:p>
    <w:p w14:paraId="02AEECDB" w14:textId="77777777" w:rsidR="0052003D" w:rsidRPr="0052003D" w:rsidRDefault="0052003D" w:rsidP="0052003D">
      <w:pPr>
        <w:pStyle w:val="a6"/>
        <w:ind w:firstLine="720"/>
        <w:jc w:val="both"/>
        <w:rPr>
          <w:b w:val="0"/>
          <w:i w:val="0"/>
          <w:szCs w:val="28"/>
        </w:rPr>
      </w:pPr>
      <w:r w:rsidRPr="0052003D">
        <w:rPr>
          <w:b w:val="0"/>
          <w:i w:val="0"/>
          <w:szCs w:val="28"/>
        </w:rPr>
        <w:t>Окрім цього, альтернативний законопроект потребує узгодження з передбаченими статтею 7 Бюджетного кодексу України, принципом збалансованості та частиною третьою статті 27 цього кодексу, відповідно до якої, закони України або їх окремі положення, які впливають на показники бюджету приймаються після 15 липня року, що передує плановому, вводяться в дію не раніше початку бюджетного періоду що настає за плановим.</w:t>
      </w:r>
    </w:p>
    <w:p w14:paraId="72323CFF" w14:textId="77777777" w:rsidR="0052003D" w:rsidRPr="0052003D" w:rsidRDefault="0052003D" w:rsidP="0052003D">
      <w:pPr>
        <w:pStyle w:val="a6"/>
        <w:ind w:firstLine="720"/>
        <w:jc w:val="both"/>
        <w:rPr>
          <w:b w:val="0"/>
          <w:i w:val="0"/>
          <w:szCs w:val="28"/>
        </w:rPr>
      </w:pPr>
      <w:r w:rsidRPr="0052003D">
        <w:rPr>
          <w:b w:val="0"/>
          <w:i w:val="0"/>
          <w:szCs w:val="28"/>
        </w:rPr>
        <w:t>Міністерство соціальної політики України підтримує законопроект реєстр. № 5583 та законопроект реєстр. № 5583-1 не підтримується.</w:t>
      </w:r>
    </w:p>
    <w:p w14:paraId="0C5AEC67" w14:textId="093C22B7" w:rsidR="0052003D" w:rsidRPr="0052003D" w:rsidRDefault="0052003D" w:rsidP="0052003D">
      <w:pPr>
        <w:pStyle w:val="a6"/>
        <w:ind w:firstLine="720"/>
        <w:jc w:val="both"/>
        <w:rPr>
          <w:b w:val="0"/>
          <w:i w:val="0"/>
          <w:szCs w:val="28"/>
        </w:rPr>
      </w:pPr>
      <w:r w:rsidRPr="0052003D">
        <w:rPr>
          <w:b w:val="0"/>
          <w:i w:val="0"/>
          <w:szCs w:val="28"/>
        </w:rPr>
        <w:t>Міністерство у справах ветеранів України підтримує законопроект реєстр. № 5583 та вважає за доцільне доопрацювати законопроект реєстр. № 5583-1 з урахуванням норм, запропонованих законопроектами реєстраційний № 3222, 5089, 5105 та 5105-1.</w:t>
      </w:r>
    </w:p>
    <w:p w14:paraId="172BDA8D" w14:textId="77777777" w:rsidR="0052003D" w:rsidRPr="0052003D" w:rsidRDefault="0052003D" w:rsidP="0052003D">
      <w:pPr>
        <w:pStyle w:val="a6"/>
        <w:ind w:firstLine="720"/>
        <w:jc w:val="both"/>
        <w:rPr>
          <w:b w:val="0"/>
          <w:i w:val="0"/>
          <w:szCs w:val="28"/>
        </w:rPr>
      </w:pPr>
      <w:r w:rsidRPr="0052003D">
        <w:rPr>
          <w:b w:val="0"/>
          <w:i w:val="0"/>
          <w:szCs w:val="28"/>
        </w:rPr>
        <w:t>Міністерство оборони України підтримує обидва законопроекти.</w:t>
      </w:r>
    </w:p>
    <w:p w14:paraId="086C105E" w14:textId="77777777" w:rsidR="0052003D" w:rsidRPr="0052003D" w:rsidRDefault="0052003D" w:rsidP="0052003D">
      <w:pPr>
        <w:pStyle w:val="a6"/>
        <w:ind w:firstLine="720"/>
        <w:jc w:val="both"/>
        <w:rPr>
          <w:b w:val="0"/>
          <w:i w:val="0"/>
          <w:szCs w:val="28"/>
        </w:rPr>
      </w:pPr>
      <w:r w:rsidRPr="0052003D">
        <w:rPr>
          <w:b w:val="0"/>
          <w:i w:val="0"/>
          <w:szCs w:val="28"/>
        </w:rPr>
        <w:t xml:space="preserve">Комітет з питань бюджету, Міністерство фінансів України не мають заперечень щодо розгляду законопроекту реєстр. № 5583 та зазначає що він не суперечить законам, які регулюють бюджетні відносини. </w:t>
      </w:r>
    </w:p>
    <w:p w14:paraId="34BCA204" w14:textId="77777777" w:rsidR="0052003D" w:rsidRPr="0052003D" w:rsidRDefault="0052003D" w:rsidP="0052003D">
      <w:pPr>
        <w:pStyle w:val="a6"/>
        <w:ind w:firstLine="720"/>
        <w:jc w:val="both"/>
        <w:rPr>
          <w:b w:val="0"/>
          <w:i w:val="0"/>
          <w:szCs w:val="28"/>
        </w:rPr>
      </w:pPr>
      <w:r w:rsidRPr="0052003D">
        <w:rPr>
          <w:b w:val="0"/>
          <w:i w:val="0"/>
          <w:szCs w:val="28"/>
        </w:rPr>
        <w:t>Міністерство фінансів України не підтримує альтернативний законопроект реєстр. № 5583-1, як такий, який матиме вплив на показники бюджету на наступний рік та не відповідає положенням Бюджетного кодексу України.</w:t>
      </w:r>
    </w:p>
    <w:p w14:paraId="43A05250" w14:textId="77777777" w:rsidR="0052003D" w:rsidRPr="0052003D" w:rsidRDefault="0052003D" w:rsidP="0052003D">
      <w:pPr>
        <w:pStyle w:val="a6"/>
        <w:ind w:firstLine="720"/>
        <w:jc w:val="both"/>
        <w:rPr>
          <w:b w:val="0"/>
          <w:i w:val="0"/>
          <w:szCs w:val="28"/>
        </w:rPr>
      </w:pPr>
      <w:r w:rsidRPr="0052003D">
        <w:rPr>
          <w:b w:val="0"/>
          <w:i w:val="0"/>
          <w:szCs w:val="28"/>
        </w:rPr>
        <w:t>Міністерство цифрової трансформації України зазначає, що законопроект реєстр. № 5583-1 потребуватиме додаткових витрат із бюджету відповідних рівнів для забезпечення перевезення осіб, яким буде надано пільги.</w:t>
      </w:r>
    </w:p>
    <w:p w14:paraId="4B94FF0B" w14:textId="78829F40" w:rsidR="000B4DBC" w:rsidRPr="000B4DBC" w:rsidRDefault="0052003D" w:rsidP="0052003D">
      <w:pPr>
        <w:pStyle w:val="a6"/>
        <w:ind w:firstLine="720"/>
        <w:jc w:val="both"/>
        <w:rPr>
          <w:b w:val="0"/>
          <w:i w:val="0"/>
          <w:szCs w:val="28"/>
        </w:rPr>
      </w:pPr>
      <w:r w:rsidRPr="0052003D">
        <w:rPr>
          <w:b w:val="0"/>
          <w:i w:val="0"/>
          <w:szCs w:val="28"/>
        </w:rPr>
        <w:t>Уповноважений Верховної Ради України з прав людини підтримує обидва законопроекти.</w:t>
      </w:r>
    </w:p>
    <w:p w14:paraId="3C01FF0E" w14:textId="2653768C" w:rsidR="00755C68" w:rsidRPr="00755C68" w:rsidRDefault="00755C68" w:rsidP="00755C68">
      <w:pPr>
        <w:pStyle w:val="a6"/>
        <w:ind w:firstLine="720"/>
        <w:jc w:val="both"/>
        <w:rPr>
          <w:b w:val="0"/>
          <w:i w:val="0"/>
          <w:szCs w:val="28"/>
        </w:rPr>
      </w:pPr>
      <w:r w:rsidRPr="00755C68">
        <w:rPr>
          <w:b w:val="0"/>
          <w:i w:val="0"/>
          <w:szCs w:val="28"/>
        </w:rPr>
        <w:t>За результатами розгляду, Комітет Верховної Ради України з питань соціальної політики та захисту прав ветеранів, керуючись частиною</w:t>
      </w:r>
      <w:r w:rsidR="009225BC">
        <w:rPr>
          <w:b w:val="0"/>
          <w:i w:val="0"/>
          <w:szCs w:val="28"/>
        </w:rPr>
        <w:t xml:space="preserve"> третьою </w:t>
      </w:r>
      <w:r w:rsidRPr="00755C68">
        <w:rPr>
          <w:b w:val="0"/>
          <w:i w:val="0"/>
          <w:szCs w:val="28"/>
        </w:rPr>
        <w:t xml:space="preserve"> статті </w:t>
      </w:r>
      <w:r w:rsidR="009225BC">
        <w:rPr>
          <w:b w:val="0"/>
          <w:i w:val="0"/>
          <w:szCs w:val="28"/>
        </w:rPr>
        <w:t xml:space="preserve">93 </w:t>
      </w:r>
      <w:r w:rsidRPr="00755C68">
        <w:rPr>
          <w:b w:val="0"/>
          <w:i w:val="0"/>
          <w:szCs w:val="28"/>
        </w:rPr>
        <w:t xml:space="preserve">Регламенту Верховної Ради України, прийняв рішення рекомендувати Верховній Раді України проект Закону України </w:t>
      </w:r>
      <w:r w:rsidRPr="00755C68">
        <w:rPr>
          <w:rFonts w:eastAsia="Calibri"/>
          <w:b w:val="0"/>
          <w:i w:val="0"/>
          <w:szCs w:val="28"/>
        </w:rPr>
        <w:t>про внесення змін до Закону України «Про статус ветеранів війни, гарантії їх соціального захисту»</w:t>
      </w:r>
      <w:r>
        <w:rPr>
          <w:rFonts w:eastAsia="Calibri"/>
          <w:b w:val="0"/>
          <w:i w:val="0"/>
          <w:szCs w:val="28"/>
        </w:rPr>
        <w:t xml:space="preserve"> </w:t>
      </w:r>
      <w:r w:rsidR="00192FE6">
        <w:rPr>
          <w:rFonts w:eastAsia="Calibri"/>
          <w:b w:val="0"/>
          <w:i w:val="0"/>
          <w:szCs w:val="28"/>
        </w:rPr>
        <w:t xml:space="preserve">          </w:t>
      </w:r>
      <w:r>
        <w:rPr>
          <w:rFonts w:eastAsia="Calibri"/>
          <w:b w:val="0"/>
          <w:i w:val="0"/>
          <w:szCs w:val="28"/>
        </w:rPr>
        <w:t>(реєстр. № 5583)</w:t>
      </w:r>
      <w:r w:rsidRPr="00755C68">
        <w:rPr>
          <w:b w:val="0"/>
          <w:i w:val="0"/>
          <w:szCs w:val="28"/>
        </w:rPr>
        <w:t>, поданий Кабінетом Міністрів України, та проект Закону України про внесення змін до Закону України «Про статус ветеранів війни, гарантії їх соціального захисту» щодо підвищення (відновлення) соціального захисту ветеранів війни та інших осіб» (реєстр. № 5583-1</w:t>
      </w:r>
      <w:r>
        <w:rPr>
          <w:b w:val="0"/>
          <w:i w:val="0"/>
          <w:szCs w:val="28"/>
        </w:rPr>
        <w:t>)</w:t>
      </w:r>
      <w:r w:rsidRPr="00755C68">
        <w:rPr>
          <w:b w:val="0"/>
          <w:i w:val="0"/>
          <w:szCs w:val="28"/>
        </w:rPr>
        <w:t xml:space="preserve">, поданий народними депутатами України Королевською Н. Ю., Морозом В. В., Гнатенком В. С. та іншими народними депутатами України, включити до порядку денного </w:t>
      </w:r>
      <w:r w:rsidR="009225BC">
        <w:rPr>
          <w:b w:val="0"/>
          <w:i w:val="0"/>
          <w:szCs w:val="28"/>
        </w:rPr>
        <w:t>шостої</w:t>
      </w:r>
      <w:r w:rsidRPr="00755C68">
        <w:rPr>
          <w:b w:val="0"/>
          <w:i w:val="0"/>
          <w:szCs w:val="28"/>
        </w:rPr>
        <w:t xml:space="preserve"> сесії Верховної Ради України дев’ятого скликання. </w:t>
      </w:r>
    </w:p>
    <w:p w14:paraId="33A29ADF" w14:textId="4A0FF98F" w:rsidR="00755C68" w:rsidRPr="00755C68" w:rsidRDefault="00755C68" w:rsidP="00755C68">
      <w:pPr>
        <w:pStyle w:val="a6"/>
        <w:ind w:firstLine="720"/>
        <w:jc w:val="both"/>
        <w:rPr>
          <w:b w:val="0"/>
          <w:i w:val="0"/>
          <w:szCs w:val="28"/>
        </w:rPr>
      </w:pPr>
      <w:r w:rsidRPr="00755C68">
        <w:rPr>
          <w:b w:val="0"/>
          <w:i w:val="0"/>
          <w:szCs w:val="28"/>
        </w:rPr>
        <w:lastRenderedPageBreak/>
        <w:t>А також</w:t>
      </w:r>
      <w:r w:rsidR="009225BC">
        <w:rPr>
          <w:b w:val="0"/>
          <w:i w:val="0"/>
          <w:szCs w:val="28"/>
        </w:rPr>
        <w:t xml:space="preserve">, відповідно до статті 114 </w:t>
      </w:r>
      <w:r w:rsidR="009225BC" w:rsidRPr="009225BC">
        <w:rPr>
          <w:b w:val="0"/>
          <w:i w:val="0"/>
          <w:szCs w:val="28"/>
        </w:rPr>
        <w:t>Регламенту Верховної Ради України</w:t>
      </w:r>
      <w:r w:rsidRPr="00755C68">
        <w:rPr>
          <w:b w:val="0"/>
          <w:i w:val="0"/>
          <w:szCs w:val="28"/>
        </w:rPr>
        <w:t xml:space="preserve"> Комітет рекомендував Верховній Раді України проект Закону України </w:t>
      </w:r>
      <w:r w:rsidR="00192FE6" w:rsidRPr="00755C68">
        <w:rPr>
          <w:rFonts w:eastAsia="Calibri"/>
          <w:b w:val="0"/>
          <w:i w:val="0"/>
          <w:szCs w:val="28"/>
        </w:rPr>
        <w:t>про внесення змін до Закону України «Про статус ветеранів війни, гарантії їх соціального захисту»</w:t>
      </w:r>
      <w:r w:rsidR="00192FE6">
        <w:rPr>
          <w:rFonts w:eastAsia="Calibri"/>
          <w:b w:val="0"/>
          <w:i w:val="0"/>
          <w:szCs w:val="28"/>
        </w:rPr>
        <w:t xml:space="preserve"> (реєстр. № 5583)</w:t>
      </w:r>
      <w:r w:rsidR="00192FE6" w:rsidRPr="00755C68">
        <w:rPr>
          <w:b w:val="0"/>
          <w:i w:val="0"/>
          <w:szCs w:val="28"/>
        </w:rPr>
        <w:t>, поданий Кабінетом Міністрів України</w:t>
      </w:r>
      <w:r w:rsidRPr="00755C68">
        <w:rPr>
          <w:b w:val="0"/>
          <w:i w:val="0"/>
          <w:szCs w:val="28"/>
        </w:rPr>
        <w:t>, прийняти за</w:t>
      </w:r>
      <w:r w:rsidR="00192FE6">
        <w:rPr>
          <w:b w:val="0"/>
          <w:i w:val="0"/>
          <w:szCs w:val="28"/>
        </w:rPr>
        <w:t xml:space="preserve"> основу</w:t>
      </w:r>
      <w:r w:rsidRPr="00755C68">
        <w:rPr>
          <w:b w:val="0"/>
          <w:i w:val="0"/>
          <w:szCs w:val="28"/>
        </w:rPr>
        <w:t xml:space="preserve">, та проект Закону України </w:t>
      </w:r>
      <w:r w:rsidR="00192FE6" w:rsidRPr="00755C68">
        <w:rPr>
          <w:b w:val="0"/>
          <w:i w:val="0"/>
          <w:szCs w:val="28"/>
        </w:rPr>
        <w:t>про внесення змін до Закону України «Про статус ветеранів війни, гарантії їх соціального захисту» щодо підвищення (відновлення) соціального захисту ветеранів війни та інших осіб» (реєстр. № 5583-1</w:t>
      </w:r>
      <w:r w:rsidR="00192FE6">
        <w:rPr>
          <w:b w:val="0"/>
          <w:i w:val="0"/>
          <w:szCs w:val="28"/>
        </w:rPr>
        <w:t>)</w:t>
      </w:r>
      <w:r w:rsidR="00192FE6" w:rsidRPr="00755C68">
        <w:rPr>
          <w:b w:val="0"/>
          <w:i w:val="0"/>
          <w:szCs w:val="28"/>
        </w:rPr>
        <w:t xml:space="preserve">, поданий народними депутатами України </w:t>
      </w:r>
      <w:r w:rsidR="009225BC">
        <w:rPr>
          <w:b w:val="0"/>
          <w:i w:val="0"/>
          <w:szCs w:val="28"/>
        </w:rPr>
        <w:t xml:space="preserve">                    </w:t>
      </w:r>
      <w:r w:rsidR="00192FE6" w:rsidRPr="00755C68">
        <w:rPr>
          <w:b w:val="0"/>
          <w:i w:val="0"/>
          <w:szCs w:val="28"/>
        </w:rPr>
        <w:t>Королевською Н. Ю., Морозом В. В., Гнатенком В. С. та іншими народними депутатами України</w:t>
      </w:r>
      <w:r w:rsidRPr="00755C68">
        <w:rPr>
          <w:b w:val="0"/>
          <w:i w:val="0"/>
          <w:szCs w:val="28"/>
        </w:rPr>
        <w:t>, відхилити.</w:t>
      </w:r>
    </w:p>
    <w:p w14:paraId="001C2E3D" w14:textId="77777777" w:rsidR="00755C68" w:rsidRPr="00755C68" w:rsidRDefault="00755C68" w:rsidP="00755C68">
      <w:pPr>
        <w:pStyle w:val="a6"/>
        <w:ind w:firstLine="720"/>
        <w:jc w:val="both"/>
        <w:rPr>
          <w:b w:val="0"/>
          <w:i w:val="0"/>
          <w:szCs w:val="28"/>
        </w:rPr>
      </w:pPr>
      <w:r w:rsidRPr="00755C68">
        <w:rPr>
          <w:b w:val="0"/>
          <w:i w:val="0"/>
          <w:szCs w:val="28"/>
        </w:rPr>
        <w:t>Співдоповідачем на пленарному засіданні Верховної Ради України визначено Голову Комітету з питань соціальної політики та захисту прав ветеранів Третьякову Г.М.</w:t>
      </w:r>
    </w:p>
    <w:p w14:paraId="6390037D" w14:textId="542689BD" w:rsidR="00755C68" w:rsidRDefault="00755C68" w:rsidP="00755C68">
      <w:pPr>
        <w:pStyle w:val="a6"/>
        <w:ind w:firstLine="720"/>
        <w:jc w:val="both"/>
        <w:rPr>
          <w:b w:val="0"/>
          <w:i w:val="0"/>
          <w:szCs w:val="28"/>
        </w:rPr>
      </w:pPr>
      <w:r w:rsidRPr="00755C68">
        <w:rPr>
          <w:b w:val="0"/>
          <w:i w:val="0"/>
          <w:szCs w:val="28"/>
        </w:rPr>
        <w:t>Проекти Постанов Верховної Ради України додаються.</w:t>
      </w:r>
    </w:p>
    <w:p w14:paraId="20191F72" w14:textId="77777777" w:rsidR="00755C68" w:rsidRDefault="00755C68" w:rsidP="000B4DBC">
      <w:pPr>
        <w:pStyle w:val="a6"/>
        <w:ind w:firstLine="720"/>
        <w:jc w:val="both"/>
        <w:rPr>
          <w:b w:val="0"/>
          <w:i w:val="0"/>
          <w:szCs w:val="28"/>
        </w:rPr>
      </w:pPr>
    </w:p>
    <w:p w14:paraId="194B5EDD" w14:textId="77777777" w:rsidR="00192FE6" w:rsidRDefault="00192FE6" w:rsidP="000B4DBC">
      <w:pPr>
        <w:pStyle w:val="2"/>
        <w:rPr>
          <w:rFonts w:ascii="Times New Roman" w:eastAsia="Times New Roman" w:hAnsi="Times New Roman" w:cs="Times New Roman"/>
          <w:color w:val="auto"/>
          <w:sz w:val="28"/>
          <w:szCs w:val="28"/>
          <w:lang w:eastAsia="ru-RU"/>
        </w:rPr>
      </w:pPr>
    </w:p>
    <w:p w14:paraId="75A60BBD" w14:textId="77777777" w:rsidR="00192FE6" w:rsidRDefault="00192FE6" w:rsidP="000B4DBC">
      <w:pPr>
        <w:pStyle w:val="2"/>
        <w:rPr>
          <w:rFonts w:ascii="Times New Roman" w:eastAsia="Times New Roman" w:hAnsi="Times New Roman" w:cs="Times New Roman"/>
          <w:color w:val="auto"/>
          <w:sz w:val="28"/>
          <w:szCs w:val="28"/>
          <w:lang w:eastAsia="ru-RU"/>
        </w:rPr>
      </w:pPr>
    </w:p>
    <w:p w14:paraId="7279B12D" w14:textId="54D11F2E" w:rsidR="000B4DBC" w:rsidRPr="0052003D" w:rsidRDefault="000B4DBC" w:rsidP="000B4DBC">
      <w:pPr>
        <w:pStyle w:val="2"/>
        <w:rPr>
          <w:rFonts w:ascii="Times New Roman" w:hAnsi="Times New Roman" w:cs="Times New Roman"/>
          <w:b/>
          <w:color w:val="auto"/>
          <w:sz w:val="28"/>
          <w:szCs w:val="28"/>
        </w:rPr>
      </w:pPr>
      <w:r w:rsidRPr="0052003D">
        <w:rPr>
          <w:rFonts w:ascii="Times New Roman" w:hAnsi="Times New Roman" w:cs="Times New Roman"/>
          <w:b/>
          <w:color w:val="auto"/>
          <w:sz w:val="28"/>
          <w:szCs w:val="28"/>
        </w:rPr>
        <w:t>Голова Комітету</w:t>
      </w:r>
      <w:r w:rsidRPr="0052003D">
        <w:rPr>
          <w:rFonts w:ascii="Times New Roman" w:hAnsi="Times New Roman" w:cs="Times New Roman"/>
          <w:b/>
          <w:color w:val="auto"/>
          <w:sz w:val="28"/>
          <w:szCs w:val="28"/>
        </w:rPr>
        <w:tab/>
      </w:r>
      <w:r w:rsidRPr="0052003D">
        <w:rPr>
          <w:rFonts w:ascii="Times New Roman" w:hAnsi="Times New Roman" w:cs="Times New Roman"/>
          <w:b/>
          <w:color w:val="auto"/>
          <w:sz w:val="28"/>
          <w:szCs w:val="28"/>
        </w:rPr>
        <w:tab/>
      </w:r>
      <w:r w:rsidRPr="0052003D">
        <w:rPr>
          <w:rFonts w:ascii="Times New Roman" w:hAnsi="Times New Roman" w:cs="Times New Roman"/>
          <w:b/>
          <w:color w:val="auto"/>
          <w:sz w:val="28"/>
          <w:szCs w:val="28"/>
        </w:rPr>
        <w:tab/>
        <w:t xml:space="preserve">                                  </w:t>
      </w:r>
      <w:r w:rsidR="0052003D">
        <w:rPr>
          <w:rFonts w:ascii="Times New Roman" w:hAnsi="Times New Roman" w:cs="Times New Roman"/>
          <w:b/>
          <w:color w:val="auto"/>
          <w:sz w:val="28"/>
          <w:szCs w:val="28"/>
        </w:rPr>
        <w:t xml:space="preserve">         </w:t>
      </w:r>
      <w:r w:rsidRPr="0052003D">
        <w:rPr>
          <w:rFonts w:ascii="Times New Roman" w:hAnsi="Times New Roman" w:cs="Times New Roman"/>
          <w:b/>
          <w:color w:val="auto"/>
          <w:sz w:val="28"/>
          <w:szCs w:val="28"/>
        </w:rPr>
        <w:t xml:space="preserve">       Г. Третьякова</w:t>
      </w:r>
    </w:p>
    <w:p w14:paraId="418F07E1" w14:textId="77777777" w:rsidR="000B4DBC" w:rsidRPr="000B4DBC" w:rsidRDefault="000B4DBC" w:rsidP="000B4DBC">
      <w:pPr>
        <w:jc w:val="both"/>
        <w:rPr>
          <w:rFonts w:ascii="Times New Roman" w:hAnsi="Times New Roman" w:cs="Times New Roman"/>
          <w:sz w:val="28"/>
          <w:szCs w:val="28"/>
        </w:rPr>
      </w:pPr>
    </w:p>
    <w:p w14:paraId="0DF154FC" w14:textId="48583B1F" w:rsidR="00052AD1" w:rsidRDefault="001D1C39" w:rsidP="00C47827">
      <w:pPr>
        <w:spacing w:after="0" w:line="240" w:lineRule="auto"/>
        <w:jc w:val="both"/>
      </w:pPr>
    </w:p>
    <w:sectPr w:rsidR="00052AD1" w:rsidSect="0052003D">
      <w:headerReference w:type="even" r:id="rId11"/>
      <w:headerReference w:type="default" r:id="rId12"/>
      <w:pgSz w:w="12240" w:h="15840"/>
      <w:pgMar w:top="1134" w:right="851" w:bottom="709" w:left="1701" w:header="709" w:footer="709"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025B2" w14:textId="77777777" w:rsidR="001D1C39" w:rsidRDefault="001D1C39">
      <w:pPr>
        <w:spacing w:after="0" w:line="240" w:lineRule="auto"/>
      </w:pPr>
      <w:r>
        <w:separator/>
      </w:r>
    </w:p>
  </w:endnote>
  <w:endnote w:type="continuationSeparator" w:id="0">
    <w:p w14:paraId="53537184" w14:textId="77777777" w:rsidR="001D1C39" w:rsidRDefault="001D1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8FB060" w14:textId="77777777" w:rsidR="001D1C39" w:rsidRDefault="001D1C39">
      <w:pPr>
        <w:spacing w:after="0" w:line="240" w:lineRule="auto"/>
      </w:pPr>
      <w:r>
        <w:separator/>
      </w:r>
    </w:p>
  </w:footnote>
  <w:footnote w:type="continuationSeparator" w:id="0">
    <w:p w14:paraId="4A81777F" w14:textId="77777777" w:rsidR="001D1C39" w:rsidRDefault="001D1C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F400D" w14:textId="77777777" w:rsidR="0010538A" w:rsidRDefault="00380661" w:rsidP="000265A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14:paraId="7E69176C" w14:textId="77777777" w:rsidR="0010538A" w:rsidRDefault="001D1C3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7B428" w14:textId="1D2E0788" w:rsidR="0010538A" w:rsidRDefault="00380661" w:rsidP="000265A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645BF">
      <w:rPr>
        <w:rStyle w:val="a5"/>
        <w:noProof/>
      </w:rPr>
      <w:t>2</w:t>
    </w:r>
    <w:r>
      <w:rPr>
        <w:rStyle w:val="a5"/>
      </w:rPr>
      <w:fldChar w:fldCharType="end"/>
    </w:r>
  </w:p>
  <w:p w14:paraId="58F747AF" w14:textId="77777777" w:rsidR="0010538A" w:rsidRDefault="001D1C3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56AC7"/>
    <w:multiLevelType w:val="hybridMultilevel"/>
    <w:tmpl w:val="2EFAA8D2"/>
    <w:lvl w:ilvl="0" w:tplc="ECB4744E">
      <w:numFmt w:val="bullet"/>
      <w:lvlText w:val="-"/>
      <w:lvlJc w:val="left"/>
      <w:pPr>
        <w:ind w:left="786" w:hanging="360"/>
      </w:pPr>
      <w:rPr>
        <w:rFonts w:ascii="Times New Roman" w:eastAsia="Times New Roman" w:hAnsi="Times New Roman" w:cs="Times New Roman" w:hint="default"/>
        <w:color w:val="auto"/>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AFD"/>
    <w:rsid w:val="00032346"/>
    <w:rsid w:val="000B4DBC"/>
    <w:rsid w:val="000F7C22"/>
    <w:rsid w:val="00112248"/>
    <w:rsid w:val="00155AFD"/>
    <w:rsid w:val="00192FE6"/>
    <w:rsid w:val="001A3198"/>
    <w:rsid w:val="001B5A3A"/>
    <w:rsid w:val="001D1C39"/>
    <w:rsid w:val="0025309D"/>
    <w:rsid w:val="002555FC"/>
    <w:rsid w:val="00280F92"/>
    <w:rsid w:val="002D19E1"/>
    <w:rsid w:val="003204E5"/>
    <w:rsid w:val="00380661"/>
    <w:rsid w:val="003A713E"/>
    <w:rsid w:val="004C55B8"/>
    <w:rsid w:val="0052003D"/>
    <w:rsid w:val="00547B17"/>
    <w:rsid w:val="00563E9D"/>
    <w:rsid w:val="00582C99"/>
    <w:rsid w:val="00595944"/>
    <w:rsid w:val="005E6B2B"/>
    <w:rsid w:val="006135D0"/>
    <w:rsid w:val="0066218C"/>
    <w:rsid w:val="006856E0"/>
    <w:rsid w:val="006B1441"/>
    <w:rsid w:val="006C52C6"/>
    <w:rsid w:val="006E78C7"/>
    <w:rsid w:val="006F43FA"/>
    <w:rsid w:val="00741EF0"/>
    <w:rsid w:val="00755C68"/>
    <w:rsid w:val="0077679C"/>
    <w:rsid w:val="00803F13"/>
    <w:rsid w:val="00823B83"/>
    <w:rsid w:val="00837328"/>
    <w:rsid w:val="008A3062"/>
    <w:rsid w:val="008E46C9"/>
    <w:rsid w:val="008E742E"/>
    <w:rsid w:val="009225BC"/>
    <w:rsid w:val="0093223E"/>
    <w:rsid w:val="009633D4"/>
    <w:rsid w:val="009A2578"/>
    <w:rsid w:val="00A01239"/>
    <w:rsid w:val="00A908EA"/>
    <w:rsid w:val="00A94AEA"/>
    <w:rsid w:val="00AC5444"/>
    <w:rsid w:val="00B044FE"/>
    <w:rsid w:val="00B11A3C"/>
    <w:rsid w:val="00B30412"/>
    <w:rsid w:val="00BE0E6E"/>
    <w:rsid w:val="00C47827"/>
    <w:rsid w:val="00CA31E7"/>
    <w:rsid w:val="00CB3E08"/>
    <w:rsid w:val="00DD60E8"/>
    <w:rsid w:val="00E645BF"/>
    <w:rsid w:val="00E83B89"/>
    <w:rsid w:val="00EC0DCE"/>
    <w:rsid w:val="00ED2E1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BAD4C"/>
  <w15:chartTrackingRefBased/>
  <w15:docId w15:val="{22B6E11E-A0E7-4DEB-A4FB-94347C300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0B4D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qFormat/>
    <w:rsid w:val="000B4DBC"/>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B5A3A"/>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1B5A3A"/>
  </w:style>
  <w:style w:type="character" w:styleId="a5">
    <w:name w:val="page number"/>
    <w:basedOn w:val="a0"/>
    <w:rsid w:val="001B5A3A"/>
  </w:style>
  <w:style w:type="character" w:customStyle="1" w:styleId="FontStyle">
    <w:name w:val="Font Style"/>
    <w:uiPriority w:val="99"/>
    <w:rsid w:val="006E78C7"/>
    <w:rPr>
      <w:color w:val="000000"/>
      <w:sz w:val="20"/>
    </w:rPr>
  </w:style>
  <w:style w:type="character" w:customStyle="1" w:styleId="30">
    <w:name w:val="Заголовок 3 Знак"/>
    <w:basedOn w:val="a0"/>
    <w:link w:val="3"/>
    <w:rsid w:val="000B4DBC"/>
    <w:rPr>
      <w:rFonts w:ascii="Arial" w:eastAsia="Times New Roman" w:hAnsi="Arial" w:cs="Arial"/>
      <w:b/>
      <w:bCs/>
      <w:sz w:val="26"/>
      <w:szCs w:val="26"/>
      <w:lang w:eastAsia="ru-RU"/>
    </w:rPr>
  </w:style>
  <w:style w:type="character" w:customStyle="1" w:styleId="20">
    <w:name w:val="Заголовок 2 Знак"/>
    <w:basedOn w:val="a0"/>
    <w:link w:val="2"/>
    <w:uiPriority w:val="9"/>
    <w:semiHidden/>
    <w:rsid w:val="000B4DBC"/>
    <w:rPr>
      <w:rFonts w:asciiTheme="majorHAnsi" w:eastAsiaTheme="majorEastAsia" w:hAnsiTheme="majorHAnsi" w:cstheme="majorBidi"/>
      <w:color w:val="2E74B5" w:themeColor="accent1" w:themeShade="BF"/>
      <w:sz w:val="26"/>
      <w:szCs w:val="26"/>
    </w:rPr>
  </w:style>
  <w:style w:type="paragraph" w:styleId="a6">
    <w:name w:val="Body Text"/>
    <w:basedOn w:val="a"/>
    <w:link w:val="a7"/>
    <w:rsid w:val="000B4DBC"/>
    <w:pPr>
      <w:spacing w:after="0" w:line="240" w:lineRule="auto"/>
    </w:pPr>
    <w:rPr>
      <w:rFonts w:ascii="Times New Roman" w:eastAsia="Times New Roman" w:hAnsi="Times New Roman" w:cs="Times New Roman"/>
      <w:b/>
      <w:i/>
      <w:sz w:val="28"/>
      <w:szCs w:val="20"/>
      <w:lang w:eastAsia="ru-RU"/>
    </w:rPr>
  </w:style>
  <w:style w:type="character" w:customStyle="1" w:styleId="a7">
    <w:name w:val="Основний текст Знак"/>
    <w:basedOn w:val="a0"/>
    <w:link w:val="a6"/>
    <w:rsid w:val="000B4DBC"/>
    <w:rPr>
      <w:rFonts w:ascii="Times New Roman" w:eastAsia="Times New Roman" w:hAnsi="Times New Roman" w:cs="Times New Roman"/>
      <w:b/>
      <w:i/>
      <w:sz w:val="28"/>
      <w:szCs w:val="20"/>
      <w:lang w:eastAsia="ru-RU"/>
    </w:rPr>
  </w:style>
  <w:style w:type="paragraph" w:styleId="21">
    <w:name w:val="Body Text Indent 2"/>
    <w:basedOn w:val="a"/>
    <w:link w:val="22"/>
    <w:rsid w:val="000B4DBC"/>
    <w:pPr>
      <w:spacing w:after="0" w:line="240" w:lineRule="auto"/>
      <w:ind w:firstLine="708"/>
      <w:jc w:val="both"/>
    </w:pPr>
    <w:rPr>
      <w:rFonts w:ascii="Times New Roman" w:eastAsia="Times New Roman" w:hAnsi="Times New Roman" w:cs="Times New Roman"/>
      <w:b/>
      <w:bCs/>
      <w:sz w:val="28"/>
      <w:szCs w:val="20"/>
      <w:lang w:eastAsia="ru-RU"/>
    </w:rPr>
  </w:style>
  <w:style w:type="character" w:customStyle="1" w:styleId="22">
    <w:name w:val="Основний текст з відступом 2 Знак"/>
    <w:basedOn w:val="a0"/>
    <w:link w:val="21"/>
    <w:rsid w:val="000B4DBC"/>
    <w:rPr>
      <w:rFonts w:ascii="Times New Roman" w:eastAsia="Times New Roman" w:hAnsi="Times New Roman" w:cs="Times New Roman"/>
      <w:b/>
      <w:bCs/>
      <w:sz w:val="28"/>
      <w:szCs w:val="20"/>
      <w:lang w:eastAsia="ru-RU"/>
    </w:rPr>
  </w:style>
  <w:style w:type="paragraph" w:styleId="a8">
    <w:name w:val="Normal (Web)"/>
    <w:aliases w:val="Обычный (веб) Знак,Знак1 Знак,Знак1"/>
    <w:basedOn w:val="a"/>
    <w:link w:val="a9"/>
    <w:uiPriority w:val="99"/>
    <w:rsid w:val="000B4DBC"/>
    <w:pPr>
      <w:spacing w:before="100" w:beforeAutospacing="1" w:after="100" w:afterAutospacing="1" w:line="240" w:lineRule="auto"/>
    </w:pPr>
    <w:rPr>
      <w:rFonts w:ascii="Times New Roman" w:eastAsia="Times New Roman" w:hAnsi="Times New Roman" w:cs="Times New Roman"/>
      <w:sz w:val="24"/>
      <w:szCs w:val="20"/>
      <w:lang w:eastAsia="uk-UA"/>
    </w:rPr>
  </w:style>
  <w:style w:type="character" w:customStyle="1" w:styleId="a9">
    <w:name w:val="Звичайний (веб) Знак"/>
    <w:aliases w:val="Обычный (веб) Знак Знак,Знак1 Знак Знак,Знак1 Знак1"/>
    <w:link w:val="a8"/>
    <w:uiPriority w:val="99"/>
    <w:locked/>
    <w:rsid w:val="000B4DBC"/>
    <w:rPr>
      <w:rFonts w:ascii="Times New Roman" w:eastAsia="Times New Roman" w:hAnsi="Times New Roman" w:cs="Times New Roman"/>
      <w:sz w:val="24"/>
      <w:szCs w:val="20"/>
      <w:lang w:eastAsia="uk-UA"/>
    </w:rPr>
  </w:style>
  <w:style w:type="paragraph" w:customStyle="1" w:styleId="rvps2">
    <w:name w:val="rvps2"/>
    <w:basedOn w:val="a"/>
    <w:link w:val="rvps20"/>
    <w:uiPriority w:val="99"/>
    <w:rsid w:val="000B4DBC"/>
    <w:pPr>
      <w:spacing w:after="100" w:afterAutospacing="1" w:line="240" w:lineRule="auto"/>
    </w:pPr>
    <w:rPr>
      <w:rFonts w:ascii="Calibri" w:eastAsia="Times New Roman" w:hAnsi="Calibri" w:cs="Times New Roman"/>
      <w:sz w:val="24"/>
      <w:szCs w:val="24"/>
      <w:lang w:val="ru-RU" w:eastAsia="ru-RU"/>
    </w:rPr>
  </w:style>
  <w:style w:type="character" w:customStyle="1" w:styleId="rvps20">
    <w:name w:val="rvps2 Знак"/>
    <w:link w:val="rvps2"/>
    <w:uiPriority w:val="99"/>
    <w:locked/>
    <w:rsid w:val="000B4DBC"/>
    <w:rPr>
      <w:rFonts w:ascii="Calibri" w:eastAsia="Times New Roman" w:hAnsi="Calibri" w:cs="Times New Roman"/>
      <w:sz w:val="24"/>
      <w:szCs w:val="24"/>
      <w:lang w:val="ru-RU" w:eastAsia="ru-RU"/>
    </w:rPr>
  </w:style>
  <w:style w:type="character" w:customStyle="1" w:styleId="rvts11">
    <w:name w:val="rvts11"/>
    <w:rsid w:val="000B4DBC"/>
  </w:style>
  <w:style w:type="character" w:customStyle="1" w:styleId="rvts0">
    <w:name w:val="rvts0"/>
    <w:rsid w:val="000B4DBC"/>
    <w:rPr>
      <w:rFonts w:cs="Times New Roman"/>
    </w:rPr>
  </w:style>
  <w:style w:type="paragraph" w:styleId="aa">
    <w:name w:val="Balloon Text"/>
    <w:basedOn w:val="a"/>
    <w:link w:val="ab"/>
    <w:uiPriority w:val="99"/>
    <w:semiHidden/>
    <w:unhideWhenUsed/>
    <w:rsid w:val="0052003D"/>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5200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219AAB-FC03-4276-AFD3-017459AC6A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EAD8DB-ABA9-4159-9A52-958AFC7A6572}">
  <ds:schemaRefs>
    <ds:schemaRef ds:uri="http://schemas.microsoft.com/sharepoint/v3/contenttype/forms"/>
  </ds:schemaRefs>
</ds:datastoreItem>
</file>

<file path=customXml/itemProps3.xml><?xml version="1.0" encoding="utf-8"?>
<ds:datastoreItem xmlns:ds="http://schemas.openxmlformats.org/officeDocument/2006/customXml" ds:itemID="{2F773D05-3AB2-4DE6-8EA0-6DE3E69A173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8957</Words>
  <Characters>5107</Characters>
  <Application>Microsoft Office Word</Application>
  <DocSecurity>0</DocSecurity>
  <Lines>42</Lines>
  <Paragraphs>28</Paragraphs>
  <ScaleCrop>false</ScaleCrop>
  <HeadingPairs>
    <vt:vector size="2" baseType="variant">
      <vt:variant>
        <vt:lpstr>Назва</vt:lpstr>
      </vt:variant>
      <vt:variant>
        <vt:i4>1</vt:i4>
      </vt:variant>
    </vt:vector>
  </HeadingPairs>
  <TitlesOfParts>
    <vt:vector size="1" baseType="lpstr">
      <vt:lpstr>Документ_646252.docx</vt:lpstr>
    </vt:vector>
  </TitlesOfParts>
  <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Документ_646252.docx</dc:title>
  <dc:subject/>
  <dc:creator>Гуменюк Наталія Миколаївна</dc:creator>
  <cp:keywords/>
  <dc:description/>
  <cp:lastModifiedBy>Гуменюк Наталія Миколаївна</cp:lastModifiedBy>
  <cp:revision>2</cp:revision>
  <dcterms:created xsi:type="dcterms:W3CDTF">2021-10-04T06:58:00Z</dcterms:created>
  <dcterms:modified xsi:type="dcterms:W3CDTF">2021-10-04T06:58:00Z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