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BAA" w:rsidRDefault="000C6A5C">
      <w:pPr>
        <w:spacing w:after="0" w:line="259" w:lineRule="auto"/>
        <w:ind w:left="10" w:hanging="10"/>
        <w:jc w:val="right"/>
      </w:pPr>
      <w:r>
        <w:rPr>
          <w:rFonts w:ascii="Times New Roman" w:eastAsia="Times New Roman" w:hAnsi="Times New Roman" w:cs="Times New Roman"/>
        </w:rPr>
        <w:t>EIB Internal Classification Level: Corporate Use</w:t>
      </w:r>
    </w:p>
    <w:p w:rsidR="00907BAA" w:rsidRDefault="000C6A5C">
      <w:pPr>
        <w:spacing w:after="103" w:line="259" w:lineRule="auto"/>
        <w:ind w:left="1202" w:right="0" w:firstLine="0"/>
        <w:jc w:val="left"/>
      </w:pPr>
      <w:r>
        <w:rPr>
          <w:noProof/>
        </w:rPr>
        <w:drawing>
          <wp:inline distT="0" distB="0" distL="0" distR="0">
            <wp:extent cx="703568" cy="374601"/>
            <wp:effectExtent l="0" t="0" r="0" b="0"/>
            <wp:docPr id="639" name="Picture 639"/>
            <wp:cNvGraphicFramePr/>
            <a:graphic xmlns:a="http://schemas.openxmlformats.org/drawingml/2006/main">
              <a:graphicData uri="http://schemas.openxmlformats.org/drawingml/2006/picture">
                <pic:pic xmlns:pic="http://schemas.openxmlformats.org/drawingml/2006/picture">
                  <pic:nvPicPr>
                    <pic:cNvPr id="639" name="Picture 639"/>
                    <pic:cNvPicPr/>
                  </pic:nvPicPr>
                  <pic:blipFill>
                    <a:blip r:embed="rId7"/>
                    <a:stretch>
                      <a:fillRect/>
                    </a:stretch>
                  </pic:blipFill>
                  <pic:spPr>
                    <a:xfrm>
                      <a:off x="0" y="0"/>
                      <a:ext cx="703568" cy="374601"/>
                    </a:xfrm>
                    <a:prstGeom prst="rect">
                      <a:avLst/>
                    </a:prstGeom>
                  </pic:spPr>
                </pic:pic>
              </a:graphicData>
            </a:graphic>
          </wp:inline>
        </w:drawing>
      </w:r>
    </w:p>
    <w:p w:rsidR="00907BAA" w:rsidRDefault="000C6A5C">
      <w:pPr>
        <w:spacing w:after="5" w:line="265" w:lineRule="auto"/>
        <w:ind w:left="17" w:right="683" w:hanging="10"/>
        <w:jc w:val="right"/>
      </w:pPr>
      <w:r>
        <w:t xml:space="preserve">Contract Number (Fl N </w:t>
      </w:r>
      <w:r>
        <w:rPr>
          <w:vertAlign w:val="superscript"/>
        </w:rPr>
        <w:t xml:space="preserve">O </w:t>
      </w:r>
      <w:r>
        <w:t>) 91 .906</w:t>
      </w:r>
    </w:p>
    <w:p w:rsidR="00907BAA" w:rsidRDefault="000C6A5C">
      <w:pPr>
        <w:spacing w:after="1476" w:line="265" w:lineRule="auto"/>
        <w:ind w:left="17" w:right="683" w:hanging="10"/>
        <w:jc w:val="right"/>
      </w:pPr>
      <w:r>
        <w:t xml:space="preserve">Operation Number (Serapis N </w:t>
      </w:r>
      <w:r>
        <w:rPr>
          <w:vertAlign w:val="superscript"/>
        </w:rPr>
        <w:t xml:space="preserve">O </w:t>
      </w:r>
      <w:r>
        <w:t>) 2019-0903</w:t>
      </w:r>
    </w:p>
    <w:p w:rsidR="00907BAA" w:rsidRDefault="000C6A5C">
      <w:pPr>
        <w:pStyle w:val="1"/>
        <w:spacing w:after="563" w:line="259" w:lineRule="auto"/>
        <w:ind w:left="1964" w:right="0" w:firstLine="0"/>
      </w:pPr>
      <w:r>
        <w:rPr>
          <w:sz w:val="38"/>
        </w:rPr>
        <w:t>UKRAINE RECOVERY PROGRA</w:t>
      </w:r>
      <w:bookmarkStart w:id="0" w:name="_GoBack"/>
      <w:bookmarkEnd w:id="0"/>
      <w:r>
        <w:rPr>
          <w:sz w:val="38"/>
        </w:rPr>
        <w:t>MME</w:t>
      </w:r>
    </w:p>
    <w:p w:rsidR="00907BAA" w:rsidRDefault="000C6A5C">
      <w:pPr>
        <w:spacing w:after="467" w:line="307" w:lineRule="auto"/>
        <w:ind w:left="3549" w:right="0" w:hanging="10"/>
        <w:jc w:val="left"/>
      </w:pPr>
      <w:r>
        <w:rPr>
          <w:sz w:val="36"/>
        </w:rPr>
        <w:t>Finance Contract</w:t>
      </w:r>
    </w:p>
    <w:p w:rsidR="00907BAA" w:rsidRDefault="000C6A5C">
      <w:pPr>
        <w:spacing w:after="1151" w:line="265" w:lineRule="auto"/>
        <w:ind w:left="4399" w:right="0" w:hanging="10"/>
        <w:jc w:val="left"/>
      </w:pPr>
      <w:r>
        <w:rPr>
          <w:rFonts w:ascii="Times New Roman" w:eastAsia="Times New Roman" w:hAnsi="Times New Roman" w:cs="Times New Roman"/>
        </w:rPr>
        <w:t>between</w:t>
      </w:r>
    </w:p>
    <w:p w:rsidR="00907BAA" w:rsidRDefault="000C6A5C">
      <w:pPr>
        <w:spacing w:after="1080" w:line="307" w:lineRule="auto"/>
        <w:ind w:left="4248" w:right="0" w:hanging="10"/>
        <w:jc w:val="left"/>
      </w:pPr>
      <w:r>
        <w:rPr>
          <w:sz w:val="36"/>
        </w:rPr>
        <w:t>Ukraine</w:t>
      </w:r>
    </w:p>
    <w:p w:rsidR="00907BAA" w:rsidRDefault="000C6A5C">
      <w:pPr>
        <w:spacing w:after="1156" w:line="265" w:lineRule="auto"/>
        <w:ind w:left="4464" w:right="0" w:hanging="10"/>
        <w:jc w:val="left"/>
      </w:pPr>
      <w:r>
        <w:rPr>
          <w:rFonts w:ascii="Times New Roman" w:eastAsia="Times New Roman" w:hAnsi="Times New Roman" w:cs="Times New Roman"/>
          <w:sz w:val="24"/>
        </w:rPr>
        <w:t>and the</w:t>
      </w:r>
    </w:p>
    <w:p w:rsidR="00907BAA" w:rsidRDefault="000C6A5C">
      <w:pPr>
        <w:spacing w:after="1246" w:line="259" w:lineRule="auto"/>
        <w:ind w:left="2863" w:right="0" w:firstLine="0"/>
        <w:jc w:val="left"/>
      </w:pPr>
      <w:r>
        <w:rPr>
          <w:sz w:val="34"/>
        </w:rPr>
        <w:t>European Investment Bank</w:t>
      </w:r>
    </w:p>
    <w:p w:rsidR="00907BAA" w:rsidRDefault="000C6A5C">
      <w:pPr>
        <w:ind w:left="3751" w:right="100"/>
      </w:pPr>
      <w:r>
        <w:t>Kyiv, 9 December 2020</w:t>
      </w:r>
    </w:p>
    <w:p w:rsidR="00907BAA" w:rsidRDefault="000C6A5C">
      <w:pPr>
        <w:ind w:left="3572" w:right="100"/>
      </w:pPr>
      <w:r>
        <w:t>Warsaw, 9 December 2020</w:t>
      </w:r>
    </w:p>
    <w:p w:rsidR="00907BAA" w:rsidRDefault="000C6A5C">
      <w:pPr>
        <w:spacing w:after="3" w:line="265" w:lineRule="auto"/>
        <w:ind w:left="74" w:right="345" w:hanging="10"/>
        <w:jc w:val="left"/>
      </w:pPr>
      <w:r>
        <w:rPr>
          <w:sz w:val="26"/>
        </w:rPr>
        <w:t>WHEREAS: .</w:t>
      </w:r>
    </w:p>
    <w:p w:rsidR="00907BAA" w:rsidRDefault="000C6A5C">
      <w:pPr>
        <w:spacing w:after="0" w:line="259" w:lineRule="auto"/>
        <w:ind w:left="0" w:right="122" w:firstLine="0"/>
        <w:jc w:val="right"/>
      </w:pPr>
      <w:r>
        <w:rPr>
          <w:noProof/>
        </w:rPr>
        <w:drawing>
          <wp:inline distT="0" distB="0" distL="0" distR="0">
            <wp:extent cx="5121425" cy="77661"/>
            <wp:effectExtent l="0" t="0" r="0" b="0"/>
            <wp:docPr id="424108" name="Picture 424108"/>
            <wp:cNvGraphicFramePr/>
            <a:graphic xmlns:a="http://schemas.openxmlformats.org/drawingml/2006/main">
              <a:graphicData uri="http://schemas.openxmlformats.org/drawingml/2006/picture">
                <pic:pic xmlns:pic="http://schemas.openxmlformats.org/drawingml/2006/picture">
                  <pic:nvPicPr>
                    <pic:cNvPr id="424108" name="Picture 424108"/>
                    <pic:cNvPicPr/>
                  </pic:nvPicPr>
                  <pic:blipFill>
                    <a:blip r:embed="rId8"/>
                    <a:stretch>
                      <a:fillRect/>
                    </a:stretch>
                  </pic:blipFill>
                  <pic:spPr>
                    <a:xfrm>
                      <a:off x="0" y="0"/>
                      <a:ext cx="5121425" cy="77661"/>
                    </a:xfrm>
                    <a:prstGeom prst="rect">
                      <a:avLst/>
                    </a:prstGeom>
                  </pic:spPr>
                </pic:pic>
              </a:graphicData>
            </a:graphic>
          </wp:inline>
        </w:drawing>
      </w:r>
      <w:r>
        <w:rPr>
          <w:rFonts w:ascii="Times New Roman" w:eastAsia="Times New Roman" w:hAnsi="Times New Roman" w:cs="Times New Roman"/>
          <w:sz w:val="32"/>
        </w:rPr>
        <w:t>. 6</w:t>
      </w:r>
    </w:p>
    <w:p w:rsidR="00907BAA" w:rsidRDefault="000C6A5C">
      <w:pPr>
        <w:spacing w:after="29"/>
        <w:ind w:left="61" w:right="100"/>
      </w:pPr>
      <w:r>
        <w:t>INTERPRETATION AND DEFINITIONS ............................. ..</w:t>
      </w:r>
      <w:r>
        <w:rPr>
          <w:rFonts w:ascii="Times New Roman" w:eastAsia="Times New Roman" w:hAnsi="Times New Roman" w:cs="Times New Roman"/>
        </w:rPr>
        <w:t>. 8</w:t>
      </w:r>
    </w:p>
    <w:p w:rsidR="00907BAA" w:rsidRDefault="000C6A5C">
      <w:pPr>
        <w:spacing w:after="132" w:line="259" w:lineRule="auto"/>
        <w:ind w:left="5461" w:right="0" w:firstLine="0"/>
        <w:jc w:val="left"/>
      </w:pPr>
      <w:r>
        <w:rPr>
          <w:noProof/>
        </w:rPr>
        <w:drawing>
          <wp:inline distT="0" distB="0" distL="0" distR="0">
            <wp:extent cx="2448781" cy="50251"/>
            <wp:effectExtent l="0" t="0" r="0" b="0"/>
            <wp:docPr id="424110" name="Picture 424110"/>
            <wp:cNvGraphicFramePr/>
            <a:graphic xmlns:a="http://schemas.openxmlformats.org/drawingml/2006/main">
              <a:graphicData uri="http://schemas.openxmlformats.org/drawingml/2006/picture">
                <pic:pic xmlns:pic="http://schemas.openxmlformats.org/drawingml/2006/picture">
                  <pic:nvPicPr>
                    <pic:cNvPr id="424110" name="Picture 424110"/>
                    <pic:cNvPicPr/>
                  </pic:nvPicPr>
                  <pic:blipFill>
                    <a:blip r:embed="rId9"/>
                    <a:stretch>
                      <a:fillRect/>
                    </a:stretch>
                  </pic:blipFill>
                  <pic:spPr>
                    <a:xfrm>
                      <a:off x="0" y="0"/>
                      <a:ext cx="2448781" cy="50251"/>
                    </a:xfrm>
                    <a:prstGeom prst="rect">
                      <a:avLst/>
                    </a:prstGeom>
                  </pic:spPr>
                </pic:pic>
              </a:graphicData>
            </a:graphic>
          </wp:inline>
        </w:drawing>
      </w:r>
    </w:p>
    <w:p w:rsidR="00907BAA" w:rsidRDefault="000C6A5C">
      <w:pPr>
        <w:pStyle w:val="1"/>
        <w:ind w:left="74" w:right="0"/>
      </w:pPr>
      <w:r>
        <w:t>ARTICLE 1 .... ..</w:t>
      </w:r>
      <w:r>
        <w:rPr>
          <w:rFonts w:ascii="Times New Roman" w:eastAsia="Times New Roman" w:hAnsi="Times New Roman" w:cs="Times New Roman"/>
        </w:rPr>
        <w:t>. 16</w:t>
      </w:r>
    </w:p>
    <w:p w:rsidR="00907BAA" w:rsidRDefault="000C6A5C">
      <w:pPr>
        <w:spacing w:after="132" w:line="259" w:lineRule="auto"/>
        <w:ind w:left="1576" w:right="0" w:firstLine="0"/>
        <w:jc w:val="left"/>
      </w:pPr>
      <w:r>
        <w:rPr>
          <w:noProof/>
        </w:rPr>
        <w:drawing>
          <wp:inline distT="0" distB="0" distL="0" distR="0">
            <wp:extent cx="4842739" cy="73093"/>
            <wp:effectExtent l="0" t="0" r="0" b="0"/>
            <wp:docPr id="424112" name="Picture 424112"/>
            <wp:cNvGraphicFramePr/>
            <a:graphic xmlns:a="http://schemas.openxmlformats.org/drawingml/2006/main">
              <a:graphicData uri="http://schemas.openxmlformats.org/drawingml/2006/picture">
                <pic:pic xmlns:pic="http://schemas.openxmlformats.org/drawingml/2006/picture">
                  <pic:nvPicPr>
                    <pic:cNvPr id="424112" name="Picture 424112"/>
                    <pic:cNvPicPr/>
                  </pic:nvPicPr>
                  <pic:blipFill>
                    <a:blip r:embed="rId10"/>
                    <a:stretch>
                      <a:fillRect/>
                    </a:stretch>
                  </pic:blipFill>
                  <pic:spPr>
                    <a:xfrm>
                      <a:off x="0" y="0"/>
                      <a:ext cx="4842739" cy="73093"/>
                    </a:xfrm>
                    <a:prstGeom prst="rect">
                      <a:avLst/>
                    </a:prstGeom>
                  </pic:spPr>
                </pic:pic>
              </a:graphicData>
            </a:graphic>
          </wp:inline>
        </w:drawing>
      </w:r>
    </w:p>
    <w:p w:rsidR="00907BAA" w:rsidRDefault="000C6A5C">
      <w:pPr>
        <w:pStyle w:val="2"/>
        <w:tabs>
          <w:tab w:val="right" w:pos="9662"/>
        </w:tabs>
        <w:ind w:left="0" w:right="0" w:firstLine="0"/>
      </w:pPr>
      <w:r>
        <w:rPr>
          <w:rFonts w:ascii="Times New Roman" w:eastAsia="Times New Roman" w:hAnsi="Times New Roman" w:cs="Times New Roman"/>
          <w:sz w:val="22"/>
        </w:rPr>
        <w:lastRenderedPageBreak/>
        <w:t>1 .1</w:t>
      </w:r>
      <w:r>
        <w:rPr>
          <w:rFonts w:ascii="Times New Roman" w:eastAsia="Times New Roman" w:hAnsi="Times New Roman" w:cs="Times New Roman"/>
          <w:sz w:val="22"/>
        </w:rPr>
        <w:tab/>
      </w:r>
      <w:r>
        <w:rPr>
          <w:sz w:val="22"/>
        </w:rPr>
        <w:t>AMOUNT OF CREDIT.</w:t>
      </w:r>
      <w:r>
        <w:rPr>
          <w:rFonts w:ascii="Times New Roman" w:eastAsia="Times New Roman" w:hAnsi="Times New Roman" w:cs="Times New Roman"/>
          <w:sz w:val="22"/>
        </w:rPr>
        <w:t>16</w:t>
      </w:r>
    </w:p>
    <w:p w:rsidR="00907BAA" w:rsidRDefault="000C6A5C">
      <w:pPr>
        <w:spacing w:after="133" w:line="259" w:lineRule="auto"/>
        <w:ind w:left="3022" w:right="0" w:firstLine="0"/>
        <w:jc w:val="left"/>
      </w:pPr>
      <w:r>
        <w:rPr>
          <w:noProof/>
        </w:rPr>
        <w:drawing>
          <wp:inline distT="0" distB="0" distL="0" distR="0">
            <wp:extent cx="3956426" cy="59388"/>
            <wp:effectExtent l="0" t="0" r="0" b="0"/>
            <wp:docPr id="424114" name="Picture 424114"/>
            <wp:cNvGraphicFramePr/>
            <a:graphic xmlns:a="http://schemas.openxmlformats.org/drawingml/2006/main">
              <a:graphicData uri="http://schemas.openxmlformats.org/drawingml/2006/picture">
                <pic:pic xmlns:pic="http://schemas.openxmlformats.org/drawingml/2006/picture">
                  <pic:nvPicPr>
                    <pic:cNvPr id="424114" name="Picture 424114"/>
                    <pic:cNvPicPr/>
                  </pic:nvPicPr>
                  <pic:blipFill>
                    <a:blip r:embed="rId11"/>
                    <a:stretch>
                      <a:fillRect/>
                    </a:stretch>
                  </pic:blipFill>
                  <pic:spPr>
                    <a:xfrm>
                      <a:off x="0" y="0"/>
                      <a:ext cx="3956426" cy="59388"/>
                    </a:xfrm>
                    <a:prstGeom prst="rect">
                      <a:avLst/>
                    </a:prstGeom>
                  </pic:spPr>
                </pic:pic>
              </a:graphicData>
            </a:graphic>
          </wp:inline>
        </w:drawing>
      </w:r>
    </w:p>
    <w:p w:rsidR="00907BAA" w:rsidRDefault="000C6A5C">
      <w:pPr>
        <w:tabs>
          <w:tab w:val="right" w:pos="9662"/>
        </w:tabs>
        <w:spacing w:after="4" w:line="266" w:lineRule="auto"/>
        <w:ind w:left="0" w:right="0" w:firstLine="0"/>
        <w:jc w:val="left"/>
      </w:pPr>
      <w:r>
        <w:rPr>
          <w:rFonts w:ascii="Times New Roman" w:eastAsia="Times New Roman" w:hAnsi="Times New Roman" w:cs="Times New Roman"/>
          <w:sz w:val="24"/>
        </w:rPr>
        <w:t>1.2</w:t>
      </w:r>
      <w:r>
        <w:rPr>
          <w:rFonts w:ascii="Times New Roman" w:eastAsia="Times New Roman" w:hAnsi="Times New Roman" w:cs="Times New Roman"/>
          <w:sz w:val="24"/>
        </w:rPr>
        <w:tab/>
      </w:r>
      <w:r>
        <w:rPr>
          <w:sz w:val="24"/>
        </w:rPr>
        <w:t>DISBURSEMENT PROCEDURE .</w:t>
      </w:r>
      <w:r>
        <w:rPr>
          <w:rFonts w:ascii="Times New Roman" w:eastAsia="Times New Roman" w:hAnsi="Times New Roman" w:cs="Times New Roman"/>
          <w:sz w:val="24"/>
        </w:rPr>
        <w:t>16</w:t>
      </w:r>
    </w:p>
    <w:p w:rsidR="00907BAA" w:rsidRDefault="000C6A5C">
      <w:pPr>
        <w:spacing w:after="124" w:line="259" w:lineRule="auto"/>
        <w:ind w:left="3964" w:right="0" w:firstLine="0"/>
        <w:jc w:val="left"/>
      </w:pPr>
      <w:r>
        <w:rPr>
          <w:noProof/>
        </w:rPr>
        <w:drawing>
          <wp:inline distT="0" distB="0" distL="0" distR="0">
            <wp:extent cx="3357937" cy="54820"/>
            <wp:effectExtent l="0" t="0" r="0" b="0"/>
            <wp:docPr id="424116" name="Picture 424116"/>
            <wp:cNvGraphicFramePr/>
            <a:graphic xmlns:a="http://schemas.openxmlformats.org/drawingml/2006/main">
              <a:graphicData uri="http://schemas.openxmlformats.org/drawingml/2006/picture">
                <pic:pic xmlns:pic="http://schemas.openxmlformats.org/drawingml/2006/picture">
                  <pic:nvPicPr>
                    <pic:cNvPr id="424116" name="Picture 424116"/>
                    <pic:cNvPicPr/>
                  </pic:nvPicPr>
                  <pic:blipFill>
                    <a:blip r:embed="rId12"/>
                    <a:stretch>
                      <a:fillRect/>
                    </a:stretch>
                  </pic:blipFill>
                  <pic:spPr>
                    <a:xfrm>
                      <a:off x="0" y="0"/>
                      <a:ext cx="3357937" cy="54820"/>
                    </a:xfrm>
                    <a:prstGeom prst="rect">
                      <a:avLst/>
                    </a:prstGeom>
                  </pic:spPr>
                </pic:pic>
              </a:graphicData>
            </a:graphic>
          </wp:inline>
        </w:drawing>
      </w:r>
    </w:p>
    <w:p w:rsidR="00907BAA" w:rsidRDefault="000C6A5C">
      <w:pPr>
        <w:tabs>
          <w:tab w:val="right" w:pos="9662"/>
        </w:tabs>
        <w:spacing w:after="29"/>
        <w:ind w:left="0" w:right="0" w:firstLine="0"/>
        <w:jc w:val="left"/>
      </w:pPr>
      <w:r>
        <w:rPr>
          <w:rFonts w:ascii="Times New Roman" w:eastAsia="Times New Roman" w:hAnsi="Times New Roman" w:cs="Times New Roman"/>
        </w:rPr>
        <w:t>1.2.A</w:t>
      </w:r>
      <w:r>
        <w:rPr>
          <w:rFonts w:ascii="Times New Roman" w:eastAsia="Times New Roman" w:hAnsi="Times New Roman" w:cs="Times New Roman"/>
        </w:rPr>
        <w:tab/>
      </w:r>
      <w:r>
        <w:t>TRANCHES.... .</w:t>
      </w:r>
      <w:r>
        <w:rPr>
          <w:rFonts w:ascii="Times New Roman" w:eastAsia="Times New Roman" w:hAnsi="Times New Roman" w:cs="Times New Roman"/>
        </w:rPr>
        <w:t>16</w:t>
      </w:r>
    </w:p>
    <w:p w:rsidR="00907BAA" w:rsidRDefault="000C6A5C">
      <w:pPr>
        <w:pStyle w:val="2"/>
        <w:spacing w:after="217" w:line="259" w:lineRule="auto"/>
        <w:ind w:left="53" w:right="0"/>
      </w:pPr>
      <w:r>
        <w:rPr>
          <w:noProof/>
        </w:rPr>
        <w:drawing>
          <wp:anchor distT="0" distB="0" distL="114300" distR="114300" simplePos="0" relativeHeight="251658240" behindDoc="0" locked="0" layoutInCell="1" allowOverlap="0">
            <wp:simplePos x="0" y="0"/>
            <wp:positionH relativeFrom="column">
              <wp:posOffset>1425410</wp:posOffset>
            </wp:positionH>
            <wp:positionV relativeFrom="paragraph">
              <wp:posOffset>-62216</wp:posOffset>
            </wp:positionV>
            <wp:extent cx="4449837" cy="497945"/>
            <wp:effectExtent l="0" t="0" r="0" b="0"/>
            <wp:wrapSquare wrapText="bothSides"/>
            <wp:docPr id="424118" name="Picture 424118"/>
            <wp:cNvGraphicFramePr/>
            <a:graphic xmlns:a="http://schemas.openxmlformats.org/drawingml/2006/main">
              <a:graphicData uri="http://schemas.openxmlformats.org/drawingml/2006/picture">
                <pic:pic xmlns:pic="http://schemas.openxmlformats.org/drawingml/2006/picture">
                  <pic:nvPicPr>
                    <pic:cNvPr id="424118" name="Picture 424118"/>
                    <pic:cNvPicPr/>
                  </pic:nvPicPr>
                  <pic:blipFill>
                    <a:blip r:embed="rId13"/>
                    <a:stretch>
                      <a:fillRect/>
                    </a:stretch>
                  </pic:blipFill>
                  <pic:spPr>
                    <a:xfrm>
                      <a:off x="0" y="0"/>
                      <a:ext cx="4449837" cy="497945"/>
                    </a:xfrm>
                    <a:prstGeom prst="rect">
                      <a:avLst/>
                    </a:prstGeom>
                  </pic:spPr>
                </pic:pic>
              </a:graphicData>
            </a:graphic>
          </wp:anchor>
        </w:drawing>
      </w:r>
      <w:r>
        <w:rPr>
          <w:rFonts w:ascii="Times New Roman" w:eastAsia="Times New Roman" w:hAnsi="Times New Roman" w:cs="Times New Roman"/>
          <w:sz w:val="20"/>
        </w:rPr>
        <w:t>1 .</w:t>
      </w:r>
      <w:r>
        <w:rPr>
          <w:sz w:val="20"/>
        </w:rPr>
        <w:t>2B</w:t>
      </w:r>
      <w:r>
        <w:rPr>
          <w:sz w:val="20"/>
        </w:rPr>
        <w:tab/>
        <w:t>DISBURSEMENT OFFER</w:t>
      </w:r>
      <w:r>
        <w:rPr>
          <w:sz w:val="20"/>
        </w:rPr>
        <w:tab/>
      </w:r>
      <w:r>
        <w:rPr>
          <w:rFonts w:ascii="Times New Roman" w:eastAsia="Times New Roman" w:hAnsi="Times New Roman" w:cs="Times New Roman"/>
          <w:sz w:val="20"/>
        </w:rPr>
        <w:t>16 1 .2.C</w:t>
      </w:r>
      <w:r>
        <w:rPr>
          <w:rFonts w:ascii="Times New Roman" w:eastAsia="Times New Roman" w:hAnsi="Times New Roman" w:cs="Times New Roman"/>
          <w:sz w:val="20"/>
        </w:rPr>
        <w:tab/>
      </w:r>
      <w:r>
        <w:rPr>
          <w:sz w:val="20"/>
        </w:rPr>
        <w:t xml:space="preserve">DISBURSEMENT </w:t>
      </w:r>
      <w:r>
        <w:rPr>
          <w:rFonts w:ascii="Times New Roman" w:eastAsia="Times New Roman" w:hAnsi="Times New Roman" w:cs="Times New Roman"/>
          <w:sz w:val="20"/>
        </w:rPr>
        <w:t xml:space="preserve">16 1 </w:t>
      </w:r>
      <w:r>
        <w:rPr>
          <w:sz w:val="20"/>
        </w:rPr>
        <w:t>.2.D</w:t>
      </w:r>
      <w:r>
        <w:rPr>
          <w:sz w:val="20"/>
        </w:rPr>
        <w:tab/>
        <w:t xml:space="preserve">DISBURSEMENT ACCOUNT </w:t>
      </w:r>
      <w:r>
        <w:rPr>
          <w:sz w:val="20"/>
        </w:rPr>
        <w:tab/>
      </w:r>
      <w:r>
        <w:rPr>
          <w:rFonts w:ascii="Times New Roman" w:eastAsia="Times New Roman" w:hAnsi="Times New Roman" w:cs="Times New Roman"/>
          <w:sz w:val="20"/>
        </w:rPr>
        <w:t>. 17</w:t>
      </w:r>
    </w:p>
    <w:p w:rsidR="00907BAA" w:rsidRDefault="000C6A5C">
      <w:pPr>
        <w:tabs>
          <w:tab w:val="center" w:pos="2540"/>
        </w:tabs>
        <w:spacing w:after="123" w:line="265" w:lineRule="auto"/>
        <w:ind w:left="0" w:right="0" w:firstLine="0"/>
        <w:jc w:val="left"/>
      </w:pPr>
      <w:r>
        <w:rPr>
          <w:noProof/>
        </w:rPr>
        <w:drawing>
          <wp:anchor distT="0" distB="0" distL="114300" distR="114300" simplePos="0" relativeHeight="251659264" behindDoc="0" locked="0" layoutInCell="1" allowOverlap="0">
            <wp:simplePos x="0" y="0"/>
            <wp:positionH relativeFrom="column">
              <wp:posOffset>2658938</wp:posOffset>
            </wp:positionH>
            <wp:positionV relativeFrom="paragraph">
              <wp:posOffset>46014</wp:posOffset>
            </wp:positionV>
            <wp:extent cx="3385349" cy="319782"/>
            <wp:effectExtent l="0" t="0" r="0" b="0"/>
            <wp:wrapSquare wrapText="bothSides"/>
            <wp:docPr id="424120" name="Picture 424120"/>
            <wp:cNvGraphicFramePr/>
            <a:graphic xmlns:a="http://schemas.openxmlformats.org/drawingml/2006/main">
              <a:graphicData uri="http://schemas.openxmlformats.org/drawingml/2006/picture">
                <pic:pic xmlns:pic="http://schemas.openxmlformats.org/drawingml/2006/picture">
                  <pic:nvPicPr>
                    <pic:cNvPr id="424120" name="Picture 424120"/>
                    <pic:cNvPicPr/>
                  </pic:nvPicPr>
                  <pic:blipFill>
                    <a:blip r:embed="rId14"/>
                    <a:stretch>
                      <a:fillRect/>
                    </a:stretch>
                  </pic:blipFill>
                  <pic:spPr>
                    <a:xfrm>
                      <a:off x="0" y="0"/>
                      <a:ext cx="3385349" cy="319782"/>
                    </a:xfrm>
                    <a:prstGeom prst="rect">
                      <a:avLst/>
                    </a:prstGeom>
                  </pic:spPr>
                </pic:pic>
              </a:graphicData>
            </a:graphic>
          </wp:anchor>
        </w:drawing>
      </w:r>
      <w:r>
        <w:rPr>
          <w:rFonts w:ascii="Times New Roman" w:eastAsia="Times New Roman" w:hAnsi="Times New Roman" w:cs="Times New Roman"/>
          <w:sz w:val="26"/>
        </w:rPr>
        <w:t>1.3</w:t>
      </w:r>
      <w:r>
        <w:rPr>
          <w:rFonts w:ascii="Times New Roman" w:eastAsia="Times New Roman" w:hAnsi="Times New Roman" w:cs="Times New Roman"/>
          <w:sz w:val="26"/>
        </w:rPr>
        <w:tab/>
      </w:r>
      <w:r>
        <w:rPr>
          <w:sz w:val="26"/>
        </w:rPr>
        <w:t>CURRENCY OF DISBURSEMENT ..</w:t>
      </w:r>
    </w:p>
    <w:p w:rsidR="00907BAA" w:rsidRDefault="000C6A5C">
      <w:pPr>
        <w:tabs>
          <w:tab w:val="center" w:pos="2547"/>
        </w:tabs>
        <w:spacing w:after="161" w:line="265" w:lineRule="auto"/>
        <w:ind w:left="0" w:right="0" w:firstLine="0"/>
        <w:jc w:val="left"/>
      </w:pPr>
      <w:r>
        <w:rPr>
          <w:rFonts w:ascii="Times New Roman" w:eastAsia="Times New Roman" w:hAnsi="Times New Roman" w:cs="Times New Roman"/>
          <w:sz w:val="26"/>
        </w:rPr>
        <w:t>1 .4</w:t>
      </w:r>
      <w:r>
        <w:rPr>
          <w:rFonts w:ascii="Times New Roman" w:eastAsia="Times New Roman" w:hAnsi="Times New Roman" w:cs="Times New Roman"/>
          <w:sz w:val="26"/>
        </w:rPr>
        <w:tab/>
      </w:r>
      <w:r>
        <w:rPr>
          <w:sz w:val="26"/>
        </w:rPr>
        <w:t>CONDITIONS OF DISBURSEMENT</w:t>
      </w:r>
    </w:p>
    <w:p w:rsidR="00907BAA" w:rsidRDefault="000C6A5C">
      <w:pPr>
        <w:pStyle w:val="2"/>
        <w:spacing w:after="38" w:line="259" w:lineRule="auto"/>
        <w:ind w:left="53" w:right="0"/>
      </w:pPr>
      <w:r>
        <w:rPr>
          <w:noProof/>
        </w:rPr>
        <mc:AlternateContent>
          <mc:Choice Requires="wpg">
            <w:drawing>
              <wp:anchor distT="0" distB="0" distL="114300" distR="114300" simplePos="0" relativeHeight="251660288" behindDoc="0" locked="0" layoutInCell="1" allowOverlap="1">
                <wp:simplePos x="0" y="0"/>
                <wp:positionH relativeFrom="column">
                  <wp:posOffset>584784</wp:posOffset>
                </wp:positionH>
                <wp:positionV relativeFrom="paragraph">
                  <wp:posOffset>0</wp:posOffset>
                </wp:positionV>
                <wp:extent cx="5281327" cy="612153"/>
                <wp:effectExtent l="0" t="0" r="0" b="0"/>
                <wp:wrapSquare wrapText="bothSides"/>
                <wp:docPr id="398777" name="Group 398777"/>
                <wp:cNvGraphicFramePr/>
                <a:graphic xmlns:a="http://schemas.openxmlformats.org/drawingml/2006/main">
                  <a:graphicData uri="http://schemas.microsoft.com/office/word/2010/wordprocessingGroup">
                    <wpg:wgp>
                      <wpg:cNvGrpSpPr/>
                      <wpg:grpSpPr>
                        <a:xfrm>
                          <a:off x="0" y="0"/>
                          <a:ext cx="5281327" cy="612153"/>
                          <a:chOff x="0" y="0"/>
                          <a:chExt cx="5281327" cy="612153"/>
                        </a:xfrm>
                      </wpg:grpSpPr>
                      <pic:pic xmlns:pic="http://schemas.openxmlformats.org/drawingml/2006/picture">
                        <pic:nvPicPr>
                          <pic:cNvPr id="424122" name="Picture 424122"/>
                          <pic:cNvPicPr/>
                        </pic:nvPicPr>
                        <pic:blipFill>
                          <a:blip r:embed="rId15"/>
                          <a:stretch>
                            <a:fillRect/>
                          </a:stretch>
                        </pic:blipFill>
                        <pic:spPr>
                          <a:xfrm>
                            <a:off x="296960" y="0"/>
                            <a:ext cx="4984367" cy="612153"/>
                          </a:xfrm>
                          <a:prstGeom prst="rect">
                            <a:avLst/>
                          </a:prstGeom>
                        </pic:spPr>
                      </pic:pic>
                      <wps:wsp>
                        <wps:cNvPr id="823" name="Rectangle 823"/>
                        <wps:cNvSpPr/>
                        <wps:spPr>
                          <a:xfrm>
                            <a:off x="4569" y="169027"/>
                            <a:ext cx="984355" cy="151897"/>
                          </a:xfrm>
                          <a:prstGeom prst="rect">
                            <a:avLst/>
                          </a:prstGeom>
                          <a:ln>
                            <a:noFill/>
                          </a:ln>
                        </wps:spPr>
                        <wps:txbx>
                          <w:txbxContent>
                            <w:p w:rsidR="00907BAA" w:rsidRDefault="000C6A5C">
                              <w:pPr>
                                <w:spacing w:after="160" w:line="259" w:lineRule="auto"/>
                                <w:ind w:left="0" w:right="0" w:firstLine="0"/>
                                <w:jc w:val="left"/>
                              </w:pPr>
                              <w:r>
                                <w:rPr>
                                  <w:sz w:val="20"/>
                                </w:rPr>
                                <w:t xml:space="preserve">SUBSEQUENT </w:t>
                              </w:r>
                            </w:p>
                          </w:txbxContent>
                        </wps:txbx>
                        <wps:bodyPr horzOverflow="overflow" vert="horz" lIns="0" tIns="0" rIns="0" bIns="0" rtlCol="0">
                          <a:noAutofit/>
                        </wps:bodyPr>
                      </wps:wsp>
                      <wps:wsp>
                        <wps:cNvPr id="831" name="Rectangle 831"/>
                        <wps:cNvSpPr/>
                        <wps:spPr>
                          <a:xfrm>
                            <a:off x="0" y="475104"/>
                            <a:ext cx="297737" cy="133669"/>
                          </a:xfrm>
                          <a:prstGeom prst="rect">
                            <a:avLst/>
                          </a:prstGeom>
                          <a:ln>
                            <a:noFill/>
                          </a:ln>
                        </wps:spPr>
                        <wps:txbx>
                          <w:txbxContent>
                            <w:p w:rsidR="00907BAA" w:rsidRDefault="000C6A5C">
                              <w:pPr>
                                <w:spacing w:after="160" w:line="259" w:lineRule="auto"/>
                                <w:ind w:left="0" w:right="0" w:firstLine="0"/>
                                <w:jc w:val="left"/>
                              </w:pPr>
                              <w:r>
                                <w:t xml:space="preserve">ALL </w:t>
                              </w:r>
                            </w:p>
                          </w:txbxContent>
                        </wps:txbx>
                        <wps:bodyPr horzOverflow="overflow" vert="horz" lIns="0" tIns="0" rIns="0" bIns="0" rtlCol="0">
                          <a:noAutofit/>
                        </wps:bodyPr>
                      </wps:wsp>
                      <wps:wsp>
                        <wps:cNvPr id="832" name="Rectangle 832"/>
                        <wps:cNvSpPr/>
                        <wps:spPr>
                          <a:xfrm>
                            <a:off x="223863" y="475104"/>
                            <a:ext cx="814220" cy="139745"/>
                          </a:xfrm>
                          <a:prstGeom prst="rect">
                            <a:avLst/>
                          </a:prstGeom>
                          <a:ln>
                            <a:noFill/>
                          </a:ln>
                        </wps:spPr>
                        <wps:txbx>
                          <w:txbxContent>
                            <w:p w:rsidR="00907BAA" w:rsidRDefault="000C6A5C">
                              <w:pPr>
                                <w:spacing w:after="160" w:line="259" w:lineRule="auto"/>
                                <w:ind w:left="0" w:right="0" w:firstLine="0"/>
                                <w:jc w:val="left"/>
                              </w:pPr>
                              <w:r>
                                <w:t xml:space="preserve">TRANCHES </w:t>
                              </w:r>
                            </w:p>
                          </w:txbxContent>
                        </wps:txbx>
                        <wps:bodyPr horzOverflow="overflow" vert="horz" lIns="0" tIns="0" rIns="0" bIns="0" rtlCol="0">
                          <a:noAutofit/>
                        </wps:bodyPr>
                      </wps:wsp>
                    </wpg:wgp>
                  </a:graphicData>
                </a:graphic>
              </wp:anchor>
            </w:drawing>
          </mc:Choice>
          <mc:Fallback xmlns:a="http://schemas.openxmlformats.org/drawingml/2006/main">
            <w:pict>
              <v:group id="Group 398777" style="width:415.852pt;height:48.201pt;position:absolute;mso-position-horizontal-relative:text;mso-position-horizontal:absolute;margin-left:46.046pt;mso-position-vertical-relative:text;margin-top:0pt;" coordsize="52813,6121">
                <v:shape id="Picture 424122" style="position:absolute;width:49843;height:6121;left:2969;top:0;" filled="f">
                  <v:imagedata r:id="rId39"/>
                </v:shape>
                <v:rect id="Rectangle 823" style="position:absolute;width:9843;height:1518;left:45;top:1690;" filled="f" stroked="f">
                  <v:textbox inset="0,0,0,0">
                    <w:txbxContent>
                      <w:p>
                        <w:pPr>
                          <w:spacing w:before="0" w:after="160" w:line="259" w:lineRule="auto"/>
                          <w:ind w:left="0" w:right="0" w:firstLine="0"/>
                          <w:jc w:val="left"/>
                        </w:pPr>
                        <w:r>
                          <w:rPr>
                            <w:sz w:val="20"/>
                          </w:rPr>
                          <w:t xml:space="preserve">SUBSEQUENT </w:t>
                        </w:r>
                      </w:p>
                    </w:txbxContent>
                  </v:textbox>
                </v:rect>
                <v:rect id="Rectangle 831" style="position:absolute;width:2977;height:1336;left:0;top:4751;" filled="f" stroked="f">
                  <v:textbox inset="0,0,0,0">
                    <w:txbxContent>
                      <w:p>
                        <w:pPr>
                          <w:spacing w:before="0" w:after="160" w:line="259" w:lineRule="auto"/>
                          <w:ind w:left="0" w:right="0" w:firstLine="0"/>
                          <w:jc w:val="left"/>
                        </w:pPr>
                        <w:r>
                          <w:rPr/>
                          <w:t xml:space="preserve">ALL </w:t>
                        </w:r>
                      </w:p>
                    </w:txbxContent>
                  </v:textbox>
                </v:rect>
                <v:rect id="Rectangle 832" style="position:absolute;width:8142;height:1397;left:2238;top:4751;" filled="f" stroked="f">
                  <v:textbox inset="0,0,0,0">
                    <w:txbxContent>
                      <w:p>
                        <w:pPr>
                          <w:spacing w:before="0" w:after="160" w:line="259" w:lineRule="auto"/>
                          <w:ind w:left="0" w:right="0" w:firstLine="0"/>
                          <w:jc w:val="left"/>
                        </w:pPr>
                        <w:r>
                          <w:rPr/>
                          <w:t xml:space="preserve">TRANCHES </w:t>
                        </w:r>
                      </w:p>
                    </w:txbxContent>
                  </v:textbox>
                </v:rect>
                <w10:wrap type="square"/>
              </v:group>
            </w:pict>
          </mc:Fallback>
        </mc:AlternateContent>
      </w:r>
      <w:r>
        <w:rPr>
          <w:sz w:val="20"/>
        </w:rPr>
        <w:t>1.4.A</w:t>
      </w:r>
      <w:r>
        <w:rPr>
          <w:sz w:val="20"/>
        </w:rPr>
        <w:tab/>
        <w:t>CONDITION PRECEDENT TO THE FIRST REQUEST FOR DISBURSEMENT OFFER..... .</w:t>
      </w:r>
      <w:r>
        <w:rPr>
          <w:sz w:val="20"/>
        </w:rPr>
        <w:tab/>
      </w:r>
      <w:r>
        <w:rPr>
          <w:rFonts w:ascii="Times New Roman" w:eastAsia="Times New Roman" w:hAnsi="Times New Roman" w:cs="Times New Roman"/>
          <w:sz w:val="20"/>
        </w:rPr>
        <w:t xml:space="preserve">17 </w:t>
      </w:r>
      <w:r>
        <w:rPr>
          <w:sz w:val="20"/>
        </w:rPr>
        <w:t>1.4.B</w:t>
      </w:r>
      <w:r>
        <w:rPr>
          <w:sz w:val="20"/>
        </w:rPr>
        <w:tab/>
        <w:t>FIRST TRANCHE</w:t>
      </w:r>
      <w:r>
        <w:rPr>
          <w:sz w:val="20"/>
        </w:rPr>
        <w:tab/>
      </w:r>
      <w:r>
        <w:rPr>
          <w:rFonts w:ascii="Times New Roman" w:eastAsia="Times New Roman" w:hAnsi="Times New Roman" w:cs="Times New Roman"/>
          <w:sz w:val="20"/>
        </w:rPr>
        <w:t>17</w:t>
      </w:r>
    </w:p>
    <w:p w:rsidR="00907BAA" w:rsidRDefault="000C6A5C">
      <w:pPr>
        <w:spacing w:after="4" w:line="266" w:lineRule="auto"/>
        <w:ind w:left="67" w:right="14"/>
        <w:jc w:val="left"/>
      </w:pPr>
      <w:r>
        <w:rPr>
          <w:sz w:val="24"/>
        </w:rPr>
        <w:t>1.4.c</w:t>
      </w:r>
      <w:r>
        <w:rPr>
          <w:rFonts w:ascii="Times New Roman" w:eastAsia="Times New Roman" w:hAnsi="Times New Roman" w:cs="Times New Roman"/>
          <w:sz w:val="24"/>
        </w:rPr>
        <w:t>18</w:t>
      </w:r>
    </w:p>
    <w:p w:rsidR="00907BAA" w:rsidRDefault="000C6A5C">
      <w:pPr>
        <w:tabs>
          <w:tab w:val="center" w:pos="1133"/>
          <w:tab w:val="right" w:pos="9662"/>
        </w:tabs>
        <w:spacing w:after="29"/>
        <w:ind w:left="0" w:right="0" w:firstLine="0"/>
        <w:jc w:val="left"/>
      </w:pPr>
      <w:r>
        <w:t>1.4.D</w:t>
      </w:r>
      <w:r>
        <w:tab/>
        <w:t>LAST</w:t>
      </w:r>
      <w:r>
        <w:tab/>
      </w:r>
      <w:r>
        <w:rPr>
          <w:rFonts w:ascii="Times New Roman" w:eastAsia="Times New Roman" w:hAnsi="Times New Roman" w:cs="Times New Roman"/>
        </w:rPr>
        <w:t>19</w:t>
      </w:r>
    </w:p>
    <w:p w:rsidR="00907BAA" w:rsidRDefault="000C6A5C">
      <w:pPr>
        <w:spacing w:after="4" w:line="266" w:lineRule="auto"/>
        <w:ind w:left="67" w:right="424"/>
        <w:jc w:val="left"/>
      </w:pPr>
      <w:r>
        <w:rPr>
          <w:sz w:val="24"/>
        </w:rPr>
        <w:t>1.4.E</w:t>
      </w:r>
    </w:p>
    <w:p w:rsidR="00907BAA" w:rsidRDefault="000C6A5C">
      <w:pPr>
        <w:spacing w:after="68" w:line="259" w:lineRule="auto"/>
        <w:ind w:left="2204" w:right="136" w:hanging="10"/>
        <w:jc w:val="right"/>
      </w:pPr>
      <w:r>
        <w:rPr>
          <w:rFonts w:ascii="Times New Roman" w:eastAsia="Times New Roman" w:hAnsi="Times New Roman" w:cs="Times New Roman"/>
          <w:sz w:val="24"/>
        </w:rPr>
        <w:t>19</w:t>
      </w:r>
    </w:p>
    <w:p w:rsidR="00907BAA" w:rsidRDefault="000C6A5C">
      <w:pPr>
        <w:pStyle w:val="3"/>
        <w:tabs>
          <w:tab w:val="right" w:pos="9662"/>
        </w:tabs>
        <w:spacing w:after="3" w:line="265" w:lineRule="auto"/>
        <w:ind w:left="0" w:right="0" w:firstLine="0"/>
      </w:pPr>
      <w:r>
        <w:rPr>
          <w:rFonts w:ascii="Times New Roman" w:eastAsia="Times New Roman" w:hAnsi="Times New Roman" w:cs="Times New Roman"/>
          <w:u w:val="none"/>
        </w:rPr>
        <w:t>1 .5</w:t>
      </w:r>
      <w:r>
        <w:rPr>
          <w:rFonts w:ascii="Times New Roman" w:eastAsia="Times New Roman" w:hAnsi="Times New Roman" w:cs="Times New Roman"/>
          <w:u w:val="none"/>
        </w:rPr>
        <w:tab/>
      </w:r>
      <w:r>
        <w:rPr>
          <w:u w:val="none"/>
        </w:rPr>
        <w:t>DEFERMENT OF DISBURSEMENT</w:t>
      </w:r>
      <w:r>
        <w:rPr>
          <w:rFonts w:ascii="Times New Roman" w:eastAsia="Times New Roman" w:hAnsi="Times New Roman" w:cs="Times New Roman"/>
          <w:u w:val="none"/>
        </w:rPr>
        <w:t>20</w:t>
      </w:r>
    </w:p>
    <w:p w:rsidR="00907BAA" w:rsidRDefault="000C6A5C">
      <w:pPr>
        <w:spacing w:after="131" w:line="259" w:lineRule="auto"/>
        <w:ind w:left="4180" w:right="0" w:firstLine="0"/>
        <w:jc w:val="left"/>
      </w:pPr>
      <w:r>
        <w:rPr>
          <w:noProof/>
        </w:rPr>
        <w:drawing>
          <wp:inline distT="0" distB="0" distL="0" distR="0">
            <wp:extent cx="3211741" cy="45683"/>
            <wp:effectExtent l="0" t="0" r="0" b="0"/>
            <wp:docPr id="424123" name="Picture 424123"/>
            <wp:cNvGraphicFramePr/>
            <a:graphic xmlns:a="http://schemas.openxmlformats.org/drawingml/2006/main">
              <a:graphicData uri="http://schemas.openxmlformats.org/drawingml/2006/picture">
                <pic:pic xmlns:pic="http://schemas.openxmlformats.org/drawingml/2006/picture">
                  <pic:nvPicPr>
                    <pic:cNvPr id="424123" name="Picture 424123"/>
                    <pic:cNvPicPr/>
                  </pic:nvPicPr>
                  <pic:blipFill>
                    <a:blip r:embed="rId40"/>
                    <a:stretch>
                      <a:fillRect/>
                    </a:stretch>
                  </pic:blipFill>
                  <pic:spPr>
                    <a:xfrm>
                      <a:off x="0" y="0"/>
                      <a:ext cx="3211741" cy="45683"/>
                    </a:xfrm>
                    <a:prstGeom prst="rect">
                      <a:avLst/>
                    </a:prstGeom>
                  </pic:spPr>
                </pic:pic>
              </a:graphicData>
            </a:graphic>
          </wp:inline>
        </w:drawing>
      </w:r>
    </w:p>
    <w:p w:rsidR="00907BAA" w:rsidRDefault="000C6A5C">
      <w:pPr>
        <w:tabs>
          <w:tab w:val="right" w:pos="9662"/>
        </w:tabs>
        <w:spacing w:after="0" w:line="259" w:lineRule="auto"/>
        <w:ind w:left="0" w:right="0" w:firstLine="0"/>
        <w:jc w:val="left"/>
      </w:pPr>
      <w:r>
        <w:rPr>
          <w:sz w:val="20"/>
        </w:rPr>
        <w:t>1.5.A</w:t>
      </w:r>
      <w:r>
        <w:rPr>
          <w:sz w:val="20"/>
        </w:rPr>
        <w:tab/>
        <w:t>GROUNDS FOR DEFERMENT ..... ...</w:t>
      </w:r>
      <w:r>
        <w:rPr>
          <w:rFonts w:ascii="Times New Roman" w:eastAsia="Times New Roman" w:hAnsi="Times New Roman" w:cs="Times New Roman"/>
          <w:sz w:val="20"/>
        </w:rPr>
        <w:t>20</w:t>
      </w:r>
    </w:p>
    <w:p w:rsidR="00907BAA" w:rsidRDefault="000C6A5C">
      <w:pPr>
        <w:tabs>
          <w:tab w:val="center" w:pos="5076"/>
          <w:tab w:val="center" w:pos="9385"/>
        </w:tabs>
        <w:spacing w:after="67" w:line="259" w:lineRule="auto"/>
        <w:ind w:left="0" w:right="0" w:firstLine="0"/>
        <w:jc w:val="left"/>
      </w:pPr>
      <w:r>
        <w:rPr>
          <w:sz w:val="20"/>
        </w:rPr>
        <w:t>1.5.B</w:t>
      </w:r>
      <w:r>
        <w:rPr>
          <w:sz w:val="20"/>
        </w:rPr>
        <w:tab/>
        <w:t xml:space="preserve">CANCELLATION OF A DISBURSEMENT </w:t>
      </w:r>
      <w:r>
        <w:rPr>
          <w:noProof/>
        </w:rPr>
        <w:drawing>
          <wp:inline distT="0" distB="0" distL="0" distR="0">
            <wp:extent cx="3531545" cy="196437"/>
            <wp:effectExtent l="0" t="0" r="0" b="0"/>
            <wp:docPr id="424125" name="Picture 424125"/>
            <wp:cNvGraphicFramePr/>
            <a:graphic xmlns:a="http://schemas.openxmlformats.org/drawingml/2006/main">
              <a:graphicData uri="http://schemas.openxmlformats.org/drawingml/2006/picture">
                <pic:pic xmlns:pic="http://schemas.openxmlformats.org/drawingml/2006/picture">
                  <pic:nvPicPr>
                    <pic:cNvPr id="424125" name="Picture 424125"/>
                    <pic:cNvPicPr/>
                  </pic:nvPicPr>
                  <pic:blipFill>
                    <a:blip r:embed="rId41"/>
                    <a:stretch>
                      <a:fillRect/>
                    </a:stretch>
                  </pic:blipFill>
                  <pic:spPr>
                    <a:xfrm>
                      <a:off x="0" y="0"/>
                      <a:ext cx="3531545" cy="196437"/>
                    </a:xfrm>
                    <a:prstGeom prst="rect">
                      <a:avLst/>
                    </a:prstGeom>
                  </pic:spPr>
                </pic:pic>
              </a:graphicData>
            </a:graphic>
          </wp:inline>
        </w:drawing>
      </w:r>
      <w:r>
        <w:rPr>
          <w:sz w:val="20"/>
        </w:rPr>
        <w:tab/>
      </w:r>
      <w:r>
        <w:rPr>
          <w:rFonts w:ascii="Times New Roman" w:eastAsia="Times New Roman" w:hAnsi="Times New Roman" w:cs="Times New Roman"/>
          <w:sz w:val="20"/>
        </w:rPr>
        <w:t>21</w:t>
      </w:r>
    </w:p>
    <w:p w:rsidR="00907BAA" w:rsidRDefault="000C6A5C">
      <w:pPr>
        <w:spacing w:after="0" w:line="265" w:lineRule="auto"/>
        <w:ind w:left="45" w:right="0" w:hanging="10"/>
        <w:jc w:val="left"/>
      </w:pPr>
      <w:r>
        <w:rPr>
          <w:rFonts w:ascii="Times New Roman" w:eastAsia="Times New Roman" w:hAnsi="Times New Roman" w:cs="Times New Roman"/>
          <w:sz w:val="24"/>
        </w:rPr>
        <w:t>1.6</w:t>
      </w:r>
    </w:p>
    <w:p w:rsidR="00907BAA" w:rsidRDefault="000C6A5C">
      <w:pPr>
        <w:pStyle w:val="2"/>
        <w:spacing w:after="0" w:line="259" w:lineRule="auto"/>
        <w:ind w:left="10" w:right="172"/>
        <w:jc w:val="right"/>
      </w:pPr>
      <w:r>
        <w:t>CANCELLATION AND SUSPENSION.</w:t>
      </w:r>
      <w:r>
        <w:rPr>
          <w:rFonts w:ascii="Times New Roman" w:eastAsia="Times New Roman" w:hAnsi="Times New Roman" w:cs="Times New Roman"/>
        </w:rPr>
        <w:t>21</w:t>
      </w:r>
    </w:p>
    <w:p w:rsidR="00907BAA" w:rsidRDefault="000C6A5C">
      <w:pPr>
        <w:spacing w:after="133" w:line="259" w:lineRule="auto"/>
        <w:ind w:left="4396" w:right="0" w:firstLine="0"/>
        <w:jc w:val="left"/>
      </w:pPr>
      <w:r>
        <w:rPr>
          <w:noProof/>
        </w:rPr>
        <w:drawing>
          <wp:inline distT="0" distB="0" distL="0" distR="0">
            <wp:extent cx="3070114" cy="45683"/>
            <wp:effectExtent l="0" t="0" r="0" b="0"/>
            <wp:docPr id="424127" name="Picture 424127"/>
            <wp:cNvGraphicFramePr/>
            <a:graphic xmlns:a="http://schemas.openxmlformats.org/drawingml/2006/main">
              <a:graphicData uri="http://schemas.openxmlformats.org/drawingml/2006/picture">
                <pic:pic xmlns:pic="http://schemas.openxmlformats.org/drawingml/2006/picture">
                  <pic:nvPicPr>
                    <pic:cNvPr id="424127" name="Picture 424127"/>
                    <pic:cNvPicPr/>
                  </pic:nvPicPr>
                  <pic:blipFill>
                    <a:blip r:embed="rId42"/>
                    <a:stretch>
                      <a:fillRect/>
                    </a:stretch>
                  </pic:blipFill>
                  <pic:spPr>
                    <a:xfrm>
                      <a:off x="0" y="0"/>
                      <a:ext cx="3070114" cy="45683"/>
                    </a:xfrm>
                    <a:prstGeom prst="rect">
                      <a:avLst/>
                    </a:prstGeom>
                  </pic:spPr>
                </pic:pic>
              </a:graphicData>
            </a:graphic>
          </wp:inline>
        </w:drawing>
      </w:r>
    </w:p>
    <w:p w:rsidR="00907BAA" w:rsidRDefault="000C6A5C">
      <w:pPr>
        <w:pStyle w:val="3"/>
        <w:tabs>
          <w:tab w:val="center" w:pos="5198"/>
        </w:tabs>
        <w:spacing w:after="104"/>
        <w:ind w:left="0" w:right="0" w:firstLine="0"/>
      </w:pPr>
      <w:r>
        <w:rPr>
          <w:rFonts w:ascii="Times New Roman" w:eastAsia="Times New Roman" w:hAnsi="Times New Roman" w:cs="Times New Roman"/>
          <w:u w:val="none"/>
        </w:rPr>
        <w:t>1.</w:t>
      </w:r>
      <w:r>
        <w:rPr>
          <w:u w:val="none"/>
        </w:rPr>
        <w:t>6.A</w:t>
      </w:r>
      <w:r>
        <w:rPr>
          <w:u w:val="none"/>
        </w:rPr>
        <w:tab/>
        <w:t>BORROWER'S RIGHT TO CANCEL ..... .....</w:t>
      </w:r>
      <w:r>
        <w:rPr>
          <w:rFonts w:ascii="Times New Roman" w:eastAsia="Times New Roman" w:hAnsi="Times New Roman" w:cs="Times New Roman"/>
          <w:u w:val="none"/>
        </w:rPr>
        <w:t>21</w:t>
      </w:r>
    </w:p>
    <w:p w:rsidR="00907BAA" w:rsidRDefault="000C6A5C">
      <w:pPr>
        <w:tabs>
          <w:tab w:val="center" w:pos="2917"/>
          <w:tab w:val="center" w:pos="9382"/>
        </w:tabs>
        <w:spacing w:after="0" w:line="259" w:lineRule="auto"/>
        <w:ind w:left="0" w:right="0" w:firstLine="0"/>
        <w:jc w:val="left"/>
      </w:pPr>
      <w:r>
        <w:rPr>
          <w:noProof/>
        </w:rPr>
        <w:drawing>
          <wp:anchor distT="0" distB="0" distL="114300" distR="114300" simplePos="0" relativeHeight="251661312" behindDoc="0" locked="0" layoutInCell="1" allowOverlap="0">
            <wp:simplePos x="0" y="0"/>
            <wp:positionH relativeFrom="column">
              <wp:posOffset>2649800</wp:posOffset>
            </wp:positionH>
            <wp:positionV relativeFrom="paragraph">
              <wp:posOffset>-53667</wp:posOffset>
            </wp:positionV>
            <wp:extent cx="3211741" cy="342623"/>
            <wp:effectExtent l="0" t="0" r="0" b="0"/>
            <wp:wrapSquare wrapText="bothSides"/>
            <wp:docPr id="424129" name="Picture 424129"/>
            <wp:cNvGraphicFramePr/>
            <a:graphic xmlns:a="http://schemas.openxmlformats.org/drawingml/2006/main">
              <a:graphicData uri="http://schemas.openxmlformats.org/drawingml/2006/picture">
                <pic:pic xmlns:pic="http://schemas.openxmlformats.org/drawingml/2006/picture">
                  <pic:nvPicPr>
                    <pic:cNvPr id="424129" name="Picture 424129"/>
                    <pic:cNvPicPr/>
                  </pic:nvPicPr>
                  <pic:blipFill>
                    <a:blip r:embed="rId43"/>
                    <a:stretch>
                      <a:fillRect/>
                    </a:stretch>
                  </pic:blipFill>
                  <pic:spPr>
                    <a:xfrm>
                      <a:off x="0" y="0"/>
                      <a:ext cx="3211741" cy="342623"/>
                    </a:xfrm>
                    <a:prstGeom prst="rect">
                      <a:avLst/>
                    </a:prstGeom>
                  </pic:spPr>
                </pic:pic>
              </a:graphicData>
            </a:graphic>
          </wp:anchor>
        </w:drawing>
      </w:r>
      <w:r>
        <w:rPr>
          <w:sz w:val="20"/>
        </w:rPr>
        <w:t>1.6 B</w:t>
      </w:r>
      <w:r>
        <w:rPr>
          <w:sz w:val="20"/>
        </w:rPr>
        <w:tab/>
        <w:t>BANK'S RIGHT TO SUSPEND AND CANCEL ..... ..... ..</w:t>
      </w:r>
      <w:r>
        <w:rPr>
          <w:sz w:val="20"/>
        </w:rPr>
        <w:tab/>
      </w:r>
      <w:r>
        <w:rPr>
          <w:rFonts w:ascii="Times New Roman" w:eastAsia="Times New Roman" w:hAnsi="Times New Roman" w:cs="Times New Roman"/>
          <w:sz w:val="20"/>
        </w:rPr>
        <w:t>21</w:t>
      </w:r>
    </w:p>
    <w:p w:rsidR="00907BAA" w:rsidRDefault="000C6A5C">
      <w:pPr>
        <w:tabs>
          <w:tab w:val="center" w:pos="3065"/>
          <w:tab w:val="center" w:pos="9378"/>
        </w:tabs>
        <w:spacing w:after="164" w:line="259" w:lineRule="auto"/>
        <w:ind w:left="0" w:right="0" w:firstLine="0"/>
        <w:jc w:val="left"/>
      </w:pPr>
      <w:r>
        <w:rPr>
          <w:rFonts w:ascii="Times New Roman" w:eastAsia="Times New Roman" w:hAnsi="Times New Roman" w:cs="Times New Roman"/>
          <w:sz w:val="20"/>
        </w:rPr>
        <w:t>1 .6.C</w:t>
      </w:r>
      <w:r>
        <w:rPr>
          <w:rFonts w:ascii="Times New Roman" w:eastAsia="Times New Roman" w:hAnsi="Times New Roman" w:cs="Times New Roman"/>
          <w:sz w:val="20"/>
        </w:rPr>
        <w:tab/>
      </w:r>
      <w:r>
        <w:rPr>
          <w:sz w:val="20"/>
        </w:rPr>
        <w:t xml:space="preserve">INDEMNITY FOR SUSPENSION AND CANCELLATION OF </w:t>
      </w:r>
      <w:r>
        <w:rPr>
          <w:sz w:val="20"/>
        </w:rPr>
        <w:tab/>
      </w:r>
      <w:r>
        <w:rPr>
          <w:rFonts w:ascii="Times New Roman" w:eastAsia="Times New Roman" w:hAnsi="Times New Roman" w:cs="Times New Roman"/>
          <w:sz w:val="20"/>
        </w:rPr>
        <w:t>21</w:t>
      </w:r>
    </w:p>
    <w:p w:rsidR="00907BAA" w:rsidRDefault="000C6A5C">
      <w:pPr>
        <w:pStyle w:val="2"/>
        <w:spacing w:after="0" w:line="259" w:lineRule="auto"/>
        <w:ind w:left="10" w:right="172"/>
        <w:jc w:val="right"/>
      </w:pPr>
      <w:r>
        <w:t>CANCELLATION AFTER EXPIRY OF THE CREDIT .</w:t>
      </w:r>
      <w:r>
        <w:rPr>
          <w:rFonts w:ascii="Times New Roman" w:eastAsia="Times New Roman" w:hAnsi="Times New Roman" w:cs="Times New Roman"/>
        </w:rPr>
        <w:t>. 22</w:t>
      </w:r>
    </w:p>
    <w:p w:rsidR="00907BAA" w:rsidRDefault="000C6A5C">
      <w:pPr>
        <w:spacing w:after="129" w:line="259" w:lineRule="auto"/>
        <w:ind w:left="5655" w:right="0" w:firstLine="0"/>
        <w:jc w:val="left"/>
      </w:pPr>
      <w:r>
        <w:rPr>
          <w:noProof/>
        </w:rPr>
        <w:drawing>
          <wp:inline distT="0" distB="0" distL="0" distR="0">
            <wp:extent cx="2229488" cy="41115"/>
            <wp:effectExtent l="0" t="0" r="0" b="0"/>
            <wp:docPr id="424131" name="Picture 424131"/>
            <wp:cNvGraphicFramePr/>
            <a:graphic xmlns:a="http://schemas.openxmlformats.org/drawingml/2006/main">
              <a:graphicData uri="http://schemas.openxmlformats.org/drawingml/2006/picture">
                <pic:pic xmlns:pic="http://schemas.openxmlformats.org/drawingml/2006/picture">
                  <pic:nvPicPr>
                    <pic:cNvPr id="424131" name="Picture 424131"/>
                    <pic:cNvPicPr/>
                  </pic:nvPicPr>
                  <pic:blipFill>
                    <a:blip r:embed="rId44"/>
                    <a:stretch>
                      <a:fillRect/>
                    </a:stretch>
                  </pic:blipFill>
                  <pic:spPr>
                    <a:xfrm>
                      <a:off x="0" y="0"/>
                      <a:ext cx="2229488" cy="41115"/>
                    </a:xfrm>
                    <a:prstGeom prst="rect">
                      <a:avLst/>
                    </a:prstGeom>
                  </pic:spPr>
                </pic:pic>
              </a:graphicData>
            </a:graphic>
          </wp:inline>
        </w:drawing>
      </w:r>
    </w:p>
    <w:p w:rsidR="00907BAA" w:rsidRDefault="000C6A5C">
      <w:pPr>
        <w:pStyle w:val="3"/>
        <w:tabs>
          <w:tab w:val="right" w:pos="9662"/>
        </w:tabs>
        <w:spacing w:after="3" w:line="265" w:lineRule="auto"/>
        <w:ind w:left="0" w:right="0" w:firstLine="0"/>
      </w:pPr>
      <w:r>
        <w:rPr>
          <w:rFonts w:ascii="Times New Roman" w:eastAsia="Times New Roman" w:hAnsi="Times New Roman" w:cs="Times New Roman"/>
          <w:sz w:val="26"/>
          <w:u w:val="none"/>
        </w:rPr>
        <w:t>1.8</w:t>
      </w:r>
      <w:r>
        <w:rPr>
          <w:rFonts w:ascii="Times New Roman" w:eastAsia="Times New Roman" w:hAnsi="Times New Roman" w:cs="Times New Roman"/>
          <w:sz w:val="26"/>
          <w:u w:val="none"/>
        </w:rPr>
        <w:tab/>
      </w:r>
      <w:r>
        <w:rPr>
          <w:sz w:val="26"/>
          <w:u w:val="none"/>
        </w:rPr>
        <w:t>APPRAISAL FEE.</w:t>
      </w:r>
      <w:r>
        <w:rPr>
          <w:rFonts w:ascii="Times New Roman" w:eastAsia="Times New Roman" w:hAnsi="Times New Roman" w:cs="Times New Roman"/>
          <w:sz w:val="26"/>
          <w:u w:val="none"/>
        </w:rPr>
        <w:t>22</w:t>
      </w:r>
    </w:p>
    <w:p w:rsidR="00907BAA" w:rsidRDefault="000C6A5C">
      <w:pPr>
        <w:spacing w:after="134" w:line="259" w:lineRule="auto"/>
        <w:ind w:left="2547" w:right="0" w:firstLine="0"/>
        <w:jc w:val="left"/>
      </w:pPr>
      <w:r>
        <w:rPr>
          <w:noProof/>
        </w:rPr>
        <w:drawing>
          <wp:inline distT="0" distB="0" distL="0" distR="0">
            <wp:extent cx="4239681" cy="82229"/>
            <wp:effectExtent l="0" t="0" r="0" b="0"/>
            <wp:docPr id="424133" name="Picture 424133"/>
            <wp:cNvGraphicFramePr/>
            <a:graphic xmlns:a="http://schemas.openxmlformats.org/drawingml/2006/main">
              <a:graphicData uri="http://schemas.openxmlformats.org/drawingml/2006/picture">
                <pic:pic xmlns:pic="http://schemas.openxmlformats.org/drawingml/2006/picture">
                  <pic:nvPicPr>
                    <pic:cNvPr id="424133" name="Picture 424133"/>
                    <pic:cNvPicPr/>
                  </pic:nvPicPr>
                  <pic:blipFill>
                    <a:blip r:embed="rId45"/>
                    <a:stretch>
                      <a:fillRect/>
                    </a:stretch>
                  </pic:blipFill>
                  <pic:spPr>
                    <a:xfrm>
                      <a:off x="0" y="0"/>
                      <a:ext cx="4239681" cy="82229"/>
                    </a:xfrm>
                    <a:prstGeom prst="rect">
                      <a:avLst/>
                    </a:prstGeom>
                  </pic:spPr>
                </pic:pic>
              </a:graphicData>
            </a:graphic>
          </wp:inline>
        </w:drawing>
      </w:r>
    </w:p>
    <w:p w:rsidR="00907BAA" w:rsidRDefault="000C6A5C">
      <w:pPr>
        <w:tabs>
          <w:tab w:val="center" w:pos="5198"/>
        </w:tabs>
        <w:spacing w:after="4" w:line="266" w:lineRule="auto"/>
        <w:ind w:left="0" w:right="0" w:firstLine="0"/>
        <w:jc w:val="left"/>
      </w:pPr>
      <w:r>
        <w:rPr>
          <w:rFonts w:ascii="Times New Roman" w:eastAsia="Times New Roman" w:hAnsi="Times New Roman" w:cs="Times New Roman"/>
          <w:sz w:val="24"/>
        </w:rPr>
        <w:t>1.9</w:t>
      </w:r>
      <w:r>
        <w:rPr>
          <w:rFonts w:ascii="Times New Roman" w:eastAsia="Times New Roman" w:hAnsi="Times New Roman" w:cs="Times New Roman"/>
          <w:sz w:val="24"/>
        </w:rPr>
        <w:tab/>
      </w:r>
      <w:r>
        <w:rPr>
          <w:sz w:val="24"/>
        </w:rPr>
        <w:t>SUMS DUE UNDER ARTICLES 1.5 AND 1.6..</w:t>
      </w:r>
      <w:r>
        <w:rPr>
          <w:rFonts w:ascii="Times New Roman" w:eastAsia="Times New Roman" w:hAnsi="Times New Roman" w:cs="Times New Roman"/>
          <w:sz w:val="24"/>
        </w:rPr>
        <w:t>22</w:t>
      </w:r>
    </w:p>
    <w:p w:rsidR="00907BAA" w:rsidRDefault="000C6A5C">
      <w:pPr>
        <w:spacing w:after="123" w:line="259" w:lineRule="auto"/>
        <w:ind w:left="5043" w:right="0" w:firstLine="0"/>
        <w:jc w:val="left"/>
      </w:pPr>
      <w:r>
        <w:rPr>
          <w:noProof/>
        </w:rPr>
        <w:drawing>
          <wp:inline distT="0" distB="0" distL="0" distR="0">
            <wp:extent cx="2649800" cy="45683"/>
            <wp:effectExtent l="0" t="0" r="0" b="0"/>
            <wp:docPr id="424135" name="Picture 424135"/>
            <wp:cNvGraphicFramePr/>
            <a:graphic xmlns:a="http://schemas.openxmlformats.org/drawingml/2006/main">
              <a:graphicData uri="http://schemas.openxmlformats.org/drawingml/2006/picture">
                <pic:pic xmlns:pic="http://schemas.openxmlformats.org/drawingml/2006/picture">
                  <pic:nvPicPr>
                    <pic:cNvPr id="424135" name="Picture 424135"/>
                    <pic:cNvPicPr/>
                  </pic:nvPicPr>
                  <pic:blipFill>
                    <a:blip r:embed="rId46"/>
                    <a:stretch>
                      <a:fillRect/>
                    </a:stretch>
                  </pic:blipFill>
                  <pic:spPr>
                    <a:xfrm>
                      <a:off x="0" y="0"/>
                      <a:ext cx="2649800" cy="45683"/>
                    </a:xfrm>
                    <a:prstGeom prst="rect">
                      <a:avLst/>
                    </a:prstGeom>
                  </pic:spPr>
                </pic:pic>
              </a:graphicData>
            </a:graphic>
          </wp:inline>
        </w:drawing>
      </w:r>
    </w:p>
    <w:p w:rsidR="00907BAA" w:rsidRDefault="000C6A5C">
      <w:pPr>
        <w:tabs>
          <w:tab w:val="center" w:pos="5195"/>
        </w:tabs>
        <w:spacing w:after="4" w:line="266" w:lineRule="auto"/>
        <w:ind w:left="0" w:right="0" w:firstLine="0"/>
        <w:jc w:val="left"/>
      </w:pPr>
      <w:r>
        <w:rPr>
          <w:rFonts w:ascii="Times New Roman" w:eastAsia="Times New Roman" w:hAnsi="Times New Roman" w:cs="Times New Roman"/>
          <w:sz w:val="24"/>
        </w:rPr>
        <w:t>1 .10</w:t>
      </w:r>
      <w:r>
        <w:rPr>
          <w:rFonts w:ascii="Times New Roman" w:eastAsia="Times New Roman" w:hAnsi="Times New Roman" w:cs="Times New Roman"/>
          <w:sz w:val="24"/>
        </w:rPr>
        <w:tab/>
      </w:r>
      <w:r>
        <w:rPr>
          <w:sz w:val="24"/>
        </w:rPr>
        <w:t>ALLOCATION PROCEDURE .</w:t>
      </w:r>
      <w:r>
        <w:rPr>
          <w:rFonts w:ascii="Times New Roman" w:eastAsia="Times New Roman" w:hAnsi="Times New Roman" w:cs="Times New Roman"/>
          <w:sz w:val="24"/>
        </w:rPr>
        <w:t>22</w:t>
      </w:r>
    </w:p>
    <w:p w:rsidR="00907BAA" w:rsidRDefault="000C6A5C">
      <w:pPr>
        <w:spacing w:after="110" w:line="259" w:lineRule="auto"/>
        <w:ind w:left="3597" w:right="0" w:firstLine="0"/>
        <w:jc w:val="left"/>
      </w:pPr>
      <w:r>
        <w:rPr>
          <w:noProof/>
        </w:rPr>
        <w:drawing>
          <wp:inline distT="0" distB="0" distL="0" distR="0">
            <wp:extent cx="3568094" cy="59388"/>
            <wp:effectExtent l="0" t="0" r="0" b="0"/>
            <wp:docPr id="424137" name="Picture 424137"/>
            <wp:cNvGraphicFramePr/>
            <a:graphic xmlns:a="http://schemas.openxmlformats.org/drawingml/2006/main">
              <a:graphicData uri="http://schemas.openxmlformats.org/drawingml/2006/picture">
                <pic:pic xmlns:pic="http://schemas.openxmlformats.org/drawingml/2006/picture">
                  <pic:nvPicPr>
                    <pic:cNvPr id="424137" name="Picture 424137"/>
                    <pic:cNvPicPr/>
                  </pic:nvPicPr>
                  <pic:blipFill>
                    <a:blip r:embed="rId47"/>
                    <a:stretch>
                      <a:fillRect/>
                    </a:stretch>
                  </pic:blipFill>
                  <pic:spPr>
                    <a:xfrm>
                      <a:off x="0" y="0"/>
                      <a:ext cx="3568094" cy="59388"/>
                    </a:xfrm>
                    <a:prstGeom prst="rect">
                      <a:avLst/>
                    </a:prstGeom>
                  </pic:spPr>
                </pic:pic>
              </a:graphicData>
            </a:graphic>
          </wp:inline>
        </w:drawing>
      </w:r>
    </w:p>
    <w:p w:rsidR="00907BAA" w:rsidRDefault="000C6A5C">
      <w:pPr>
        <w:pStyle w:val="3"/>
        <w:tabs>
          <w:tab w:val="center" w:pos="1417"/>
        </w:tabs>
        <w:spacing w:after="0"/>
        <w:ind w:left="0" w:right="0" w:firstLine="0"/>
      </w:pPr>
      <w:r>
        <w:rPr>
          <w:sz w:val="20"/>
          <w:u w:val="none"/>
        </w:rPr>
        <w:lastRenderedPageBreak/>
        <w:t>1.10.A</w:t>
      </w:r>
      <w:r>
        <w:rPr>
          <w:sz w:val="20"/>
          <w:u w:val="none"/>
        </w:rPr>
        <w:tab/>
        <w:t>ALLOCATION</w:t>
      </w:r>
    </w:p>
    <w:p w:rsidR="00907BAA" w:rsidRDefault="000C6A5C">
      <w:pPr>
        <w:spacing w:after="0" w:line="259" w:lineRule="auto"/>
        <w:ind w:left="2010" w:right="179" w:hanging="10"/>
        <w:jc w:val="right"/>
      </w:pPr>
      <w:r>
        <w:rPr>
          <w:rFonts w:ascii="Times New Roman" w:eastAsia="Times New Roman" w:hAnsi="Times New Roman" w:cs="Times New Roman"/>
        </w:rPr>
        <w:t>22</w:t>
      </w:r>
    </w:p>
    <w:p w:rsidR="00907BAA" w:rsidRDefault="000C6A5C">
      <w:pPr>
        <w:tabs>
          <w:tab w:val="center" w:pos="1759"/>
          <w:tab w:val="center" w:pos="9382"/>
        </w:tabs>
        <w:spacing w:after="185" w:line="259" w:lineRule="auto"/>
        <w:ind w:left="0" w:right="0" w:firstLine="0"/>
        <w:jc w:val="left"/>
      </w:pPr>
      <w:r>
        <w:rPr>
          <w:noProof/>
        </w:rPr>
        <w:drawing>
          <wp:anchor distT="0" distB="0" distL="114300" distR="114300" simplePos="0" relativeHeight="251662336" behindDoc="0" locked="0" layoutInCell="1" allowOverlap="0">
            <wp:simplePos x="0" y="0"/>
            <wp:positionH relativeFrom="column">
              <wp:posOffset>1270077</wp:posOffset>
            </wp:positionH>
            <wp:positionV relativeFrom="paragraph">
              <wp:posOffset>-142125</wp:posOffset>
            </wp:positionV>
            <wp:extent cx="4577759" cy="287803"/>
            <wp:effectExtent l="0" t="0" r="0" b="0"/>
            <wp:wrapSquare wrapText="bothSides"/>
            <wp:docPr id="424139" name="Picture 424139"/>
            <wp:cNvGraphicFramePr/>
            <a:graphic xmlns:a="http://schemas.openxmlformats.org/drawingml/2006/main">
              <a:graphicData uri="http://schemas.openxmlformats.org/drawingml/2006/picture">
                <pic:pic xmlns:pic="http://schemas.openxmlformats.org/drawingml/2006/picture">
                  <pic:nvPicPr>
                    <pic:cNvPr id="424139" name="Picture 424139"/>
                    <pic:cNvPicPr/>
                  </pic:nvPicPr>
                  <pic:blipFill>
                    <a:blip r:embed="rId48"/>
                    <a:stretch>
                      <a:fillRect/>
                    </a:stretch>
                  </pic:blipFill>
                  <pic:spPr>
                    <a:xfrm>
                      <a:off x="0" y="0"/>
                      <a:ext cx="4577759" cy="287803"/>
                    </a:xfrm>
                    <a:prstGeom prst="rect">
                      <a:avLst/>
                    </a:prstGeom>
                  </pic:spPr>
                </pic:pic>
              </a:graphicData>
            </a:graphic>
          </wp:anchor>
        </w:drawing>
      </w:r>
      <w:r>
        <w:rPr>
          <w:rFonts w:ascii="Times New Roman" w:eastAsia="Times New Roman" w:hAnsi="Times New Roman" w:cs="Times New Roman"/>
          <w:sz w:val="20"/>
        </w:rPr>
        <w:t>1.10B</w:t>
      </w:r>
      <w:r>
        <w:rPr>
          <w:rFonts w:ascii="Times New Roman" w:eastAsia="Times New Roman" w:hAnsi="Times New Roman" w:cs="Times New Roman"/>
          <w:sz w:val="20"/>
        </w:rPr>
        <w:tab/>
      </w:r>
      <w:r>
        <w:rPr>
          <w:sz w:val="20"/>
        </w:rPr>
        <w:t xml:space="preserve">ALLOCATION LETTER </w:t>
      </w:r>
      <w:r>
        <w:rPr>
          <w:sz w:val="20"/>
        </w:rPr>
        <w:tab/>
      </w:r>
      <w:r>
        <w:rPr>
          <w:rFonts w:ascii="Times New Roman" w:eastAsia="Times New Roman" w:hAnsi="Times New Roman" w:cs="Times New Roman"/>
          <w:sz w:val="20"/>
        </w:rPr>
        <w:t>23</w:t>
      </w:r>
    </w:p>
    <w:p w:rsidR="00907BAA" w:rsidRDefault="000C6A5C">
      <w:pPr>
        <w:pStyle w:val="4"/>
        <w:tabs>
          <w:tab w:val="center" w:pos="5195"/>
        </w:tabs>
        <w:spacing w:after="3" w:line="265" w:lineRule="auto"/>
        <w:ind w:left="0" w:right="0" w:firstLine="0"/>
      </w:pPr>
      <w:r>
        <w:rPr>
          <w:rFonts w:ascii="Times New Roman" w:eastAsia="Times New Roman" w:hAnsi="Times New Roman" w:cs="Times New Roman"/>
          <w:sz w:val="26"/>
          <w:u w:val="none"/>
        </w:rPr>
        <w:t>1 .1 1</w:t>
      </w:r>
      <w:r>
        <w:rPr>
          <w:rFonts w:ascii="Times New Roman" w:eastAsia="Times New Roman" w:hAnsi="Times New Roman" w:cs="Times New Roman"/>
          <w:sz w:val="26"/>
          <w:u w:val="none"/>
        </w:rPr>
        <w:tab/>
      </w:r>
      <w:r>
        <w:rPr>
          <w:sz w:val="26"/>
          <w:u w:val="none"/>
        </w:rPr>
        <w:t>REALLOCATION PROCEDURE</w:t>
      </w:r>
      <w:r>
        <w:rPr>
          <w:rFonts w:ascii="Times New Roman" w:eastAsia="Times New Roman" w:hAnsi="Times New Roman" w:cs="Times New Roman"/>
          <w:sz w:val="26"/>
          <w:u w:val="none"/>
        </w:rPr>
        <w:t>23</w:t>
      </w:r>
    </w:p>
    <w:p w:rsidR="00907BAA" w:rsidRDefault="000C6A5C">
      <w:pPr>
        <w:spacing w:after="131" w:line="259" w:lineRule="auto"/>
        <w:ind w:left="3813" w:right="0" w:firstLine="0"/>
        <w:jc w:val="left"/>
      </w:pPr>
      <w:r>
        <w:rPr>
          <w:noProof/>
        </w:rPr>
        <w:drawing>
          <wp:inline distT="0" distB="0" distL="0" distR="0">
            <wp:extent cx="3426466" cy="50251"/>
            <wp:effectExtent l="0" t="0" r="0" b="0"/>
            <wp:docPr id="424141" name="Picture 424141"/>
            <wp:cNvGraphicFramePr/>
            <a:graphic xmlns:a="http://schemas.openxmlformats.org/drawingml/2006/main">
              <a:graphicData uri="http://schemas.openxmlformats.org/drawingml/2006/picture">
                <pic:pic xmlns:pic="http://schemas.openxmlformats.org/drawingml/2006/picture">
                  <pic:nvPicPr>
                    <pic:cNvPr id="424141" name="Picture 424141"/>
                    <pic:cNvPicPr/>
                  </pic:nvPicPr>
                  <pic:blipFill>
                    <a:blip r:embed="rId49"/>
                    <a:stretch>
                      <a:fillRect/>
                    </a:stretch>
                  </pic:blipFill>
                  <pic:spPr>
                    <a:xfrm>
                      <a:off x="0" y="0"/>
                      <a:ext cx="3426466" cy="50251"/>
                    </a:xfrm>
                    <a:prstGeom prst="rect">
                      <a:avLst/>
                    </a:prstGeom>
                  </pic:spPr>
                </pic:pic>
              </a:graphicData>
            </a:graphic>
          </wp:inline>
        </w:drawing>
      </w:r>
    </w:p>
    <w:p w:rsidR="00907BAA" w:rsidRDefault="000C6A5C">
      <w:pPr>
        <w:pStyle w:val="3"/>
        <w:spacing w:after="184"/>
        <w:ind w:left="53" w:right="0"/>
      </w:pPr>
      <w:r>
        <w:rPr>
          <w:sz w:val="20"/>
          <w:u w:val="none"/>
        </w:rPr>
        <w:t>1.11.A</w:t>
      </w:r>
      <w:r>
        <w:rPr>
          <w:sz w:val="20"/>
          <w:u w:val="none"/>
        </w:rPr>
        <w:tab/>
        <w:t>REALLOCATION AT THE REQUEST OF THE BORROWER ...........</w:t>
      </w:r>
      <w:r>
        <w:rPr>
          <w:rFonts w:ascii="Times New Roman" w:eastAsia="Times New Roman" w:hAnsi="Times New Roman" w:cs="Times New Roman"/>
          <w:sz w:val="20"/>
          <w:u w:val="none"/>
        </w:rPr>
        <w:t xml:space="preserve">23 </w:t>
      </w:r>
      <w:r>
        <w:rPr>
          <w:sz w:val="20"/>
          <w:u w:val="none"/>
        </w:rPr>
        <w:t>1.11.B</w:t>
      </w:r>
      <w:r>
        <w:rPr>
          <w:sz w:val="20"/>
          <w:u w:val="none"/>
        </w:rPr>
        <w:tab/>
        <w:t>REALLOCATION IN CONNECTION WITH THE INELIGIBILITY OF A SUB-PROJECT</w:t>
      </w:r>
      <w:r>
        <w:rPr>
          <w:sz w:val="20"/>
          <w:u w:val="none"/>
        </w:rPr>
        <w:tab/>
      </w:r>
      <w:r>
        <w:rPr>
          <w:rFonts w:ascii="Times New Roman" w:eastAsia="Times New Roman" w:hAnsi="Times New Roman" w:cs="Times New Roman"/>
          <w:sz w:val="20"/>
          <w:u w:val="none"/>
        </w:rPr>
        <w:t>23</w:t>
      </w:r>
    </w:p>
    <w:p w:rsidR="00907BAA" w:rsidRDefault="000C6A5C">
      <w:pPr>
        <w:spacing w:after="29"/>
        <w:ind w:left="10" w:right="100"/>
      </w:pPr>
      <w:r>
        <w:t>ARTICLE 2 ......................................</w:t>
      </w:r>
      <w:r>
        <w:rPr>
          <w:noProof/>
        </w:rPr>
        <w:drawing>
          <wp:inline distT="0" distB="0" distL="0" distR="0">
            <wp:extent cx="411176" cy="22841"/>
            <wp:effectExtent l="0" t="0" r="0" b="0"/>
            <wp:docPr id="424145" name="Picture 424145"/>
            <wp:cNvGraphicFramePr/>
            <a:graphic xmlns:a="http://schemas.openxmlformats.org/drawingml/2006/main">
              <a:graphicData uri="http://schemas.openxmlformats.org/drawingml/2006/picture">
                <pic:pic xmlns:pic="http://schemas.openxmlformats.org/drawingml/2006/picture">
                  <pic:nvPicPr>
                    <pic:cNvPr id="424145" name="Picture 424145"/>
                    <pic:cNvPicPr/>
                  </pic:nvPicPr>
                  <pic:blipFill>
                    <a:blip r:embed="rId50"/>
                    <a:stretch>
                      <a:fillRect/>
                    </a:stretch>
                  </pic:blipFill>
                  <pic:spPr>
                    <a:xfrm>
                      <a:off x="0" y="0"/>
                      <a:ext cx="411176" cy="22841"/>
                    </a:xfrm>
                    <a:prstGeom prst="rect">
                      <a:avLst/>
                    </a:prstGeom>
                  </pic:spPr>
                </pic:pic>
              </a:graphicData>
            </a:graphic>
          </wp:inline>
        </w:drawing>
      </w:r>
      <w:r>
        <w:rPr>
          <w:rFonts w:ascii="Times New Roman" w:eastAsia="Times New Roman" w:hAnsi="Times New Roman" w:cs="Times New Roman"/>
        </w:rPr>
        <w:t>......... 24</w:t>
      </w:r>
    </w:p>
    <w:p w:rsidR="00907BAA" w:rsidRDefault="000C6A5C">
      <w:pPr>
        <w:spacing w:after="132" w:line="259" w:lineRule="auto"/>
        <w:ind w:left="3194" w:right="0" w:firstLine="0"/>
        <w:jc w:val="left"/>
      </w:pPr>
      <w:r>
        <w:rPr>
          <w:noProof/>
        </w:rPr>
        <w:drawing>
          <wp:inline distT="0" distB="0" distL="0" distR="0">
            <wp:extent cx="3074683" cy="54820"/>
            <wp:effectExtent l="0" t="0" r="0" b="0"/>
            <wp:docPr id="424147" name="Picture 424147"/>
            <wp:cNvGraphicFramePr/>
            <a:graphic xmlns:a="http://schemas.openxmlformats.org/drawingml/2006/main">
              <a:graphicData uri="http://schemas.openxmlformats.org/drawingml/2006/picture">
                <pic:pic xmlns:pic="http://schemas.openxmlformats.org/drawingml/2006/picture">
                  <pic:nvPicPr>
                    <pic:cNvPr id="424147" name="Picture 424147"/>
                    <pic:cNvPicPr/>
                  </pic:nvPicPr>
                  <pic:blipFill>
                    <a:blip r:embed="rId51"/>
                    <a:stretch>
                      <a:fillRect/>
                    </a:stretch>
                  </pic:blipFill>
                  <pic:spPr>
                    <a:xfrm>
                      <a:off x="0" y="0"/>
                      <a:ext cx="3074683" cy="54820"/>
                    </a:xfrm>
                    <a:prstGeom prst="rect">
                      <a:avLst/>
                    </a:prstGeom>
                  </pic:spPr>
                </pic:pic>
              </a:graphicData>
            </a:graphic>
          </wp:inline>
        </w:drawing>
      </w:r>
    </w:p>
    <w:p w:rsidR="00907BAA" w:rsidRDefault="000C6A5C">
      <w:pPr>
        <w:tabs>
          <w:tab w:val="center" w:pos="5184"/>
        </w:tabs>
        <w:spacing w:after="29"/>
        <w:ind w:left="0" w:right="0" w:firstLine="0"/>
        <w:jc w:val="left"/>
      </w:pPr>
      <w:r>
        <w:rPr>
          <w:rFonts w:ascii="Times New Roman" w:eastAsia="Times New Roman" w:hAnsi="Times New Roman" w:cs="Times New Roman"/>
        </w:rPr>
        <w:t>2.1</w:t>
      </w:r>
      <w:r>
        <w:rPr>
          <w:rFonts w:ascii="Times New Roman" w:eastAsia="Times New Roman" w:hAnsi="Times New Roman" w:cs="Times New Roman"/>
        </w:rPr>
        <w:tab/>
      </w:r>
      <w:r>
        <w:t>AMOUNT OF LOAN</w:t>
      </w:r>
      <w:r>
        <w:rPr>
          <w:rFonts w:ascii="Times New Roman" w:eastAsia="Times New Roman" w:hAnsi="Times New Roman" w:cs="Times New Roman"/>
        </w:rPr>
        <w:t>. 24</w:t>
      </w:r>
    </w:p>
    <w:p w:rsidR="00907BAA" w:rsidRDefault="000C6A5C">
      <w:pPr>
        <w:spacing w:after="143" w:line="259" w:lineRule="auto"/>
        <w:ind w:left="2756" w:right="0" w:firstLine="0"/>
        <w:jc w:val="left"/>
      </w:pPr>
      <w:r>
        <w:rPr>
          <w:noProof/>
        </w:rPr>
        <w:drawing>
          <wp:inline distT="0" distB="0" distL="0" distR="0">
            <wp:extent cx="4056936" cy="59388"/>
            <wp:effectExtent l="0" t="0" r="0" b="0"/>
            <wp:docPr id="424149" name="Picture 424149"/>
            <wp:cNvGraphicFramePr/>
            <a:graphic xmlns:a="http://schemas.openxmlformats.org/drawingml/2006/main">
              <a:graphicData uri="http://schemas.openxmlformats.org/drawingml/2006/picture">
                <pic:pic xmlns:pic="http://schemas.openxmlformats.org/drawingml/2006/picture">
                  <pic:nvPicPr>
                    <pic:cNvPr id="424149" name="Picture 424149"/>
                    <pic:cNvPicPr/>
                  </pic:nvPicPr>
                  <pic:blipFill>
                    <a:blip r:embed="rId52"/>
                    <a:stretch>
                      <a:fillRect/>
                    </a:stretch>
                  </pic:blipFill>
                  <pic:spPr>
                    <a:xfrm>
                      <a:off x="0" y="0"/>
                      <a:ext cx="4056936" cy="59388"/>
                    </a:xfrm>
                    <a:prstGeom prst="rect">
                      <a:avLst/>
                    </a:prstGeom>
                  </pic:spPr>
                </pic:pic>
              </a:graphicData>
            </a:graphic>
          </wp:inline>
        </w:drawing>
      </w:r>
    </w:p>
    <w:p w:rsidR="00907BAA" w:rsidRDefault="000C6A5C">
      <w:pPr>
        <w:pStyle w:val="4"/>
        <w:tabs>
          <w:tab w:val="center" w:pos="5180"/>
        </w:tabs>
        <w:spacing w:after="3" w:line="265" w:lineRule="auto"/>
        <w:ind w:left="0" w:right="0" w:firstLine="0"/>
      </w:pPr>
      <w:r>
        <w:rPr>
          <w:rFonts w:ascii="Times New Roman" w:eastAsia="Times New Roman" w:hAnsi="Times New Roman" w:cs="Times New Roman"/>
          <w:sz w:val="26"/>
          <w:u w:val="none"/>
        </w:rPr>
        <w:t>2.2</w:t>
      </w:r>
      <w:r>
        <w:rPr>
          <w:rFonts w:ascii="Times New Roman" w:eastAsia="Times New Roman" w:hAnsi="Times New Roman" w:cs="Times New Roman"/>
          <w:sz w:val="26"/>
          <w:u w:val="none"/>
        </w:rPr>
        <w:tab/>
      </w:r>
      <w:r>
        <w:rPr>
          <w:sz w:val="26"/>
          <w:u w:val="none"/>
        </w:rPr>
        <w:t>CURRENCY OF REPAYMENT, INTEREST AND OTHER CHARGES.</w:t>
      </w:r>
      <w:r>
        <w:rPr>
          <w:rFonts w:ascii="Times New Roman" w:eastAsia="Times New Roman" w:hAnsi="Times New Roman" w:cs="Times New Roman"/>
          <w:sz w:val="26"/>
          <w:u w:val="none"/>
        </w:rPr>
        <w:t>24</w:t>
      </w:r>
    </w:p>
    <w:p w:rsidR="00907BAA" w:rsidRDefault="000C6A5C">
      <w:pPr>
        <w:spacing w:after="117" w:line="259" w:lineRule="auto"/>
        <w:ind w:left="7130" w:right="0" w:firstLine="0"/>
        <w:jc w:val="left"/>
      </w:pPr>
      <w:r>
        <w:rPr>
          <w:noProof/>
        </w:rPr>
        <w:drawing>
          <wp:inline distT="0" distB="0" distL="0" distR="0">
            <wp:extent cx="1311194" cy="31978"/>
            <wp:effectExtent l="0" t="0" r="0" b="0"/>
            <wp:docPr id="424151" name="Picture 424151"/>
            <wp:cNvGraphicFramePr/>
            <a:graphic xmlns:a="http://schemas.openxmlformats.org/drawingml/2006/main">
              <a:graphicData uri="http://schemas.openxmlformats.org/drawingml/2006/picture">
                <pic:pic xmlns:pic="http://schemas.openxmlformats.org/drawingml/2006/picture">
                  <pic:nvPicPr>
                    <pic:cNvPr id="424151" name="Picture 424151"/>
                    <pic:cNvPicPr/>
                  </pic:nvPicPr>
                  <pic:blipFill>
                    <a:blip r:embed="rId53"/>
                    <a:stretch>
                      <a:fillRect/>
                    </a:stretch>
                  </pic:blipFill>
                  <pic:spPr>
                    <a:xfrm>
                      <a:off x="0" y="0"/>
                      <a:ext cx="1311194" cy="31978"/>
                    </a:xfrm>
                    <a:prstGeom prst="rect">
                      <a:avLst/>
                    </a:prstGeom>
                  </pic:spPr>
                </pic:pic>
              </a:graphicData>
            </a:graphic>
          </wp:inline>
        </w:drawing>
      </w:r>
    </w:p>
    <w:p w:rsidR="00907BAA" w:rsidRDefault="000C6A5C">
      <w:pPr>
        <w:tabs>
          <w:tab w:val="center" w:pos="5180"/>
        </w:tabs>
        <w:spacing w:after="4" w:line="266" w:lineRule="auto"/>
        <w:ind w:left="0" w:right="0" w:firstLine="0"/>
        <w:jc w:val="left"/>
      </w:pPr>
      <w:r>
        <w:rPr>
          <w:rFonts w:ascii="Times New Roman" w:eastAsia="Times New Roman" w:hAnsi="Times New Roman" w:cs="Times New Roman"/>
          <w:sz w:val="24"/>
        </w:rPr>
        <w:t>2.3</w:t>
      </w:r>
      <w:r>
        <w:rPr>
          <w:rFonts w:ascii="Times New Roman" w:eastAsia="Times New Roman" w:hAnsi="Times New Roman" w:cs="Times New Roman"/>
          <w:sz w:val="24"/>
        </w:rPr>
        <w:tab/>
      </w:r>
      <w:r>
        <w:rPr>
          <w:sz w:val="24"/>
        </w:rPr>
        <w:t>CONFIRMATION BY THE BANK .</w:t>
      </w:r>
      <w:r>
        <w:rPr>
          <w:noProof/>
        </w:rPr>
        <w:drawing>
          <wp:inline distT="0" distB="0" distL="0" distR="0">
            <wp:extent cx="3522407" cy="95934"/>
            <wp:effectExtent l="0" t="0" r="0" b="0"/>
            <wp:docPr id="424153" name="Picture 424153"/>
            <wp:cNvGraphicFramePr/>
            <a:graphic xmlns:a="http://schemas.openxmlformats.org/drawingml/2006/main">
              <a:graphicData uri="http://schemas.openxmlformats.org/drawingml/2006/picture">
                <pic:pic xmlns:pic="http://schemas.openxmlformats.org/drawingml/2006/picture">
                  <pic:nvPicPr>
                    <pic:cNvPr id="424153" name="Picture 424153"/>
                    <pic:cNvPicPr/>
                  </pic:nvPicPr>
                  <pic:blipFill>
                    <a:blip r:embed="rId54"/>
                    <a:stretch>
                      <a:fillRect/>
                    </a:stretch>
                  </pic:blipFill>
                  <pic:spPr>
                    <a:xfrm>
                      <a:off x="0" y="0"/>
                      <a:ext cx="3522407" cy="95934"/>
                    </a:xfrm>
                    <a:prstGeom prst="rect">
                      <a:avLst/>
                    </a:prstGeom>
                  </pic:spPr>
                </pic:pic>
              </a:graphicData>
            </a:graphic>
          </wp:inline>
        </w:drawing>
      </w:r>
    </w:p>
    <w:p w:rsidR="00907BAA" w:rsidRDefault="000C6A5C">
      <w:pPr>
        <w:pStyle w:val="1"/>
        <w:ind w:left="10" w:right="525"/>
      </w:pPr>
      <w:r>
        <w:t>ARTICLE 3</w:t>
      </w:r>
    </w:p>
    <w:p w:rsidR="00907BAA" w:rsidRDefault="000C6A5C">
      <w:pPr>
        <w:spacing w:after="0" w:line="259" w:lineRule="auto"/>
        <w:ind w:left="10" w:right="179" w:hanging="10"/>
        <w:jc w:val="right"/>
      </w:pPr>
      <w:r>
        <w:rPr>
          <w:noProof/>
        </w:rPr>
        <w:drawing>
          <wp:inline distT="0" distB="0" distL="0" distR="0">
            <wp:extent cx="5107719" cy="73093"/>
            <wp:effectExtent l="0" t="0" r="0" b="0"/>
            <wp:docPr id="424155" name="Picture 424155"/>
            <wp:cNvGraphicFramePr/>
            <a:graphic xmlns:a="http://schemas.openxmlformats.org/drawingml/2006/main">
              <a:graphicData uri="http://schemas.openxmlformats.org/drawingml/2006/picture">
                <pic:pic xmlns:pic="http://schemas.openxmlformats.org/drawingml/2006/picture">
                  <pic:nvPicPr>
                    <pic:cNvPr id="424155" name="Picture 424155"/>
                    <pic:cNvPicPr/>
                  </pic:nvPicPr>
                  <pic:blipFill>
                    <a:blip r:embed="rId55"/>
                    <a:stretch>
                      <a:fillRect/>
                    </a:stretch>
                  </pic:blipFill>
                  <pic:spPr>
                    <a:xfrm>
                      <a:off x="0" y="0"/>
                      <a:ext cx="5107719" cy="73093"/>
                    </a:xfrm>
                    <a:prstGeom prst="rect">
                      <a:avLst/>
                    </a:prstGeom>
                  </pic:spPr>
                </pic:pic>
              </a:graphicData>
            </a:graphic>
          </wp:inline>
        </w:drawing>
      </w:r>
      <w:r>
        <w:rPr>
          <w:rFonts w:ascii="Times New Roman" w:eastAsia="Times New Roman" w:hAnsi="Times New Roman" w:cs="Times New Roman"/>
        </w:rPr>
        <w:t>. 24</w:t>
      </w:r>
    </w:p>
    <w:p w:rsidR="00907BAA" w:rsidRDefault="000C6A5C">
      <w:pPr>
        <w:pStyle w:val="2"/>
        <w:tabs>
          <w:tab w:val="center" w:pos="1838"/>
        </w:tabs>
        <w:ind w:left="0" w:right="0" w:firstLine="0"/>
      </w:pPr>
      <w:r>
        <w:rPr>
          <w:rFonts w:ascii="Times New Roman" w:eastAsia="Times New Roman" w:hAnsi="Times New Roman" w:cs="Times New Roman"/>
        </w:rPr>
        <w:t>3.1</w:t>
      </w:r>
      <w:r>
        <w:rPr>
          <w:rFonts w:ascii="Times New Roman" w:eastAsia="Times New Roman" w:hAnsi="Times New Roman" w:cs="Times New Roman"/>
        </w:rPr>
        <w:tab/>
      </w:r>
      <w:r>
        <w:t>RATE OF INTEREST</w:t>
      </w:r>
    </w:p>
    <w:p w:rsidR="00907BAA" w:rsidRDefault="000C6A5C">
      <w:pPr>
        <w:spacing w:after="118" w:line="259" w:lineRule="auto"/>
        <w:ind w:left="2856" w:right="0" w:firstLine="0"/>
        <w:jc w:val="left"/>
      </w:pPr>
      <w:r>
        <w:rPr>
          <w:noProof/>
        </w:rPr>
        <w:drawing>
          <wp:inline distT="0" distB="0" distL="0" distR="0">
            <wp:extent cx="4193995" cy="95934"/>
            <wp:effectExtent l="0" t="0" r="0" b="0"/>
            <wp:docPr id="424157" name="Picture 424157"/>
            <wp:cNvGraphicFramePr/>
            <a:graphic xmlns:a="http://schemas.openxmlformats.org/drawingml/2006/main">
              <a:graphicData uri="http://schemas.openxmlformats.org/drawingml/2006/picture">
                <pic:pic xmlns:pic="http://schemas.openxmlformats.org/drawingml/2006/picture">
                  <pic:nvPicPr>
                    <pic:cNvPr id="424157" name="Picture 424157"/>
                    <pic:cNvPicPr/>
                  </pic:nvPicPr>
                  <pic:blipFill>
                    <a:blip r:embed="rId56"/>
                    <a:stretch>
                      <a:fillRect/>
                    </a:stretch>
                  </pic:blipFill>
                  <pic:spPr>
                    <a:xfrm>
                      <a:off x="0" y="0"/>
                      <a:ext cx="4193995" cy="95934"/>
                    </a:xfrm>
                    <a:prstGeom prst="rect">
                      <a:avLst/>
                    </a:prstGeom>
                  </pic:spPr>
                </pic:pic>
              </a:graphicData>
            </a:graphic>
          </wp:inline>
        </w:drawing>
      </w:r>
    </w:p>
    <w:p w:rsidR="00907BAA" w:rsidRDefault="000C6A5C">
      <w:pPr>
        <w:tabs>
          <w:tab w:val="center" w:pos="2220"/>
        </w:tabs>
        <w:spacing w:after="55"/>
        <w:ind w:left="0" w:right="0" w:firstLine="0"/>
        <w:jc w:val="left"/>
      </w:pPr>
      <w:r>
        <w:rPr>
          <w:noProof/>
        </w:rPr>
        <mc:AlternateContent>
          <mc:Choice Requires="wpg">
            <w:drawing>
              <wp:anchor distT="0" distB="0" distL="114300" distR="114300" simplePos="0" relativeHeight="251663360" behindDoc="0" locked="0" layoutInCell="1" allowOverlap="1">
                <wp:simplePos x="0" y="0"/>
                <wp:positionH relativeFrom="column">
                  <wp:posOffset>1224391</wp:posOffset>
                </wp:positionH>
                <wp:positionV relativeFrom="paragraph">
                  <wp:posOffset>53097</wp:posOffset>
                </wp:positionV>
                <wp:extent cx="5025484" cy="1397902"/>
                <wp:effectExtent l="0" t="0" r="0" b="0"/>
                <wp:wrapSquare wrapText="bothSides"/>
                <wp:docPr id="398802" name="Group 398802"/>
                <wp:cNvGraphicFramePr/>
                <a:graphic xmlns:a="http://schemas.openxmlformats.org/drawingml/2006/main">
                  <a:graphicData uri="http://schemas.microsoft.com/office/word/2010/wordprocessingGroup">
                    <wpg:wgp>
                      <wpg:cNvGrpSpPr/>
                      <wpg:grpSpPr>
                        <a:xfrm>
                          <a:off x="0" y="0"/>
                          <a:ext cx="5025484" cy="1397902"/>
                          <a:chOff x="0" y="0"/>
                          <a:chExt cx="5025484" cy="1397902"/>
                        </a:xfrm>
                      </wpg:grpSpPr>
                      <pic:pic xmlns:pic="http://schemas.openxmlformats.org/drawingml/2006/picture">
                        <pic:nvPicPr>
                          <pic:cNvPr id="424159" name="Picture 424159"/>
                          <pic:cNvPicPr/>
                        </pic:nvPicPr>
                        <pic:blipFill>
                          <a:blip r:embed="rId57"/>
                          <a:stretch>
                            <a:fillRect/>
                          </a:stretch>
                        </pic:blipFill>
                        <pic:spPr>
                          <a:xfrm>
                            <a:off x="201020" y="36546"/>
                            <a:ext cx="4824465" cy="1361356"/>
                          </a:xfrm>
                          <a:prstGeom prst="rect">
                            <a:avLst/>
                          </a:prstGeom>
                        </pic:spPr>
                      </pic:pic>
                      <wps:wsp>
                        <wps:cNvPr id="774" name="Rectangle 774"/>
                        <wps:cNvSpPr/>
                        <wps:spPr>
                          <a:xfrm>
                            <a:off x="4646289" y="0"/>
                            <a:ext cx="182288" cy="154933"/>
                          </a:xfrm>
                          <a:prstGeom prst="rect">
                            <a:avLst/>
                          </a:prstGeom>
                          <a:ln>
                            <a:noFill/>
                          </a:ln>
                        </wps:spPr>
                        <wps:txbx>
                          <w:txbxContent>
                            <w:p w:rsidR="00907BAA" w:rsidRDefault="000C6A5C">
                              <w:pPr>
                                <w:spacing w:after="160" w:line="259" w:lineRule="auto"/>
                                <w:ind w:left="0" w:right="0" w:firstLine="0"/>
                                <w:jc w:val="left"/>
                              </w:pPr>
                              <w:r>
                                <w:rPr>
                                  <w:rFonts w:ascii="Times New Roman" w:eastAsia="Times New Roman" w:hAnsi="Times New Roman" w:cs="Times New Roman"/>
                                </w:rPr>
                                <w:t>24</w:t>
                              </w:r>
                            </w:p>
                          </w:txbxContent>
                        </wps:txbx>
                        <wps:bodyPr horzOverflow="overflow" vert="horz" lIns="0" tIns="0" rIns="0" bIns="0" rtlCol="0">
                          <a:noAutofit/>
                        </wps:bodyPr>
                      </wps:wsp>
                      <wps:wsp>
                        <wps:cNvPr id="974" name="Rectangle 974"/>
                        <wps:cNvSpPr/>
                        <wps:spPr>
                          <a:xfrm>
                            <a:off x="0" y="310645"/>
                            <a:ext cx="297737" cy="157972"/>
                          </a:xfrm>
                          <a:prstGeom prst="rect">
                            <a:avLst/>
                          </a:prstGeom>
                          <a:ln>
                            <a:noFill/>
                          </a:ln>
                        </wps:spPr>
                        <wps:txbx>
                          <w:txbxContent>
                            <w:p w:rsidR="00907BAA" w:rsidRDefault="000C6A5C">
                              <w:pPr>
                                <w:spacing w:after="160" w:line="259" w:lineRule="auto"/>
                                <w:ind w:left="0" w:right="0" w:firstLine="0"/>
                                <w:jc w:val="left"/>
                              </w:pPr>
                              <w:r>
                                <w:rPr>
                                  <w:sz w:val="24"/>
                                </w:rPr>
                                <w:t xml:space="preserve">ON </w:t>
                              </w:r>
                            </w:p>
                          </w:txbxContent>
                        </wps:txbx>
                        <wps:bodyPr horzOverflow="overflow" vert="horz" lIns="0" tIns="0" rIns="0" bIns="0" rtlCol="0">
                          <a:noAutofit/>
                        </wps:bodyPr>
                      </wps:wsp>
                    </wpg:wgp>
                  </a:graphicData>
                </a:graphic>
              </wp:anchor>
            </w:drawing>
          </mc:Choice>
          <mc:Fallback xmlns:a="http://schemas.openxmlformats.org/drawingml/2006/main">
            <w:pict>
              <v:group id="Group 398802" style="width:395.707pt;height:110.071pt;position:absolute;mso-position-horizontal-relative:text;mso-position-horizontal:absolute;margin-left:96.4087pt;mso-position-vertical-relative:text;margin-top:4.18085pt;" coordsize="50254,13979">
                <v:shape id="Picture 424159" style="position:absolute;width:48244;height:13613;left:2010;top:365;" filled="f">
                  <v:imagedata r:id="rId58"/>
                </v:shape>
                <v:rect id="Rectangle 774" style="position:absolute;width:1822;height:1549;left:46462;top:0;" filled="f" stroked="f">
                  <v:textbox inset="0,0,0,0">
                    <w:txbxContent>
                      <w:p>
                        <w:pPr>
                          <w:spacing w:before="0" w:after="160" w:line="259" w:lineRule="auto"/>
                          <w:ind w:left="0" w:right="0" w:firstLine="0"/>
                          <w:jc w:val="left"/>
                        </w:pPr>
                        <w:r>
                          <w:rPr>
                            <w:rFonts w:cs="Times New Roman" w:hAnsi="Times New Roman" w:eastAsia="Times New Roman" w:ascii="Times New Roman"/>
                          </w:rPr>
                          <w:t xml:space="preserve">24</w:t>
                        </w:r>
                      </w:p>
                    </w:txbxContent>
                  </v:textbox>
                </v:rect>
                <v:rect id="Rectangle 974" style="position:absolute;width:2977;height:1579;left:0;top:3106;" filled="f" stroked="f">
                  <v:textbox inset="0,0,0,0">
                    <w:txbxContent>
                      <w:p>
                        <w:pPr>
                          <w:spacing w:before="0" w:after="160" w:line="259" w:lineRule="auto"/>
                          <w:ind w:left="0" w:right="0" w:firstLine="0"/>
                          <w:jc w:val="left"/>
                        </w:pPr>
                        <w:r>
                          <w:rPr>
                            <w:sz w:val="24"/>
                          </w:rPr>
                          <w:t xml:space="preserve">ON </w:t>
                        </w:r>
                      </w:p>
                    </w:txbxContent>
                  </v:textbox>
                </v:rect>
                <w10:wrap type="square"/>
              </v:group>
            </w:pict>
          </mc:Fallback>
        </mc:AlternateContent>
      </w:r>
      <w:r>
        <w:t>3.1 .A</w:t>
      </w:r>
      <w:r>
        <w:tab/>
        <w:t>FIXED RATE TRANCHES.............</w:t>
      </w:r>
    </w:p>
    <w:p w:rsidR="00907BAA" w:rsidRDefault="000C6A5C">
      <w:pPr>
        <w:pStyle w:val="2"/>
        <w:tabs>
          <w:tab w:val="center" w:pos="1543"/>
        </w:tabs>
        <w:spacing w:after="119" w:line="259" w:lineRule="auto"/>
        <w:ind w:left="0" w:right="0" w:firstLine="0"/>
      </w:pPr>
      <w:r>
        <w:rPr>
          <w:sz w:val="20"/>
        </w:rPr>
        <w:t>3.1.B</w:t>
      </w:r>
      <w:r>
        <w:rPr>
          <w:sz w:val="20"/>
        </w:rPr>
        <w:tab/>
        <w:t>FLOATING RATE</w:t>
      </w:r>
    </w:p>
    <w:p w:rsidR="00907BAA" w:rsidRDefault="000C6A5C">
      <w:pPr>
        <w:tabs>
          <w:tab w:val="center" w:pos="1374"/>
        </w:tabs>
        <w:spacing w:after="3" w:line="265" w:lineRule="auto"/>
        <w:ind w:left="0" w:right="0" w:firstLine="0"/>
        <w:jc w:val="left"/>
      </w:pPr>
      <w:r>
        <w:rPr>
          <w:rFonts w:ascii="Times New Roman" w:eastAsia="Times New Roman" w:hAnsi="Times New Roman" w:cs="Times New Roman"/>
          <w:sz w:val="26"/>
        </w:rPr>
        <w:t>3.2</w:t>
      </w:r>
      <w:r>
        <w:rPr>
          <w:rFonts w:ascii="Times New Roman" w:eastAsia="Times New Roman" w:hAnsi="Times New Roman" w:cs="Times New Roman"/>
          <w:sz w:val="26"/>
        </w:rPr>
        <w:tab/>
      </w:r>
      <w:r>
        <w:rPr>
          <w:sz w:val="26"/>
        </w:rPr>
        <w:t xml:space="preserve">INTEREST </w:t>
      </w:r>
    </w:p>
    <w:p w:rsidR="00907BAA" w:rsidRDefault="000C6A5C">
      <w:pPr>
        <w:pStyle w:val="3"/>
        <w:tabs>
          <w:tab w:val="right" w:pos="9662"/>
        </w:tabs>
        <w:spacing w:after="3" w:line="265" w:lineRule="auto"/>
        <w:ind w:left="0" w:right="0" w:firstLine="0"/>
      </w:pPr>
      <w:r>
        <w:rPr>
          <w:rFonts w:ascii="Times New Roman" w:eastAsia="Times New Roman" w:hAnsi="Times New Roman" w:cs="Times New Roman"/>
          <w:sz w:val="26"/>
          <w:u w:val="none"/>
        </w:rPr>
        <w:t>3.3</w:t>
      </w:r>
      <w:r>
        <w:rPr>
          <w:rFonts w:ascii="Times New Roman" w:eastAsia="Times New Roman" w:hAnsi="Times New Roman" w:cs="Times New Roman"/>
          <w:sz w:val="26"/>
          <w:u w:val="none"/>
        </w:rPr>
        <w:tab/>
      </w:r>
      <w:r>
        <w:rPr>
          <w:sz w:val="26"/>
          <w:u w:val="none"/>
        </w:rPr>
        <w:t>MARKET DISRUPTION EVENT</w:t>
      </w:r>
      <w:r>
        <w:rPr>
          <w:rFonts w:ascii="Times New Roman" w:eastAsia="Times New Roman" w:hAnsi="Times New Roman" w:cs="Times New Roman"/>
          <w:sz w:val="26"/>
          <w:u w:val="none"/>
        </w:rPr>
        <w:t>25</w:t>
      </w:r>
    </w:p>
    <w:p w:rsidR="00907BAA" w:rsidRDefault="000C6A5C">
      <w:pPr>
        <w:spacing w:after="105" w:line="259" w:lineRule="auto"/>
        <w:ind w:left="3871" w:right="0" w:firstLine="0"/>
        <w:jc w:val="left"/>
      </w:pPr>
      <w:r>
        <w:rPr>
          <w:noProof/>
        </w:rPr>
        <mc:AlternateContent>
          <mc:Choice Requires="wpg">
            <w:drawing>
              <wp:inline distT="0" distB="0" distL="0" distR="0">
                <wp:extent cx="3426466" cy="4568"/>
                <wp:effectExtent l="0" t="0" r="0" b="0"/>
                <wp:docPr id="424228" name="Group 424228"/>
                <wp:cNvGraphicFramePr/>
                <a:graphic xmlns:a="http://schemas.openxmlformats.org/drawingml/2006/main">
                  <a:graphicData uri="http://schemas.microsoft.com/office/word/2010/wordprocessingGroup">
                    <wpg:wgp>
                      <wpg:cNvGrpSpPr/>
                      <wpg:grpSpPr>
                        <a:xfrm>
                          <a:off x="0" y="0"/>
                          <a:ext cx="3426466" cy="4568"/>
                          <a:chOff x="0" y="0"/>
                          <a:chExt cx="3426466" cy="4568"/>
                        </a:xfrm>
                      </wpg:grpSpPr>
                      <wps:wsp>
                        <wps:cNvPr id="424227" name="Shape 424227"/>
                        <wps:cNvSpPr/>
                        <wps:spPr>
                          <a:xfrm>
                            <a:off x="0" y="0"/>
                            <a:ext cx="3426466" cy="4568"/>
                          </a:xfrm>
                          <a:custGeom>
                            <a:avLst/>
                            <a:gdLst/>
                            <a:ahLst/>
                            <a:cxnLst/>
                            <a:rect l="0" t="0" r="0" b="0"/>
                            <a:pathLst>
                              <a:path w="3426466" h="4568">
                                <a:moveTo>
                                  <a:pt x="0" y="2284"/>
                                </a:moveTo>
                                <a:lnTo>
                                  <a:pt x="3426466" y="2284"/>
                                </a:lnTo>
                              </a:path>
                            </a:pathLst>
                          </a:custGeom>
                          <a:ln w="456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424228" style="width:269.8pt;height:0.359711pt;mso-position-horizontal-relative:char;mso-position-vertical-relative:line" coordsize="34264,45">
                <v:shape id="Shape 424227" style="position:absolute;width:34264;height:45;left:0;top:0;" coordsize="3426466,4568" path="m0,2284l3426466,2284">
                  <v:stroke weight="0.359711pt" endcap="flat" joinstyle="miter" miterlimit="1" on="true" color="#000000"/>
                  <v:fill on="false" color="#000000"/>
                </v:shape>
              </v:group>
            </w:pict>
          </mc:Fallback>
        </mc:AlternateContent>
      </w:r>
    </w:p>
    <w:p w:rsidR="00907BAA" w:rsidRDefault="000C6A5C">
      <w:pPr>
        <w:spacing w:after="3" w:line="265" w:lineRule="auto"/>
        <w:ind w:left="74" w:right="1389" w:hanging="10"/>
        <w:jc w:val="left"/>
      </w:pPr>
      <w:r>
        <w:rPr>
          <w:sz w:val="26"/>
        </w:rPr>
        <w:t>ARTICLE 4 .</w:t>
      </w:r>
    </w:p>
    <w:p w:rsidR="00907BAA" w:rsidRDefault="000C6A5C">
      <w:pPr>
        <w:spacing w:after="0" w:line="259" w:lineRule="auto"/>
        <w:ind w:left="10" w:right="179" w:hanging="10"/>
        <w:jc w:val="right"/>
      </w:pPr>
      <w:r>
        <w:rPr>
          <w:noProof/>
        </w:rPr>
        <w:drawing>
          <wp:inline distT="0" distB="0" distL="0" distR="0">
            <wp:extent cx="4490955" cy="63956"/>
            <wp:effectExtent l="0" t="0" r="0" b="0"/>
            <wp:docPr id="424162" name="Picture 424162"/>
            <wp:cNvGraphicFramePr/>
            <a:graphic xmlns:a="http://schemas.openxmlformats.org/drawingml/2006/main">
              <a:graphicData uri="http://schemas.openxmlformats.org/drawingml/2006/picture">
                <pic:pic xmlns:pic="http://schemas.openxmlformats.org/drawingml/2006/picture">
                  <pic:nvPicPr>
                    <pic:cNvPr id="424162" name="Picture 424162"/>
                    <pic:cNvPicPr/>
                  </pic:nvPicPr>
                  <pic:blipFill>
                    <a:blip r:embed="rId59"/>
                    <a:stretch>
                      <a:fillRect/>
                    </a:stretch>
                  </pic:blipFill>
                  <pic:spPr>
                    <a:xfrm>
                      <a:off x="0" y="0"/>
                      <a:ext cx="4490955" cy="63956"/>
                    </a:xfrm>
                    <a:prstGeom prst="rect">
                      <a:avLst/>
                    </a:prstGeom>
                  </pic:spPr>
                </pic:pic>
              </a:graphicData>
            </a:graphic>
          </wp:inline>
        </w:drawing>
      </w:r>
      <w:r>
        <w:rPr>
          <w:rFonts w:ascii="Times New Roman" w:eastAsia="Times New Roman" w:hAnsi="Times New Roman" w:cs="Times New Roman"/>
        </w:rPr>
        <w:t>. ... ..... .... .... 25</w:t>
      </w:r>
    </w:p>
    <w:p w:rsidR="00907BAA" w:rsidRDefault="000C6A5C">
      <w:pPr>
        <w:pStyle w:val="3"/>
        <w:tabs>
          <w:tab w:val="right" w:pos="9662"/>
        </w:tabs>
        <w:spacing w:after="3" w:line="265" w:lineRule="auto"/>
        <w:ind w:left="0" w:right="0" w:firstLine="0"/>
      </w:pPr>
      <w:r>
        <w:rPr>
          <w:rFonts w:ascii="Times New Roman" w:eastAsia="Times New Roman" w:hAnsi="Times New Roman" w:cs="Times New Roman"/>
          <w:sz w:val="26"/>
          <w:u w:val="none"/>
        </w:rPr>
        <w:t>4.1</w:t>
      </w:r>
      <w:r>
        <w:rPr>
          <w:rFonts w:ascii="Times New Roman" w:eastAsia="Times New Roman" w:hAnsi="Times New Roman" w:cs="Times New Roman"/>
          <w:sz w:val="26"/>
          <w:u w:val="none"/>
        </w:rPr>
        <w:tab/>
      </w:r>
      <w:r>
        <w:rPr>
          <w:sz w:val="26"/>
          <w:u w:val="none"/>
        </w:rPr>
        <w:t>NORMAL REPAYMENT .</w:t>
      </w:r>
      <w:r>
        <w:rPr>
          <w:rFonts w:ascii="Times New Roman" w:eastAsia="Times New Roman" w:hAnsi="Times New Roman" w:cs="Times New Roman"/>
          <w:sz w:val="26"/>
          <w:u w:val="none"/>
        </w:rPr>
        <w:t>25</w:t>
      </w:r>
    </w:p>
    <w:p w:rsidR="00907BAA" w:rsidRDefault="000C6A5C">
      <w:pPr>
        <w:spacing w:after="117" w:line="259" w:lineRule="auto"/>
        <w:ind w:left="3194" w:right="0" w:firstLine="0"/>
        <w:jc w:val="left"/>
      </w:pPr>
      <w:r>
        <w:rPr>
          <w:noProof/>
        </w:rPr>
        <w:drawing>
          <wp:inline distT="0" distB="0" distL="0" distR="0">
            <wp:extent cx="3851348" cy="59388"/>
            <wp:effectExtent l="0" t="0" r="0" b="0"/>
            <wp:docPr id="424164" name="Picture 424164"/>
            <wp:cNvGraphicFramePr/>
            <a:graphic xmlns:a="http://schemas.openxmlformats.org/drawingml/2006/main">
              <a:graphicData uri="http://schemas.openxmlformats.org/drawingml/2006/picture">
                <pic:pic xmlns:pic="http://schemas.openxmlformats.org/drawingml/2006/picture">
                  <pic:nvPicPr>
                    <pic:cNvPr id="424164" name="Picture 424164"/>
                    <pic:cNvPicPr/>
                  </pic:nvPicPr>
                  <pic:blipFill>
                    <a:blip r:embed="rId60"/>
                    <a:stretch>
                      <a:fillRect/>
                    </a:stretch>
                  </pic:blipFill>
                  <pic:spPr>
                    <a:xfrm>
                      <a:off x="0" y="0"/>
                      <a:ext cx="3851348" cy="59388"/>
                    </a:xfrm>
                    <a:prstGeom prst="rect">
                      <a:avLst/>
                    </a:prstGeom>
                  </pic:spPr>
                </pic:pic>
              </a:graphicData>
            </a:graphic>
          </wp:inline>
        </w:drawing>
      </w:r>
    </w:p>
    <w:p w:rsidR="00907BAA" w:rsidRDefault="000C6A5C">
      <w:pPr>
        <w:pStyle w:val="2"/>
        <w:tabs>
          <w:tab w:val="right" w:pos="9662"/>
        </w:tabs>
        <w:spacing w:after="0" w:line="259" w:lineRule="auto"/>
        <w:ind w:left="0" w:right="0" w:firstLine="0"/>
      </w:pPr>
      <w:r>
        <w:rPr>
          <w:sz w:val="20"/>
        </w:rPr>
        <w:t>4.1.A</w:t>
      </w:r>
      <w:r>
        <w:rPr>
          <w:sz w:val="20"/>
        </w:rPr>
        <w:tab/>
        <w:t>REPAYMENT BY INSTALMENTS.....</w:t>
      </w:r>
      <w:r>
        <w:rPr>
          <w:rFonts w:ascii="Times New Roman" w:eastAsia="Times New Roman" w:hAnsi="Times New Roman" w:cs="Times New Roman"/>
          <w:sz w:val="20"/>
        </w:rPr>
        <w:t>25</w:t>
      </w:r>
    </w:p>
    <w:p w:rsidR="00907BAA" w:rsidRDefault="000C6A5C">
      <w:pPr>
        <w:spacing w:after="124" w:line="259" w:lineRule="auto"/>
        <w:ind w:left="3691" w:right="0" w:firstLine="0"/>
        <w:jc w:val="left"/>
      </w:pPr>
      <w:r>
        <w:rPr>
          <w:noProof/>
        </w:rPr>
        <w:drawing>
          <wp:inline distT="0" distB="0" distL="0" distR="0">
            <wp:extent cx="3536113" cy="59388"/>
            <wp:effectExtent l="0" t="0" r="0" b="0"/>
            <wp:docPr id="424166" name="Picture 424166"/>
            <wp:cNvGraphicFramePr/>
            <a:graphic xmlns:a="http://schemas.openxmlformats.org/drawingml/2006/main">
              <a:graphicData uri="http://schemas.openxmlformats.org/drawingml/2006/picture">
                <pic:pic xmlns:pic="http://schemas.openxmlformats.org/drawingml/2006/picture">
                  <pic:nvPicPr>
                    <pic:cNvPr id="424166" name="Picture 424166"/>
                    <pic:cNvPicPr/>
                  </pic:nvPicPr>
                  <pic:blipFill>
                    <a:blip r:embed="rId61"/>
                    <a:stretch>
                      <a:fillRect/>
                    </a:stretch>
                  </pic:blipFill>
                  <pic:spPr>
                    <a:xfrm>
                      <a:off x="0" y="0"/>
                      <a:ext cx="3536113" cy="59388"/>
                    </a:xfrm>
                    <a:prstGeom prst="rect">
                      <a:avLst/>
                    </a:prstGeom>
                  </pic:spPr>
                </pic:pic>
              </a:graphicData>
            </a:graphic>
          </wp:inline>
        </w:drawing>
      </w:r>
    </w:p>
    <w:p w:rsidR="00907BAA" w:rsidRDefault="000C6A5C">
      <w:pPr>
        <w:tabs>
          <w:tab w:val="right" w:pos="9662"/>
        </w:tabs>
        <w:spacing w:after="4" w:line="266" w:lineRule="auto"/>
        <w:ind w:left="0" w:right="0" w:firstLine="0"/>
        <w:jc w:val="left"/>
      </w:pPr>
      <w:r>
        <w:rPr>
          <w:rFonts w:ascii="Times New Roman" w:eastAsia="Times New Roman" w:hAnsi="Times New Roman" w:cs="Times New Roman"/>
          <w:sz w:val="24"/>
        </w:rPr>
        <w:t>4.2</w:t>
      </w:r>
      <w:r>
        <w:rPr>
          <w:rFonts w:ascii="Times New Roman" w:eastAsia="Times New Roman" w:hAnsi="Times New Roman" w:cs="Times New Roman"/>
          <w:sz w:val="24"/>
        </w:rPr>
        <w:tab/>
      </w:r>
      <w:r>
        <w:rPr>
          <w:sz w:val="24"/>
        </w:rPr>
        <w:t>VOLUNTARY PREPAYMENT</w:t>
      </w:r>
      <w:r>
        <w:rPr>
          <w:rFonts w:ascii="Times New Roman" w:eastAsia="Times New Roman" w:hAnsi="Times New Roman" w:cs="Times New Roman"/>
          <w:sz w:val="24"/>
        </w:rPr>
        <w:t>26</w:t>
      </w:r>
    </w:p>
    <w:p w:rsidR="00907BAA" w:rsidRDefault="000C6A5C">
      <w:pPr>
        <w:spacing w:after="126" w:line="259" w:lineRule="auto"/>
        <w:ind w:left="3633" w:right="0" w:firstLine="0"/>
        <w:jc w:val="left"/>
      </w:pPr>
      <w:r>
        <w:rPr>
          <w:noProof/>
        </w:rPr>
        <w:drawing>
          <wp:inline distT="0" distB="0" distL="0" distR="0">
            <wp:extent cx="3572662" cy="50251"/>
            <wp:effectExtent l="0" t="0" r="0" b="0"/>
            <wp:docPr id="424168" name="Picture 424168"/>
            <wp:cNvGraphicFramePr/>
            <a:graphic xmlns:a="http://schemas.openxmlformats.org/drawingml/2006/main">
              <a:graphicData uri="http://schemas.openxmlformats.org/drawingml/2006/picture">
                <pic:pic xmlns:pic="http://schemas.openxmlformats.org/drawingml/2006/picture">
                  <pic:nvPicPr>
                    <pic:cNvPr id="424168" name="Picture 424168"/>
                    <pic:cNvPicPr/>
                  </pic:nvPicPr>
                  <pic:blipFill>
                    <a:blip r:embed="rId62"/>
                    <a:stretch>
                      <a:fillRect/>
                    </a:stretch>
                  </pic:blipFill>
                  <pic:spPr>
                    <a:xfrm>
                      <a:off x="0" y="0"/>
                      <a:ext cx="3572662" cy="50251"/>
                    </a:xfrm>
                    <a:prstGeom prst="rect">
                      <a:avLst/>
                    </a:prstGeom>
                  </pic:spPr>
                </pic:pic>
              </a:graphicData>
            </a:graphic>
          </wp:inline>
        </w:drawing>
      </w:r>
    </w:p>
    <w:p w:rsidR="00907BAA" w:rsidRDefault="000C6A5C">
      <w:pPr>
        <w:tabs>
          <w:tab w:val="center" w:pos="2025"/>
        </w:tabs>
        <w:spacing w:after="0" w:line="259" w:lineRule="auto"/>
        <w:ind w:left="0" w:right="0" w:firstLine="0"/>
        <w:jc w:val="left"/>
      </w:pPr>
      <w:r>
        <w:rPr>
          <w:sz w:val="20"/>
        </w:rPr>
        <w:t>4.2. A</w:t>
      </w:r>
      <w:r>
        <w:rPr>
          <w:sz w:val="20"/>
        </w:rPr>
        <w:tab/>
        <w:t>PREPAYMENT OPTION.... .</w:t>
      </w:r>
    </w:p>
    <w:p w:rsidR="00907BAA" w:rsidRDefault="000C6A5C">
      <w:pPr>
        <w:spacing w:after="0" w:line="216" w:lineRule="auto"/>
        <w:ind w:left="45" w:right="129" w:hanging="10"/>
        <w:jc w:val="right"/>
      </w:pPr>
      <w:r>
        <w:rPr>
          <w:noProof/>
        </w:rPr>
        <w:drawing>
          <wp:anchor distT="0" distB="0" distL="114300" distR="114300" simplePos="0" relativeHeight="251664384" behindDoc="0" locked="0" layoutInCell="1" allowOverlap="0">
            <wp:simplePos x="0" y="0"/>
            <wp:positionH relativeFrom="column">
              <wp:posOffset>1781763</wp:posOffset>
            </wp:positionH>
            <wp:positionV relativeFrom="paragraph">
              <wp:posOffset>36546</wp:posOffset>
            </wp:positionV>
            <wp:extent cx="4098053" cy="502514"/>
            <wp:effectExtent l="0" t="0" r="0" b="0"/>
            <wp:wrapSquare wrapText="bothSides"/>
            <wp:docPr id="424170" name="Picture 424170"/>
            <wp:cNvGraphicFramePr/>
            <a:graphic xmlns:a="http://schemas.openxmlformats.org/drawingml/2006/main">
              <a:graphicData uri="http://schemas.openxmlformats.org/drawingml/2006/picture">
                <pic:pic xmlns:pic="http://schemas.openxmlformats.org/drawingml/2006/picture">
                  <pic:nvPicPr>
                    <pic:cNvPr id="424170" name="Picture 424170"/>
                    <pic:cNvPicPr/>
                  </pic:nvPicPr>
                  <pic:blipFill>
                    <a:blip r:embed="rId63"/>
                    <a:stretch>
                      <a:fillRect/>
                    </a:stretch>
                  </pic:blipFill>
                  <pic:spPr>
                    <a:xfrm>
                      <a:off x="0" y="0"/>
                      <a:ext cx="4098053" cy="502514"/>
                    </a:xfrm>
                    <a:prstGeom prst="rect">
                      <a:avLst/>
                    </a:prstGeom>
                  </pic:spPr>
                </pic:pic>
              </a:graphicData>
            </a:graphic>
          </wp:anchor>
        </w:drawing>
      </w:r>
      <w:r>
        <w:rPr>
          <w:rFonts w:ascii="Times New Roman" w:eastAsia="Times New Roman" w:hAnsi="Times New Roman" w:cs="Times New Roman"/>
          <w:sz w:val="20"/>
        </w:rPr>
        <w:t xml:space="preserve">26 </w:t>
      </w:r>
      <w:r>
        <w:rPr>
          <w:sz w:val="20"/>
        </w:rPr>
        <w:t>4.2B</w:t>
      </w:r>
      <w:r>
        <w:rPr>
          <w:sz w:val="20"/>
        </w:rPr>
        <w:tab/>
        <w:t>PREPAYMENT INDEMNITY .... ....</w:t>
      </w:r>
    </w:p>
    <w:p w:rsidR="00907BAA" w:rsidRDefault="000C6A5C">
      <w:pPr>
        <w:spacing w:after="0" w:line="216" w:lineRule="auto"/>
        <w:ind w:left="45" w:right="129" w:hanging="10"/>
        <w:jc w:val="right"/>
      </w:pPr>
      <w:r>
        <w:rPr>
          <w:rFonts w:ascii="Times New Roman" w:eastAsia="Times New Roman" w:hAnsi="Times New Roman" w:cs="Times New Roman"/>
          <w:sz w:val="20"/>
        </w:rPr>
        <w:t>26 4.2.c</w:t>
      </w:r>
      <w:r>
        <w:rPr>
          <w:rFonts w:ascii="Times New Roman" w:eastAsia="Times New Roman" w:hAnsi="Times New Roman" w:cs="Times New Roman"/>
          <w:sz w:val="20"/>
        </w:rPr>
        <w:tab/>
      </w:r>
      <w:r>
        <w:rPr>
          <w:sz w:val="20"/>
        </w:rPr>
        <w:t>PREPAYMENT MECHANICS ...</w:t>
      </w:r>
    </w:p>
    <w:p w:rsidR="00907BAA" w:rsidRDefault="000C6A5C">
      <w:pPr>
        <w:spacing w:after="0" w:line="216" w:lineRule="auto"/>
        <w:ind w:left="45" w:right="129" w:hanging="10"/>
        <w:jc w:val="right"/>
      </w:pPr>
      <w:r>
        <w:rPr>
          <w:rFonts w:ascii="Times New Roman" w:eastAsia="Times New Roman" w:hAnsi="Times New Roman" w:cs="Times New Roman"/>
          <w:sz w:val="20"/>
        </w:rPr>
        <w:t xml:space="preserve">26 </w:t>
      </w:r>
      <w:r>
        <w:rPr>
          <w:sz w:val="20"/>
        </w:rPr>
        <w:t>4.2.D</w:t>
      </w:r>
      <w:r>
        <w:rPr>
          <w:sz w:val="20"/>
        </w:rPr>
        <w:tab/>
        <w:t>ADMINISTRATIVE FEE .</w:t>
      </w:r>
    </w:p>
    <w:p w:rsidR="00907BAA" w:rsidRDefault="000C6A5C">
      <w:pPr>
        <w:spacing w:after="72" w:line="265" w:lineRule="auto"/>
        <w:ind w:left="3262" w:right="0" w:hanging="10"/>
        <w:jc w:val="left"/>
      </w:pPr>
      <w:r>
        <w:rPr>
          <w:rFonts w:ascii="Times New Roman" w:eastAsia="Times New Roman" w:hAnsi="Times New Roman" w:cs="Times New Roman"/>
        </w:rPr>
        <w:t>27</w:t>
      </w:r>
    </w:p>
    <w:p w:rsidR="00907BAA" w:rsidRDefault="000C6A5C">
      <w:pPr>
        <w:pStyle w:val="3"/>
        <w:tabs>
          <w:tab w:val="right" w:pos="9662"/>
        </w:tabs>
        <w:spacing w:after="3" w:line="265" w:lineRule="auto"/>
        <w:ind w:left="0" w:right="0" w:firstLine="0"/>
      </w:pPr>
      <w:r>
        <w:rPr>
          <w:rFonts w:ascii="Times New Roman" w:eastAsia="Times New Roman" w:hAnsi="Times New Roman" w:cs="Times New Roman"/>
          <w:sz w:val="26"/>
          <w:u w:val="none"/>
        </w:rPr>
        <w:t>4.3</w:t>
      </w:r>
      <w:r>
        <w:rPr>
          <w:rFonts w:ascii="Times New Roman" w:eastAsia="Times New Roman" w:hAnsi="Times New Roman" w:cs="Times New Roman"/>
          <w:sz w:val="26"/>
          <w:u w:val="none"/>
        </w:rPr>
        <w:tab/>
      </w:r>
      <w:r>
        <w:rPr>
          <w:sz w:val="26"/>
          <w:u w:val="none"/>
        </w:rPr>
        <w:t>COMPULSORY PREPAYMENT</w:t>
      </w:r>
      <w:r>
        <w:rPr>
          <w:rFonts w:ascii="Times New Roman" w:eastAsia="Times New Roman" w:hAnsi="Times New Roman" w:cs="Times New Roman"/>
          <w:sz w:val="26"/>
          <w:u w:val="none"/>
        </w:rPr>
        <w:t>27</w:t>
      </w:r>
    </w:p>
    <w:p w:rsidR="00907BAA" w:rsidRDefault="000C6A5C">
      <w:pPr>
        <w:spacing w:after="122" w:line="259" w:lineRule="auto"/>
        <w:ind w:left="3864" w:right="0" w:firstLine="0"/>
        <w:jc w:val="left"/>
      </w:pPr>
      <w:r>
        <w:rPr>
          <w:noProof/>
        </w:rPr>
        <w:drawing>
          <wp:inline distT="0" distB="0" distL="0" distR="0">
            <wp:extent cx="3421897" cy="50251"/>
            <wp:effectExtent l="0" t="0" r="0" b="0"/>
            <wp:docPr id="424172" name="Picture 424172"/>
            <wp:cNvGraphicFramePr/>
            <a:graphic xmlns:a="http://schemas.openxmlformats.org/drawingml/2006/main">
              <a:graphicData uri="http://schemas.openxmlformats.org/drawingml/2006/picture">
                <pic:pic xmlns:pic="http://schemas.openxmlformats.org/drawingml/2006/picture">
                  <pic:nvPicPr>
                    <pic:cNvPr id="424172" name="Picture 424172"/>
                    <pic:cNvPicPr/>
                  </pic:nvPicPr>
                  <pic:blipFill>
                    <a:blip r:embed="rId64"/>
                    <a:stretch>
                      <a:fillRect/>
                    </a:stretch>
                  </pic:blipFill>
                  <pic:spPr>
                    <a:xfrm>
                      <a:off x="0" y="0"/>
                      <a:ext cx="3421897" cy="50251"/>
                    </a:xfrm>
                    <a:prstGeom prst="rect">
                      <a:avLst/>
                    </a:prstGeom>
                  </pic:spPr>
                </pic:pic>
              </a:graphicData>
            </a:graphic>
          </wp:inline>
        </w:drawing>
      </w:r>
    </w:p>
    <w:p w:rsidR="00907BAA" w:rsidRDefault="000C6A5C">
      <w:pPr>
        <w:tabs>
          <w:tab w:val="right" w:pos="9662"/>
        </w:tabs>
        <w:spacing w:after="80" w:line="259" w:lineRule="auto"/>
        <w:ind w:left="0" w:right="0" w:firstLine="0"/>
        <w:jc w:val="left"/>
      </w:pPr>
      <w:r>
        <w:rPr>
          <w:rFonts w:ascii="Times New Roman" w:eastAsia="Times New Roman" w:hAnsi="Times New Roman" w:cs="Times New Roman"/>
        </w:rPr>
        <w:t>4.3. A</w:t>
      </w:r>
      <w:r>
        <w:rPr>
          <w:rFonts w:ascii="Times New Roman" w:eastAsia="Times New Roman" w:hAnsi="Times New Roman" w:cs="Times New Roman"/>
        </w:rPr>
        <w:tab/>
      </w:r>
      <w:r>
        <w:t>PREPAYMENT EVENTS.... .</w:t>
      </w:r>
      <w:r>
        <w:rPr>
          <w:rFonts w:ascii="Times New Roman" w:eastAsia="Times New Roman" w:hAnsi="Times New Roman" w:cs="Times New Roman"/>
        </w:rPr>
        <w:t>27</w:t>
      </w:r>
    </w:p>
    <w:p w:rsidR="00907BAA" w:rsidRDefault="000C6A5C">
      <w:pPr>
        <w:pStyle w:val="2"/>
        <w:tabs>
          <w:tab w:val="center" w:pos="2299"/>
          <w:tab w:val="right" w:pos="9662"/>
        </w:tabs>
        <w:spacing w:after="61" w:line="259" w:lineRule="auto"/>
        <w:ind w:left="0" w:right="0" w:firstLine="0"/>
      </w:pPr>
      <w:r>
        <w:rPr>
          <w:noProof/>
        </w:rPr>
        <w:drawing>
          <wp:anchor distT="0" distB="0" distL="114300" distR="114300" simplePos="0" relativeHeight="251665408" behindDoc="0" locked="0" layoutInCell="1" allowOverlap="0">
            <wp:simplePos x="0" y="0"/>
            <wp:positionH relativeFrom="column">
              <wp:posOffset>2023899</wp:posOffset>
            </wp:positionH>
            <wp:positionV relativeFrom="paragraph">
              <wp:posOffset>-53971</wp:posOffset>
            </wp:positionV>
            <wp:extent cx="3851348" cy="347191"/>
            <wp:effectExtent l="0" t="0" r="0" b="0"/>
            <wp:wrapSquare wrapText="bothSides"/>
            <wp:docPr id="424174" name="Picture 424174"/>
            <wp:cNvGraphicFramePr/>
            <a:graphic xmlns:a="http://schemas.openxmlformats.org/drawingml/2006/main">
              <a:graphicData uri="http://schemas.openxmlformats.org/drawingml/2006/picture">
                <pic:pic xmlns:pic="http://schemas.openxmlformats.org/drawingml/2006/picture">
                  <pic:nvPicPr>
                    <pic:cNvPr id="424174" name="Picture 424174"/>
                    <pic:cNvPicPr/>
                  </pic:nvPicPr>
                  <pic:blipFill>
                    <a:blip r:embed="rId65"/>
                    <a:stretch>
                      <a:fillRect/>
                    </a:stretch>
                  </pic:blipFill>
                  <pic:spPr>
                    <a:xfrm>
                      <a:off x="0" y="0"/>
                      <a:ext cx="3851348" cy="347191"/>
                    </a:xfrm>
                    <a:prstGeom prst="rect">
                      <a:avLst/>
                    </a:prstGeom>
                  </pic:spPr>
                </pic:pic>
              </a:graphicData>
            </a:graphic>
          </wp:anchor>
        </w:drawing>
      </w:r>
      <w:r>
        <w:rPr>
          <w:sz w:val="20"/>
        </w:rPr>
        <w:t>4.3.B</w:t>
      </w:r>
      <w:r>
        <w:rPr>
          <w:sz w:val="20"/>
        </w:rPr>
        <w:tab/>
        <w:t>PREPAYMENT MECHANICS ..... .....</w:t>
      </w:r>
      <w:r>
        <w:rPr>
          <w:sz w:val="20"/>
        </w:rPr>
        <w:tab/>
      </w:r>
      <w:r>
        <w:rPr>
          <w:rFonts w:ascii="Times New Roman" w:eastAsia="Times New Roman" w:hAnsi="Times New Roman" w:cs="Times New Roman"/>
          <w:sz w:val="20"/>
        </w:rPr>
        <w:t>28</w:t>
      </w:r>
    </w:p>
    <w:p w:rsidR="00907BAA" w:rsidRDefault="000C6A5C">
      <w:pPr>
        <w:pStyle w:val="3"/>
        <w:tabs>
          <w:tab w:val="right" w:pos="9662"/>
        </w:tabs>
        <w:spacing w:after="165"/>
        <w:ind w:left="0" w:right="0" w:firstLine="0"/>
      </w:pPr>
      <w:r>
        <w:rPr>
          <w:rFonts w:ascii="Times New Roman" w:eastAsia="Times New Roman" w:hAnsi="Times New Roman" w:cs="Times New Roman"/>
          <w:sz w:val="20"/>
          <w:u w:val="none"/>
        </w:rPr>
        <w:t>4.3.C</w:t>
      </w:r>
      <w:r>
        <w:rPr>
          <w:rFonts w:ascii="Times New Roman" w:eastAsia="Times New Roman" w:hAnsi="Times New Roman" w:cs="Times New Roman"/>
          <w:sz w:val="20"/>
          <w:u w:val="none"/>
        </w:rPr>
        <w:tab/>
      </w:r>
      <w:r>
        <w:rPr>
          <w:sz w:val="20"/>
          <w:u w:val="none"/>
        </w:rPr>
        <w:t>PREPAYMENT INDEMNITY ...</w:t>
      </w:r>
      <w:r>
        <w:rPr>
          <w:rFonts w:ascii="Times New Roman" w:eastAsia="Times New Roman" w:hAnsi="Times New Roman" w:cs="Times New Roman"/>
          <w:sz w:val="20"/>
          <w:u w:val="none"/>
        </w:rPr>
        <w:t>29</w:t>
      </w:r>
    </w:p>
    <w:p w:rsidR="00907BAA" w:rsidRDefault="000C6A5C">
      <w:pPr>
        <w:tabs>
          <w:tab w:val="center" w:pos="1435"/>
        </w:tabs>
        <w:spacing w:after="3" w:line="265" w:lineRule="auto"/>
        <w:ind w:left="0" w:right="0" w:firstLine="0"/>
        <w:jc w:val="left"/>
      </w:pPr>
      <w:r>
        <w:rPr>
          <w:rFonts w:ascii="Times New Roman" w:eastAsia="Times New Roman" w:hAnsi="Times New Roman" w:cs="Times New Roman"/>
          <w:sz w:val="26"/>
        </w:rPr>
        <w:t>4.4</w:t>
      </w:r>
      <w:r>
        <w:rPr>
          <w:rFonts w:ascii="Times New Roman" w:eastAsia="Times New Roman" w:hAnsi="Times New Roman" w:cs="Times New Roman"/>
          <w:sz w:val="26"/>
        </w:rPr>
        <w:tab/>
      </w:r>
      <w:r>
        <w:rPr>
          <w:sz w:val="26"/>
        </w:rPr>
        <w:t>GENERAL.</w:t>
      </w:r>
    </w:p>
    <w:p w:rsidR="00907BAA" w:rsidRDefault="000C6A5C">
      <w:pPr>
        <w:spacing w:after="96" w:line="265" w:lineRule="auto"/>
        <w:ind w:left="1981" w:right="0" w:hanging="10"/>
        <w:jc w:val="left"/>
      </w:pPr>
      <w:r>
        <w:rPr>
          <w:noProof/>
        </w:rPr>
        <w:drawing>
          <wp:inline distT="0" distB="0" distL="0" distR="0">
            <wp:extent cx="4618877" cy="59388"/>
            <wp:effectExtent l="0" t="0" r="0" b="0"/>
            <wp:docPr id="424176" name="Picture 424176"/>
            <wp:cNvGraphicFramePr/>
            <a:graphic xmlns:a="http://schemas.openxmlformats.org/drawingml/2006/main">
              <a:graphicData uri="http://schemas.openxmlformats.org/drawingml/2006/picture">
                <pic:pic xmlns:pic="http://schemas.openxmlformats.org/drawingml/2006/picture">
                  <pic:nvPicPr>
                    <pic:cNvPr id="424176" name="Picture 424176"/>
                    <pic:cNvPicPr/>
                  </pic:nvPicPr>
                  <pic:blipFill>
                    <a:blip r:embed="rId66"/>
                    <a:stretch>
                      <a:fillRect/>
                    </a:stretch>
                  </pic:blipFill>
                  <pic:spPr>
                    <a:xfrm>
                      <a:off x="0" y="0"/>
                      <a:ext cx="4618877" cy="59388"/>
                    </a:xfrm>
                    <a:prstGeom prst="rect">
                      <a:avLst/>
                    </a:prstGeom>
                  </pic:spPr>
                </pic:pic>
              </a:graphicData>
            </a:graphic>
          </wp:inline>
        </w:drawing>
      </w:r>
      <w:r>
        <w:rPr>
          <w:rFonts w:ascii="Times New Roman" w:eastAsia="Times New Roman" w:hAnsi="Times New Roman" w:cs="Times New Roman"/>
        </w:rPr>
        <w:t xml:space="preserve"> 29</w:t>
      </w:r>
    </w:p>
    <w:p w:rsidR="00907BAA" w:rsidRDefault="000C6A5C">
      <w:pPr>
        <w:tabs>
          <w:tab w:val="center" w:pos="2212"/>
          <w:tab w:val="right" w:pos="9662"/>
        </w:tabs>
        <w:ind w:left="0" w:right="0" w:firstLine="0"/>
        <w:jc w:val="left"/>
      </w:pPr>
      <w:r>
        <w:t>4.4. A</w:t>
      </w:r>
      <w:r>
        <w:tab/>
        <w:t>No PREJUDICE TO ARTICLE 10.</w:t>
      </w:r>
      <w:r>
        <w:tab/>
      </w:r>
      <w:r>
        <w:rPr>
          <w:rFonts w:ascii="Times New Roman" w:eastAsia="Times New Roman" w:hAnsi="Times New Roman" w:cs="Times New Roman"/>
        </w:rPr>
        <w:t>29</w:t>
      </w:r>
    </w:p>
    <w:p w:rsidR="00907BAA" w:rsidRDefault="000C6A5C">
      <w:pPr>
        <w:tabs>
          <w:tab w:val="center" w:pos="1061"/>
        </w:tabs>
        <w:spacing w:after="4" w:line="266" w:lineRule="auto"/>
        <w:ind w:left="0" w:right="0" w:firstLine="0"/>
        <w:jc w:val="left"/>
      </w:pPr>
      <w:r>
        <w:rPr>
          <w:noProof/>
        </w:rPr>
        <w:drawing>
          <wp:anchor distT="0" distB="0" distL="114300" distR="114300" simplePos="0" relativeHeight="251666432" behindDoc="0" locked="0" layoutInCell="1" allowOverlap="0">
            <wp:simplePos x="0" y="0"/>
            <wp:positionH relativeFrom="column">
              <wp:posOffset>1845723</wp:posOffset>
            </wp:positionH>
            <wp:positionV relativeFrom="paragraph">
              <wp:posOffset>-34923</wp:posOffset>
            </wp:positionV>
            <wp:extent cx="4024956" cy="196437"/>
            <wp:effectExtent l="0" t="0" r="0" b="0"/>
            <wp:wrapSquare wrapText="bothSides"/>
            <wp:docPr id="424178" name="Picture 424178"/>
            <wp:cNvGraphicFramePr/>
            <a:graphic xmlns:a="http://schemas.openxmlformats.org/drawingml/2006/main">
              <a:graphicData uri="http://schemas.openxmlformats.org/drawingml/2006/picture">
                <pic:pic xmlns:pic="http://schemas.openxmlformats.org/drawingml/2006/picture">
                  <pic:nvPicPr>
                    <pic:cNvPr id="424178" name="Picture 424178"/>
                    <pic:cNvPicPr/>
                  </pic:nvPicPr>
                  <pic:blipFill>
                    <a:blip r:embed="rId67"/>
                    <a:stretch>
                      <a:fillRect/>
                    </a:stretch>
                  </pic:blipFill>
                  <pic:spPr>
                    <a:xfrm>
                      <a:off x="0" y="0"/>
                      <a:ext cx="4024956" cy="196437"/>
                    </a:xfrm>
                    <a:prstGeom prst="rect">
                      <a:avLst/>
                    </a:prstGeom>
                  </pic:spPr>
                </pic:pic>
              </a:graphicData>
            </a:graphic>
          </wp:anchor>
        </w:drawing>
      </w:r>
      <w:r>
        <w:rPr>
          <w:sz w:val="24"/>
        </w:rPr>
        <w:t>4.4.B</w:t>
      </w:r>
      <w:r>
        <w:rPr>
          <w:sz w:val="24"/>
        </w:rPr>
        <w:tab/>
        <w:t xml:space="preserve">No </w:t>
      </w:r>
    </w:p>
    <w:p w:rsidR="00907BAA" w:rsidRDefault="000C6A5C">
      <w:pPr>
        <w:spacing w:after="42" w:line="216" w:lineRule="auto"/>
        <w:ind w:left="45" w:right="129" w:hanging="10"/>
        <w:jc w:val="right"/>
      </w:pPr>
      <w:r>
        <w:rPr>
          <w:sz w:val="20"/>
        </w:rPr>
        <w:t>RE-BORROWING.... .</w:t>
      </w:r>
      <w:r>
        <w:rPr>
          <w:rFonts w:ascii="Times New Roman" w:eastAsia="Times New Roman" w:hAnsi="Times New Roman" w:cs="Times New Roman"/>
          <w:sz w:val="20"/>
        </w:rPr>
        <w:t>29</w:t>
      </w:r>
    </w:p>
    <w:p w:rsidR="00907BAA" w:rsidRDefault="000C6A5C">
      <w:pPr>
        <w:pStyle w:val="1"/>
        <w:ind w:left="74" w:right="0"/>
      </w:pPr>
      <w:r>
        <w:t>ARTICLE 5 ..... ..</w:t>
      </w:r>
      <w:r>
        <w:rPr>
          <w:rFonts w:ascii="Times New Roman" w:eastAsia="Times New Roman" w:hAnsi="Times New Roman" w:cs="Times New Roman"/>
        </w:rPr>
        <w:t>. 29</w:t>
      </w:r>
    </w:p>
    <w:p w:rsidR="00907BAA" w:rsidRDefault="000C6A5C">
      <w:pPr>
        <w:spacing w:after="135" w:line="259" w:lineRule="auto"/>
        <w:ind w:left="1626" w:right="0" w:firstLine="0"/>
        <w:jc w:val="left"/>
      </w:pPr>
      <w:r>
        <w:rPr>
          <w:noProof/>
        </w:rPr>
        <w:drawing>
          <wp:inline distT="0" distB="0" distL="0" distR="0">
            <wp:extent cx="4801622" cy="68525"/>
            <wp:effectExtent l="0" t="0" r="0" b="0"/>
            <wp:docPr id="424180" name="Picture 424180"/>
            <wp:cNvGraphicFramePr/>
            <a:graphic xmlns:a="http://schemas.openxmlformats.org/drawingml/2006/main">
              <a:graphicData uri="http://schemas.openxmlformats.org/drawingml/2006/picture">
                <pic:pic xmlns:pic="http://schemas.openxmlformats.org/drawingml/2006/picture">
                  <pic:nvPicPr>
                    <pic:cNvPr id="424180" name="Picture 424180"/>
                    <pic:cNvPicPr/>
                  </pic:nvPicPr>
                  <pic:blipFill>
                    <a:blip r:embed="rId68"/>
                    <a:stretch>
                      <a:fillRect/>
                    </a:stretch>
                  </pic:blipFill>
                  <pic:spPr>
                    <a:xfrm>
                      <a:off x="0" y="0"/>
                      <a:ext cx="4801622" cy="68525"/>
                    </a:xfrm>
                    <a:prstGeom prst="rect">
                      <a:avLst/>
                    </a:prstGeom>
                  </pic:spPr>
                </pic:pic>
              </a:graphicData>
            </a:graphic>
          </wp:inline>
        </w:drawing>
      </w:r>
    </w:p>
    <w:p w:rsidR="00907BAA" w:rsidRDefault="000C6A5C">
      <w:pPr>
        <w:tabs>
          <w:tab w:val="right" w:pos="9662"/>
        </w:tabs>
        <w:spacing w:after="4" w:line="266" w:lineRule="auto"/>
        <w:ind w:left="0" w:right="0" w:firstLine="0"/>
        <w:jc w:val="left"/>
      </w:pPr>
      <w:r>
        <w:rPr>
          <w:rFonts w:ascii="Times New Roman" w:eastAsia="Times New Roman" w:hAnsi="Times New Roman" w:cs="Times New Roman"/>
          <w:sz w:val="24"/>
        </w:rPr>
        <w:t>5.1</w:t>
      </w:r>
      <w:r>
        <w:rPr>
          <w:rFonts w:ascii="Times New Roman" w:eastAsia="Times New Roman" w:hAnsi="Times New Roman" w:cs="Times New Roman"/>
          <w:sz w:val="24"/>
        </w:rPr>
        <w:tab/>
      </w:r>
      <w:r>
        <w:rPr>
          <w:sz w:val="24"/>
        </w:rPr>
        <w:t>DAY COUNT CONVENTION.</w:t>
      </w:r>
      <w:r>
        <w:rPr>
          <w:rFonts w:ascii="Times New Roman" w:eastAsia="Times New Roman" w:hAnsi="Times New Roman" w:cs="Times New Roman"/>
          <w:sz w:val="24"/>
        </w:rPr>
        <w:t>29</w:t>
      </w:r>
    </w:p>
    <w:p w:rsidR="00907BAA" w:rsidRDefault="000C6A5C">
      <w:pPr>
        <w:spacing w:after="131" w:line="259" w:lineRule="auto"/>
        <w:ind w:left="3569" w:right="0" w:firstLine="0"/>
        <w:jc w:val="left"/>
      </w:pPr>
      <w:r>
        <w:rPr>
          <w:noProof/>
        </w:rPr>
        <w:drawing>
          <wp:inline distT="0" distB="0" distL="0" distR="0">
            <wp:extent cx="3600074" cy="50251"/>
            <wp:effectExtent l="0" t="0" r="0" b="0"/>
            <wp:docPr id="424182" name="Picture 424182"/>
            <wp:cNvGraphicFramePr/>
            <a:graphic xmlns:a="http://schemas.openxmlformats.org/drawingml/2006/main">
              <a:graphicData uri="http://schemas.openxmlformats.org/drawingml/2006/picture">
                <pic:pic xmlns:pic="http://schemas.openxmlformats.org/drawingml/2006/picture">
                  <pic:nvPicPr>
                    <pic:cNvPr id="424182" name="Picture 424182"/>
                    <pic:cNvPicPr/>
                  </pic:nvPicPr>
                  <pic:blipFill>
                    <a:blip r:embed="rId69"/>
                    <a:stretch>
                      <a:fillRect/>
                    </a:stretch>
                  </pic:blipFill>
                  <pic:spPr>
                    <a:xfrm>
                      <a:off x="0" y="0"/>
                      <a:ext cx="3600074" cy="50251"/>
                    </a:xfrm>
                    <a:prstGeom prst="rect">
                      <a:avLst/>
                    </a:prstGeom>
                  </pic:spPr>
                </pic:pic>
              </a:graphicData>
            </a:graphic>
          </wp:inline>
        </w:drawing>
      </w:r>
    </w:p>
    <w:p w:rsidR="00907BAA" w:rsidRDefault="000C6A5C">
      <w:pPr>
        <w:tabs>
          <w:tab w:val="right" w:pos="9662"/>
        </w:tabs>
        <w:spacing w:after="4" w:line="266" w:lineRule="auto"/>
        <w:ind w:left="0" w:right="0" w:firstLine="0"/>
        <w:jc w:val="left"/>
      </w:pPr>
      <w:r>
        <w:rPr>
          <w:rFonts w:ascii="Times New Roman" w:eastAsia="Times New Roman" w:hAnsi="Times New Roman" w:cs="Times New Roman"/>
          <w:sz w:val="24"/>
        </w:rPr>
        <w:t>5.2</w:t>
      </w:r>
      <w:r>
        <w:rPr>
          <w:rFonts w:ascii="Times New Roman" w:eastAsia="Times New Roman" w:hAnsi="Times New Roman" w:cs="Times New Roman"/>
          <w:sz w:val="24"/>
        </w:rPr>
        <w:tab/>
      </w:r>
      <w:r>
        <w:rPr>
          <w:sz w:val="24"/>
        </w:rPr>
        <w:t>TIME AND PLACE OF PAYMENT .</w:t>
      </w:r>
      <w:r>
        <w:rPr>
          <w:rFonts w:ascii="Times New Roman" w:eastAsia="Times New Roman" w:hAnsi="Times New Roman" w:cs="Times New Roman"/>
          <w:sz w:val="24"/>
        </w:rPr>
        <w:t>29</w:t>
      </w:r>
    </w:p>
    <w:p w:rsidR="00907BAA" w:rsidRDefault="000C6A5C">
      <w:pPr>
        <w:spacing w:after="138" w:line="259" w:lineRule="auto"/>
        <w:ind w:left="4072" w:right="0" w:firstLine="0"/>
        <w:jc w:val="left"/>
      </w:pPr>
      <w:r>
        <w:rPr>
          <w:noProof/>
        </w:rPr>
        <w:drawing>
          <wp:inline distT="0" distB="0" distL="0" distR="0">
            <wp:extent cx="3280270" cy="50251"/>
            <wp:effectExtent l="0" t="0" r="0" b="0"/>
            <wp:docPr id="424184" name="Picture 424184"/>
            <wp:cNvGraphicFramePr/>
            <a:graphic xmlns:a="http://schemas.openxmlformats.org/drawingml/2006/main">
              <a:graphicData uri="http://schemas.openxmlformats.org/drawingml/2006/picture">
                <pic:pic xmlns:pic="http://schemas.openxmlformats.org/drawingml/2006/picture">
                  <pic:nvPicPr>
                    <pic:cNvPr id="424184" name="Picture 424184"/>
                    <pic:cNvPicPr/>
                  </pic:nvPicPr>
                  <pic:blipFill>
                    <a:blip r:embed="rId70"/>
                    <a:stretch>
                      <a:fillRect/>
                    </a:stretch>
                  </pic:blipFill>
                  <pic:spPr>
                    <a:xfrm>
                      <a:off x="0" y="0"/>
                      <a:ext cx="3280270" cy="50251"/>
                    </a:xfrm>
                    <a:prstGeom prst="rect">
                      <a:avLst/>
                    </a:prstGeom>
                  </pic:spPr>
                </pic:pic>
              </a:graphicData>
            </a:graphic>
          </wp:inline>
        </w:drawing>
      </w:r>
    </w:p>
    <w:p w:rsidR="00907BAA" w:rsidRDefault="000C6A5C">
      <w:pPr>
        <w:pStyle w:val="2"/>
        <w:tabs>
          <w:tab w:val="right" w:pos="9662"/>
        </w:tabs>
        <w:ind w:left="0" w:right="0" w:firstLine="0"/>
      </w:pPr>
      <w:r>
        <w:rPr>
          <w:rFonts w:ascii="Times New Roman" w:eastAsia="Times New Roman" w:hAnsi="Times New Roman" w:cs="Times New Roman"/>
        </w:rPr>
        <w:t>5.3</w:t>
      </w:r>
      <w:r>
        <w:rPr>
          <w:rFonts w:ascii="Times New Roman" w:eastAsia="Times New Roman" w:hAnsi="Times New Roman" w:cs="Times New Roman"/>
        </w:rPr>
        <w:tab/>
      </w:r>
      <w:r>
        <w:t>NO SET-OFF BY THE BORROWER .</w:t>
      </w:r>
      <w:r>
        <w:rPr>
          <w:rFonts w:ascii="Times New Roman" w:eastAsia="Times New Roman" w:hAnsi="Times New Roman" w:cs="Times New Roman"/>
        </w:rPr>
        <w:t>29</w:t>
      </w:r>
    </w:p>
    <w:p w:rsidR="00907BAA" w:rsidRDefault="000C6A5C">
      <w:pPr>
        <w:spacing w:after="137" w:line="259" w:lineRule="auto"/>
        <w:ind w:left="4295" w:right="0" w:firstLine="0"/>
        <w:jc w:val="left"/>
      </w:pPr>
      <w:r>
        <w:rPr>
          <w:noProof/>
        </w:rPr>
        <w:drawing>
          <wp:inline distT="0" distB="0" distL="0" distR="0">
            <wp:extent cx="3138643" cy="45683"/>
            <wp:effectExtent l="0" t="0" r="0" b="0"/>
            <wp:docPr id="424186" name="Picture 424186"/>
            <wp:cNvGraphicFramePr/>
            <a:graphic xmlns:a="http://schemas.openxmlformats.org/drawingml/2006/main">
              <a:graphicData uri="http://schemas.openxmlformats.org/drawingml/2006/picture">
                <pic:pic xmlns:pic="http://schemas.openxmlformats.org/drawingml/2006/picture">
                  <pic:nvPicPr>
                    <pic:cNvPr id="424186" name="Picture 424186"/>
                    <pic:cNvPicPr/>
                  </pic:nvPicPr>
                  <pic:blipFill>
                    <a:blip r:embed="rId71"/>
                    <a:stretch>
                      <a:fillRect/>
                    </a:stretch>
                  </pic:blipFill>
                  <pic:spPr>
                    <a:xfrm>
                      <a:off x="0" y="0"/>
                      <a:ext cx="3138643" cy="45683"/>
                    </a:xfrm>
                    <a:prstGeom prst="rect">
                      <a:avLst/>
                    </a:prstGeom>
                  </pic:spPr>
                </pic:pic>
              </a:graphicData>
            </a:graphic>
          </wp:inline>
        </w:drawing>
      </w:r>
    </w:p>
    <w:p w:rsidR="00907BAA" w:rsidRDefault="000C6A5C">
      <w:pPr>
        <w:pStyle w:val="2"/>
        <w:tabs>
          <w:tab w:val="right" w:pos="9662"/>
        </w:tabs>
        <w:ind w:left="0" w:right="0" w:firstLine="0"/>
      </w:pPr>
      <w:r>
        <w:rPr>
          <w:rFonts w:ascii="Times New Roman" w:eastAsia="Times New Roman" w:hAnsi="Times New Roman" w:cs="Times New Roman"/>
        </w:rPr>
        <w:t>5.4</w:t>
      </w:r>
      <w:r>
        <w:rPr>
          <w:rFonts w:ascii="Times New Roman" w:eastAsia="Times New Roman" w:hAnsi="Times New Roman" w:cs="Times New Roman"/>
        </w:rPr>
        <w:tab/>
      </w:r>
      <w:r>
        <w:t>DISRUPTION TO PAYMENT SYSTEMS.</w:t>
      </w:r>
      <w:r>
        <w:rPr>
          <w:rFonts w:ascii="Times New Roman" w:eastAsia="Times New Roman" w:hAnsi="Times New Roman" w:cs="Times New Roman"/>
        </w:rPr>
        <w:t>30</w:t>
      </w:r>
    </w:p>
    <w:p w:rsidR="00907BAA" w:rsidRDefault="000C6A5C">
      <w:pPr>
        <w:spacing w:after="135" w:line="259" w:lineRule="auto"/>
        <w:ind w:left="4619" w:right="0" w:firstLine="0"/>
        <w:jc w:val="left"/>
      </w:pPr>
      <w:r>
        <w:rPr>
          <w:noProof/>
        </w:rPr>
        <w:drawing>
          <wp:inline distT="0" distB="0" distL="0" distR="0">
            <wp:extent cx="2933055" cy="45683"/>
            <wp:effectExtent l="0" t="0" r="0" b="0"/>
            <wp:docPr id="424188" name="Picture 424188"/>
            <wp:cNvGraphicFramePr/>
            <a:graphic xmlns:a="http://schemas.openxmlformats.org/drawingml/2006/main">
              <a:graphicData uri="http://schemas.openxmlformats.org/drawingml/2006/picture">
                <pic:pic xmlns:pic="http://schemas.openxmlformats.org/drawingml/2006/picture">
                  <pic:nvPicPr>
                    <pic:cNvPr id="424188" name="Picture 424188"/>
                    <pic:cNvPicPr/>
                  </pic:nvPicPr>
                  <pic:blipFill>
                    <a:blip r:embed="rId72"/>
                    <a:stretch>
                      <a:fillRect/>
                    </a:stretch>
                  </pic:blipFill>
                  <pic:spPr>
                    <a:xfrm>
                      <a:off x="0" y="0"/>
                      <a:ext cx="2933055" cy="45683"/>
                    </a:xfrm>
                    <a:prstGeom prst="rect">
                      <a:avLst/>
                    </a:prstGeom>
                  </pic:spPr>
                </pic:pic>
              </a:graphicData>
            </a:graphic>
          </wp:inline>
        </w:drawing>
      </w:r>
    </w:p>
    <w:p w:rsidR="00907BAA" w:rsidRDefault="000C6A5C">
      <w:pPr>
        <w:pStyle w:val="2"/>
        <w:tabs>
          <w:tab w:val="right" w:pos="9662"/>
        </w:tabs>
        <w:ind w:left="0" w:right="0" w:firstLine="0"/>
      </w:pPr>
      <w:r>
        <w:rPr>
          <w:rFonts w:ascii="Times New Roman" w:eastAsia="Times New Roman" w:hAnsi="Times New Roman" w:cs="Times New Roman"/>
        </w:rPr>
        <w:t>5.5</w:t>
      </w:r>
      <w:r>
        <w:rPr>
          <w:rFonts w:ascii="Times New Roman" w:eastAsia="Times New Roman" w:hAnsi="Times New Roman" w:cs="Times New Roman"/>
        </w:rPr>
        <w:tab/>
      </w:r>
      <w:r>
        <w:t>APPLICATION OF SUMS RECEIVED .</w:t>
      </w:r>
      <w:r>
        <w:rPr>
          <w:rFonts w:ascii="Times New Roman" w:eastAsia="Times New Roman" w:hAnsi="Times New Roman" w:cs="Times New Roman"/>
        </w:rPr>
        <w:t>30</w:t>
      </w:r>
    </w:p>
    <w:p w:rsidR="00907BAA" w:rsidRDefault="000C6A5C">
      <w:pPr>
        <w:spacing w:after="127" w:line="259" w:lineRule="auto"/>
        <w:ind w:left="4403" w:right="0" w:firstLine="0"/>
        <w:jc w:val="left"/>
      </w:pPr>
      <w:r>
        <w:rPr>
          <w:noProof/>
        </w:rPr>
        <w:drawing>
          <wp:inline distT="0" distB="0" distL="0" distR="0">
            <wp:extent cx="3065545" cy="45683"/>
            <wp:effectExtent l="0" t="0" r="0" b="0"/>
            <wp:docPr id="424190" name="Picture 424190"/>
            <wp:cNvGraphicFramePr/>
            <a:graphic xmlns:a="http://schemas.openxmlformats.org/drawingml/2006/main">
              <a:graphicData uri="http://schemas.openxmlformats.org/drawingml/2006/picture">
                <pic:pic xmlns:pic="http://schemas.openxmlformats.org/drawingml/2006/picture">
                  <pic:nvPicPr>
                    <pic:cNvPr id="424190" name="Picture 424190"/>
                    <pic:cNvPicPr/>
                  </pic:nvPicPr>
                  <pic:blipFill>
                    <a:blip r:embed="rId73"/>
                    <a:stretch>
                      <a:fillRect/>
                    </a:stretch>
                  </pic:blipFill>
                  <pic:spPr>
                    <a:xfrm>
                      <a:off x="0" y="0"/>
                      <a:ext cx="3065545" cy="45683"/>
                    </a:xfrm>
                    <a:prstGeom prst="rect">
                      <a:avLst/>
                    </a:prstGeom>
                  </pic:spPr>
                </pic:pic>
              </a:graphicData>
            </a:graphic>
          </wp:inline>
        </w:drawing>
      </w:r>
    </w:p>
    <w:p w:rsidR="00907BAA" w:rsidRDefault="000C6A5C">
      <w:pPr>
        <w:tabs>
          <w:tab w:val="center" w:pos="1975"/>
          <w:tab w:val="right" w:pos="9662"/>
        </w:tabs>
        <w:spacing w:after="147"/>
        <w:ind w:left="0" w:right="0" w:firstLine="0"/>
        <w:jc w:val="left"/>
      </w:pPr>
      <w:r>
        <w:t>5.5.A</w:t>
      </w:r>
      <w:r>
        <w:tab/>
        <w:t>GENERAL...................... .</w:t>
      </w:r>
      <w:r>
        <w:tab/>
      </w:r>
      <w:r>
        <w:rPr>
          <w:rFonts w:ascii="Times New Roman" w:eastAsia="Times New Roman" w:hAnsi="Times New Roman" w:cs="Times New Roman"/>
        </w:rPr>
        <w:t>30</w:t>
      </w:r>
    </w:p>
    <w:p w:rsidR="00907BAA" w:rsidRDefault="000C6A5C">
      <w:pPr>
        <w:tabs>
          <w:tab w:val="center" w:pos="1921"/>
          <w:tab w:val="right" w:pos="9662"/>
        </w:tabs>
        <w:spacing w:after="29"/>
        <w:ind w:left="0" w:right="0" w:firstLine="0"/>
        <w:jc w:val="left"/>
      </w:pPr>
      <w:r>
        <w:rPr>
          <w:noProof/>
        </w:rPr>
        <mc:AlternateContent>
          <mc:Choice Requires="wpg">
            <w:drawing>
              <wp:anchor distT="0" distB="0" distL="114300" distR="114300" simplePos="0" relativeHeight="251667456" behindDoc="0" locked="0" layoutInCell="1" allowOverlap="1">
                <wp:simplePos x="0" y="0"/>
                <wp:positionH relativeFrom="column">
                  <wp:posOffset>1443685</wp:posOffset>
                </wp:positionH>
                <wp:positionV relativeFrom="paragraph">
                  <wp:posOffset>-54506</wp:posOffset>
                </wp:positionV>
                <wp:extent cx="4417857" cy="347191"/>
                <wp:effectExtent l="0" t="0" r="0" b="0"/>
                <wp:wrapSquare wrapText="bothSides"/>
                <wp:docPr id="399224" name="Group 399224"/>
                <wp:cNvGraphicFramePr/>
                <a:graphic xmlns:a="http://schemas.openxmlformats.org/drawingml/2006/main">
                  <a:graphicData uri="http://schemas.microsoft.com/office/word/2010/wordprocessingGroup">
                    <wpg:wgp>
                      <wpg:cNvGrpSpPr/>
                      <wpg:grpSpPr>
                        <a:xfrm>
                          <a:off x="0" y="0"/>
                          <a:ext cx="4417857" cy="347191"/>
                          <a:chOff x="0" y="0"/>
                          <a:chExt cx="4417857" cy="347191"/>
                        </a:xfrm>
                      </wpg:grpSpPr>
                      <pic:pic xmlns:pic="http://schemas.openxmlformats.org/drawingml/2006/picture">
                        <pic:nvPicPr>
                          <pic:cNvPr id="424192" name="Picture 424192"/>
                          <pic:cNvPicPr/>
                        </pic:nvPicPr>
                        <pic:blipFill>
                          <a:blip r:embed="rId74"/>
                          <a:stretch>
                            <a:fillRect/>
                          </a:stretch>
                        </pic:blipFill>
                        <pic:spPr>
                          <a:xfrm>
                            <a:off x="429450" y="0"/>
                            <a:ext cx="3988407" cy="347191"/>
                          </a:xfrm>
                          <a:prstGeom prst="rect">
                            <a:avLst/>
                          </a:prstGeom>
                        </pic:spPr>
                      </pic:pic>
                      <wps:wsp>
                        <wps:cNvPr id="8021" name="Rectangle 8021"/>
                        <wps:cNvSpPr/>
                        <wps:spPr>
                          <a:xfrm>
                            <a:off x="0" y="205574"/>
                            <a:ext cx="431415" cy="145820"/>
                          </a:xfrm>
                          <a:prstGeom prst="rect">
                            <a:avLst/>
                          </a:prstGeom>
                          <a:ln>
                            <a:noFill/>
                          </a:ln>
                        </wps:spPr>
                        <wps:txbx>
                          <w:txbxContent>
                            <w:p w:rsidR="00907BAA" w:rsidRDefault="000C6A5C">
                              <w:pPr>
                                <w:spacing w:after="160" w:line="259" w:lineRule="auto"/>
                                <w:ind w:left="0" w:right="0" w:firstLine="0"/>
                                <w:jc w:val="left"/>
                              </w:pPr>
                              <w:r>
                                <w:rPr>
                                  <w:sz w:val="20"/>
                                </w:rPr>
                                <w:t xml:space="preserve">SUMS </w:t>
                              </w:r>
                            </w:p>
                          </w:txbxContent>
                        </wps:txbx>
                        <wps:bodyPr horzOverflow="overflow" vert="horz" lIns="0" tIns="0" rIns="0" bIns="0" rtlCol="0">
                          <a:noAutofit/>
                        </wps:bodyPr>
                      </wps:wsp>
                      <wps:wsp>
                        <wps:cNvPr id="8022" name="Rectangle 8022"/>
                        <wps:cNvSpPr/>
                        <wps:spPr>
                          <a:xfrm>
                            <a:off x="324372" y="205574"/>
                            <a:ext cx="656237" cy="145820"/>
                          </a:xfrm>
                          <a:prstGeom prst="rect">
                            <a:avLst/>
                          </a:prstGeom>
                          <a:ln>
                            <a:noFill/>
                          </a:ln>
                        </wps:spPr>
                        <wps:txbx>
                          <w:txbxContent>
                            <w:p w:rsidR="00907BAA" w:rsidRDefault="000C6A5C">
                              <w:pPr>
                                <w:spacing w:after="160" w:line="259" w:lineRule="auto"/>
                                <w:ind w:left="0" w:right="0" w:firstLine="0"/>
                                <w:jc w:val="left"/>
                              </w:pPr>
                              <w:r>
                                <w:t xml:space="preserve">RELATED </w:t>
                              </w:r>
                            </w:p>
                          </w:txbxContent>
                        </wps:txbx>
                        <wps:bodyPr horzOverflow="overflow" vert="horz" lIns="0" tIns="0" rIns="0" bIns="0" rtlCol="0">
                          <a:noAutofit/>
                        </wps:bodyPr>
                      </wps:wsp>
                    </wpg:wgp>
                  </a:graphicData>
                </a:graphic>
              </wp:anchor>
            </w:drawing>
          </mc:Choice>
          <mc:Fallback xmlns:a="http://schemas.openxmlformats.org/drawingml/2006/main">
            <w:pict>
              <v:group id="Group 399224" style="width:347.863pt;height:27.3379pt;position:absolute;mso-position-horizontal-relative:text;mso-position-horizontal:absolute;margin-left:113.676pt;mso-position-vertical-relative:text;margin-top:-4.29187pt;" coordsize="44178,3471">
                <v:shape id="Picture 424192" style="position:absolute;width:39884;height:3471;left:4294;top:0;" filled="f">
                  <v:imagedata r:id="rId75"/>
                </v:shape>
                <v:rect id="Rectangle 8021" style="position:absolute;width:4314;height:1458;left:0;top:2055;" filled="f" stroked="f">
                  <v:textbox inset="0,0,0,0">
                    <w:txbxContent>
                      <w:p>
                        <w:pPr>
                          <w:spacing w:before="0" w:after="160" w:line="259" w:lineRule="auto"/>
                          <w:ind w:left="0" w:right="0" w:firstLine="0"/>
                          <w:jc w:val="left"/>
                        </w:pPr>
                        <w:r>
                          <w:rPr>
                            <w:sz w:val="20"/>
                          </w:rPr>
                          <w:t xml:space="preserve">SUMS </w:t>
                        </w:r>
                      </w:p>
                    </w:txbxContent>
                  </v:textbox>
                </v:rect>
                <v:rect id="Rectangle 8022" style="position:absolute;width:6562;height:1458;left:3243;top:2055;" filled="f" stroked="f">
                  <v:textbox inset="0,0,0,0">
                    <w:txbxContent>
                      <w:p>
                        <w:pPr>
                          <w:spacing w:before="0" w:after="160" w:line="259" w:lineRule="auto"/>
                          <w:ind w:left="0" w:right="0" w:firstLine="0"/>
                          <w:jc w:val="left"/>
                        </w:pPr>
                        <w:r>
                          <w:rPr/>
                          <w:t xml:space="preserve">RELATED </w:t>
                        </w:r>
                      </w:p>
                    </w:txbxContent>
                  </v:textbox>
                </v:rect>
                <w10:wrap type="square"/>
              </v:group>
            </w:pict>
          </mc:Fallback>
        </mc:AlternateContent>
      </w:r>
      <w:r>
        <w:t>5.5. B</w:t>
      </w:r>
      <w:r>
        <w:tab/>
        <w:t>PARTIAL PAYMENTS... .</w:t>
      </w:r>
      <w:r>
        <w:tab/>
      </w:r>
      <w:r>
        <w:rPr>
          <w:rFonts w:ascii="Times New Roman" w:eastAsia="Times New Roman" w:hAnsi="Times New Roman" w:cs="Times New Roman"/>
        </w:rPr>
        <w:t>. 30</w:t>
      </w:r>
    </w:p>
    <w:p w:rsidR="00907BAA" w:rsidRDefault="000C6A5C">
      <w:pPr>
        <w:tabs>
          <w:tab w:val="center" w:pos="1568"/>
        </w:tabs>
        <w:spacing w:after="0" w:line="259" w:lineRule="auto"/>
        <w:ind w:left="0" w:right="0" w:firstLine="0"/>
        <w:jc w:val="left"/>
      </w:pPr>
      <w:r>
        <w:rPr>
          <w:rFonts w:ascii="Times New Roman" w:eastAsia="Times New Roman" w:hAnsi="Times New Roman" w:cs="Times New Roman"/>
          <w:sz w:val="20"/>
        </w:rPr>
        <w:t>5.5.c</w:t>
      </w:r>
      <w:r>
        <w:rPr>
          <w:rFonts w:ascii="Times New Roman" w:eastAsia="Times New Roman" w:hAnsi="Times New Roman" w:cs="Times New Roman"/>
          <w:sz w:val="20"/>
        </w:rPr>
        <w:tab/>
      </w:r>
      <w:r>
        <w:rPr>
          <w:sz w:val="20"/>
        </w:rPr>
        <w:t xml:space="preserve">ALLOCATION OF </w:t>
      </w:r>
    </w:p>
    <w:p w:rsidR="00907BAA" w:rsidRDefault="000C6A5C">
      <w:pPr>
        <w:spacing w:after="9" w:line="265" w:lineRule="auto"/>
        <w:ind w:left="3262" w:right="0" w:hanging="10"/>
        <w:jc w:val="left"/>
      </w:pPr>
      <w:r>
        <w:rPr>
          <w:rFonts w:ascii="Times New Roman" w:eastAsia="Times New Roman" w:hAnsi="Times New Roman" w:cs="Times New Roman"/>
        </w:rPr>
        <w:t>30</w:t>
      </w:r>
    </w:p>
    <w:p w:rsidR="00907BAA" w:rsidRDefault="000C6A5C">
      <w:pPr>
        <w:pStyle w:val="1"/>
        <w:ind w:left="74" w:right="0"/>
      </w:pPr>
      <w:r>
        <w:t>ARTICLE 6........ ... ...... ...</w:t>
      </w:r>
      <w:r>
        <w:rPr>
          <w:rFonts w:ascii="Times New Roman" w:eastAsia="Times New Roman" w:hAnsi="Times New Roman" w:cs="Times New Roman"/>
        </w:rPr>
        <w:t>. 31</w:t>
      </w:r>
    </w:p>
    <w:p w:rsidR="00907BAA" w:rsidRDefault="000C6A5C">
      <w:pPr>
        <w:spacing w:after="129" w:line="259" w:lineRule="auto"/>
        <w:ind w:left="2389" w:right="0" w:firstLine="0"/>
        <w:jc w:val="left"/>
      </w:pPr>
      <w:r>
        <w:rPr>
          <w:noProof/>
        </w:rPr>
        <w:drawing>
          <wp:inline distT="0" distB="0" distL="0" distR="0">
            <wp:extent cx="4308211" cy="63956"/>
            <wp:effectExtent l="0" t="0" r="0" b="0"/>
            <wp:docPr id="424193" name="Picture 424193"/>
            <wp:cNvGraphicFramePr/>
            <a:graphic xmlns:a="http://schemas.openxmlformats.org/drawingml/2006/main">
              <a:graphicData uri="http://schemas.openxmlformats.org/drawingml/2006/picture">
                <pic:pic xmlns:pic="http://schemas.openxmlformats.org/drawingml/2006/picture">
                  <pic:nvPicPr>
                    <pic:cNvPr id="424193" name="Picture 424193"/>
                    <pic:cNvPicPr/>
                  </pic:nvPicPr>
                  <pic:blipFill>
                    <a:blip r:embed="rId76"/>
                    <a:stretch>
                      <a:fillRect/>
                    </a:stretch>
                  </pic:blipFill>
                  <pic:spPr>
                    <a:xfrm>
                      <a:off x="0" y="0"/>
                      <a:ext cx="4308211" cy="63956"/>
                    </a:xfrm>
                    <a:prstGeom prst="rect">
                      <a:avLst/>
                    </a:prstGeom>
                  </pic:spPr>
                </pic:pic>
              </a:graphicData>
            </a:graphic>
          </wp:inline>
        </w:drawing>
      </w:r>
    </w:p>
    <w:p w:rsidR="00907BAA" w:rsidRDefault="000C6A5C">
      <w:pPr>
        <w:tabs>
          <w:tab w:val="center" w:pos="1615"/>
        </w:tabs>
        <w:spacing w:after="3" w:line="265" w:lineRule="auto"/>
        <w:ind w:left="0" w:right="0" w:firstLine="0"/>
        <w:jc w:val="left"/>
      </w:pPr>
      <w:r>
        <w:rPr>
          <w:rFonts w:ascii="Times New Roman" w:eastAsia="Times New Roman" w:hAnsi="Times New Roman" w:cs="Times New Roman"/>
          <w:sz w:val="26"/>
        </w:rPr>
        <w:t>6.1</w:t>
      </w:r>
      <w:r>
        <w:rPr>
          <w:rFonts w:ascii="Times New Roman" w:eastAsia="Times New Roman" w:hAnsi="Times New Roman" w:cs="Times New Roman"/>
          <w:sz w:val="26"/>
        </w:rPr>
        <w:tab/>
      </w:r>
      <w:r>
        <w:rPr>
          <w:sz w:val="26"/>
        </w:rPr>
        <w:t>USE OF LOAN.</w:t>
      </w:r>
    </w:p>
    <w:p w:rsidR="00907BAA" w:rsidRDefault="000C6A5C">
      <w:pPr>
        <w:spacing w:after="72" w:line="265" w:lineRule="auto"/>
        <w:ind w:left="2348" w:right="0" w:hanging="10"/>
        <w:jc w:val="left"/>
      </w:pPr>
      <w:r>
        <w:rPr>
          <w:noProof/>
        </w:rPr>
        <w:drawing>
          <wp:inline distT="0" distB="0" distL="0" distR="0">
            <wp:extent cx="4372171" cy="59388"/>
            <wp:effectExtent l="0" t="0" r="0" b="0"/>
            <wp:docPr id="424195" name="Picture 424195"/>
            <wp:cNvGraphicFramePr/>
            <a:graphic xmlns:a="http://schemas.openxmlformats.org/drawingml/2006/main">
              <a:graphicData uri="http://schemas.openxmlformats.org/drawingml/2006/picture">
                <pic:pic xmlns:pic="http://schemas.openxmlformats.org/drawingml/2006/picture">
                  <pic:nvPicPr>
                    <pic:cNvPr id="424195" name="Picture 424195"/>
                    <pic:cNvPicPr/>
                  </pic:nvPicPr>
                  <pic:blipFill>
                    <a:blip r:embed="rId77"/>
                    <a:stretch>
                      <a:fillRect/>
                    </a:stretch>
                  </pic:blipFill>
                  <pic:spPr>
                    <a:xfrm>
                      <a:off x="0" y="0"/>
                      <a:ext cx="4372171" cy="59388"/>
                    </a:xfrm>
                    <a:prstGeom prst="rect">
                      <a:avLst/>
                    </a:prstGeom>
                  </pic:spPr>
                </pic:pic>
              </a:graphicData>
            </a:graphic>
          </wp:inline>
        </w:drawing>
      </w:r>
      <w:r>
        <w:rPr>
          <w:rFonts w:ascii="Times New Roman" w:eastAsia="Times New Roman" w:hAnsi="Times New Roman" w:cs="Times New Roman"/>
        </w:rPr>
        <w:t xml:space="preserve"> 31</w:t>
      </w:r>
    </w:p>
    <w:p w:rsidR="00907BAA" w:rsidRDefault="000C6A5C">
      <w:pPr>
        <w:tabs>
          <w:tab w:val="center" w:pos="5191"/>
        </w:tabs>
        <w:spacing w:after="4" w:line="266" w:lineRule="auto"/>
        <w:ind w:left="0" w:right="0" w:firstLine="0"/>
        <w:jc w:val="left"/>
      </w:pPr>
      <w:r>
        <w:rPr>
          <w:rFonts w:ascii="Times New Roman" w:eastAsia="Times New Roman" w:hAnsi="Times New Roman" w:cs="Times New Roman"/>
          <w:sz w:val="24"/>
        </w:rPr>
        <w:t>6.2</w:t>
      </w:r>
      <w:r>
        <w:rPr>
          <w:rFonts w:ascii="Times New Roman" w:eastAsia="Times New Roman" w:hAnsi="Times New Roman" w:cs="Times New Roman"/>
          <w:sz w:val="24"/>
        </w:rPr>
        <w:tab/>
      </w:r>
      <w:r>
        <w:rPr>
          <w:sz w:val="24"/>
        </w:rPr>
        <w:t>COMPLETION OF PROJECT.</w:t>
      </w:r>
      <w:r>
        <w:rPr>
          <w:rFonts w:ascii="Times New Roman" w:eastAsia="Times New Roman" w:hAnsi="Times New Roman" w:cs="Times New Roman"/>
          <w:sz w:val="24"/>
        </w:rPr>
        <w:t>31</w:t>
      </w:r>
    </w:p>
    <w:p w:rsidR="00907BAA" w:rsidRDefault="000C6A5C">
      <w:pPr>
        <w:spacing w:after="133" w:line="259" w:lineRule="auto"/>
        <w:ind w:left="3662" w:right="0" w:firstLine="0"/>
        <w:jc w:val="left"/>
      </w:pPr>
      <w:r>
        <w:rPr>
          <w:noProof/>
        </w:rPr>
        <w:drawing>
          <wp:inline distT="0" distB="0" distL="0" distR="0">
            <wp:extent cx="3531545" cy="50251"/>
            <wp:effectExtent l="0" t="0" r="0" b="0"/>
            <wp:docPr id="424197" name="Picture 424197"/>
            <wp:cNvGraphicFramePr/>
            <a:graphic xmlns:a="http://schemas.openxmlformats.org/drawingml/2006/main">
              <a:graphicData uri="http://schemas.openxmlformats.org/drawingml/2006/picture">
                <pic:pic xmlns:pic="http://schemas.openxmlformats.org/drawingml/2006/picture">
                  <pic:nvPicPr>
                    <pic:cNvPr id="424197" name="Picture 424197"/>
                    <pic:cNvPicPr/>
                  </pic:nvPicPr>
                  <pic:blipFill>
                    <a:blip r:embed="rId78"/>
                    <a:stretch>
                      <a:fillRect/>
                    </a:stretch>
                  </pic:blipFill>
                  <pic:spPr>
                    <a:xfrm>
                      <a:off x="0" y="0"/>
                      <a:ext cx="3531545" cy="50251"/>
                    </a:xfrm>
                    <a:prstGeom prst="rect">
                      <a:avLst/>
                    </a:prstGeom>
                  </pic:spPr>
                </pic:pic>
              </a:graphicData>
            </a:graphic>
          </wp:inline>
        </w:drawing>
      </w:r>
    </w:p>
    <w:p w:rsidR="00907BAA" w:rsidRDefault="000C6A5C">
      <w:pPr>
        <w:pStyle w:val="2"/>
        <w:tabs>
          <w:tab w:val="center" w:pos="5191"/>
        </w:tabs>
        <w:ind w:left="0" w:right="0" w:firstLine="0"/>
      </w:pPr>
      <w:r>
        <w:rPr>
          <w:rFonts w:ascii="Times New Roman" w:eastAsia="Times New Roman" w:hAnsi="Times New Roman" w:cs="Times New Roman"/>
        </w:rPr>
        <w:t>6.3</w:t>
      </w:r>
      <w:r>
        <w:rPr>
          <w:rFonts w:ascii="Times New Roman" w:eastAsia="Times New Roman" w:hAnsi="Times New Roman" w:cs="Times New Roman"/>
        </w:rPr>
        <w:tab/>
      </w:r>
      <w:r>
        <w:t>INCREASED COST OF PROJECT.</w:t>
      </w:r>
      <w:r>
        <w:rPr>
          <w:rFonts w:ascii="Times New Roman" w:eastAsia="Times New Roman" w:hAnsi="Times New Roman" w:cs="Times New Roman"/>
        </w:rPr>
        <w:t>31</w:t>
      </w:r>
    </w:p>
    <w:p w:rsidR="00907BAA" w:rsidRDefault="000C6A5C">
      <w:pPr>
        <w:spacing w:after="134" w:line="259" w:lineRule="auto"/>
        <w:ind w:left="4108" w:right="0" w:firstLine="0"/>
        <w:jc w:val="left"/>
      </w:pPr>
      <w:r>
        <w:rPr>
          <w:noProof/>
        </w:rPr>
        <w:drawing>
          <wp:inline distT="0" distB="0" distL="0" distR="0">
            <wp:extent cx="3243722" cy="50251"/>
            <wp:effectExtent l="0" t="0" r="0" b="0"/>
            <wp:docPr id="424199" name="Picture 424199"/>
            <wp:cNvGraphicFramePr/>
            <a:graphic xmlns:a="http://schemas.openxmlformats.org/drawingml/2006/main">
              <a:graphicData uri="http://schemas.openxmlformats.org/drawingml/2006/picture">
                <pic:pic xmlns:pic="http://schemas.openxmlformats.org/drawingml/2006/picture">
                  <pic:nvPicPr>
                    <pic:cNvPr id="424199" name="Picture 424199"/>
                    <pic:cNvPicPr/>
                  </pic:nvPicPr>
                  <pic:blipFill>
                    <a:blip r:embed="rId79"/>
                    <a:stretch>
                      <a:fillRect/>
                    </a:stretch>
                  </pic:blipFill>
                  <pic:spPr>
                    <a:xfrm>
                      <a:off x="0" y="0"/>
                      <a:ext cx="3243722" cy="50251"/>
                    </a:xfrm>
                    <a:prstGeom prst="rect">
                      <a:avLst/>
                    </a:prstGeom>
                  </pic:spPr>
                </pic:pic>
              </a:graphicData>
            </a:graphic>
          </wp:inline>
        </w:drawing>
      </w:r>
    </w:p>
    <w:p w:rsidR="00907BAA" w:rsidRDefault="000C6A5C">
      <w:pPr>
        <w:pStyle w:val="2"/>
        <w:tabs>
          <w:tab w:val="center" w:pos="5187"/>
        </w:tabs>
        <w:ind w:left="0" w:right="0" w:firstLine="0"/>
      </w:pPr>
      <w:r>
        <w:rPr>
          <w:rFonts w:ascii="Times New Roman" w:eastAsia="Times New Roman" w:hAnsi="Times New Roman" w:cs="Times New Roman"/>
        </w:rPr>
        <w:t>6.4</w:t>
      </w:r>
      <w:r>
        <w:rPr>
          <w:rFonts w:ascii="Times New Roman" w:eastAsia="Times New Roman" w:hAnsi="Times New Roman" w:cs="Times New Roman"/>
        </w:rPr>
        <w:tab/>
      </w:r>
      <w:r>
        <w:t>PROCUREMENT PROCEDURE..</w:t>
      </w:r>
      <w:r>
        <w:rPr>
          <w:rFonts w:ascii="Times New Roman" w:eastAsia="Times New Roman" w:hAnsi="Times New Roman" w:cs="Times New Roman"/>
        </w:rPr>
        <w:t>. 31</w:t>
      </w:r>
    </w:p>
    <w:p w:rsidR="00907BAA" w:rsidRDefault="000C6A5C">
      <w:pPr>
        <w:spacing w:after="131" w:line="259" w:lineRule="auto"/>
        <w:ind w:left="3943" w:right="0" w:firstLine="0"/>
        <w:jc w:val="left"/>
      </w:pPr>
      <w:r>
        <w:rPr>
          <w:noProof/>
        </w:rPr>
        <w:drawing>
          <wp:inline distT="0" distB="0" distL="0" distR="0">
            <wp:extent cx="3312251" cy="50251"/>
            <wp:effectExtent l="0" t="0" r="0" b="0"/>
            <wp:docPr id="424201" name="Picture 424201"/>
            <wp:cNvGraphicFramePr/>
            <a:graphic xmlns:a="http://schemas.openxmlformats.org/drawingml/2006/main">
              <a:graphicData uri="http://schemas.openxmlformats.org/drawingml/2006/picture">
                <pic:pic xmlns:pic="http://schemas.openxmlformats.org/drawingml/2006/picture">
                  <pic:nvPicPr>
                    <pic:cNvPr id="424201" name="Picture 424201"/>
                    <pic:cNvPicPr/>
                  </pic:nvPicPr>
                  <pic:blipFill>
                    <a:blip r:embed="rId80"/>
                    <a:stretch>
                      <a:fillRect/>
                    </a:stretch>
                  </pic:blipFill>
                  <pic:spPr>
                    <a:xfrm>
                      <a:off x="0" y="0"/>
                      <a:ext cx="3312251" cy="50251"/>
                    </a:xfrm>
                    <a:prstGeom prst="rect">
                      <a:avLst/>
                    </a:prstGeom>
                  </pic:spPr>
                </pic:pic>
              </a:graphicData>
            </a:graphic>
          </wp:inline>
        </w:drawing>
      </w:r>
    </w:p>
    <w:p w:rsidR="00907BAA" w:rsidRDefault="000C6A5C">
      <w:pPr>
        <w:pStyle w:val="2"/>
        <w:tabs>
          <w:tab w:val="center" w:pos="5198"/>
        </w:tabs>
        <w:ind w:left="0" w:right="0" w:firstLine="0"/>
      </w:pPr>
      <w:r>
        <w:rPr>
          <w:rFonts w:ascii="Times New Roman" w:eastAsia="Times New Roman" w:hAnsi="Times New Roman" w:cs="Times New Roman"/>
        </w:rPr>
        <w:t>6.5</w:t>
      </w:r>
      <w:r>
        <w:rPr>
          <w:rFonts w:ascii="Times New Roman" w:eastAsia="Times New Roman" w:hAnsi="Times New Roman" w:cs="Times New Roman"/>
        </w:rPr>
        <w:tab/>
      </w:r>
      <w:r>
        <w:t>CONTINUING PROJECT UNDERTAKINGS .</w:t>
      </w:r>
      <w:r>
        <w:rPr>
          <w:rFonts w:ascii="Times New Roman" w:eastAsia="Times New Roman" w:hAnsi="Times New Roman" w:cs="Times New Roman"/>
        </w:rPr>
        <w:t>32</w:t>
      </w:r>
    </w:p>
    <w:p w:rsidR="00907BAA" w:rsidRDefault="000C6A5C">
      <w:pPr>
        <w:spacing w:after="125" w:line="259" w:lineRule="auto"/>
        <w:ind w:left="4936" w:right="0" w:firstLine="0"/>
        <w:jc w:val="left"/>
      </w:pPr>
      <w:r>
        <w:rPr>
          <w:noProof/>
        </w:rPr>
        <w:drawing>
          <wp:inline distT="0" distB="0" distL="0" distR="0">
            <wp:extent cx="2718330" cy="45682"/>
            <wp:effectExtent l="0" t="0" r="0" b="0"/>
            <wp:docPr id="424203" name="Picture 424203"/>
            <wp:cNvGraphicFramePr/>
            <a:graphic xmlns:a="http://schemas.openxmlformats.org/drawingml/2006/main">
              <a:graphicData uri="http://schemas.openxmlformats.org/drawingml/2006/picture">
                <pic:pic xmlns:pic="http://schemas.openxmlformats.org/drawingml/2006/picture">
                  <pic:nvPicPr>
                    <pic:cNvPr id="424203" name="Picture 424203"/>
                    <pic:cNvPicPr/>
                  </pic:nvPicPr>
                  <pic:blipFill>
                    <a:blip r:embed="rId81"/>
                    <a:stretch>
                      <a:fillRect/>
                    </a:stretch>
                  </pic:blipFill>
                  <pic:spPr>
                    <a:xfrm>
                      <a:off x="0" y="0"/>
                      <a:ext cx="2718330" cy="45682"/>
                    </a:xfrm>
                    <a:prstGeom prst="rect">
                      <a:avLst/>
                    </a:prstGeom>
                  </pic:spPr>
                </pic:pic>
              </a:graphicData>
            </a:graphic>
          </wp:inline>
        </w:drawing>
      </w:r>
    </w:p>
    <w:p w:rsidR="00907BAA" w:rsidRDefault="000C6A5C">
      <w:pPr>
        <w:tabs>
          <w:tab w:val="center" w:pos="5195"/>
        </w:tabs>
        <w:spacing w:after="4" w:line="266" w:lineRule="auto"/>
        <w:ind w:left="0" w:right="0" w:firstLine="0"/>
        <w:jc w:val="left"/>
      </w:pPr>
      <w:r>
        <w:rPr>
          <w:rFonts w:ascii="Times New Roman" w:eastAsia="Times New Roman" w:hAnsi="Times New Roman" w:cs="Times New Roman"/>
          <w:sz w:val="24"/>
        </w:rPr>
        <w:t>6.6</w:t>
      </w:r>
      <w:r>
        <w:rPr>
          <w:rFonts w:ascii="Times New Roman" w:eastAsia="Times New Roman" w:hAnsi="Times New Roman" w:cs="Times New Roman"/>
          <w:sz w:val="24"/>
        </w:rPr>
        <w:tab/>
      </w:r>
      <w:r>
        <w:rPr>
          <w:sz w:val="24"/>
        </w:rPr>
        <w:t>COMPLIANCE WITH LAWS.</w:t>
      </w:r>
      <w:r>
        <w:rPr>
          <w:rFonts w:ascii="Times New Roman" w:eastAsia="Times New Roman" w:hAnsi="Times New Roman" w:cs="Times New Roman"/>
          <w:sz w:val="24"/>
        </w:rPr>
        <w:t>36</w:t>
      </w:r>
    </w:p>
    <w:p w:rsidR="00907BAA" w:rsidRDefault="000C6A5C">
      <w:pPr>
        <w:spacing w:after="117" w:line="259" w:lineRule="auto"/>
        <w:ind w:left="3489" w:right="0" w:firstLine="0"/>
        <w:jc w:val="left"/>
      </w:pPr>
      <w:r>
        <w:rPr>
          <w:noProof/>
        </w:rPr>
        <w:drawing>
          <wp:inline distT="0" distB="0" distL="0" distR="0">
            <wp:extent cx="3632054" cy="54820"/>
            <wp:effectExtent l="0" t="0" r="0" b="0"/>
            <wp:docPr id="424205" name="Picture 424205"/>
            <wp:cNvGraphicFramePr/>
            <a:graphic xmlns:a="http://schemas.openxmlformats.org/drawingml/2006/main">
              <a:graphicData uri="http://schemas.openxmlformats.org/drawingml/2006/picture">
                <pic:pic xmlns:pic="http://schemas.openxmlformats.org/drawingml/2006/picture">
                  <pic:nvPicPr>
                    <pic:cNvPr id="424205" name="Picture 424205"/>
                    <pic:cNvPicPr/>
                  </pic:nvPicPr>
                  <pic:blipFill>
                    <a:blip r:embed="rId82"/>
                    <a:stretch>
                      <a:fillRect/>
                    </a:stretch>
                  </pic:blipFill>
                  <pic:spPr>
                    <a:xfrm>
                      <a:off x="0" y="0"/>
                      <a:ext cx="3632054" cy="54820"/>
                    </a:xfrm>
                    <a:prstGeom prst="rect">
                      <a:avLst/>
                    </a:prstGeom>
                  </pic:spPr>
                </pic:pic>
              </a:graphicData>
            </a:graphic>
          </wp:inline>
        </w:drawing>
      </w:r>
    </w:p>
    <w:p w:rsidR="00907BAA" w:rsidRDefault="000C6A5C">
      <w:pPr>
        <w:pStyle w:val="2"/>
        <w:tabs>
          <w:tab w:val="center" w:pos="2022"/>
        </w:tabs>
        <w:ind w:left="0" w:right="0" w:firstLine="0"/>
      </w:pPr>
      <w:r>
        <w:rPr>
          <w:rFonts w:ascii="Times New Roman" w:eastAsia="Times New Roman" w:hAnsi="Times New Roman" w:cs="Times New Roman"/>
        </w:rPr>
        <w:t>6.7</w:t>
      </w:r>
      <w:r>
        <w:rPr>
          <w:rFonts w:ascii="Times New Roman" w:eastAsia="Times New Roman" w:hAnsi="Times New Roman" w:cs="Times New Roman"/>
        </w:rPr>
        <w:tab/>
      </w:r>
      <w:r>
        <w:t>BOOKS AND RECORDS</w:t>
      </w:r>
    </w:p>
    <w:p w:rsidR="00907BAA" w:rsidRDefault="000C6A5C">
      <w:pPr>
        <w:spacing w:after="43" w:line="265" w:lineRule="auto"/>
        <w:ind w:left="3262" w:right="0" w:hanging="10"/>
        <w:jc w:val="left"/>
      </w:pPr>
      <w:r>
        <w:rPr>
          <w:noProof/>
        </w:rPr>
        <w:drawing>
          <wp:anchor distT="0" distB="0" distL="114300" distR="114300" simplePos="0" relativeHeight="251668480" behindDoc="0" locked="0" layoutInCell="1" allowOverlap="0">
            <wp:simplePos x="0" y="0"/>
            <wp:positionH relativeFrom="column">
              <wp:posOffset>2037605</wp:posOffset>
            </wp:positionH>
            <wp:positionV relativeFrom="paragraph">
              <wp:posOffset>36547</wp:posOffset>
            </wp:positionV>
            <wp:extent cx="365490" cy="22841"/>
            <wp:effectExtent l="0" t="0" r="0" b="0"/>
            <wp:wrapSquare wrapText="bothSides"/>
            <wp:docPr id="424209" name="Picture 424209"/>
            <wp:cNvGraphicFramePr/>
            <a:graphic xmlns:a="http://schemas.openxmlformats.org/drawingml/2006/main">
              <a:graphicData uri="http://schemas.openxmlformats.org/drawingml/2006/picture">
                <pic:pic xmlns:pic="http://schemas.openxmlformats.org/drawingml/2006/picture">
                  <pic:nvPicPr>
                    <pic:cNvPr id="424209" name="Picture 424209"/>
                    <pic:cNvPicPr/>
                  </pic:nvPicPr>
                  <pic:blipFill>
                    <a:blip r:embed="rId83"/>
                    <a:stretch>
                      <a:fillRect/>
                    </a:stretch>
                  </pic:blipFill>
                  <pic:spPr>
                    <a:xfrm>
                      <a:off x="0" y="0"/>
                      <a:ext cx="365490" cy="22841"/>
                    </a:xfrm>
                    <a:prstGeom prst="rect">
                      <a:avLst/>
                    </a:prstGeom>
                  </pic:spPr>
                </pic:pic>
              </a:graphicData>
            </a:graphic>
          </wp:anchor>
        </w:drawing>
      </w:r>
      <w:r>
        <w:rPr>
          <w:noProof/>
        </w:rPr>
        <w:drawing>
          <wp:inline distT="0" distB="0" distL="0" distR="0">
            <wp:extent cx="3421897" cy="54820"/>
            <wp:effectExtent l="0" t="0" r="0" b="0"/>
            <wp:docPr id="424207" name="Picture 424207"/>
            <wp:cNvGraphicFramePr/>
            <a:graphic xmlns:a="http://schemas.openxmlformats.org/drawingml/2006/main">
              <a:graphicData uri="http://schemas.openxmlformats.org/drawingml/2006/picture">
                <pic:pic xmlns:pic="http://schemas.openxmlformats.org/drawingml/2006/picture">
                  <pic:nvPicPr>
                    <pic:cNvPr id="424207" name="Picture 424207"/>
                    <pic:cNvPicPr/>
                  </pic:nvPicPr>
                  <pic:blipFill>
                    <a:blip r:embed="rId84"/>
                    <a:stretch>
                      <a:fillRect/>
                    </a:stretch>
                  </pic:blipFill>
                  <pic:spPr>
                    <a:xfrm>
                      <a:off x="0" y="0"/>
                      <a:ext cx="3421897" cy="54820"/>
                    </a:xfrm>
                    <a:prstGeom prst="rect">
                      <a:avLst/>
                    </a:prstGeom>
                  </pic:spPr>
                </pic:pic>
              </a:graphicData>
            </a:graphic>
          </wp:inline>
        </w:drawing>
      </w:r>
      <w:r>
        <w:rPr>
          <w:rFonts w:ascii="Times New Roman" w:eastAsia="Times New Roman" w:hAnsi="Times New Roman" w:cs="Times New Roman"/>
        </w:rPr>
        <w:t>36</w:t>
      </w:r>
    </w:p>
    <w:p w:rsidR="00907BAA" w:rsidRDefault="000C6A5C">
      <w:pPr>
        <w:tabs>
          <w:tab w:val="center" w:pos="1493"/>
        </w:tabs>
        <w:spacing w:after="3" w:line="265" w:lineRule="auto"/>
        <w:ind w:left="0" w:right="0" w:firstLine="0"/>
        <w:jc w:val="left"/>
      </w:pPr>
      <w:r>
        <w:rPr>
          <w:rFonts w:ascii="Times New Roman" w:eastAsia="Times New Roman" w:hAnsi="Times New Roman" w:cs="Times New Roman"/>
          <w:sz w:val="26"/>
        </w:rPr>
        <w:t>6.8</w:t>
      </w:r>
      <w:r>
        <w:rPr>
          <w:rFonts w:ascii="Times New Roman" w:eastAsia="Times New Roman" w:hAnsi="Times New Roman" w:cs="Times New Roman"/>
          <w:sz w:val="26"/>
        </w:rPr>
        <w:tab/>
      </w:r>
      <w:r>
        <w:rPr>
          <w:sz w:val="26"/>
        </w:rPr>
        <w:t>INTEGRITY ..</w:t>
      </w:r>
    </w:p>
    <w:p w:rsidR="00907BAA" w:rsidRDefault="000C6A5C">
      <w:pPr>
        <w:spacing w:after="0" w:line="298" w:lineRule="auto"/>
        <w:ind w:left="45" w:right="129" w:hanging="10"/>
        <w:jc w:val="right"/>
      </w:pPr>
      <w:r>
        <w:rPr>
          <w:noProof/>
        </w:rPr>
        <w:drawing>
          <wp:inline distT="0" distB="0" distL="0" distR="0">
            <wp:extent cx="4513798" cy="63957"/>
            <wp:effectExtent l="0" t="0" r="0" b="0"/>
            <wp:docPr id="424211" name="Picture 424211"/>
            <wp:cNvGraphicFramePr/>
            <a:graphic xmlns:a="http://schemas.openxmlformats.org/drawingml/2006/main">
              <a:graphicData uri="http://schemas.openxmlformats.org/drawingml/2006/picture">
                <pic:pic xmlns:pic="http://schemas.openxmlformats.org/drawingml/2006/picture">
                  <pic:nvPicPr>
                    <pic:cNvPr id="424211" name="Picture 424211"/>
                    <pic:cNvPicPr/>
                  </pic:nvPicPr>
                  <pic:blipFill>
                    <a:blip r:embed="rId85"/>
                    <a:stretch>
                      <a:fillRect/>
                    </a:stretch>
                  </pic:blipFill>
                  <pic:spPr>
                    <a:xfrm>
                      <a:off x="0" y="0"/>
                      <a:ext cx="4513798" cy="63957"/>
                    </a:xfrm>
                    <a:prstGeom prst="rect">
                      <a:avLst/>
                    </a:prstGeom>
                  </pic:spPr>
                </pic:pic>
              </a:graphicData>
            </a:graphic>
          </wp:inline>
        </w:drawing>
      </w:r>
      <w:r>
        <w:rPr>
          <w:rFonts w:ascii="Times New Roman" w:eastAsia="Times New Roman" w:hAnsi="Times New Roman" w:cs="Times New Roman"/>
          <w:sz w:val="20"/>
        </w:rPr>
        <w:t xml:space="preserve"> 36 </w:t>
      </w:r>
      <w:r>
        <w:rPr>
          <w:sz w:val="20"/>
        </w:rPr>
        <w:t>6.8.A</w:t>
      </w:r>
      <w:r>
        <w:rPr>
          <w:sz w:val="20"/>
        </w:rPr>
        <w:tab/>
        <w:t>PROHIBITED CONDUCT ..... .....</w:t>
      </w:r>
    </w:p>
    <w:p w:rsidR="00907BAA" w:rsidRDefault="000C6A5C">
      <w:pPr>
        <w:spacing w:after="5" w:line="265" w:lineRule="auto"/>
        <w:ind w:left="17" w:right="187" w:hanging="10"/>
        <w:jc w:val="right"/>
      </w:pPr>
      <w:r>
        <w:rPr>
          <w:noProof/>
        </w:rPr>
        <w:drawing>
          <wp:anchor distT="0" distB="0" distL="114300" distR="114300" simplePos="0" relativeHeight="251669504" behindDoc="0" locked="0" layoutInCell="1" allowOverlap="0">
            <wp:simplePos x="0" y="0"/>
            <wp:positionH relativeFrom="column">
              <wp:posOffset>1612723</wp:posOffset>
            </wp:positionH>
            <wp:positionV relativeFrom="paragraph">
              <wp:posOffset>36546</wp:posOffset>
            </wp:positionV>
            <wp:extent cx="4230544" cy="351760"/>
            <wp:effectExtent l="0" t="0" r="0" b="0"/>
            <wp:wrapSquare wrapText="bothSides"/>
            <wp:docPr id="424213" name="Picture 424213"/>
            <wp:cNvGraphicFramePr/>
            <a:graphic xmlns:a="http://schemas.openxmlformats.org/drawingml/2006/main">
              <a:graphicData uri="http://schemas.openxmlformats.org/drawingml/2006/picture">
                <pic:pic xmlns:pic="http://schemas.openxmlformats.org/drawingml/2006/picture">
                  <pic:nvPicPr>
                    <pic:cNvPr id="424213" name="Picture 424213"/>
                    <pic:cNvPicPr/>
                  </pic:nvPicPr>
                  <pic:blipFill>
                    <a:blip r:embed="rId86"/>
                    <a:stretch>
                      <a:fillRect/>
                    </a:stretch>
                  </pic:blipFill>
                  <pic:spPr>
                    <a:xfrm>
                      <a:off x="0" y="0"/>
                      <a:ext cx="4230544" cy="351760"/>
                    </a:xfrm>
                    <a:prstGeom prst="rect">
                      <a:avLst/>
                    </a:prstGeom>
                  </pic:spPr>
                </pic:pic>
              </a:graphicData>
            </a:graphic>
          </wp:anchor>
        </w:drawing>
      </w:r>
      <w:r>
        <w:rPr>
          <w:rFonts w:ascii="Times New Roman" w:eastAsia="Times New Roman" w:hAnsi="Times New Roman" w:cs="Times New Roman"/>
        </w:rPr>
        <w:t xml:space="preserve">36 </w:t>
      </w:r>
      <w:r>
        <w:t>6.8.B</w:t>
      </w:r>
      <w:r>
        <w:tab/>
        <w:t>SANCTIONS..............</w:t>
      </w:r>
    </w:p>
    <w:p w:rsidR="00907BAA" w:rsidRDefault="000C6A5C">
      <w:pPr>
        <w:spacing w:after="0" w:line="216" w:lineRule="auto"/>
        <w:ind w:left="45" w:right="129" w:hanging="10"/>
        <w:jc w:val="right"/>
      </w:pPr>
      <w:r>
        <w:rPr>
          <w:rFonts w:ascii="Times New Roman" w:eastAsia="Times New Roman" w:hAnsi="Times New Roman" w:cs="Times New Roman"/>
          <w:sz w:val="20"/>
        </w:rPr>
        <w:t>36 6.8.c</w:t>
      </w:r>
      <w:r>
        <w:rPr>
          <w:rFonts w:ascii="Times New Roman" w:eastAsia="Times New Roman" w:hAnsi="Times New Roman" w:cs="Times New Roman"/>
          <w:sz w:val="20"/>
        </w:rPr>
        <w:tab/>
      </w:r>
      <w:r>
        <w:rPr>
          <w:sz w:val="20"/>
        </w:rPr>
        <w:t>MANAGEMENT... .....</w:t>
      </w:r>
    </w:p>
    <w:p w:rsidR="00907BAA" w:rsidRDefault="000C6A5C">
      <w:pPr>
        <w:spacing w:after="72" w:line="265" w:lineRule="auto"/>
        <w:ind w:left="3262" w:right="0" w:hanging="10"/>
        <w:jc w:val="left"/>
      </w:pPr>
      <w:r>
        <w:rPr>
          <w:rFonts w:ascii="Times New Roman" w:eastAsia="Times New Roman" w:hAnsi="Times New Roman" w:cs="Times New Roman"/>
        </w:rPr>
        <w:t>37</w:t>
      </w:r>
    </w:p>
    <w:p w:rsidR="00907BAA" w:rsidRDefault="000C6A5C">
      <w:pPr>
        <w:pStyle w:val="2"/>
        <w:tabs>
          <w:tab w:val="center" w:pos="5184"/>
        </w:tabs>
        <w:ind w:left="0" w:right="0" w:firstLine="0"/>
      </w:pPr>
      <w:r>
        <w:rPr>
          <w:rFonts w:ascii="Times New Roman" w:eastAsia="Times New Roman" w:hAnsi="Times New Roman" w:cs="Times New Roman"/>
        </w:rPr>
        <w:t>6.9</w:t>
      </w:r>
      <w:r>
        <w:rPr>
          <w:rFonts w:ascii="Times New Roman" w:eastAsia="Times New Roman" w:hAnsi="Times New Roman" w:cs="Times New Roman"/>
        </w:rPr>
        <w:tab/>
      </w:r>
      <w:r>
        <w:t>GENERAL REPRESENTATIONS AND WARRANTIES .</w:t>
      </w:r>
      <w:r>
        <w:rPr>
          <w:rFonts w:ascii="Times New Roman" w:eastAsia="Times New Roman" w:hAnsi="Times New Roman" w:cs="Times New Roman"/>
        </w:rPr>
        <w:t>. 37</w:t>
      </w:r>
    </w:p>
    <w:p w:rsidR="00907BAA" w:rsidRDefault="000C6A5C">
      <w:pPr>
        <w:spacing w:after="111" w:line="259" w:lineRule="auto"/>
        <w:ind w:left="5856" w:right="0" w:firstLine="0"/>
        <w:jc w:val="left"/>
      </w:pPr>
      <w:r>
        <w:rPr>
          <w:noProof/>
        </w:rPr>
        <w:drawing>
          <wp:inline distT="0" distB="0" distL="0" distR="0">
            <wp:extent cx="2087860" cy="41115"/>
            <wp:effectExtent l="0" t="0" r="0" b="0"/>
            <wp:docPr id="424215" name="Picture 424215"/>
            <wp:cNvGraphicFramePr/>
            <a:graphic xmlns:a="http://schemas.openxmlformats.org/drawingml/2006/main">
              <a:graphicData uri="http://schemas.openxmlformats.org/drawingml/2006/picture">
                <pic:pic xmlns:pic="http://schemas.openxmlformats.org/drawingml/2006/picture">
                  <pic:nvPicPr>
                    <pic:cNvPr id="424215" name="Picture 424215"/>
                    <pic:cNvPicPr/>
                  </pic:nvPicPr>
                  <pic:blipFill>
                    <a:blip r:embed="rId87"/>
                    <a:stretch>
                      <a:fillRect/>
                    </a:stretch>
                  </pic:blipFill>
                  <pic:spPr>
                    <a:xfrm>
                      <a:off x="0" y="0"/>
                      <a:ext cx="2087860" cy="41115"/>
                    </a:xfrm>
                    <a:prstGeom prst="rect">
                      <a:avLst/>
                    </a:prstGeom>
                  </pic:spPr>
                </pic:pic>
              </a:graphicData>
            </a:graphic>
          </wp:inline>
        </w:drawing>
      </w:r>
    </w:p>
    <w:p w:rsidR="00907BAA" w:rsidRDefault="000C6A5C">
      <w:pPr>
        <w:spacing w:after="4" w:line="266" w:lineRule="auto"/>
        <w:ind w:left="67" w:right="14"/>
        <w:jc w:val="left"/>
      </w:pPr>
      <w:r>
        <w:rPr>
          <w:sz w:val="24"/>
        </w:rPr>
        <w:t>ARTICLE 7 .......... .... .............. .....</w:t>
      </w:r>
      <w:r>
        <w:rPr>
          <w:rFonts w:ascii="Times New Roman" w:eastAsia="Times New Roman" w:hAnsi="Times New Roman" w:cs="Times New Roman"/>
          <w:sz w:val="24"/>
        </w:rPr>
        <w:t>.. 38</w:t>
      </w:r>
    </w:p>
    <w:p w:rsidR="00907BAA" w:rsidRDefault="000C6A5C">
      <w:pPr>
        <w:spacing w:after="121" w:line="259" w:lineRule="auto"/>
        <w:ind w:left="3137" w:right="0" w:firstLine="0"/>
        <w:jc w:val="left"/>
      </w:pPr>
      <w:r>
        <w:rPr>
          <w:noProof/>
        </w:rPr>
        <w:drawing>
          <wp:inline distT="0" distB="0" distL="0" distR="0">
            <wp:extent cx="3778250" cy="59388"/>
            <wp:effectExtent l="0" t="0" r="0" b="0"/>
            <wp:docPr id="424217" name="Picture 424217"/>
            <wp:cNvGraphicFramePr/>
            <a:graphic xmlns:a="http://schemas.openxmlformats.org/drawingml/2006/main">
              <a:graphicData uri="http://schemas.openxmlformats.org/drawingml/2006/picture">
                <pic:pic xmlns:pic="http://schemas.openxmlformats.org/drawingml/2006/picture">
                  <pic:nvPicPr>
                    <pic:cNvPr id="424217" name="Picture 424217"/>
                    <pic:cNvPicPr/>
                  </pic:nvPicPr>
                  <pic:blipFill>
                    <a:blip r:embed="rId88"/>
                    <a:stretch>
                      <a:fillRect/>
                    </a:stretch>
                  </pic:blipFill>
                  <pic:spPr>
                    <a:xfrm>
                      <a:off x="0" y="0"/>
                      <a:ext cx="3778250" cy="59388"/>
                    </a:xfrm>
                    <a:prstGeom prst="rect">
                      <a:avLst/>
                    </a:prstGeom>
                  </pic:spPr>
                </pic:pic>
              </a:graphicData>
            </a:graphic>
          </wp:inline>
        </w:drawing>
      </w:r>
    </w:p>
    <w:p w:rsidR="00907BAA" w:rsidRDefault="000C6A5C">
      <w:pPr>
        <w:tabs>
          <w:tab w:val="center" w:pos="5180"/>
        </w:tabs>
        <w:spacing w:after="0" w:line="259" w:lineRule="auto"/>
        <w:ind w:left="0" w:right="0" w:firstLine="0"/>
        <w:jc w:val="left"/>
      </w:pPr>
      <w:r>
        <w:rPr>
          <w:rFonts w:ascii="Times New Roman" w:eastAsia="Times New Roman" w:hAnsi="Times New Roman" w:cs="Times New Roman"/>
          <w:sz w:val="28"/>
        </w:rPr>
        <w:t>7.1</w:t>
      </w:r>
      <w:r>
        <w:rPr>
          <w:rFonts w:ascii="Times New Roman" w:eastAsia="Times New Roman" w:hAnsi="Times New Roman" w:cs="Times New Roman"/>
          <w:sz w:val="28"/>
        </w:rPr>
        <w:tab/>
      </w:r>
      <w:r>
        <w:rPr>
          <w:sz w:val="28"/>
        </w:rPr>
        <w:t>PARI PASSU RANKING.</w:t>
      </w:r>
      <w:r>
        <w:rPr>
          <w:rFonts w:ascii="Times New Roman" w:eastAsia="Times New Roman" w:hAnsi="Times New Roman" w:cs="Times New Roman"/>
          <w:sz w:val="28"/>
        </w:rPr>
        <w:t>38</w:t>
      </w:r>
    </w:p>
    <w:p w:rsidR="00907BAA" w:rsidRDefault="000C6A5C">
      <w:pPr>
        <w:spacing w:after="118" w:line="259" w:lineRule="auto"/>
        <w:ind w:left="3144" w:right="0" w:firstLine="0"/>
        <w:jc w:val="left"/>
      </w:pPr>
      <w:r>
        <w:rPr>
          <w:noProof/>
        </w:rPr>
        <w:drawing>
          <wp:inline distT="0" distB="0" distL="0" distR="0">
            <wp:extent cx="3837643" cy="59388"/>
            <wp:effectExtent l="0" t="0" r="0" b="0"/>
            <wp:docPr id="424219" name="Picture 424219"/>
            <wp:cNvGraphicFramePr/>
            <a:graphic xmlns:a="http://schemas.openxmlformats.org/drawingml/2006/main">
              <a:graphicData uri="http://schemas.openxmlformats.org/drawingml/2006/picture">
                <pic:pic xmlns:pic="http://schemas.openxmlformats.org/drawingml/2006/picture">
                  <pic:nvPicPr>
                    <pic:cNvPr id="424219" name="Picture 424219"/>
                    <pic:cNvPicPr/>
                  </pic:nvPicPr>
                  <pic:blipFill>
                    <a:blip r:embed="rId89"/>
                    <a:stretch>
                      <a:fillRect/>
                    </a:stretch>
                  </pic:blipFill>
                  <pic:spPr>
                    <a:xfrm>
                      <a:off x="0" y="0"/>
                      <a:ext cx="3837643" cy="59388"/>
                    </a:xfrm>
                    <a:prstGeom prst="rect">
                      <a:avLst/>
                    </a:prstGeom>
                  </pic:spPr>
                </pic:pic>
              </a:graphicData>
            </a:graphic>
          </wp:inline>
        </w:drawing>
      </w:r>
    </w:p>
    <w:p w:rsidR="00907BAA" w:rsidRDefault="000C6A5C">
      <w:pPr>
        <w:tabs>
          <w:tab w:val="center" w:pos="2050"/>
        </w:tabs>
        <w:spacing w:after="4" w:line="266" w:lineRule="auto"/>
        <w:ind w:left="0" w:right="0" w:firstLine="0"/>
        <w:jc w:val="left"/>
      </w:pPr>
      <w:r>
        <w:rPr>
          <w:rFonts w:ascii="Times New Roman" w:eastAsia="Times New Roman" w:hAnsi="Times New Roman" w:cs="Times New Roman"/>
          <w:sz w:val="24"/>
        </w:rPr>
        <w:t>7.2</w:t>
      </w:r>
      <w:r>
        <w:rPr>
          <w:rFonts w:ascii="Times New Roman" w:eastAsia="Times New Roman" w:hAnsi="Times New Roman" w:cs="Times New Roman"/>
          <w:sz w:val="24"/>
        </w:rPr>
        <w:tab/>
      </w:r>
      <w:r>
        <w:rPr>
          <w:sz w:val="24"/>
        </w:rPr>
        <w:t>ADDITIONAL SECURITY.</w:t>
      </w:r>
    </w:p>
    <w:p w:rsidR="00907BAA" w:rsidRDefault="000C6A5C">
      <w:pPr>
        <w:spacing w:after="72" w:line="265" w:lineRule="auto"/>
        <w:ind w:left="3262" w:right="0" w:hanging="10"/>
        <w:jc w:val="left"/>
      </w:pPr>
      <w:r>
        <w:rPr>
          <w:noProof/>
        </w:rPr>
        <w:drawing>
          <wp:anchor distT="0" distB="0" distL="114300" distR="114300" simplePos="0" relativeHeight="251670528" behindDoc="0" locked="0" layoutInCell="1" allowOverlap="0">
            <wp:simplePos x="0" y="0"/>
            <wp:positionH relativeFrom="column">
              <wp:posOffset>2065017</wp:posOffset>
            </wp:positionH>
            <wp:positionV relativeFrom="paragraph">
              <wp:posOffset>36546</wp:posOffset>
            </wp:positionV>
            <wp:extent cx="365490" cy="18273"/>
            <wp:effectExtent l="0" t="0" r="0" b="0"/>
            <wp:wrapSquare wrapText="bothSides"/>
            <wp:docPr id="424223" name="Picture 424223"/>
            <wp:cNvGraphicFramePr/>
            <a:graphic xmlns:a="http://schemas.openxmlformats.org/drawingml/2006/main">
              <a:graphicData uri="http://schemas.openxmlformats.org/drawingml/2006/picture">
                <pic:pic xmlns:pic="http://schemas.openxmlformats.org/drawingml/2006/picture">
                  <pic:nvPicPr>
                    <pic:cNvPr id="424223" name="Picture 424223"/>
                    <pic:cNvPicPr/>
                  </pic:nvPicPr>
                  <pic:blipFill>
                    <a:blip r:embed="rId90"/>
                    <a:stretch>
                      <a:fillRect/>
                    </a:stretch>
                  </pic:blipFill>
                  <pic:spPr>
                    <a:xfrm>
                      <a:off x="0" y="0"/>
                      <a:ext cx="365490" cy="18273"/>
                    </a:xfrm>
                    <a:prstGeom prst="rect">
                      <a:avLst/>
                    </a:prstGeom>
                  </pic:spPr>
                </pic:pic>
              </a:graphicData>
            </a:graphic>
          </wp:anchor>
        </w:drawing>
      </w:r>
      <w:r>
        <w:rPr>
          <w:noProof/>
        </w:rPr>
        <w:drawing>
          <wp:inline distT="0" distB="0" distL="0" distR="0">
            <wp:extent cx="3380781" cy="50251"/>
            <wp:effectExtent l="0" t="0" r="0" b="0"/>
            <wp:docPr id="424221" name="Picture 424221"/>
            <wp:cNvGraphicFramePr/>
            <a:graphic xmlns:a="http://schemas.openxmlformats.org/drawingml/2006/main">
              <a:graphicData uri="http://schemas.openxmlformats.org/drawingml/2006/picture">
                <pic:pic xmlns:pic="http://schemas.openxmlformats.org/drawingml/2006/picture">
                  <pic:nvPicPr>
                    <pic:cNvPr id="424221" name="Picture 424221"/>
                    <pic:cNvPicPr/>
                  </pic:nvPicPr>
                  <pic:blipFill>
                    <a:blip r:embed="rId91"/>
                    <a:stretch>
                      <a:fillRect/>
                    </a:stretch>
                  </pic:blipFill>
                  <pic:spPr>
                    <a:xfrm>
                      <a:off x="0" y="0"/>
                      <a:ext cx="3380781" cy="50251"/>
                    </a:xfrm>
                    <a:prstGeom prst="rect">
                      <a:avLst/>
                    </a:prstGeom>
                  </pic:spPr>
                </pic:pic>
              </a:graphicData>
            </a:graphic>
          </wp:inline>
        </w:drawing>
      </w:r>
      <w:r>
        <w:rPr>
          <w:rFonts w:ascii="Times New Roman" w:eastAsia="Times New Roman" w:hAnsi="Times New Roman" w:cs="Times New Roman"/>
        </w:rPr>
        <w:t>39</w:t>
      </w:r>
    </w:p>
    <w:p w:rsidR="00907BAA" w:rsidRDefault="000C6A5C">
      <w:pPr>
        <w:tabs>
          <w:tab w:val="center" w:pos="2112"/>
          <w:tab w:val="center" w:pos="9310"/>
        </w:tabs>
        <w:spacing w:after="31" w:line="266" w:lineRule="auto"/>
        <w:ind w:left="0" w:right="0" w:firstLine="0"/>
        <w:jc w:val="left"/>
      </w:pPr>
      <w:r>
        <w:rPr>
          <w:noProof/>
        </w:rPr>
        <w:drawing>
          <wp:anchor distT="0" distB="0" distL="114300" distR="114300" simplePos="0" relativeHeight="251671552" behindDoc="0" locked="0" layoutInCell="1" allowOverlap="0">
            <wp:simplePos x="0" y="0"/>
            <wp:positionH relativeFrom="column">
              <wp:posOffset>1393429</wp:posOffset>
            </wp:positionH>
            <wp:positionV relativeFrom="paragraph">
              <wp:posOffset>89098</wp:posOffset>
            </wp:positionV>
            <wp:extent cx="4536642" cy="1187759"/>
            <wp:effectExtent l="0" t="0" r="0" b="0"/>
            <wp:wrapSquare wrapText="bothSides"/>
            <wp:docPr id="424225" name="Picture 424225"/>
            <wp:cNvGraphicFramePr/>
            <a:graphic xmlns:a="http://schemas.openxmlformats.org/drawingml/2006/main">
              <a:graphicData uri="http://schemas.openxmlformats.org/drawingml/2006/picture">
                <pic:pic xmlns:pic="http://schemas.openxmlformats.org/drawingml/2006/picture">
                  <pic:nvPicPr>
                    <pic:cNvPr id="424225" name="Picture 424225"/>
                    <pic:cNvPicPr/>
                  </pic:nvPicPr>
                  <pic:blipFill>
                    <a:blip r:embed="rId92"/>
                    <a:stretch>
                      <a:fillRect/>
                    </a:stretch>
                  </pic:blipFill>
                  <pic:spPr>
                    <a:xfrm>
                      <a:off x="0" y="0"/>
                      <a:ext cx="4536642" cy="1187759"/>
                    </a:xfrm>
                    <a:prstGeom prst="rect">
                      <a:avLst/>
                    </a:prstGeom>
                  </pic:spPr>
                </pic:pic>
              </a:graphicData>
            </a:graphic>
          </wp:anchor>
        </w:drawing>
      </w:r>
      <w:r>
        <w:rPr>
          <w:rFonts w:ascii="Times New Roman" w:eastAsia="Times New Roman" w:hAnsi="Times New Roman" w:cs="Times New Roman"/>
          <w:sz w:val="26"/>
        </w:rPr>
        <w:t>7.3</w:t>
      </w:r>
      <w:r>
        <w:rPr>
          <w:rFonts w:ascii="Times New Roman" w:eastAsia="Times New Roman" w:hAnsi="Times New Roman" w:cs="Times New Roman"/>
          <w:sz w:val="26"/>
        </w:rPr>
        <w:tab/>
      </w:r>
      <w:r>
        <w:rPr>
          <w:sz w:val="26"/>
        </w:rPr>
        <w:t>CLAUSES BY INCLUSION.</w:t>
      </w:r>
      <w:r>
        <w:rPr>
          <w:sz w:val="26"/>
        </w:rPr>
        <w:tab/>
      </w:r>
      <w:r>
        <w:rPr>
          <w:rFonts w:ascii="Times New Roman" w:eastAsia="Times New Roman" w:hAnsi="Times New Roman" w:cs="Times New Roman"/>
          <w:sz w:val="26"/>
        </w:rPr>
        <w:t>. 39</w:t>
      </w:r>
    </w:p>
    <w:p w:rsidR="00907BAA" w:rsidRDefault="000C6A5C">
      <w:pPr>
        <w:spacing w:after="29"/>
        <w:ind w:right="324"/>
      </w:pPr>
      <w:r>
        <w:t>ARTICLE 8 ................ ...</w:t>
      </w:r>
    </w:p>
    <w:p w:rsidR="00907BAA" w:rsidRDefault="000C6A5C">
      <w:pPr>
        <w:spacing w:after="68" w:line="259" w:lineRule="auto"/>
        <w:ind w:left="2204" w:right="136" w:hanging="10"/>
        <w:jc w:val="right"/>
      </w:pPr>
      <w:r>
        <w:rPr>
          <w:rFonts w:ascii="Times New Roman" w:eastAsia="Times New Roman" w:hAnsi="Times New Roman" w:cs="Times New Roman"/>
          <w:sz w:val="24"/>
        </w:rPr>
        <w:t>9</w:t>
      </w:r>
    </w:p>
    <w:p w:rsidR="00907BAA" w:rsidRDefault="000C6A5C">
      <w:pPr>
        <w:pStyle w:val="2"/>
        <w:tabs>
          <w:tab w:val="right" w:pos="9662"/>
        </w:tabs>
        <w:ind w:left="0" w:right="0" w:firstLine="0"/>
      </w:pPr>
      <w:r>
        <w:rPr>
          <w:rFonts w:ascii="Times New Roman" w:eastAsia="Times New Roman" w:hAnsi="Times New Roman" w:cs="Times New Roman"/>
        </w:rPr>
        <w:t>8.1</w:t>
      </w:r>
      <w:r>
        <w:rPr>
          <w:rFonts w:ascii="Times New Roman" w:eastAsia="Times New Roman" w:hAnsi="Times New Roman" w:cs="Times New Roman"/>
        </w:rPr>
        <w:tab/>
      </w:r>
      <w:r>
        <w:t>INFORMATION CONCERNING THE PROJECT</w:t>
      </w:r>
      <w:r>
        <w:rPr>
          <w:rFonts w:ascii="Times New Roman" w:eastAsia="Times New Roman" w:hAnsi="Times New Roman" w:cs="Times New Roman"/>
        </w:rPr>
        <w:t>39</w:t>
      </w:r>
    </w:p>
    <w:p w:rsidR="00907BAA" w:rsidRDefault="000C6A5C">
      <w:pPr>
        <w:spacing w:after="148" w:line="259" w:lineRule="auto"/>
        <w:ind w:left="5281" w:right="0" w:firstLine="0"/>
        <w:jc w:val="left"/>
      </w:pPr>
      <w:r>
        <w:rPr>
          <w:noProof/>
        </w:rPr>
        <mc:AlternateContent>
          <mc:Choice Requires="wpg">
            <w:drawing>
              <wp:inline distT="0" distB="0" distL="0" distR="0">
                <wp:extent cx="2549291" cy="4568"/>
                <wp:effectExtent l="0" t="0" r="0" b="0"/>
                <wp:docPr id="424302" name="Group 424302"/>
                <wp:cNvGraphicFramePr/>
                <a:graphic xmlns:a="http://schemas.openxmlformats.org/drawingml/2006/main">
                  <a:graphicData uri="http://schemas.microsoft.com/office/word/2010/wordprocessingGroup">
                    <wpg:wgp>
                      <wpg:cNvGrpSpPr/>
                      <wpg:grpSpPr>
                        <a:xfrm>
                          <a:off x="0" y="0"/>
                          <a:ext cx="2549291" cy="4568"/>
                          <a:chOff x="0" y="0"/>
                          <a:chExt cx="2549291" cy="4568"/>
                        </a:xfrm>
                      </wpg:grpSpPr>
                      <wps:wsp>
                        <wps:cNvPr id="424301" name="Shape 424301"/>
                        <wps:cNvSpPr/>
                        <wps:spPr>
                          <a:xfrm>
                            <a:off x="0" y="0"/>
                            <a:ext cx="2549291" cy="4568"/>
                          </a:xfrm>
                          <a:custGeom>
                            <a:avLst/>
                            <a:gdLst/>
                            <a:ahLst/>
                            <a:cxnLst/>
                            <a:rect l="0" t="0" r="0" b="0"/>
                            <a:pathLst>
                              <a:path w="2549291" h="4568">
                                <a:moveTo>
                                  <a:pt x="0" y="2284"/>
                                </a:moveTo>
                                <a:lnTo>
                                  <a:pt x="2549291" y="2284"/>
                                </a:lnTo>
                              </a:path>
                            </a:pathLst>
                          </a:custGeom>
                          <a:ln w="456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424302" style="width:200.732pt;height:0.359711pt;mso-position-horizontal-relative:char;mso-position-vertical-relative:line" coordsize="25492,45">
                <v:shape id="Shape 424301" style="position:absolute;width:25492;height:45;left:0;top:0;" coordsize="2549291,4568" path="m0,2284l2549291,2284">
                  <v:stroke weight="0.359711pt" endcap="flat" joinstyle="miter" miterlimit="1" on="true" color="#000000"/>
                  <v:fill on="false" color="#000000"/>
                </v:shape>
              </v:group>
            </w:pict>
          </mc:Fallback>
        </mc:AlternateContent>
      </w:r>
    </w:p>
    <w:p w:rsidR="00907BAA" w:rsidRDefault="000C6A5C">
      <w:pPr>
        <w:tabs>
          <w:tab w:val="center" w:pos="5105"/>
        </w:tabs>
        <w:spacing w:after="4" w:line="266" w:lineRule="auto"/>
        <w:ind w:left="0" w:right="0" w:firstLine="0"/>
        <w:jc w:val="left"/>
      </w:pPr>
      <w:r>
        <w:rPr>
          <w:rFonts w:ascii="Times New Roman" w:eastAsia="Times New Roman" w:hAnsi="Times New Roman" w:cs="Times New Roman"/>
          <w:sz w:val="24"/>
        </w:rPr>
        <w:t>8.2</w:t>
      </w:r>
      <w:r>
        <w:rPr>
          <w:rFonts w:ascii="Times New Roman" w:eastAsia="Times New Roman" w:hAnsi="Times New Roman" w:cs="Times New Roman"/>
          <w:sz w:val="24"/>
        </w:rPr>
        <w:tab/>
      </w:r>
      <w:r>
        <w:rPr>
          <w:sz w:val="24"/>
        </w:rPr>
        <w:t>INFORMATION CONCERNING THE BORROWER, THE PROMOTER, THE PMSU AND/OR</w:t>
      </w:r>
    </w:p>
    <w:p w:rsidR="00907BAA" w:rsidRDefault="000C6A5C">
      <w:pPr>
        <w:pStyle w:val="1"/>
        <w:ind w:left="74" w:right="0"/>
      </w:pPr>
      <w:r>
        <w:t>THE FINAL BENEFICIARIES.</w:t>
      </w:r>
      <w:r>
        <w:rPr>
          <w:rFonts w:ascii="Times New Roman" w:eastAsia="Times New Roman" w:hAnsi="Times New Roman" w:cs="Times New Roman"/>
        </w:rPr>
        <w:t>41</w:t>
      </w:r>
    </w:p>
    <w:p w:rsidR="00907BAA" w:rsidRDefault="000C6A5C">
      <w:pPr>
        <w:spacing w:after="141" w:line="259" w:lineRule="auto"/>
        <w:ind w:left="2777" w:right="0" w:firstLine="0"/>
        <w:jc w:val="left"/>
      </w:pPr>
      <w:r>
        <w:rPr>
          <w:noProof/>
        </w:rPr>
        <w:drawing>
          <wp:inline distT="0" distB="0" distL="0" distR="0">
            <wp:extent cx="4134603" cy="59388"/>
            <wp:effectExtent l="0" t="0" r="0" b="0"/>
            <wp:docPr id="424232" name="Picture 424232"/>
            <wp:cNvGraphicFramePr/>
            <a:graphic xmlns:a="http://schemas.openxmlformats.org/drawingml/2006/main">
              <a:graphicData uri="http://schemas.openxmlformats.org/drawingml/2006/picture">
                <pic:pic xmlns:pic="http://schemas.openxmlformats.org/drawingml/2006/picture">
                  <pic:nvPicPr>
                    <pic:cNvPr id="424232" name="Picture 424232"/>
                    <pic:cNvPicPr/>
                  </pic:nvPicPr>
                  <pic:blipFill>
                    <a:blip r:embed="rId93"/>
                    <a:stretch>
                      <a:fillRect/>
                    </a:stretch>
                  </pic:blipFill>
                  <pic:spPr>
                    <a:xfrm>
                      <a:off x="0" y="0"/>
                      <a:ext cx="4134603" cy="59388"/>
                    </a:xfrm>
                    <a:prstGeom prst="rect">
                      <a:avLst/>
                    </a:prstGeom>
                  </pic:spPr>
                </pic:pic>
              </a:graphicData>
            </a:graphic>
          </wp:inline>
        </w:drawing>
      </w:r>
    </w:p>
    <w:p w:rsidR="00907BAA" w:rsidRDefault="000C6A5C">
      <w:pPr>
        <w:tabs>
          <w:tab w:val="right" w:pos="9662"/>
        </w:tabs>
        <w:spacing w:after="4" w:line="266" w:lineRule="auto"/>
        <w:ind w:left="0" w:right="0" w:firstLine="0"/>
        <w:jc w:val="left"/>
      </w:pPr>
      <w:r>
        <w:rPr>
          <w:rFonts w:ascii="Times New Roman" w:eastAsia="Times New Roman" w:hAnsi="Times New Roman" w:cs="Times New Roman"/>
          <w:sz w:val="24"/>
        </w:rPr>
        <w:t>8.3</w:t>
      </w:r>
      <w:r>
        <w:rPr>
          <w:rFonts w:ascii="Times New Roman" w:eastAsia="Times New Roman" w:hAnsi="Times New Roman" w:cs="Times New Roman"/>
          <w:sz w:val="24"/>
        </w:rPr>
        <w:tab/>
      </w:r>
      <w:r>
        <w:rPr>
          <w:sz w:val="24"/>
        </w:rPr>
        <w:t>VISITS, RIGHT OF ACCESS AND INVESTIGATION.</w:t>
      </w:r>
      <w:r>
        <w:rPr>
          <w:rFonts w:ascii="Times New Roman" w:eastAsia="Times New Roman" w:hAnsi="Times New Roman" w:cs="Times New Roman"/>
          <w:sz w:val="24"/>
        </w:rPr>
        <w:t>. 42</w:t>
      </w:r>
    </w:p>
    <w:p w:rsidR="00907BAA" w:rsidRDefault="000C6A5C">
      <w:pPr>
        <w:spacing w:after="108" w:line="259" w:lineRule="auto"/>
        <w:ind w:left="5720" w:right="0" w:firstLine="0"/>
        <w:jc w:val="left"/>
      </w:pPr>
      <w:r>
        <w:rPr>
          <w:noProof/>
        </w:rPr>
        <w:drawing>
          <wp:inline distT="0" distB="0" distL="0" distR="0">
            <wp:extent cx="2229488" cy="41115"/>
            <wp:effectExtent l="0" t="0" r="0" b="0"/>
            <wp:docPr id="424234" name="Picture 424234"/>
            <wp:cNvGraphicFramePr/>
            <a:graphic xmlns:a="http://schemas.openxmlformats.org/drawingml/2006/main">
              <a:graphicData uri="http://schemas.openxmlformats.org/drawingml/2006/picture">
                <pic:pic xmlns:pic="http://schemas.openxmlformats.org/drawingml/2006/picture">
                  <pic:nvPicPr>
                    <pic:cNvPr id="424234" name="Picture 424234"/>
                    <pic:cNvPicPr/>
                  </pic:nvPicPr>
                  <pic:blipFill>
                    <a:blip r:embed="rId94"/>
                    <a:stretch>
                      <a:fillRect/>
                    </a:stretch>
                  </pic:blipFill>
                  <pic:spPr>
                    <a:xfrm>
                      <a:off x="0" y="0"/>
                      <a:ext cx="2229488" cy="41115"/>
                    </a:xfrm>
                    <a:prstGeom prst="rect">
                      <a:avLst/>
                    </a:prstGeom>
                  </pic:spPr>
                </pic:pic>
              </a:graphicData>
            </a:graphic>
          </wp:inline>
        </w:drawing>
      </w:r>
    </w:p>
    <w:p w:rsidR="00907BAA" w:rsidRDefault="000C6A5C">
      <w:pPr>
        <w:pStyle w:val="1"/>
        <w:spacing w:after="25"/>
        <w:ind w:left="74" w:right="0"/>
      </w:pPr>
      <w:r>
        <w:t xml:space="preserve">ARTICLE </w:t>
      </w:r>
      <w:r>
        <w:rPr>
          <w:noProof/>
        </w:rPr>
        <w:drawing>
          <wp:inline distT="0" distB="0" distL="0" distR="0">
            <wp:extent cx="5404679" cy="150754"/>
            <wp:effectExtent l="0" t="0" r="0" b="0"/>
            <wp:docPr id="424236" name="Picture 424236"/>
            <wp:cNvGraphicFramePr/>
            <a:graphic xmlns:a="http://schemas.openxmlformats.org/drawingml/2006/main">
              <a:graphicData uri="http://schemas.openxmlformats.org/drawingml/2006/picture">
                <pic:pic xmlns:pic="http://schemas.openxmlformats.org/drawingml/2006/picture">
                  <pic:nvPicPr>
                    <pic:cNvPr id="424236" name="Picture 424236"/>
                    <pic:cNvPicPr/>
                  </pic:nvPicPr>
                  <pic:blipFill>
                    <a:blip r:embed="rId95"/>
                    <a:stretch>
                      <a:fillRect/>
                    </a:stretch>
                  </pic:blipFill>
                  <pic:spPr>
                    <a:xfrm>
                      <a:off x="0" y="0"/>
                      <a:ext cx="5404679" cy="150754"/>
                    </a:xfrm>
                    <a:prstGeom prst="rect">
                      <a:avLst/>
                    </a:prstGeom>
                  </pic:spPr>
                </pic:pic>
              </a:graphicData>
            </a:graphic>
          </wp:inline>
        </w:drawing>
      </w:r>
    </w:p>
    <w:p w:rsidR="00907BAA" w:rsidRDefault="000C6A5C">
      <w:pPr>
        <w:pStyle w:val="2"/>
        <w:tabs>
          <w:tab w:val="right" w:pos="9662"/>
        </w:tabs>
        <w:ind w:left="0" w:right="0" w:firstLine="0"/>
      </w:pPr>
      <w:r>
        <w:rPr>
          <w:rFonts w:ascii="Times New Roman" w:eastAsia="Times New Roman" w:hAnsi="Times New Roman" w:cs="Times New Roman"/>
        </w:rPr>
        <w:t>9.1</w:t>
      </w:r>
      <w:r>
        <w:rPr>
          <w:rFonts w:ascii="Times New Roman" w:eastAsia="Times New Roman" w:hAnsi="Times New Roman" w:cs="Times New Roman"/>
        </w:rPr>
        <w:tab/>
      </w:r>
      <w:r>
        <w:t>TAXES, DUTIES AND FEES.</w:t>
      </w:r>
      <w:r>
        <w:rPr>
          <w:rFonts w:ascii="Times New Roman" w:eastAsia="Times New Roman" w:hAnsi="Times New Roman" w:cs="Times New Roman"/>
        </w:rPr>
        <w:t>43</w:t>
      </w:r>
    </w:p>
    <w:p w:rsidR="00907BAA" w:rsidRDefault="000C6A5C">
      <w:pPr>
        <w:spacing w:after="124" w:line="259" w:lineRule="auto"/>
        <w:ind w:left="3605" w:right="0" w:firstLine="0"/>
        <w:jc w:val="left"/>
      </w:pPr>
      <w:r>
        <w:rPr>
          <w:noProof/>
        </w:rPr>
        <w:drawing>
          <wp:inline distT="0" distB="0" distL="0" distR="0">
            <wp:extent cx="3604643" cy="54820"/>
            <wp:effectExtent l="0" t="0" r="0" b="0"/>
            <wp:docPr id="424238" name="Picture 424238"/>
            <wp:cNvGraphicFramePr/>
            <a:graphic xmlns:a="http://schemas.openxmlformats.org/drawingml/2006/main">
              <a:graphicData uri="http://schemas.openxmlformats.org/drawingml/2006/picture">
                <pic:pic xmlns:pic="http://schemas.openxmlformats.org/drawingml/2006/picture">
                  <pic:nvPicPr>
                    <pic:cNvPr id="424238" name="Picture 424238"/>
                    <pic:cNvPicPr/>
                  </pic:nvPicPr>
                  <pic:blipFill>
                    <a:blip r:embed="rId96"/>
                    <a:stretch>
                      <a:fillRect/>
                    </a:stretch>
                  </pic:blipFill>
                  <pic:spPr>
                    <a:xfrm>
                      <a:off x="0" y="0"/>
                      <a:ext cx="3604643" cy="54820"/>
                    </a:xfrm>
                    <a:prstGeom prst="rect">
                      <a:avLst/>
                    </a:prstGeom>
                  </pic:spPr>
                </pic:pic>
              </a:graphicData>
            </a:graphic>
          </wp:inline>
        </w:drawing>
      </w:r>
    </w:p>
    <w:p w:rsidR="00907BAA" w:rsidRDefault="000C6A5C">
      <w:pPr>
        <w:pStyle w:val="2"/>
        <w:tabs>
          <w:tab w:val="right" w:pos="9662"/>
        </w:tabs>
        <w:ind w:left="0" w:right="0" w:firstLine="0"/>
      </w:pPr>
      <w:r>
        <w:rPr>
          <w:rFonts w:ascii="Times New Roman" w:eastAsia="Times New Roman" w:hAnsi="Times New Roman" w:cs="Times New Roman"/>
        </w:rPr>
        <w:t>9.2</w:t>
      </w:r>
      <w:r>
        <w:rPr>
          <w:rFonts w:ascii="Times New Roman" w:eastAsia="Times New Roman" w:hAnsi="Times New Roman" w:cs="Times New Roman"/>
        </w:rPr>
        <w:tab/>
      </w:r>
      <w:r>
        <w:t>OTHER CHARGES</w:t>
      </w:r>
      <w:r>
        <w:rPr>
          <w:rFonts w:ascii="Times New Roman" w:eastAsia="Times New Roman" w:hAnsi="Times New Roman" w:cs="Times New Roman"/>
        </w:rPr>
        <w:t>43</w:t>
      </w:r>
    </w:p>
    <w:p w:rsidR="00907BAA" w:rsidRDefault="000C6A5C">
      <w:pPr>
        <w:spacing w:after="139" w:line="259" w:lineRule="auto"/>
        <w:ind w:left="2770" w:right="0" w:firstLine="0"/>
        <w:jc w:val="left"/>
      </w:pPr>
      <w:r>
        <w:rPr>
          <w:noProof/>
        </w:rPr>
        <w:drawing>
          <wp:inline distT="0" distB="0" distL="0" distR="0">
            <wp:extent cx="4134603" cy="59388"/>
            <wp:effectExtent l="0" t="0" r="0" b="0"/>
            <wp:docPr id="424240" name="Picture 424240"/>
            <wp:cNvGraphicFramePr/>
            <a:graphic xmlns:a="http://schemas.openxmlformats.org/drawingml/2006/main">
              <a:graphicData uri="http://schemas.openxmlformats.org/drawingml/2006/picture">
                <pic:pic xmlns:pic="http://schemas.openxmlformats.org/drawingml/2006/picture">
                  <pic:nvPicPr>
                    <pic:cNvPr id="424240" name="Picture 424240"/>
                    <pic:cNvPicPr/>
                  </pic:nvPicPr>
                  <pic:blipFill>
                    <a:blip r:embed="rId97"/>
                    <a:stretch>
                      <a:fillRect/>
                    </a:stretch>
                  </pic:blipFill>
                  <pic:spPr>
                    <a:xfrm>
                      <a:off x="0" y="0"/>
                      <a:ext cx="4134603" cy="59388"/>
                    </a:xfrm>
                    <a:prstGeom prst="rect">
                      <a:avLst/>
                    </a:prstGeom>
                  </pic:spPr>
                </pic:pic>
              </a:graphicData>
            </a:graphic>
          </wp:inline>
        </w:drawing>
      </w:r>
    </w:p>
    <w:p w:rsidR="00907BAA" w:rsidRDefault="000C6A5C">
      <w:pPr>
        <w:pStyle w:val="2"/>
        <w:tabs>
          <w:tab w:val="right" w:pos="9662"/>
        </w:tabs>
        <w:ind w:left="0" w:right="0" w:firstLine="0"/>
      </w:pPr>
      <w:r>
        <w:rPr>
          <w:rFonts w:ascii="Times New Roman" w:eastAsia="Times New Roman" w:hAnsi="Times New Roman" w:cs="Times New Roman"/>
        </w:rPr>
        <w:t>9.3</w:t>
      </w:r>
      <w:r>
        <w:rPr>
          <w:rFonts w:ascii="Times New Roman" w:eastAsia="Times New Roman" w:hAnsi="Times New Roman" w:cs="Times New Roman"/>
        </w:rPr>
        <w:tab/>
      </w:r>
      <w:r>
        <w:t>INCREASED COSTS, INDEMNITY AND SET-OFF</w:t>
      </w:r>
      <w:r>
        <w:rPr>
          <w:rFonts w:ascii="Times New Roman" w:eastAsia="Times New Roman" w:hAnsi="Times New Roman" w:cs="Times New Roman"/>
        </w:rPr>
        <w:t>43</w:t>
      </w:r>
    </w:p>
    <w:p w:rsidR="00907BAA" w:rsidRDefault="000C6A5C">
      <w:pPr>
        <w:spacing w:after="110" w:line="259" w:lineRule="auto"/>
        <w:ind w:left="5547" w:right="0" w:firstLine="0"/>
        <w:jc w:val="left"/>
      </w:pPr>
      <w:r>
        <w:rPr>
          <w:noProof/>
        </w:rPr>
        <w:drawing>
          <wp:inline distT="0" distB="0" distL="0" distR="0">
            <wp:extent cx="2371115" cy="41115"/>
            <wp:effectExtent l="0" t="0" r="0" b="0"/>
            <wp:docPr id="424242" name="Picture 424242"/>
            <wp:cNvGraphicFramePr/>
            <a:graphic xmlns:a="http://schemas.openxmlformats.org/drawingml/2006/main">
              <a:graphicData uri="http://schemas.openxmlformats.org/drawingml/2006/picture">
                <pic:pic xmlns:pic="http://schemas.openxmlformats.org/drawingml/2006/picture">
                  <pic:nvPicPr>
                    <pic:cNvPr id="424242" name="Picture 424242"/>
                    <pic:cNvPicPr/>
                  </pic:nvPicPr>
                  <pic:blipFill>
                    <a:blip r:embed="rId98"/>
                    <a:stretch>
                      <a:fillRect/>
                    </a:stretch>
                  </pic:blipFill>
                  <pic:spPr>
                    <a:xfrm>
                      <a:off x="0" y="0"/>
                      <a:ext cx="2371115" cy="41115"/>
                    </a:xfrm>
                    <a:prstGeom prst="rect">
                      <a:avLst/>
                    </a:prstGeom>
                  </pic:spPr>
                </pic:pic>
              </a:graphicData>
            </a:graphic>
          </wp:inline>
        </w:drawing>
      </w:r>
    </w:p>
    <w:p w:rsidR="00907BAA" w:rsidRDefault="000C6A5C">
      <w:pPr>
        <w:spacing w:after="29"/>
        <w:ind w:left="75" w:right="100"/>
      </w:pPr>
      <w:r>
        <w:t>ARTICLE 10 ............................</w:t>
      </w:r>
      <w:r>
        <w:rPr>
          <w:rFonts w:ascii="Times New Roman" w:eastAsia="Times New Roman" w:hAnsi="Times New Roman" w:cs="Times New Roman"/>
        </w:rPr>
        <w:t>. 44</w:t>
      </w:r>
    </w:p>
    <w:p w:rsidR="00907BAA" w:rsidRDefault="000C6A5C">
      <w:pPr>
        <w:spacing w:after="132" w:line="259" w:lineRule="auto"/>
        <w:ind w:left="2820" w:right="0" w:firstLine="0"/>
        <w:jc w:val="left"/>
      </w:pPr>
      <w:r>
        <w:rPr>
          <w:noProof/>
        </w:rPr>
        <w:drawing>
          <wp:inline distT="0" distB="0" distL="0" distR="0">
            <wp:extent cx="4066073" cy="63956"/>
            <wp:effectExtent l="0" t="0" r="0" b="0"/>
            <wp:docPr id="424244" name="Picture 424244"/>
            <wp:cNvGraphicFramePr/>
            <a:graphic xmlns:a="http://schemas.openxmlformats.org/drawingml/2006/main">
              <a:graphicData uri="http://schemas.openxmlformats.org/drawingml/2006/picture">
                <pic:pic xmlns:pic="http://schemas.openxmlformats.org/drawingml/2006/picture">
                  <pic:nvPicPr>
                    <pic:cNvPr id="424244" name="Picture 424244"/>
                    <pic:cNvPicPr/>
                  </pic:nvPicPr>
                  <pic:blipFill>
                    <a:blip r:embed="rId99"/>
                    <a:stretch>
                      <a:fillRect/>
                    </a:stretch>
                  </pic:blipFill>
                  <pic:spPr>
                    <a:xfrm>
                      <a:off x="0" y="0"/>
                      <a:ext cx="4066073" cy="63956"/>
                    </a:xfrm>
                    <a:prstGeom prst="rect">
                      <a:avLst/>
                    </a:prstGeom>
                  </pic:spPr>
                </pic:pic>
              </a:graphicData>
            </a:graphic>
          </wp:inline>
        </w:drawing>
      </w:r>
    </w:p>
    <w:p w:rsidR="00907BAA" w:rsidRDefault="000C6A5C">
      <w:pPr>
        <w:pStyle w:val="2"/>
        <w:tabs>
          <w:tab w:val="right" w:pos="9662"/>
        </w:tabs>
        <w:ind w:left="0" w:right="0" w:firstLine="0"/>
      </w:pPr>
      <w:r>
        <w:rPr>
          <w:rFonts w:ascii="Times New Roman" w:eastAsia="Times New Roman" w:hAnsi="Times New Roman" w:cs="Times New Roman"/>
        </w:rPr>
        <w:t>10.1</w:t>
      </w:r>
      <w:r>
        <w:rPr>
          <w:rFonts w:ascii="Times New Roman" w:eastAsia="Times New Roman" w:hAnsi="Times New Roman" w:cs="Times New Roman"/>
        </w:rPr>
        <w:tab/>
      </w:r>
      <w:r>
        <w:t>RIGHT TO DEMAND REPAYMENT</w:t>
      </w:r>
      <w:r>
        <w:rPr>
          <w:rFonts w:ascii="Times New Roman" w:eastAsia="Times New Roman" w:hAnsi="Times New Roman" w:cs="Times New Roman"/>
        </w:rPr>
        <w:t>44</w:t>
      </w:r>
    </w:p>
    <w:p w:rsidR="00907BAA" w:rsidRDefault="000C6A5C">
      <w:pPr>
        <w:spacing w:after="124" w:line="259" w:lineRule="auto"/>
        <w:ind w:left="4216" w:right="0" w:firstLine="0"/>
        <w:jc w:val="left"/>
      </w:pPr>
      <w:r>
        <w:rPr>
          <w:noProof/>
        </w:rPr>
        <w:drawing>
          <wp:inline distT="0" distB="0" distL="0" distR="0">
            <wp:extent cx="3211741" cy="45683"/>
            <wp:effectExtent l="0" t="0" r="0" b="0"/>
            <wp:docPr id="424246" name="Picture 424246"/>
            <wp:cNvGraphicFramePr/>
            <a:graphic xmlns:a="http://schemas.openxmlformats.org/drawingml/2006/main">
              <a:graphicData uri="http://schemas.openxmlformats.org/drawingml/2006/picture">
                <pic:pic xmlns:pic="http://schemas.openxmlformats.org/drawingml/2006/picture">
                  <pic:nvPicPr>
                    <pic:cNvPr id="424246" name="Picture 424246"/>
                    <pic:cNvPicPr/>
                  </pic:nvPicPr>
                  <pic:blipFill>
                    <a:blip r:embed="rId100"/>
                    <a:stretch>
                      <a:fillRect/>
                    </a:stretch>
                  </pic:blipFill>
                  <pic:spPr>
                    <a:xfrm>
                      <a:off x="0" y="0"/>
                      <a:ext cx="3211741" cy="45683"/>
                    </a:xfrm>
                    <a:prstGeom prst="rect">
                      <a:avLst/>
                    </a:prstGeom>
                  </pic:spPr>
                </pic:pic>
              </a:graphicData>
            </a:graphic>
          </wp:inline>
        </w:drawing>
      </w:r>
    </w:p>
    <w:p w:rsidR="00907BAA" w:rsidRDefault="000C6A5C">
      <w:pPr>
        <w:tabs>
          <w:tab w:val="right" w:pos="9662"/>
        </w:tabs>
        <w:spacing w:after="0" w:line="259" w:lineRule="auto"/>
        <w:ind w:left="0" w:right="0" w:firstLine="0"/>
        <w:jc w:val="left"/>
      </w:pPr>
      <w:r>
        <w:rPr>
          <w:sz w:val="18"/>
        </w:rPr>
        <w:t>10.1.A</w:t>
      </w:r>
      <w:r>
        <w:rPr>
          <w:sz w:val="18"/>
        </w:rPr>
        <w:tab/>
        <w:t>IMMEDIATE DEMAND</w:t>
      </w:r>
      <w:r>
        <w:rPr>
          <w:rFonts w:ascii="Times New Roman" w:eastAsia="Times New Roman" w:hAnsi="Times New Roman" w:cs="Times New Roman"/>
          <w:sz w:val="18"/>
        </w:rPr>
        <w:t>44</w:t>
      </w:r>
    </w:p>
    <w:p w:rsidR="00907BAA" w:rsidRDefault="000C6A5C">
      <w:pPr>
        <w:pStyle w:val="2"/>
        <w:tabs>
          <w:tab w:val="center" w:pos="5119"/>
          <w:tab w:val="right" w:pos="9662"/>
        </w:tabs>
        <w:spacing w:after="145" w:line="259" w:lineRule="auto"/>
        <w:ind w:left="0" w:right="0" w:firstLine="0"/>
      </w:pPr>
      <w:r>
        <w:rPr>
          <w:sz w:val="20"/>
        </w:rPr>
        <w:t>10.1.B</w:t>
      </w:r>
      <w:r>
        <w:rPr>
          <w:sz w:val="20"/>
        </w:rPr>
        <w:tab/>
        <w:t xml:space="preserve">DEMAND AFTER NOTICE </w:t>
      </w:r>
      <w:r>
        <w:rPr>
          <w:noProof/>
        </w:rPr>
        <w:drawing>
          <wp:inline distT="0" distB="0" distL="0" distR="0">
            <wp:extent cx="4203132" cy="201006"/>
            <wp:effectExtent l="0" t="0" r="0" b="0"/>
            <wp:docPr id="424248" name="Picture 424248"/>
            <wp:cNvGraphicFramePr/>
            <a:graphic xmlns:a="http://schemas.openxmlformats.org/drawingml/2006/main">
              <a:graphicData uri="http://schemas.openxmlformats.org/drawingml/2006/picture">
                <pic:pic xmlns:pic="http://schemas.openxmlformats.org/drawingml/2006/picture">
                  <pic:nvPicPr>
                    <pic:cNvPr id="424248" name="Picture 424248"/>
                    <pic:cNvPicPr/>
                  </pic:nvPicPr>
                  <pic:blipFill>
                    <a:blip r:embed="rId101"/>
                    <a:stretch>
                      <a:fillRect/>
                    </a:stretch>
                  </pic:blipFill>
                  <pic:spPr>
                    <a:xfrm>
                      <a:off x="0" y="0"/>
                      <a:ext cx="4203132" cy="201006"/>
                    </a:xfrm>
                    <a:prstGeom prst="rect">
                      <a:avLst/>
                    </a:prstGeom>
                  </pic:spPr>
                </pic:pic>
              </a:graphicData>
            </a:graphic>
          </wp:inline>
        </w:drawing>
      </w:r>
      <w:r>
        <w:rPr>
          <w:sz w:val="20"/>
        </w:rPr>
        <w:tab/>
      </w:r>
      <w:r>
        <w:rPr>
          <w:rFonts w:ascii="Times New Roman" w:eastAsia="Times New Roman" w:hAnsi="Times New Roman" w:cs="Times New Roman"/>
          <w:sz w:val="20"/>
        </w:rPr>
        <w:t>45</w:t>
      </w:r>
    </w:p>
    <w:p w:rsidR="00907BAA" w:rsidRDefault="000C6A5C">
      <w:pPr>
        <w:pStyle w:val="3"/>
        <w:tabs>
          <w:tab w:val="right" w:pos="9662"/>
        </w:tabs>
        <w:spacing w:after="3" w:line="265" w:lineRule="auto"/>
        <w:ind w:left="0" w:right="0" w:firstLine="0"/>
      </w:pPr>
      <w:r>
        <w:rPr>
          <w:rFonts w:ascii="Times New Roman" w:eastAsia="Times New Roman" w:hAnsi="Times New Roman" w:cs="Times New Roman"/>
          <w:sz w:val="26"/>
          <w:u w:val="none"/>
        </w:rPr>
        <w:t>10.2</w:t>
      </w:r>
      <w:r>
        <w:rPr>
          <w:rFonts w:ascii="Times New Roman" w:eastAsia="Times New Roman" w:hAnsi="Times New Roman" w:cs="Times New Roman"/>
          <w:sz w:val="26"/>
          <w:u w:val="none"/>
        </w:rPr>
        <w:tab/>
      </w:r>
      <w:r>
        <w:rPr>
          <w:sz w:val="26"/>
          <w:u w:val="none"/>
        </w:rPr>
        <w:t>OTHER RIGHTS AT LAW .</w:t>
      </w:r>
      <w:r>
        <w:rPr>
          <w:rFonts w:ascii="Times New Roman" w:eastAsia="Times New Roman" w:hAnsi="Times New Roman" w:cs="Times New Roman"/>
          <w:sz w:val="26"/>
          <w:u w:val="none"/>
        </w:rPr>
        <w:t>45</w:t>
      </w:r>
    </w:p>
    <w:p w:rsidR="00907BAA" w:rsidRDefault="000C6A5C">
      <w:pPr>
        <w:spacing w:after="135" w:line="259" w:lineRule="auto"/>
        <w:ind w:left="3381" w:right="0" w:firstLine="0"/>
        <w:jc w:val="left"/>
      </w:pPr>
      <w:r>
        <w:rPr>
          <w:noProof/>
        </w:rPr>
        <w:drawing>
          <wp:inline distT="0" distB="0" distL="0" distR="0">
            <wp:extent cx="3741701" cy="50251"/>
            <wp:effectExtent l="0" t="0" r="0" b="0"/>
            <wp:docPr id="424250" name="Picture 424250"/>
            <wp:cNvGraphicFramePr/>
            <a:graphic xmlns:a="http://schemas.openxmlformats.org/drawingml/2006/main">
              <a:graphicData uri="http://schemas.openxmlformats.org/drawingml/2006/picture">
                <pic:pic xmlns:pic="http://schemas.openxmlformats.org/drawingml/2006/picture">
                  <pic:nvPicPr>
                    <pic:cNvPr id="424250" name="Picture 424250"/>
                    <pic:cNvPicPr/>
                  </pic:nvPicPr>
                  <pic:blipFill>
                    <a:blip r:embed="rId102"/>
                    <a:stretch>
                      <a:fillRect/>
                    </a:stretch>
                  </pic:blipFill>
                  <pic:spPr>
                    <a:xfrm>
                      <a:off x="0" y="0"/>
                      <a:ext cx="3741701" cy="50251"/>
                    </a:xfrm>
                    <a:prstGeom prst="rect">
                      <a:avLst/>
                    </a:prstGeom>
                  </pic:spPr>
                </pic:pic>
              </a:graphicData>
            </a:graphic>
          </wp:inline>
        </w:drawing>
      </w:r>
    </w:p>
    <w:p w:rsidR="00907BAA" w:rsidRDefault="000C6A5C">
      <w:pPr>
        <w:tabs>
          <w:tab w:val="right" w:pos="9662"/>
        </w:tabs>
        <w:spacing w:after="4" w:line="266" w:lineRule="auto"/>
        <w:ind w:left="0" w:right="0" w:firstLine="0"/>
        <w:jc w:val="left"/>
      </w:pPr>
      <w:r>
        <w:rPr>
          <w:rFonts w:ascii="Times New Roman" w:eastAsia="Times New Roman" w:hAnsi="Times New Roman" w:cs="Times New Roman"/>
          <w:sz w:val="24"/>
        </w:rPr>
        <w:t>10.3</w:t>
      </w:r>
      <w:r>
        <w:rPr>
          <w:rFonts w:ascii="Times New Roman" w:eastAsia="Times New Roman" w:hAnsi="Times New Roman" w:cs="Times New Roman"/>
          <w:sz w:val="24"/>
        </w:rPr>
        <w:tab/>
      </w:r>
      <w:r>
        <w:rPr>
          <w:sz w:val="24"/>
        </w:rPr>
        <w:t>INDEMNITY .</w:t>
      </w:r>
      <w:r>
        <w:rPr>
          <w:rFonts w:ascii="Times New Roman" w:eastAsia="Times New Roman" w:hAnsi="Times New Roman" w:cs="Times New Roman"/>
          <w:sz w:val="24"/>
        </w:rPr>
        <w:t>45</w:t>
      </w:r>
    </w:p>
    <w:p w:rsidR="00907BAA" w:rsidRDefault="000C6A5C">
      <w:pPr>
        <w:spacing w:after="123" w:line="259" w:lineRule="auto"/>
        <w:ind w:left="2158" w:right="0" w:firstLine="0"/>
        <w:jc w:val="left"/>
      </w:pPr>
      <w:r>
        <w:rPr>
          <w:noProof/>
        </w:rPr>
        <w:drawing>
          <wp:inline distT="0" distB="0" distL="0" distR="0">
            <wp:extent cx="4518367" cy="59388"/>
            <wp:effectExtent l="0" t="0" r="0" b="0"/>
            <wp:docPr id="424252" name="Picture 424252"/>
            <wp:cNvGraphicFramePr/>
            <a:graphic xmlns:a="http://schemas.openxmlformats.org/drawingml/2006/main">
              <a:graphicData uri="http://schemas.openxmlformats.org/drawingml/2006/picture">
                <pic:pic xmlns:pic="http://schemas.openxmlformats.org/drawingml/2006/picture">
                  <pic:nvPicPr>
                    <pic:cNvPr id="424252" name="Picture 424252"/>
                    <pic:cNvPicPr/>
                  </pic:nvPicPr>
                  <pic:blipFill>
                    <a:blip r:embed="rId103"/>
                    <a:stretch>
                      <a:fillRect/>
                    </a:stretch>
                  </pic:blipFill>
                  <pic:spPr>
                    <a:xfrm>
                      <a:off x="0" y="0"/>
                      <a:ext cx="4518367" cy="59388"/>
                    </a:xfrm>
                    <a:prstGeom prst="rect">
                      <a:avLst/>
                    </a:prstGeom>
                  </pic:spPr>
                </pic:pic>
              </a:graphicData>
            </a:graphic>
          </wp:inline>
        </w:drawing>
      </w:r>
    </w:p>
    <w:p w:rsidR="00907BAA" w:rsidRDefault="000C6A5C">
      <w:pPr>
        <w:tabs>
          <w:tab w:val="center" w:pos="1450"/>
          <w:tab w:val="right" w:pos="9662"/>
        </w:tabs>
        <w:spacing w:after="128"/>
        <w:ind w:left="0" w:right="0" w:firstLine="0"/>
        <w:jc w:val="left"/>
      </w:pPr>
      <w:r>
        <w:rPr>
          <w:noProof/>
        </w:rPr>
        <mc:AlternateContent>
          <mc:Choice Requires="wpg">
            <w:drawing>
              <wp:anchor distT="0" distB="0" distL="114300" distR="114300" simplePos="0" relativeHeight="251672576" behindDoc="0" locked="0" layoutInCell="1" allowOverlap="1">
                <wp:simplePos x="0" y="0"/>
                <wp:positionH relativeFrom="column">
                  <wp:posOffset>1155861</wp:posOffset>
                </wp:positionH>
                <wp:positionV relativeFrom="paragraph">
                  <wp:posOffset>3982</wp:posOffset>
                </wp:positionV>
                <wp:extent cx="4728523" cy="433989"/>
                <wp:effectExtent l="0" t="0" r="0" b="0"/>
                <wp:wrapSquare wrapText="bothSides"/>
                <wp:docPr id="398500" name="Group 398500"/>
                <wp:cNvGraphicFramePr/>
                <a:graphic xmlns:a="http://schemas.openxmlformats.org/drawingml/2006/main">
                  <a:graphicData uri="http://schemas.microsoft.com/office/word/2010/wordprocessingGroup">
                    <wpg:wgp>
                      <wpg:cNvGrpSpPr/>
                      <wpg:grpSpPr>
                        <a:xfrm>
                          <a:off x="0" y="0"/>
                          <a:ext cx="4728523" cy="433989"/>
                          <a:chOff x="0" y="0"/>
                          <a:chExt cx="4728523" cy="433989"/>
                        </a:xfrm>
                      </wpg:grpSpPr>
                      <pic:pic xmlns:pic="http://schemas.openxmlformats.org/drawingml/2006/picture">
                        <pic:nvPicPr>
                          <pic:cNvPr id="424254" name="Picture 424254"/>
                          <pic:cNvPicPr/>
                        </pic:nvPicPr>
                        <pic:blipFill>
                          <a:blip r:embed="rId104"/>
                          <a:stretch>
                            <a:fillRect/>
                          </a:stretch>
                        </pic:blipFill>
                        <pic:spPr>
                          <a:xfrm>
                            <a:off x="0" y="91366"/>
                            <a:ext cx="4728523" cy="342623"/>
                          </a:xfrm>
                          <a:prstGeom prst="rect">
                            <a:avLst/>
                          </a:prstGeom>
                        </pic:spPr>
                      </pic:pic>
                      <wps:wsp>
                        <wps:cNvPr id="15693" name="Rectangle 15693"/>
                        <wps:cNvSpPr/>
                        <wps:spPr>
                          <a:xfrm>
                            <a:off x="109647" y="0"/>
                            <a:ext cx="795991" cy="151897"/>
                          </a:xfrm>
                          <a:prstGeom prst="rect">
                            <a:avLst/>
                          </a:prstGeom>
                          <a:ln>
                            <a:noFill/>
                          </a:ln>
                        </wps:spPr>
                        <wps:txbx>
                          <w:txbxContent>
                            <w:p w:rsidR="00907BAA" w:rsidRDefault="000C6A5C">
                              <w:pPr>
                                <w:spacing w:after="160" w:line="259" w:lineRule="auto"/>
                                <w:ind w:left="0" w:right="0" w:firstLine="0"/>
                                <w:jc w:val="left"/>
                              </w:pPr>
                              <w:r>
                                <w:t xml:space="preserve">TRANCHES </w:t>
                              </w:r>
                            </w:p>
                          </w:txbxContent>
                        </wps:txbx>
                        <wps:bodyPr horzOverflow="overflow" vert="horz" lIns="0" tIns="0" rIns="0" bIns="0" rtlCol="0">
                          <a:noAutofit/>
                        </wps:bodyPr>
                      </wps:wsp>
                      <wps:wsp>
                        <wps:cNvPr id="15694" name="Rectangle 15694"/>
                        <wps:cNvSpPr/>
                        <wps:spPr>
                          <a:xfrm>
                            <a:off x="708136" y="9137"/>
                            <a:ext cx="230898" cy="133669"/>
                          </a:xfrm>
                          <a:prstGeom prst="rect">
                            <a:avLst/>
                          </a:prstGeom>
                          <a:ln>
                            <a:noFill/>
                          </a:ln>
                        </wps:spPr>
                        <wps:txbx>
                          <w:txbxContent>
                            <w:p w:rsidR="00907BAA" w:rsidRDefault="000C6A5C">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15695" name="Rectangle 15695"/>
                        <wps:cNvSpPr/>
                        <wps:spPr>
                          <a:xfrm>
                            <a:off x="881744" y="0"/>
                            <a:ext cx="157983" cy="151897"/>
                          </a:xfrm>
                          <a:prstGeom prst="rect">
                            <a:avLst/>
                          </a:prstGeom>
                          <a:ln>
                            <a:noFill/>
                          </a:ln>
                        </wps:spPr>
                        <wps:txbx>
                          <w:txbxContent>
                            <w:p w:rsidR="00907BAA" w:rsidRDefault="000C6A5C">
                              <w:pPr>
                                <w:spacing w:after="160" w:line="259" w:lineRule="auto"/>
                                <w:ind w:left="0" w:right="0" w:firstLine="0"/>
                                <w:jc w:val="left"/>
                              </w:pPr>
                              <w:r>
                                <w:t>....</w:t>
                              </w:r>
                            </w:p>
                          </w:txbxContent>
                        </wps:txbx>
                        <wps:bodyPr horzOverflow="overflow" vert="horz" lIns="0" tIns="0" rIns="0" bIns="0" rtlCol="0">
                          <a:noAutofit/>
                        </wps:bodyPr>
                      </wps:wsp>
                    </wpg:wgp>
                  </a:graphicData>
                </a:graphic>
              </wp:anchor>
            </w:drawing>
          </mc:Choice>
          <mc:Fallback xmlns:a="http://schemas.openxmlformats.org/drawingml/2006/main">
            <w:pict>
              <v:group id="Group 398500" style="width:372.325pt;height:34.1724pt;position:absolute;mso-position-horizontal-relative:text;mso-position-horizontal:absolute;margin-left:91.0127pt;mso-position-vertical-relative:text;margin-top:0.313507pt;" coordsize="47285,4339">
                <v:shape id="Picture 424254" style="position:absolute;width:47285;height:3426;left:0;top:913;" filled="f">
                  <v:imagedata r:id="rId105"/>
                </v:shape>
                <v:rect id="Rectangle 15693" style="position:absolute;width:7959;height:1518;left:1096;top:0;" filled="f" stroked="f">
                  <v:textbox inset="0,0,0,0">
                    <w:txbxContent>
                      <w:p>
                        <w:pPr>
                          <w:spacing w:before="0" w:after="160" w:line="259" w:lineRule="auto"/>
                          <w:ind w:left="0" w:right="0" w:firstLine="0"/>
                          <w:jc w:val="left"/>
                        </w:pPr>
                        <w:r>
                          <w:rPr/>
                          <w:t xml:space="preserve">TRANCHES </w:t>
                        </w:r>
                      </w:p>
                    </w:txbxContent>
                  </v:textbox>
                </v:rect>
                <v:rect id="Rectangle 15694" style="position:absolute;width:2308;height:1336;left:7081;top:91;" filled="f" stroked="f">
                  <v:textbox inset="0,0,0,0">
                    <w:txbxContent>
                      <w:p>
                        <w:pPr>
                          <w:spacing w:before="0" w:after="160" w:line="259" w:lineRule="auto"/>
                          <w:ind w:left="0" w:right="0" w:firstLine="0"/>
                          <w:jc w:val="left"/>
                        </w:pPr>
                        <w:r>
                          <w:rPr>
                            <w:sz w:val="24"/>
                          </w:rPr>
                          <w:t xml:space="preserve">..... </w:t>
                        </w:r>
                      </w:p>
                    </w:txbxContent>
                  </v:textbox>
                </v:rect>
                <v:rect id="Rectangle 15695" style="position:absolute;width:1579;height:1518;left:8817;top:0;" filled="f" stroked="f">
                  <v:textbox inset="0,0,0,0">
                    <w:txbxContent>
                      <w:p>
                        <w:pPr>
                          <w:spacing w:before="0" w:after="160" w:line="259" w:lineRule="auto"/>
                          <w:ind w:left="0" w:right="0" w:firstLine="0"/>
                          <w:jc w:val="left"/>
                        </w:pPr>
                        <w:r>
                          <w:rPr/>
                          <w:t xml:space="preserve">....</w:t>
                        </w:r>
                      </w:p>
                    </w:txbxContent>
                  </v:textbox>
                </v:rect>
                <w10:wrap type="square"/>
              </v:group>
            </w:pict>
          </mc:Fallback>
        </mc:AlternateContent>
      </w:r>
      <w:r>
        <w:t>10.3.A</w:t>
      </w:r>
      <w:r>
        <w:tab/>
        <w:t xml:space="preserve">FIXED RATE </w:t>
      </w:r>
      <w:r>
        <w:tab/>
      </w:r>
      <w:r>
        <w:rPr>
          <w:rFonts w:ascii="Times New Roman" w:eastAsia="Times New Roman" w:hAnsi="Times New Roman" w:cs="Times New Roman"/>
        </w:rPr>
        <w:t>45</w:t>
      </w:r>
    </w:p>
    <w:p w:rsidR="00907BAA" w:rsidRDefault="000C6A5C">
      <w:pPr>
        <w:pStyle w:val="4"/>
        <w:tabs>
          <w:tab w:val="center" w:pos="1615"/>
          <w:tab w:val="right" w:pos="9662"/>
        </w:tabs>
        <w:spacing w:after="0"/>
        <w:ind w:left="0" w:right="0" w:firstLine="0"/>
      </w:pPr>
      <w:r>
        <w:rPr>
          <w:sz w:val="20"/>
          <w:u w:val="none"/>
        </w:rPr>
        <w:t>10.3B</w:t>
      </w:r>
      <w:r>
        <w:rPr>
          <w:sz w:val="20"/>
          <w:u w:val="none"/>
        </w:rPr>
        <w:tab/>
        <w:t xml:space="preserve">FLOATING RATE </w:t>
      </w:r>
      <w:r>
        <w:rPr>
          <w:sz w:val="20"/>
          <w:u w:val="none"/>
        </w:rPr>
        <w:tab/>
      </w:r>
      <w:r>
        <w:rPr>
          <w:rFonts w:ascii="Times New Roman" w:eastAsia="Times New Roman" w:hAnsi="Times New Roman" w:cs="Times New Roman"/>
          <w:sz w:val="20"/>
          <w:u w:val="none"/>
        </w:rPr>
        <w:t>45</w:t>
      </w:r>
    </w:p>
    <w:p w:rsidR="00907BAA" w:rsidRDefault="000C6A5C">
      <w:pPr>
        <w:tabs>
          <w:tab w:val="right" w:pos="9662"/>
        </w:tabs>
        <w:spacing w:after="198"/>
        <w:ind w:left="0" w:right="0" w:firstLine="0"/>
        <w:jc w:val="left"/>
      </w:pPr>
      <w:r>
        <w:rPr>
          <w:rFonts w:ascii="Times New Roman" w:eastAsia="Times New Roman" w:hAnsi="Times New Roman" w:cs="Times New Roman"/>
        </w:rPr>
        <w:t>10.3.c</w:t>
      </w:r>
      <w:r>
        <w:rPr>
          <w:rFonts w:ascii="Times New Roman" w:eastAsia="Times New Roman" w:hAnsi="Times New Roman" w:cs="Times New Roman"/>
        </w:rPr>
        <w:tab/>
      </w:r>
      <w:r>
        <w:t>GENERAL.</w:t>
      </w:r>
      <w:r>
        <w:rPr>
          <w:rFonts w:ascii="Times New Roman" w:eastAsia="Times New Roman" w:hAnsi="Times New Roman" w:cs="Times New Roman"/>
        </w:rPr>
        <w:t>45</w:t>
      </w:r>
    </w:p>
    <w:p w:rsidR="00907BAA" w:rsidRDefault="000C6A5C">
      <w:pPr>
        <w:tabs>
          <w:tab w:val="right" w:pos="9662"/>
        </w:tabs>
        <w:spacing w:after="4" w:line="266" w:lineRule="auto"/>
        <w:ind w:left="0" w:right="0" w:firstLine="0"/>
        <w:jc w:val="left"/>
      </w:pPr>
      <w:r>
        <w:rPr>
          <w:rFonts w:ascii="Times New Roman" w:eastAsia="Times New Roman" w:hAnsi="Times New Roman" w:cs="Times New Roman"/>
          <w:sz w:val="24"/>
        </w:rPr>
        <w:t>10.4</w:t>
      </w:r>
      <w:r>
        <w:rPr>
          <w:rFonts w:ascii="Times New Roman" w:eastAsia="Times New Roman" w:hAnsi="Times New Roman" w:cs="Times New Roman"/>
          <w:sz w:val="24"/>
        </w:rPr>
        <w:tab/>
      </w:r>
      <w:r>
        <w:rPr>
          <w:sz w:val="24"/>
        </w:rPr>
        <w:t>NON-WAIVER</w:t>
      </w:r>
      <w:r>
        <w:rPr>
          <w:rFonts w:ascii="Times New Roman" w:eastAsia="Times New Roman" w:hAnsi="Times New Roman" w:cs="Times New Roman"/>
          <w:sz w:val="24"/>
        </w:rPr>
        <w:t>45</w:t>
      </w:r>
    </w:p>
    <w:p w:rsidR="00907BAA" w:rsidRDefault="000C6A5C">
      <w:pPr>
        <w:spacing w:after="133" w:line="259" w:lineRule="auto"/>
        <w:ind w:left="2317" w:right="0" w:firstLine="0"/>
        <w:jc w:val="left"/>
      </w:pPr>
      <w:r>
        <w:rPr>
          <w:noProof/>
        </w:rPr>
        <w:drawing>
          <wp:inline distT="0" distB="0" distL="0" distR="0">
            <wp:extent cx="4413288" cy="59388"/>
            <wp:effectExtent l="0" t="0" r="0" b="0"/>
            <wp:docPr id="424255" name="Picture 424255"/>
            <wp:cNvGraphicFramePr/>
            <a:graphic xmlns:a="http://schemas.openxmlformats.org/drawingml/2006/main">
              <a:graphicData uri="http://schemas.openxmlformats.org/drawingml/2006/picture">
                <pic:pic xmlns:pic="http://schemas.openxmlformats.org/drawingml/2006/picture">
                  <pic:nvPicPr>
                    <pic:cNvPr id="424255" name="Picture 424255"/>
                    <pic:cNvPicPr/>
                  </pic:nvPicPr>
                  <pic:blipFill>
                    <a:blip r:embed="rId106"/>
                    <a:stretch>
                      <a:fillRect/>
                    </a:stretch>
                  </pic:blipFill>
                  <pic:spPr>
                    <a:xfrm>
                      <a:off x="0" y="0"/>
                      <a:ext cx="4413288" cy="59388"/>
                    </a:xfrm>
                    <a:prstGeom prst="rect">
                      <a:avLst/>
                    </a:prstGeom>
                  </pic:spPr>
                </pic:pic>
              </a:graphicData>
            </a:graphic>
          </wp:inline>
        </w:drawing>
      </w:r>
    </w:p>
    <w:p w:rsidR="00907BAA" w:rsidRDefault="000C6A5C">
      <w:pPr>
        <w:pStyle w:val="1"/>
        <w:ind w:left="74" w:right="0"/>
      </w:pPr>
      <w:r>
        <w:t>ARTICLE 11 .</w:t>
      </w:r>
      <w:r>
        <w:rPr>
          <w:rFonts w:ascii="Times New Roman" w:eastAsia="Times New Roman" w:hAnsi="Times New Roman" w:cs="Times New Roman"/>
        </w:rPr>
        <w:t>. 46</w:t>
      </w:r>
    </w:p>
    <w:p w:rsidR="00907BAA" w:rsidRDefault="000C6A5C">
      <w:pPr>
        <w:spacing w:after="118" w:line="259" w:lineRule="auto"/>
        <w:ind w:left="1317" w:right="0" w:firstLine="0"/>
        <w:jc w:val="left"/>
      </w:pPr>
      <w:r>
        <w:rPr>
          <w:noProof/>
        </w:rPr>
        <w:drawing>
          <wp:inline distT="0" distB="0" distL="0" distR="0">
            <wp:extent cx="5011778" cy="68525"/>
            <wp:effectExtent l="0" t="0" r="0" b="0"/>
            <wp:docPr id="424257" name="Picture 424257"/>
            <wp:cNvGraphicFramePr/>
            <a:graphic xmlns:a="http://schemas.openxmlformats.org/drawingml/2006/main">
              <a:graphicData uri="http://schemas.openxmlformats.org/drawingml/2006/picture">
                <pic:pic xmlns:pic="http://schemas.openxmlformats.org/drawingml/2006/picture">
                  <pic:nvPicPr>
                    <pic:cNvPr id="424257" name="Picture 424257"/>
                    <pic:cNvPicPr/>
                  </pic:nvPicPr>
                  <pic:blipFill>
                    <a:blip r:embed="rId107"/>
                    <a:stretch>
                      <a:fillRect/>
                    </a:stretch>
                  </pic:blipFill>
                  <pic:spPr>
                    <a:xfrm>
                      <a:off x="0" y="0"/>
                      <a:ext cx="5011778" cy="68525"/>
                    </a:xfrm>
                    <a:prstGeom prst="rect">
                      <a:avLst/>
                    </a:prstGeom>
                  </pic:spPr>
                </pic:pic>
              </a:graphicData>
            </a:graphic>
          </wp:inline>
        </w:drawing>
      </w:r>
    </w:p>
    <w:p w:rsidR="00907BAA" w:rsidRDefault="000C6A5C">
      <w:pPr>
        <w:tabs>
          <w:tab w:val="right" w:pos="9662"/>
        </w:tabs>
        <w:spacing w:after="4" w:line="266" w:lineRule="auto"/>
        <w:ind w:left="0" w:right="0" w:firstLine="0"/>
        <w:jc w:val="left"/>
      </w:pPr>
      <w:r>
        <w:rPr>
          <w:noProof/>
        </w:rPr>
        <w:drawing>
          <wp:anchor distT="0" distB="0" distL="114300" distR="114300" simplePos="0" relativeHeight="251673600" behindDoc="0" locked="0" layoutInCell="1" allowOverlap="0">
            <wp:simplePos x="0" y="0"/>
            <wp:positionH relativeFrom="page">
              <wp:posOffset>5473209</wp:posOffset>
            </wp:positionH>
            <wp:positionV relativeFrom="page">
              <wp:posOffset>9629990</wp:posOffset>
            </wp:positionV>
            <wp:extent cx="1827448" cy="1037006"/>
            <wp:effectExtent l="0" t="0" r="0" b="0"/>
            <wp:wrapTopAndBottom/>
            <wp:docPr id="21233" name="Picture 21233"/>
            <wp:cNvGraphicFramePr/>
            <a:graphic xmlns:a="http://schemas.openxmlformats.org/drawingml/2006/main">
              <a:graphicData uri="http://schemas.openxmlformats.org/drawingml/2006/picture">
                <pic:pic xmlns:pic="http://schemas.openxmlformats.org/drawingml/2006/picture">
                  <pic:nvPicPr>
                    <pic:cNvPr id="21233" name="Picture 21233"/>
                    <pic:cNvPicPr/>
                  </pic:nvPicPr>
                  <pic:blipFill>
                    <a:blip r:embed="rId108"/>
                    <a:stretch>
                      <a:fillRect/>
                    </a:stretch>
                  </pic:blipFill>
                  <pic:spPr>
                    <a:xfrm>
                      <a:off x="0" y="0"/>
                      <a:ext cx="1827448" cy="1037006"/>
                    </a:xfrm>
                    <a:prstGeom prst="rect">
                      <a:avLst/>
                    </a:prstGeom>
                  </pic:spPr>
                </pic:pic>
              </a:graphicData>
            </a:graphic>
          </wp:anchor>
        </w:drawing>
      </w:r>
      <w:r>
        <w:rPr>
          <w:noProof/>
        </w:rPr>
        <w:drawing>
          <wp:anchor distT="0" distB="0" distL="114300" distR="114300" simplePos="0" relativeHeight="251674624" behindDoc="0" locked="0" layoutInCell="1" allowOverlap="0">
            <wp:simplePos x="0" y="0"/>
            <wp:positionH relativeFrom="page">
              <wp:posOffset>6702168</wp:posOffset>
            </wp:positionH>
            <wp:positionV relativeFrom="page">
              <wp:posOffset>8620394</wp:posOffset>
            </wp:positionV>
            <wp:extent cx="22844" cy="22841"/>
            <wp:effectExtent l="0" t="0" r="0" b="0"/>
            <wp:wrapSquare wrapText="bothSides"/>
            <wp:docPr id="17691" name="Picture 17691"/>
            <wp:cNvGraphicFramePr/>
            <a:graphic xmlns:a="http://schemas.openxmlformats.org/drawingml/2006/main">
              <a:graphicData uri="http://schemas.openxmlformats.org/drawingml/2006/picture">
                <pic:pic xmlns:pic="http://schemas.openxmlformats.org/drawingml/2006/picture">
                  <pic:nvPicPr>
                    <pic:cNvPr id="17691" name="Picture 17691"/>
                    <pic:cNvPicPr/>
                  </pic:nvPicPr>
                  <pic:blipFill>
                    <a:blip r:embed="rId109"/>
                    <a:stretch>
                      <a:fillRect/>
                    </a:stretch>
                  </pic:blipFill>
                  <pic:spPr>
                    <a:xfrm>
                      <a:off x="0" y="0"/>
                      <a:ext cx="22844" cy="22841"/>
                    </a:xfrm>
                    <a:prstGeom prst="rect">
                      <a:avLst/>
                    </a:prstGeom>
                  </pic:spPr>
                </pic:pic>
              </a:graphicData>
            </a:graphic>
          </wp:anchor>
        </w:drawing>
      </w:r>
      <w:r>
        <w:rPr>
          <w:noProof/>
        </w:rPr>
        <w:drawing>
          <wp:anchor distT="0" distB="0" distL="114300" distR="114300" simplePos="0" relativeHeight="251675648" behindDoc="0" locked="0" layoutInCell="1" allowOverlap="0">
            <wp:simplePos x="0" y="0"/>
            <wp:positionH relativeFrom="page">
              <wp:posOffset>6665619</wp:posOffset>
            </wp:positionH>
            <wp:positionV relativeFrom="page">
              <wp:posOffset>8620394</wp:posOffset>
            </wp:positionV>
            <wp:extent cx="22844" cy="22841"/>
            <wp:effectExtent l="0" t="0" r="0" b="0"/>
            <wp:wrapSquare wrapText="bothSides"/>
            <wp:docPr id="17692" name="Picture 17692"/>
            <wp:cNvGraphicFramePr/>
            <a:graphic xmlns:a="http://schemas.openxmlformats.org/drawingml/2006/main">
              <a:graphicData uri="http://schemas.openxmlformats.org/drawingml/2006/picture">
                <pic:pic xmlns:pic="http://schemas.openxmlformats.org/drawingml/2006/picture">
                  <pic:nvPicPr>
                    <pic:cNvPr id="17692" name="Picture 17692"/>
                    <pic:cNvPicPr/>
                  </pic:nvPicPr>
                  <pic:blipFill>
                    <a:blip r:embed="rId110"/>
                    <a:stretch>
                      <a:fillRect/>
                    </a:stretch>
                  </pic:blipFill>
                  <pic:spPr>
                    <a:xfrm>
                      <a:off x="0" y="0"/>
                      <a:ext cx="22844" cy="22841"/>
                    </a:xfrm>
                    <a:prstGeom prst="rect">
                      <a:avLst/>
                    </a:prstGeom>
                  </pic:spPr>
                </pic:pic>
              </a:graphicData>
            </a:graphic>
          </wp:anchor>
        </w:drawing>
      </w:r>
      <w:r>
        <w:rPr>
          <w:noProof/>
        </w:rPr>
        <w:drawing>
          <wp:anchor distT="0" distB="0" distL="114300" distR="114300" simplePos="0" relativeHeight="251676672" behindDoc="0" locked="0" layoutInCell="1" allowOverlap="0">
            <wp:simplePos x="0" y="0"/>
            <wp:positionH relativeFrom="page">
              <wp:posOffset>6633639</wp:posOffset>
            </wp:positionH>
            <wp:positionV relativeFrom="page">
              <wp:posOffset>8620394</wp:posOffset>
            </wp:positionV>
            <wp:extent cx="18274" cy="22841"/>
            <wp:effectExtent l="0" t="0" r="0" b="0"/>
            <wp:wrapSquare wrapText="bothSides"/>
            <wp:docPr id="17696" name="Picture 17696"/>
            <wp:cNvGraphicFramePr/>
            <a:graphic xmlns:a="http://schemas.openxmlformats.org/drawingml/2006/main">
              <a:graphicData uri="http://schemas.openxmlformats.org/drawingml/2006/picture">
                <pic:pic xmlns:pic="http://schemas.openxmlformats.org/drawingml/2006/picture">
                  <pic:nvPicPr>
                    <pic:cNvPr id="17696" name="Picture 17696"/>
                    <pic:cNvPicPr/>
                  </pic:nvPicPr>
                  <pic:blipFill>
                    <a:blip r:embed="rId111"/>
                    <a:stretch>
                      <a:fillRect/>
                    </a:stretch>
                  </pic:blipFill>
                  <pic:spPr>
                    <a:xfrm>
                      <a:off x="0" y="0"/>
                      <a:ext cx="18274" cy="22841"/>
                    </a:xfrm>
                    <a:prstGeom prst="rect">
                      <a:avLst/>
                    </a:prstGeom>
                  </pic:spPr>
                </pic:pic>
              </a:graphicData>
            </a:graphic>
          </wp:anchor>
        </w:drawing>
      </w:r>
      <w:r>
        <w:rPr>
          <w:noProof/>
        </w:rPr>
        <w:drawing>
          <wp:anchor distT="0" distB="0" distL="114300" distR="114300" simplePos="0" relativeHeight="251677696" behindDoc="0" locked="0" layoutInCell="1" allowOverlap="0">
            <wp:simplePos x="0" y="0"/>
            <wp:positionH relativeFrom="page">
              <wp:posOffset>6597090</wp:posOffset>
            </wp:positionH>
            <wp:positionV relativeFrom="page">
              <wp:posOffset>8620394</wp:posOffset>
            </wp:positionV>
            <wp:extent cx="22843" cy="22841"/>
            <wp:effectExtent l="0" t="0" r="0" b="0"/>
            <wp:wrapSquare wrapText="bothSides"/>
            <wp:docPr id="17697" name="Picture 17697"/>
            <wp:cNvGraphicFramePr/>
            <a:graphic xmlns:a="http://schemas.openxmlformats.org/drawingml/2006/main">
              <a:graphicData uri="http://schemas.openxmlformats.org/drawingml/2006/picture">
                <pic:pic xmlns:pic="http://schemas.openxmlformats.org/drawingml/2006/picture">
                  <pic:nvPicPr>
                    <pic:cNvPr id="17697" name="Picture 17697"/>
                    <pic:cNvPicPr/>
                  </pic:nvPicPr>
                  <pic:blipFill>
                    <a:blip r:embed="rId112"/>
                    <a:stretch>
                      <a:fillRect/>
                    </a:stretch>
                  </pic:blipFill>
                  <pic:spPr>
                    <a:xfrm>
                      <a:off x="0" y="0"/>
                      <a:ext cx="22843" cy="22841"/>
                    </a:xfrm>
                    <a:prstGeom prst="rect">
                      <a:avLst/>
                    </a:prstGeom>
                  </pic:spPr>
                </pic:pic>
              </a:graphicData>
            </a:graphic>
          </wp:anchor>
        </w:drawing>
      </w:r>
      <w:r>
        <w:rPr>
          <w:noProof/>
        </w:rPr>
        <w:drawing>
          <wp:anchor distT="0" distB="0" distL="114300" distR="114300" simplePos="0" relativeHeight="251678720" behindDoc="0" locked="0" layoutInCell="1" allowOverlap="0">
            <wp:simplePos x="0" y="0"/>
            <wp:positionH relativeFrom="page">
              <wp:posOffset>6738717</wp:posOffset>
            </wp:positionH>
            <wp:positionV relativeFrom="page">
              <wp:posOffset>8624962</wp:posOffset>
            </wp:positionV>
            <wp:extent cx="18275" cy="18273"/>
            <wp:effectExtent l="0" t="0" r="0" b="0"/>
            <wp:wrapSquare wrapText="bothSides"/>
            <wp:docPr id="17702" name="Picture 17702"/>
            <wp:cNvGraphicFramePr/>
            <a:graphic xmlns:a="http://schemas.openxmlformats.org/drawingml/2006/main">
              <a:graphicData uri="http://schemas.openxmlformats.org/drawingml/2006/picture">
                <pic:pic xmlns:pic="http://schemas.openxmlformats.org/drawingml/2006/picture">
                  <pic:nvPicPr>
                    <pic:cNvPr id="17702" name="Picture 17702"/>
                    <pic:cNvPicPr/>
                  </pic:nvPicPr>
                  <pic:blipFill>
                    <a:blip r:embed="rId113"/>
                    <a:stretch>
                      <a:fillRect/>
                    </a:stretch>
                  </pic:blipFill>
                  <pic:spPr>
                    <a:xfrm>
                      <a:off x="0" y="0"/>
                      <a:ext cx="18275" cy="18273"/>
                    </a:xfrm>
                    <a:prstGeom prst="rect">
                      <a:avLst/>
                    </a:prstGeom>
                  </pic:spPr>
                </pic:pic>
              </a:graphicData>
            </a:graphic>
          </wp:anchor>
        </w:drawing>
      </w:r>
      <w:r>
        <w:rPr>
          <w:noProof/>
        </w:rPr>
        <w:drawing>
          <wp:anchor distT="0" distB="0" distL="114300" distR="114300" simplePos="0" relativeHeight="251679744" behindDoc="0" locked="0" layoutInCell="1" allowOverlap="0">
            <wp:simplePos x="0" y="0"/>
            <wp:positionH relativeFrom="page">
              <wp:posOffset>6770697</wp:posOffset>
            </wp:positionH>
            <wp:positionV relativeFrom="page">
              <wp:posOffset>8844241</wp:posOffset>
            </wp:positionV>
            <wp:extent cx="22844" cy="22842"/>
            <wp:effectExtent l="0" t="0" r="0" b="0"/>
            <wp:wrapSquare wrapText="bothSides"/>
            <wp:docPr id="17722" name="Picture 17722"/>
            <wp:cNvGraphicFramePr/>
            <a:graphic xmlns:a="http://schemas.openxmlformats.org/drawingml/2006/main">
              <a:graphicData uri="http://schemas.openxmlformats.org/drawingml/2006/picture">
                <pic:pic xmlns:pic="http://schemas.openxmlformats.org/drawingml/2006/picture">
                  <pic:nvPicPr>
                    <pic:cNvPr id="17722" name="Picture 17722"/>
                    <pic:cNvPicPr/>
                  </pic:nvPicPr>
                  <pic:blipFill>
                    <a:blip r:embed="rId114"/>
                    <a:stretch>
                      <a:fillRect/>
                    </a:stretch>
                  </pic:blipFill>
                  <pic:spPr>
                    <a:xfrm>
                      <a:off x="0" y="0"/>
                      <a:ext cx="22844" cy="22842"/>
                    </a:xfrm>
                    <a:prstGeom prst="rect">
                      <a:avLst/>
                    </a:prstGeom>
                  </pic:spPr>
                </pic:pic>
              </a:graphicData>
            </a:graphic>
          </wp:anchor>
        </w:drawing>
      </w:r>
      <w:r>
        <w:rPr>
          <w:noProof/>
        </w:rPr>
        <w:drawing>
          <wp:anchor distT="0" distB="0" distL="114300" distR="114300" simplePos="0" relativeHeight="251680768" behindDoc="0" locked="0" layoutInCell="1" allowOverlap="0">
            <wp:simplePos x="0" y="0"/>
            <wp:positionH relativeFrom="page">
              <wp:posOffset>6734148</wp:posOffset>
            </wp:positionH>
            <wp:positionV relativeFrom="page">
              <wp:posOffset>8844241</wp:posOffset>
            </wp:positionV>
            <wp:extent cx="22844" cy="22842"/>
            <wp:effectExtent l="0" t="0" r="0" b="0"/>
            <wp:wrapSquare wrapText="bothSides"/>
            <wp:docPr id="17723" name="Picture 17723"/>
            <wp:cNvGraphicFramePr/>
            <a:graphic xmlns:a="http://schemas.openxmlformats.org/drawingml/2006/main">
              <a:graphicData uri="http://schemas.openxmlformats.org/drawingml/2006/picture">
                <pic:pic xmlns:pic="http://schemas.openxmlformats.org/drawingml/2006/picture">
                  <pic:nvPicPr>
                    <pic:cNvPr id="17723" name="Picture 17723"/>
                    <pic:cNvPicPr/>
                  </pic:nvPicPr>
                  <pic:blipFill>
                    <a:blip r:embed="rId115"/>
                    <a:stretch>
                      <a:fillRect/>
                    </a:stretch>
                  </pic:blipFill>
                  <pic:spPr>
                    <a:xfrm>
                      <a:off x="0" y="0"/>
                      <a:ext cx="22844" cy="22842"/>
                    </a:xfrm>
                    <a:prstGeom prst="rect">
                      <a:avLst/>
                    </a:prstGeom>
                  </pic:spPr>
                </pic:pic>
              </a:graphicData>
            </a:graphic>
          </wp:anchor>
        </w:drawing>
      </w:r>
      <w:r>
        <w:rPr>
          <w:noProof/>
        </w:rPr>
        <w:drawing>
          <wp:anchor distT="0" distB="0" distL="114300" distR="114300" simplePos="0" relativeHeight="251681792" behindDoc="0" locked="0" layoutInCell="1" allowOverlap="0">
            <wp:simplePos x="0" y="0"/>
            <wp:positionH relativeFrom="page">
              <wp:posOffset>6702168</wp:posOffset>
            </wp:positionH>
            <wp:positionV relativeFrom="page">
              <wp:posOffset>8844241</wp:posOffset>
            </wp:positionV>
            <wp:extent cx="18275" cy="22842"/>
            <wp:effectExtent l="0" t="0" r="0" b="0"/>
            <wp:wrapSquare wrapText="bothSides"/>
            <wp:docPr id="17726" name="Picture 17726"/>
            <wp:cNvGraphicFramePr/>
            <a:graphic xmlns:a="http://schemas.openxmlformats.org/drawingml/2006/main">
              <a:graphicData uri="http://schemas.openxmlformats.org/drawingml/2006/picture">
                <pic:pic xmlns:pic="http://schemas.openxmlformats.org/drawingml/2006/picture">
                  <pic:nvPicPr>
                    <pic:cNvPr id="17726" name="Picture 17726"/>
                    <pic:cNvPicPr/>
                  </pic:nvPicPr>
                  <pic:blipFill>
                    <a:blip r:embed="rId116"/>
                    <a:stretch>
                      <a:fillRect/>
                    </a:stretch>
                  </pic:blipFill>
                  <pic:spPr>
                    <a:xfrm>
                      <a:off x="0" y="0"/>
                      <a:ext cx="18275" cy="22842"/>
                    </a:xfrm>
                    <a:prstGeom prst="rect">
                      <a:avLst/>
                    </a:prstGeom>
                  </pic:spPr>
                </pic:pic>
              </a:graphicData>
            </a:graphic>
          </wp:anchor>
        </w:drawing>
      </w:r>
      <w:r>
        <w:rPr>
          <w:noProof/>
        </w:rPr>
        <w:drawing>
          <wp:anchor distT="0" distB="0" distL="114300" distR="114300" simplePos="0" relativeHeight="251682816" behindDoc="0" locked="0" layoutInCell="1" allowOverlap="0">
            <wp:simplePos x="0" y="0"/>
            <wp:positionH relativeFrom="page">
              <wp:posOffset>6665619</wp:posOffset>
            </wp:positionH>
            <wp:positionV relativeFrom="page">
              <wp:posOffset>8844241</wp:posOffset>
            </wp:positionV>
            <wp:extent cx="22844" cy="22842"/>
            <wp:effectExtent l="0" t="0" r="0" b="0"/>
            <wp:wrapSquare wrapText="bothSides"/>
            <wp:docPr id="17725" name="Picture 17725"/>
            <wp:cNvGraphicFramePr/>
            <a:graphic xmlns:a="http://schemas.openxmlformats.org/drawingml/2006/main">
              <a:graphicData uri="http://schemas.openxmlformats.org/drawingml/2006/picture">
                <pic:pic xmlns:pic="http://schemas.openxmlformats.org/drawingml/2006/picture">
                  <pic:nvPicPr>
                    <pic:cNvPr id="17725" name="Picture 17725"/>
                    <pic:cNvPicPr/>
                  </pic:nvPicPr>
                  <pic:blipFill>
                    <a:blip r:embed="rId117"/>
                    <a:stretch>
                      <a:fillRect/>
                    </a:stretch>
                  </pic:blipFill>
                  <pic:spPr>
                    <a:xfrm>
                      <a:off x="0" y="0"/>
                      <a:ext cx="22844" cy="22842"/>
                    </a:xfrm>
                    <a:prstGeom prst="rect">
                      <a:avLst/>
                    </a:prstGeom>
                  </pic:spPr>
                </pic:pic>
              </a:graphicData>
            </a:graphic>
          </wp:anchor>
        </w:drawing>
      </w:r>
      <w:r>
        <w:rPr>
          <w:noProof/>
        </w:rPr>
        <w:drawing>
          <wp:anchor distT="0" distB="0" distL="114300" distR="114300" simplePos="0" relativeHeight="251683840" behindDoc="0" locked="0" layoutInCell="1" allowOverlap="0">
            <wp:simplePos x="0" y="0"/>
            <wp:positionH relativeFrom="page">
              <wp:posOffset>6629070</wp:posOffset>
            </wp:positionH>
            <wp:positionV relativeFrom="page">
              <wp:posOffset>8844241</wp:posOffset>
            </wp:positionV>
            <wp:extent cx="22843" cy="18273"/>
            <wp:effectExtent l="0" t="0" r="0" b="0"/>
            <wp:wrapSquare wrapText="bothSides"/>
            <wp:docPr id="17724" name="Picture 17724"/>
            <wp:cNvGraphicFramePr/>
            <a:graphic xmlns:a="http://schemas.openxmlformats.org/drawingml/2006/main">
              <a:graphicData uri="http://schemas.openxmlformats.org/drawingml/2006/picture">
                <pic:pic xmlns:pic="http://schemas.openxmlformats.org/drawingml/2006/picture">
                  <pic:nvPicPr>
                    <pic:cNvPr id="17724" name="Picture 17724"/>
                    <pic:cNvPicPr/>
                  </pic:nvPicPr>
                  <pic:blipFill>
                    <a:blip r:embed="rId118"/>
                    <a:stretch>
                      <a:fillRect/>
                    </a:stretch>
                  </pic:blipFill>
                  <pic:spPr>
                    <a:xfrm>
                      <a:off x="0" y="0"/>
                      <a:ext cx="22843" cy="18273"/>
                    </a:xfrm>
                    <a:prstGeom prst="rect">
                      <a:avLst/>
                    </a:prstGeom>
                  </pic:spPr>
                </pic:pic>
              </a:graphicData>
            </a:graphic>
          </wp:anchor>
        </w:drawing>
      </w:r>
      <w:r>
        <w:rPr>
          <w:noProof/>
        </w:rPr>
        <w:drawing>
          <wp:anchor distT="0" distB="0" distL="114300" distR="114300" simplePos="0" relativeHeight="251684864" behindDoc="0" locked="0" layoutInCell="1" allowOverlap="0">
            <wp:simplePos x="0" y="0"/>
            <wp:positionH relativeFrom="page">
              <wp:posOffset>6597090</wp:posOffset>
            </wp:positionH>
            <wp:positionV relativeFrom="page">
              <wp:posOffset>8844241</wp:posOffset>
            </wp:positionV>
            <wp:extent cx="18274" cy="18273"/>
            <wp:effectExtent l="0" t="0" r="0" b="0"/>
            <wp:wrapSquare wrapText="bothSides"/>
            <wp:docPr id="17719" name="Picture 17719"/>
            <wp:cNvGraphicFramePr/>
            <a:graphic xmlns:a="http://schemas.openxmlformats.org/drawingml/2006/main">
              <a:graphicData uri="http://schemas.openxmlformats.org/drawingml/2006/picture">
                <pic:pic xmlns:pic="http://schemas.openxmlformats.org/drawingml/2006/picture">
                  <pic:nvPicPr>
                    <pic:cNvPr id="17719" name="Picture 17719"/>
                    <pic:cNvPicPr/>
                  </pic:nvPicPr>
                  <pic:blipFill>
                    <a:blip r:embed="rId119"/>
                    <a:stretch>
                      <a:fillRect/>
                    </a:stretch>
                  </pic:blipFill>
                  <pic:spPr>
                    <a:xfrm>
                      <a:off x="0" y="0"/>
                      <a:ext cx="18274" cy="18273"/>
                    </a:xfrm>
                    <a:prstGeom prst="rect">
                      <a:avLst/>
                    </a:prstGeom>
                  </pic:spPr>
                </pic:pic>
              </a:graphicData>
            </a:graphic>
          </wp:anchor>
        </w:drawing>
      </w:r>
      <w:r>
        <w:rPr>
          <w:rFonts w:ascii="Times New Roman" w:eastAsia="Times New Roman" w:hAnsi="Times New Roman" w:cs="Times New Roman"/>
          <w:sz w:val="24"/>
        </w:rPr>
        <w:t>1 1.1</w:t>
      </w:r>
      <w:r>
        <w:rPr>
          <w:rFonts w:ascii="Times New Roman" w:eastAsia="Times New Roman" w:hAnsi="Times New Roman" w:cs="Times New Roman"/>
          <w:sz w:val="24"/>
        </w:rPr>
        <w:tab/>
      </w:r>
      <w:r>
        <w:rPr>
          <w:sz w:val="24"/>
        </w:rPr>
        <w:t>GOVERNING LAW .</w:t>
      </w:r>
      <w:r>
        <w:rPr>
          <w:rFonts w:ascii="Times New Roman" w:eastAsia="Times New Roman" w:hAnsi="Times New Roman" w:cs="Times New Roman"/>
          <w:sz w:val="24"/>
        </w:rPr>
        <w:t>46</w:t>
      </w:r>
    </w:p>
    <w:p w:rsidR="00907BAA" w:rsidRDefault="000C6A5C">
      <w:pPr>
        <w:spacing w:after="136" w:line="259" w:lineRule="auto"/>
        <w:ind w:left="2756" w:right="0" w:firstLine="0"/>
        <w:jc w:val="left"/>
      </w:pPr>
      <w:r>
        <w:rPr>
          <w:noProof/>
        </w:rPr>
        <w:drawing>
          <wp:inline distT="0" distB="0" distL="0" distR="0">
            <wp:extent cx="4134602" cy="54820"/>
            <wp:effectExtent l="0" t="0" r="0" b="0"/>
            <wp:docPr id="424259" name="Picture 424259"/>
            <wp:cNvGraphicFramePr/>
            <a:graphic xmlns:a="http://schemas.openxmlformats.org/drawingml/2006/main">
              <a:graphicData uri="http://schemas.openxmlformats.org/drawingml/2006/picture">
                <pic:pic xmlns:pic="http://schemas.openxmlformats.org/drawingml/2006/picture">
                  <pic:nvPicPr>
                    <pic:cNvPr id="424259" name="Picture 424259"/>
                    <pic:cNvPicPr/>
                  </pic:nvPicPr>
                  <pic:blipFill>
                    <a:blip r:embed="rId120"/>
                    <a:stretch>
                      <a:fillRect/>
                    </a:stretch>
                  </pic:blipFill>
                  <pic:spPr>
                    <a:xfrm>
                      <a:off x="0" y="0"/>
                      <a:ext cx="4134602" cy="54820"/>
                    </a:xfrm>
                    <a:prstGeom prst="rect">
                      <a:avLst/>
                    </a:prstGeom>
                  </pic:spPr>
                </pic:pic>
              </a:graphicData>
            </a:graphic>
          </wp:inline>
        </w:drawing>
      </w:r>
    </w:p>
    <w:p w:rsidR="00907BAA" w:rsidRDefault="000C6A5C">
      <w:pPr>
        <w:pStyle w:val="2"/>
        <w:tabs>
          <w:tab w:val="right" w:pos="9662"/>
        </w:tabs>
        <w:ind w:left="0" w:right="0" w:firstLine="0"/>
      </w:pPr>
      <w:r>
        <w:rPr>
          <w:rFonts w:ascii="Times New Roman" w:eastAsia="Times New Roman" w:hAnsi="Times New Roman" w:cs="Times New Roman"/>
        </w:rPr>
        <w:t>11 .2</w:t>
      </w:r>
      <w:r>
        <w:rPr>
          <w:rFonts w:ascii="Times New Roman" w:eastAsia="Times New Roman" w:hAnsi="Times New Roman" w:cs="Times New Roman"/>
        </w:rPr>
        <w:tab/>
      </w:r>
      <w:r>
        <w:t>DISPUTE RESOLUTION.</w:t>
      </w:r>
      <w:r>
        <w:rPr>
          <w:rFonts w:ascii="Times New Roman" w:eastAsia="Times New Roman" w:hAnsi="Times New Roman" w:cs="Times New Roman"/>
        </w:rPr>
        <w:t>46</w:t>
      </w:r>
    </w:p>
    <w:p w:rsidR="00907BAA" w:rsidRDefault="000C6A5C">
      <w:pPr>
        <w:spacing w:after="134" w:line="259" w:lineRule="auto"/>
        <w:ind w:left="3259" w:right="0" w:firstLine="0"/>
        <w:jc w:val="left"/>
      </w:pPr>
      <w:r>
        <w:rPr>
          <w:noProof/>
        </w:rPr>
        <w:drawing>
          <wp:inline distT="0" distB="0" distL="0" distR="0">
            <wp:extent cx="3810230" cy="50251"/>
            <wp:effectExtent l="0" t="0" r="0" b="0"/>
            <wp:docPr id="424261" name="Picture 424261"/>
            <wp:cNvGraphicFramePr/>
            <a:graphic xmlns:a="http://schemas.openxmlformats.org/drawingml/2006/main">
              <a:graphicData uri="http://schemas.openxmlformats.org/drawingml/2006/picture">
                <pic:pic xmlns:pic="http://schemas.openxmlformats.org/drawingml/2006/picture">
                  <pic:nvPicPr>
                    <pic:cNvPr id="424261" name="Picture 424261"/>
                    <pic:cNvPicPr/>
                  </pic:nvPicPr>
                  <pic:blipFill>
                    <a:blip r:embed="rId121"/>
                    <a:stretch>
                      <a:fillRect/>
                    </a:stretch>
                  </pic:blipFill>
                  <pic:spPr>
                    <a:xfrm>
                      <a:off x="0" y="0"/>
                      <a:ext cx="3810230" cy="50251"/>
                    </a:xfrm>
                    <a:prstGeom prst="rect">
                      <a:avLst/>
                    </a:prstGeom>
                  </pic:spPr>
                </pic:pic>
              </a:graphicData>
            </a:graphic>
          </wp:inline>
        </w:drawing>
      </w:r>
    </w:p>
    <w:p w:rsidR="00907BAA" w:rsidRDefault="000C6A5C">
      <w:pPr>
        <w:pStyle w:val="2"/>
        <w:tabs>
          <w:tab w:val="right" w:pos="9662"/>
        </w:tabs>
        <w:ind w:left="0" w:right="0" w:firstLine="0"/>
      </w:pPr>
      <w:r>
        <w:rPr>
          <w:rFonts w:ascii="Times New Roman" w:eastAsia="Times New Roman" w:hAnsi="Times New Roman" w:cs="Times New Roman"/>
        </w:rPr>
        <w:t>11 .3</w:t>
      </w:r>
      <w:r>
        <w:rPr>
          <w:rFonts w:ascii="Times New Roman" w:eastAsia="Times New Roman" w:hAnsi="Times New Roman" w:cs="Times New Roman"/>
        </w:rPr>
        <w:tab/>
      </w:r>
      <w:r>
        <w:t>EVIDENCE OF SUMS DUE</w:t>
      </w:r>
      <w:r>
        <w:rPr>
          <w:rFonts w:ascii="Times New Roman" w:eastAsia="Times New Roman" w:hAnsi="Times New Roman" w:cs="Times New Roman"/>
        </w:rPr>
        <w:t>46</w:t>
      </w:r>
    </w:p>
    <w:p w:rsidR="00907BAA" w:rsidRDefault="000C6A5C">
      <w:pPr>
        <w:spacing w:after="135" w:line="259" w:lineRule="auto"/>
        <w:ind w:left="3475" w:right="0" w:firstLine="0"/>
        <w:jc w:val="left"/>
      </w:pPr>
      <w:r>
        <w:rPr>
          <w:noProof/>
        </w:rPr>
        <w:drawing>
          <wp:inline distT="0" distB="0" distL="0" distR="0">
            <wp:extent cx="3673171" cy="50252"/>
            <wp:effectExtent l="0" t="0" r="0" b="0"/>
            <wp:docPr id="424263" name="Picture 424263"/>
            <wp:cNvGraphicFramePr/>
            <a:graphic xmlns:a="http://schemas.openxmlformats.org/drawingml/2006/main">
              <a:graphicData uri="http://schemas.openxmlformats.org/drawingml/2006/picture">
                <pic:pic xmlns:pic="http://schemas.openxmlformats.org/drawingml/2006/picture">
                  <pic:nvPicPr>
                    <pic:cNvPr id="424263" name="Picture 424263"/>
                    <pic:cNvPicPr/>
                  </pic:nvPicPr>
                  <pic:blipFill>
                    <a:blip r:embed="rId122"/>
                    <a:stretch>
                      <a:fillRect/>
                    </a:stretch>
                  </pic:blipFill>
                  <pic:spPr>
                    <a:xfrm>
                      <a:off x="0" y="0"/>
                      <a:ext cx="3673171" cy="50252"/>
                    </a:xfrm>
                    <a:prstGeom prst="rect">
                      <a:avLst/>
                    </a:prstGeom>
                  </pic:spPr>
                </pic:pic>
              </a:graphicData>
            </a:graphic>
          </wp:inline>
        </w:drawing>
      </w:r>
    </w:p>
    <w:p w:rsidR="00907BAA" w:rsidRDefault="000C6A5C">
      <w:pPr>
        <w:pStyle w:val="2"/>
        <w:tabs>
          <w:tab w:val="right" w:pos="9662"/>
        </w:tabs>
        <w:ind w:left="0" w:right="0" w:firstLine="0"/>
      </w:pPr>
      <w:r>
        <w:rPr>
          <w:rFonts w:ascii="Times New Roman" w:eastAsia="Times New Roman" w:hAnsi="Times New Roman" w:cs="Times New Roman"/>
        </w:rPr>
        <w:t>11.4</w:t>
      </w:r>
      <w:r>
        <w:rPr>
          <w:rFonts w:ascii="Times New Roman" w:eastAsia="Times New Roman" w:hAnsi="Times New Roman" w:cs="Times New Roman"/>
        </w:rPr>
        <w:tab/>
      </w:r>
      <w:r>
        <w:t>ENTIRE AGREEMENT ...... .</w:t>
      </w:r>
      <w:r>
        <w:rPr>
          <w:rFonts w:ascii="Times New Roman" w:eastAsia="Times New Roman" w:hAnsi="Times New Roman" w:cs="Times New Roman"/>
        </w:rPr>
        <w:t>46</w:t>
      </w:r>
    </w:p>
    <w:p w:rsidR="00907BAA" w:rsidRDefault="000C6A5C">
      <w:pPr>
        <w:spacing w:after="139" w:line="259" w:lineRule="auto"/>
        <w:ind w:left="3475" w:right="0" w:firstLine="0"/>
        <w:jc w:val="left"/>
      </w:pPr>
      <w:r>
        <w:rPr>
          <w:noProof/>
        </w:rPr>
        <w:drawing>
          <wp:inline distT="0" distB="0" distL="0" distR="0">
            <wp:extent cx="3673171" cy="50251"/>
            <wp:effectExtent l="0" t="0" r="0" b="0"/>
            <wp:docPr id="424265" name="Picture 424265"/>
            <wp:cNvGraphicFramePr/>
            <a:graphic xmlns:a="http://schemas.openxmlformats.org/drawingml/2006/main">
              <a:graphicData uri="http://schemas.openxmlformats.org/drawingml/2006/picture">
                <pic:pic xmlns:pic="http://schemas.openxmlformats.org/drawingml/2006/picture">
                  <pic:nvPicPr>
                    <pic:cNvPr id="424265" name="Picture 424265"/>
                    <pic:cNvPicPr/>
                  </pic:nvPicPr>
                  <pic:blipFill>
                    <a:blip r:embed="rId123"/>
                    <a:stretch>
                      <a:fillRect/>
                    </a:stretch>
                  </pic:blipFill>
                  <pic:spPr>
                    <a:xfrm>
                      <a:off x="0" y="0"/>
                      <a:ext cx="3673171" cy="50251"/>
                    </a:xfrm>
                    <a:prstGeom prst="rect">
                      <a:avLst/>
                    </a:prstGeom>
                  </pic:spPr>
                </pic:pic>
              </a:graphicData>
            </a:graphic>
          </wp:inline>
        </w:drawing>
      </w:r>
    </w:p>
    <w:p w:rsidR="00907BAA" w:rsidRDefault="000C6A5C">
      <w:pPr>
        <w:tabs>
          <w:tab w:val="right" w:pos="9662"/>
        </w:tabs>
        <w:spacing w:after="4" w:line="266" w:lineRule="auto"/>
        <w:ind w:left="0" w:right="0" w:firstLine="0"/>
        <w:jc w:val="left"/>
      </w:pPr>
      <w:r>
        <w:rPr>
          <w:rFonts w:ascii="Times New Roman" w:eastAsia="Times New Roman" w:hAnsi="Times New Roman" w:cs="Times New Roman"/>
          <w:sz w:val="24"/>
        </w:rPr>
        <w:t>1 1.5</w:t>
      </w:r>
      <w:r>
        <w:rPr>
          <w:rFonts w:ascii="Times New Roman" w:eastAsia="Times New Roman" w:hAnsi="Times New Roman" w:cs="Times New Roman"/>
          <w:sz w:val="24"/>
        </w:rPr>
        <w:tab/>
      </w:r>
      <w:r>
        <w:rPr>
          <w:sz w:val="24"/>
        </w:rPr>
        <w:t>INVALIDITY</w:t>
      </w:r>
      <w:r>
        <w:rPr>
          <w:rFonts w:ascii="Times New Roman" w:eastAsia="Times New Roman" w:hAnsi="Times New Roman" w:cs="Times New Roman"/>
          <w:sz w:val="24"/>
        </w:rPr>
        <w:t>. 47</w:t>
      </w:r>
    </w:p>
    <w:p w:rsidR="00907BAA" w:rsidRDefault="000C6A5C">
      <w:pPr>
        <w:spacing w:after="126" w:line="259" w:lineRule="auto"/>
        <w:ind w:left="2086" w:right="0" w:firstLine="0"/>
        <w:jc w:val="left"/>
      </w:pPr>
      <w:r>
        <w:rPr>
          <w:noProof/>
        </w:rPr>
        <w:drawing>
          <wp:inline distT="0" distB="0" distL="0" distR="0">
            <wp:extent cx="4518367" cy="59388"/>
            <wp:effectExtent l="0" t="0" r="0" b="0"/>
            <wp:docPr id="424267" name="Picture 424267"/>
            <wp:cNvGraphicFramePr/>
            <a:graphic xmlns:a="http://schemas.openxmlformats.org/drawingml/2006/main">
              <a:graphicData uri="http://schemas.openxmlformats.org/drawingml/2006/picture">
                <pic:pic xmlns:pic="http://schemas.openxmlformats.org/drawingml/2006/picture">
                  <pic:nvPicPr>
                    <pic:cNvPr id="424267" name="Picture 424267"/>
                    <pic:cNvPicPr/>
                  </pic:nvPicPr>
                  <pic:blipFill>
                    <a:blip r:embed="rId124"/>
                    <a:stretch>
                      <a:fillRect/>
                    </a:stretch>
                  </pic:blipFill>
                  <pic:spPr>
                    <a:xfrm>
                      <a:off x="0" y="0"/>
                      <a:ext cx="4518367" cy="59388"/>
                    </a:xfrm>
                    <a:prstGeom prst="rect">
                      <a:avLst/>
                    </a:prstGeom>
                  </pic:spPr>
                </pic:pic>
              </a:graphicData>
            </a:graphic>
          </wp:inline>
        </w:drawing>
      </w:r>
    </w:p>
    <w:p w:rsidR="00907BAA" w:rsidRDefault="000C6A5C">
      <w:pPr>
        <w:tabs>
          <w:tab w:val="right" w:pos="9662"/>
        </w:tabs>
        <w:spacing w:after="4" w:line="266" w:lineRule="auto"/>
        <w:ind w:left="0" w:right="0" w:firstLine="0"/>
        <w:jc w:val="left"/>
      </w:pPr>
      <w:r>
        <w:rPr>
          <w:rFonts w:ascii="Times New Roman" w:eastAsia="Times New Roman" w:hAnsi="Times New Roman" w:cs="Times New Roman"/>
          <w:sz w:val="24"/>
        </w:rPr>
        <w:t>1 1.6</w:t>
      </w:r>
      <w:r>
        <w:rPr>
          <w:rFonts w:ascii="Times New Roman" w:eastAsia="Times New Roman" w:hAnsi="Times New Roman" w:cs="Times New Roman"/>
          <w:sz w:val="24"/>
        </w:rPr>
        <w:tab/>
      </w:r>
      <w:r>
        <w:rPr>
          <w:sz w:val="24"/>
        </w:rPr>
        <w:t>AMENDMENTS</w:t>
      </w:r>
      <w:r>
        <w:rPr>
          <w:rFonts w:ascii="Times New Roman" w:eastAsia="Times New Roman" w:hAnsi="Times New Roman" w:cs="Times New Roman"/>
          <w:sz w:val="24"/>
        </w:rPr>
        <w:t>47</w:t>
      </w:r>
    </w:p>
    <w:p w:rsidR="00907BAA" w:rsidRDefault="000C6A5C">
      <w:pPr>
        <w:spacing w:after="122" w:line="259" w:lineRule="auto"/>
        <w:ind w:left="2417" w:right="0" w:firstLine="0"/>
        <w:jc w:val="left"/>
      </w:pPr>
      <w:r>
        <w:rPr>
          <w:noProof/>
        </w:rPr>
        <w:drawing>
          <wp:inline distT="0" distB="0" distL="0" distR="0">
            <wp:extent cx="4340190" cy="59388"/>
            <wp:effectExtent l="0" t="0" r="0" b="0"/>
            <wp:docPr id="424269" name="Picture 424269"/>
            <wp:cNvGraphicFramePr/>
            <a:graphic xmlns:a="http://schemas.openxmlformats.org/drawingml/2006/main">
              <a:graphicData uri="http://schemas.openxmlformats.org/drawingml/2006/picture">
                <pic:pic xmlns:pic="http://schemas.openxmlformats.org/drawingml/2006/picture">
                  <pic:nvPicPr>
                    <pic:cNvPr id="424269" name="Picture 424269"/>
                    <pic:cNvPicPr/>
                  </pic:nvPicPr>
                  <pic:blipFill>
                    <a:blip r:embed="rId125"/>
                    <a:stretch>
                      <a:fillRect/>
                    </a:stretch>
                  </pic:blipFill>
                  <pic:spPr>
                    <a:xfrm>
                      <a:off x="0" y="0"/>
                      <a:ext cx="4340190" cy="59388"/>
                    </a:xfrm>
                    <a:prstGeom prst="rect">
                      <a:avLst/>
                    </a:prstGeom>
                  </pic:spPr>
                </pic:pic>
              </a:graphicData>
            </a:graphic>
          </wp:inline>
        </w:drawing>
      </w:r>
    </w:p>
    <w:p w:rsidR="00907BAA" w:rsidRDefault="000C6A5C">
      <w:pPr>
        <w:pStyle w:val="2"/>
        <w:tabs>
          <w:tab w:val="center" w:pos="1475"/>
          <w:tab w:val="right" w:pos="9662"/>
        </w:tabs>
        <w:spacing w:after="0" w:line="259" w:lineRule="auto"/>
        <w:ind w:left="0" w:right="0" w:firstLine="0"/>
      </w:pPr>
      <w:r>
        <w:tab/>
      </w:r>
      <w:r>
        <w:rPr>
          <w:noProof/>
        </w:rPr>
        <w:drawing>
          <wp:inline distT="0" distB="0" distL="0" distR="0">
            <wp:extent cx="91372" cy="91366"/>
            <wp:effectExtent l="0" t="0" r="0" b="0"/>
            <wp:docPr id="424271" name="Picture 424271"/>
            <wp:cNvGraphicFramePr/>
            <a:graphic xmlns:a="http://schemas.openxmlformats.org/drawingml/2006/main">
              <a:graphicData uri="http://schemas.openxmlformats.org/drawingml/2006/picture">
                <pic:pic xmlns:pic="http://schemas.openxmlformats.org/drawingml/2006/picture">
                  <pic:nvPicPr>
                    <pic:cNvPr id="424271" name="Picture 424271"/>
                    <pic:cNvPicPr/>
                  </pic:nvPicPr>
                  <pic:blipFill>
                    <a:blip r:embed="rId126"/>
                    <a:stretch>
                      <a:fillRect/>
                    </a:stretch>
                  </pic:blipFill>
                  <pic:spPr>
                    <a:xfrm>
                      <a:off x="0" y="0"/>
                      <a:ext cx="91372" cy="91366"/>
                    </a:xfrm>
                    <a:prstGeom prst="rect">
                      <a:avLst/>
                    </a:prstGeom>
                  </pic:spPr>
                </pic:pic>
              </a:graphicData>
            </a:graphic>
          </wp:inline>
        </w:drawing>
      </w:r>
      <w:r>
        <w:t>COUNTERPARTS .</w:t>
      </w:r>
      <w:r>
        <w:tab/>
      </w:r>
      <w:r>
        <w:rPr>
          <w:rFonts w:ascii="Times New Roman" w:eastAsia="Times New Roman" w:hAnsi="Times New Roman" w:cs="Times New Roman"/>
        </w:rPr>
        <w:t>. 47</w:t>
      </w:r>
    </w:p>
    <w:p w:rsidR="00907BAA" w:rsidRDefault="000C6A5C">
      <w:pPr>
        <w:spacing w:after="133" w:line="259" w:lineRule="auto"/>
        <w:ind w:left="288" w:right="0" w:firstLine="0"/>
        <w:jc w:val="left"/>
      </w:pPr>
      <w:r>
        <w:rPr>
          <w:noProof/>
        </w:rPr>
        <w:drawing>
          <wp:inline distT="0" distB="0" distL="0" distR="0">
            <wp:extent cx="4130034" cy="54820"/>
            <wp:effectExtent l="0" t="0" r="0" b="0"/>
            <wp:docPr id="424273" name="Picture 424273"/>
            <wp:cNvGraphicFramePr/>
            <a:graphic xmlns:a="http://schemas.openxmlformats.org/drawingml/2006/main">
              <a:graphicData uri="http://schemas.openxmlformats.org/drawingml/2006/picture">
                <pic:pic xmlns:pic="http://schemas.openxmlformats.org/drawingml/2006/picture">
                  <pic:nvPicPr>
                    <pic:cNvPr id="424273" name="Picture 424273"/>
                    <pic:cNvPicPr/>
                  </pic:nvPicPr>
                  <pic:blipFill>
                    <a:blip r:embed="rId127"/>
                    <a:stretch>
                      <a:fillRect/>
                    </a:stretch>
                  </pic:blipFill>
                  <pic:spPr>
                    <a:xfrm>
                      <a:off x="0" y="0"/>
                      <a:ext cx="4130034" cy="54820"/>
                    </a:xfrm>
                    <a:prstGeom prst="rect">
                      <a:avLst/>
                    </a:prstGeom>
                  </pic:spPr>
                </pic:pic>
              </a:graphicData>
            </a:graphic>
          </wp:inline>
        </w:drawing>
      </w:r>
    </w:p>
    <w:p w:rsidR="00907BAA" w:rsidRDefault="000C6A5C">
      <w:pPr>
        <w:spacing w:after="4" w:line="266" w:lineRule="auto"/>
        <w:ind w:left="67" w:right="14"/>
        <w:jc w:val="left"/>
      </w:pPr>
      <w:r>
        <w:rPr>
          <w:sz w:val="24"/>
        </w:rPr>
        <w:t>ARTICLE 12 ...........</w:t>
      </w:r>
      <w:r>
        <w:rPr>
          <w:rFonts w:ascii="Times New Roman" w:eastAsia="Times New Roman" w:hAnsi="Times New Roman" w:cs="Times New Roman"/>
          <w:sz w:val="24"/>
        </w:rPr>
        <w:t>. 47</w:t>
      </w:r>
    </w:p>
    <w:p w:rsidR="00907BAA" w:rsidRDefault="000C6A5C">
      <w:pPr>
        <w:spacing w:after="131" w:line="259" w:lineRule="auto"/>
        <w:ind w:left="1856" w:right="0" w:firstLine="0"/>
        <w:jc w:val="left"/>
      </w:pPr>
      <w:r>
        <w:rPr>
          <w:noProof/>
        </w:rPr>
        <w:drawing>
          <wp:inline distT="0" distB="0" distL="0" distR="0">
            <wp:extent cx="4659994" cy="68525"/>
            <wp:effectExtent l="0" t="0" r="0" b="0"/>
            <wp:docPr id="424275" name="Picture 424275"/>
            <wp:cNvGraphicFramePr/>
            <a:graphic xmlns:a="http://schemas.openxmlformats.org/drawingml/2006/main">
              <a:graphicData uri="http://schemas.openxmlformats.org/drawingml/2006/picture">
                <pic:pic xmlns:pic="http://schemas.openxmlformats.org/drawingml/2006/picture">
                  <pic:nvPicPr>
                    <pic:cNvPr id="424275" name="Picture 424275"/>
                    <pic:cNvPicPr/>
                  </pic:nvPicPr>
                  <pic:blipFill>
                    <a:blip r:embed="rId128"/>
                    <a:stretch>
                      <a:fillRect/>
                    </a:stretch>
                  </pic:blipFill>
                  <pic:spPr>
                    <a:xfrm>
                      <a:off x="0" y="0"/>
                      <a:ext cx="4659994" cy="68525"/>
                    </a:xfrm>
                    <a:prstGeom prst="rect">
                      <a:avLst/>
                    </a:prstGeom>
                  </pic:spPr>
                </pic:pic>
              </a:graphicData>
            </a:graphic>
          </wp:inline>
        </w:drawing>
      </w:r>
    </w:p>
    <w:p w:rsidR="00907BAA" w:rsidRDefault="000C6A5C">
      <w:pPr>
        <w:pStyle w:val="3"/>
        <w:tabs>
          <w:tab w:val="right" w:pos="9662"/>
        </w:tabs>
        <w:spacing w:after="3" w:line="265" w:lineRule="auto"/>
        <w:ind w:left="0" w:right="0" w:firstLine="0"/>
      </w:pPr>
      <w:r>
        <w:rPr>
          <w:rFonts w:ascii="Times New Roman" w:eastAsia="Times New Roman" w:hAnsi="Times New Roman" w:cs="Times New Roman"/>
          <w:sz w:val="26"/>
          <w:u w:val="none"/>
        </w:rPr>
        <w:t>12.1</w:t>
      </w:r>
      <w:r>
        <w:rPr>
          <w:rFonts w:ascii="Times New Roman" w:eastAsia="Times New Roman" w:hAnsi="Times New Roman" w:cs="Times New Roman"/>
          <w:sz w:val="26"/>
          <w:u w:val="none"/>
        </w:rPr>
        <w:tab/>
      </w:r>
      <w:r>
        <w:rPr>
          <w:sz w:val="26"/>
          <w:u w:val="none"/>
        </w:rPr>
        <w:t>NOTICES .</w:t>
      </w:r>
      <w:r>
        <w:rPr>
          <w:rFonts w:ascii="Times New Roman" w:eastAsia="Times New Roman" w:hAnsi="Times New Roman" w:cs="Times New Roman"/>
          <w:sz w:val="26"/>
          <w:u w:val="none"/>
        </w:rPr>
        <w:t>. 47</w:t>
      </w:r>
    </w:p>
    <w:p w:rsidR="00907BAA" w:rsidRDefault="000C6A5C">
      <w:pPr>
        <w:spacing w:after="125" w:line="259" w:lineRule="auto"/>
        <w:ind w:left="1914" w:right="0" w:firstLine="0"/>
        <w:jc w:val="left"/>
      </w:pPr>
      <w:r>
        <w:rPr>
          <w:noProof/>
        </w:rPr>
        <w:drawing>
          <wp:inline distT="0" distB="0" distL="0" distR="0">
            <wp:extent cx="4623445" cy="63957"/>
            <wp:effectExtent l="0" t="0" r="0" b="0"/>
            <wp:docPr id="424277" name="Picture 424277"/>
            <wp:cNvGraphicFramePr/>
            <a:graphic xmlns:a="http://schemas.openxmlformats.org/drawingml/2006/main">
              <a:graphicData uri="http://schemas.openxmlformats.org/drawingml/2006/picture">
                <pic:pic xmlns:pic="http://schemas.openxmlformats.org/drawingml/2006/picture">
                  <pic:nvPicPr>
                    <pic:cNvPr id="424277" name="Picture 424277"/>
                    <pic:cNvPicPr/>
                  </pic:nvPicPr>
                  <pic:blipFill>
                    <a:blip r:embed="rId129"/>
                    <a:stretch>
                      <a:fillRect/>
                    </a:stretch>
                  </pic:blipFill>
                  <pic:spPr>
                    <a:xfrm>
                      <a:off x="0" y="0"/>
                      <a:ext cx="4623445" cy="63957"/>
                    </a:xfrm>
                    <a:prstGeom prst="rect">
                      <a:avLst/>
                    </a:prstGeom>
                  </pic:spPr>
                </pic:pic>
              </a:graphicData>
            </a:graphic>
          </wp:inline>
        </w:drawing>
      </w:r>
    </w:p>
    <w:p w:rsidR="00907BAA" w:rsidRDefault="000C6A5C">
      <w:pPr>
        <w:tabs>
          <w:tab w:val="right" w:pos="9662"/>
        </w:tabs>
        <w:ind w:left="0" w:right="0" w:firstLine="0"/>
        <w:jc w:val="left"/>
      </w:pPr>
      <w:r>
        <w:rPr>
          <w:rFonts w:ascii="Times New Roman" w:eastAsia="Times New Roman" w:hAnsi="Times New Roman" w:cs="Times New Roman"/>
        </w:rPr>
        <w:t xml:space="preserve">12.1.A </w:t>
      </w:r>
      <w:r>
        <w:t>FORM OF NOTICE.........</w:t>
      </w:r>
      <w:r>
        <w:tab/>
      </w:r>
      <w:r>
        <w:rPr>
          <w:rFonts w:ascii="Times New Roman" w:eastAsia="Times New Roman" w:hAnsi="Times New Roman" w:cs="Times New Roman"/>
        </w:rPr>
        <w:t>. 47</w:t>
      </w:r>
    </w:p>
    <w:p w:rsidR="00907BAA" w:rsidRDefault="000C6A5C">
      <w:pPr>
        <w:tabs>
          <w:tab w:val="right" w:pos="9662"/>
        </w:tabs>
        <w:spacing w:after="63"/>
        <w:ind w:left="0" w:right="0" w:firstLine="0"/>
        <w:jc w:val="left"/>
      </w:pPr>
      <w:r>
        <w:rPr>
          <w:noProof/>
        </w:rPr>
        <w:drawing>
          <wp:anchor distT="0" distB="0" distL="114300" distR="114300" simplePos="0" relativeHeight="251685888" behindDoc="0" locked="0" layoutInCell="1" allowOverlap="0">
            <wp:simplePos x="0" y="0"/>
            <wp:positionH relativeFrom="column">
              <wp:posOffset>1525920</wp:posOffset>
            </wp:positionH>
            <wp:positionV relativeFrom="paragraph">
              <wp:posOffset>-58019</wp:posOffset>
            </wp:positionV>
            <wp:extent cx="4340191" cy="351760"/>
            <wp:effectExtent l="0" t="0" r="0" b="0"/>
            <wp:wrapSquare wrapText="bothSides"/>
            <wp:docPr id="424279" name="Picture 424279"/>
            <wp:cNvGraphicFramePr/>
            <a:graphic xmlns:a="http://schemas.openxmlformats.org/drawingml/2006/main">
              <a:graphicData uri="http://schemas.openxmlformats.org/drawingml/2006/picture">
                <pic:pic xmlns:pic="http://schemas.openxmlformats.org/drawingml/2006/picture">
                  <pic:nvPicPr>
                    <pic:cNvPr id="424279" name="Picture 424279"/>
                    <pic:cNvPicPr/>
                  </pic:nvPicPr>
                  <pic:blipFill>
                    <a:blip r:embed="rId130"/>
                    <a:stretch>
                      <a:fillRect/>
                    </a:stretch>
                  </pic:blipFill>
                  <pic:spPr>
                    <a:xfrm>
                      <a:off x="0" y="0"/>
                      <a:ext cx="4340191" cy="351760"/>
                    </a:xfrm>
                    <a:prstGeom prst="rect">
                      <a:avLst/>
                    </a:prstGeom>
                  </pic:spPr>
                </pic:pic>
              </a:graphicData>
            </a:graphic>
          </wp:anchor>
        </w:drawing>
      </w:r>
      <w:r>
        <w:rPr>
          <w:rFonts w:ascii="Times New Roman" w:eastAsia="Times New Roman" w:hAnsi="Times New Roman" w:cs="Times New Roman"/>
        </w:rPr>
        <w:t>12.1.</w:t>
      </w:r>
      <w:r>
        <w:t>B</w:t>
      </w:r>
      <w:r>
        <w:tab/>
        <w:t>ADDRESSES........</w:t>
      </w:r>
      <w:r>
        <w:rPr>
          <w:rFonts w:ascii="Times New Roman" w:eastAsia="Times New Roman" w:hAnsi="Times New Roman" w:cs="Times New Roman"/>
        </w:rPr>
        <w:t>48</w:t>
      </w:r>
    </w:p>
    <w:p w:rsidR="00907BAA" w:rsidRDefault="000C6A5C">
      <w:pPr>
        <w:pStyle w:val="4"/>
        <w:tabs>
          <w:tab w:val="right" w:pos="9662"/>
        </w:tabs>
        <w:spacing w:after="134"/>
        <w:ind w:left="0" w:right="0" w:firstLine="0"/>
      </w:pPr>
      <w:r>
        <w:rPr>
          <w:rFonts w:ascii="Times New Roman" w:eastAsia="Times New Roman" w:hAnsi="Times New Roman" w:cs="Times New Roman"/>
          <w:sz w:val="20"/>
          <w:u w:val="none"/>
        </w:rPr>
        <w:t>12.1</w:t>
      </w:r>
      <w:r>
        <w:rPr>
          <w:noProof/>
        </w:rPr>
        <w:drawing>
          <wp:inline distT="0" distB="0" distL="0" distR="0">
            <wp:extent cx="18274" cy="13705"/>
            <wp:effectExtent l="0" t="0" r="0" b="0"/>
            <wp:docPr id="17539" name="Picture 17539"/>
            <wp:cNvGraphicFramePr/>
            <a:graphic xmlns:a="http://schemas.openxmlformats.org/drawingml/2006/main">
              <a:graphicData uri="http://schemas.openxmlformats.org/drawingml/2006/picture">
                <pic:pic xmlns:pic="http://schemas.openxmlformats.org/drawingml/2006/picture">
                  <pic:nvPicPr>
                    <pic:cNvPr id="17539" name="Picture 17539"/>
                    <pic:cNvPicPr/>
                  </pic:nvPicPr>
                  <pic:blipFill>
                    <a:blip r:embed="rId131"/>
                    <a:stretch>
                      <a:fillRect/>
                    </a:stretch>
                  </pic:blipFill>
                  <pic:spPr>
                    <a:xfrm>
                      <a:off x="0" y="0"/>
                      <a:ext cx="18274" cy="13705"/>
                    </a:xfrm>
                    <a:prstGeom prst="rect">
                      <a:avLst/>
                    </a:prstGeom>
                  </pic:spPr>
                </pic:pic>
              </a:graphicData>
            </a:graphic>
          </wp:inline>
        </w:drawing>
      </w:r>
      <w:r>
        <w:rPr>
          <w:rFonts w:ascii="Times New Roman" w:eastAsia="Times New Roman" w:hAnsi="Times New Roman" w:cs="Times New Roman"/>
          <w:sz w:val="20"/>
          <w:u w:val="none"/>
        </w:rPr>
        <w:t xml:space="preserve">C </w:t>
      </w:r>
      <w:r>
        <w:rPr>
          <w:sz w:val="20"/>
          <w:u w:val="none"/>
        </w:rPr>
        <w:t xml:space="preserve">NOTIFICATION OF </w:t>
      </w:r>
      <w:r>
        <w:rPr>
          <w:sz w:val="20"/>
          <w:u w:val="none"/>
        </w:rPr>
        <w:tab/>
      </w:r>
      <w:r>
        <w:rPr>
          <w:rFonts w:ascii="Times New Roman" w:eastAsia="Times New Roman" w:hAnsi="Times New Roman" w:cs="Times New Roman"/>
          <w:sz w:val="20"/>
          <w:u w:val="none"/>
        </w:rPr>
        <w:t>48</w:t>
      </w:r>
    </w:p>
    <w:p w:rsidR="00907BAA" w:rsidRDefault="000C6A5C">
      <w:pPr>
        <w:tabs>
          <w:tab w:val="right" w:pos="9662"/>
        </w:tabs>
        <w:spacing w:after="4" w:line="266" w:lineRule="auto"/>
        <w:ind w:left="0" w:right="0" w:firstLine="0"/>
        <w:jc w:val="left"/>
      </w:pPr>
      <w:r>
        <w:rPr>
          <w:rFonts w:ascii="Times New Roman" w:eastAsia="Times New Roman" w:hAnsi="Times New Roman" w:cs="Times New Roman"/>
          <w:sz w:val="24"/>
        </w:rPr>
        <w:t>12.2</w:t>
      </w:r>
      <w:r>
        <w:rPr>
          <w:rFonts w:ascii="Times New Roman" w:eastAsia="Times New Roman" w:hAnsi="Times New Roman" w:cs="Times New Roman"/>
          <w:sz w:val="24"/>
        </w:rPr>
        <w:tab/>
      </w:r>
      <w:r>
        <w:rPr>
          <w:sz w:val="24"/>
        </w:rPr>
        <w:t>ENGLISH LANGUAGE .</w:t>
      </w:r>
      <w:r>
        <w:rPr>
          <w:rFonts w:ascii="Times New Roman" w:eastAsia="Times New Roman" w:hAnsi="Times New Roman" w:cs="Times New Roman"/>
          <w:sz w:val="24"/>
        </w:rPr>
        <w:t>49</w:t>
      </w:r>
    </w:p>
    <w:p w:rsidR="00907BAA" w:rsidRDefault="000C6A5C">
      <w:pPr>
        <w:spacing w:after="131" w:line="259" w:lineRule="auto"/>
        <w:ind w:left="3072" w:right="0" w:firstLine="0"/>
        <w:jc w:val="left"/>
      </w:pPr>
      <w:r>
        <w:rPr>
          <w:noProof/>
        </w:rPr>
        <w:drawing>
          <wp:inline distT="0" distB="0" distL="0" distR="0">
            <wp:extent cx="3915309" cy="59388"/>
            <wp:effectExtent l="0" t="0" r="0" b="0"/>
            <wp:docPr id="424281" name="Picture 424281"/>
            <wp:cNvGraphicFramePr/>
            <a:graphic xmlns:a="http://schemas.openxmlformats.org/drawingml/2006/main">
              <a:graphicData uri="http://schemas.openxmlformats.org/drawingml/2006/picture">
                <pic:pic xmlns:pic="http://schemas.openxmlformats.org/drawingml/2006/picture">
                  <pic:nvPicPr>
                    <pic:cNvPr id="424281" name="Picture 424281"/>
                    <pic:cNvPicPr/>
                  </pic:nvPicPr>
                  <pic:blipFill>
                    <a:blip r:embed="rId132"/>
                    <a:stretch>
                      <a:fillRect/>
                    </a:stretch>
                  </pic:blipFill>
                  <pic:spPr>
                    <a:xfrm>
                      <a:off x="0" y="0"/>
                      <a:ext cx="3915309" cy="59388"/>
                    </a:xfrm>
                    <a:prstGeom prst="rect">
                      <a:avLst/>
                    </a:prstGeom>
                  </pic:spPr>
                </pic:pic>
              </a:graphicData>
            </a:graphic>
          </wp:inline>
        </w:drawing>
      </w:r>
    </w:p>
    <w:p w:rsidR="00907BAA" w:rsidRDefault="000C6A5C">
      <w:pPr>
        <w:pStyle w:val="3"/>
        <w:tabs>
          <w:tab w:val="right" w:pos="9662"/>
        </w:tabs>
        <w:spacing w:after="3" w:line="265" w:lineRule="auto"/>
        <w:ind w:left="0" w:right="0" w:firstLine="0"/>
      </w:pPr>
      <w:r>
        <w:rPr>
          <w:rFonts w:ascii="Times New Roman" w:eastAsia="Times New Roman" w:hAnsi="Times New Roman" w:cs="Times New Roman"/>
          <w:sz w:val="26"/>
          <w:u w:val="none"/>
        </w:rPr>
        <w:t>12.3</w:t>
      </w:r>
      <w:r>
        <w:rPr>
          <w:rFonts w:ascii="Times New Roman" w:eastAsia="Times New Roman" w:hAnsi="Times New Roman" w:cs="Times New Roman"/>
          <w:sz w:val="26"/>
          <w:u w:val="none"/>
        </w:rPr>
        <w:tab/>
      </w:r>
      <w:r>
        <w:rPr>
          <w:sz w:val="26"/>
          <w:u w:val="none"/>
        </w:rPr>
        <w:t>EFFECTIVENESS OF THIS CONTRACT.</w:t>
      </w:r>
      <w:r>
        <w:rPr>
          <w:rFonts w:ascii="Times New Roman" w:eastAsia="Times New Roman" w:hAnsi="Times New Roman" w:cs="Times New Roman"/>
          <w:sz w:val="26"/>
          <w:u w:val="none"/>
        </w:rPr>
        <w:t>49</w:t>
      </w:r>
    </w:p>
    <w:p w:rsidR="00907BAA" w:rsidRDefault="000C6A5C">
      <w:pPr>
        <w:spacing w:after="134" w:line="259" w:lineRule="auto"/>
        <w:ind w:left="4677" w:right="0" w:firstLine="0"/>
        <w:jc w:val="left"/>
      </w:pPr>
      <w:r>
        <w:rPr>
          <w:noProof/>
        </w:rPr>
        <w:drawing>
          <wp:inline distT="0" distB="0" distL="0" distR="0">
            <wp:extent cx="2896506" cy="41115"/>
            <wp:effectExtent l="0" t="0" r="0" b="0"/>
            <wp:docPr id="424283" name="Picture 424283"/>
            <wp:cNvGraphicFramePr/>
            <a:graphic xmlns:a="http://schemas.openxmlformats.org/drawingml/2006/main">
              <a:graphicData uri="http://schemas.openxmlformats.org/drawingml/2006/picture">
                <pic:pic xmlns:pic="http://schemas.openxmlformats.org/drawingml/2006/picture">
                  <pic:nvPicPr>
                    <pic:cNvPr id="424283" name="Picture 424283"/>
                    <pic:cNvPicPr/>
                  </pic:nvPicPr>
                  <pic:blipFill>
                    <a:blip r:embed="rId133"/>
                    <a:stretch>
                      <a:fillRect/>
                    </a:stretch>
                  </pic:blipFill>
                  <pic:spPr>
                    <a:xfrm>
                      <a:off x="0" y="0"/>
                      <a:ext cx="2896506" cy="41115"/>
                    </a:xfrm>
                    <a:prstGeom prst="rect">
                      <a:avLst/>
                    </a:prstGeom>
                  </pic:spPr>
                </pic:pic>
              </a:graphicData>
            </a:graphic>
          </wp:inline>
        </w:drawing>
      </w:r>
    </w:p>
    <w:p w:rsidR="00907BAA" w:rsidRDefault="000C6A5C">
      <w:pPr>
        <w:pStyle w:val="3"/>
        <w:tabs>
          <w:tab w:val="right" w:pos="9662"/>
        </w:tabs>
        <w:spacing w:after="3" w:line="265" w:lineRule="auto"/>
        <w:ind w:left="0" w:right="0" w:firstLine="0"/>
      </w:pPr>
      <w:r>
        <w:rPr>
          <w:rFonts w:ascii="Times New Roman" w:eastAsia="Times New Roman" w:hAnsi="Times New Roman" w:cs="Times New Roman"/>
          <w:sz w:val="26"/>
          <w:u w:val="none"/>
        </w:rPr>
        <w:t>12.4</w:t>
      </w:r>
      <w:r>
        <w:rPr>
          <w:rFonts w:ascii="Times New Roman" w:eastAsia="Times New Roman" w:hAnsi="Times New Roman" w:cs="Times New Roman"/>
          <w:sz w:val="26"/>
          <w:u w:val="none"/>
        </w:rPr>
        <w:tab/>
      </w:r>
      <w:r>
        <w:rPr>
          <w:sz w:val="26"/>
          <w:u w:val="none"/>
        </w:rPr>
        <w:t>RECITALS, SCHEDULES AND ANNEXES</w:t>
      </w:r>
      <w:r>
        <w:rPr>
          <w:rFonts w:ascii="Times New Roman" w:eastAsia="Times New Roman" w:hAnsi="Times New Roman" w:cs="Times New Roman"/>
          <w:sz w:val="26"/>
          <w:u w:val="none"/>
        </w:rPr>
        <w:t>49</w:t>
      </w:r>
    </w:p>
    <w:p w:rsidR="00907BAA" w:rsidRDefault="000C6A5C">
      <w:pPr>
        <w:spacing w:after="104" w:line="259" w:lineRule="auto"/>
        <w:ind w:left="4784" w:right="0" w:firstLine="0"/>
        <w:jc w:val="left"/>
      </w:pPr>
      <w:r>
        <w:rPr>
          <w:noProof/>
        </w:rPr>
        <w:drawing>
          <wp:inline distT="0" distB="0" distL="0" distR="0">
            <wp:extent cx="2823408" cy="50251"/>
            <wp:effectExtent l="0" t="0" r="0" b="0"/>
            <wp:docPr id="424285" name="Picture 424285"/>
            <wp:cNvGraphicFramePr/>
            <a:graphic xmlns:a="http://schemas.openxmlformats.org/drawingml/2006/main">
              <a:graphicData uri="http://schemas.openxmlformats.org/drawingml/2006/picture">
                <pic:pic xmlns:pic="http://schemas.openxmlformats.org/drawingml/2006/picture">
                  <pic:nvPicPr>
                    <pic:cNvPr id="424285" name="Picture 424285"/>
                    <pic:cNvPicPr/>
                  </pic:nvPicPr>
                  <pic:blipFill>
                    <a:blip r:embed="rId134"/>
                    <a:stretch>
                      <a:fillRect/>
                    </a:stretch>
                  </pic:blipFill>
                  <pic:spPr>
                    <a:xfrm>
                      <a:off x="0" y="0"/>
                      <a:ext cx="2823408" cy="50251"/>
                    </a:xfrm>
                    <a:prstGeom prst="rect">
                      <a:avLst/>
                    </a:prstGeom>
                  </pic:spPr>
                </pic:pic>
              </a:graphicData>
            </a:graphic>
          </wp:inline>
        </w:drawing>
      </w:r>
    </w:p>
    <w:p w:rsidR="00907BAA" w:rsidRDefault="000C6A5C">
      <w:pPr>
        <w:pStyle w:val="2"/>
        <w:spacing w:after="0" w:line="259" w:lineRule="auto"/>
        <w:ind w:left="10" w:right="172"/>
        <w:jc w:val="right"/>
      </w:pPr>
      <w:r>
        <w:t xml:space="preserve">SCHEDULE A . </w:t>
      </w:r>
      <w:r>
        <w:rPr>
          <w:noProof/>
        </w:rPr>
        <w:drawing>
          <wp:inline distT="0" distB="0" distL="0" distR="0">
            <wp:extent cx="4906700" cy="73092"/>
            <wp:effectExtent l="0" t="0" r="0" b="0"/>
            <wp:docPr id="424287" name="Picture 424287"/>
            <wp:cNvGraphicFramePr/>
            <a:graphic xmlns:a="http://schemas.openxmlformats.org/drawingml/2006/main">
              <a:graphicData uri="http://schemas.openxmlformats.org/drawingml/2006/picture">
                <pic:pic xmlns:pic="http://schemas.openxmlformats.org/drawingml/2006/picture">
                  <pic:nvPicPr>
                    <pic:cNvPr id="424287" name="Picture 424287"/>
                    <pic:cNvPicPr/>
                  </pic:nvPicPr>
                  <pic:blipFill>
                    <a:blip r:embed="rId135"/>
                    <a:stretch>
                      <a:fillRect/>
                    </a:stretch>
                  </pic:blipFill>
                  <pic:spPr>
                    <a:xfrm>
                      <a:off x="0" y="0"/>
                      <a:ext cx="4906700" cy="73092"/>
                    </a:xfrm>
                    <a:prstGeom prst="rect">
                      <a:avLst/>
                    </a:prstGeom>
                  </pic:spPr>
                </pic:pic>
              </a:graphicData>
            </a:graphic>
          </wp:inline>
        </w:drawing>
      </w:r>
      <w:r>
        <w:rPr>
          <w:rFonts w:ascii="Times New Roman" w:eastAsia="Times New Roman" w:hAnsi="Times New Roman" w:cs="Times New Roman"/>
        </w:rPr>
        <w:t>. 51</w:t>
      </w:r>
    </w:p>
    <w:p w:rsidR="00907BAA" w:rsidRDefault="000C6A5C">
      <w:pPr>
        <w:spacing w:after="3" w:line="265" w:lineRule="auto"/>
        <w:ind w:left="74" w:right="489" w:hanging="10"/>
        <w:jc w:val="left"/>
      </w:pPr>
      <w:r>
        <w:rPr>
          <w:sz w:val="26"/>
        </w:rPr>
        <w:t>SCHEDULE B .</w:t>
      </w:r>
    </w:p>
    <w:p w:rsidR="00907BAA" w:rsidRDefault="000C6A5C">
      <w:pPr>
        <w:spacing w:after="0"/>
        <w:ind w:left="43" w:right="100" w:firstLine="1410"/>
      </w:pPr>
      <w:r>
        <w:rPr>
          <w:noProof/>
        </w:rPr>
        <w:drawing>
          <wp:anchor distT="0" distB="0" distL="114300" distR="114300" simplePos="0" relativeHeight="251686912" behindDoc="0" locked="0" layoutInCell="1" allowOverlap="0">
            <wp:simplePos x="0" y="0"/>
            <wp:positionH relativeFrom="column">
              <wp:posOffset>1726939</wp:posOffset>
            </wp:positionH>
            <wp:positionV relativeFrom="paragraph">
              <wp:posOffset>246689</wp:posOffset>
            </wp:positionV>
            <wp:extent cx="411176" cy="27409"/>
            <wp:effectExtent l="0" t="0" r="0" b="0"/>
            <wp:wrapSquare wrapText="bothSides"/>
            <wp:docPr id="424293" name="Picture 424293"/>
            <wp:cNvGraphicFramePr/>
            <a:graphic xmlns:a="http://schemas.openxmlformats.org/drawingml/2006/main">
              <a:graphicData uri="http://schemas.openxmlformats.org/drawingml/2006/picture">
                <pic:pic xmlns:pic="http://schemas.openxmlformats.org/drawingml/2006/picture">
                  <pic:nvPicPr>
                    <pic:cNvPr id="424293" name="Picture 424293"/>
                    <pic:cNvPicPr/>
                  </pic:nvPicPr>
                  <pic:blipFill>
                    <a:blip r:embed="rId136"/>
                    <a:stretch>
                      <a:fillRect/>
                    </a:stretch>
                  </pic:blipFill>
                  <pic:spPr>
                    <a:xfrm>
                      <a:off x="0" y="0"/>
                      <a:ext cx="411176" cy="27409"/>
                    </a:xfrm>
                    <a:prstGeom prst="rect">
                      <a:avLst/>
                    </a:prstGeom>
                  </pic:spPr>
                </pic:pic>
              </a:graphicData>
            </a:graphic>
          </wp:anchor>
        </w:drawing>
      </w:r>
      <w:r>
        <w:rPr>
          <w:noProof/>
        </w:rPr>
        <w:drawing>
          <wp:inline distT="0" distB="0" distL="0" distR="0">
            <wp:extent cx="4902131" cy="73092"/>
            <wp:effectExtent l="0" t="0" r="0" b="0"/>
            <wp:docPr id="424289" name="Picture 424289"/>
            <wp:cNvGraphicFramePr/>
            <a:graphic xmlns:a="http://schemas.openxmlformats.org/drawingml/2006/main">
              <a:graphicData uri="http://schemas.openxmlformats.org/drawingml/2006/picture">
                <pic:pic xmlns:pic="http://schemas.openxmlformats.org/drawingml/2006/picture">
                  <pic:nvPicPr>
                    <pic:cNvPr id="424289" name="Picture 424289"/>
                    <pic:cNvPicPr/>
                  </pic:nvPicPr>
                  <pic:blipFill>
                    <a:blip r:embed="rId137"/>
                    <a:stretch>
                      <a:fillRect/>
                    </a:stretch>
                  </pic:blipFill>
                  <pic:spPr>
                    <a:xfrm>
                      <a:off x="0" y="0"/>
                      <a:ext cx="4902131" cy="73092"/>
                    </a:xfrm>
                    <a:prstGeom prst="rect">
                      <a:avLst/>
                    </a:prstGeom>
                  </pic:spPr>
                </pic:pic>
              </a:graphicData>
            </a:graphic>
          </wp:inline>
        </w:drawing>
      </w:r>
      <w:r>
        <w:rPr>
          <w:rFonts w:ascii="Times New Roman" w:eastAsia="Times New Roman" w:hAnsi="Times New Roman" w:cs="Times New Roman"/>
        </w:rPr>
        <w:t xml:space="preserve">. 69 </w:t>
      </w:r>
      <w:r>
        <w:t xml:space="preserve">SCHEDULE C ........................ </w:t>
      </w:r>
      <w:r>
        <w:rPr>
          <w:noProof/>
        </w:rPr>
        <w:drawing>
          <wp:inline distT="0" distB="0" distL="0" distR="0">
            <wp:extent cx="3463015" cy="59388"/>
            <wp:effectExtent l="0" t="0" r="0" b="0"/>
            <wp:docPr id="424291" name="Picture 424291"/>
            <wp:cNvGraphicFramePr/>
            <a:graphic xmlns:a="http://schemas.openxmlformats.org/drawingml/2006/main">
              <a:graphicData uri="http://schemas.openxmlformats.org/drawingml/2006/picture">
                <pic:pic xmlns:pic="http://schemas.openxmlformats.org/drawingml/2006/picture">
                  <pic:nvPicPr>
                    <pic:cNvPr id="424291" name="Picture 424291"/>
                    <pic:cNvPicPr/>
                  </pic:nvPicPr>
                  <pic:blipFill>
                    <a:blip r:embed="rId138"/>
                    <a:stretch>
                      <a:fillRect/>
                    </a:stretch>
                  </pic:blipFill>
                  <pic:spPr>
                    <a:xfrm>
                      <a:off x="0" y="0"/>
                      <a:ext cx="3463015" cy="59388"/>
                    </a:xfrm>
                    <a:prstGeom prst="rect">
                      <a:avLst/>
                    </a:prstGeom>
                  </pic:spPr>
                </pic:pic>
              </a:graphicData>
            </a:graphic>
          </wp:inline>
        </w:drawing>
      </w:r>
      <w:r>
        <w:rPr>
          <w:rFonts w:ascii="Times New Roman" w:eastAsia="Times New Roman" w:hAnsi="Times New Roman" w:cs="Times New Roman"/>
        </w:rPr>
        <w:t xml:space="preserve">.. 70 </w:t>
      </w:r>
      <w:r>
        <w:t>SCHEDULE D ........................</w:t>
      </w:r>
    </w:p>
    <w:p w:rsidR="00907BAA" w:rsidRDefault="000C6A5C">
      <w:pPr>
        <w:pStyle w:val="3"/>
        <w:spacing w:after="0"/>
        <w:ind w:left="2720" w:right="165" w:firstLine="0"/>
        <w:jc w:val="right"/>
      </w:pPr>
      <w:r>
        <w:rPr>
          <w:noProof/>
        </w:rPr>
        <w:drawing>
          <wp:anchor distT="0" distB="0" distL="114300" distR="114300" simplePos="0" relativeHeight="251687936" behindDoc="0" locked="0" layoutInCell="1" allowOverlap="0">
            <wp:simplePos x="0" y="0"/>
            <wp:positionH relativeFrom="column">
              <wp:posOffset>1726939</wp:posOffset>
            </wp:positionH>
            <wp:positionV relativeFrom="paragraph">
              <wp:posOffset>31978</wp:posOffset>
            </wp:positionV>
            <wp:extent cx="406607" cy="27410"/>
            <wp:effectExtent l="0" t="0" r="0" b="0"/>
            <wp:wrapSquare wrapText="bothSides"/>
            <wp:docPr id="424297" name="Picture 424297"/>
            <wp:cNvGraphicFramePr/>
            <a:graphic xmlns:a="http://schemas.openxmlformats.org/drawingml/2006/main">
              <a:graphicData uri="http://schemas.openxmlformats.org/drawingml/2006/picture">
                <pic:pic xmlns:pic="http://schemas.openxmlformats.org/drawingml/2006/picture">
                  <pic:nvPicPr>
                    <pic:cNvPr id="424297" name="Picture 424297"/>
                    <pic:cNvPicPr/>
                  </pic:nvPicPr>
                  <pic:blipFill>
                    <a:blip r:embed="rId139"/>
                    <a:stretch>
                      <a:fillRect/>
                    </a:stretch>
                  </pic:blipFill>
                  <pic:spPr>
                    <a:xfrm>
                      <a:off x="0" y="0"/>
                      <a:ext cx="406607" cy="27410"/>
                    </a:xfrm>
                    <a:prstGeom prst="rect">
                      <a:avLst/>
                    </a:prstGeom>
                  </pic:spPr>
                </pic:pic>
              </a:graphicData>
            </a:graphic>
          </wp:anchor>
        </w:drawing>
      </w:r>
      <w:r>
        <w:rPr>
          <w:noProof/>
        </w:rPr>
        <w:drawing>
          <wp:inline distT="0" distB="0" distL="0" distR="0">
            <wp:extent cx="3463015" cy="54820"/>
            <wp:effectExtent l="0" t="0" r="0" b="0"/>
            <wp:docPr id="424295" name="Picture 424295"/>
            <wp:cNvGraphicFramePr/>
            <a:graphic xmlns:a="http://schemas.openxmlformats.org/drawingml/2006/main">
              <a:graphicData uri="http://schemas.openxmlformats.org/drawingml/2006/picture">
                <pic:pic xmlns:pic="http://schemas.openxmlformats.org/drawingml/2006/picture">
                  <pic:nvPicPr>
                    <pic:cNvPr id="424295" name="Picture 424295"/>
                    <pic:cNvPicPr/>
                  </pic:nvPicPr>
                  <pic:blipFill>
                    <a:blip r:embed="rId140"/>
                    <a:stretch>
                      <a:fillRect/>
                    </a:stretch>
                  </pic:blipFill>
                  <pic:spPr>
                    <a:xfrm>
                      <a:off x="0" y="0"/>
                      <a:ext cx="3463015" cy="54820"/>
                    </a:xfrm>
                    <a:prstGeom prst="rect">
                      <a:avLst/>
                    </a:prstGeom>
                  </pic:spPr>
                </pic:pic>
              </a:graphicData>
            </a:graphic>
          </wp:inline>
        </w:drawing>
      </w:r>
      <w:r>
        <w:rPr>
          <w:rFonts w:ascii="Times New Roman" w:eastAsia="Times New Roman" w:hAnsi="Times New Roman" w:cs="Times New Roman"/>
          <w:sz w:val="26"/>
          <w:u w:val="none"/>
        </w:rPr>
        <w:t>. 72</w:t>
      </w:r>
    </w:p>
    <w:p w:rsidR="00907BAA" w:rsidRDefault="000C6A5C">
      <w:pPr>
        <w:spacing w:after="29"/>
        <w:ind w:left="32" w:right="100"/>
      </w:pPr>
      <w:r>
        <w:t>ANNEX I ..................... ............</w:t>
      </w:r>
      <w:r>
        <w:rPr>
          <w:rFonts w:ascii="Times New Roman" w:eastAsia="Times New Roman" w:hAnsi="Times New Roman" w:cs="Times New Roman"/>
        </w:rPr>
        <w:t>. 73</w:t>
      </w:r>
    </w:p>
    <w:p w:rsidR="00907BAA" w:rsidRDefault="000C6A5C">
      <w:pPr>
        <w:spacing w:after="0" w:line="259" w:lineRule="auto"/>
        <w:ind w:left="2777" w:right="0" w:firstLine="0"/>
        <w:jc w:val="left"/>
      </w:pPr>
      <w:r>
        <w:rPr>
          <w:noProof/>
        </w:rPr>
        <w:drawing>
          <wp:inline distT="0" distB="0" distL="0" distR="0">
            <wp:extent cx="4056936" cy="63957"/>
            <wp:effectExtent l="0" t="0" r="0" b="0"/>
            <wp:docPr id="424299" name="Picture 424299"/>
            <wp:cNvGraphicFramePr/>
            <a:graphic xmlns:a="http://schemas.openxmlformats.org/drawingml/2006/main">
              <a:graphicData uri="http://schemas.openxmlformats.org/drawingml/2006/picture">
                <pic:pic xmlns:pic="http://schemas.openxmlformats.org/drawingml/2006/picture">
                  <pic:nvPicPr>
                    <pic:cNvPr id="424299" name="Picture 424299"/>
                    <pic:cNvPicPr/>
                  </pic:nvPicPr>
                  <pic:blipFill>
                    <a:blip r:embed="rId141"/>
                    <a:stretch>
                      <a:fillRect/>
                    </a:stretch>
                  </pic:blipFill>
                  <pic:spPr>
                    <a:xfrm>
                      <a:off x="0" y="0"/>
                      <a:ext cx="4056936" cy="63957"/>
                    </a:xfrm>
                    <a:prstGeom prst="rect">
                      <a:avLst/>
                    </a:prstGeom>
                  </pic:spPr>
                </pic:pic>
              </a:graphicData>
            </a:graphic>
          </wp:inline>
        </w:drawing>
      </w:r>
    </w:p>
    <w:p w:rsidR="00907BAA" w:rsidRDefault="000C6A5C">
      <w:pPr>
        <w:spacing w:after="365" w:line="265" w:lineRule="auto"/>
        <w:ind w:left="938" w:right="0" w:hanging="10"/>
        <w:jc w:val="left"/>
      </w:pPr>
      <w:r>
        <w:rPr>
          <w:noProof/>
        </w:rPr>
        <w:drawing>
          <wp:anchor distT="0" distB="0" distL="114300" distR="114300" simplePos="0" relativeHeight="251688960" behindDoc="0" locked="0" layoutInCell="1" allowOverlap="0">
            <wp:simplePos x="0" y="0"/>
            <wp:positionH relativeFrom="page">
              <wp:posOffset>5665091</wp:posOffset>
            </wp:positionH>
            <wp:positionV relativeFrom="page">
              <wp:posOffset>9684810</wp:posOffset>
            </wp:positionV>
            <wp:extent cx="1256371" cy="973049"/>
            <wp:effectExtent l="0" t="0" r="0" b="0"/>
            <wp:wrapTopAndBottom/>
            <wp:docPr id="23019" name="Picture 23019"/>
            <wp:cNvGraphicFramePr/>
            <a:graphic xmlns:a="http://schemas.openxmlformats.org/drawingml/2006/main">
              <a:graphicData uri="http://schemas.openxmlformats.org/drawingml/2006/picture">
                <pic:pic xmlns:pic="http://schemas.openxmlformats.org/drawingml/2006/picture">
                  <pic:nvPicPr>
                    <pic:cNvPr id="23019" name="Picture 23019"/>
                    <pic:cNvPicPr/>
                  </pic:nvPicPr>
                  <pic:blipFill>
                    <a:blip r:embed="rId142"/>
                    <a:stretch>
                      <a:fillRect/>
                    </a:stretch>
                  </pic:blipFill>
                  <pic:spPr>
                    <a:xfrm>
                      <a:off x="0" y="0"/>
                      <a:ext cx="1256371" cy="973049"/>
                    </a:xfrm>
                    <a:prstGeom prst="rect">
                      <a:avLst/>
                    </a:prstGeom>
                  </pic:spPr>
                </pic:pic>
              </a:graphicData>
            </a:graphic>
          </wp:anchor>
        </w:drawing>
      </w:r>
      <w:r>
        <w:rPr>
          <w:sz w:val="26"/>
        </w:rPr>
        <w:t>THIS CONTRACT IS MADE BETWEEN:</w:t>
      </w:r>
    </w:p>
    <w:p w:rsidR="00907BAA" w:rsidRDefault="000C6A5C">
      <w:pPr>
        <w:tabs>
          <w:tab w:val="center" w:pos="1486"/>
          <w:tab w:val="center" w:pos="7152"/>
        </w:tabs>
        <w:spacing w:after="160" w:line="259" w:lineRule="auto"/>
        <w:ind w:left="0" w:right="0" w:firstLine="0"/>
        <w:jc w:val="left"/>
      </w:pPr>
      <w:r>
        <w:rPr>
          <w:sz w:val="24"/>
        </w:rPr>
        <w:tab/>
        <w:t>UKRAINE</w:t>
      </w:r>
      <w:r>
        <w:rPr>
          <w:sz w:val="24"/>
        </w:rPr>
        <w:tab/>
        <w:t>(the "Borrower")</w:t>
      </w:r>
    </w:p>
    <w:p w:rsidR="00907BAA" w:rsidRDefault="000C6A5C">
      <w:pPr>
        <w:spacing w:after="160" w:line="259" w:lineRule="auto"/>
        <w:ind w:left="0" w:right="0" w:firstLine="0"/>
        <w:jc w:val="left"/>
      </w:pPr>
      <w:r>
        <w:t>of the first part, and</w:t>
      </w:r>
    </w:p>
    <w:p w:rsidR="00907BAA" w:rsidRDefault="000C6A5C">
      <w:pPr>
        <w:tabs>
          <w:tab w:val="center" w:pos="3025"/>
          <w:tab w:val="center" w:pos="6946"/>
        </w:tabs>
        <w:spacing w:after="160" w:line="259" w:lineRule="auto"/>
        <w:ind w:left="0" w:right="0" w:firstLine="0"/>
        <w:jc w:val="left"/>
      </w:pPr>
      <w:r>
        <w:rPr>
          <w:sz w:val="24"/>
        </w:rPr>
        <w:tab/>
        <w:t>the EUROPEAN INVESTMENT BANK</w:t>
      </w:r>
      <w:r>
        <w:rPr>
          <w:sz w:val="24"/>
        </w:rPr>
        <w:tab/>
        <w:t>(the "Bank")</w:t>
      </w:r>
    </w:p>
    <w:p w:rsidR="00907BAA" w:rsidRDefault="000C6A5C">
      <w:pPr>
        <w:spacing w:after="5" w:line="222" w:lineRule="auto"/>
        <w:ind w:left="1029" w:right="3605" w:firstLine="7"/>
        <w:jc w:val="left"/>
      </w:pPr>
      <w:r>
        <w:t>having its seat at 100 blvd Konrad Adenauer, Luxembourg,</w:t>
      </w:r>
      <w:r>
        <w:tab/>
        <w:t>L-2950</w:t>
      </w:r>
      <w:r>
        <w:tab/>
        <w:t>Luxembourg, represented by Ms. Teresa CZERWINSKA,</w:t>
      </w:r>
    </w:p>
    <w:p w:rsidR="00907BAA" w:rsidRDefault="000C6A5C">
      <w:pPr>
        <w:spacing w:after="813"/>
        <w:ind w:left="1025" w:right="100"/>
      </w:pPr>
      <w:r>
        <w:t>Vice President,</w:t>
      </w:r>
    </w:p>
    <w:p w:rsidR="00907BAA" w:rsidRDefault="000C6A5C">
      <w:pPr>
        <w:ind w:left="1025" w:right="4259"/>
      </w:pPr>
      <w:r>
        <w:t>of the second part, and together with the Borrower the "Parties" and each a "Party"</w:t>
      </w:r>
      <w:r>
        <w:t>.</w:t>
      </w:r>
      <w:r>
        <w:br w:type="page"/>
      </w:r>
    </w:p>
    <w:p w:rsidR="00907BAA" w:rsidRDefault="000C6A5C">
      <w:pPr>
        <w:spacing w:after="162" w:line="265" w:lineRule="auto"/>
        <w:ind w:left="938" w:right="0" w:hanging="10"/>
        <w:jc w:val="left"/>
      </w:pPr>
      <w:r>
        <w:rPr>
          <w:sz w:val="26"/>
        </w:rPr>
        <w:t>WHEREAS:</w:t>
      </w:r>
    </w:p>
    <w:p w:rsidR="00907BAA" w:rsidRDefault="000C6A5C">
      <w:pPr>
        <w:numPr>
          <w:ilvl w:val="0"/>
          <w:numId w:val="1"/>
        </w:numPr>
        <w:spacing w:after="224"/>
        <w:ind w:right="100" w:hanging="561"/>
      </w:pPr>
      <w:r>
        <w:t>On 14 June 2005 the Borrower and the Bank signed a framework agreement which was ratified by the Parliament of Ukraine on 7 February 2006 in the Law of Ukraine 3392 "On Ratification of the Framework Agreement between Ukraine and the European Investment Ban</w:t>
      </w:r>
      <w:r>
        <w:t xml:space="preserve">k" and which governs the Bank's activities in the territory of Ukraine (the "Framework Agreement", as may be amended, superseded or replaced from time to time). The Framework Agreement became effective on 8 April 2006 and continues to be in full force and </w:t>
      </w:r>
      <w:r>
        <w:t>effect throughout the term of this Contract (as defined below). By signing this Contract, the Borrower acknowledges that the loan financing to be provided hereunder falls within the scope of the Framework Agreement. The Borrower confirms the Bank's preferr</w:t>
      </w:r>
      <w:r>
        <w:t>ed creditor status as an international financial institution as stipulated in article 7 of the Framework Agreement.</w:t>
      </w:r>
    </w:p>
    <w:p w:rsidR="00907BAA" w:rsidRDefault="000C6A5C">
      <w:pPr>
        <w:numPr>
          <w:ilvl w:val="0"/>
          <w:numId w:val="1"/>
        </w:numPr>
        <w:spacing w:after="230"/>
        <w:ind w:right="100" w:hanging="561"/>
      </w:pPr>
      <w:r>
        <w:t xml:space="preserve">In accordance with (i) Decision No. 466/2014/EU, published in the Official Journal of the European Union No L 135 of 8 May 2014, as amended </w:t>
      </w:r>
      <w:r>
        <w:t>by Decision No. 2018/412/EU, the European Parliament and the Council of the European Union decided to grant a guarantee to the Bank against losses under financing operations supporting investment projects outside the European Union (the "Decision") and (ii</w:t>
      </w:r>
      <w:r>
        <w:t>) the agreement entered into between the European Union, represented by the European Commission, and the Bank implementing the Decision, in the event of non-payment, the European Union, by a guarantee, covers certain payments not received by the Bank and d</w:t>
      </w:r>
      <w:r>
        <w:t>ue to the Bank in relation to the Bank's financing operations entered into with, inter alia, the Borrower (the "EU Guarantee"). As of the date of this Contract (as defined below), Ukraine is an Eligible Country (as defined below).</w:t>
      </w:r>
    </w:p>
    <w:p w:rsidR="00907BAA" w:rsidRDefault="000C6A5C">
      <w:pPr>
        <w:numPr>
          <w:ilvl w:val="0"/>
          <w:numId w:val="1"/>
        </w:numPr>
        <w:spacing w:after="190"/>
        <w:ind w:right="100" w:hanging="561"/>
      </w:pPr>
      <w:r>
        <w:t xml:space="preserve">Ukraine is a state party </w:t>
      </w:r>
      <w:r>
        <w:t>to the Convention on the Recognition and Enforcement of Foreign Arbitral Awards done at New York on 10 June 1958.</w:t>
      </w:r>
    </w:p>
    <w:p w:rsidR="00907BAA" w:rsidRDefault="000C6A5C">
      <w:pPr>
        <w:numPr>
          <w:ilvl w:val="0"/>
          <w:numId w:val="1"/>
        </w:numPr>
        <w:spacing w:after="66"/>
        <w:ind w:right="100" w:hanging="561"/>
      </w:pPr>
      <w:r>
        <w:rPr>
          <w:noProof/>
        </w:rPr>
        <w:drawing>
          <wp:anchor distT="0" distB="0" distL="114300" distR="114300" simplePos="0" relativeHeight="251689984" behindDoc="0" locked="0" layoutInCell="1" allowOverlap="0">
            <wp:simplePos x="0" y="0"/>
            <wp:positionH relativeFrom="page">
              <wp:posOffset>6112816</wp:posOffset>
            </wp:positionH>
            <wp:positionV relativeFrom="page">
              <wp:posOffset>9744197</wp:posOffset>
            </wp:positionV>
            <wp:extent cx="781235" cy="936503"/>
            <wp:effectExtent l="0" t="0" r="0" b="0"/>
            <wp:wrapTopAndBottom/>
            <wp:docPr id="26629" name="Picture 26629"/>
            <wp:cNvGraphicFramePr/>
            <a:graphic xmlns:a="http://schemas.openxmlformats.org/drawingml/2006/main">
              <a:graphicData uri="http://schemas.openxmlformats.org/drawingml/2006/picture">
                <pic:pic xmlns:pic="http://schemas.openxmlformats.org/drawingml/2006/picture">
                  <pic:nvPicPr>
                    <pic:cNvPr id="26629" name="Picture 26629"/>
                    <pic:cNvPicPr/>
                  </pic:nvPicPr>
                  <pic:blipFill>
                    <a:blip r:embed="rId143"/>
                    <a:stretch>
                      <a:fillRect/>
                    </a:stretch>
                  </pic:blipFill>
                  <pic:spPr>
                    <a:xfrm>
                      <a:off x="0" y="0"/>
                      <a:ext cx="781235" cy="936503"/>
                    </a:xfrm>
                    <a:prstGeom prst="rect">
                      <a:avLst/>
                    </a:prstGeom>
                  </pic:spPr>
                </pic:pic>
              </a:graphicData>
            </a:graphic>
          </wp:anchor>
        </w:drawing>
      </w:r>
      <w:r>
        <w:t>The Borrower has stated that building on a previous framework loan financed by the Bank, the Ukraine Early Recovery Programme (2014-0532) (th</w:t>
      </w:r>
      <w:r>
        <w:t>e "UERP"), it is undertaking further operations to address the consequences of the geopolitical events in eastern Ukraine including addressing the needs of internally displaced persons and supporting, facilitating and accelerating the recovery of infrastru</w:t>
      </w:r>
      <w:r>
        <w:t>cture in areas under the control of the Ukrainian Government. These operations will focus on re-establishing and improving critical social infrastructure (such as rehabilitation, construction and energy efficiency for public buildings and facilities; reest</w:t>
      </w:r>
      <w:r>
        <w:t>ablishment/recovery of water, wastewater infrastructure; rehabilitation/recovery of local and regional roads and bridges, and other relevant infrastructure) (each operation a "Sub-Project", and collectively the "Project"), as more particularly described in</w:t>
      </w:r>
      <w:r>
        <w:t xml:space="preserve"> the technical description set out in Schedule A hereto (the "Technical Description"). The Sub-Projects will be implemented in the territory of Ukraine by the central governmental bodies of the Borrower, its local state administrations, bodies of local sel</w:t>
      </w:r>
      <w:r>
        <w:t>f-government, and state and communal enterprises other than private enterprises (each a "Final Beneficiary" and together the "Final Beneficiaries").</w:t>
      </w:r>
    </w:p>
    <w:p w:rsidR="00907BAA" w:rsidRDefault="000C6A5C">
      <w:pPr>
        <w:ind w:left="1467" w:right="100" w:hanging="554"/>
      </w:pPr>
      <w:r>
        <w:rPr>
          <w:noProof/>
        </w:rPr>
        <w:drawing>
          <wp:inline distT="0" distB="0" distL="0" distR="0">
            <wp:extent cx="150764" cy="123344"/>
            <wp:effectExtent l="0" t="0" r="0" b="0"/>
            <wp:docPr id="424305" name="Picture 424305"/>
            <wp:cNvGraphicFramePr/>
            <a:graphic xmlns:a="http://schemas.openxmlformats.org/drawingml/2006/main">
              <a:graphicData uri="http://schemas.openxmlformats.org/drawingml/2006/picture">
                <pic:pic xmlns:pic="http://schemas.openxmlformats.org/drawingml/2006/picture">
                  <pic:nvPicPr>
                    <pic:cNvPr id="424305" name="Picture 424305"/>
                    <pic:cNvPicPr/>
                  </pic:nvPicPr>
                  <pic:blipFill>
                    <a:blip r:embed="rId144"/>
                    <a:stretch>
                      <a:fillRect/>
                    </a:stretch>
                  </pic:blipFill>
                  <pic:spPr>
                    <a:xfrm>
                      <a:off x="0" y="0"/>
                      <a:ext cx="150764" cy="123344"/>
                    </a:xfrm>
                    <a:prstGeom prst="rect">
                      <a:avLst/>
                    </a:prstGeom>
                  </pic:spPr>
                </pic:pic>
              </a:graphicData>
            </a:graphic>
          </wp:inline>
        </w:drawing>
      </w:r>
      <w:r>
        <w:t>The Project will be implemented, managed and monitored by the Ministry of Communities and Territories Deve</w:t>
      </w:r>
      <w:r>
        <w:t>lopment of Ukraine (or its legal successor) (the "Promoter") through a dedicated Programme Management Support Unit (the "PMSU") which was originally created for the implementation of the UERP.</w:t>
      </w:r>
    </w:p>
    <w:p w:rsidR="00907BAA" w:rsidRDefault="000C6A5C">
      <w:pPr>
        <w:spacing w:after="134"/>
        <w:ind w:left="1460" w:right="100" w:hanging="547"/>
      </w:pPr>
      <w:r>
        <w:rPr>
          <w:noProof/>
        </w:rPr>
        <w:drawing>
          <wp:inline distT="0" distB="0" distL="0" distR="0">
            <wp:extent cx="114216" cy="123344"/>
            <wp:effectExtent l="0" t="0" r="0" b="0"/>
            <wp:docPr id="424307" name="Picture 424307"/>
            <wp:cNvGraphicFramePr/>
            <a:graphic xmlns:a="http://schemas.openxmlformats.org/drawingml/2006/main">
              <a:graphicData uri="http://schemas.openxmlformats.org/drawingml/2006/picture">
                <pic:pic xmlns:pic="http://schemas.openxmlformats.org/drawingml/2006/picture">
                  <pic:nvPicPr>
                    <pic:cNvPr id="424307" name="Picture 424307"/>
                    <pic:cNvPicPr/>
                  </pic:nvPicPr>
                  <pic:blipFill>
                    <a:blip r:embed="rId145"/>
                    <a:stretch>
                      <a:fillRect/>
                    </a:stretch>
                  </pic:blipFill>
                  <pic:spPr>
                    <a:xfrm>
                      <a:off x="0" y="0"/>
                      <a:ext cx="114216" cy="123344"/>
                    </a:xfrm>
                    <a:prstGeom prst="rect">
                      <a:avLst/>
                    </a:prstGeom>
                  </pic:spPr>
                </pic:pic>
              </a:graphicData>
            </a:graphic>
          </wp:inline>
        </w:drawing>
      </w:r>
      <w:r>
        <w:t>The total cost of the Project, as estimated by the Bank, is EU</w:t>
      </w:r>
      <w:r>
        <w:t>R 340,000,000 (three hundred forty million euros) and the Borrower has stated that it intends to finance the Project solely from the Loan (as defined below) from the Bank.</w:t>
      </w:r>
    </w:p>
    <w:p w:rsidR="00907BAA" w:rsidRDefault="000C6A5C">
      <w:pPr>
        <w:numPr>
          <w:ilvl w:val="0"/>
          <w:numId w:val="2"/>
        </w:numPr>
        <w:spacing w:after="217"/>
        <w:ind w:right="100" w:hanging="561"/>
      </w:pPr>
      <w:r>
        <w:t>In order to finance the Project, the Borrower has requested from the Bank a credit o</w:t>
      </w:r>
      <w:r>
        <w:t>f EUR 340,000,000 (three hundred forty million euros) to be made available from the Bank's own resources and pursuant to the Bank's 2014-2020 external lending mandate in accordance with the Decision (the "Mandate").</w:t>
      </w:r>
    </w:p>
    <w:p w:rsidR="00907BAA" w:rsidRDefault="000C6A5C">
      <w:pPr>
        <w:numPr>
          <w:ilvl w:val="0"/>
          <w:numId w:val="2"/>
        </w:numPr>
        <w:ind w:right="100" w:hanging="561"/>
      </w:pPr>
      <w:r>
        <w:t>The Borrower, acting through the Ministr</w:t>
      </w:r>
      <w:r>
        <w:t>y of Finance of Ukraine, in cooperation with the Promoter, shall make the proceeds of the Credit available to each Final Beneficiary pursuant to a loan fund transfer agreement (the "Loan Fund Transfer Agreement") on terms and conditions acceptable to the B</w:t>
      </w:r>
      <w:r>
        <w:t>ank from time to time.</w:t>
      </w:r>
    </w:p>
    <w:p w:rsidR="00907BAA" w:rsidRDefault="000C6A5C">
      <w:pPr>
        <w:numPr>
          <w:ilvl w:val="0"/>
          <w:numId w:val="2"/>
        </w:numPr>
        <w:spacing w:after="231"/>
        <w:ind w:right="100" w:hanging="561"/>
      </w:pPr>
      <w:r>
        <w:t>The Bank considering that the financing of the Project falls within the scope of its functions and is consistent with the objectives of the Mandate, and having regard to the statements and facts cited in these Recitals, has decided t</w:t>
      </w:r>
      <w:r>
        <w:t>o give effect to the Borrower's request providing to it a credit in an amount of EUR 340,000,000 (three hundred forty million euros) under this finance contract (the "Contract").</w:t>
      </w:r>
    </w:p>
    <w:p w:rsidR="00907BAA" w:rsidRDefault="000C6A5C">
      <w:pPr>
        <w:numPr>
          <w:ilvl w:val="0"/>
          <w:numId w:val="2"/>
        </w:numPr>
        <w:spacing w:after="137"/>
        <w:ind w:right="100" w:hanging="561"/>
      </w:pPr>
      <w:r>
        <w:t>The Borrower has confirmed that its payment obligations to the Bank do not fall within the scope of the debt operation undertaken or being undertaken by the Borrower pursuant to the terms and conditions of the debt operation being undertaken by the Borrowe</w:t>
      </w:r>
      <w:r>
        <w:t>r pursuant to the terms and conditions of the Extended Fund Facility approved by the Executive Board of the International Monetary Fund for the Borrower on 11 March 2015 (the "Debt Operation"). On 4 May 2016, the Bank received a letter from the Ministry of</w:t>
      </w:r>
      <w:r>
        <w:t xml:space="preserve"> Finance (the "MoF Letter") concerning external debt obligations of Ukraine included in the Debt Operation as approved by Resolution No. 318-p of the Cabinet of Ministers of Ukraine dated 4 April 2015 and confirming that such debt obligations do not includ</w:t>
      </w:r>
      <w:r>
        <w:t>e obligations owed to the Bank. On 9 June 2020, the Executive Board of the International Monetary Fund for the Borrower approved a new Stand-By Arrangement (the "2020 IMF Program").</w:t>
      </w:r>
    </w:p>
    <w:p w:rsidR="00907BAA" w:rsidRDefault="000C6A5C">
      <w:pPr>
        <w:numPr>
          <w:ilvl w:val="0"/>
          <w:numId w:val="2"/>
        </w:numPr>
        <w:spacing w:after="199"/>
        <w:ind w:right="100" w:hanging="561"/>
      </w:pPr>
      <w:r>
        <w:t>The Borrower confirms that the statements in the MOF Letter continue to be</w:t>
      </w:r>
      <w:r>
        <w:t xml:space="preserve"> true and correct in all respects by reference to the laws and regulations of Ukraine regulating the Debt Operation or any similar debt restructuring applicable from time to time. The Borrower confirms further that no laws and regulations of Ukraine regula</w:t>
      </w:r>
      <w:r>
        <w:t>ting the implementation of the Debt Operation, the 2020 IMF Program or any similar debt restructuring affect, or shall affect, any debt obligations owed by the Borrower to the Bank.</w:t>
      </w:r>
    </w:p>
    <w:p w:rsidR="00907BAA" w:rsidRDefault="000C6A5C">
      <w:pPr>
        <w:numPr>
          <w:ilvl w:val="0"/>
          <w:numId w:val="2"/>
        </w:numPr>
        <w:spacing w:after="235"/>
        <w:ind w:right="100" w:hanging="561"/>
      </w:pPr>
      <w:r>
        <w:t>The Statute of the Bank provides that the Bank shall ensure that its funds</w:t>
      </w:r>
      <w:r>
        <w:t xml:space="preserve"> are used as rationally as possible in the interests of the European Union; and, accordingly, the terms and conditions of the Bank's loan operations must be consistent with relevant policies of the European Union.</w:t>
      </w:r>
    </w:p>
    <w:p w:rsidR="00907BAA" w:rsidRDefault="000C6A5C">
      <w:pPr>
        <w:numPr>
          <w:ilvl w:val="0"/>
          <w:numId w:val="2"/>
        </w:numPr>
        <w:spacing w:after="167"/>
        <w:ind w:right="100" w:hanging="561"/>
      </w:pPr>
      <w:r>
        <w:t>The Bank considers that access to informat</w:t>
      </w:r>
      <w:r>
        <w:t>ion plays an essential role in the reduction of environmental and social risks, including human rights violations, linked to the projects it finances and has therefore established its transparency policy, the purpose of which is to enhance the accountabili</w:t>
      </w:r>
      <w:r>
        <w:t>ty of the Bank's group towards its stakeholders.</w:t>
      </w:r>
    </w:p>
    <w:p w:rsidR="00907BAA" w:rsidRDefault="000C6A5C">
      <w:pPr>
        <w:numPr>
          <w:ilvl w:val="0"/>
          <w:numId w:val="2"/>
        </w:numPr>
        <w:spacing w:after="152"/>
        <w:ind w:right="100" w:hanging="561"/>
      </w:pPr>
      <w:r>
        <w:t>The processing of personal data shall be carried out by the Bank in accordance with applicable European Union legislation on the protection of individuals with regard to the processing of personal data by th</w:t>
      </w:r>
      <w:r>
        <w:t>e European Union institutions and bodies and on the free movement of such data.</w:t>
      </w:r>
    </w:p>
    <w:p w:rsidR="00907BAA" w:rsidRDefault="000C6A5C">
      <w:pPr>
        <w:numPr>
          <w:ilvl w:val="0"/>
          <w:numId w:val="2"/>
        </w:numPr>
        <w:spacing w:after="193"/>
        <w:ind w:right="100" w:hanging="561"/>
      </w:pPr>
      <w:r>
        <w:t>By entering into this Contract the Borrower acknowledges that the Bank is bound to comply with the Sanctions (as defined below) and that the Bank cannot, therefore, amongst oth</w:t>
      </w:r>
      <w:r>
        <w:t>ers, make funds available, directly or indirectly, to or for the benefit of a Sanctioned Person (as defined below).</w:t>
      </w:r>
    </w:p>
    <w:p w:rsidR="00907BAA" w:rsidRDefault="000C6A5C">
      <w:pPr>
        <w:numPr>
          <w:ilvl w:val="0"/>
          <w:numId w:val="2"/>
        </w:numPr>
        <w:spacing w:after="2105"/>
        <w:ind w:right="100" w:hanging="561"/>
      </w:pPr>
      <w:r>
        <w:t xml:space="preserve">The Bank supports the implementation of international and EU standards in the field of antimoney laundering and countering the financing of </w:t>
      </w:r>
      <w:r>
        <w:t>terrorism and promotes tax good governance standards. It has established policies and procedures to avoid the risk of misuse of its funds for purposes which are illegal or abusive in relation to applicable laws. The EIB Group statement on tax fraud, tax ev</w:t>
      </w:r>
      <w:r>
        <w:t>asion, tax avoidance, aggressive tax planning, money laundering and financing of terrorism is available on the Bank's website and offers further guidance to EIB contracting counterparties.</w:t>
      </w:r>
    </w:p>
    <w:p w:rsidR="00907BAA" w:rsidRDefault="000C6A5C">
      <w:pPr>
        <w:spacing w:after="0" w:line="259" w:lineRule="auto"/>
        <w:ind w:left="7159" w:right="0" w:firstLine="0"/>
        <w:jc w:val="left"/>
      </w:pPr>
      <w:r>
        <w:rPr>
          <w:noProof/>
        </w:rPr>
        <w:drawing>
          <wp:inline distT="0" distB="0" distL="0" distR="0">
            <wp:extent cx="1256371" cy="1023300"/>
            <wp:effectExtent l="0" t="0" r="0" b="0"/>
            <wp:docPr id="30759" name="Picture 30759"/>
            <wp:cNvGraphicFramePr/>
            <a:graphic xmlns:a="http://schemas.openxmlformats.org/drawingml/2006/main">
              <a:graphicData uri="http://schemas.openxmlformats.org/drawingml/2006/picture">
                <pic:pic xmlns:pic="http://schemas.openxmlformats.org/drawingml/2006/picture">
                  <pic:nvPicPr>
                    <pic:cNvPr id="30759" name="Picture 30759"/>
                    <pic:cNvPicPr/>
                  </pic:nvPicPr>
                  <pic:blipFill>
                    <a:blip r:embed="rId146"/>
                    <a:stretch>
                      <a:fillRect/>
                    </a:stretch>
                  </pic:blipFill>
                  <pic:spPr>
                    <a:xfrm>
                      <a:off x="0" y="0"/>
                      <a:ext cx="1256371" cy="1023300"/>
                    </a:xfrm>
                    <a:prstGeom prst="rect">
                      <a:avLst/>
                    </a:prstGeom>
                  </pic:spPr>
                </pic:pic>
              </a:graphicData>
            </a:graphic>
          </wp:inline>
        </w:drawing>
      </w:r>
    </w:p>
    <w:p w:rsidR="00907BAA" w:rsidRDefault="000C6A5C">
      <w:pPr>
        <w:spacing w:after="339"/>
        <w:ind w:left="916" w:right="100"/>
      </w:pPr>
      <w:r>
        <w:t>NOW THEREFORE it is hereby agreed as follows:</w:t>
      </w:r>
    </w:p>
    <w:p w:rsidR="00907BAA" w:rsidRDefault="000C6A5C">
      <w:pPr>
        <w:spacing w:after="4" w:line="266" w:lineRule="auto"/>
        <w:ind w:left="938" w:right="14"/>
        <w:jc w:val="left"/>
      </w:pPr>
      <w:r>
        <w:rPr>
          <w:sz w:val="24"/>
        </w:rPr>
        <w:t xml:space="preserve">INTERPRETATION AND </w:t>
      </w:r>
      <w:r>
        <w:rPr>
          <w:sz w:val="24"/>
        </w:rPr>
        <w:t>DEFINITIONS</w:t>
      </w:r>
    </w:p>
    <w:p w:rsidR="00907BAA" w:rsidRDefault="000C6A5C">
      <w:pPr>
        <w:spacing w:after="123"/>
        <w:ind w:left="916" w:right="100"/>
      </w:pPr>
      <w:r>
        <w:t>Interpretation</w:t>
      </w:r>
    </w:p>
    <w:p w:rsidR="00907BAA" w:rsidRDefault="000C6A5C">
      <w:pPr>
        <w:spacing w:after="166"/>
        <w:ind w:left="916" w:right="100"/>
      </w:pPr>
      <w:r>
        <w:t>In this Contract:</w:t>
      </w:r>
    </w:p>
    <w:p w:rsidR="00907BAA" w:rsidRDefault="000C6A5C">
      <w:pPr>
        <w:numPr>
          <w:ilvl w:val="0"/>
          <w:numId w:val="3"/>
        </w:numPr>
        <w:spacing w:after="133"/>
        <w:ind w:right="100" w:hanging="568"/>
      </w:pPr>
      <w:r>
        <w:t>references to Articles, Recitals, Schedules and Annexes are, save if explicitly stipulated otherwise, references respectively to articles of, and recitals, schedules and annexes to this Contract;</w:t>
      </w:r>
    </w:p>
    <w:p w:rsidR="00907BAA" w:rsidRDefault="000C6A5C">
      <w:pPr>
        <w:numPr>
          <w:ilvl w:val="0"/>
          <w:numId w:val="3"/>
        </w:numPr>
        <w:ind w:right="100" w:hanging="568"/>
      </w:pPr>
      <w:r>
        <w:t>references to "law" or "laws" mean:</w:t>
      </w:r>
    </w:p>
    <w:p w:rsidR="00907BAA" w:rsidRDefault="000C6A5C">
      <w:pPr>
        <w:ind w:left="1492" w:right="100"/>
      </w:pPr>
      <w:r>
        <w:rPr>
          <w:noProof/>
        </w:rPr>
        <w:drawing>
          <wp:inline distT="0" distB="0" distL="0" distR="0">
            <wp:extent cx="105078" cy="118776"/>
            <wp:effectExtent l="0" t="0" r="0" b="0"/>
            <wp:docPr id="424310" name="Picture 424310"/>
            <wp:cNvGraphicFramePr/>
            <a:graphic xmlns:a="http://schemas.openxmlformats.org/drawingml/2006/main">
              <a:graphicData uri="http://schemas.openxmlformats.org/drawingml/2006/picture">
                <pic:pic xmlns:pic="http://schemas.openxmlformats.org/drawingml/2006/picture">
                  <pic:nvPicPr>
                    <pic:cNvPr id="424310" name="Picture 424310"/>
                    <pic:cNvPicPr/>
                  </pic:nvPicPr>
                  <pic:blipFill>
                    <a:blip r:embed="rId147"/>
                    <a:stretch>
                      <a:fillRect/>
                    </a:stretch>
                  </pic:blipFill>
                  <pic:spPr>
                    <a:xfrm>
                      <a:off x="0" y="0"/>
                      <a:ext cx="105078" cy="118776"/>
                    </a:xfrm>
                    <a:prstGeom prst="rect">
                      <a:avLst/>
                    </a:prstGeom>
                  </pic:spPr>
                </pic:pic>
              </a:graphicData>
            </a:graphic>
          </wp:inline>
        </w:drawing>
      </w:r>
      <w:r>
        <w:t xml:space="preserve"> any applicable law and any applicable treaty, constitution, statute, legislation, decree, normative act, rule, regulation, judgement, order, writ, injunction, determination, award or other legislative or administrative</w:t>
      </w:r>
      <w:r>
        <w:t xml:space="preserve"> measure or judicial or arbitral decision in any jurisdiction which is binding or applicable case law; and (ii) EU Law;</w:t>
      </w:r>
    </w:p>
    <w:p w:rsidR="00907BAA" w:rsidRDefault="000C6A5C">
      <w:pPr>
        <w:numPr>
          <w:ilvl w:val="0"/>
          <w:numId w:val="3"/>
        </w:numPr>
        <w:spacing w:after="149"/>
        <w:ind w:right="100" w:hanging="568"/>
      </w:pPr>
      <w:r>
        <w:t>references to "applicable law", "applicable laws" or "applicable jurisdiction" mean:</w:t>
      </w:r>
    </w:p>
    <w:p w:rsidR="00907BAA" w:rsidRDefault="000C6A5C">
      <w:pPr>
        <w:spacing w:after="130"/>
        <w:ind w:left="2050" w:right="100" w:hanging="568"/>
      </w:pPr>
      <w:r>
        <w:rPr>
          <w:noProof/>
        </w:rPr>
        <w:drawing>
          <wp:inline distT="0" distB="0" distL="0" distR="0">
            <wp:extent cx="105078" cy="118776"/>
            <wp:effectExtent l="0" t="0" r="0" b="0"/>
            <wp:docPr id="424312" name="Picture 424312"/>
            <wp:cNvGraphicFramePr/>
            <a:graphic xmlns:a="http://schemas.openxmlformats.org/drawingml/2006/main">
              <a:graphicData uri="http://schemas.openxmlformats.org/drawingml/2006/picture">
                <pic:pic xmlns:pic="http://schemas.openxmlformats.org/drawingml/2006/picture">
                  <pic:nvPicPr>
                    <pic:cNvPr id="424312" name="Picture 424312"/>
                    <pic:cNvPicPr/>
                  </pic:nvPicPr>
                  <pic:blipFill>
                    <a:blip r:embed="rId148"/>
                    <a:stretch>
                      <a:fillRect/>
                    </a:stretch>
                  </pic:blipFill>
                  <pic:spPr>
                    <a:xfrm>
                      <a:off x="0" y="0"/>
                      <a:ext cx="105078" cy="118776"/>
                    </a:xfrm>
                    <a:prstGeom prst="rect">
                      <a:avLst/>
                    </a:prstGeom>
                  </pic:spPr>
                </pic:pic>
              </a:graphicData>
            </a:graphic>
          </wp:inline>
        </w:drawing>
      </w:r>
      <w:r>
        <w:t xml:space="preserve"> a law or jurisdiction applicable to the Borrower,</w:t>
      </w:r>
      <w:r>
        <w:t xml:space="preserve"> its rights and/or obligations (in each case arising out of or in connection with this Contract), its capacity and/or assets and/or the Project; and/or, as applicable</w:t>
      </w:r>
    </w:p>
    <w:p w:rsidR="00907BAA" w:rsidRDefault="000C6A5C">
      <w:pPr>
        <w:spacing w:after="128"/>
        <w:ind w:left="2050" w:right="100" w:hanging="568"/>
      </w:pPr>
      <w:r>
        <w:t xml:space="preserve">(ii) a law or jurisdiction (including in each case the Bank's Statute) applicable to the </w:t>
      </w:r>
      <w:r>
        <w:t>Bank, its rights, obligations, capacity and/or assets;</w:t>
      </w:r>
    </w:p>
    <w:p w:rsidR="00907BAA" w:rsidRDefault="000C6A5C">
      <w:pPr>
        <w:numPr>
          <w:ilvl w:val="0"/>
          <w:numId w:val="3"/>
        </w:numPr>
        <w:ind w:right="100" w:hanging="568"/>
      </w:pPr>
      <w:r>
        <w:t>references to a provision of law are references to that provision as amended or re-enacted;</w:t>
      </w:r>
    </w:p>
    <w:p w:rsidR="00907BAA" w:rsidRDefault="000C6A5C">
      <w:pPr>
        <w:numPr>
          <w:ilvl w:val="0"/>
          <w:numId w:val="3"/>
        </w:numPr>
        <w:spacing w:after="72"/>
        <w:ind w:right="100" w:hanging="568"/>
      </w:pPr>
      <w:r>
        <w:t>references to any other agreement or instrument are references to that other agreement or instrument as amend</w:t>
      </w:r>
      <w:r>
        <w:t xml:space="preserve">ed, novated, supplemented, extended or restated; and </w:t>
      </w:r>
      <w:r>
        <w:rPr>
          <w:noProof/>
        </w:rPr>
        <w:drawing>
          <wp:inline distT="0" distB="0" distL="0" distR="0">
            <wp:extent cx="114215" cy="123344"/>
            <wp:effectExtent l="0" t="0" r="0" b="0"/>
            <wp:docPr id="424314" name="Picture 424314"/>
            <wp:cNvGraphicFramePr/>
            <a:graphic xmlns:a="http://schemas.openxmlformats.org/drawingml/2006/main">
              <a:graphicData uri="http://schemas.openxmlformats.org/drawingml/2006/picture">
                <pic:pic xmlns:pic="http://schemas.openxmlformats.org/drawingml/2006/picture">
                  <pic:nvPicPr>
                    <pic:cNvPr id="424314" name="Picture 424314"/>
                    <pic:cNvPicPr/>
                  </pic:nvPicPr>
                  <pic:blipFill>
                    <a:blip r:embed="rId149"/>
                    <a:stretch>
                      <a:fillRect/>
                    </a:stretch>
                  </pic:blipFill>
                  <pic:spPr>
                    <a:xfrm>
                      <a:off x="0" y="0"/>
                      <a:ext cx="114215" cy="123344"/>
                    </a:xfrm>
                    <a:prstGeom prst="rect">
                      <a:avLst/>
                    </a:prstGeom>
                  </pic:spPr>
                </pic:pic>
              </a:graphicData>
            </a:graphic>
          </wp:inline>
        </w:drawing>
      </w:r>
      <w:r>
        <w:t>words and expressions in plural shall include singular and vice versa.</w:t>
      </w:r>
    </w:p>
    <w:p w:rsidR="00907BAA" w:rsidRDefault="000C6A5C">
      <w:pPr>
        <w:spacing w:after="48" w:line="266" w:lineRule="auto"/>
        <w:ind w:left="924" w:right="14"/>
        <w:jc w:val="left"/>
      </w:pPr>
      <w:r>
        <w:rPr>
          <w:sz w:val="24"/>
        </w:rPr>
        <w:t>Definitions</w:t>
      </w:r>
    </w:p>
    <w:p w:rsidR="00907BAA" w:rsidRDefault="000C6A5C">
      <w:pPr>
        <w:ind w:left="916" w:right="100"/>
      </w:pPr>
      <w:r>
        <w:t>In this Contract:</w:t>
      </w:r>
    </w:p>
    <w:p w:rsidR="00907BAA" w:rsidRDefault="000C6A5C">
      <w:pPr>
        <w:spacing w:after="76" w:line="266" w:lineRule="auto"/>
        <w:ind w:left="917" w:right="14"/>
        <w:jc w:val="left"/>
      </w:pPr>
      <w:r>
        <w:rPr>
          <w:sz w:val="24"/>
        </w:rPr>
        <w:t>"2020 IMF Program" has the meaning given to it in Recital (j).</w:t>
      </w:r>
    </w:p>
    <w:p w:rsidR="00907BAA" w:rsidRDefault="000C6A5C">
      <w:pPr>
        <w:spacing w:after="141" w:line="266" w:lineRule="auto"/>
        <w:ind w:left="917" w:right="14"/>
        <w:jc w:val="left"/>
      </w:pPr>
      <w:r>
        <w:rPr>
          <w:sz w:val="24"/>
        </w:rPr>
        <w:t>"Acceptable Bank" means:</w:t>
      </w:r>
    </w:p>
    <w:p w:rsidR="00907BAA" w:rsidRDefault="000C6A5C">
      <w:pPr>
        <w:numPr>
          <w:ilvl w:val="0"/>
          <w:numId w:val="4"/>
        </w:numPr>
        <w:spacing w:after="126"/>
        <w:ind w:right="100" w:hanging="583"/>
      </w:pPr>
      <w:r>
        <w:t>Joint Stock Company "The State Import-Export Bank of Ukraine" (JSC "Ukreximbank");</w:t>
      </w:r>
    </w:p>
    <w:p w:rsidR="00907BAA" w:rsidRDefault="000C6A5C">
      <w:pPr>
        <w:numPr>
          <w:ilvl w:val="0"/>
          <w:numId w:val="4"/>
        </w:numPr>
        <w:ind w:right="100" w:hanging="583"/>
      </w:pPr>
      <w:r>
        <w:t>Joint Stock Company "State Savings Bank of Ukraine" (JSC "Oschadbank"); or</w:t>
      </w:r>
    </w:p>
    <w:p w:rsidR="00907BAA" w:rsidRDefault="000C6A5C">
      <w:pPr>
        <w:numPr>
          <w:ilvl w:val="0"/>
          <w:numId w:val="4"/>
        </w:numPr>
        <w:spacing w:after="134"/>
        <w:ind w:right="100" w:hanging="583"/>
      </w:pPr>
      <w:r>
        <w:t>any other bank which the Bank confirms in writing, from time to time, is acceptable to it.</w:t>
      </w:r>
    </w:p>
    <w:p w:rsidR="00907BAA" w:rsidRDefault="000C6A5C">
      <w:pPr>
        <w:spacing w:after="180"/>
        <w:ind w:left="916" w:right="100"/>
      </w:pPr>
      <w:r>
        <w:t>"Accept</w:t>
      </w:r>
      <w:r>
        <w:t>ed Tranche" means a Tranche in respect of which a Disbursement Offer has been duly accepted by the Borrower in accordance with its terms on or before the Disbursement Acceptance Deadline.</w:t>
      </w:r>
    </w:p>
    <w:p w:rsidR="00907BAA" w:rsidRDefault="000C6A5C">
      <w:pPr>
        <w:spacing w:after="128" w:line="266" w:lineRule="auto"/>
        <w:ind w:left="910" w:right="14"/>
        <w:jc w:val="left"/>
      </w:pPr>
      <w:r>
        <w:rPr>
          <w:sz w:val="24"/>
        </w:rPr>
        <w:t>"Agreed Deferred Disbursement Date" has the meaning given to it in A</w:t>
      </w:r>
      <w:r>
        <w:rPr>
          <w:sz w:val="24"/>
        </w:rPr>
        <w:t>rticle 1.5.A(2)(b).</w:t>
      </w:r>
    </w:p>
    <w:p w:rsidR="00907BAA" w:rsidRDefault="000C6A5C">
      <w:pPr>
        <w:spacing w:after="192"/>
        <w:ind w:left="916" w:right="100"/>
      </w:pPr>
      <w:r>
        <w:t>"Allocation" means the application of the proceeds of the Loan to the financing of eligible Sub-Projects.</w:t>
      </w:r>
    </w:p>
    <w:p w:rsidR="00907BAA" w:rsidRDefault="000C6A5C">
      <w:pPr>
        <w:spacing w:after="140" w:line="266" w:lineRule="auto"/>
        <w:ind w:left="902" w:right="14"/>
        <w:jc w:val="left"/>
      </w:pPr>
      <w:r>
        <w:rPr>
          <w:sz w:val="24"/>
        </w:rPr>
        <w:t>"Allocation Letter" has the meaning given to it in Article 1.10.B</w:t>
      </w:r>
    </w:p>
    <w:p w:rsidR="00907BAA" w:rsidRDefault="000C6A5C">
      <w:pPr>
        <w:spacing w:after="180"/>
        <w:ind w:left="916" w:right="100"/>
      </w:pPr>
      <w:r>
        <w:t>"Allocation Procedure" means the procedure set out in Article 1.</w:t>
      </w:r>
      <w:r>
        <w:t>10.A.</w:t>
      </w:r>
    </w:p>
    <w:p w:rsidR="00907BAA" w:rsidRDefault="000C6A5C">
      <w:pPr>
        <w:spacing w:after="193"/>
        <w:ind w:left="916" w:right="100"/>
      </w:pPr>
      <w:r>
        <w:t>"Allocation Request" means the request submitted to the Bank pursuant Article 1.10.A.</w:t>
      </w:r>
    </w:p>
    <w:p w:rsidR="00907BAA" w:rsidRDefault="000C6A5C">
      <w:pPr>
        <w:spacing w:after="197"/>
        <w:ind w:left="916" w:right="100"/>
      </w:pPr>
      <w:r>
        <w:t>"Authorisation" means an authorisation, permit, consent, approval, resolution, licence, exemption, filing, notarisation or registration.</w:t>
      </w:r>
    </w:p>
    <w:p w:rsidR="00907BAA" w:rsidRDefault="000C6A5C">
      <w:pPr>
        <w:spacing w:after="19"/>
        <w:ind w:left="916" w:right="100"/>
      </w:pPr>
      <w:r>
        <w:t xml:space="preserve">"Authorised Signatory" means a person authorised to sign individually or jointly (as the case may be) Disbursement Acceptances on behalf of the Borrower and named in the most recent List of Authorised Signatories and Accounts received by the Bank prior to </w:t>
      </w:r>
      <w:r>
        <w:t>the receipt of the relevant Disbursement Acceptance.</w:t>
      </w:r>
    </w:p>
    <w:p w:rsidR="00907BAA" w:rsidRDefault="000C6A5C">
      <w:pPr>
        <w:spacing w:after="0" w:line="259" w:lineRule="auto"/>
        <w:ind w:left="7123" w:right="0" w:firstLine="0"/>
        <w:jc w:val="left"/>
      </w:pPr>
      <w:r>
        <w:rPr>
          <w:noProof/>
        </w:rPr>
        <w:drawing>
          <wp:inline distT="0" distB="0" distL="0" distR="0">
            <wp:extent cx="1347743" cy="1000459"/>
            <wp:effectExtent l="0" t="0" r="0" b="0"/>
            <wp:docPr id="33980" name="Picture 33980"/>
            <wp:cNvGraphicFramePr/>
            <a:graphic xmlns:a="http://schemas.openxmlformats.org/drawingml/2006/main">
              <a:graphicData uri="http://schemas.openxmlformats.org/drawingml/2006/picture">
                <pic:pic xmlns:pic="http://schemas.openxmlformats.org/drawingml/2006/picture">
                  <pic:nvPicPr>
                    <pic:cNvPr id="33980" name="Picture 33980"/>
                    <pic:cNvPicPr/>
                  </pic:nvPicPr>
                  <pic:blipFill>
                    <a:blip r:embed="rId150"/>
                    <a:stretch>
                      <a:fillRect/>
                    </a:stretch>
                  </pic:blipFill>
                  <pic:spPr>
                    <a:xfrm>
                      <a:off x="0" y="0"/>
                      <a:ext cx="1347743" cy="1000459"/>
                    </a:xfrm>
                    <a:prstGeom prst="rect">
                      <a:avLst/>
                    </a:prstGeom>
                  </pic:spPr>
                </pic:pic>
              </a:graphicData>
            </a:graphic>
          </wp:inline>
        </w:drawing>
      </w:r>
    </w:p>
    <w:p w:rsidR="00907BAA" w:rsidRDefault="000C6A5C">
      <w:pPr>
        <w:spacing w:after="160"/>
        <w:ind w:left="916" w:right="100"/>
      </w:pPr>
      <w:r>
        <w:t>"Business Day" means a day (other than a Saturday or Sunday) on which the Bank and commercial banks are open for general business in Luxembourg.</w:t>
      </w:r>
    </w:p>
    <w:p w:rsidR="00907BAA" w:rsidRDefault="000C6A5C">
      <w:pPr>
        <w:spacing w:after="133"/>
        <w:ind w:left="916" w:right="100"/>
      </w:pPr>
      <w:r>
        <w:t>"Change-of-Law Event" has the meaning given to it in Art</w:t>
      </w:r>
      <w:r>
        <w:t>icle 4.3.A(3).</w:t>
      </w:r>
    </w:p>
    <w:p w:rsidR="00907BAA" w:rsidRDefault="000C6A5C">
      <w:pPr>
        <w:spacing w:after="151" w:line="266" w:lineRule="auto"/>
        <w:ind w:left="931" w:right="14"/>
        <w:jc w:val="left"/>
      </w:pPr>
      <w:r>
        <w:rPr>
          <w:sz w:val="24"/>
        </w:rPr>
        <w:t>"Contract" has the meaning given to it in Recital (i).</w:t>
      </w:r>
    </w:p>
    <w:p w:rsidR="00907BAA" w:rsidRDefault="000C6A5C">
      <w:pPr>
        <w:ind w:left="916" w:right="100"/>
      </w:pPr>
      <w:r>
        <w:t xml:space="preserve">"Contract Number" shall mean the Bank generated number identifying this Contract and indicated on the cover page of this Contract after the letters "Fl N </w:t>
      </w:r>
      <w:r>
        <w:rPr>
          <w:vertAlign w:val="superscript"/>
        </w:rPr>
        <w:t xml:space="preserve">O </w:t>
      </w:r>
      <w:r>
        <w:t>".</w:t>
      </w:r>
    </w:p>
    <w:p w:rsidR="00907BAA" w:rsidRDefault="000C6A5C">
      <w:pPr>
        <w:ind w:left="916" w:right="100"/>
      </w:pPr>
      <w:r>
        <w:t>"Credit" has the meaning gi</w:t>
      </w:r>
      <w:r>
        <w:t>ven to it in Article 1 .1 .</w:t>
      </w:r>
    </w:p>
    <w:p w:rsidR="00907BAA" w:rsidRDefault="000C6A5C">
      <w:pPr>
        <w:spacing w:after="125"/>
        <w:ind w:left="916" w:right="100"/>
      </w:pPr>
      <w:r>
        <w:t>"Date of Effectiveness" has the meaning given to it in Article 12.3.</w:t>
      </w:r>
    </w:p>
    <w:p w:rsidR="00907BAA" w:rsidRDefault="000C6A5C">
      <w:pPr>
        <w:spacing w:after="97" w:line="266" w:lineRule="auto"/>
        <w:ind w:left="924" w:right="14"/>
        <w:jc w:val="left"/>
      </w:pPr>
      <w:r>
        <w:rPr>
          <w:sz w:val="24"/>
        </w:rPr>
        <w:t>"Decision" has the meaning given to it in Recital (b).</w:t>
      </w:r>
    </w:p>
    <w:p w:rsidR="00907BAA" w:rsidRDefault="000C6A5C">
      <w:pPr>
        <w:spacing w:after="119" w:line="266" w:lineRule="auto"/>
        <w:ind w:left="924" w:right="14"/>
        <w:jc w:val="left"/>
      </w:pPr>
      <w:r>
        <w:rPr>
          <w:sz w:val="24"/>
        </w:rPr>
        <w:t>"Debt Operation" has the meaning given to it in Recital (j).</w:t>
      </w:r>
    </w:p>
    <w:p w:rsidR="00907BAA" w:rsidRDefault="000C6A5C">
      <w:pPr>
        <w:spacing w:after="198"/>
        <w:ind w:left="916" w:right="100"/>
      </w:pPr>
      <w:r>
        <w:t>"Deferment Indemnity" means a fee calculated on the amount of disbursement deferred or suspended being the higher of:</w:t>
      </w:r>
    </w:p>
    <w:p w:rsidR="00907BAA" w:rsidRDefault="000C6A5C">
      <w:pPr>
        <w:numPr>
          <w:ilvl w:val="0"/>
          <w:numId w:val="5"/>
        </w:numPr>
        <w:spacing w:after="155"/>
        <w:ind w:right="100" w:hanging="583"/>
      </w:pPr>
      <w:r>
        <w:t>0.125% (12.5 basis points), per annum, and</w:t>
      </w:r>
    </w:p>
    <w:p w:rsidR="00907BAA" w:rsidRDefault="000C6A5C">
      <w:pPr>
        <w:numPr>
          <w:ilvl w:val="0"/>
          <w:numId w:val="5"/>
        </w:numPr>
        <w:spacing w:after="131"/>
        <w:ind w:right="100" w:hanging="583"/>
      </w:pPr>
      <w:r>
        <w:t>the percentage rate by which:</w:t>
      </w:r>
    </w:p>
    <w:p w:rsidR="00907BAA" w:rsidRDefault="000C6A5C">
      <w:pPr>
        <w:spacing w:after="159"/>
        <w:ind w:left="2043" w:right="100" w:hanging="561"/>
      </w:pPr>
      <w:r>
        <w:rPr>
          <w:noProof/>
        </w:rPr>
        <w:drawing>
          <wp:inline distT="0" distB="0" distL="0" distR="0">
            <wp:extent cx="100510" cy="123344"/>
            <wp:effectExtent l="0" t="0" r="0" b="0"/>
            <wp:docPr id="424316" name="Picture 424316"/>
            <wp:cNvGraphicFramePr/>
            <a:graphic xmlns:a="http://schemas.openxmlformats.org/drawingml/2006/main">
              <a:graphicData uri="http://schemas.openxmlformats.org/drawingml/2006/picture">
                <pic:pic xmlns:pic="http://schemas.openxmlformats.org/drawingml/2006/picture">
                  <pic:nvPicPr>
                    <pic:cNvPr id="424316" name="Picture 424316"/>
                    <pic:cNvPicPr/>
                  </pic:nvPicPr>
                  <pic:blipFill>
                    <a:blip r:embed="rId151"/>
                    <a:stretch>
                      <a:fillRect/>
                    </a:stretch>
                  </pic:blipFill>
                  <pic:spPr>
                    <a:xfrm>
                      <a:off x="0" y="0"/>
                      <a:ext cx="100510" cy="123344"/>
                    </a:xfrm>
                    <a:prstGeom prst="rect">
                      <a:avLst/>
                    </a:prstGeom>
                  </pic:spPr>
                </pic:pic>
              </a:graphicData>
            </a:graphic>
          </wp:inline>
        </w:drawing>
      </w:r>
      <w:r>
        <w:t xml:space="preserve"> the interest rate that would have been applicable to such amoun</w:t>
      </w:r>
      <w:r>
        <w:t>t had it been disbursed to the Borrower on the Scheduled Disbursement Date, exceeds</w:t>
      </w:r>
    </w:p>
    <w:p w:rsidR="00907BAA" w:rsidRDefault="000C6A5C">
      <w:pPr>
        <w:spacing w:after="122"/>
        <w:ind w:left="2043" w:right="100" w:hanging="561"/>
      </w:pPr>
      <w:r>
        <w:t>(ii) EURIBOR (one month rate) less 0.125% (12.5 basis points), unless this value is less than zero, in which case it will be set at zero.</w:t>
      </w:r>
    </w:p>
    <w:p w:rsidR="00907BAA" w:rsidRDefault="000C6A5C">
      <w:pPr>
        <w:spacing w:after="180"/>
        <w:ind w:left="916" w:right="100"/>
      </w:pPr>
      <w:r>
        <w:t>Such fee shall accrue from the Sch</w:t>
      </w:r>
      <w:r>
        <w:t>eduled Disbursement Date to the Disbursement Date or, as the case may be, until the date of cancellation of the Accepted Tranche in accordance with this Contract.</w:t>
      </w:r>
    </w:p>
    <w:p w:rsidR="00907BAA" w:rsidRDefault="000C6A5C">
      <w:pPr>
        <w:spacing w:after="180"/>
        <w:ind w:left="916" w:right="100"/>
      </w:pPr>
      <w:r>
        <w:rPr>
          <w:noProof/>
        </w:rPr>
        <w:drawing>
          <wp:anchor distT="0" distB="0" distL="114300" distR="114300" simplePos="0" relativeHeight="251691008" behindDoc="0" locked="0" layoutInCell="1" allowOverlap="0">
            <wp:simplePos x="0" y="0"/>
            <wp:positionH relativeFrom="page">
              <wp:posOffset>5623973</wp:posOffset>
            </wp:positionH>
            <wp:positionV relativeFrom="page">
              <wp:posOffset>9579739</wp:posOffset>
            </wp:positionV>
            <wp:extent cx="1516782" cy="1073552"/>
            <wp:effectExtent l="0" t="0" r="0" b="0"/>
            <wp:wrapTopAndBottom/>
            <wp:docPr id="37309" name="Picture 37309"/>
            <wp:cNvGraphicFramePr/>
            <a:graphic xmlns:a="http://schemas.openxmlformats.org/drawingml/2006/main">
              <a:graphicData uri="http://schemas.openxmlformats.org/drawingml/2006/picture">
                <pic:pic xmlns:pic="http://schemas.openxmlformats.org/drawingml/2006/picture">
                  <pic:nvPicPr>
                    <pic:cNvPr id="37309" name="Picture 37309"/>
                    <pic:cNvPicPr/>
                  </pic:nvPicPr>
                  <pic:blipFill>
                    <a:blip r:embed="rId152"/>
                    <a:stretch>
                      <a:fillRect/>
                    </a:stretch>
                  </pic:blipFill>
                  <pic:spPr>
                    <a:xfrm>
                      <a:off x="0" y="0"/>
                      <a:ext cx="1516782" cy="1073552"/>
                    </a:xfrm>
                    <a:prstGeom prst="rect">
                      <a:avLst/>
                    </a:prstGeom>
                  </pic:spPr>
                </pic:pic>
              </a:graphicData>
            </a:graphic>
          </wp:anchor>
        </w:drawing>
      </w:r>
      <w:r>
        <w:t>"Disbursement Acceptance" means a copy of the Disbursement Offer duly countersigned by the B</w:t>
      </w:r>
      <w:r>
        <w:t>orrower.</w:t>
      </w:r>
    </w:p>
    <w:p w:rsidR="00907BAA" w:rsidRDefault="000C6A5C">
      <w:pPr>
        <w:spacing w:after="147"/>
        <w:ind w:left="916" w:right="100"/>
      </w:pPr>
      <w:r>
        <w:t>"Disbursement Acceptance Deadline" means the date and time of expiry of a Disbursement Offer as specified therein.</w:t>
      </w:r>
    </w:p>
    <w:p w:rsidR="00907BAA" w:rsidRDefault="000C6A5C">
      <w:pPr>
        <w:spacing w:after="165"/>
        <w:ind w:left="916" w:right="100"/>
      </w:pPr>
      <w:r>
        <w:t>"Disbursement Account" means, in respect of each Tranche, the bank account denominated in EUR and opened and maintained with an Acce</w:t>
      </w:r>
      <w:r>
        <w:t>ptable Bank, the details of which account are set out in the most recent List of Authorised Signatories and Accounts.</w:t>
      </w:r>
    </w:p>
    <w:p w:rsidR="00907BAA" w:rsidRDefault="000C6A5C">
      <w:pPr>
        <w:ind w:left="916" w:right="100"/>
      </w:pPr>
      <w:r>
        <w:t>"Disbursement Date" means the date on which disbursement of a Tranche is made by the Bank.</w:t>
      </w:r>
    </w:p>
    <w:p w:rsidR="00907BAA" w:rsidRDefault="000C6A5C">
      <w:pPr>
        <w:spacing w:after="30" w:line="266" w:lineRule="auto"/>
        <w:ind w:left="902" w:right="14"/>
        <w:jc w:val="left"/>
      </w:pPr>
      <w:r>
        <w:rPr>
          <w:sz w:val="24"/>
        </w:rPr>
        <w:t>"Disbursement Offer" means a letter substantially in the form set out in Schedule C.</w:t>
      </w:r>
    </w:p>
    <w:p w:rsidR="00907BAA" w:rsidRDefault="000C6A5C">
      <w:pPr>
        <w:ind w:left="916" w:right="100"/>
      </w:pPr>
      <w:r>
        <w:t>"Dispute" has the meaning given to it in Article 11.2.</w:t>
      </w:r>
    </w:p>
    <w:p w:rsidR="00907BAA" w:rsidRDefault="000C6A5C">
      <w:pPr>
        <w:spacing w:after="214"/>
        <w:ind w:left="916" w:right="100"/>
      </w:pPr>
      <w:r>
        <w:t>"Disruption Event" means either or both of:</w:t>
      </w:r>
    </w:p>
    <w:p w:rsidR="00907BAA" w:rsidRDefault="000C6A5C">
      <w:pPr>
        <w:numPr>
          <w:ilvl w:val="0"/>
          <w:numId w:val="6"/>
        </w:numPr>
        <w:spacing w:after="230"/>
        <w:ind w:right="100" w:hanging="568"/>
      </w:pPr>
      <w:r>
        <w:t>a material disruption to those payment or communications systems or to those financial markets which are, in each case, required to operate in order for payments to be made in connection with this Contract; or</w:t>
      </w:r>
    </w:p>
    <w:p w:rsidR="00907BAA" w:rsidRDefault="000C6A5C">
      <w:pPr>
        <w:numPr>
          <w:ilvl w:val="0"/>
          <w:numId w:val="6"/>
        </w:numPr>
        <w:spacing w:after="158"/>
        <w:ind w:right="100" w:hanging="568"/>
      </w:pPr>
      <w:r>
        <w:t>the occurrence of any other event which result</w:t>
      </w:r>
      <w:r>
        <w:t>s in a disruption (of a technical or systemsrelated nature) to the treasury or payments operations of either the Bank or the Borrower, preventing that party from:</w:t>
      </w:r>
    </w:p>
    <w:p w:rsidR="00907BAA" w:rsidRDefault="000C6A5C">
      <w:pPr>
        <w:tabs>
          <w:tab w:val="center" w:pos="1580"/>
          <w:tab w:val="center" w:pos="4569"/>
        </w:tabs>
        <w:spacing w:after="178"/>
        <w:ind w:left="0" w:right="0" w:firstLine="0"/>
        <w:jc w:val="left"/>
      </w:pPr>
      <w:r>
        <w:tab/>
      </w:r>
      <w:r>
        <w:rPr>
          <w:noProof/>
        </w:rPr>
        <w:drawing>
          <wp:inline distT="0" distB="0" distL="0" distR="0">
            <wp:extent cx="100510" cy="123344"/>
            <wp:effectExtent l="0" t="0" r="0" b="0"/>
            <wp:docPr id="424318" name="Picture 424318"/>
            <wp:cNvGraphicFramePr/>
            <a:graphic xmlns:a="http://schemas.openxmlformats.org/drawingml/2006/main">
              <a:graphicData uri="http://schemas.openxmlformats.org/drawingml/2006/picture">
                <pic:pic xmlns:pic="http://schemas.openxmlformats.org/drawingml/2006/picture">
                  <pic:nvPicPr>
                    <pic:cNvPr id="424318" name="Picture 424318"/>
                    <pic:cNvPicPr/>
                  </pic:nvPicPr>
                  <pic:blipFill>
                    <a:blip r:embed="rId153"/>
                    <a:stretch>
                      <a:fillRect/>
                    </a:stretch>
                  </pic:blipFill>
                  <pic:spPr>
                    <a:xfrm>
                      <a:off x="0" y="0"/>
                      <a:ext cx="100510" cy="123344"/>
                    </a:xfrm>
                    <a:prstGeom prst="rect">
                      <a:avLst/>
                    </a:prstGeom>
                  </pic:spPr>
                </pic:pic>
              </a:graphicData>
            </a:graphic>
          </wp:inline>
        </w:drawing>
      </w:r>
      <w:r>
        <w:tab/>
        <w:t>performing its payment obligations under this Contract; or</w:t>
      </w:r>
    </w:p>
    <w:p w:rsidR="00907BAA" w:rsidRDefault="000C6A5C">
      <w:pPr>
        <w:tabs>
          <w:tab w:val="center" w:pos="1558"/>
          <w:tab w:val="center" w:pos="3497"/>
        </w:tabs>
        <w:spacing w:after="146"/>
        <w:ind w:left="0" w:right="0" w:firstLine="0"/>
        <w:jc w:val="left"/>
      </w:pPr>
      <w:r>
        <w:tab/>
        <w:t xml:space="preserve">(ii) </w:t>
      </w:r>
      <w:r>
        <w:tab/>
        <w:t>communicating with other</w:t>
      </w:r>
      <w:r>
        <w:t xml:space="preserve"> parties,</w:t>
      </w:r>
    </w:p>
    <w:p w:rsidR="00907BAA" w:rsidRDefault="000C6A5C">
      <w:pPr>
        <w:spacing w:after="129"/>
        <w:ind w:left="916" w:right="100"/>
      </w:pPr>
      <w:r>
        <w:t>and which disruption (in either such case as per (a) or (b) above) is not caused by, and is beyond the control of, the party whose operations are disrupted.</w:t>
      </w:r>
    </w:p>
    <w:p w:rsidR="00907BAA" w:rsidRDefault="000C6A5C">
      <w:pPr>
        <w:spacing w:after="164"/>
        <w:ind w:left="916" w:right="100"/>
      </w:pPr>
      <w:r>
        <w:t>"EIA" means an environmental impact assessment.</w:t>
      </w:r>
    </w:p>
    <w:p w:rsidR="00907BAA" w:rsidRDefault="000C6A5C">
      <w:pPr>
        <w:spacing w:after="4" w:line="266" w:lineRule="auto"/>
        <w:ind w:left="881" w:right="14"/>
        <w:jc w:val="left"/>
      </w:pPr>
      <w:r>
        <w:rPr>
          <w:sz w:val="24"/>
        </w:rPr>
        <w:t>"EIB Environmental and Social Handbook" m</w:t>
      </w:r>
      <w:r>
        <w:rPr>
          <w:sz w:val="24"/>
        </w:rPr>
        <w:t>eans the manual published by the Bank from time to time on its website.</w:t>
      </w:r>
    </w:p>
    <w:p w:rsidR="00907BAA" w:rsidRDefault="000C6A5C">
      <w:pPr>
        <w:spacing w:after="125"/>
        <w:ind w:left="916" w:right="100"/>
      </w:pPr>
      <w:r>
        <w:t>"EIB Statement of Environmental and Social Principles and Standards" means the statement published on the Bank's website that outlines the standards that the Bank requires of the projects that it finances and the responsibilities of the various parties.</w:t>
      </w:r>
    </w:p>
    <w:p w:rsidR="00907BAA" w:rsidRDefault="000C6A5C">
      <w:pPr>
        <w:spacing w:after="68"/>
        <w:ind w:left="916" w:right="100"/>
      </w:pPr>
      <w:r>
        <w:t>"E</w:t>
      </w:r>
      <w:r>
        <w:t>ligible Country" means any country specified in annex Ill to the Decision, as may be amended from time to time by the European Commission in accordance with Articles 4(2) and 18 of the Decision, or any other country in respect of which the European Parliam</w:t>
      </w:r>
      <w:r>
        <w:t>ent and the Council of the European Union have adopted a decision pursuant to Article ) of the Decision.</w:t>
      </w:r>
    </w:p>
    <w:p w:rsidR="00907BAA" w:rsidRDefault="000C6A5C">
      <w:pPr>
        <w:spacing w:after="3" w:line="297" w:lineRule="auto"/>
        <w:ind w:left="916" w:right="100"/>
      </w:pPr>
      <w:r>
        <w:t>"Environment" means the following, in so far as they affect human health and social well-being: (a) fauna and flora;</w:t>
      </w:r>
    </w:p>
    <w:p w:rsidR="00907BAA" w:rsidRDefault="000C6A5C">
      <w:pPr>
        <w:spacing w:after="0" w:line="288" w:lineRule="auto"/>
        <w:ind w:left="916" w:right="4482"/>
      </w:pPr>
      <w:r>
        <w:t xml:space="preserve">(b) soil, water, air, climate and </w:t>
      </w:r>
      <w:r>
        <w:t xml:space="preserve">the landscape; </w:t>
      </w:r>
      <w:r>
        <w:rPr>
          <w:rFonts w:ascii="Times New Roman" w:eastAsia="Times New Roman" w:hAnsi="Times New Roman" w:cs="Times New Roman"/>
        </w:rPr>
        <w:t xml:space="preserve">(c) </w:t>
      </w:r>
      <w:r>
        <w:t>cultural heritage; and (d) the built environment.</w:t>
      </w:r>
    </w:p>
    <w:p w:rsidR="00907BAA" w:rsidRDefault="000C6A5C">
      <w:pPr>
        <w:spacing w:after="35"/>
        <w:ind w:left="916" w:right="100"/>
      </w:pPr>
      <w:r>
        <w:t>and includes, without limitation, occupational and community health and safety.</w:t>
      </w:r>
    </w:p>
    <w:p w:rsidR="00907BAA" w:rsidRDefault="000C6A5C">
      <w:pPr>
        <w:spacing w:after="52"/>
        <w:ind w:left="916" w:right="100"/>
      </w:pPr>
      <w:r>
        <w:t>"Environmental and Social Impact Assessment Study" means a study as an outcome of the environmental and soc</w:t>
      </w:r>
      <w:r>
        <w:t>ial impact assessment identifying and assessing the potential environmental and social impacts associated with the relevant Sub-Project and recommending measures to avoid, minimise and/or remedy any impacts. This study is subject to public consultation wit</w:t>
      </w:r>
      <w:r>
        <w:t>h direct and indirect project stakeholders.</w:t>
      </w:r>
    </w:p>
    <w:p w:rsidR="00907BAA" w:rsidRDefault="000C6A5C">
      <w:pPr>
        <w:spacing w:after="4" w:line="266" w:lineRule="auto"/>
        <w:ind w:left="902" w:right="14"/>
        <w:jc w:val="left"/>
      </w:pPr>
      <w:r>
        <w:rPr>
          <w:sz w:val="24"/>
        </w:rPr>
        <w:t>"Environmental and Social Standards" means:</w:t>
      </w:r>
    </w:p>
    <w:p w:rsidR="00907BAA" w:rsidRDefault="000C6A5C">
      <w:pPr>
        <w:numPr>
          <w:ilvl w:val="0"/>
          <w:numId w:val="7"/>
        </w:numPr>
        <w:ind w:right="100" w:hanging="576"/>
      </w:pPr>
      <w:r>
        <w:t>Environmental Laws and Social Laws applicable to the Project, the Borrower, the Promoter, the PMSU or any Final Beneficiary;</w:t>
      </w:r>
    </w:p>
    <w:p w:rsidR="00907BAA" w:rsidRDefault="000C6A5C">
      <w:pPr>
        <w:numPr>
          <w:ilvl w:val="0"/>
          <w:numId w:val="7"/>
        </w:numPr>
        <w:spacing w:after="29"/>
        <w:ind w:right="100" w:hanging="576"/>
      </w:pPr>
      <w:r>
        <w:t>the EIB Statement of Environmental and Soci</w:t>
      </w:r>
      <w:r>
        <w:t>al Principles and Standards;</w:t>
      </w:r>
    </w:p>
    <w:p w:rsidR="00907BAA" w:rsidRDefault="000C6A5C">
      <w:pPr>
        <w:numPr>
          <w:ilvl w:val="0"/>
          <w:numId w:val="7"/>
        </w:numPr>
        <w:ind w:right="100" w:hanging="576"/>
      </w:pPr>
      <w:r>
        <w:t>the environmental and social standards set out in the EIB Environmental and Social Handbook; and</w:t>
      </w:r>
    </w:p>
    <w:p w:rsidR="00907BAA" w:rsidRDefault="000C6A5C">
      <w:pPr>
        <w:numPr>
          <w:ilvl w:val="0"/>
          <w:numId w:val="7"/>
        </w:numPr>
        <w:spacing w:after="39"/>
        <w:ind w:right="100" w:hanging="576"/>
      </w:pPr>
      <w:r>
        <w:t>the Environmental and Social Impact Assessment Studies.</w:t>
      </w:r>
    </w:p>
    <w:p w:rsidR="00907BAA" w:rsidRDefault="000C6A5C">
      <w:pPr>
        <w:spacing w:after="71"/>
        <w:ind w:left="916" w:right="100"/>
      </w:pPr>
      <w:r>
        <w:rPr>
          <w:noProof/>
        </w:rPr>
        <w:drawing>
          <wp:anchor distT="0" distB="0" distL="114300" distR="114300" simplePos="0" relativeHeight="251692032" behindDoc="0" locked="0" layoutInCell="1" allowOverlap="0">
            <wp:simplePos x="0" y="0"/>
            <wp:positionH relativeFrom="page">
              <wp:posOffset>5619405</wp:posOffset>
            </wp:positionH>
            <wp:positionV relativeFrom="page">
              <wp:posOffset>9611716</wp:posOffset>
            </wp:positionV>
            <wp:extent cx="1498507" cy="1032437"/>
            <wp:effectExtent l="0" t="0" r="0" b="0"/>
            <wp:wrapSquare wrapText="bothSides"/>
            <wp:docPr id="41046" name="Picture 41046"/>
            <wp:cNvGraphicFramePr/>
            <a:graphic xmlns:a="http://schemas.openxmlformats.org/drawingml/2006/main">
              <a:graphicData uri="http://schemas.openxmlformats.org/drawingml/2006/picture">
                <pic:pic xmlns:pic="http://schemas.openxmlformats.org/drawingml/2006/picture">
                  <pic:nvPicPr>
                    <pic:cNvPr id="41046" name="Picture 41046"/>
                    <pic:cNvPicPr/>
                  </pic:nvPicPr>
                  <pic:blipFill>
                    <a:blip r:embed="rId154"/>
                    <a:stretch>
                      <a:fillRect/>
                    </a:stretch>
                  </pic:blipFill>
                  <pic:spPr>
                    <a:xfrm>
                      <a:off x="0" y="0"/>
                      <a:ext cx="1498507" cy="1032437"/>
                    </a:xfrm>
                    <a:prstGeom prst="rect">
                      <a:avLst/>
                    </a:prstGeom>
                  </pic:spPr>
                </pic:pic>
              </a:graphicData>
            </a:graphic>
          </wp:anchor>
        </w:drawing>
      </w:r>
      <w:r>
        <w:t>"Environmental or Social Approval" means any permit, licence, authorisati</w:t>
      </w:r>
      <w:r>
        <w:t>on, consent or other approval required by an Environmental Law or a Social Law in connection with the construction or operation of the Project.</w:t>
      </w:r>
    </w:p>
    <w:p w:rsidR="00907BAA" w:rsidRDefault="000C6A5C">
      <w:pPr>
        <w:spacing w:after="58"/>
        <w:ind w:left="916" w:right="100"/>
      </w:pPr>
      <w:r>
        <w:t>"Environmental or Social Claim" means any claim, proceeding, formal notice or investigation by any person in respect of the Environment or Social Matters affecting the Project including any breach or alleged breach of any Environmental and Social Standard.</w:t>
      </w:r>
    </w:p>
    <w:p w:rsidR="00907BAA" w:rsidRDefault="000C6A5C">
      <w:pPr>
        <w:spacing w:after="4" w:line="266" w:lineRule="auto"/>
        <w:ind w:left="924" w:right="14"/>
        <w:jc w:val="left"/>
      </w:pPr>
      <w:r>
        <w:rPr>
          <w:sz w:val="24"/>
        </w:rPr>
        <w:t>"Environmental Law" means:</w:t>
      </w:r>
    </w:p>
    <w:p w:rsidR="00907BAA" w:rsidRDefault="000C6A5C">
      <w:pPr>
        <w:numPr>
          <w:ilvl w:val="0"/>
          <w:numId w:val="8"/>
        </w:numPr>
        <w:spacing w:after="47"/>
        <w:ind w:right="100" w:hanging="576"/>
      </w:pPr>
      <w:r>
        <w:t>EU Law to the extent implemented in the laws of Ukraine or required to be implemented by the Association Agreement between the EU and Ukraine;</w:t>
      </w:r>
    </w:p>
    <w:p w:rsidR="00907BAA" w:rsidRDefault="000C6A5C">
      <w:pPr>
        <w:numPr>
          <w:ilvl w:val="0"/>
          <w:numId w:val="8"/>
        </w:numPr>
        <w:spacing w:after="29"/>
        <w:ind w:right="100" w:hanging="576"/>
      </w:pPr>
      <w:r>
        <w:t>EU Law as specified by the Bank before the date of signing of this Contract, i.e.</w:t>
      </w:r>
    </w:p>
    <w:p w:rsidR="00907BAA" w:rsidRDefault="000C6A5C">
      <w:pPr>
        <w:spacing w:after="75"/>
        <w:ind w:left="2050" w:right="100" w:hanging="568"/>
      </w:pPr>
      <w:r>
        <w:rPr>
          <w:noProof/>
        </w:rPr>
        <w:drawing>
          <wp:inline distT="0" distB="0" distL="0" distR="0">
            <wp:extent cx="105078" cy="118776"/>
            <wp:effectExtent l="0" t="0" r="0" b="0"/>
            <wp:docPr id="424322" name="Picture 424322"/>
            <wp:cNvGraphicFramePr/>
            <a:graphic xmlns:a="http://schemas.openxmlformats.org/drawingml/2006/main">
              <a:graphicData uri="http://schemas.openxmlformats.org/drawingml/2006/picture">
                <pic:pic xmlns:pic="http://schemas.openxmlformats.org/drawingml/2006/picture">
                  <pic:nvPicPr>
                    <pic:cNvPr id="424322" name="Picture 424322"/>
                    <pic:cNvPicPr/>
                  </pic:nvPicPr>
                  <pic:blipFill>
                    <a:blip r:embed="rId155"/>
                    <a:stretch>
                      <a:fillRect/>
                    </a:stretch>
                  </pic:blipFill>
                  <pic:spPr>
                    <a:xfrm>
                      <a:off x="0" y="0"/>
                      <a:ext cx="105078" cy="118776"/>
                    </a:xfrm>
                    <a:prstGeom prst="rect">
                      <a:avLst/>
                    </a:prstGeom>
                  </pic:spPr>
                </pic:pic>
              </a:graphicData>
            </a:graphic>
          </wp:inline>
        </w:drawing>
      </w:r>
      <w:r>
        <w:t>in</w:t>
      </w:r>
      <w:r>
        <w:t xml:space="preserve"> connection with the relevant road sections (other than local access roads) included in any Sub-Project, the rules of EU laws on safety audits as set out in the technical annex of the Directive on road infrastructure safety management (2008/96/EC), as amen</w:t>
      </w:r>
      <w:r>
        <w:t>ded or replaced from time to time;</w:t>
      </w:r>
    </w:p>
    <w:p w:rsidR="00907BAA" w:rsidRDefault="000C6A5C">
      <w:pPr>
        <w:spacing w:after="61"/>
        <w:ind w:left="2050" w:right="100" w:hanging="561"/>
      </w:pPr>
      <w:r>
        <w:rPr>
          <w:noProof/>
        </w:rPr>
        <w:drawing>
          <wp:inline distT="0" distB="0" distL="0" distR="0">
            <wp:extent cx="132490" cy="123344"/>
            <wp:effectExtent l="0" t="0" r="0" b="0"/>
            <wp:docPr id="424324" name="Picture 424324"/>
            <wp:cNvGraphicFramePr/>
            <a:graphic xmlns:a="http://schemas.openxmlformats.org/drawingml/2006/main">
              <a:graphicData uri="http://schemas.openxmlformats.org/drawingml/2006/picture">
                <pic:pic xmlns:pic="http://schemas.openxmlformats.org/drawingml/2006/picture">
                  <pic:nvPicPr>
                    <pic:cNvPr id="424324" name="Picture 424324"/>
                    <pic:cNvPicPr/>
                  </pic:nvPicPr>
                  <pic:blipFill>
                    <a:blip r:embed="rId156"/>
                    <a:stretch>
                      <a:fillRect/>
                    </a:stretch>
                  </pic:blipFill>
                  <pic:spPr>
                    <a:xfrm>
                      <a:off x="0" y="0"/>
                      <a:ext cx="132490" cy="123344"/>
                    </a:xfrm>
                    <a:prstGeom prst="rect">
                      <a:avLst/>
                    </a:prstGeom>
                  </pic:spPr>
                </pic:pic>
              </a:graphicData>
            </a:graphic>
          </wp:inline>
        </w:drawing>
      </w:r>
      <w:r>
        <w:t xml:space="preserve">the EIA Directive (European Parliament and Council Directive of 13 December 201 1 on the assessment of the effects of certain public and private projects on the environment (2011/92/EU), as amended or replaced from time </w:t>
      </w:r>
      <w:r>
        <w:t>to time);</w:t>
      </w:r>
    </w:p>
    <w:p w:rsidR="00907BAA" w:rsidRDefault="000C6A5C">
      <w:pPr>
        <w:spacing w:after="76"/>
        <w:ind w:left="2057" w:right="100" w:hanging="561"/>
      </w:pPr>
      <w:r>
        <w:t>(iii) the nature protection directives (i.e. the Habitats Directive (Council Directive 92/43/EEC of 21 May 1992 on the conservation of natural habitats and of wild fauna and flora) and the Birds Directive (Directive 2009/147/EC of the European Pa</w:t>
      </w:r>
      <w:r>
        <w:t>rliament and of the Council of 30 November 2009 on the conservation of wild birds), as amended or replaced from time to time;</w:t>
      </w:r>
    </w:p>
    <w:p w:rsidR="00907BAA" w:rsidRDefault="000C6A5C">
      <w:pPr>
        <w:numPr>
          <w:ilvl w:val="0"/>
          <w:numId w:val="8"/>
        </w:numPr>
        <w:spacing w:after="63"/>
        <w:ind w:right="100" w:hanging="576"/>
      </w:pPr>
      <w:r>
        <w:t>Ukrainian laws and regulations; and</w:t>
      </w:r>
    </w:p>
    <w:p w:rsidR="00907BAA" w:rsidRDefault="000C6A5C">
      <w:pPr>
        <w:numPr>
          <w:ilvl w:val="0"/>
          <w:numId w:val="8"/>
        </w:numPr>
        <w:spacing w:after="129"/>
        <w:ind w:right="100" w:hanging="576"/>
      </w:pPr>
      <w:r>
        <w:t>international treaties and conventions signed and ratified by or otherwise applicable and bind</w:t>
      </w:r>
      <w:r>
        <w:t>ing on, Ukraine,</w:t>
      </w:r>
    </w:p>
    <w:p w:rsidR="00907BAA" w:rsidRDefault="000C6A5C">
      <w:pPr>
        <w:ind w:left="916" w:right="100"/>
      </w:pPr>
      <w:r>
        <w:t>in each case of which a principal objective is the preservation, protection or improvement of the Environment.</w:t>
      </w:r>
    </w:p>
    <w:p w:rsidR="00907BAA" w:rsidRDefault="000C6A5C">
      <w:pPr>
        <w:spacing w:after="146"/>
        <w:ind w:left="916" w:right="100"/>
      </w:pPr>
      <w:r>
        <w:t>"EU Fourth Money Laundering Directive" means Directive (EU) No. 2015/849 of the European Parliament and of the Council of 20 May 201 5, on the prevention of the use of the financial system for the purposes of money laundering or terrorist financing.</w:t>
      </w:r>
    </w:p>
    <w:p w:rsidR="00907BAA" w:rsidRDefault="000C6A5C">
      <w:pPr>
        <w:spacing w:after="70" w:line="266" w:lineRule="auto"/>
        <w:ind w:left="881" w:right="14"/>
        <w:jc w:val="left"/>
      </w:pPr>
      <w:r>
        <w:rPr>
          <w:sz w:val="24"/>
        </w:rPr>
        <w:t>"EU Gu</w:t>
      </w:r>
      <w:r>
        <w:rPr>
          <w:sz w:val="24"/>
        </w:rPr>
        <w:t>arantee" has the meaning given to it in Recital (b).</w:t>
      </w:r>
    </w:p>
    <w:p w:rsidR="00907BAA" w:rsidRDefault="000C6A5C">
      <w:pPr>
        <w:ind w:left="916" w:right="100"/>
      </w:pPr>
      <w:r>
        <w:t xml:space="preserve">"EU Law" means the acquis communautaire of the European Union as expressed through the Treaties of the European Union, the regulations, directives, delegated acts, implementing acts, and the case law of </w:t>
      </w:r>
      <w:r>
        <w:t>the Court of Justice of the European Union.</w:t>
      </w:r>
    </w:p>
    <w:p w:rsidR="00907BAA" w:rsidRDefault="000C6A5C">
      <w:pPr>
        <w:ind w:left="916" w:right="100"/>
      </w:pPr>
      <w:r>
        <w:t>"El-JR" or "euro" means the lawful currency of the Member States of the European Union which adopt or have adopted it as their currency in accordance with the relevant provisions of the Treaty on European Union a</w:t>
      </w:r>
      <w:r>
        <w:t>nd the Treaty on the Functioning of the European Union or their succeeding treaties.</w:t>
      </w:r>
    </w:p>
    <w:p w:rsidR="00907BAA" w:rsidRDefault="000C6A5C">
      <w:pPr>
        <w:spacing w:after="4" w:line="266" w:lineRule="auto"/>
        <w:ind w:left="895" w:right="14"/>
        <w:jc w:val="left"/>
      </w:pPr>
      <w:r>
        <w:rPr>
          <w:sz w:val="24"/>
        </w:rPr>
        <w:t>"EURIBOR" has the meaning given to it in Schedule B.</w:t>
      </w:r>
    </w:p>
    <w:p w:rsidR="00907BAA" w:rsidRDefault="000C6A5C">
      <w:pPr>
        <w:ind w:left="916" w:right="100"/>
      </w:pPr>
      <w:r>
        <w:t>"Event of Default" means any of the circumstances, events or occurrences specified in Article 10.1.</w:t>
      </w:r>
    </w:p>
    <w:p w:rsidR="00907BAA" w:rsidRDefault="000C6A5C">
      <w:pPr>
        <w:spacing w:after="4" w:line="266" w:lineRule="auto"/>
        <w:ind w:left="895" w:right="14"/>
        <w:jc w:val="left"/>
      </w:pPr>
      <w:r>
        <w:rPr>
          <w:sz w:val="24"/>
        </w:rPr>
        <w:t>"External Debt Ins</w:t>
      </w:r>
      <w:r>
        <w:rPr>
          <w:sz w:val="24"/>
        </w:rPr>
        <w:t>trument" has the meaning given to it in Article 7.1 .</w:t>
      </w:r>
    </w:p>
    <w:p w:rsidR="00907BAA" w:rsidRDefault="000C6A5C">
      <w:pPr>
        <w:spacing w:after="76"/>
        <w:ind w:left="916" w:right="100"/>
      </w:pPr>
      <w:r>
        <w:t>"Final Availability Date" means the date falling 60 (sixty) months after the Date of Effectiveness or any other later date agreed between the parties in writing, provided in each case that the EU Guaran</w:t>
      </w:r>
      <w:r>
        <w:t>tee continues to apply to each Tranche being disbursed.</w:t>
      </w:r>
    </w:p>
    <w:p w:rsidR="00907BAA" w:rsidRDefault="000C6A5C">
      <w:pPr>
        <w:spacing w:after="47" w:line="266" w:lineRule="auto"/>
        <w:ind w:left="910" w:right="14"/>
        <w:jc w:val="left"/>
      </w:pPr>
      <w:r>
        <w:rPr>
          <w:sz w:val="24"/>
        </w:rPr>
        <w:t>"Final Beneficiary" has the meaning given to it in Recital (d).</w:t>
      </w:r>
    </w:p>
    <w:p w:rsidR="00907BAA" w:rsidRDefault="000C6A5C">
      <w:pPr>
        <w:spacing w:after="79"/>
        <w:ind w:left="916" w:right="100"/>
      </w:pPr>
      <w:r>
        <w:t xml:space="preserve">"Financing of Terrorism" means the provision or collection of funds, by any means, directly or indirectly, with the intention that they </w:t>
      </w:r>
      <w:r>
        <w:t>should be used or in the knowledge that they are to be used, in full or in part, in order to carry out any of the offences listed in the Directive (EU) 2017/541 of the European Parliament and of the Council of 15 March 2017 on combating terrorism and repla</w:t>
      </w:r>
      <w:r>
        <w:t>cing Council Framework Decision 2002/475/JHA and amending Council Decision 2005/671/JHA (as amended, replaced or re-enacted from time to time).</w:t>
      </w:r>
    </w:p>
    <w:p w:rsidR="00907BAA" w:rsidRDefault="000C6A5C">
      <w:pPr>
        <w:ind w:left="916" w:right="100"/>
      </w:pPr>
      <w:r>
        <w:t>"Fixed Rate" means an annual interest rate determined by the Bank in accordance with the applicable principles f</w:t>
      </w:r>
      <w:r>
        <w:t>rom time to time laid down by the governing bodies of the Bank for loans made at a fixed rate of interest, denominated in the currency of the Tranche and bearing equivalent terms for the repayment of capital and the payment of interest. Such rate shall not</w:t>
      </w:r>
      <w:r>
        <w:t xml:space="preserve"> be of negative value.</w:t>
      </w:r>
    </w:p>
    <w:p w:rsidR="00907BAA" w:rsidRDefault="000C6A5C">
      <w:pPr>
        <w:spacing w:after="4" w:line="266" w:lineRule="auto"/>
        <w:ind w:left="924" w:right="14"/>
        <w:jc w:val="left"/>
      </w:pPr>
      <w:r>
        <w:rPr>
          <w:sz w:val="24"/>
        </w:rPr>
        <w:t>"Fixed Rate Tranche" means a Tranche on which the Fixed Rate is applied.</w:t>
      </w:r>
    </w:p>
    <w:p w:rsidR="00907BAA" w:rsidRDefault="000C6A5C">
      <w:pPr>
        <w:ind w:left="916" w:right="100"/>
      </w:pPr>
      <w:r>
        <w:t xml:space="preserve">"Floating Rate" means a fixed-spread floating annual interest rate, determined by the Bank for each successive Floating Rate Reference Period equal to EURIBOR plus the Spread. If the Floating Rate for any Floating Rate Reference Period is calculated to be </w:t>
      </w:r>
      <w:r>
        <w:t>below zero, it will be set at zero.</w:t>
      </w:r>
    </w:p>
    <w:p w:rsidR="00907BAA" w:rsidRDefault="000C6A5C">
      <w:pPr>
        <w:ind w:left="916" w:right="100"/>
      </w:pPr>
      <w:r>
        <w:t>"Floating Rate Reference Period" means each period from one Payment Date to the next relevant Payment Date; the first Floating Rate Reference Period shall commence on the date of disbursement of the Tranche.</w:t>
      </w:r>
    </w:p>
    <w:p w:rsidR="00907BAA" w:rsidRDefault="000C6A5C">
      <w:pPr>
        <w:spacing w:after="29"/>
        <w:ind w:left="916" w:right="100"/>
      </w:pPr>
      <w:r>
        <w:t>"Floating Rate Tranche" means a Tranche on which the Floating Rate is applied.</w:t>
      </w:r>
    </w:p>
    <w:p w:rsidR="00907BAA" w:rsidRDefault="000C6A5C">
      <w:pPr>
        <w:spacing w:after="54" w:line="266" w:lineRule="auto"/>
        <w:ind w:left="931" w:right="14"/>
        <w:jc w:val="left"/>
      </w:pPr>
      <w:r>
        <w:rPr>
          <w:sz w:val="24"/>
        </w:rPr>
        <w:t>"Framework Agreement" has the meaning given to it in Recital (a).</w:t>
      </w:r>
    </w:p>
    <w:p w:rsidR="00907BAA" w:rsidRDefault="000C6A5C">
      <w:pPr>
        <w:ind w:left="916" w:right="100"/>
      </w:pPr>
      <w:r>
        <w:t xml:space="preserve">"Guide to Procurement" means the Guide to Procurement published on ElB's website that informs the promoters of </w:t>
      </w:r>
      <w:r>
        <w:t>projects financed in whole or in part by the EIB of the arrangements to be made for procuring works, goods and services required for the Project.</w:t>
      </w:r>
    </w:p>
    <w:p w:rsidR="00907BAA" w:rsidRDefault="000C6A5C">
      <w:pPr>
        <w:ind w:left="916" w:right="100"/>
      </w:pPr>
      <w:r>
        <w:t>"ILO" means the International Labour Organisation.</w:t>
      </w:r>
    </w:p>
    <w:p w:rsidR="00907BAA" w:rsidRDefault="000C6A5C">
      <w:pPr>
        <w:spacing w:after="72"/>
        <w:ind w:left="916" w:right="100"/>
      </w:pPr>
      <w:r>
        <w:t>"ILO Standards" means any treaty, convention or covenant of</w:t>
      </w:r>
      <w:r>
        <w:t xml:space="preserve"> the ILO signed and ratified by or otherwise applicable and binding on Ukraine, and the Core Labour Standards (as defined in the ILO Declaration on Fundamental Principles and Rights at Work).</w:t>
      </w:r>
    </w:p>
    <w:p w:rsidR="00907BAA" w:rsidRDefault="000C6A5C">
      <w:pPr>
        <w:spacing w:after="159"/>
        <w:ind w:left="916" w:right="100"/>
      </w:pPr>
      <w:r>
        <w:t xml:space="preserve">"Indemnifiable Prepayment Event" means a Prepayment Event other </w:t>
      </w:r>
      <w:r>
        <w:t xml:space="preserve">than those specified in paragraphs 4.3.A(2) or 4.3.A(4) </w:t>
      </w:r>
      <w:r>
        <w:rPr>
          <w:noProof/>
        </w:rPr>
        <w:drawing>
          <wp:inline distT="0" distB="0" distL="0" distR="0">
            <wp:extent cx="3659466" cy="1064416"/>
            <wp:effectExtent l="0" t="0" r="0" b="0"/>
            <wp:docPr id="424327" name="Picture 424327"/>
            <wp:cNvGraphicFramePr/>
            <a:graphic xmlns:a="http://schemas.openxmlformats.org/drawingml/2006/main">
              <a:graphicData uri="http://schemas.openxmlformats.org/drawingml/2006/picture">
                <pic:pic xmlns:pic="http://schemas.openxmlformats.org/drawingml/2006/picture">
                  <pic:nvPicPr>
                    <pic:cNvPr id="424327" name="Picture 424327"/>
                    <pic:cNvPicPr/>
                  </pic:nvPicPr>
                  <pic:blipFill>
                    <a:blip r:embed="rId157"/>
                    <a:stretch>
                      <a:fillRect/>
                    </a:stretch>
                  </pic:blipFill>
                  <pic:spPr>
                    <a:xfrm>
                      <a:off x="0" y="0"/>
                      <a:ext cx="3659466" cy="1064416"/>
                    </a:xfrm>
                    <a:prstGeom prst="rect">
                      <a:avLst/>
                    </a:prstGeom>
                  </pic:spPr>
                </pic:pic>
              </a:graphicData>
            </a:graphic>
          </wp:inline>
        </w:drawing>
      </w:r>
      <w:r>
        <w:t>"List of Authorised Signatories and Accounts" means a list, in form and substance satisfactory to the Bank, setting out:</w:t>
      </w:r>
    </w:p>
    <w:p w:rsidR="00907BAA" w:rsidRDefault="000C6A5C">
      <w:pPr>
        <w:numPr>
          <w:ilvl w:val="0"/>
          <w:numId w:val="9"/>
        </w:numPr>
        <w:spacing w:after="150"/>
        <w:ind w:right="100" w:hanging="568"/>
      </w:pPr>
      <w:r>
        <w:t>the Authorised Signatories, accompanied by evidence of signing authority of th</w:t>
      </w:r>
      <w:r>
        <w:t>e persons named on the list and specifying if they have individual or joint signing authority;</w:t>
      </w:r>
    </w:p>
    <w:p w:rsidR="00907BAA" w:rsidRDefault="000C6A5C">
      <w:pPr>
        <w:numPr>
          <w:ilvl w:val="0"/>
          <w:numId w:val="9"/>
        </w:numPr>
        <w:spacing w:after="159"/>
        <w:ind w:right="100" w:hanging="568"/>
      </w:pPr>
      <w:r>
        <w:t>the specimen signatures of such persons; and</w:t>
      </w:r>
    </w:p>
    <w:p w:rsidR="00907BAA" w:rsidRDefault="000C6A5C">
      <w:pPr>
        <w:numPr>
          <w:ilvl w:val="0"/>
          <w:numId w:val="9"/>
        </w:numPr>
        <w:spacing w:after="124"/>
        <w:ind w:right="100" w:hanging="568"/>
      </w:pPr>
      <w:r>
        <w:t>the bank account(s) to which disbursements may be made under this Contract (specified by IBAN code if the country is</w:t>
      </w:r>
      <w:r>
        <w:t xml:space="preserve"> included in the IBAN Registry published by SWIFT, or in the appropriate account format in line with the local banking practice), BIC/SWIFT code of the bank and the name of the bank account(s) beneficiary.</w:t>
      </w:r>
    </w:p>
    <w:p w:rsidR="00907BAA" w:rsidRDefault="000C6A5C">
      <w:pPr>
        <w:ind w:left="916" w:right="100"/>
      </w:pPr>
      <w:r>
        <w:t>"Loan" means the aggregate of the amounts disburse</w:t>
      </w:r>
      <w:r>
        <w:t>d from time to time by the Bank under this Contract.</w:t>
      </w:r>
    </w:p>
    <w:p w:rsidR="00907BAA" w:rsidRDefault="000C6A5C">
      <w:pPr>
        <w:spacing w:after="4" w:line="266" w:lineRule="auto"/>
        <w:ind w:left="888" w:right="14"/>
        <w:jc w:val="left"/>
      </w:pPr>
      <w:r>
        <w:rPr>
          <w:sz w:val="24"/>
        </w:rPr>
        <w:t>"Loan Fund Transfer Agreement" has the meaning given to it in Recital (h).</w:t>
      </w:r>
    </w:p>
    <w:p w:rsidR="00907BAA" w:rsidRDefault="000C6A5C">
      <w:pPr>
        <w:ind w:left="916" w:right="100"/>
      </w:pPr>
      <w:r>
        <w:t>"Loan Outstanding" means the aggregate of the amounts disbursed from time to time by the Bank under this Contract that remains o</w:t>
      </w:r>
      <w:r>
        <w:t>utstanding.</w:t>
      </w:r>
    </w:p>
    <w:p w:rsidR="00907BAA" w:rsidRDefault="000C6A5C">
      <w:pPr>
        <w:spacing w:after="52" w:line="266" w:lineRule="auto"/>
        <w:ind w:left="888" w:right="14"/>
        <w:jc w:val="left"/>
      </w:pPr>
      <w:r>
        <w:rPr>
          <w:sz w:val="24"/>
        </w:rPr>
        <w:t>"Mandate" has the meaning given to it in Recital (g).</w:t>
      </w:r>
    </w:p>
    <w:p w:rsidR="00907BAA" w:rsidRDefault="000C6A5C">
      <w:pPr>
        <w:spacing w:after="126"/>
        <w:ind w:left="916" w:right="100"/>
      </w:pPr>
      <w:r>
        <w:t>"Market Disruption Event" means any of the following circumstances:</w:t>
      </w:r>
    </w:p>
    <w:p w:rsidR="00907BAA" w:rsidRDefault="000C6A5C">
      <w:pPr>
        <w:numPr>
          <w:ilvl w:val="0"/>
          <w:numId w:val="10"/>
        </w:numPr>
        <w:spacing w:after="140"/>
        <w:ind w:right="100" w:hanging="576"/>
      </w:pPr>
      <w:r>
        <w:t>there are, in the reasonable opinion of the Bank, events or circumstances adversely affecting the Bank's access to its sources of funding;</w:t>
      </w:r>
    </w:p>
    <w:p w:rsidR="00907BAA" w:rsidRDefault="000C6A5C">
      <w:pPr>
        <w:numPr>
          <w:ilvl w:val="0"/>
          <w:numId w:val="10"/>
        </w:numPr>
        <w:spacing w:after="150"/>
        <w:ind w:right="100" w:hanging="576"/>
      </w:pPr>
      <w:r>
        <w:t>in the opinion of the Bank, funds are not available from the Bank's ordinary sources of funding in order to adequatel</w:t>
      </w:r>
      <w:r>
        <w:t>y fund a Tranche in the relevant currency and/or for the relevant maturity and/or in relation to the reimbursement profile of such Tranche; or</w:t>
      </w:r>
    </w:p>
    <w:p w:rsidR="00907BAA" w:rsidRDefault="000C6A5C">
      <w:pPr>
        <w:numPr>
          <w:ilvl w:val="0"/>
          <w:numId w:val="10"/>
        </w:numPr>
        <w:spacing w:after="47"/>
        <w:ind w:right="100" w:hanging="576"/>
      </w:pPr>
      <w:r>
        <w:t>in relation to a Tranche in respect of which interest would be payable at Floating Rate:</w:t>
      </w:r>
    </w:p>
    <w:p w:rsidR="00907BAA" w:rsidRDefault="000C6A5C">
      <w:pPr>
        <w:ind w:left="2036" w:right="100" w:hanging="568"/>
      </w:pPr>
      <w:r>
        <w:rPr>
          <w:noProof/>
        </w:rPr>
        <w:drawing>
          <wp:inline distT="0" distB="0" distL="0" distR="0">
            <wp:extent cx="109647" cy="123344"/>
            <wp:effectExtent l="0" t="0" r="0" b="0"/>
            <wp:docPr id="424330" name="Picture 424330"/>
            <wp:cNvGraphicFramePr/>
            <a:graphic xmlns:a="http://schemas.openxmlformats.org/drawingml/2006/main">
              <a:graphicData uri="http://schemas.openxmlformats.org/drawingml/2006/picture">
                <pic:pic xmlns:pic="http://schemas.openxmlformats.org/drawingml/2006/picture">
                  <pic:nvPicPr>
                    <pic:cNvPr id="424330" name="Picture 424330"/>
                    <pic:cNvPicPr/>
                  </pic:nvPicPr>
                  <pic:blipFill>
                    <a:blip r:embed="rId158"/>
                    <a:stretch>
                      <a:fillRect/>
                    </a:stretch>
                  </pic:blipFill>
                  <pic:spPr>
                    <a:xfrm>
                      <a:off x="0" y="0"/>
                      <a:ext cx="109647" cy="123344"/>
                    </a:xfrm>
                    <a:prstGeom prst="rect">
                      <a:avLst/>
                    </a:prstGeom>
                  </pic:spPr>
                </pic:pic>
              </a:graphicData>
            </a:graphic>
          </wp:inline>
        </w:drawing>
      </w:r>
      <w:r>
        <w:t>the cost to the Bank of</w:t>
      </w:r>
      <w:r>
        <w:t xml:space="preserve"> obtaining funds from its sources of funding, as determined by the Bank, for a period equal to the Floating Rate Reference Period of such Tranche (i.e. in the money market) would be in excess of EURIBOR; or</w:t>
      </w:r>
    </w:p>
    <w:p w:rsidR="00907BAA" w:rsidRDefault="000C6A5C">
      <w:pPr>
        <w:spacing w:after="54"/>
        <w:ind w:left="2036" w:right="100" w:hanging="561"/>
      </w:pPr>
      <w:r>
        <w:t>(ii) the Bank determines that adequate and fair m</w:t>
      </w:r>
      <w:r>
        <w:t>eans do not exist for ascertaining EURIBOR for such Tranche or it is not possible to determine EURIBOR in accordance with the definition contained in Schedule B.</w:t>
      </w:r>
    </w:p>
    <w:p w:rsidR="00907BAA" w:rsidRDefault="000C6A5C">
      <w:pPr>
        <w:ind w:left="916" w:right="100"/>
      </w:pPr>
      <w:r>
        <w:t>"Material Adverse Change" means any event or change of condition, which, in the opinion of the</w:t>
      </w:r>
      <w:r>
        <w:t xml:space="preserve"> Bank, has a material adverse effect on:</w:t>
      </w:r>
    </w:p>
    <w:p w:rsidR="00907BAA" w:rsidRDefault="000C6A5C">
      <w:pPr>
        <w:numPr>
          <w:ilvl w:val="0"/>
          <w:numId w:val="11"/>
        </w:numPr>
        <w:spacing w:after="128"/>
        <w:ind w:right="100" w:hanging="561"/>
      </w:pPr>
      <w:r>
        <w:t>the ability of the Borrower to perform its obligations under this Contract; or</w:t>
      </w:r>
    </w:p>
    <w:p w:rsidR="00907BAA" w:rsidRDefault="000C6A5C">
      <w:pPr>
        <w:numPr>
          <w:ilvl w:val="0"/>
          <w:numId w:val="11"/>
        </w:numPr>
        <w:ind w:right="100" w:hanging="561"/>
      </w:pPr>
      <w:r>
        <w:t>the condition (financial or otherwise) or prospects of the Borrower.</w:t>
      </w:r>
    </w:p>
    <w:p w:rsidR="00907BAA" w:rsidRDefault="000C6A5C">
      <w:pPr>
        <w:ind w:left="916" w:right="100"/>
      </w:pPr>
      <w:r>
        <w:t>"Maturity Date" means the last Repayment Date of a Tranche specifie</w:t>
      </w:r>
      <w:r>
        <w:t>d pursuant to Article 4.1 .A(b)(iv).</w:t>
      </w:r>
    </w:p>
    <w:p w:rsidR="00907BAA" w:rsidRDefault="000C6A5C">
      <w:pPr>
        <w:spacing w:after="49" w:line="266" w:lineRule="auto"/>
        <w:ind w:left="924" w:right="14"/>
        <w:jc w:val="left"/>
      </w:pPr>
      <w:r>
        <w:rPr>
          <w:sz w:val="24"/>
        </w:rPr>
        <w:t>"MoF Letter" has the meaning given to it in Recital (j).</w:t>
      </w:r>
    </w:p>
    <w:p w:rsidR="00907BAA" w:rsidRDefault="000C6A5C">
      <w:pPr>
        <w:spacing w:after="127"/>
        <w:ind w:left="916" w:right="100"/>
      </w:pPr>
      <w:r>
        <w:t>"Money Laundering" means:</w:t>
      </w:r>
    </w:p>
    <w:p w:rsidR="00907BAA" w:rsidRDefault="000C6A5C">
      <w:pPr>
        <w:numPr>
          <w:ilvl w:val="0"/>
          <w:numId w:val="12"/>
        </w:numPr>
        <w:spacing w:after="144"/>
        <w:ind w:right="100" w:hanging="568"/>
      </w:pPr>
      <w:r>
        <w:t>the conversion or transfer of property, knowing that such property is derived from criminal activity or from an act of participation in such activity, for the purpose of concealing or disguising the illicit origin of the property or of assisting any person</w:t>
      </w:r>
      <w:r>
        <w:t xml:space="preserve"> who is involved in the commission of such activity to evade the legal consequences of his action;</w:t>
      </w:r>
    </w:p>
    <w:p w:rsidR="00907BAA" w:rsidRDefault="000C6A5C">
      <w:pPr>
        <w:numPr>
          <w:ilvl w:val="0"/>
          <w:numId w:val="12"/>
        </w:numPr>
        <w:ind w:right="100" w:hanging="568"/>
      </w:pPr>
      <w:r>
        <w:t xml:space="preserve">the concealment or disguise of the true nature, source, location, disposition, movement, rights with respect to, or ownership of property, knowing that such </w:t>
      </w:r>
      <w:r>
        <w:t>property is derived from criminal activity or from an act of participation in such activity;</w:t>
      </w:r>
    </w:p>
    <w:p w:rsidR="00907BAA" w:rsidRDefault="000C6A5C">
      <w:pPr>
        <w:numPr>
          <w:ilvl w:val="0"/>
          <w:numId w:val="12"/>
        </w:numPr>
        <w:spacing w:after="141"/>
        <w:ind w:right="100" w:hanging="568"/>
      </w:pPr>
      <w:r>
        <w:t>the acquisition, possession or use of property, knowing, at the time of receipt, that such property was derived from criminal activity or from an act of participat</w:t>
      </w:r>
      <w:r>
        <w:t>ion in such activity; or</w:t>
      </w:r>
    </w:p>
    <w:p w:rsidR="00907BAA" w:rsidRDefault="000C6A5C">
      <w:pPr>
        <w:numPr>
          <w:ilvl w:val="0"/>
          <w:numId w:val="12"/>
        </w:numPr>
        <w:ind w:right="100" w:hanging="568"/>
      </w:pPr>
      <w:r>
        <w:t xml:space="preserve">participation in, association to commit, attempts to commit and aiding, abetting, facilitating and counselling the commission of any of the actions mentioned in the foregoing points. "Non-EIB Financing" has the meaning given to it </w:t>
      </w:r>
      <w:r>
        <w:t xml:space="preserve">in Article 4.3.A(2). </w:t>
      </w:r>
      <w:r>
        <w:rPr>
          <w:noProof/>
        </w:rPr>
        <w:drawing>
          <wp:inline distT="0" distB="0" distL="0" distR="0">
            <wp:extent cx="982253" cy="1000459"/>
            <wp:effectExtent l="0" t="0" r="0" b="0"/>
            <wp:docPr id="48697" name="Picture 48697"/>
            <wp:cNvGraphicFramePr/>
            <a:graphic xmlns:a="http://schemas.openxmlformats.org/drawingml/2006/main">
              <a:graphicData uri="http://schemas.openxmlformats.org/drawingml/2006/picture">
                <pic:pic xmlns:pic="http://schemas.openxmlformats.org/drawingml/2006/picture">
                  <pic:nvPicPr>
                    <pic:cNvPr id="48697" name="Picture 48697"/>
                    <pic:cNvPicPr/>
                  </pic:nvPicPr>
                  <pic:blipFill>
                    <a:blip r:embed="rId159"/>
                    <a:stretch>
                      <a:fillRect/>
                    </a:stretch>
                  </pic:blipFill>
                  <pic:spPr>
                    <a:xfrm>
                      <a:off x="0" y="0"/>
                      <a:ext cx="982253" cy="1000459"/>
                    </a:xfrm>
                    <a:prstGeom prst="rect">
                      <a:avLst/>
                    </a:prstGeom>
                  </pic:spPr>
                </pic:pic>
              </a:graphicData>
            </a:graphic>
          </wp:inline>
        </w:drawing>
      </w:r>
    </w:p>
    <w:p w:rsidR="00907BAA" w:rsidRDefault="000C6A5C">
      <w:pPr>
        <w:spacing w:after="50" w:line="266" w:lineRule="auto"/>
        <w:ind w:left="874" w:right="14"/>
        <w:jc w:val="left"/>
      </w:pPr>
      <w:r>
        <w:rPr>
          <w:sz w:val="24"/>
        </w:rPr>
        <w:t>"Operating Accounts" has the meaning given to it in Article 1.2.D.</w:t>
      </w:r>
    </w:p>
    <w:p w:rsidR="00907BAA" w:rsidRDefault="000C6A5C">
      <w:pPr>
        <w:spacing w:after="157"/>
        <w:ind w:left="916" w:right="100"/>
      </w:pPr>
      <w:r>
        <w:t xml:space="preserve">"Payment Date" means 20 April and 20 October of each year specified in the Disbursement Offer until and including the Maturity Date, save that, in case any such date </w:t>
      </w:r>
      <w:r>
        <w:t>is not a Relevant Business Day, it means:</w:t>
      </w:r>
    </w:p>
    <w:p w:rsidR="00907BAA" w:rsidRDefault="000C6A5C">
      <w:pPr>
        <w:numPr>
          <w:ilvl w:val="0"/>
          <w:numId w:val="13"/>
        </w:numPr>
        <w:spacing w:after="164"/>
        <w:ind w:right="50" w:hanging="561"/>
        <w:jc w:val="left"/>
      </w:pPr>
      <w:r>
        <w:t>for a Fixed Rate Tranche the following Relevant Business Day, without adjustment to the interest due under Article 3.1; or</w:t>
      </w:r>
    </w:p>
    <w:p w:rsidR="00907BAA" w:rsidRDefault="000C6A5C">
      <w:pPr>
        <w:numPr>
          <w:ilvl w:val="0"/>
          <w:numId w:val="13"/>
        </w:numPr>
        <w:spacing w:after="78" w:line="222" w:lineRule="auto"/>
        <w:ind w:right="50" w:hanging="561"/>
        <w:jc w:val="left"/>
      </w:pPr>
      <w:r>
        <w:t>for a Floating Rate Tranche, the next day, if any, of that calendar month that is a Relevan</w:t>
      </w:r>
      <w:r>
        <w:t>t Business Day or, failing that, the nearest preceding day that is a Relevant Business Day, in all cases with corresponding adjustment to the interest due under Article 3.1 .</w:t>
      </w:r>
    </w:p>
    <w:p w:rsidR="00907BAA" w:rsidRDefault="000C6A5C">
      <w:pPr>
        <w:spacing w:after="50" w:line="266" w:lineRule="auto"/>
        <w:ind w:left="888" w:right="14"/>
        <w:jc w:val="left"/>
      </w:pPr>
      <w:r>
        <w:rPr>
          <w:sz w:val="24"/>
        </w:rPr>
        <w:t>"PMSU" has the meaning given to it in Recital (e).</w:t>
      </w:r>
    </w:p>
    <w:p w:rsidR="00907BAA" w:rsidRDefault="000C6A5C">
      <w:pPr>
        <w:spacing w:after="77"/>
        <w:ind w:left="916" w:right="100"/>
      </w:pPr>
      <w:r>
        <w:t>"Prepayment Amount" means the amount of a Tranche to be prepaid by the Borrower in accordance with Article 4.2.A or Article 4.3.A, as applicable.</w:t>
      </w:r>
    </w:p>
    <w:p w:rsidR="00907BAA" w:rsidRDefault="000C6A5C">
      <w:pPr>
        <w:ind w:left="916" w:right="100"/>
      </w:pPr>
      <w:r>
        <w:t>"Prepayment Date" means the date, which shall be a Payment Date, on which the Borrower proposes to or is reque</w:t>
      </w:r>
      <w:r>
        <w:t>sted by the Bank, as applicable, to effect prepayment of a Prepayment Amount.</w:t>
      </w:r>
    </w:p>
    <w:p w:rsidR="00907BAA" w:rsidRDefault="000C6A5C">
      <w:pPr>
        <w:ind w:left="916" w:right="100"/>
      </w:pPr>
      <w:r>
        <w:t>"Prepayment Event" means any of the events described in Article 4.3.A.</w:t>
      </w:r>
    </w:p>
    <w:p w:rsidR="00907BAA" w:rsidRDefault="000C6A5C">
      <w:pPr>
        <w:spacing w:after="137"/>
        <w:ind w:left="916" w:right="100"/>
      </w:pPr>
      <w:r>
        <w:t>"Prepayment Indemnity" means in respect of any principal amount to be prepaid or cancelled, the amount comm</w:t>
      </w:r>
      <w:r>
        <w:t>unicated by the Bank to the Borrower as the present value (calculated as of the Prepayment Date or the date of cancellation pursuant to Article 1.6.C(2)) of the excess, if any, of:</w:t>
      </w:r>
    </w:p>
    <w:p w:rsidR="00907BAA" w:rsidRDefault="000C6A5C">
      <w:pPr>
        <w:numPr>
          <w:ilvl w:val="0"/>
          <w:numId w:val="14"/>
        </w:numPr>
        <w:spacing w:after="159"/>
        <w:ind w:right="100" w:hanging="568"/>
      </w:pPr>
      <w:r>
        <w:t>the interest that would accrue thereafter on the Prepayment Amount over the</w:t>
      </w:r>
      <w:r>
        <w:t xml:space="preserve"> period from the Prepayment Date or the date of cancellation pursuant to Article 1.6.C(2) to the Maturity Date, if it were not prepaid; over</w:t>
      </w:r>
    </w:p>
    <w:p w:rsidR="00907BAA" w:rsidRDefault="000C6A5C">
      <w:pPr>
        <w:numPr>
          <w:ilvl w:val="0"/>
          <w:numId w:val="14"/>
        </w:numPr>
        <w:ind w:right="100" w:hanging="568"/>
      </w:pPr>
      <w:r>
        <w:t>the interest that would so accrue over that period, if it were calculated at the Redeployment Rate, less 0.15% (fif</w:t>
      </w:r>
      <w:r>
        <w:t>teen basis points).</w:t>
      </w:r>
    </w:p>
    <w:p w:rsidR="00907BAA" w:rsidRDefault="000C6A5C">
      <w:pPr>
        <w:spacing w:after="67"/>
        <w:ind w:left="916" w:right="100"/>
      </w:pPr>
      <w:r>
        <w:t>The said present value shall be calculated at a discount rate equal to the Redeployment Rate, applied as of each relevant Payment Date.</w:t>
      </w:r>
    </w:p>
    <w:p w:rsidR="00907BAA" w:rsidRDefault="000C6A5C">
      <w:pPr>
        <w:ind w:left="916" w:right="100"/>
      </w:pPr>
      <w:r>
        <w:t xml:space="preserve">"Prepayment Notice" means a written notice from the Bank to the Borrower in accordance with Article </w:t>
      </w:r>
      <w:r>
        <w:t>4.2.C.</w:t>
      </w:r>
    </w:p>
    <w:p w:rsidR="00907BAA" w:rsidRDefault="000C6A5C">
      <w:pPr>
        <w:ind w:left="916" w:right="100"/>
      </w:pPr>
      <w:r>
        <w:t>"Prepayment Request" means a written request from the Borrower to the Bank to prepay all or part of the Loan Outstanding, in accordance with Article 4.2.A.</w:t>
      </w:r>
    </w:p>
    <w:p w:rsidR="00907BAA" w:rsidRDefault="000C6A5C">
      <w:pPr>
        <w:ind w:left="916" w:right="100"/>
      </w:pPr>
      <w:r>
        <w:t>"Prohibited Conduct" means any Financing of Terrorism, Money Laundering or Prohibited Practice.</w:t>
      </w:r>
    </w:p>
    <w:p w:rsidR="00907BAA" w:rsidRDefault="000C6A5C">
      <w:pPr>
        <w:spacing w:line="266" w:lineRule="auto"/>
        <w:ind w:left="924" w:right="14"/>
        <w:jc w:val="left"/>
      </w:pPr>
      <w:r>
        <w:rPr>
          <w:sz w:val="24"/>
        </w:rPr>
        <w:t>"Prohibited Practice" means any:</w:t>
      </w:r>
    </w:p>
    <w:p w:rsidR="00907BAA" w:rsidRDefault="000C6A5C">
      <w:pPr>
        <w:numPr>
          <w:ilvl w:val="0"/>
          <w:numId w:val="15"/>
        </w:numPr>
        <w:spacing w:after="77"/>
        <w:ind w:right="100" w:hanging="568"/>
      </w:pPr>
      <w:r>
        <w:t>Coercive Practice, meaning the impairing or harming, or threatening to impair or harm, directly or indirectly, any party or the</w:t>
      </w:r>
      <w:r>
        <w:t xml:space="preserve"> property of a party to influence improperly the actions of a party;</w:t>
      </w:r>
    </w:p>
    <w:p w:rsidR="00907BAA" w:rsidRDefault="000C6A5C">
      <w:pPr>
        <w:numPr>
          <w:ilvl w:val="0"/>
          <w:numId w:val="15"/>
        </w:numPr>
        <w:spacing w:after="162"/>
        <w:ind w:right="100" w:hanging="568"/>
      </w:pPr>
      <w:r>
        <w:t>Collusive Practice, meaning an arrangement between two or more parties designed to achieve an improper purpose, including to influence improperly the actions of another party;</w:t>
      </w:r>
    </w:p>
    <w:p w:rsidR="00907BAA" w:rsidRDefault="000C6A5C">
      <w:pPr>
        <w:numPr>
          <w:ilvl w:val="0"/>
          <w:numId w:val="15"/>
        </w:numPr>
        <w:ind w:right="100" w:hanging="568"/>
      </w:pPr>
      <w:r>
        <w:t>Corrupt Practice, meaning the offering, giving, receiving or soliciting, directly or indirectly, of anything of value by a party to influence improperly the actions of another party;</w:t>
      </w:r>
    </w:p>
    <w:p w:rsidR="00907BAA" w:rsidRDefault="000C6A5C">
      <w:pPr>
        <w:numPr>
          <w:ilvl w:val="0"/>
          <w:numId w:val="15"/>
        </w:numPr>
        <w:spacing w:after="1077"/>
        <w:ind w:right="100" w:hanging="568"/>
      </w:pPr>
      <w:r>
        <w:t>Fraudulent Practice, meaning any act or omission, including a misrepresen</w:t>
      </w:r>
      <w:r>
        <w:t>tation, that knowingly or recklessly misleads, or attempts to mislead, a party in order to obtain a financial (including, for the avoidance of doubt, taxation related) or other benefit or to avoid an obligation; or</w:t>
      </w:r>
    </w:p>
    <w:p w:rsidR="00907BAA" w:rsidRDefault="000C6A5C">
      <w:pPr>
        <w:spacing w:after="0" w:line="259" w:lineRule="auto"/>
        <w:ind w:left="7439" w:right="-302" w:firstLine="0"/>
        <w:jc w:val="left"/>
      </w:pPr>
      <w:r>
        <w:rPr>
          <w:noProof/>
        </w:rPr>
        <w:drawing>
          <wp:inline distT="0" distB="0" distL="0" distR="0">
            <wp:extent cx="1603586" cy="954776"/>
            <wp:effectExtent l="0" t="0" r="0" b="0"/>
            <wp:docPr id="52130" name="Picture 52130"/>
            <wp:cNvGraphicFramePr/>
            <a:graphic xmlns:a="http://schemas.openxmlformats.org/drawingml/2006/main">
              <a:graphicData uri="http://schemas.openxmlformats.org/drawingml/2006/picture">
                <pic:pic xmlns:pic="http://schemas.openxmlformats.org/drawingml/2006/picture">
                  <pic:nvPicPr>
                    <pic:cNvPr id="52130" name="Picture 52130"/>
                    <pic:cNvPicPr/>
                  </pic:nvPicPr>
                  <pic:blipFill>
                    <a:blip r:embed="rId160"/>
                    <a:stretch>
                      <a:fillRect/>
                    </a:stretch>
                  </pic:blipFill>
                  <pic:spPr>
                    <a:xfrm>
                      <a:off x="0" y="0"/>
                      <a:ext cx="1603586" cy="954776"/>
                    </a:xfrm>
                    <a:prstGeom prst="rect">
                      <a:avLst/>
                    </a:prstGeom>
                  </pic:spPr>
                </pic:pic>
              </a:graphicData>
            </a:graphic>
          </wp:inline>
        </w:drawing>
      </w:r>
    </w:p>
    <w:p w:rsidR="00907BAA" w:rsidRDefault="000C6A5C">
      <w:pPr>
        <w:spacing w:after="150"/>
        <w:ind w:left="1481" w:right="100" w:hanging="568"/>
      </w:pPr>
      <w:r>
        <w:rPr>
          <w:noProof/>
        </w:rPr>
        <w:drawing>
          <wp:inline distT="0" distB="0" distL="0" distR="0">
            <wp:extent cx="150764" cy="123344"/>
            <wp:effectExtent l="0" t="0" r="0" b="0"/>
            <wp:docPr id="424334" name="Picture 424334"/>
            <wp:cNvGraphicFramePr/>
            <a:graphic xmlns:a="http://schemas.openxmlformats.org/drawingml/2006/main">
              <a:graphicData uri="http://schemas.openxmlformats.org/drawingml/2006/picture">
                <pic:pic xmlns:pic="http://schemas.openxmlformats.org/drawingml/2006/picture">
                  <pic:nvPicPr>
                    <pic:cNvPr id="424334" name="Picture 424334"/>
                    <pic:cNvPicPr/>
                  </pic:nvPicPr>
                  <pic:blipFill>
                    <a:blip r:embed="rId161"/>
                    <a:stretch>
                      <a:fillRect/>
                    </a:stretch>
                  </pic:blipFill>
                  <pic:spPr>
                    <a:xfrm>
                      <a:off x="0" y="0"/>
                      <a:ext cx="150764" cy="123344"/>
                    </a:xfrm>
                    <a:prstGeom prst="rect">
                      <a:avLst/>
                    </a:prstGeom>
                  </pic:spPr>
                </pic:pic>
              </a:graphicData>
            </a:graphic>
          </wp:inline>
        </w:drawing>
      </w:r>
      <w:r>
        <w:t>Obstructive Practice, meaning in relat</w:t>
      </w:r>
      <w:r>
        <w:t>ion to an investigation into a Coercive, Collusive, Corrupt or Fraudulent Practice in connection with this Loan or the Project, (a) deliberately destroying, falsifying, altering or concealing of evidence material to the investigation; and/or threatening, h</w:t>
      </w:r>
      <w:r>
        <w:t>arassing or intimidating any party to prevent it from disclosing its knowledge of matters relevant to the investigation or from pursuing the investigation, or (b) acts intending to materially impede the exercise of the contractual rights of audit or access</w:t>
      </w:r>
      <w:r>
        <w:t xml:space="preserve"> to information;</w:t>
      </w:r>
    </w:p>
    <w:p w:rsidR="00907BAA" w:rsidRDefault="000C6A5C">
      <w:pPr>
        <w:spacing w:after="35"/>
        <w:ind w:left="1474" w:right="100" w:hanging="561"/>
      </w:pPr>
      <w:r>
        <w:rPr>
          <w:noProof/>
        </w:rPr>
        <w:drawing>
          <wp:inline distT="0" distB="0" distL="0" distR="0">
            <wp:extent cx="114216" cy="123344"/>
            <wp:effectExtent l="0" t="0" r="0" b="0"/>
            <wp:docPr id="424336" name="Picture 424336"/>
            <wp:cNvGraphicFramePr/>
            <a:graphic xmlns:a="http://schemas.openxmlformats.org/drawingml/2006/main">
              <a:graphicData uri="http://schemas.openxmlformats.org/drawingml/2006/picture">
                <pic:pic xmlns:pic="http://schemas.openxmlformats.org/drawingml/2006/picture">
                  <pic:nvPicPr>
                    <pic:cNvPr id="424336" name="Picture 424336"/>
                    <pic:cNvPicPr/>
                  </pic:nvPicPr>
                  <pic:blipFill>
                    <a:blip r:embed="rId162"/>
                    <a:stretch>
                      <a:fillRect/>
                    </a:stretch>
                  </pic:blipFill>
                  <pic:spPr>
                    <a:xfrm>
                      <a:off x="0" y="0"/>
                      <a:ext cx="114216" cy="123344"/>
                    </a:xfrm>
                    <a:prstGeom prst="rect">
                      <a:avLst/>
                    </a:prstGeom>
                  </pic:spPr>
                </pic:pic>
              </a:graphicData>
            </a:graphic>
          </wp:inline>
        </w:drawing>
      </w:r>
      <w:r>
        <w:t>Tax Crime, meaning all offences, including tax crimes relating to direct taxes and indirect taxes and as defined in the national law of Ukraine, which are punishable by deprivation of liberty or a detention order for a maximum of more tha</w:t>
      </w:r>
      <w:r>
        <w:t>n one year.</w:t>
      </w:r>
    </w:p>
    <w:p w:rsidR="00907BAA" w:rsidRDefault="000C6A5C">
      <w:pPr>
        <w:spacing w:after="53" w:line="266" w:lineRule="auto"/>
        <w:ind w:left="888" w:right="14"/>
        <w:jc w:val="left"/>
      </w:pPr>
      <w:r>
        <w:rPr>
          <w:sz w:val="24"/>
        </w:rPr>
        <w:t>"Project" has the meaning given to it in Recital (d).</w:t>
      </w:r>
    </w:p>
    <w:p w:rsidR="00907BAA" w:rsidRDefault="000C6A5C">
      <w:pPr>
        <w:spacing w:after="51" w:line="266" w:lineRule="auto"/>
        <w:ind w:left="888" w:right="14"/>
        <w:jc w:val="left"/>
      </w:pPr>
      <w:r>
        <w:rPr>
          <w:sz w:val="24"/>
        </w:rPr>
        <w:t>"Project Account" has the meaning given to it in Article 1.2.D.</w:t>
      </w:r>
    </w:p>
    <w:p w:rsidR="00907BAA" w:rsidRDefault="000C6A5C">
      <w:pPr>
        <w:ind w:left="916" w:right="100"/>
      </w:pPr>
      <w:r>
        <w:t>"Promoter" has the meaning given to it in Recital (e).</w:t>
      </w:r>
    </w:p>
    <w:p w:rsidR="00907BAA" w:rsidRDefault="000C6A5C">
      <w:pPr>
        <w:ind w:left="916" w:right="100"/>
      </w:pPr>
      <w:r>
        <w:t>"Redeployment Rate" means the fixed annual rate determined by the Bank,</w:t>
      </w:r>
      <w:r>
        <w:t xml:space="preserve"> being a rate which the Bank would apply on the day of the indemnity calculation to a loan that has the same currency the same terms for the payment of interest and the same repayment profile to the Maturity Date as the Tranche in respect of which a prepay</w:t>
      </w:r>
      <w:r>
        <w:t>ment or cancellation is proposed or requested to be made. Such rate shall not be of negative value.</w:t>
      </w:r>
    </w:p>
    <w:p w:rsidR="00907BAA" w:rsidRDefault="000C6A5C">
      <w:pPr>
        <w:ind w:left="916" w:right="100"/>
      </w:pPr>
      <w:r>
        <w:t>"Relevant Business Day" means a day on which the Trans-European Automated Real-time Gross Settlement Express Transfer payment system which utilises a single</w:t>
      </w:r>
      <w:r>
        <w:t xml:space="preserve"> shared platform and which was launched on 19 November 2007 (TARGET2) is open for the settlement of payments in El-JR. "Relevant Person" means:</w:t>
      </w:r>
    </w:p>
    <w:p w:rsidR="00907BAA" w:rsidRDefault="000C6A5C">
      <w:pPr>
        <w:numPr>
          <w:ilvl w:val="0"/>
          <w:numId w:val="16"/>
        </w:numPr>
        <w:ind w:right="100" w:hanging="568"/>
      </w:pPr>
      <w:r>
        <w:t>with respect to each of the Borrower, the Promoter and the PMSU, any official or representative of any of its ministries, other central executive government bodies or other governmental sub-divisions, or any other person acting on its behalf or under its c</w:t>
      </w:r>
      <w:r>
        <w:t>ontrol, having the power to give directions and exercise control with respect to the Loan or the Project; and</w:t>
      </w:r>
    </w:p>
    <w:p w:rsidR="00907BAA" w:rsidRDefault="000C6A5C">
      <w:pPr>
        <w:numPr>
          <w:ilvl w:val="0"/>
          <w:numId w:val="16"/>
        </w:numPr>
        <w:ind w:right="100" w:hanging="568"/>
      </w:pPr>
      <w:r>
        <w:t>with respect to each Final Beneficiary, as applicable, its mayor; or any member of its management bodies; or any official or representative or any</w:t>
      </w:r>
      <w:r>
        <w:t xml:space="preserve"> employee or any other person acting on its behalf or under its control, having the power to give directions and exercise control with respect to the Loan or the Project.</w:t>
      </w:r>
    </w:p>
    <w:p w:rsidR="00907BAA" w:rsidRDefault="000C6A5C">
      <w:pPr>
        <w:ind w:left="916" w:right="100"/>
      </w:pPr>
      <w:r>
        <w:t xml:space="preserve">"Repayment Date" shall mean each of the Payment Dates specified for the repayment of </w:t>
      </w:r>
      <w:r>
        <w:t>the principal of a Tranche in the Disbursement Offer, in accordance with the criteria set out in Article 4.1.</w:t>
      </w:r>
    </w:p>
    <w:p w:rsidR="00907BAA" w:rsidRDefault="000C6A5C">
      <w:pPr>
        <w:spacing w:after="49" w:line="266" w:lineRule="auto"/>
        <w:ind w:left="924" w:right="14"/>
        <w:jc w:val="left"/>
      </w:pPr>
      <w:r>
        <w:rPr>
          <w:sz w:val="24"/>
        </w:rPr>
        <w:t>"Requested Deferred Disbursement Date" has the meaning given to it in Article 1.5.A(1 )(b).</w:t>
      </w:r>
    </w:p>
    <w:p w:rsidR="00907BAA" w:rsidRDefault="000C6A5C">
      <w:pPr>
        <w:ind w:left="916" w:right="100"/>
      </w:pPr>
      <w:r>
        <w:t>"Sanctioned Person" means any individual or entity (fo</w:t>
      </w:r>
      <w:r>
        <w:t>r the avoidance of doubt, the term entity includes, but is not limited to. any government, group or terrorist organisation) who is a designated target of, or who is otherwise the subject of, Sanctions.</w:t>
      </w:r>
    </w:p>
    <w:p w:rsidR="00907BAA" w:rsidRDefault="000C6A5C">
      <w:pPr>
        <w:spacing w:after="149"/>
        <w:ind w:left="916" w:right="100"/>
      </w:pPr>
      <w:r>
        <w:t xml:space="preserve">"Sanctions" means the economic or financial sanctions </w:t>
      </w:r>
      <w:r>
        <w:t>laws, regulations, trade embargoes or other restrictive measures (including, in particular, but not limited to, measures in relation to the financing of terrorism) enacted, administered, implemented and/or enforced from time to time by any of the following</w:t>
      </w:r>
      <w:r>
        <w:t>:</w:t>
      </w:r>
    </w:p>
    <w:p w:rsidR="00907BAA" w:rsidRDefault="000C6A5C">
      <w:pPr>
        <w:numPr>
          <w:ilvl w:val="0"/>
          <w:numId w:val="17"/>
        </w:numPr>
        <w:spacing w:after="160"/>
        <w:ind w:right="100" w:hanging="568"/>
      </w:pPr>
      <w:r>
        <w:t>the United Nations, and any agency or person which is duly appointed, empowered or authorised by the United Nations to enact, administer, implement and/or enforce Sanctions;</w:t>
      </w:r>
    </w:p>
    <w:p w:rsidR="00907BAA" w:rsidRDefault="000C6A5C">
      <w:pPr>
        <w:numPr>
          <w:ilvl w:val="0"/>
          <w:numId w:val="17"/>
        </w:numPr>
        <w:ind w:right="100" w:hanging="568"/>
      </w:pPr>
      <w:r>
        <w:t xml:space="preserve">the European Union, and any agency or person which is duly appointed, empowered </w:t>
      </w:r>
      <w:r>
        <w:t>or authorised by the European Union to enact, administer, implement and/or enforce Sanctions;</w:t>
      </w:r>
    </w:p>
    <w:p w:rsidR="00907BAA" w:rsidRDefault="000C6A5C">
      <w:pPr>
        <w:numPr>
          <w:ilvl w:val="0"/>
          <w:numId w:val="17"/>
        </w:numPr>
        <w:spacing w:after="157"/>
        <w:ind w:right="100" w:hanging="568"/>
      </w:pPr>
      <w:r>
        <w:t xml:space="preserve">the United States Department of the Treasury Office of Foreign Asset Control (OFAC), the United States Department of State and/or the United States Department of </w:t>
      </w:r>
      <w:r>
        <w:t>Commerce.</w:t>
      </w:r>
    </w:p>
    <w:p w:rsidR="00907BAA" w:rsidRDefault="000C6A5C">
      <w:pPr>
        <w:spacing w:after="0" w:line="259" w:lineRule="auto"/>
        <w:ind w:left="8159" w:right="0" w:firstLine="0"/>
        <w:jc w:val="left"/>
      </w:pPr>
      <w:r>
        <w:rPr>
          <w:noProof/>
        </w:rPr>
        <w:drawing>
          <wp:inline distT="0" distB="0" distL="0" distR="0">
            <wp:extent cx="890882" cy="909093"/>
            <wp:effectExtent l="0" t="0" r="0" b="0"/>
            <wp:docPr id="55922" name="Picture 55922"/>
            <wp:cNvGraphicFramePr/>
            <a:graphic xmlns:a="http://schemas.openxmlformats.org/drawingml/2006/main">
              <a:graphicData uri="http://schemas.openxmlformats.org/drawingml/2006/picture">
                <pic:pic xmlns:pic="http://schemas.openxmlformats.org/drawingml/2006/picture">
                  <pic:nvPicPr>
                    <pic:cNvPr id="55922" name="Picture 55922"/>
                    <pic:cNvPicPr/>
                  </pic:nvPicPr>
                  <pic:blipFill>
                    <a:blip r:embed="rId163"/>
                    <a:stretch>
                      <a:fillRect/>
                    </a:stretch>
                  </pic:blipFill>
                  <pic:spPr>
                    <a:xfrm>
                      <a:off x="0" y="0"/>
                      <a:ext cx="890882" cy="909093"/>
                    </a:xfrm>
                    <a:prstGeom prst="rect">
                      <a:avLst/>
                    </a:prstGeom>
                  </pic:spPr>
                </pic:pic>
              </a:graphicData>
            </a:graphic>
          </wp:inline>
        </w:drawing>
      </w:r>
    </w:p>
    <w:p w:rsidR="00907BAA" w:rsidRDefault="000C6A5C">
      <w:pPr>
        <w:ind w:left="916" w:right="100"/>
      </w:pPr>
      <w:r>
        <w:t>"Scheduled Disbursement Date" means the date on which a Tranche is scheduled to be disbursed in accordance with Article 1.2B.</w:t>
      </w:r>
    </w:p>
    <w:p w:rsidR="00907BAA" w:rsidRDefault="000C6A5C">
      <w:pPr>
        <w:spacing w:after="128"/>
        <w:ind w:left="916" w:right="100"/>
      </w:pPr>
      <w:r>
        <w:t>"Security" means any mortgage, pledge, lien, charge, assignment, hypothecation, or other security interest securing an</w:t>
      </w:r>
      <w:r>
        <w:t>y obligation of any person or any other agreement or arrangement having a similar effect.</w:t>
      </w:r>
    </w:p>
    <w:p w:rsidR="00907BAA" w:rsidRDefault="000C6A5C">
      <w:pPr>
        <w:spacing w:after="42" w:line="266" w:lineRule="auto"/>
        <w:ind w:left="888" w:right="14"/>
        <w:jc w:val="left"/>
      </w:pPr>
      <w:r>
        <w:rPr>
          <w:sz w:val="24"/>
        </w:rPr>
        <w:t>"Social Law" means each of:</w:t>
      </w:r>
    </w:p>
    <w:p w:rsidR="00907BAA" w:rsidRDefault="000C6A5C">
      <w:pPr>
        <w:numPr>
          <w:ilvl w:val="0"/>
          <w:numId w:val="18"/>
        </w:numPr>
        <w:ind w:right="100" w:hanging="568"/>
      </w:pPr>
      <w:r>
        <w:t>any law, rule or regulation applicable in Ukraine relating to Social Matters;</w:t>
      </w:r>
    </w:p>
    <w:p w:rsidR="00907BAA" w:rsidRDefault="000C6A5C">
      <w:pPr>
        <w:numPr>
          <w:ilvl w:val="0"/>
          <w:numId w:val="18"/>
        </w:numPr>
        <w:spacing w:after="133"/>
        <w:ind w:right="100" w:hanging="568"/>
      </w:pPr>
      <w:r>
        <w:t>any ILO Standards;</w:t>
      </w:r>
    </w:p>
    <w:p w:rsidR="00907BAA" w:rsidRDefault="000C6A5C">
      <w:pPr>
        <w:numPr>
          <w:ilvl w:val="0"/>
          <w:numId w:val="18"/>
        </w:numPr>
        <w:ind w:right="100" w:hanging="568"/>
      </w:pPr>
      <w:r>
        <w:t>any United Nations treaty, convention or covenant on human rights signed and ratified by or otherwise applicable and binding on Ukraine.</w:t>
      </w:r>
    </w:p>
    <w:p w:rsidR="00907BAA" w:rsidRDefault="000C6A5C">
      <w:pPr>
        <w:ind w:left="916" w:right="100"/>
      </w:pPr>
      <w:r>
        <w:t>"Environmental and Social Management Framework" means an environmental and social management framework in line with EIB</w:t>
      </w:r>
      <w:r>
        <w:t xml:space="preserve"> standards, which forms part of the Promoter's operational manual (project implementation guidelines) and shall include (1) screening criteria for standards triggers, (2) resettlement policy framework, (3) stakeholder engagement framework with grievance me</w:t>
      </w:r>
      <w:r>
        <w:t>chanism; and (4) monitoring fiches.</w:t>
      </w:r>
    </w:p>
    <w:p w:rsidR="00907BAA" w:rsidRDefault="000C6A5C">
      <w:pPr>
        <w:spacing w:after="151"/>
        <w:ind w:left="916" w:right="100"/>
      </w:pPr>
      <w:r>
        <w:t>"Social Matters" means all, or any of, the following:</w:t>
      </w:r>
    </w:p>
    <w:p w:rsidR="00907BAA" w:rsidRDefault="000C6A5C">
      <w:pPr>
        <w:numPr>
          <w:ilvl w:val="0"/>
          <w:numId w:val="19"/>
        </w:numPr>
        <w:ind w:right="100" w:hanging="576"/>
      </w:pPr>
      <w:r>
        <w:t>labour and employment conditions;</w:t>
      </w:r>
    </w:p>
    <w:p w:rsidR="00907BAA" w:rsidRDefault="000C6A5C">
      <w:pPr>
        <w:numPr>
          <w:ilvl w:val="0"/>
          <w:numId w:val="19"/>
        </w:numPr>
        <w:ind w:right="100" w:hanging="576"/>
      </w:pPr>
      <w:r>
        <w:t>occupational health and safety;</w:t>
      </w:r>
    </w:p>
    <w:p w:rsidR="00907BAA" w:rsidRDefault="000C6A5C">
      <w:pPr>
        <w:numPr>
          <w:ilvl w:val="0"/>
          <w:numId w:val="19"/>
        </w:numPr>
        <w:spacing w:after="149"/>
        <w:ind w:right="100" w:hanging="576"/>
      </w:pPr>
      <w:r>
        <w:rPr>
          <w:noProof/>
        </w:rPr>
        <w:drawing>
          <wp:anchor distT="0" distB="0" distL="114300" distR="114300" simplePos="0" relativeHeight="251693056" behindDoc="0" locked="0" layoutInCell="1" allowOverlap="0">
            <wp:simplePos x="0" y="0"/>
            <wp:positionH relativeFrom="page">
              <wp:posOffset>5523463</wp:posOffset>
            </wp:positionH>
            <wp:positionV relativeFrom="page">
              <wp:posOffset>9579739</wp:posOffset>
            </wp:positionV>
            <wp:extent cx="1777194" cy="1100962"/>
            <wp:effectExtent l="0" t="0" r="0" b="0"/>
            <wp:wrapTopAndBottom/>
            <wp:docPr id="58534" name="Picture 58534"/>
            <wp:cNvGraphicFramePr/>
            <a:graphic xmlns:a="http://schemas.openxmlformats.org/drawingml/2006/main">
              <a:graphicData uri="http://schemas.openxmlformats.org/drawingml/2006/picture">
                <pic:pic xmlns:pic="http://schemas.openxmlformats.org/drawingml/2006/picture">
                  <pic:nvPicPr>
                    <pic:cNvPr id="58534" name="Picture 58534"/>
                    <pic:cNvPicPr/>
                  </pic:nvPicPr>
                  <pic:blipFill>
                    <a:blip r:embed="rId164"/>
                    <a:stretch>
                      <a:fillRect/>
                    </a:stretch>
                  </pic:blipFill>
                  <pic:spPr>
                    <a:xfrm>
                      <a:off x="0" y="0"/>
                      <a:ext cx="1777194" cy="1100962"/>
                    </a:xfrm>
                    <a:prstGeom prst="rect">
                      <a:avLst/>
                    </a:prstGeom>
                  </pic:spPr>
                </pic:pic>
              </a:graphicData>
            </a:graphic>
          </wp:anchor>
        </w:drawing>
      </w:r>
      <w:r>
        <w:t>protection and empowerment of rights and interests of indigenous peoples, ethnic minorities and vul</w:t>
      </w:r>
      <w:r>
        <w:t>nerable groups;</w:t>
      </w:r>
    </w:p>
    <w:p w:rsidR="00907BAA" w:rsidRDefault="000C6A5C">
      <w:pPr>
        <w:numPr>
          <w:ilvl w:val="0"/>
          <w:numId w:val="19"/>
        </w:numPr>
        <w:spacing w:after="0" w:line="345" w:lineRule="auto"/>
        <w:ind w:right="100" w:hanging="576"/>
      </w:pPr>
      <w:r>
        <w:t xml:space="preserve">cultural heritage (tangible and intangible); </w:t>
      </w:r>
      <w:r>
        <w:rPr>
          <w:noProof/>
        </w:rPr>
        <w:drawing>
          <wp:inline distT="0" distB="0" distL="0" distR="0">
            <wp:extent cx="146196" cy="123344"/>
            <wp:effectExtent l="0" t="0" r="0" b="0"/>
            <wp:docPr id="424340" name="Picture 424340"/>
            <wp:cNvGraphicFramePr/>
            <a:graphic xmlns:a="http://schemas.openxmlformats.org/drawingml/2006/main">
              <a:graphicData uri="http://schemas.openxmlformats.org/drawingml/2006/picture">
                <pic:pic xmlns:pic="http://schemas.openxmlformats.org/drawingml/2006/picture">
                  <pic:nvPicPr>
                    <pic:cNvPr id="424340" name="Picture 424340"/>
                    <pic:cNvPicPr/>
                  </pic:nvPicPr>
                  <pic:blipFill>
                    <a:blip r:embed="rId165"/>
                    <a:stretch>
                      <a:fillRect/>
                    </a:stretch>
                  </pic:blipFill>
                  <pic:spPr>
                    <a:xfrm>
                      <a:off x="0" y="0"/>
                      <a:ext cx="146196" cy="123344"/>
                    </a:xfrm>
                    <a:prstGeom prst="rect">
                      <a:avLst/>
                    </a:prstGeom>
                  </pic:spPr>
                </pic:pic>
              </a:graphicData>
            </a:graphic>
          </wp:inline>
        </w:drawing>
      </w:r>
      <w:r>
        <w:t>public health, safety and security;</w:t>
      </w:r>
    </w:p>
    <w:p w:rsidR="00907BAA" w:rsidRDefault="000C6A5C">
      <w:pPr>
        <w:spacing w:after="123"/>
        <w:ind w:left="1489" w:right="100" w:hanging="576"/>
      </w:pPr>
      <w:r>
        <w:rPr>
          <w:noProof/>
        </w:rPr>
        <w:drawing>
          <wp:inline distT="0" distB="0" distL="0" distR="0">
            <wp:extent cx="114215" cy="123344"/>
            <wp:effectExtent l="0" t="0" r="0" b="0"/>
            <wp:docPr id="424342" name="Picture 424342"/>
            <wp:cNvGraphicFramePr/>
            <a:graphic xmlns:a="http://schemas.openxmlformats.org/drawingml/2006/main">
              <a:graphicData uri="http://schemas.openxmlformats.org/drawingml/2006/picture">
                <pic:pic xmlns:pic="http://schemas.openxmlformats.org/drawingml/2006/picture">
                  <pic:nvPicPr>
                    <pic:cNvPr id="424342" name="Picture 424342"/>
                    <pic:cNvPicPr/>
                  </pic:nvPicPr>
                  <pic:blipFill>
                    <a:blip r:embed="rId166"/>
                    <a:stretch>
                      <a:fillRect/>
                    </a:stretch>
                  </pic:blipFill>
                  <pic:spPr>
                    <a:xfrm>
                      <a:off x="0" y="0"/>
                      <a:ext cx="114215" cy="123344"/>
                    </a:xfrm>
                    <a:prstGeom prst="rect">
                      <a:avLst/>
                    </a:prstGeom>
                  </pic:spPr>
                </pic:pic>
              </a:graphicData>
            </a:graphic>
          </wp:inline>
        </w:drawing>
      </w:r>
      <w:r>
        <w:t>involuntary physical resettlement and/or economic displacement and loss of livelihood of persons; and</w:t>
      </w:r>
    </w:p>
    <w:p w:rsidR="00907BAA" w:rsidRDefault="000C6A5C">
      <w:pPr>
        <w:tabs>
          <w:tab w:val="center" w:pos="1036"/>
          <w:tab w:val="center" w:pos="3666"/>
        </w:tabs>
        <w:spacing w:after="136"/>
        <w:ind w:left="0" w:right="0" w:firstLine="0"/>
        <w:jc w:val="left"/>
      </w:pPr>
      <w:r>
        <w:tab/>
      </w:r>
      <w:r>
        <w:rPr>
          <w:rFonts w:ascii="Times New Roman" w:eastAsia="Times New Roman" w:hAnsi="Times New Roman" w:cs="Times New Roman"/>
        </w:rPr>
        <w:t>(g)</w:t>
      </w:r>
      <w:r>
        <w:rPr>
          <w:rFonts w:ascii="Times New Roman" w:eastAsia="Times New Roman" w:hAnsi="Times New Roman" w:cs="Times New Roman"/>
        </w:rPr>
        <w:tab/>
      </w:r>
      <w:r>
        <w:t>public participation and stakeholder engagement.</w:t>
      </w:r>
    </w:p>
    <w:p w:rsidR="00907BAA" w:rsidRDefault="000C6A5C">
      <w:pPr>
        <w:ind w:left="916" w:right="100"/>
      </w:pPr>
      <w:r>
        <w:t>"Spread" means the fixed spread (being of either positive or negative value) to EURIBOR as determined by the Bank and notified to the Borrower in the relevant Disbursement Offer.</w:t>
      </w:r>
    </w:p>
    <w:p w:rsidR="00907BAA" w:rsidRDefault="000C6A5C">
      <w:pPr>
        <w:spacing w:after="47" w:line="266" w:lineRule="auto"/>
        <w:ind w:left="931" w:right="14"/>
        <w:jc w:val="left"/>
      </w:pPr>
      <w:r>
        <w:rPr>
          <w:sz w:val="24"/>
        </w:rPr>
        <w:t>"State Aid Law" has the meaning given to it in Article 1.4.B(g).</w:t>
      </w:r>
    </w:p>
    <w:p w:rsidR="00907BAA" w:rsidRDefault="000C6A5C">
      <w:pPr>
        <w:spacing w:after="51" w:line="266" w:lineRule="auto"/>
        <w:ind w:left="924" w:right="14"/>
        <w:jc w:val="left"/>
      </w:pPr>
      <w:r>
        <w:rPr>
          <w:sz w:val="24"/>
        </w:rPr>
        <w:t>"Sub-Project" and "Sub-Projects" has the meaning given to it in Recital (d).</w:t>
      </w:r>
    </w:p>
    <w:p w:rsidR="00907BAA" w:rsidRDefault="000C6A5C">
      <w:pPr>
        <w:ind w:left="916" w:right="100"/>
      </w:pPr>
      <w:r>
        <w:t xml:space="preserve">"Tax" means any tax, levy, impost, duty or other charge or withholding of a similar nature (including any penalty or interest payable in connection with any failure to pay or any </w:t>
      </w:r>
      <w:r>
        <w:t>delay in paying any of the same).</w:t>
      </w:r>
    </w:p>
    <w:p w:rsidR="00907BAA" w:rsidRDefault="000C6A5C">
      <w:pPr>
        <w:spacing w:after="121"/>
        <w:ind w:left="916" w:right="100"/>
      </w:pPr>
      <w:r>
        <w:t>"TA Team" means the PMSU and its consultants and expert advisers appointed for technical support of the Project.</w:t>
      </w:r>
    </w:p>
    <w:p w:rsidR="00907BAA" w:rsidRDefault="000C6A5C">
      <w:pPr>
        <w:spacing w:after="55" w:line="266" w:lineRule="auto"/>
        <w:ind w:left="931" w:right="14"/>
        <w:jc w:val="left"/>
      </w:pPr>
      <w:r>
        <w:rPr>
          <w:sz w:val="24"/>
        </w:rPr>
        <w:t>"Technical Description" has the meaning given to it in Recital (d).</w:t>
      </w:r>
    </w:p>
    <w:p w:rsidR="00907BAA" w:rsidRDefault="000C6A5C">
      <w:pPr>
        <w:ind w:left="916" w:right="100"/>
      </w:pPr>
      <w:r>
        <w:t>"Tranche" means each disbursement made or</w:t>
      </w:r>
      <w:r>
        <w:t xml:space="preserve"> to be made under this Contract. In case no Disbursement Acceptance has been received, Tranche shall mean a Tranche as offered under Articlel Q.B.</w:t>
      </w:r>
    </w:p>
    <w:p w:rsidR="00907BAA" w:rsidRDefault="000C6A5C">
      <w:pPr>
        <w:pStyle w:val="3"/>
        <w:spacing w:after="32"/>
        <w:ind w:right="158"/>
        <w:jc w:val="center"/>
      </w:pPr>
      <w:r>
        <w:rPr>
          <w:sz w:val="26"/>
          <w:u w:val="none"/>
        </w:rPr>
        <w:t>ARTICLE 1</w:t>
      </w:r>
    </w:p>
    <w:p w:rsidR="00907BAA" w:rsidRDefault="000C6A5C">
      <w:pPr>
        <w:pStyle w:val="4"/>
        <w:spacing w:after="349" w:line="260" w:lineRule="auto"/>
        <w:ind w:left="816" w:right="950"/>
        <w:jc w:val="center"/>
      </w:pPr>
      <w:r>
        <w:t>Credit and Disbursements</w:t>
      </w:r>
    </w:p>
    <w:p w:rsidR="00907BAA" w:rsidRDefault="000C6A5C">
      <w:pPr>
        <w:pStyle w:val="5"/>
        <w:tabs>
          <w:tab w:val="center" w:pos="1687"/>
        </w:tabs>
        <w:ind w:left="0" w:right="0" w:firstLine="0"/>
      </w:pPr>
      <w:r>
        <w:rPr>
          <w:rFonts w:ascii="Times New Roman" w:eastAsia="Times New Roman" w:hAnsi="Times New Roman" w:cs="Times New Roman"/>
          <w:u w:val="none"/>
        </w:rPr>
        <w:t>1.1</w:t>
      </w:r>
      <w:r>
        <w:rPr>
          <w:rFonts w:ascii="Times New Roman" w:eastAsia="Times New Roman" w:hAnsi="Times New Roman" w:cs="Times New Roman"/>
          <w:u w:val="none"/>
        </w:rPr>
        <w:tab/>
      </w:r>
      <w:r>
        <w:t>Amount of Credit</w:t>
      </w:r>
    </w:p>
    <w:p w:rsidR="00907BAA" w:rsidRDefault="000C6A5C">
      <w:pPr>
        <w:spacing w:after="280"/>
        <w:ind w:left="916" w:right="100"/>
      </w:pPr>
      <w:r>
        <w:t>By this Contract the Bank establishes in favour of the Borrower, and the Borrower accepts, a credit in an amount of EUR 340,000,000 (three hundred forty million euros) for the financing of the Project (the "Credit").</w:t>
      </w:r>
    </w:p>
    <w:p w:rsidR="00907BAA" w:rsidRDefault="000C6A5C">
      <w:pPr>
        <w:pStyle w:val="5"/>
        <w:tabs>
          <w:tab w:val="center" w:pos="2068"/>
        </w:tabs>
        <w:spacing w:after="187"/>
        <w:ind w:left="0" w:right="0" w:firstLine="0"/>
      </w:pPr>
      <w:r>
        <w:rPr>
          <w:rFonts w:ascii="Times New Roman" w:eastAsia="Times New Roman" w:hAnsi="Times New Roman" w:cs="Times New Roman"/>
          <w:u w:val="none"/>
        </w:rPr>
        <w:t>1.2</w:t>
      </w:r>
      <w:r>
        <w:rPr>
          <w:rFonts w:ascii="Times New Roman" w:eastAsia="Times New Roman" w:hAnsi="Times New Roman" w:cs="Times New Roman"/>
          <w:u w:val="none"/>
        </w:rPr>
        <w:tab/>
      </w:r>
      <w:r>
        <w:t>Disbursement procedure</w:t>
      </w:r>
    </w:p>
    <w:p w:rsidR="00907BAA" w:rsidRDefault="000C6A5C">
      <w:pPr>
        <w:tabs>
          <w:tab w:val="center" w:pos="1324"/>
        </w:tabs>
        <w:spacing w:after="52" w:line="266" w:lineRule="auto"/>
        <w:ind w:left="0" w:right="0" w:firstLine="0"/>
        <w:jc w:val="left"/>
      </w:pPr>
      <w:r>
        <w:rPr>
          <w:sz w:val="24"/>
        </w:rPr>
        <w:t>1.2.A</w:t>
      </w:r>
      <w:r>
        <w:rPr>
          <w:sz w:val="24"/>
        </w:rPr>
        <w:tab/>
        <w:t>Tranch</w:t>
      </w:r>
      <w:r>
        <w:rPr>
          <w:sz w:val="24"/>
        </w:rPr>
        <w:t>es</w:t>
      </w:r>
    </w:p>
    <w:p w:rsidR="00907BAA" w:rsidRDefault="000C6A5C">
      <w:pPr>
        <w:spacing w:after="212"/>
        <w:ind w:left="916" w:right="100"/>
      </w:pPr>
      <w:r>
        <w:t>The Bank shall disburse the Credit in up to 15 (fifteen) Tranches. The amount of each Tranche shall be in a minimum amount of EUR 15,000,000 (fifteen million euros), or (if less) the entire undrawn balance of the Credit.</w:t>
      </w:r>
    </w:p>
    <w:p w:rsidR="00907BAA" w:rsidRDefault="000C6A5C">
      <w:pPr>
        <w:tabs>
          <w:tab w:val="center" w:pos="1831"/>
        </w:tabs>
        <w:spacing w:after="51" w:line="266" w:lineRule="auto"/>
        <w:ind w:left="0" w:right="0" w:firstLine="0"/>
        <w:jc w:val="left"/>
      </w:pPr>
      <w:r>
        <w:rPr>
          <w:sz w:val="24"/>
        </w:rPr>
        <w:t>1.2.B</w:t>
      </w:r>
      <w:r>
        <w:rPr>
          <w:sz w:val="24"/>
        </w:rPr>
        <w:tab/>
        <w:t>Disbursement Offer</w:t>
      </w:r>
    </w:p>
    <w:p w:rsidR="00907BAA" w:rsidRDefault="000C6A5C">
      <w:pPr>
        <w:spacing w:after="142"/>
        <w:ind w:left="916" w:right="100"/>
      </w:pPr>
      <w:r>
        <w:t>Upon re</w:t>
      </w:r>
      <w:r>
        <w:t>quest by the Borrower and subject to Article 1.4.A, provided that no event mentioned in Article 1.5 or Article 1 .6.B has occurred and is continuing, the Bank shall send to the Borrower within a reasonable time after the receipt of such request a Disbursem</w:t>
      </w:r>
      <w:r>
        <w:t>ent Offer for the disbursement of a Tranche. The latest time for receipt by the Bank of such Borrower's request is 15 (fifteen) Business Days before the Final Availability Date. The Disbursement Offer shall specify:</w:t>
      </w:r>
    </w:p>
    <w:p w:rsidR="00907BAA" w:rsidRDefault="000C6A5C">
      <w:pPr>
        <w:numPr>
          <w:ilvl w:val="0"/>
          <w:numId w:val="20"/>
        </w:numPr>
        <w:ind w:right="100" w:hanging="561"/>
      </w:pPr>
      <w:r>
        <w:t>the amount of the Tranche in EUR;</w:t>
      </w:r>
    </w:p>
    <w:p w:rsidR="00907BAA" w:rsidRDefault="000C6A5C">
      <w:pPr>
        <w:numPr>
          <w:ilvl w:val="0"/>
          <w:numId w:val="20"/>
        </w:numPr>
        <w:spacing w:after="29"/>
        <w:ind w:right="100" w:hanging="561"/>
      </w:pPr>
      <w:r>
        <w:t>the Sc</w:t>
      </w:r>
      <w:r>
        <w:t>heduled Disbursement Date, which shall be a Relevant Business Day, falling at least</w:t>
      </w:r>
    </w:p>
    <w:p w:rsidR="00907BAA" w:rsidRDefault="000C6A5C">
      <w:pPr>
        <w:spacing w:after="177"/>
        <w:ind w:left="1485" w:right="100"/>
      </w:pPr>
      <w:r>
        <w:rPr>
          <w:noProof/>
        </w:rPr>
        <w:drawing>
          <wp:anchor distT="0" distB="0" distL="114300" distR="114300" simplePos="0" relativeHeight="251694080" behindDoc="0" locked="0" layoutInCell="1" allowOverlap="0">
            <wp:simplePos x="0" y="0"/>
            <wp:positionH relativeFrom="page">
              <wp:posOffset>5651385</wp:posOffset>
            </wp:positionH>
            <wp:positionV relativeFrom="page">
              <wp:posOffset>9684810</wp:posOffset>
            </wp:positionV>
            <wp:extent cx="1585311" cy="995890"/>
            <wp:effectExtent l="0" t="0" r="0" b="0"/>
            <wp:wrapTopAndBottom/>
            <wp:docPr id="61504" name="Picture 61504"/>
            <wp:cNvGraphicFramePr/>
            <a:graphic xmlns:a="http://schemas.openxmlformats.org/drawingml/2006/main">
              <a:graphicData uri="http://schemas.openxmlformats.org/drawingml/2006/picture">
                <pic:pic xmlns:pic="http://schemas.openxmlformats.org/drawingml/2006/picture">
                  <pic:nvPicPr>
                    <pic:cNvPr id="61504" name="Picture 61504"/>
                    <pic:cNvPicPr/>
                  </pic:nvPicPr>
                  <pic:blipFill>
                    <a:blip r:embed="rId167"/>
                    <a:stretch>
                      <a:fillRect/>
                    </a:stretch>
                  </pic:blipFill>
                  <pic:spPr>
                    <a:xfrm>
                      <a:off x="0" y="0"/>
                      <a:ext cx="1585311" cy="995890"/>
                    </a:xfrm>
                    <a:prstGeom prst="rect">
                      <a:avLst/>
                    </a:prstGeom>
                  </pic:spPr>
                </pic:pic>
              </a:graphicData>
            </a:graphic>
          </wp:anchor>
        </w:drawing>
      </w:r>
      <w:r>
        <w:t>10 (ten) days after the date of the Disbursement Offer and on or before the Final Availability Date;</w:t>
      </w:r>
    </w:p>
    <w:p w:rsidR="00907BAA" w:rsidRDefault="000C6A5C">
      <w:pPr>
        <w:numPr>
          <w:ilvl w:val="0"/>
          <w:numId w:val="20"/>
        </w:numPr>
        <w:spacing w:after="140"/>
        <w:ind w:right="100" w:hanging="561"/>
      </w:pPr>
      <w:r>
        <w:t>the interest rate basis of the Tranche, being: (i) a Fixed Rate Tranch</w:t>
      </w:r>
      <w:r>
        <w:t>e; or (ii) a Floating Rate Tranche, in each case, pursuant to the relevant provisions of Article 3.1 ;</w:t>
      </w:r>
    </w:p>
    <w:p w:rsidR="00907BAA" w:rsidRDefault="000C6A5C">
      <w:pPr>
        <w:numPr>
          <w:ilvl w:val="0"/>
          <w:numId w:val="20"/>
        </w:numPr>
        <w:ind w:right="100" w:hanging="561"/>
      </w:pPr>
      <w:r>
        <w:t>the Payment Dates and the first interest Payment Date for the Tranche;</w:t>
      </w:r>
    </w:p>
    <w:p w:rsidR="00907BAA" w:rsidRDefault="000C6A5C">
      <w:pPr>
        <w:spacing w:after="143"/>
        <w:ind w:left="1467" w:right="100" w:hanging="554"/>
      </w:pPr>
      <w:r>
        <w:rPr>
          <w:noProof/>
        </w:rPr>
        <w:drawing>
          <wp:inline distT="0" distB="0" distL="0" distR="0">
            <wp:extent cx="146196" cy="118776"/>
            <wp:effectExtent l="0" t="0" r="0" b="0"/>
            <wp:docPr id="424345" name="Picture 424345"/>
            <wp:cNvGraphicFramePr/>
            <a:graphic xmlns:a="http://schemas.openxmlformats.org/drawingml/2006/main">
              <a:graphicData uri="http://schemas.openxmlformats.org/drawingml/2006/picture">
                <pic:pic xmlns:pic="http://schemas.openxmlformats.org/drawingml/2006/picture">
                  <pic:nvPicPr>
                    <pic:cNvPr id="424345" name="Picture 424345"/>
                    <pic:cNvPicPr/>
                  </pic:nvPicPr>
                  <pic:blipFill>
                    <a:blip r:embed="rId168"/>
                    <a:stretch>
                      <a:fillRect/>
                    </a:stretch>
                  </pic:blipFill>
                  <pic:spPr>
                    <a:xfrm>
                      <a:off x="0" y="0"/>
                      <a:ext cx="146196" cy="118776"/>
                    </a:xfrm>
                    <a:prstGeom prst="rect">
                      <a:avLst/>
                    </a:prstGeom>
                  </pic:spPr>
                </pic:pic>
              </a:graphicData>
            </a:graphic>
          </wp:inline>
        </w:drawing>
      </w:r>
      <w:r>
        <w:t>the terms for repayment of principal for the Tranche, in accordance with the provisions of Article 4.1;</w:t>
      </w:r>
    </w:p>
    <w:p w:rsidR="00907BAA" w:rsidRDefault="000C6A5C">
      <w:pPr>
        <w:numPr>
          <w:ilvl w:val="0"/>
          <w:numId w:val="21"/>
        </w:numPr>
        <w:ind w:right="100" w:hanging="568"/>
      </w:pPr>
      <w:r>
        <w:t>the Repayment Dates and the first and the last Repayment Date for the Tranche;</w:t>
      </w:r>
    </w:p>
    <w:p w:rsidR="00907BAA" w:rsidRDefault="000C6A5C">
      <w:pPr>
        <w:numPr>
          <w:ilvl w:val="0"/>
          <w:numId w:val="21"/>
        </w:numPr>
        <w:spacing w:after="158"/>
        <w:ind w:right="100" w:hanging="568"/>
      </w:pPr>
      <w:r>
        <w:t xml:space="preserve">for a Fixed Rate Tranche, the Fixed Rate and for a Floating Rate Tranche </w:t>
      </w:r>
      <w:r>
        <w:t>the Spread, applicable until the Maturity Date; and</w:t>
      </w:r>
    </w:p>
    <w:p w:rsidR="00907BAA" w:rsidRDefault="000C6A5C">
      <w:pPr>
        <w:numPr>
          <w:ilvl w:val="0"/>
          <w:numId w:val="21"/>
        </w:numPr>
        <w:spacing w:after="224"/>
        <w:ind w:right="100" w:hanging="568"/>
      </w:pPr>
      <w:r>
        <w:t>the Disbursement Acceptance Deadline.</w:t>
      </w:r>
    </w:p>
    <w:p w:rsidR="00907BAA" w:rsidRDefault="000C6A5C">
      <w:pPr>
        <w:tabs>
          <w:tab w:val="center" w:pos="2180"/>
        </w:tabs>
        <w:spacing w:after="34" w:line="266" w:lineRule="auto"/>
        <w:ind w:left="0" w:right="0" w:firstLine="0"/>
        <w:jc w:val="left"/>
      </w:pPr>
      <w:r>
        <w:rPr>
          <w:sz w:val="24"/>
        </w:rPr>
        <w:t>1.2.c</w:t>
      </w:r>
      <w:r>
        <w:rPr>
          <w:sz w:val="24"/>
        </w:rPr>
        <w:tab/>
        <w:t>Disbursement Acceptance</w:t>
      </w:r>
    </w:p>
    <w:p w:rsidR="00907BAA" w:rsidRDefault="000C6A5C">
      <w:pPr>
        <w:ind w:left="916" w:right="100"/>
      </w:pPr>
      <w:r>
        <w:t>The Borrower may accept a Disbursement Offer by delivering a Disbursement Acceptance to the Bank no later than the Disbursement Acceptan</w:t>
      </w:r>
      <w:r>
        <w:t>ce Deadline. The Disbursement Acceptance shall be signed by an Authorised Signatory with individual representation right or two or more Authorised Signatories with joint representation right and shall specify the Disbursement Account to which the disbursem</w:t>
      </w:r>
      <w:r>
        <w:t>ent of the Tranche should be made in accordance with Article 1.2.D.</w:t>
      </w:r>
    </w:p>
    <w:p w:rsidR="00907BAA" w:rsidRDefault="000C6A5C">
      <w:pPr>
        <w:ind w:left="916" w:right="100"/>
      </w:pPr>
      <w:r>
        <w:t xml:space="preserve">If a Disbursement Offer is duly accepted by the Borrower in accordance with its terms on or before the Disbursement Acceptance Deadline, the Bank shall make the Accepted Tranche available </w:t>
      </w:r>
      <w:r>
        <w:t>to the Borrower in accordance with the relevant Disbursement Offer and subject to the terms and conditions of this Contract.</w:t>
      </w:r>
    </w:p>
    <w:p w:rsidR="00907BAA" w:rsidRDefault="000C6A5C">
      <w:pPr>
        <w:ind w:left="916" w:right="100"/>
      </w:pPr>
      <w:r>
        <w:t>The Borrower shall be deemed to have refused any Disbursement Offer which has not been duly accepted in accordance with its terms o</w:t>
      </w:r>
      <w:r>
        <w:t>n or before the Disbursement Acceptance Deadline.</w:t>
      </w:r>
    </w:p>
    <w:p w:rsidR="00907BAA" w:rsidRDefault="000C6A5C">
      <w:pPr>
        <w:tabs>
          <w:tab w:val="center" w:pos="1975"/>
        </w:tabs>
        <w:spacing w:after="57" w:line="266" w:lineRule="auto"/>
        <w:ind w:left="0" w:right="0" w:firstLine="0"/>
        <w:jc w:val="left"/>
      </w:pPr>
      <w:r>
        <w:rPr>
          <w:sz w:val="24"/>
        </w:rPr>
        <w:t>1.2.D</w:t>
      </w:r>
      <w:r>
        <w:rPr>
          <w:sz w:val="24"/>
        </w:rPr>
        <w:tab/>
        <w:t>Disbursement Account</w:t>
      </w:r>
    </w:p>
    <w:p w:rsidR="00907BAA" w:rsidRDefault="000C6A5C">
      <w:pPr>
        <w:ind w:left="916" w:right="100"/>
      </w:pPr>
      <w:r>
        <w:t>Disbursement shall be made to the Disbursement Account specified in the relevant Disbursement Acceptance provided that such Disbursement Account is acceptable to the Bank.</w:t>
      </w:r>
    </w:p>
    <w:p w:rsidR="00907BAA" w:rsidRDefault="000C6A5C">
      <w:pPr>
        <w:ind w:left="916" w:right="100"/>
      </w:pPr>
      <w:r>
        <w:t>The Bor</w:t>
      </w:r>
      <w:r>
        <w:t>rower may open and maintain other accounts with an Acceptable Bank in any currency for the purposes of implementing the Project (each an "Operating Account", and together with the Disbursement Account, the "Project Accounts"). The Borrower shall promptly n</w:t>
      </w:r>
      <w:r>
        <w:t>otify the Bank in writing following the opening of any Operating Account.</w:t>
      </w:r>
    </w:p>
    <w:p w:rsidR="00907BAA" w:rsidRDefault="000C6A5C">
      <w:pPr>
        <w:ind w:left="916" w:right="100"/>
      </w:pPr>
      <w:r>
        <w:t xml:space="preserve">Each Project Account shall be an account of the Borrower opened and maintained solely for the purposes of this Project. Each Project account shall be separated from any other assets </w:t>
      </w:r>
      <w:r>
        <w:t>of the Borrower. Funds available in the Disbursement Account may be transferred to any Project Account.</w:t>
      </w:r>
    </w:p>
    <w:p w:rsidR="00907BAA" w:rsidRDefault="000C6A5C">
      <w:pPr>
        <w:ind w:left="916" w:right="100"/>
      </w:pPr>
      <w:r>
        <w:t>Notwithstanding Article 5.2(e), the Borrower acknowledges that payments to a Disbursement Account notified by the Borrower shall constitute disbursement</w:t>
      </w:r>
      <w:r>
        <w:t>s under this Contract as if they had been made to the Borrower's own bank account.</w:t>
      </w:r>
    </w:p>
    <w:p w:rsidR="00907BAA" w:rsidRDefault="000C6A5C">
      <w:pPr>
        <w:ind w:left="916" w:right="100"/>
      </w:pPr>
      <w:r>
        <w:t>Only one Disbursement Account may be specified for each Tranche.</w:t>
      </w:r>
    </w:p>
    <w:p w:rsidR="00907BAA" w:rsidRDefault="000C6A5C">
      <w:pPr>
        <w:spacing w:after="254"/>
        <w:ind w:left="916" w:right="100"/>
      </w:pPr>
      <w:r>
        <w:t>The Borrower shall ensure that no Ukrainian legislation or regulation (including any regulations of the National Bank of Ukraine) on currency restrictions, licensing or convertibility shall apply to the proceeds of the Loan, including without limitation an</w:t>
      </w:r>
      <w:r>
        <w:t>y payments from any Project Account to contractors duly appointed for the purposes of implementing the Project or any Sub-Project.</w:t>
      </w:r>
    </w:p>
    <w:p w:rsidR="00907BAA" w:rsidRDefault="000C6A5C">
      <w:pPr>
        <w:tabs>
          <w:tab w:val="center" w:pos="2155"/>
        </w:tabs>
        <w:spacing w:after="145" w:line="259" w:lineRule="auto"/>
        <w:ind w:left="0" w:right="0" w:firstLine="0"/>
        <w:jc w:val="left"/>
      </w:pPr>
      <w:r>
        <w:rPr>
          <w:rFonts w:ascii="Times New Roman" w:eastAsia="Times New Roman" w:hAnsi="Times New Roman" w:cs="Times New Roman"/>
          <w:sz w:val="24"/>
        </w:rPr>
        <w:t>1.3</w:t>
      </w:r>
      <w:r>
        <w:rPr>
          <w:rFonts w:ascii="Times New Roman" w:eastAsia="Times New Roman" w:hAnsi="Times New Roman" w:cs="Times New Roman"/>
          <w:sz w:val="24"/>
        </w:rPr>
        <w:tab/>
      </w:r>
      <w:r>
        <w:rPr>
          <w:sz w:val="24"/>
          <w:u w:val="single" w:color="000000"/>
        </w:rPr>
        <w:t>Currency of disbursement</w:t>
      </w:r>
    </w:p>
    <w:p w:rsidR="00907BAA" w:rsidRDefault="000C6A5C">
      <w:pPr>
        <w:spacing w:after="222" w:line="266" w:lineRule="auto"/>
        <w:ind w:left="910" w:right="14"/>
        <w:jc w:val="left"/>
      </w:pPr>
      <w:r>
        <w:rPr>
          <w:sz w:val="24"/>
        </w:rPr>
        <w:t>The Bank shall disburse each Tranche in El-JR.</w:t>
      </w:r>
    </w:p>
    <w:p w:rsidR="00907BAA" w:rsidRDefault="000C6A5C">
      <w:pPr>
        <w:pStyle w:val="5"/>
        <w:tabs>
          <w:tab w:val="center" w:pos="2241"/>
        </w:tabs>
        <w:ind w:left="0" w:right="0" w:firstLine="0"/>
      </w:pPr>
      <w:r>
        <w:rPr>
          <w:rFonts w:ascii="Times New Roman" w:eastAsia="Times New Roman" w:hAnsi="Times New Roman" w:cs="Times New Roman"/>
          <w:u w:val="none"/>
        </w:rPr>
        <w:t>1.4</w:t>
      </w:r>
      <w:r>
        <w:rPr>
          <w:rFonts w:ascii="Times New Roman" w:eastAsia="Times New Roman" w:hAnsi="Times New Roman" w:cs="Times New Roman"/>
          <w:u w:val="none"/>
        </w:rPr>
        <w:tab/>
      </w:r>
      <w:r>
        <w:t>Conditions of disbursement</w:t>
      </w:r>
    </w:p>
    <w:p w:rsidR="00907BAA" w:rsidRDefault="000C6A5C">
      <w:pPr>
        <w:spacing w:after="4" w:line="266" w:lineRule="auto"/>
        <w:ind w:left="176" w:right="14"/>
        <w:jc w:val="left"/>
      </w:pPr>
      <w:r>
        <w:rPr>
          <w:noProof/>
        </w:rPr>
        <w:drawing>
          <wp:anchor distT="0" distB="0" distL="114300" distR="114300" simplePos="0" relativeHeight="251695104" behindDoc="0" locked="0" layoutInCell="1" allowOverlap="0">
            <wp:simplePos x="0" y="0"/>
            <wp:positionH relativeFrom="page">
              <wp:posOffset>5678797</wp:posOffset>
            </wp:positionH>
            <wp:positionV relativeFrom="page">
              <wp:posOffset>9712219</wp:posOffset>
            </wp:positionV>
            <wp:extent cx="1201548" cy="968481"/>
            <wp:effectExtent l="0" t="0" r="0" b="0"/>
            <wp:wrapTopAndBottom/>
            <wp:docPr id="64867" name="Picture 64867"/>
            <wp:cNvGraphicFramePr/>
            <a:graphic xmlns:a="http://schemas.openxmlformats.org/drawingml/2006/main">
              <a:graphicData uri="http://schemas.openxmlformats.org/drawingml/2006/picture">
                <pic:pic xmlns:pic="http://schemas.openxmlformats.org/drawingml/2006/picture">
                  <pic:nvPicPr>
                    <pic:cNvPr id="64867" name="Picture 64867"/>
                    <pic:cNvPicPr/>
                  </pic:nvPicPr>
                  <pic:blipFill>
                    <a:blip r:embed="rId169"/>
                    <a:stretch>
                      <a:fillRect/>
                    </a:stretch>
                  </pic:blipFill>
                  <pic:spPr>
                    <a:xfrm>
                      <a:off x="0" y="0"/>
                      <a:ext cx="1201548" cy="968481"/>
                    </a:xfrm>
                    <a:prstGeom prst="rect">
                      <a:avLst/>
                    </a:prstGeom>
                  </pic:spPr>
                </pic:pic>
              </a:graphicData>
            </a:graphic>
          </wp:anchor>
        </w:drawing>
      </w:r>
      <w:r>
        <w:rPr>
          <w:noProof/>
        </w:rPr>
        <w:drawing>
          <wp:inline distT="0" distB="0" distL="0" distR="0">
            <wp:extent cx="228431" cy="95934"/>
            <wp:effectExtent l="0" t="0" r="0" b="0"/>
            <wp:docPr id="424348" name="Picture 424348"/>
            <wp:cNvGraphicFramePr/>
            <a:graphic xmlns:a="http://schemas.openxmlformats.org/drawingml/2006/main">
              <a:graphicData uri="http://schemas.openxmlformats.org/drawingml/2006/picture">
                <pic:pic xmlns:pic="http://schemas.openxmlformats.org/drawingml/2006/picture">
                  <pic:nvPicPr>
                    <pic:cNvPr id="424348" name="Picture 424348"/>
                    <pic:cNvPicPr/>
                  </pic:nvPicPr>
                  <pic:blipFill>
                    <a:blip r:embed="rId170"/>
                    <a:stretch>
                      <a:fillRect/>
                    </a:stretch>
                  </pic:blipFill>
                  <pic:spPr>
                    <a:xfrm>
                      <a:off x="0" y="0"/>
                      <a:ext cx="228431" cy="95934"/>
                    </a:xfrm>
                    <a:prstGeom prst="rect">
                      <a:avLst/>
                    </a:prstGeom>
                  </pic:spPr>
                </pic:pic>
              </a:graphicData>
            </a:graphic>
          </wp:inline>
        </w:drawing>
      </w:r>
      <w:r>
        <w:rPr>
          <w:sz w:val="24"/>
        </w:rPr>
        <w:t>Condition precedent to the first request for Disbursement Offer</w:t>
      </w:r>
    </w:p>
    <w:p w:rsidR="00907BAA" w:rsidRDefault="000C6A5C">
      <w:pPr>
        <w:spacing w:after="129"/>
        <w:ind w:left="916" w:right="100"/>
      </w:pPr>
      <w:r>
        <w:t>The Bank shall have received from the Borrower in form and substance satisfactory to the Bank:</w:t>
      </w:r>
    </w:p>
    <w:p w:rsidR="00907BAA" w:rsidRDefault="000C6A5C">
      <w:pPr>
        <w:numPr>
          <w:ilvl w:val="0"/>
          <w:numId w:val="22"/>
        </w:numPr>
        <w:spacing w:after="152"/>
        <w:ind w:right="100" w:hanging="568"/>
      </w:pPr>
      <w:r>
        <w:t>evidence that the execution of this Contract by the Borrower has been duly authorised and that th</w:t>
      </w:r>
      <w:r>
        <w:t>e person or persons signing this Contract on behalf of the Borrower is/are duly authorised to do so together with the specimen signature of each such person or persons; and</w:t>
      </w:r>
    </w:p>
    <w:p w:rsidR="00907BAA" w:rsidRDefault="000C6A5C">
      <w:pPr>
        <w:numPr>
          <w:ilvl w:val="0"/>
          <w:numId w:val="22"/>
        </w:numPr>
        <w:ind w:right="100" w:hanging="568"/>
      </w:pPr>
      <w:r>
        <w:t>the List of Authorised Signatories and Accounts;</w:t>
      </w:r>
    </w:p>
    <w:p w:rsidR="00907BAA" w:rsidRDefault="000C6A5C">
      <w:pPr>
        <w:spacing w:after="213"/>
        <w:ind w:left="916" w:right="100"/>
      </w:pPr>
      <w:r>
        <w:t>prior to requesting a Disbursement</w:t>
      </w:r>
      <w:r>
        <w:t xml:space="preserve"> Offer under Article 1 .2.B by the Borrower. Any request for a Disbursement Offer made by the Borrower without the above documents having been received by the Bank and to its satisfaction shall be deemed not made.</w:t>
      </w:r>
    </w:p>
    <w:p w:rsidR="00907BAA" w:rsidRDefault="000C6A5C">
      <w:pPr>
        <w:tabs>
          <w:tab w:val="center" w:pos="1561"/>
        </w:tabs>
        <w:spacing w:after="36" w:line="266" w:lineRule="auto"/>
        <w:ind w:left="0" w:right="0" w:firstLine="0"/>
        <w:jc w:val="left"/>
      </w:pPr>
      <w:r>
        <w:rPr>
          <w:sz w:val="24"/>
        </w:rPr>
        <w:t>1.4.B</w:t>
      </w:r>
      <w:r>
        <w:rPr>
          <w:sz w:val="24"/>
        </w:rPr>
        <w:tab/>
        <w:t>First Tranche</w:t>
      </w:r>
    </w:p>
    <w:p w:rsidR="00907BAA" w:rsidRDefault="000C6A5C">
      <w:pPr>
        <w:spacing w:after="156"/>
        <w:ind w:left="916" w:right="100"/>
      </w:pPr>
      <w:r>
        <w:t>The disbursement of the first Tranche under Article 1.2 is conditional upon receipt by the Bank, in form and substance satisfactory to it, on or before the date falling 7 (seven) Business Days before the Scheduled Disbursement Date (and, in the case of def</w:t>
      </w:r>
      <w:r>
        <w:t>erment under Article 1.5., the Requested Deferred Disbursement Date or the Agreed Deferred Disbursement Date, respectively), of the following documents or evidence:</w:t>
      </w:r>
    </w:p>
    <w:p w:rsidR="00907BAA" w:rsidRDefault="000C6A5C">
      <w:pPr>
        <w:numPr>
          <w:ilvl w:val="0"/>
          <w:numId w:val="23"/>
        </w:numPr>
        <w:spacing w:after="162"/>
        <w:ind w:right="100" w:hanging="576"/>
      </w:pPr>
      <w:r>
        <w:t>evidence that the Borrower has obtained all necessary Authorisations, required in connectio</w:t>
      </w:r>
      <w:r>
        <w:t>n with this Contract and the Project;</w:t>
      </w:r>
    </w:p>
    <w:p w:rsidR="00907BAA" w:rsidRDefault="000C6A5C">
      <w:pPr>
        <w:numPr>
          <w:ilvl w:val="0"/>
          <w:numId w:val="23"/>
        </w:numPr>
        <w:ind w:right="100" w:hanging="576"/>
      </w:pPr>
      <w:r>
        <w:t>evidence that no Authorisation under any exchange control laws and regulations applicable in Ukraine is necessary to permit the Borrower to receive disbursements as provided in this Contract, to repay the disbursed Tra</w:t>
      </w:r>
      <w:r>
        <w:t>nches in accordance with the terms of this Contract and to pay interest and all other amounts due hereunder, including the opening and maintenance of the Project Accounts (responsible authority — Ministry of Finance);</w:t>
      </w:r>
    </w:p>
    <w:p w:rsidR="00907BAA" w:rsidRDefault="000C6A5C">
      <w:pPr>
        <w:numPr>
          <w:ilvl w:val="0"/>
          <w:numId w:val="23"/>
        </w:numPr>
        <w:ind w:right="100" w:hanging="576"/>
      </w:pPr>
      <w:r>
        <w:t>duly executed copies of this Contract;</w:t>
      </w:r>
    </w:p>
    <w:p w:rsidR="00907BAA" w:rsidRDefault="000C6A5C">
      <w:pPr>
        <w:numPr>
          <w:ilvl w:val="0"/>
          <w:numId w:val="23"/>
        </w:numPr>
        <w:spacing w:after="0"/>
        <w:ind w:right="100" w:hanging="576"/>
      </w:pPr>
      <w:r>
        <w:t>a legal opinion issued by the Ministry of Justice of the Borrower in the English language on the due execution of this Contract by the Borrower and the legal, valid, binding and enforceable nature of this Contract. Such opinion shall be in form and substa</w:t>
      </w:r>
      <w:r>
        <w:t>nce acceptable to the Bank and shall be supported by the relevant documents evidencing the Borrower's authority to enter into this Contract, a confirmation that ratification of this Contract by the Parliament of Ukraine (Verkhovna Rada of Ukraine) is neces</w:t>
      </w:r>
      <w:r>
        <w:t>sary for the Contract to have effect under the laws of Ukraine as well as evidence of due ratification of this Contract in accordance with the applicable laws of Ukraine, and a confirmation on the legal, valid, binding and enforceable nature of the Framewo</w:t>
      </w:r>
      <w:r>
        <w:t>rk Agreement under Ukrainian law</w:t>
      </w:r>
    </w:p>
    <w:p w:rsidR="00907BAA" w:rsidRDefault="000C6A5C">
      <w:pPr>
        <w:spacing w:after="0" w:line="351" w:lineRule="auto"/>
        <w:ind w:left="913" w:right="1360" w:firstLine="568"/>
      </w:pPr>
      <w:r>
        <w:rPr>
          <w:rFonts w:ascii="Times New Roman" w:eastAsia="Times New Roman" w:hAnsi="Times New Roman" w:cs="Times New Roman"/>
        </w:rPr>
        <w:t xml:space="preserve">(responsible authority — Ministry of Finance); </w:t>
      </w:r>
      <w:r>
        <w:rPr>
          <w:noProof/>
        </w:rPr>
        <w:drawing>
          <wp:inline distT="0" distB="0" distL="0" distR="0">
            <wp:extent cx="150765" cy="123344"/>
            <wp:effectExtent l="0" t="0" r="0" b="0"/>
            <wp:docPr id="424354" name="Picture 424354"/>
            <wp:cNvGraphicFramePr/>
            <a:graphic xmlns:a="http://schemas.openxmlformats.org/drawingml/2006/main">
              <a:graphicData uri="http://schemas.openxmlformats.org/drawingml/2006/picture">
                <pic:pic xmlns:pic="http://schemas.openxmlformats.org/drawingml/2006/picture">
                  <pic:nvPicPr>
                    <pic:cNvPr id="424354" name="Picture 424354"/>
                    <pic:cNvPicPr/>
                  </pic:nvPicPr>
                  <pic:blipFill>
                    <a:blip r:embed="rId171"/>
                    <a:stretch>
                      <a:fillRect/>
                    </a:stretch>
                  </pic:blipFill>
                  <pic:spPr>
                    <a:xfrm>
                      <a:off x="0" y="0"/>
                      <a:ext cx="150765" cy="123344"/>
                    </a:xfrm>
                    <a:prstGeom prst="rect">
                      <a:avLst/>
                    </a:prstGeom>
                  </pic:spPr>
                </pic:pic>
              </a:graphicData>
            </a:graphic>
          </wp:inline>
        </w:drawing>
      </w:r>
      <w:r>
        <w:t>evidence of payment of the project appraisal fee pursuant to Article 1 .8 in full•</w:t>
      </w:r>
    </w:p>
    <w:p w:rsidR="00907BAA" w:rsidRDefault="000C6A5C">
      <w:pPr>
        <w:ind w:left="1489" w:right="100" w:hanging="576"/>
      </w:pPr>
      <w:r>
        <w:rPr>
          <w:noProof/>
        </w:rPr>
        <w:drawing>
          <wp:inline distT="0" distB="0" distL="0" distR="0">
            <wp:extent cx="114215" cy="123344"/>
            <wp:effectExtent l="0" t="0" r="0" b="0"/>
            <wp:docPr id="424356" name="Picture 424356"/>
            <wp:cNvGraphicFramePr/>
            <a:graphic xmlns:a="http://schemas.openxmlformats.org/drawingml/2006/main">
              <a:graphicData uri="http://schemas.openxmlformats.org/drawingml/2006/picture">
                <pic:pic xmlns:pic="http://schemas.openxmlformats.org/drawingml/2006/picture">
                  <pic:nvPicPr>
                    <pic:cNvPr id="424356" name="Picture 424356"/>
                    <pic:cNvPicPr/>
                  </pic:nvPicPr>
                  <pic:blipFill>
                    <a:blip r:embed="rId172"/>
                    <a:stretch>
                      <a:fillRect/>
                    </a:stretch>
                  </pic:blipFill>
                  <pic:spPr>
                    <a:xfrm>
                      <a:off x="0" y="0"/>
                      <a:ext cx="114215" cy="123344"/>
                    </a:xfrm>
                    <a:prstGeom prst="rect">
                      <a:avLst/>
                    </a:prstGeom>
                  </pic:spPr>
                </pic:pic>
              </a:graphicData>
            </a:graphic>
          </wp:inline>
        </w:drawing>
      </w:r>
      <w:r>
        <w:t>evidence confirming that the rights of the Parties under the Contract are not affected by t</w:t>
      </w:r>
      <w:r>
        <w:t>he implementation of the Debt Operation, the 2020 IMF Program or any similar arrangement between the Borrower and the Executive Board of the International Monetary Fund;</w:t>
      </w:r>
    </w:p>
    <w:p w:rsidR="00907BAA" w:rsidRDefault="000C6A5C">
      <w:pPr>
        <w:numPr>
          <w:ilvl w:val="0"/>
          <w:numId w:val="24"/>
        </w:numPr>
        <w:ind w:left="1481" w:right="50" w:hanging="568"/>
        <w:jc w:val="left"/>
      </w:pPr>
      <w:r>
        <w:t xml:space="preserve">evidence acceptable to the Bank confirming that the Project does not and will not aim </w:t>
      </w:r>
      <w:r>
        <w:t>at production of certain types of goods or undertaking of certain types of economic activity, as specified in the law of Ukraine "On State Aid to Undertakings" (in Ukrainian: 3aKOH YKpaïHu npo òepxa8HY òoncwoey cy6'eKtnaM eocnoòapŒoeaHHfi) dated 1 July 201</w:t>
      </w:r>
      <w:r>
        <w:t>4 (the "State Aid Law"), and, as such, the Project does not fall within the scope of the State Aid Law;</w:t>
      </w:r>
    </w:p>
    <w:p w:rsidR="00907BAA" w:rsidRDefault="000C6A5C">
      <w:pPr>
        <w:numPr>
          <w:ilvl w:val="0"/>
          <w:numId w:val="24"/>
        </w:numPr>
        <w:spacing w:after="94" w:line="259" w:lineRule="auto"/>
        <w:ind w:left="1481" w:right="50" w:hanging="568"/>
        <w:jc w:val="left"/>
      </w:pPr>
      <w:r>
        <w:rPr>
          <w:sz w:val="20"/>
        </w:rPr>
        <w:t>evidence that the PMSU:</w:t>
      </w:r>
    </w:p>
    <w:p w:rsidR="00907BAA" w:rsidRDefault="000C6A5C">
      <w:pPr>
        <w:spacing w:after="125"/>
        <w:ind w:left="2050" w:right="100" w:hanging="568"/>
      </w:pPr>
      <w:r>
        <w:rPr>
          <w:noProof/>
        </w:rPr>
        <w:drawing>
          <wp:inline distT="0" distB="0" distL="0" distR="0">
            <wp:extent cx="105078" cy="123344"/>
            <wp:effectExtent l="0" t="0" r="0" b="0"/>
            <wp:docPr id="424358" name="Picture 424358"/>
            <wp:cNvGraphicFramePr/>
            <a:graphic xmlns:a="http://schemas.openxmlformats.org/drawingml/2006/main">
              <a:graphicData uri="http://schemas.openxmlformats.org/drawingml/2006/picture">
                <pic:pic xmlns:pic="http://schemas.openxmlformats.org/drawingml/2006/picture">
                  <pic:nvPicPr>
                    <pic:cNvPr id="424358" name="Picture 424358"/>
                    <pic:cNvPicPr/>
                  </pic:nvPicPr>
                  <pic:blipFill>
                    <a:blip r:embed="rId173"/>
                    <a:stretch>
                      <a:fillRect/>
                    </a:stretch>
                  </pic:blipFill>
                  <pic:spPr>
                    <a:xfrm>
                      <a:off x="0" y="0"/>
                      <a:ext cx="105078" cy="123344"/>
                    </a:xfrm>
                    <a:prstGeom prst="rect">
                      <a:avLst/>
                    </a:prstGeom>
                  </pic:spPr>
                </pic:pic>
              </a:graphicData>
            </a:graphic>
          </wp:inline>
        </w:drawing>
      </w:r>
      <w:r>
        <w:t>is fully functional within the Promoter to the satisfaction of the Bank, with sufficient human resources with adequate skills (i.e. has at least 5 (five) professional staff members with appropriate technical experience, including in the areas of law and co</w:t>
      </w:r>
      <w:r>
        <w:t>mpliance, engineering, project economics, procurement, environmental and social sustainability, working full-time in the PMSU);</w:t>
      </w:r>
    </w:p>
    <w:p w:rsidR="00907BAA" w:rsidRDefault="000C6A5C">
      <w:pPr>
        <w:numPr>
          <w:ilvl w:val="1"/>
          <w:numId w:val="24"/>
        </w:numPr>
        <w:spacing w:after="142"/>
        <w:ind w:right="100" w:hanging="568"/>
      </w:pPr>
      <w:r>
        <w:rPr>
          <w:noProof/>
        </w:rPr>
        <w:drawing>
          <wp:anchor distT="0" distB="0" distL="114300" distR="114300" simplePos="0" relativeHeight="251696128" behindDoc="0" locked="0" layoutInCell="1" allowOverlap="0">
            <wp:simplePos x="0" y="0"/>
            <wp:positionH relativeFrom="page">
              <wp:posOffset>5838699</wp:posOffset>
            </wp:positionH>
            <wp:positionV relativeFrom="page">
              <wp:posOffset>9579739</wp:posOffset>
            </wp:positionV>
            <wp:extent cx="1379723" cy="1100962"/>
            <wp:effectExtent l="0" t="0" r="0" b="0"/>
            <wp:wrapTopAndBottom/>
            <wp:docPr id="68813" name="Picture 68813"/>
            <wp:cNvGraphicFramePr/>
            <a:graphic xmlns:a="http://schemas.openxmlformats.org/drawingml/2006/main">
              <a:graphicData uri="http://schemas.openxmlformats.org/drawingml/2006/picture">
                <pic:pic xmlns:pic="http://schemas.openxmlformats.org/drawingml/2006/picture">
                  <pic:nvPicPr>
                    <pic:cNvPr id="68813" name="Picture 68813"/>
                    <pic:cNvPicPr/>
                  </pic:nvPicPr>
                  <pic:blipFill>
                    <a:blip r:embed="rId174"/>
                    <a:stretch>
                      <a:fillRect/>
                    </a:stretch>
                  </pic:blipFill>
                  <pic:spPr>
                    <a:xfrm>
                      <a:off x="0" y="0"/>
                      <a:ext cx="1379723" cy="1100962"/>
                    </a:xfrm>
                    <a:prstGeom prst="rect">
                      <a:avLst/>
                    </a:prstGeom>
                  </pic:spPr>
                </pic:pic>
              </a:graphicData>
            </a:graphic>
          </wp:anchor>
        </w:drawing>
      </w:r>
      <w:r>
        <w:t>has assumed responsibility for the Allocation Requests, and the monitoring, implementation and progress reporting related to th</w:t>
      </w:r>
      <w:r>
        <w:t>e Project;</w:t>
      </w:r>
    </w:p>
    <w:p w:rsidR="00907BAA" w:rsidRDefault="000C6A5C">
      <w:pPr>
        <w:numPr>
          <w:ilvl w:val="1"/>
          <w:numId w:val="24"/>
        </w:numPr>
        <w:ind w:right="100" w:hanging="568"/>
      </w:pPr>
      <w:r>
        <w:t>a Deputy Minister or other nominated representative of the Promoter has been appointed as the head of the PMSU;</w:t>
      </w:r>
    </w:p>
    <w:p w:rsidR="00907BAA" w:rsidRDefault="000C6A5C">
      <w:pPr>
        <w:ind w:left="1481" w:right="100" w:hanging="568"/>
      </w:pPr>
      <w:r>
        <w:rPr>
          <w:noProof/>
        </w:rPr>
        <w:drawing>
          <wp:inline distT="0" distB="0" distL="0" distR="0">
            <wp:extent cx="105078" cy="123344"/>
            <wp:effectExtent l="0" t="0" r="0" b="0"/>
            <wp:docPr id="424360" name="Picture 424360"/>
            <wp:cNvGraphicFramePr/>
            <a:graphic xmlns:a="http://schemas.openxmlformats.org/drawingml/2006/main">
              <a:graphicData uri="http://schemas.openxmlformats.org/drawingml/2006/picture">
                <pic:pic xmlns:pic="http://schemas.openxmlformats.org/drawingml/2006/picture">
                  <pic:nvPicPr>
                    <pic:cNvPr id="424360" name="Picture 424360"/>
                    <pic:cNvPicPr/>
                  </pic:nvPicPr>
                  <pic:blipFill>
                    <a:blip r:embed="rId175"/>
                    <a:stretch>
                      <a:fillRect/>
                    </a:stretch>
                  </pic:blipFill>
                  <pic:spPr>
                    <a:xfrm>
                      <a:off x="0" y="0"/>
                      <a:ext cx="105078" cy="123344"/>
                    </a:xfrm>
                    <a:prstGeom prst="rect">
                      <a:avLst/>
                    </a:prstGeom>
                  </pic:spPr>
                </pic:pic>
              </a:graphicData>
            </a:graphic>
          </wp:inline>
        </w:drawing>
      </w:r>
      <w:r>
        <w:t>the Borrower shall have taken all action necessary to exempt from taxation for all payments of principal, interest and other sums du</w:t>
      </w:r>
      <w:r>
        <w:t>e hereunder and to permit the payment of all such sums gross without deduction of tax at source shall have been taken;</w:t>
      </w:r>
    </w:p>
    <w:p w:rsidR="00907BAA" w:rsidRDefault="000C6A5C">
      <w:pPr>
        <w:numPr>
          <w:ilvl w:val="0"/>
          <w:numId w:val="25"/>
        </w:numPr>
        <w:spacing w:after="180"/>
        <w:ind w:right="100" w:hanging="561"/>
      </w:pPr>
      <w:r>
        <w:t>copy of the Environmental and Social Approvals; and</w:t>
      </w:r>
    </w:p>
    <w:p w:rsidR="00907BAA" w:rsidRDefault="000C6A5C">
      <w:pPr>
        <w:numPr>
          <w:ilvl w:val="0"/>
          <w:numId w:val="25"/>
        </w:numPr>
        <w:spacing w:after="237"/>
        <w:ind w:right="100" w:hanging="561"/>
      </w:pPr>
      <w:r>
        <w:t>evidence that the amount of the first Tranche does not exceed EUR 34,000,000 (thirty-</w:t>
      </w:r>
      <w:r>
        <w:t>four million euros).</w:t>
      </w:r>
    </w:p>
    <w:p w:rsidR="00907BAA" w:rsidRDefault="000C6A5C">
      <w:pPr>
        <w:tabs>
          <w:tab w:val="center" w:pos="3346"/>
        </w:tabs>
        <w:spacing w:after="39" w:line="266" w:lineRule="auto"/>
        <w:ind w:left="0" w:right="0" w:firstLine="0"/>
        <w:jc w:val="left"/>
      </w:pPr>
      <w:r>
        <w:rPr>
          <w:sz w:val="24"/>
        </w:rPr>
        <w:t>1.4.c</w:t>
      </w:r>
      <w:r>
        <w:rPr>
          <w:sz w:val="24"/>
        </w:rPr>
        <w:tab/>
        <w:t>Subsequent Tranches (except for the last Tranche)</w:t>
      </w:r>
    </w:p>
    <w:p w:rsidR="00907BAA" w:rsidRDefault="000C6A5C">
      <w:pPr>
        <w:spacing w:after="165"/>
        <w:ind w:left="916" w:right="100"/>
      </w:pPr>
      <w:r>
        <w:t>Without prejudice to the conditions precedent required in respect of all Tranches set out in Article 1 .4.E (All Tranches), the disbursement of each Tranche under Article 1.2, sub</w:t>
      </w:r>
      <w:r>
        <w:t xml:space="preserve">sequent to the first disbursement, is conditional upon receipt by the Bank, in form and substance satisfactory to it, on or before the date falling 7 (seven) Business Days before the Scheduled Disbursement Date (and, in the case of deferment under Article </w:t>
      </w:r>
      <w:r>
        <w:t>1.5, the Requested Deferred Disbursement Date or the Agreed Deferred Disbursement Date, respectively), of evidence showing that:</w:t>
      </w:r>
    </w:p>
    <w:p w:rsidR="00907BAA" w:rsidRDefault="000C6A5C">
      <w:pPr>
        <w:numPr>
          <w:ilvl w:val="0"/>
          <w:numId w:val="26"/>
        </w:numPr>
        <w:spacing w:after="127"/>
        <w:ind w:right="100" w:hanging="561"/>
      </w:pPr>
      <w:r>
        <w:t>the amount of the Tranche to be disbursed does not exceed EUR 34,000,000 (thirty-four million euros) and either (i) 80% (eighty</w:t>
      </w:r>
      <w:r>
        <w:t xml:space="preserve"> percent) of the proceeds of all previously disbursed Tranches have been allocated to eligible Sub-Projects, as evidenced by Allocation Letters issued by the Bank; or (ii) 50% (fifty percent) of the proceeds of all previously disbursed Tranches have been e</w:t>
      </w:r>
      <w:r>
        <w:t>ffectively paid out to Final Beneficiaries; or</w:t>
      </w:r>
    </w:p>
    <w:p w:rsidR="00907BAA" w:rsidRDefault="000C6A5C">
      <w:pPr>
        <w:numPr>
          <w:ilvl w:val="0"/>
          <w:numId w:val="26"/>
        </w:numPr>
        <w:ind w:right="100" w:hanging="561"/>
      </w:pPr>
      <w:r>
        <w:t>100% (one hundred percent) of the proceeds of all previously disbursed Tranches and the Tranche to be disbursed have been allocated to eligible Sub-Projects, as evidenced by Allocation Letters issued by the Ba</w:t>
      </w:r>
      <w:r>
        <w:t>nk.</w:t>
      </w:r>
    </w:p>
    <w:p w:rsidR="00907BAA" w:rsidRDefault="000C6A5C">
      <w:pPr>
        <w:tabs>
          <w:tab w:val="center" w:pos="1500"/>
        </w:tabs>
        <w:spacing w:after="27" w:line="266" w:lineRule="auto"/>
        <w:ind w:left="0" w:right="0" w:firstLine="0"/>
        <w:jc w:val="left"/>
      </w:pPr>
      <w:r>
        <w:rPr>
          <w:sz w:val="24"/>
        </w:rPr>
        <w:t>1.4.D</w:t>
      </w:r>
      <w:r>
        <w:rPr>
          <w:sz w:val="24"/>
        </w:rPr>
        <w:tab/>
        <w:t>Last Tranche</w:t>
      </w:r>
    </w:p>
    <w:p w:rsidR="00907BAA" w:rsidRDefault="000C6A5C">
      <w:pPr>
        <w:spacing w:after="136"/>
        <w:ind w:left="916" w:right="100"/>
      </w:pPr>
      <w:r>
        <w:t>Without prejudice to the conditions precedent required in respect of all Tranches set out in Article 1.4.E (All Tranches), the disbursement of each Tranche under Article 1.2, subsequent to the first disbursement, is conditional upon receipt by the Bank, in</w:t>
      </w:r>
      <w:r>
        <w:t xml:space="preserve"> form and substance satisfactory to it, on or before the date falling 7 (seven) Business Days before the Scheduled Disbursement Date (and, in the case of deferment under Article 1 .5, the Requested Deferred Disbursement Date or the Agreed Deferred Disburse</w:t>
      </w:r>
      <w:r>
        <w:t>ment Date, respectively), of the following documents or evidence:</w:t>
      </w:r>
    </w:p>
    <w:p w:rsidR="00907BAA" w:rsidRDefault="000C6A5C">
      <w:pPr>
        <w:spacing w:after="138"/>
        <w:ind w:left="1474" w:right="100" w:hanging="561"/>
      </w:pPr>
      <w:r>
        <w:rPr>
          <w:noProof/>
        </w:rPr>
        <w:drawing>
          <wp:inline distT="0" distB="0" distL="0" distR="0">
            <wp:extent cx="146196" cy="123344"/>
            <wp:effectExtent l="0" t="0" r="0" b="0"/>
            <wp:docPr id="424365" name="Picture 424365"/>
            <wp:cNvGraphicFramePr/>
            <a:graphic xmlns:a="http://schemas.openxmlformats.org/drawingml/2006/main">
              <a:graphicData uri="http://schemas.openxmlformats.org/drawingml/2006/picture">
                <pic:pic xmlns:pic="http://schemas.openxmlformats.org/drawingml/2006/picture">
                  <pic:nvPicPr>
                    <pic:cNvPr id="424365" name="Picture 424365"/>
                    <pic:cNvPicPr/>
                  </pic:nvPicPr>
                  <pic:blipFill>
                    <a:blip r:embed="rId176"/>
                    <a:stretch>
                      <a:fillRect/>
                    </a:stretch>
                  </pic:blipFill>
                  <pic:spPr>
                    <a:xfrm>
                      <a:off x="0" y="0"/>
                      <a:ext cx="146196" cy="123344"/>
                    </a:xfrm>
                    <a:prstGeom prst="rect">
                      <a:avLst/>
                    </a:prstGeom>
                  </pic:spPr>
                </pic:pic>
              </a:graphicData>
            </a:graphic>
          </wp:inline>
        </w:drawing>
      </w:r>
      <w:r>
        <w:t>the amount of the Tranche to be disbursed does not exceed EUR 34,000,000 (thirty-four million euros) and either (i) 80% (eighty percent) of the proceeds of all previously disbursed Tranches</w:t>
      </w:r>
      <w:r>
        <w:t xml:space="preserve"> have been allocated to eligible Sub-Projects, as evidenced by Allocation Letters issued by the Bank; or (ii) 50% (fifty percent) of the proceeds of all previously disbursed Tranches have been effectively paid out to Final Beneficiaries;</w:t>
      </w:r>
    </w:p>
    <w:p w:rsidR="00907BAA" w:rsidRDefault="000C6A5C">
      <w:pPr>
        <w:numPr>
          <w:ilvl w:val="0"/>
          <w:numId w:val="27"/>
        </w:numPr>
        <w:spacing w:after="170"/>
        <w:ind w:right="100" w:hanging="568"/>
      </w:pPr>
      <w:r>
        <w:t>an analysis of the</w:t>
      </w:r>
      <w:r>
        <w:t xml:space="preserve"> absorption of the past allocations, including the relevant support documents;</w:t>
      </w:r>
    </w:p>
    <w:p w:rsidR="00907BAA" w:rsidRDefault="000C6A5C">
      <w:pPr>
        <w:numPr>
          <w:ilvl w:val="0"/>
          <w:numId w:val="27"/>
        </w:numPr>
        <w:spacing w:after="133"/>
        <w:ind w:right="100" w:hanging="568"/>
      </w:pPr>
      <w:r>
        <w:t>evidence of the sufficient pipeline of Sub-Projects to absorb the non-allocated part of the Loan; and</w:t>
      </w:r>
    </w:p>
    <w:p w:rsidR="00907BAA" w:rsidRDefault="000C6A5C">
      <w:pPr>
        <w:numPr>
          <w:ilvl w:val="0"/>
          <w:numId w:val="27"/>
        </w:numPr>
        <w:spacing w:after="222"/>
        <w:ind w:right="100" w:hanging="568"/>
      </w:pPr>
      <w:r>
        <w:t>if the revision of the costs of the previously allocated Sub-Projects was r</w:t>
      </w:r>
      <w:r>
        <w:t>equired, an Allocation Letter confirming the updated allocation of the Loan to the relevant Sub-Projects.</w:t>
      </w:r>
    </w:p>
    <w:p w:rsidR="00907BAA" w:rsidRDefault="000C6A5C">
      <w:pPr>
        <w:tabs>
          <w:tab w:val="center" w:pos="1496"/>
        </w:tabs>
        <w:spacing w:after="4" w:line="266" w:lineRule="auto"/>
        <w:ind w:left="0" w:right="0" w:firstLine="0"/>
        <w:jc w:val="left"/>
      </w:pPr>
      <w:r>
        <w:rPr>
          <w:sz w:val="24"/>
        </w:rPr>
        <w:t>1.4.E</w:t>
      </w:r>
      <w:r>
        <w:rPr>
          <w:sz w:val="24"/>
        </w:rPr>
        <w:tab/>
        <w:t>All Tranches</w:t>
      </w:r>
    </w:p>
    <w:p w:rsidR="00907BAA" w:rsidRDefault="000C6A5C">
      <w:pPr>
        <w:spacing w:after="158"/>
        <w:ind w:left="916" w:right="100"/>
      </w:pPr>
      <w:r>
        <w:t>The disbursement of each Tranche under Article 1.2, including the first, is subject to the following conditions:</w:t>
      </w:r>
    </w:p>
    <w:p w:rsidR="00907BAA" w:rsidRDefault="000C6A5C">
      <w:pPr>
        <w:numPr>
          <w:ilvl w:val="0"/>
          <w:numId w:val="28"/>
        </w:numPr>
        <w:ind w:right="100" w:hanging="568"/>
      </w:pPr>
      <w:r>
        <w:t xml:space="preserve">that the Bank has </w:t>
      </w:r>
      <w:r>
        <w:t>received, in form and substance satisfactory to it, on or before the date falling 7 (seven) Business Days before the Scheduled Disbursement Date (and, in the case of deferment under Article 1 .5, the Requested Deferred Disbursement Date or the Agreed Defer</w:t>
      </w:r>
      <w:r>
        <w:t>red Disbursement Date, respectively) for the proposed Tranche, of the following documents or evidence:</w:t>
      </w:r>
    </w:p>
    <w:p w:rsidR="00907BAA" w:rsidRDefault="000C6A5C">
      <w:pPr>
        <w:spacing w:after="143"/>
        <w:ind w:left="2050" w:right="100" w:hanging="561"/>
      </w:pPr>
      <w:r>
        <w:rPr>
          <w:noProof/>
        </w:rPr>
        <w:drawing>
          <wp:inline distT="0" distB="0" distL="0" distR="0">
            <wp:extent cx="105078" cy="118776"/>
            <wp:effectExtent l="0" t="0" r="0" b="0"/>
            <wp:docPr id="424367" name="Picture 424367"/>
            <wp:cNvGraphicFramePr/>
            <a:graphic xmlns:a="http://schemas.openxmlformats.org/drawingml/2006/main">
              <a:graphicData uri="http://schemas.openxmlformats.org/drawingml/2006/picture">
                <pic:pic xmlns:pic="http://schemas.openxmlformats.org/drawingml/2006/picture">
                  <pic:nvPicPr>
                    <pic:cNvPr id="424367" name="Picture 424367"/>
                    <pic:cNvPicPr/>
                  </pic:nvPicPr>
                  <pic:blipFill>
                    <a:blip r:embed="rId177"/>
                    <a:stretch>
                      <a:fillRect/>
                    </a:stretch>
                  </pic:blipFill>
                  <pic:spPr>
                    <a:xfrm>
                      <a:off x="0" y="0"/>
                      <a:ext cx="105078" cy="118776"/>
                    </a:xfrm>
                    <a:prstGeom prst="rect">
                      <a:avLst/>
                    </a:prstGeom>
                  </pic:spPr>
                </pic:pic>
              </a:graphicData>
            </a:graphic>
          </wp:inline>
        </w:drawing>
      </w:r>
      <w:r>
        <w:t>evidence demonstrating that the borrowing of the total amount of all Tranches disbursed during the current fiscal year, including the Tranche the disbur</w:t>
      </w:r>
      <w:r>
        <w:t>sement of which is requested, has been approved in the budget of the Borrower for the current fiscal year;</w:t>
      </w:r>
    </w:p>
    <w:p w:rsidR="00907BAA" w:rsidRDefault="000C6A5C">
      <w:pPr>
        <w:numPr>
          <w:ilvl w:val="3"/>
          <w:numId w:val="29"/>
        </w:numPr>
        <w:spacing w:after="146"/>
        <w:ind w:right="100" w:hanging="561"/>
      </w:pPr>
      <w:r>
        <w:t>a certificate from the Borrower in the form of Schedule C signed by an authorised representative of the Borrower and dated no earlier than the date falling 30 (thirty) days before the Scheduled Disbursement Date (and, in the case of deferment under Article</w:t>
      </w:r>
      <w:r>
        <w:t xml:space="preserve"> 1.5, the Requested Deferred Disbursement Date or the Agreed Deferred Disbursement Date, respectively);</w:t>
      </w:r>
    </w:p>
    <w:p w:rsidR="00907BAA" w:rsidRDefault="000C6A5C">
      <w:pPr>
        <w:numPr>
          <w:ilvl w:val="3"/>
          <w:numId w:val="29"/>
        </w:numPr>
        <w:spacing w:after="154"/>
        <w:ind w:right="100" w:hanging="561"/>
      </w:pPr>
      <w:r>
        <w:t>evidence demonstrating that appropriate technical support (appointed in accordance with terms of reference and staffed with personnel approved by the Ba</w:t>
      </w:r>
      <w:r>
        <w:t>nk) supporting on national level the PMSU is in place or will be acquired from the Tranche to which the disbursement relates;</w:t>
      </w:r>
    </w:p>
    <w:p w:rsidR="00907BAA" w:rsidRDefault="000C6A5C">
      <w:pPr>
        <w:numPr>
          <w:ilvl w:val="3"/>
          <w:numId w:val="29"/>
        </w:numPr>
        <w:spacing w:after="163"/>
        <w:ind w:right="100" w:hanging="561"/>
      </w:pPr>
      <w:r>
        <w:t>evidence demonstrating that appropriate technical support (appointed in accordance with terms of reference and staffed with personnel approved by the Bank) supporting on local level the Final Beneficiaries is in place or will be acquired from the Tranche t</w:t>
      </w:r>
      <w:r>
        <w:t>o which the disbursement relates;</w:t>
      </w:r>
    </w:p>
    <w:p w:rsidR="00907BAA" w:rsidRDefault="000C6A5C">
      <w:pPr>
        <w:numPr>
          <w:ilvl w:val="3"/>
          <w:numId w:val="29"/>
        </w:numPr>
        <w:spacing w:after="163"/>
        <w:ind w:right="100" w:hanging="561"/>
      </w:pPr>
      <w:r>
        <w:t>evidence demonstrating that the Promoter has prepared the Environmental and Social Management Framework;</w:t>
      </w:r>
    </w:p>
    <w:p w:rsidR="00907BAA" w:rsidRDefault="000C6A5C">
      <w:pPr>
        <w:numPr>
          <w:ilvl w:val="0"/>
          <w:numId w:val="28"/>
        </w:numPr>
        <w:ind w:right="100" w:hanging="568"/>
      </w:pPr>
      <w:r>
        <w:t>that the Bank is satisfied on the Scheduled Disbursement Date (and, in the case of deferment under Article 1.5, the R</w:t>
      </w:r>
      <w:r>
        <w:t>equested Deferred Disbursement Date or the Agreed Deferred Disbursement Date, respectively) for the proposed Tranche that:</w:t>
      </w:r>
    </w:p>
    <w:p w:rsidR="00907BAA" w:rsidRDefault="000C6A5C">
      <w:pPr>
        <w:spacing w:after="225"/>
        <w:ind w:left="2087" w:right="100" w:hanging="504"/>
      </w:pPr>
      <w:r>
        <w:rPr>
          <w:noProof/>
        </w:rPr>
        <w:drawing>
          <wp:inline distT="0" distB="0" distL="0" distR="0">
            <wp:extent cx="18274" cy="91366"/>
            <wp:effectExtent l="0" t="0" r="0" b="0"/>
            <wp:docPr id="424369" name="Picture 424369"/>
            <wp:cNvGraphicFramePr/>
            <a:graphic xmlns:a="http://schemas.openxmlformats.org/drawingml/2006/main">
              <a:graphicData uri="http://schemas.openxmlformats.org/drawingml/2006/picture">
                <pic:pic xmlns:pic="http://schemas.openxmlformats.org/drawingml/2006/picture">
                  <pic:nvPicPr>
                    <pic:cNvPr id="424369" name="Picture 424369"/>
                    <pic:cNvPicPr/>
                  </pic:nvPicPr>
                  <pic:blipFill>
                    <a:blip r:embed="rId178"/>
                    <a:stretch>
                      <a:fillRect/>
                    </a:stretch>
                  </pic:blipFill>
                  <pic:spPr>
                    <a:xfrm>
                      <a:off x="0" y="0"/>
                      <a:ext cx="18274" cy="91366"/>
                    </a:xfrm>
                    <a:prstGeom prst="rect">
                      <a:avLst/>
                    </a:prstGeom>
                  </pic:spPr>
                </pic:pic>
              </a:graphicData>
            </a:graphic>
          </wp:inline>
        </w:drawing>
      </w:r>
      <w:r>
        <w:t>all facts and information contained in the Recitals continue to be true and correct in all respects;</w:t>
      </w:r>
    </w:p>
    <w:p w:rsidR="00907BAA" w:rsidRDefault="000C6A5C">
      <w:pPr>
        <w:spacing w:after="0" w:line="259" w:lineRule="auto"/>
        <w:ind w:left="7698" w:right="-245" w:firstLine="0"/>
        <w:jc w:val="left"/>
      </w:pPr>
      <w:r>
        <w:rPr>
          <w:noProof/>
        </w:rPr>
        <w:drawing>
          <wp:inline distT="0" distB="0" distL="0" distR="0">
            <wp:extent cx="1402567" cy="794885"/>
            <wp:effectExtent l="0" t="0" r="0" b="0"/>
            <wp:docPr id="72450" name="Picture 72450"/>
            <wp:cNvGraphicFramePr/>
            <a:graphic xmlns:a="http://schemas.openxmlformats.org/drawingml/2006/main">
              <a:graphicData uri="http://schemas.openxmlformats.org/drawingml/2006/picture">
                <pic:pic xmlns:pic="http://schemas.openxmlformats.org/drawingml/2006/picture">
                  <pic:nvPicPr>
                    <pic:cNvPr id="72450" name="Picture 72450"/>
                    <pic:cNvPicPr/>
                  </pic:nvPicPr>
                  <pic:blipFill>
                    <a:blip r:embed="rId179"/>
                    <a:stretch>
                      <a:fillRect/>
                    </a:stretch>
                  </pic:blipFill>
                  <pic:spPr>
                    <a:xfrm>
                      <a:off x="0" y="0"/>
                      <a:ext cx="1402567" cy="794885"/>
                    </a:xfrm>
                    <a:prstGeom prst="rect">
                      <a:avLst/>
                    </a:prstGeom>
                  </pic:spPr>
                </pic:pic>
              </a:graphicData>
            </a:graphic>
          </wp:inline>
        </w:drawing>
      </w:r>
    </w:p>
    <w:p w:rsidR="00907BAA" w:rsidRDefault="000C6A5C">
      <w:pPr>
        <w:numPr>
          <w:ilvl w:val="3"/>
          <w:numId w:val="30"/>
        </w:numPr>
        <w:ind w:right="100" w:hanging="576"/>
      </w:pPr>
      <w:r>
        <w:t>the EU Guarantee is legal, va</w:t>
      </w:r>
      <w:r>
        <w:t>lid, binding and enforceable and that no event or circumstance has occurred which could, in the opinion of the Bank, adversely affect the legal, valid, binding and enforceable nature of the EU Guarantee, its applicability to any Tranche under this Contract</w:t>
      </w:r>
      <w:r>
        <w:t xml:space="preserve"> or the Bank's right to make a demand under the EU Guarantee;</w:t>
      </w:r>
    </w:p>
    <w:p w:rsidR="00907BAA" w:rsidRDefault="000C6A5C">
      <w:pPr>
        <w:numPr>
          <w:ilvl w:val="3"/>
          <w:numId w:val="30"/>
        </w:numPr>
        <w:spacing w:after="147"/>
        <w:ind w:right="100" w:hanging="576"/>
      </w:pPr>
      <w:r>
        <w:t>Ukraine is an Eligible Country; and</w:t>
      </w:r>
    </w:p>
    <w:p w:rsidR="00907BAA" w:rsidRDefault="000C6A5C">
      <w:pPr>
        <w:numPr>
          <w:ilvl w:val="3"/>
          <w:numId w:val="30"/>
        </w:numPr>
        <w:ind w:right="100" w:hanging="576"/>
      </w:pPr>
      <w:r>
        <w:t>the Framework Agreement is legal, valid, binding and enforceable and that no event or circumstance has occurred which could, in the opinion of the Bank, adver</w:t>
      </w:r>
      <w:r>
        <w:t>sely affect the legal, valid, binding and enforceable nature of the Framework Agreement; and</w:t>
      </w:r>
    </w:p>
    <w:p w:rsidR="00907BAA" w:rsidRDefault="000C6A5C">
      <w:pPr>
        <w:numPr>
          <w:ilvl w:val="0"/>
          <w:numId w:val="28"/>
        </w:numPr>
        <w:ind w:right="100" w:hanging="568"/>
      </w:pPr>
      <w:r>
        <w:t>that on the Scheduled Disbursement Date (and, in the case of deferment under Article 1.5, on the Requested Deferred Disbursement Date or the Agreed Deferred Disbur</w:t>
      </w:r>
      <w:r>
        <w:t>sement Date, respectively) for the proposed Tranche:</w:t>
      </w:r>
    </w:p>
    <w:p w:rsidR="00907BAA" w:rsidRDefault="000C6A5C">
      <w:pPr>
        <w:ind w:left="2037" w:right="100" w:hanging="576"/>
      </w:pPr>
      <w:r>
        <w:rPr>
          <w:noProof/>
        </w:rPr>
        <w:drawing>
          <wp:inline distT="0" distB="0" distL="0" distR="0">
            <wp:extent cx="109647" cy="118776"/>
            <wp:effectExtent l="0" t="0" r="0" b="0"/>
            <wp:docPr id="424375" name="Picture 424375"/>
            <wp:cNvGraphicFramePr/>
            <a:graphic xmlns:a="http://schemas.openxmlformats.org/drawingml/2006/main">
              <a:graphicData uri="http://schemas.openxmlformats.org/drawingml/2006/picture">
                <pic:pic xmlns:pic="http://schemas.openxmlformats.org/drawingml/2006/picture">
                  <pic:nvPicPr>
                    <pic:cNvPr id="424375" name="Picture 424375"/>
                    <pic:cNvPicPr/>
                  </pic:nvPicPr>
                  <pic:blipFill>
                    <a:blip r:embed="rId180"/>
                    <a:stretch>
                      <a:fillRect/>
                    </a:stretch>
                  </pic:blipFill>
                  <pic:spPr>
                    <a:xfrm>
                      <a:off x="0" y="0"/>
                      <a:ext cx="109647" cy="118776"/>
                    </a:xfrm>
                    <a:prstGeom prst="rect">
                      <a:avLst/>
                    </a:prstGeom>
                  </pic:spPr>
                </pic:pic>
              </a:graphicData>
            </a:graphic>
          </wp:inline>
        </w:drawing>
      </w:r>
      <w:r>
        <w:t>the representations and warranties which are repeated pursuant to Article 6.9 are correct in all respects; and</w:t>
      </w:r>
    </w:p>
    <w:p w:rsidR="00907BAA" w:rsidRDefault="000C6A5C">
      <w:pPr>
        <w:ind w:left="2036" w:right="100" w:hanging="568"/>
      </w:pPr>
      <w:r>
        <w:rPr>
          <w:noProof/>
        </w:rPr>
        <w:drawing>
          <wp:inline distT="0" distB="0" distL="0" distR="0">
            <wp:extent cx="132490" cy="118776"/>
            <wp:effectExtent l="0" t="0" r="0" b="0"/>
            <wp:docPr id="424377" name="Picture 424377"/>
            <wp:cNvGraphicFramePr/>
            <a:graphic xmlns:a="http://schemas.openxmlformats.org/drawingml/2006/main">
              <a:graphicData uri="http://schemas.openxmlformats.org/drawingml/2006/picture">
                <pic:pic xmlns:pic="http://schemas.openxmlformats.org/drawingml/2006/picture">
                  <pic:nvPicPr>
                    <pic:cNvPr id="424377" name="Picture 424377"/>
                    <pic:cNvPicPr/>
                  </pic:nvPicPr>
                  <pic:blipFill>
                    <a:blip r:embed="rId181"/>
                    <a:stretch>
                      <a:fillRect/>
                    </a:stretch>
                  </pic:blipFill>
                  <pic:spPr>
                    <a:xfrm>
                      <a:off x="0" y="0"/>
                      <a:ext cx="132490" cy="118776"/>
                    </a:xfrm>
                    <a:prstGeom prst="rect">
                      <a:avLst/>
                    </a:prstGeom>
                  </pic:spPr>
                </pic:pic>
              </a:graphicData>
            </a:graphic>
          </wp:inline>
        </w:drawing>
      </w:r>
      <w:r>
        <w:t>no event or circumstance which constitutes or would with the passage of time or giving of notice under this Contract constitute:</w:t>
      </w:r>
    </w:p>
    <w:p w:rsidR="00907BAA" w:rsidRDefault="000C6A5C">
      <w:pPr>
        <w:numPr>
          <w:ilvl w:val="4"/>
          <w:numId w:val="31"/>
        </w:numPr>
        <w:ind w:right="100" w:hanging="424"/>
      </w:pPr>
      <w:r>
        <w:t>an Event of Default; or</w:t>
      </w:r>
    </w:p>
    <w:p w:rsidR="00907BAA" w:rsidRDefault="000C6A5C">
      <w:pPr>
        <w:numPr>
          <w:ilvl w:val="4"/>
          <w:numId w:val="31"/>
        </w:numPr>
        <w:spacing w:after="44"/>
        <w:ind w:right="100" w:hanging="424"/>
      </w:pPr>
      <w:r>
        <w:t>a Prepayment Event;</w:t>
      </w:r>
    </w:p>
    <w:p w:rsidR="00907BAA" w:rsidRDefault="000C6A5C">
      <w:pPr>
        <w:spacing w:after="277"/>
        <w:ind w:left="1485" w:right="100"/>
      </w:pPr>
      <w:r>
        <w:t>has occurred and is continuing unremedied or unwaived or would result from the disb</w:t>
      </w:r>
      <w:r>
        <w:t>ursement of the proposed Tranche.</w:t>
      </w:r>
    </w:p>
    <w:p w:rsidR="00907BAA" w:rsidRDefault="000C6A5C">
      <w:pPr>
        <w:tabs>
          <w:tab w:val="center" w:pos="2216"/>
        </w:tabs>
        <w:spacing w:after="182" w:line="259" w:lineRule="auto"/>
        <w:ind w:left="0" w:right="0" w:firstLine="0"/>
        <w:jc w:val="left"/>
      </w:pPr>
      <w:r>
        <w:rPr>
          <w:rFonts w:ascii="Times New Roman" w:eastAsia="Times New Roman" w:hAnsi="Times New Roman" w:cs="Times New Roman"/>
          <w:sz w:val="24"/>
        </w:rPr>
        <w:t>1.5</w:t>
      </w:r>
      <w:r>
        <w:rPr>
          <w:rFonts w:ascii="Times New Roman" w:eastAsia="Times New Roman" w:hAnsi="Times New Roman" w:cs="Times New Roman"/>
          <w:sz w:val="24"/>
        </w:rPr>
        <w:tab/>
      </w:r>
      <w:r>
        <w:rPr>
          <w:sz w:val="24"/>
          <w:u w:val="single" w:color="000000"/>
        </w:rPr>
        <w:t>Deferment of disbursement</w:t>
      </w:r>
    </w:p>
    <w:p w:rsidR="00907BAA" w:rsidRDefault="000C6A5C">
      <w:pPr>
        <w:tabs>
          <w:tab w:val="center" w:pos="2007"/>
        </w:tabs>
        <w:spacing w:after="127" w:line="266" w:lineRule="auto"/>
        <w:ind w:left="0" w:right="0" w:firstLine="0"/>
        <w:jc w:val="left"/>
      </w:pPr>
      <w:r>
        <w:rPr>
          <w:sz w:val="24"/>
        </w:rPr>
        <w:t>1.5.A</w:t>
      </w:r>
      <w:r>
        <w:rPr>
          <w:sz w:val="24"/>
        </w:rPr>
        <w:tab/>
        <w:t>Grounds for deferment</w:t>
      </w:r>
    </w:p>
    <w:p w:rsidR="00907BAA" w:rsidRDefault="000C6A5C">
      <w:pPr>
        <w:pStyle w:val="3"/>
        <w:spacing w:after="33" w:line="265" w:lineRule="auto"/>
        <w:ind w:left="74" w:right="0"/>
      </w:pPr>
      <w:r>
        <w:rPr>
          <w:noProof/>
        </w:rPr>
        <w:drawing>
          <wp:anchor distT="0" distB="0" distL="114300" distR="114300" simplePos="0" relativeHeight="251697152" behindDoc="0" locked="0" layoutInCell="1" allowOverlap="0">
            <wp:simplePos x="0" y="0"/>
            <wp:positionH relativeFrom="page">
              <wp:posOffset>6592521</wp:posOffset>
            </wp:positionH>
            <wp:positionV relativeFrom="page">
              <wp:posOffset>9858405</wp:posOffset>
            </wp:positionV>
            <wp:extent cx="667019" cy="493377"/>
            <wp:effectExtent l="0" t="0" r="0" b="0"/>
            <wp:wrapTopAndBottom/>
            <wp:docPr id="75609" name="Picture 75609"/>
            <wp:cNvGraphicFramePr/>
            <a:graphic xmlns:a="http://schemas.openxmlformats.org/drawingml/2006/main">
              <a:graphicData uri="http://schemas.openxmlformats.org/drawingml/2006/picture">
                <pic:pic xmlns:pic="http://schemas.openxmlformats.org/drawingml/2006/picture">
                  <pic:nvPicPr>
                    <pic:cNvPr id="75609" name="Picture 75609"/>
                    <pic:cNvPicPr/>
                  </pic:nvPicPr>
                  <pic:blipFill>
                    <a:blip r:embed="rId182"/>
                    <a:stretch>
                      <a:fillRect/>
                    </a:stretch>
                  </pic:blipFill>
                  <pic:spPr>
                    <a:xfrm>
                      <a:off x="0" y="0"/>
                      <a:ext cx="667019" cy="493377"/>
                    </a:xfrm>
                    <a:prstGeom prst="rect">
                      <a:avLst/>
                    </a:prstGeom>
                  </pic:spPr>
                </pic:pic>
              </a:graphicData>
            </a:graphic>
          </wp:anchor>
        </w:drawing>
      </w:r>
      <w:r>
        <w:rPr>
          <w:sz w:val="26"/>
          <w:u w:val="none"/>
        </w:rPr>
        <w:t>1.5.A(1) BORROWER'S REQUEST</w:t>
      </w:r>
    </w:p>
    <w:p w:rsidR="00907BAA" w:rsidRDefault="000C6A5C">
      <w:pPr>
        <w:ind w:left="916" w:right="100"/>
      </w:pPr>
      <w:r>
        <w:t>The Borrower may send a written request to the Bank requesting the deferral of the disbursement of an Accepted Tranche. The written req</w:t>
      </w:r>
      <w:r>
        <w:t>uest must be received by the Bank at least 7 (seven) Business Days before the Scheduled Disbursement Date of the Accepted Tranche and specify:</w:t>
      </w:r>
    </w:p>
    <w:p w:rsidR="00907BAA" w:rsidRDefault="000C6A5C">
      <w:pPr>
        <w:numPr>
          <w:ilvl w:val="0"/>
          <w:numId w:val="32"/>
        </w:numPr>
        <w:spacing w:after="155"/>
        <w:ind w:right="100" w:hanging="568"/>
      </w:pPr>
      <w:r>
        <w:t>whether the Borrower would like to defer the disbursement in whole or in part and if in part, the amount to be de</w:t>
      </w:r>
      <w:r>
        <w:t>ferred; and</w:t>
      </w:r>
    </w:p>
    <w:p w:rsidR="00907BAA" w:rsidRDefault="000C6A5C">
      <w:pPr>
        <w:numPr>
          <w:ilvl w:val="0"/>
          <w:numId w:val="32"/>
        </w:numPr>
        <w:spacing w:after="151"/>
        <w:ind w:right="100" w:hanging="568"/>
      </w:pPr>
      <w:r>
        <w:t>the date until which the Borrower would like to defer a disbursement of the above amount (the "Requested Deferred Disbursement Date"), which must be a date falling not later than:</w:t>
      </w:r>
    </w:p>
    <w:p w:rsidR="00907BAA" w:rsidRDefault="000C6A5C">
      <w:pPr>
        <w:spacing w:after="0" w:line="347" w:lineRule="auto"/>
        <w:ind w:left="1499" w:right="2604"/>
      </w:pPr>
      <w:r>
        <w:rPr>
          <w:noProof/>
        </w:rPr>
        <w:drawing>
          <wp:inline distT="0" distB="0" distL="0" distR="0">
            <wp:extent cx="105078" cy="123344"/>
            <wp:effectExtent l="0" t="0" r="0" b="0"/>
            <wp:docPr id="424379" name="Picture 424379"/>
            <wp:cNvGraphicFramePr/>
            <a:graphic xmlns:a="http://schemas.openxmlformats.org/drawingml/2006/main">
              <a:graphicData uri="http://schemas.openxmlformats.org/drawingml/2006/picture">
                <pic:pic xmlns:pic="http://schemas.openxmlformats.org/drawingml/2006/picture">
                  <pic:nvPicPr>
                    <pic:cNvPr id="424379" name="Picture 424379"/>
                    <pic:cNvPicPr/>
                  </pic:nvPicPr>
                  <pic:blipFill>
                    <a:blip r:embed="rId183"/>
                    <a:stretch>
                      <a:fillRect/>
                    </a:stretch>
                  </pic:blipFill>
                  <pic:spPr>
                    <a:xfrm>
                      <a:off x="0" y="0"/>
                      <a:ext cx="105078" cy="123344"/>
                    </a:xfrm>
                    <a:prstGeom prst="rect">
                      <a:avLst/>
                    </a:prstGeom>
                  </pic:spPr>
                </pic:pic>
              </a:graphicData>
            </a:graphic>
          </wp:inline>
        </w:drawing>
      </w:r>
      <w:r>
        <w:t>6 (six) months from its Scheduled Disbursement Date; (ii)</w:t>
      </w:r>
      <w:r>
        <w:tab/>
        <w:t>30 (thirty) days prior to the first Repayment Date; and</w:t>
      </w:r>
    </w:p>
    <w:p w:rsidR="00907BAA" w:rsidRDefault="000C6A5C">
      <w:pPr>
        <w:tabs>
          <w:tab w:val="center" w:pos="1626"/>
          <w:tab w:val="center" w:pos="3209"/>
        </w:tabs>
        <w:ind w:left="0" w:right="0" w:firstLine="0"/>
        <w:jc w:val="left"/>
      </w:pPr>
      <w:r>
        <w:tab/>
        <w:t>(iii)</w:t>
      </w:r>
      <w:r>
        <w:tab/>
        <w:t>the Final Availability Date.</w:t>
      </w:r>
    </w:p>
    <w:p w:rsidR="00907BAA" w:rsidRDefault="000C6A5C">
      <w:pPr>
        <w:spacing w:after="176"/>
        <w:ind w:left="916" w:right="100"/>
      </w:pPr>
      <w:r>
        <w:t>Upon receipt of such a written request, the Bank shall defer the disbursement of the relevant amount until</w:t>
      </w:r>
      <w:r>
        <w:t xml:space="preserve"> the Requested Deferred Disbursement Date.</w:t>
      </w:r>
    </w:p>
    <w:p w:rsidR="00907BAA" w:rsidRDefault="000C6A5C">
      <w:pPr>
        <w:spacing w:after="85" w:line="266" w:lineRule="auto"/>
        <w:ind w:left="67" w:right="14"/>
        <w:jc w:val="left"/>
      </w:pPr>
      <w:r>
        <w:rPr>
          <w:sz w:val="24"/>
        </w:rPr>
        <w:t>1.5.A(2) FAILURE TO SATISFY CONDITIONS TO DISBURSEMENT</w:t>
      </w:r>
    </w:p>
    <w:p w:rsidR="00907BAA" w:rsidRDefault="000C6A5C">
      <w:pPr>
        <w:numPr>
          <w:ilvl w:val="0"/>
          <w:numId w:val="33"/>
        </w:numPr>
        <w:ind w:right="100" w:hanging="568"/>
      </w:pPr>
      <w:r>
        <w:t>The disbursement of an Accepted Tranche shall be deferred if any condition for disbursement of such Accepted Tranche referred to in Article 1.4 is not fulfill</w:t>
      </w:r>
      <w:r>
        <w:t>ed both:</w:t>
      </w:r>
    </w:p>
    <w:p w:rsidR="00907BAA" w:rsidRDefault="000C6A5C">
      <w:pPr>
        <w:ind w:left="1507" w:right="100"/>
      </w:pPr>
      <w:r>
        <w:rPr>
          <w:noProof/>
        </w:rPr>
        <w:drawing>
          <wp:inline distT="0" distB="0" distL="0" distR="0">
            <wp:extent cx="109647" cy="123344"/>
            <wp:effectExtent l="0" t="0" r="0" b="0"/>
            <wp:docPr id="424381" name="Picture 424381"/>
            <wp:cNvGraphicFramePr/>
            <a:graphic xmlns:a="http://schemas.openxmlformats.org/drawingml/2006/main">
              <a:graphicData uri="http://schemas.openxmlformats.org/drawingml/2006/picture">
                <pic:pic xmlns:pic="http://schemas.openxmlformats.org/drawingml/2006/picture">
                  <pic:nvPicPr>
                    <pic:cNvPr id="424381" name="Picture 424381"/>
                    <pic:cNvPicPr/>
                  </pic:nvPicPr>
                  <pic:blipFill>
                    <a:blip r:embed="rId184"/>
                    <a:stretch>
                      <a:fillRect/>
                    </a:stretch>
                  </pic:blipFill>
                  <pic:spPr>
                    <a:xfrm>
                      <a:off x="0" y="0"/>
                      <a:ext cx="109647" cy="123344"/>
                    </a:xfrm>
                    <a:prstGeom prst="rect">
                      <a:avLst/>
                    </a:prstGeom>
                  </pic:spPr>
                </pic:pic>
              </a:graphicData>
            </a:graphic>
          </wp:inline>
        </w:drawing>
      </w:r>
      <w:r>
        <w:t>at the date specified for fulfilment of such condition in Article 1.4; and</w:t>
      </w:r>
    </w:p>
    <w:p w:rsidR="00907BAA" w:rsidRDefault="000C6A5C">
      <w:pPr>
        <w:spacing w:after="141"/>
        <w:ind w:left="2079" w:right="100" w:hanging="568"/>
      </w:pPr>
      <w:r>
        <w:t>(ii) at its Scheduled Disbursement Date (or, where the Scheduled Disbursement Date has been deferred previously, the date expected for disbursement).</w:t>
      </w:r>
    </w:p>
    <w:p w:rsidR="00907BAA" w:rsidRDefault="000C6A5C">
      <w:pPr>
        <w:numPr>
          <w:ilvl w:val="0"/>
          <w:numId w:val="33"/>
        </w:numPr>
        <w:ind w:right="100" w:hanging="568"/>
      </w:pPr>
      <w:r>
        <w:t>The Bank and the Borr</w:t>
      </w:r>
      <w:r>
        <w:t>ower shall agree the date until which the disbursement of such Accepted Tranche shall be deferred (the "Agreed Deferred Disbursement Date"), which must be a date falling not:</w:t>
      </w:r>
    </w:p>
    <w:p w:rsidR="00907BAA" w:rsidRDefault="000C6A5C">
      <w:pPr>
        <w:spacing w:after="161"/>
        <w:ind w:left="2014" w:right="100" w:hanging="568"/>
      </w:pPr>
      <w:r>
        <w:rPr>
          <w:noProof/>
        </w:rPr>
        <w:drawing>
          <wp:inline distT="0" distB="0" distL="0" distR="0">
            <wp:extent cx="105078" cy="127912"/>
            <wp:effectExtent l="0" t="0" r="0" b="0"/>
            <wp:docPr id="424385" name="Picture 424385"/>
            <wp:cNvGraphicFramePr/>
            <a:graphic xmlns:a="http://schemas.openxmlformats.org/drawingml/2006/main">
              <a:graphicData uri="http://schemas.openxmlformats.org/drawingml/2006/picture">
                <pic:pic xmlns:pic="http://schemas.openxmlformats.org/drawingml/2006/picture">
                  <pic:nvPicPr>
                    <pic:cNvPr id="424385" name="Picture 424385"/>
                    <pic:cNvPicPr/>
                  </pic:nvPicPr>
                  <pic:blipFill>
                    <a:blip r:embed="rId185"/>
                    <a:stretch>
                      <a:fillRect/>
                    </a:stretch>
                  </pic:blipFill>
                  <pic:spPr>
                    <a:xfrm>
                      <a:off x="0" y="0"/>
                      <a:ext cx="105078" cy="127912"/>
                    </a:xfrm>
                    <a:prstGeom prst="rect">
                      <a:avLst/>
                    </a:prstGeom>
                  </pic:spPr>
                </pic:pic>
              </a:graphicData>
            </a:graphic>
          </wp:inline>
        </w:drawing>
      </w:r>
      <w:r>
        <w:t xml:space="preserve">earlier than 7 (seven) Business Days following the fulfilment of all conditions </w:t>
      </w:r>
      <w:r>
        <w:t>of disbursement; and</w:t>
      </w:r>
    </w:p>
    <w:p w:rsidR="00907BAA" w:rsidRDefault="000C6A5C">
      <w:pPr>
        <w:tabs>
          <w:tab w:val="center" w:pos="1558"/>
          <w:tab w:val="center" w:pos="3612"/>
        </w:tabs>
        <w:ind w:left="0" w:right="0" w:firstLine="0"/>
        <w:jc w:val="left"/>
      </w:pPr>
      <w:r>
        <w:tab/>
        <w:t>(ii)</w:t>
      </w:r>
      <w:r>
        <w:tab/>
        <w:t>later than the Final Availability Date.</w:t>
      </w:r>
    </w:p>
    <w:p w:rsidR="00907BAA" w:rsidRDefault="000C6A5C">
      <w:pPr>
        <w:numPr>
          <w:ilvl w:val="0"/>
          <w:numId w:val="33"/>
        </w:numPr>
        <w:spacing w:after="190"/>
        <w:ind w:right="100" w:hanging="568"/>
      </w:pPr>
      <w:r>
        <w:t>Without prejudice to the Bank's right to suspend and/or cancel the undisbursed portion of the Credit in whole or in part pursuant to Article 1.6.B, the Bank shall defer disbursement of such</w:t>
      </w:r>
      <w:r>
        <w:t xml:space="preserve"> Accepted Tranche until the Agreed Deferred Disbursement Date.</w:t>
      </w:r>
    </w:p>
    <w:p w:rsidR="00907BAA" w:rsidRDefault="000C6A5C">
      <w:pPr>
        <w:spacing w:after="62" w:line="266" w:lineRule="auto"/>
        <w:ind w:left="67" w:right="14"/>
        <w:jc w:val="left"/>
      </w:pPr>
      <w:r>
        <w:rPr>
          <w:sz w:val="24"/>
        </w:rPr>
        <w:t>1.5.A(3) DEFERMENT INDEMNITY</w:t>
      </w:r>
    </w:p>
    <w:p w:rsidR="00907BAA" w:rsidRDefault="000C6A5C">
      <w:pPr>
        <w:spacing w:after="217"/>
        <w:ind w:left="916" w:right="100"/>
      </w:pPr>
      <w:r>
        <w:t>If disbursement of an Accepted Tranche is deferred pursuant to paragraphs 1 .5.A(1) or 1.5.A(2) above, the Borrower shall pay the Deferment Indemnity.</w:t>
      </w:r>
    </w:p>
    <w:p w:rsidR="00907BAA" w:rsidRDefault="000C6A5C">
      <w:pPr>
        <w:tabs>
          <w:tab w:val="center" w:pos="3669"/>
        </w:tabs>
        <w:spacing w:after="4" w:line="266" w:lineRule="auto"/>
        <w:ind w:left="0" w:right="0" w:firstLine="0"/>
        <w:jc w:val="left"/>
      </w:pPr>
      <w:r>
        <w:rPr>
          <w:sz w:val="24"/>
        </w:rPr>
        <w:t>1.5.B</w:t>
      </w:r>
      <w:r>
        <w:rPr>
          <w:sz w:val="24"/>
        </w:rPr>
        <w:tab/>
        <w:t>Cancellation of a disbursement deferred by 6 (six) months</w:t>
      </w:r>
    </w:p>
    <w:p w:rsidR="00907BAA" w:rsidRDefault="000C6A5C">
      <w:pPr>
        <w:spacing w:after="256"/>
        <w:ind w:left="916" w:right="100"/>
      </w:pPr>
      <w:r>
        <w:t>If a disbursement has been deferred by more than 6 (six) months in aggregate pursuant to Article 1.5.A, the Bank may notify the Borrower in writing that such disbursement shall be cancelled an</w:t>
      </w:r>
      <w:r>
        <w:t>d such cancellation shall take effect on the date of such written notification. The amount of the disbursement which is cancelled by the Bank pursuant to this Article 1.5.B shall remain available for disbursement under Article 1 .2.</w:t>
      </w:r>
    </w:p>
    <w:p w:rsidR="00907BAA" w:rsidRDefault="000C6A5C">
      <w:pPr>
        <w:pStyle w:val="4"/>
        <w:tabs>
          <w:tab w:val="center" w:pos="2288"/>
        </w:tabs>
        <w:ind w:left="0" w:right="0" w:firstLine="0"/>
      </w:pPr>
      <w:r>
        <w:rPr>
          <w:rFonts w:ascii="Times New Roman" w:eastAsia="Times New Roman" w:hAnsi="Times New Roman" w:cs="Times New Roman"/>
          <w:u w:val="none"/>
        </w:rPr>
        <w:t>1.6</w:t>
      </w:r>
      <w:r>
        <w:rPr>
          <w:rFonts w:ascii="Times New Roman" w:eastAsia="Times New Roman" w:hAnsi="Times New Roman" w:cs="Times New Roman"/>
          <w:u w:val="none"/>
        </w:rPr>
        <w:tab/>
      </w:r>
      <w:r>
        <w:t>Cancellation and suspension</w:t>
      </w:r>
    </w:p>
    <w:p w:rsidR="00907BAA" w:rsidRDefault="000C6A5C">
      <w:pPr>
        <w:tabs>
          <w:tab w:val="center" w:pos="2148"/>
        </w:tabs>
        <w:spacing w:after="55" w:line="266" w:lineRule="auto"/>
        <w:ind w:left="0" w:right="0" w:firstLine="0"/>
        <w:jc w:val="left"/>
      </w:pPr>
      <w:r>
        <w:rPr>
          <w:sz w:val="24"/>
        </w:rPr>
        <w:t>1.6.A</w:t>
      </w:r>
      <w:r>
        <w:rPr>
          <w:sz w:val="24"/>
        </w:rPr>
        <w:tab/>
        <w:t>Borrower's right to cancel</w:t>
      </w:r>
    </w:p>
    <w:p w:rsidR="00907BAA" w:rsidRDefault="000C6A5C">
      <w:pPr>
        <w:ind w:left="916" w:right="100"/>
      </w:pPr>
      <w:r>
        <w:t>The Borrower may send a written notice to the Bank requesting the cancellation of the undisbursed portion of the Credit. The written notice:</w:t>
      </w:r>
    </w:p>
    <w:p w:rsidR="00907BAA" w:rsidRDefault="000C6A5C">
      <w:pPr>
        <w:numPr>
          <w:ilvl w:val="0"/>
          <w:numId w:val="34"/>
        </w:numPr>
        <w:ind w:right="100" w:hanging="568"/>
      </w:pPr>
      <w:r>
        <w:t>must specify whether the Borrower would like to cancel</w:t>
      </w:r>
      <w:r>
        <w:t xml:space="preserve"> the undisbursed portion of the Credit in whole or in part and, if in part, the amount of the Credit the Borrower would like to cancel; and</w:t>
      </w:r>
    </w:p>
    <w:p w:rsidR="00907BAA" w:rsidRDefault="000C6A5C">
      <w:pPr>
        <w:numPr>
          <w:ilvl w:val="0"/>
          <w:numId w:val="34"/>
        </w:numPr>
        <w:spacing w:after="72"/>
        <w:ind w:right="100" w:hanging="568"/>
      </w:pPr>
      <w:r>
        <w:t>must not relate to an Accepted Tranche which has a Scheduled Disbursement Date falling within 7 (seven) Business Day</w:t>
      </w:r>
      <w:r>
        <w:t>s of the date of the written notice.</w:t>
      </w:r>
    </w:p>
    <w:p w:rsidR="00907BAA" w:rsidRDefault="000C6A5C">
      <w:pPr>
        <w:spacing w:after="249"/>
        <w:ind w:left="916" w:right="100"/>
      </w:pPr>
      <w:r>
        <w:t>Upon receipt of such written notice, the Bank shall cancel the requested undisbursed portion of the Credit with immediate effect.</w:t>
      </w:r>
    </w:p>
    <w:p w:rsidR="00907BAA" w:rsidRDefault="000C6A5C">
      <w:pPr>
        <w:pStyle w:val="1"/>
        <w:tabs>
          <w:tab w:val="center" w:pos="2615"/>
        </w:tabs>
        <w:spacing w:after="39"/>
        <w:ind w:left="0" w:right="0" w:firstLine="0"/>
      </w:pPr>
      <w:r>
        <w:rPr>
          <w:rFonts w:ascii="Times New Roman" w:eastAsia="Times New Roman" w:hAnsi="Times New Roman" w:cs="Times New Roman"/>
        </w:rPr>
        <w:t>1.6B</w:t>
      </w:r>
      <w:r>
        <w:rPr>
          <w:rFonts w:ascii="Times New Roman" w:eastAsia="Times New Roman" w:hAnsi="Times New Roman" w:cs="Times New Roman"/>
        </w:rPr>
        <w:tab/>
      </w:r>
      <w:r>
        <w:t>Bank's right to suspend and cancel</w:t>
      </w:r>
    </w:p>
    <w:p w:rsidR="00907BAA" w:rsidRDefault="000C6A5C">
      <w:pPr>
        <w:ind w:left="916" w:right="100"/>
      </w:pPr>
      <w:r>
        <w:t>At any time upon the occurrence of the following events, the Bank may notify the Borrower in writing that the undisbursed portion of the Credit shall be suspended and/or (apart from on the occurrence of a Market Disruption Event) cancelled in whole or in p</w:t>
      </w:r>
      <w:r>
        <w:t>art:</w:t>
      </w:r>
    </w:p>
    <w:p w:rsidR="00907BAA" w:rsidRDefault="000C6A5C">
      <w:pPr>
        <w:numPr>
          <w:ilvl w:val="0"/>
          <w:numId w:val="35"/>
        </w:numPr>
        <w:ind w:right="100" w:hanging="568"/>
      </w:pPr>
      <w:r>
        <w:t>a Prepayment Event;</w:t>
      </w:r>
    </w:p>
    <w:p w:rsidR="00907BAA" w:rsidRDefault="000C6A5C">
      <w:pPr>
        <w:numPr>
          <w:ilvl w:val="0"/>
          <w:numId w:val="35"/>
        </w:numPr>
        <w:spacing w:after="63" w:line="266" w:lineRule="auto"/>
        <w:ind w:right="100" w:hanging="568"/>
      </w:pPr>
      <w:r>
        <w:rPr>
          <w:sz w:val="24"/>
        </w:rPr>
        <w:t>an Event of Default;</w:t>
      </w:r>
    </w:p>
    <w:p w:rsidR="00907BAA" w:rsidRDefault="000C6A5C">
      <w:pPr>
        <w:numPr>
          <w:ilvl w:val="0"/>
          <w:numId w:val="35"/>
        </w:numPr>
        <w:spacing w:after="29"/>
        <w:ind w:right="100" w:hanging="568"/>
      </w:pPr>
      <w:r>
        <w:t>an event or circumstance which would with the passage of time or giving of notice under this</w:t>
      </w:r>
    </w:p>
    <w:p w:rsidR="00907BAA" w:rsidRDefault="000C6A5C">
      <w:pPr>
        <w:ind w:left="1514" w:right="100"/>
      </w:pPr>
      <w:r>
        <w:t>Contract constitute a Prepayment Event or an Event of Default;</w:t>
      </w:r>
    </w:p>
    <w:p w:rsidR="00907BAA" w:rsidRDefault="000C6A5C">
      <w:pPr>
        <w:numPr>
          <w:ilvl w:val="0"/>
          <w:numId w:val="35"/>
        </w:numPr>
        <w:spacing w:after="19"/>
        <w:ind w:right="100" w:hanging="568"/>
      </w:pPr>
      <w:r>
        <w:t>if Ukraine is no longer an eligible country for operat</w:t>
      </w:r>
      <w:r>
        <w:t xml:space="preserve">ions under the Mandate; or </w:t>
      </w:r>
      <w:r>
        <w:rPr>
          <w:noProof/>
        </w:rPr>
        <w:drawing>
          <wp:inline distT="0" distB="0" distL="0" distR="0">
            <wp:extent cx="150765" cy="123344"/>
            <wp:effectExtent l="0" t="0" r="0" b="0"/>
            <wp:docPr id="424387" name="Picture 424387"/>
            <wp:cNvGraphicFramePr/>
            <a:graphic xmlns:a="http://schemas.openxmlformats.org/drawingml/2006/main">
              <a:graphicData uri="http://schemas.openxmlformats.org/drawingml/2006/picture">
                <pic:pic xmlns:pic="http://schemas.openxmlformats.org/drawingml/2006/picture">
                  <pic:nvPicPr>
                    <pic:cNvPr id="424387" name="Picture 424387"/>
                    <pic:cNvPicPr/>
                  </pic:nvPicPr>
                  <pic:blipFill>
                    <a:blip r:embed="rId186"/>
                    <a:stretch>
                      <a:fillRect/>
                    </a:stretch>
                  </pic:blipFill>
                  <pic:spPr>
                    <a:xfrm>
                      <a:off x="0" y="0"/>
                      <a:ext cx="150765" cy="123344"/>
                    </a:xfrm>
                    <a:prstGeom prst="rect">
                      <a:avLst/>
                    </a:prstGeom>
                  </pic:spPr>
                </pic:pic>
              </a:graphicData>
            </a:graphic>
          </wp:inline>
        </w:drawing>
      </w:r>
      <w:r>
        <w:t>a Market Disruption Event provided the Bank has not received a Disbursement Acceptance.</w:t>
      </w:r>
    </w:p>
    <w:p w:rsidR="00907BAA" w:rsidRDefault="000C6A5C">
      <w:pPr>
        <w:spacing w:after="168"/>
        <w:ind w:left="916" w:right="100"/>
      </w:pPr>
      <w:r>
        <w:t>On the date of such written notification the relevant undisbursed portion of the Credit shall be suspended and/or cancelled with immediate e</w:t>
      </w:r>
      <w:r>
        <w:t>ffect. Any suspension shall continue until the Bank ends the suspension or cancels the suspended amount.</w:t>
      </w:r>
    </w:p>
    <w:p w:rsidR="00907BAA" w:rsidRDefault="000C6A5C">
      <w:pPr>
        <w:tabs>
          <w:tab w:val="center" w:pos="3605"/>
        </w:tabs>
        <w:spacing w:after="40" w:line="266" w:lineRule="auto"/>
        <w:ind w:left="0" w:right="0" w:firstLine="0"/>
        <w:jc w:val="left"/>
      </w:pPr>
      <w:r>
        <w:rPr>
          <w:rFonts w:ascii="Times New Roman" w:eastAsia="Times New Roman" w:hAnsi="Times New Roman" w:cs="Times New Roman"/>
          <w:sz w:val="24"/>
        </w:rPr>
        <w:t>1.6.c</w:t>
      </w:r>
      <w:r>
        <w:rPr>
          <w:rFonts w:ascii="Times New Roman" w:eastAsia="Times New Roman" w:hAnsi="Times New Roman" w:cs="Times New Roman"/>
          <w:sz w:val="24"/>
        </w:rPr>
        <w:tab/>
      </w:r>
      <w:r>
        <w:rPr>
          <w:sz w:val="24"/>
        </w:rPr>
        <w:t>Indemnity for suspension and cancellation of a Tranche</w:t>
      </w:r>
    </w:p>
    <w:p w:rsidR="00907BAA" w:rsidRDefault="000C6A5C">
      <w:pPr>
        <w:pStyle w:val="2"/>
        <w:ind w:left="74" w:right="0"/>
      </w:pPr>
      <w:r>
        <w:t>1.6.C(1) SUSPENSION</w:t>
      </w:r>
    </w:p>
    <w:p w:rsidR="00907BAA" w:rsidRDefault="000C6A5C">
      <w:pPr>
        <w:ind w:left="916" w:right="100"/>
      </w:pPr>
      <w:r>
        <w:t>If the Bank suspends an Accepted Tranche upon the occurrence of an Ind</w:t>
      </w:r>
      <w:r>
        <w:t>emnifiable Prepayment Event or an Event of Default, the Borrower shall pay to the Bank the Deferment Indemnity calculated on the amount of disbursement suspended.</w:t>
      </w:r>
    </w:p>
    <w:p w:rsidR="00907BAA" w:rsidRDefault="000C6A5C">
      <w:pPr>
        <w:pStyle w:val="2"/>
        <w:spacing w:after="80"/>
        <w:ind w:left="74" w:right="0"/>
      </w:pPr>
      <w:r>
        <w:t>1.6.C(2) CANCELLATION</w:t>
      </w:r>
    </w:p>
    <w:p w:rsidR="00907BAA" w:rsidRDefault="000C6A5C">
      <w:pPr>
        <w:numPr>
          <w:ilvl w:val="0"/>
          <w:numId w:val="36"/>
        </w:numPr>
        <w:spacing w:after="29"/>
        <w:ind w:right="100" w:hanging="576"/>
      </w:pPr>
      <w:r>
        <w:t>If an Accepted Tranche which is a Fixed Rate Tranche is cancelled:</w:t>
      </w:r>
    </w:p>
    <w:p w:rsidR="00907BAA" w:rsidRDefault="000C6A5C">
      <w:pPr>
        <w:spacing w:after="135"/>
        <w:ind w:left="1435" w:right="100"/>
      </w:pPr>
      <w:r>
        <w:rPr>
          <w:noProof/>
        </w:rPr>
        <w:drawing>
          <wp:inline distT="0" distB="0" distL="0" distR="0">
            <wp:extent cx="109647" cy="123344"/>
            <wp:effectExtent l="0" t="0" r="0" b="0"/>
            <wp:docPr id="424390" name="Picture 424390"/>
            <wp:cNvGraphicFramePr/>
            <a:graphic xmlns:a="http://schemas.openxmlformats.org/drawingml/2006/main">
              <a:graphicData uri="http://schemas.openxmlformats.org/drawingml/2006/picture">
                <pic:pic xmlns:pic="http://schemas.openxmlformats.org/drawingml/2006/picture">
                  <pic:nvPicPr>
                    <pic:cNvPr id="424390" name="Picture 424390"/>
                    <pic:cNvPicPr/>
                  </pic:nvPicPr>
                  <pic:blipFill>
                    <a:blip r:embed="rId187"/>
                    <a:stretch>
                      <a:fillRect/>
                    </a:stretch>
                  </pic:blipFill>
                  <pic:spPr>
                    <a:xfrm>
                      <a:off x="0" y="0"/>
                      <a:ext cx="109647" cy="123344"/>
                    </a:xfrm>
                    <a:prstGeom prst="rect">
                      <a:avLst/>
                    </a:prstGeom>
                  </pic:spPr>
                </pic:pic>
              </a:graphicData>
            </a:graphic>
          </wp:inline>
        </w:drawing>
      </w:r>
      <w:r>
        <w:t>by the Borrower pursuant to Article 1 .6.A; or</w:t>
      </w:r>
    </w:p>
    <w:p w:rsidR="00907BAA" w:rsidRDefault="000C6A5C">
      <w:pPr>
        <w:tabs>
          <w:tab w:val="center" w:pos="1543"/>
          <w:tab w:val="center" w:pos="5637"/>
        </w:tabs>
        <w:spacing w:after="80"/>
        <w:ind w:left="0" w:right="0" w:firstLine="0"/>
        <w:jc w:val="left"/>
      </w:pPr>
      <w:r>
        <w:tab/>
        <w:t>(ii)</w:t>
      </w:r>
      <w:r>
        <w:tab/>
        <w:t>by the Bank upon an Indemnifiable Prepayment Event or pursuant to Article 1 .5.B,</w:t>
      </w:r>
    </w:p>
    <w:p w:rsidR="00907BAA" w:rsidRDefault="000C6A5C">
      <w:pPr>
        <w:spacing w:after="172"/>
        <w:ind w:left="1449" w:right="100"/>
      </w:pPr>
      <w:r>
        <w:t>the Borrower shall pay to the Bank the Prepayment Indemnity. The Prepayment Indemnity shall be calculated as if the cance</w:t>
      </w:r>
      <w:r>
        <w:t>lled amount had been disbursed and repaid on the Scheduled Disbursement Date or, to the extent that the disbursement of the Tranche is currently deferred or suspended, on the date of the cancellation notice.</w:t>
      </w:r>
    </w:p>
    <w:p w:rsidR="00907BAA" w:rsidRDefault="000C6A5C">
      <w:pPr>
        <w:numPr>
          <w:ilvl w:val="0"/>
          <w:numId w:val="36"/>
        </w:numPr>
        <w:ind w:right="100" w:hanging="576"/>
      </w:pPr>
      <w:r>
        <w:t>If the Bank cancels an Accepted Tranche upon the</w:t>
      </w:r>
      <w:r>
        <w:t xml:space="preserve"> occurrence of an Event of Default, the Borrower shall indemnify the Bank in accordance with Article 10.3.</w:t>
      </w:r>
    </w:p>
    <w:p w:rsidR="00907BAA" w:rsidRDefault="000C6A5C">
      <w:pPr>
        <w:numPr>
          <w:ilvl w:val="0"/>
          <w:numId w:val="36"/>
        </w:numPr>
        <w:spacing w:after="197"/>
        <w:ind w:right="100" w:hanging="576"/>
      </w:pPr>
      <w:r>
        <w:t>Save in the cases (a) or (b) above, no indemnity is payable upon cancellation of a Tranche.</w:t>
      </w:r>
    </w:p>
    <w:p w:rsidR="00907BAA" w:rsidRDefault="000C6A5C">
      <w:pPr>
        <w:pStyle w:val="3"/>
        <w:tabs>
          <w:tab w:val="center" w:pos="2673"/>
        </w:tabs>
        <w:ind w:left="0" w:right="0" w:firstLine="0"/>
      </w:pPr>
      <w:r>
        <w:rPr>
          <w:rFonts w:ascii="Times New Roman" w:eastAsia="Times New Roman" w:hAnsi="Times New Roman" w:cs="Times New Roman"/>
          <w:u w:val="none"/>
        </w:rPr>
        <w:t>1.7</w:t>
      </w:r>
      <w:r>
        <w:rPr>
          <w:rFonts w:ascii="Times New Roman" w:eastAsia="Times New Roman" w:hAnsi="Times New Roman" w:cs="Times New Roman"/>
          <w:u w:val="none"/>
        </w:rPr>
        <w:tab/>
      </w:r>
      <w:r>
        <w:t>Cancellation after expiry of the Credit</w:t>
      </w:r>
    </w:p>
    <w:p w:rsidR="00907BAA" w:rsidRDefault="000C6A5C">
      <w:pPr>
        <w:spacing w:after="259"/>
        <w:ind w:left="916" w:right="100"/>
      </w:pPr>
      <w:r>
        <w:t>On the day fo</w:t>
      </w:r>
      <w:r>
        <w:t>llowing the Final Availability Date, and unless otherwise specifically agreed to in writing by the Bank, any part of the Credit in respect of which no Disbursement Acceptance has been received in accordance with Article 1.2.C shall be automatically cancell</w:t>
      </w:r>
      <w:r>
        <w:t>ed, without any notice being served by the Bank to the Borrower and without liability arising on the part of either party.</w:t>
      </w:r>
    </w:p>
    <w:p w:rsidR="00907BAA" w:rsidRDefault="000C6A5C">
      <w:pPr>
        <w:pStyle w:val="3"/>
        <w:tabs>
          <w:tab w:val="center" w:pos="1525"/>
        </w:tabs>
        <w:ind w:left="0" w:right="0" w:firstLine="0"/>
      </w:pPr>
      <w:r>
        <w:rPr>
          <w:rFonts w:ascii="Times New Roman" w:eastAsia="Times New Roman" w:hAnsi="Times New Roman" w:cs="Times New Roman"/>
          <w:u w:val="none"/>
        </w:rPr>
        <w:t>1.8</w:t>
      </w:r>
      <w:r>
        <w:rPr>
          <w:rFonts w:ascii="Times New Roman" w:eastAsia="Times New Roman" w:hAnsi="Times New Roman" w:cs="Times New Roman"/>
          <w:u w:val="none"/>
        </w:rPr>
        <w:tab/>
      </w:r>
      <w:r>
        <w:t>Appraisal fee</w:t>
      </w:r>
    </w:p>
    <w:p w:rsidR="00907BAA" w:rsidRDefault="000C6A5C">
      <w:pPr>
        <w:spacing w:after="173"/>
        <w:ind w:left="916" w:right="100"/>
      </w:pPr>
      <w:r>
        <w:t>The Borrower shall pay to the Bank a project appraisal fee in the amount of EUR 50,000.00 (fifty thousand euro). The project appraisal fee shall be due and payable on the date which is the earlier of:</w:t>
      </w:r>
    </w:p>
    <w:p w:rsidR="00907BAA" w:rsidRDefault="000C6A5C">
      <w:pPr>
        <w:numPr>
          <w:ilvl w:val="0"/>
          <w:numId w:val="37"/>
        </w:numPr>
        <w:spacing w:after="123"/>
        <w:ind w:right="100" w:hanging="568"/>
      </w:pPr>
      <w:r>
        <w:rPr>
          <w:noProof/>
        </w:rPr>
        <w:drawing>
          <wp:anchor distT="0" distB="0" distL="114300" distR="114300" simplePos="0" relativeHeight="251698176" behindDoc="0" locked="0" layoutInCell="1" allowOverlap="0">
            <wp:simplePos x="0" y="0"/>
            <wp:positionH relativeFrom="page">
              <wp:posOffset>5856973</wp:posOffset>
            </wp:positionH>
            <wp:positionV relativeFrom="page">
              <wp:posOffset>9570602</wp:posOffset>
            </wp:positionV>
            <wp:extent cx="1347744" cy="1110098"/>
            <wp:effectExtent l="0" t="0" r="0" b="0"/>
            <wp:wrapTopAndBottom/>
            <wp:docPr id="82373" name="Picture 82373"/>
            <wp:cNvGraphicFramePr/>
            <a:graphic xmlns:a="http://schemas.openxmlformats.org/drawingml/2006/main">
              <a:graphicData uri="http://schemas.openxmlformats.org/drawingml/2006/picture">
                <pic:pic xmlns:pic="http://schemas.openxmlformats.org/drawingml/2006/picture">
                  <pic:nvPicPr>
                    <pic:cNvPr id="82373" name="Picture 82373"/>
                    <pic:cNvPicPr/>
                  </pic:nvPicPr>
                  <pic:blipFill>
                    <a:blip r:embed="rId188"/>
                    <a:stretch>
                      <a:fillRect/>
                    </a:stretch>
                  </pic:blipFill>
                  <pic:spPr>
                    <a:xfrm>
                      <a:off x="0" y="0"/>
                      <a:ext cx="1347744" cy="1110098"/>
                    </a:xfrm>
                    <a:prstGeom prst="rect">
                      <a:avLst/>
                    </a:prstGeom>
                  </pic:spPr>
                </pic:pic>
              </a:graphicData>
            </a:graphic>
          </wp:anchor>
        </w:drawing>
      </w:r>
      <w:r>
        <w:t xml:space="preserve">the date of the first Tranche, in which case the Bank </w:t>
      </w:r>
      <w:r>
        <w:t>may, and the Borrower hereby authorises the Bank to do so, retain the fee from the first Tranche, and such amount retained by the Bank out of the first Tranche in payment of the project appraisal fee shall be deemed as having been disbursed by the Bank; an</w:t>
      </w:r>
      <w:r>
        <w:t>d</w:t>
      </w:r>
    </w:p>
    <w:p w:rsidR="00907BAA" w:rsidRDefault="000C6A5C">
      <w:pPr>
        <w:numPr>
          <w:ilvl w:val="0"/>
          <w:numId w:val="37"/>
        </w:numPr>
        <w:spacing w:after="270"/>
        <w:ind w:right="100" w:hanging="568"/>
      </w:pPr>
      <w:r>
        <w:t>the Final Availability Date (or the date when the Loan is suspended or cancelled pursuant to Article 1 .6, if earlier).</w:t>
      </w:r>
    </w:p>
    <w:p w:rsidR="00907BAA" w:rsidRDefault="000C6A5C">
      <w:pPr>
        <w:pStyle w:val="3"/>
        <w:tabs>
          <w:tab w:val="center" w:pos="2640"/>
        </w:tabs>
        <w:spacing w:after="122"/>
        <w:ind w:left="0" w:right="0" w:firstLine="0"/>
      </w:pPr>
      <w:r>
        <w:rPr>
          <w:rFonts w:ascii="Times New Roman" w:eastAsia="Times New Roman" w:hAnsi="Times New Roman" w:cs="Times New Roman"/>
          <w:u w:val="none"/>
        </w:rPr>
        <w:t>1.9</w:t>
      </w:r>
      <w:r>
        <w:rPr>
          <w:rFonts w:ascii="Times New Roman" w:eastAsia="Times New Roman" w:hAnsi="Times New Roman" w:cs="Times New Roman"/>
          <w:u w:val="none"/>
        </w:rPr>
        <w:tab/>
      </w:r>
      <w:r>
        <w:t>Sums due under Articles 1.5 and 1.6</w:t>
      </w:r>
    </w:p>
    <w:p w:rsidR="00907BAA" w:rsidRDefault="000C6A5C">
      <w:pPr>
        <w:spacing w:after="252"/>
        <w:ind w:left="916" w:right="100"/>
      </w:pPr>
      <w:r>
        <w:t>Sums due under Articles 1.5 and 1.6 shall be payable in EUR Sums due under Articles 1.5 and 1.</w:t>
      </w:r>
      <w:r>
        <w:t>6 shall be payable within 15 (fifteen) days of the Borrower's receipt of the Bank's demand or within any longer period specified in the Bank's demand.</w:t>
      </w:r>
    </w:p>
    <w:p w:rsidR="00907BAA" w:rsidRDefault="000C6A5C">
      <w:pPr>
        <w:pStyle w:val="3"/>
        <w:tabs>
          <w:tab w:val="center" w:pos="1921"/>
        </w:tabs>
        <w:spacing w:after="192"/>
        <w:ind w:left="0" w:right="0" w:firstLine="0"/>
      </w:pPr>
      <w:r>
        <w:rPr>
          <w:rFonts w:ascii="Times New Roman" w:eastAsia="Times New Roman" w:hAnsi="Times New Roman" w:cs="Times New Roman"/>
          <w:u w:val="none"/>
        </w:rPr>
        <w:t>1.10</w:t>
      </w:r>
      <w:r>
        <w:rPr>
          <w:rFonts w:ascii="Times New Roman" w:eastAsia="Times New Roman" w:hAnsi="Times New Roman" w:cs="Times New Roman"/>
          <w:u w:val="none"/>
        </w:rPr>
        <w:tab/>
      </w:r>
      <w:r>
        <w:t>Allocation Procedure</w:t>
      </w:r>
    </w:p>
    <w:p w:rsidR="00907BAA" w:rsidRDefault="000C6A5C">
      <w:pPr>
        <w:tabs>
          <w:tab w:val="center" w:pos="1817"/>
        </w:tabs>
        <w:spacing w:after="90" w:line="266" w:lineRule="auto"/>
        <w:ind w:left="0" w:right="0" w:firstLine="0"/>
        <w:jc w:val="left"/>
      </w:pPr>
      <w:r>
        <w:rPr>
          <w:sz w:val="24"/>
        </w:rPr>
        <w:t>1.10.A</w:t>
      </w:r>
      <w:r>
        <w:rPr>
          <w:sz w:val="24"/>
        </w:rPr>
        <w:tab/>
        <w:t>Allocation Request</w:t>
      </w:r>
    </w:p>
    <w:p w:rsidR="00907BAA" w:rsidRDefault="000C6A5C">
      <w:pPr>
        <w:numPr>
          <w:ilvl w:val="0"/>
          <w:numId w:val="38"/>
        </w:numPr>
        <w:ind w:right="100" w:hanging="568"/>
      </w:pPr>
      <w:r>
        <w:t>Between the Date of Effectiveness and the 4</w:t>
      </w:r>
      <w:r>
        <w:rPr>
          <w:vertAlign w:val="superscript"/>
        </w:rPr>
        <w:t xml:space="preserve">th </w:t>
      </w:r>
      <w:r>
        <w:t>(fourth) anniversary the Date of Effectiveness, the Borrower may submit to the Bank a request for allocation (the "Allocation Request").</w:t>
      </w:r>
    </w:p>
    <w:p w:rsidR="00907BAA" w:rsidRDefault="000C6A5C">
      <w:pPr>
        <w:numPr>
          <w:ilvl w:val="0"/>
          <w:numId w:val="38"/>
        </w:numPr>
        <w:ind w:right="100" w:hanging="568"/>
      </w:pPr>
      <w:r>
        <w:t xml:space="preserve">The Loan may solely be allocated to Sub-Projects identified as eligible for financing in the Technical Description. In </w:t>
      </w:r>
      <w:r>
        <w:t>order for a Sub-Project to qualify for financing hereunder, the Borrower must comply with the allocation procedure under this Article 1.10 and in the Technical Description, and with the allocation undertakings under this Article 1.10.A.</w:t>
      </w:r>
    </w:p>
    <w:p w:rsidR="00907BAA" w:rsidRDefault="000C6A5C">
      <w:pPr>
        <w:numPr>
          <w:ilvl w:val="0"/>
          <w:numId w:val="38"/>
        </w:numPr>
        <w:spacing w:after="151"/>
        <w:ind w:right="100" w:hanging="568"/>
      </w:pPr>
      <w:r>
        <w:t>The Loan shall be a</w:t>
      </w:r>
      <w:r>
        <w:t>llocated to Sub-Projects, which are agreed with the Bank in accordance with the principles of the Bank review procedure set out in the Technical Description, provided that the Bank is satisfied that there is sufficient information available on such Sub-Pro</w:t>
      </w:r>
      <w:r>
        <w:t>jects.</w:t>
      </w:r>
    </w:p>
    <w:p w:rsidR="00907BAA" w:rsidRDefault="000C6A5C">
      <w:pPr>
        <w:numPr>
          <w:ilvl w:val="0"/>
          <w:numId w:val="38"/>
        </w:numPr>
        <w:ind w:right="100" w:hanging="568"/>
      </w:pPr>
      <w:r>
        <w:t>The Bank's funds will be allocated to the eligible Sub-Projects with procedures modulated according to the Sub-Projects size and in line with the Bank's applicable procedures for framework loans, as set out in the Technical Description.</w:t>
      </w:r>
    </w:p>
    <w:p w:rsidR="00907BAA" w:rsidRDefault="000C6A5C">
      <w:pPr>
        <w:spacing w:after="133"/>
        <w:ind w:left="1489" w:right="100" w:hanging="576"/>
      </w:pPr>
      <w:r>
        <w:rPr>
          <w:noProof/>
        </w:rPr>
        <w:drawing>
          <wp:inline distT="0" distB="0" distL="0" distR="0">
            <wp:extent cx="150764" cy="123344"/>
            <wp:effectExtent l="0" t="0" r="0" b="0"/>
            <wp:docPr id="424394" name="Picture 424394"/>
            <wp:cNvGraphicFramePr/>
            <a:graphic xmlns:a="http://schemas.openxmlformats.org/drawingml/2006/main">
              <a:graphicData uri="http://schemas.openxmlformats.org/drawingml/2006/picture">
                <pic:pic xmlns:pic="http://schemas.openxmlformats.org/drawingml/2006/picture">
                  <pic:nvPicPr>
                    <pic:cNvPr id="424394" name="Picture 424394"/>
                    <pic:cNvPicPr/>
                  </pic:nvPicPr>
                  <pic:blipFill>
                    <a:blip r:embed="rId189"/>
                    <a:stretch>
                      <a:fillRect/>
                    </a:stretch>
                  </pic:blipFill>
                  <pic:spPr>
                    <a:xfrm>
                      <a:off x="0" y="0"/>
                      <a:ext cx="150764" cy="123344"/>
                    </a:xfrm>
                    <a:prstGeom prst="rect">
                      <a:avLst/>
                    </a:prstGeom>
                  </pic:spPr>
                </pic:pic>
              </a:graphicData>
            </a:graphic>
          </wp:inline>
        </w:drawing>
      </w:r>
      <w:r>
        <w:t>The Borrower shall provide the Bank with any additional information regarding the Sub-Projects as the Bank, at its own discretion, may request.</w:t>
      </w:r>
    </w:p>
    <w:p w:rsidR="00907BAA" w:rsidRDefault="000C6A5C">
      <w:pPr>
        <w:numPr>
          <w:ilvl w:val="0"/>
          <w:numId w:val="39"/>
        </w:numPr>
        <w:ind w:right="100" w:hanging="561"/>
      </w:pPr>
      <w:r>
        <w:t>To be eligible for loan financing from the Bank, the Borrower shall verify the compliance of the Sub-Projects wi</w:t>
      </w:r>
      <w:r>
        <w:t>th the relevant and applicable Bank's policies and guidelines. All Sub-Projects shall be technically, economically and financially viable and sustainable, comply with the Bank's environmental and social standards, and be undertaken following the procedures</w:t>
      </w:r>
      <w:r>
        <w:t xml:space="preserve"> as described in the Bank's Guide to Procurement.</w:t>
      </w:r>
    </w:p>
    <w:p w:rsidR="00907BAA" w:rsidRDefault="000C6A5C">
      <w:pPr>
        <w:numPr>
          <w:ilvl w:val="0"/>
          <w:numId w:val="39"/>
        </w:numPr>
        <w:spacing w:after="227"/>
        <w:ind w:right="100" w:hanging="561"/>
      </w:pPr>
      <w:r>
        <w:t>The Bank reserves the right to review the Allocation Procedure and may, by notice to the Borrower, amend the Allocation Procedure, to bring it into line with the Bank's policies or to reflect the results of</w:t>
      </w:r>
      <w:r>
        <w:t xml:space="preserve"> the review(s) of the implementation capacity and performance of the Project.</w:t>
      </w:r>
    </w:p>
    <w:p w:rsidR="00907BAA" w:rsidRDefault="000C6A5C">
      <w:pPr>
        <w:tabs>
          <w:tab w:val="center" w:pos="1673"/>
        </w:tabs>
        <w:spacing w:after="50" w:line="266" w:lineRule="auto"/>
        <w:ind w:left="0" w:right="0" w:firstLine="0"/>
        <w:jc w:val="left"/>
      </w:pPr>
      <w:r>
        <w:rPr>
          <w:sz w:val="24"/>
        </w:rPr>
        <w:t>1.10.B</w:t>
      </w:r>
      <w:r>
        <w:rPr>
          <w:sz w:val="24"/>
        </w:rPr>
        <w:tab/>
        <w:t>Allocation Letter</w:t>
      </w:r>
    </w:p>
    <w:p w:rsidR="00907BAA" w:rsidRDefault="000C6A5C">
      <w:pPr>
        <w:numPr>
          <w:ilvl w:val="0"/>
          <w:numId w:val="40"/>
        </w:numPr>
        <w:ind w:right="100" w:hanging="561"/>
      </w:pPr>
      <w:r>
        <w:t>The Bank shall have full discretion whether or not to approve the Allocation Request so submitted following such examination of the Sub-Projects as it de</w:t>
      </w:r>
      <w:r>
        <w:t>ems necessary and shall, in the event of confirmation/approval, issue a letter of allocation (the "Allocation Letter"), informing the Borrower of its confirmation/approval of the Sub-Projects submitted and of the amount in EUR allocated to such Sub-Project</w:t>
      </w:r>
      <w:r>
        <w:t>. In the event the Bank does not approve a submitted Allocation Request, the Bank shall inform the Borrower thereof.</w:t>
      </w:r>
    </w:p>
    <w:p w:rsidR="00907BAA" w:rsidRDefault="000C6A5C">
      <w:pPr>
        <w:numPr>
          <w:ilvl w:val="0"/>
          <w:numId w:val="40"/>
        </w:numPr>
        <w:spacing w:after="271"/>
        <w:ind w:right="100" w:hanging="561"/>
      </w:pPr>
      <w:r>
        <w:t>The Bank may by notice to the Borrower amend the Allocation Procedure to bring it into line with the Bank's policies or reflect the results</w:t>
      </w:r>
      <w:r>
        <w:t xml:space="preserve"> of the review of the implementation capacity and performance. In such case, the Bank shall inform the Borrower thereof and the Borrower shall promptly adapt its internal allocation procedures accordingly.</w:t>
      </w:r>
    </w:p>
    <w:p w:rsidR="00907BAA" w:rsidRDefault="000C6A5C">
      <w:pPr>
        <w:pStyle w:val="3"/>
        <w:tabs>
          <w:tab w:val="center" w:pos="2025"/>
        </w:tabs>
        <w:spacing w:after="188"/>
        <w:ind w:left="0" w:right="0" w:firstLine="0"/>
      </w:pPr>
      <w:r>
        <w:rPr>
          <w:rFonts w:ascii="Times New Roman" w:eastAsia="Times New Roman" w:hAnsi="Times New Roman" w:cs="Times New Roman"/>
          <w:u w:val="none"/>
        </w:rPr>
        <w:t>1 .1 1</w:t>
      </w:r>
      <w:r>
        <w:rPr>
          <w:rFonts w:ascii="Times New Roman" w:eastAsia="Times New Roman" w:hAnsi="Times New Roman" w:cs="Times New Roman"/>
          <w:u w:val="none"/>
        </w:rPr>
        <w:tab/>
      </w:r>
      <w:r>
        <w:t>Reallocation Procedure</w:t>
      </w:r>
    </w:p>
    <w:p w:rsidR="00907BAA" w:rsidRDefault="000C6A5C">
      <w:pPr>
        <w:tabs>
          <w:tab w:val="center" w:pos="2968"/>
        </w:tabs>
        <w:spacing w:after="54" w:line="266" w:lineRule="auto"/>
        <w:ind w:left="0" w:right="0" w:firstLine="0"/>
        <w:jc w:val="left"/>
      </w:pPr>
      <w:r>
        <w:rPr>
          <w:sz w:val="24"/>
        </w:rPr>
        <w:t>1.11.A</w:t>
      </w:r>
      <w:r>
        <w:rPr>
          <w:sz w:val="24"/>
        </w:rPr>
        <w:tab/>
        <w:t xml:space="preserve">Reallocation </w:t>
      </w:r>
      <w:r>
        <w:rPr>
          <w:sz w:val="24"/>
        </w:rPr>
        <w:t>at the request of the Borrower</w:t>
      </w:r>
    </w:p>
    <w:p w:rsidR="00907BAA" w:rsidRDefault="000C6A5C">
      <w:pPr>
        <w:spacing w:after="148"/>
        <w:ind w:left="1474" w:right="100" w:hanging="561"/>
      </w:pPr>
      <w:r>
        <w:rPr>
          <w:noProof/>
        </w:rPr>
        <w:drawing>
          <wp:inline distT="0" distB="0" distL="0" distR="0">
            <wp:extent cx="146196" cy="127913"/>
            <wp:effectExtent l="0" t="0" r="0" b="0"/>
            <wp:docPr id="424396" name="Picture 424396"/>
            <wp:cNvGraphicFramePr/>
            <a:graphic xmlns:a="http://schemas.openxmlformats.org/drawingml/2006/main">
              <a:graphicData uri="http://schemas.openxmlformats.org/drawingml/2006/picture">
                <pic:pic xmlns:pic="http://schemas.openxmlformats.org/drawingml/2006/picture">
                  <pic:nvPicPr>
                    <pic:cNvPr id="424396" name="Picture 424396"/>
                    <pic:cNvPicPr/>
                  </pic:nvPicPr>
                  <pic:blipFill>
                    <a:blip r:embed="rId190"/>
                    <a:stretch>
                      <a:fillRect/>
                    </a:stretch>
                  </pic:blipFill>
                  <pic:spPr>
                    <a:xfrm>
                      <a:off x="0" y="0"/>
                      <a:ext cx="146196" cy="127913"/>
                    </a:xfrm>
                    <a:prstGeom prst="rect">
                      <a:avLst/>
                    </a:prstGeom>
                  </pic:spPr>
                </pic:pic>
              </a:graphicData>
            </a:graphic>
          </wp:inline>
        </w:drawing>
      </w:r>
      <w:r>
        <w:t>Prior to the 4</w:t>
      </w:r>
      <w:r>
        <w:rPr>
          <w:vertAlign w:val="superscript"/>
        </w:rPr>
        <w:t xml:space="preserve">th </w:t>
      </w:r>
      <w:r>
        <w:t>(fourth) anniversary the Date of Effectiveness, the Borrower may, by written request to the Bank, which request shall include also the reasons of the request of the Borrower, propose to reallocate in accorda</w:t>
      </w:r>
      <w:r>
        <w:t>nce with the provisions of Article 1.10 any part of the Loan Outstanding which has been allocated but not spent on a Sub-Project, or not made available in full, directly or indirectly, by the Borrower and the Promoter to the Final Beneficiaries.</w:t>
      </w:r>
    </w:p>
    <w:p w:rsidR="00907BAA" w:rsidRDefault="000C6A5C">
      <w:pPr>
        <w:numPr>
          <w:ilvl w:val="0"/>
          <w:numId w:val="41"/>
        </w:numPr>
        <w:spacing w:after="0"/>
        <w:ind w:right="100" w:hanging="561"/>
      </w:pPr>
      <w:r>
        <w:t>The Bank may, in its discretion, accept the Borrower's proposal for reallocation and reallocate any portion of the Loan Outstanding in accordance with the provisions of Article</w:t>
      </w:r>
    </w:p>
    <w:p w:rsidR="00907BAA" w:rsidRDefault="000C6A5C">
      <w:pPr>
        <w:spacing w:after="72" w:line="265" w:lineRule="auto"/>
        <w:ind w:left="1514" w:right="0" w:hanging="10"/>
        <w:jc w:val="left"/>
      </w:pPr>
      <w:r>
        <w:rPr>
          <w:rFonts w:ascii="Times New Roman" w:eastAsia="Times New Roman" w:hAnsi="Times New Roman" w:cs="Times New Roman"/>
        </w:rPr>
        <w:t>1 .10.</w:t>
      </w:r>
    </w:p>
    <w:p w:rsidR="00907BAA" w:rsidRDefault="000C6A5C">
      <w:pPr>
        <w:numPr>
          <w:ilvl w:val="0"/>
          <w:numId w:val="41"/>
        </w:numPr>
        <w:spacing w:after="215"/>
        <w:ind w:right="100" w:hanging="561"/>
      </w:pPr>
      <w:r>
        <w:t>If the reallocation is not possible or possible only in part, the Borrow</w:t>
      </w:r>
      <w:r>
        <w:t>er shall, in accordance with Article 4.3.A(6), prepay immediately to the Bank the part of the Loan Outstanding which has been disbursed by the Bank subject to the original Allocation.</w:t>
      </w:r>
    </w:p>
    <w:p w:rsidR="00907BAA" w:rsidRDefault="000C6A5C">
      <w:pPr>
        <w:tabs>
          <w:tab w:val="center" w:pos="3946"/>
        </w:tabs>
        <w:spacing w:after="4" w:line="266" w:lineRule="auto"/>
        <w:ind w:left="0" w:right="0" w:firstLine="0"/>
        <w:jc w:val="left"/>
      </w:pPr>
      <w:r>
        <w:rPr>
          <w:sz w:val="24"/>
        </w:rPr>
        <w:t>1.11.B</w:t>
      </w:r>
      <w:r>
        <w:rPr>
          <w:sz w:val="24"/>
        </w:rPr>
        <w:tab/>
        <w:t>Reallocation in connection with the ineligibility of a Sub-Projec</w:t>
      </w:r>
      <w:r>
        <w:rPr>
          <w:sz w:val="24"/>
        </w:rPr>
        <w:t>t</w:t>
      </w:r>
    </w:p>
    <w:p w:rsidR="00907BAA" w:rsidRDefault="000C6A5C">
      <w:pPr>
        <w:spacing w:after="1086"/>
        <w:ind w:left="916" w:right="100"/>
      </w:pPr>
      <w:r>
        <w:t>Upon the Bank's written request, the Borrower shall propose to reallocate any part of the Loan Outstanding which has been allocated, in accordance with the procedures described in Article 1.10, in relation to a Sub-Project if such Sub-Project, in the opi</w:t>
      </w:r>
      <w:r>
        <w:t>nion of the Bank, is ineligible for financing by the Bank under the Bank's Statute, policies or guidelines or under Article 309 of the Treaty on the Functioning of the European Union or if the Sub-Project no longer complies with the requirements of this Co</w:t>
      </w:r>
      <w:r>
        <w:t>ntract. If within the timeframe provided for in the Bank's written request the Borrower fails to replace such Sub-Project, the Borrower shall repay all or part of the Loan Outstanding in accordance with Article 4.3.A(6).</w:t>
      </w:r>
    </w:p>
    <w:p w:rsidR="00907BAA" w:rsidRDefault="000C6A5C">
      <w:pPr>
        <w:spacing w:after="0" w:line="259" w:lineRule="auto"/>
        <w:ind w:left="7454" w:right="-424" w:firstLine="0"/>
        <w:jc w:val="left"/>
      </w:pPr>
      <w:r>
        <w:rPr>
          <w:noProof/>
        </w:rPr>
        <w:drawing>
          <wp:inline distT="0" distB="0" distL="0" distR="0">
            <wp:extent cx="1672117" cy="1105530"/>
            <wp:effectExtent l="0" t="0" r="0" b="0"/>
            <wp:docPr id="86015" name="Picture 86015"/>
            <wp:cNvGraphicFramePr/>
            <a:graphic xmlns:a="http://schemas.openxmlformats.org/drawingml/2006/main">
              <a:graphicData uri="http://schemas.openxmlformats.org/drawingml/2006/picture">
                <pic:pic xmlns:pic="http://schemas.openxmlformats.org/drawingml/2006/picture">
                  <pic:nvPicPr>
                    <pic:cNvPr id="86015" name="Picture 86015"/>
                    <pic:cNvPicPr/>
                  </pic:nvPicPr>
                  <pic:blipFill>
                    <a:blip r:embed="rId191"/>
                    <a:stretch>
                      <a:fillRect/>
                    </a:stretch>
                  </pic:blipFill>
                  <pic:spPr>
                    <a:xfrm>
                      <a:off x="0" y="0"/>
                      <a:ext cx="1672117" cy="1105530"/>
                    </a:xfrm>
                    <a:prstGeom prst="rect">
                      <a:avLst/>
                    </a:prstGeom>
                  </pic:spPr>
                </pic:pic>
              </a:graphicData>
            </a:graphic>
          </wp:inline>
        </w:drawing>
      </w:r>
    </w:p>
    <w:p w:rsidR="00907BAA" w:rsidRDefault="000C6A5C">
      <w:pPr>
        <w:pStyle w:val="3"/>
        <w:spacing w:after="32"/>
        <w:ind w:right="158"/>
        <w:jc w:val="center"/>
      </w:pPr>
      <w:r>
        <w:rPr>
          <w:sz w:val="26"/>
          <w:u w:val="none"/>
        </w:rPr>
        <w:t>ARTICLE 2</w:t>
      </w:r>
    </w:p>
    <w:p w:rsidR="00907BAA" w:rsidRDefault="000C6A5C">
      <w:pPr>
        <w:pStyle w:val="4"/>
        <w:spacing w:after="315" w:line="260" w:lineRule="auto"/>
        <w:ind w:left="816" w:right="957"/>
        <w:jc w:val="center"/>
      </w:pPr>
      <w:r>
        <w:t>The Loan</w:t>
      </w:r>
    </w:p>
    <w:p w:rsidR="00907BAA" w:rsidRDefault="000C6A5C">
      <w:pPr>
        <w:pStyle w:val="5"/>
        <w:tabs>
          <w:tab w:val="center" w:pos="1633"/>
        </w:tabs>
        <w:ind w:left="0" w:right="0" w:firstLine="0"/>
      </w:pPr>
      <w:r>
        <w:rPr>
          <w:rFonts w:ascii="Times New Roman" w:eastAsia="Times New Roman" w:hAnsi="Times New Roman" w:cs="Times New Roman"/>
          <w:u w:val="none"/>
        </w:rPr>
        <w:t>2.1</w:t>
      </w:r>
      <w:r>
        <w:rPr>
          <w:rFonts w:ascii="Times New Roman" w:eastAsia="Times New Roman" w:hAnsi="Times New Roman" w:cs="Times New Roman"/>
          <w:u w:val="none"/>
        </w:rPr>
        <w:tab/>
      </w:r>
      <w:r>
        <w:t xml:space="preserve">Amount of </w:t>
      </w:r>
      <w:r>
        <w:t>Loan</w:t>
      </w:r>
    </w:p>
    <w:p w:rsidR="00907BAA" w:rsidRDefault="000C6A5C">
      <w:pPr>
        <w:spacing w:after="226"/>
        <w:ind w:left="916" w:right="100"/>
      </w:pPr>
      <w:r>
        <w:t>The Loan shall comprise the aggregate amount of Tranches disbursed by the Bank under the Credit, as confirmed by the Bank pursuant to Article 2.3.</w:t>
      </w:r>
    </w:p>
    <w:p w:rsidR="00907BAA" w:rsidRDefault="000C6A5C">
      <w:pPr>
        <w:pStyle w:val="5"/>
        <w:tabs>
          <w:tab w:val="center" w:pos="3292"/>
        </w:tabs>
        <w:ind w:left="0" w:right="0" w:firstLine="0"/>
      </w:pPr>
      <w:r>
        <w:rPr>
          <w:rFonts w:ascii="Times New Roman" w:eastAsia="Times New Roman" w:hAnsi="Times New Roman" w:cs="Times New Roman"/>
          <w:u w:val="none"/>
        </w:rPr>
        <w:t>2.2</w:t>
      </w:r>
      <w:r>
        <w:rPr>
          <w:rFonts w:ascii="Times New Roman" w:eastAsia="Times New Roman" w:hAnsi="Times New Roman" w:cs="Times New Roman"/>
          <w:u w:val="none"/>
        </w:rPr>
        <w:tab/>
      </w:r>
      <w:r>
        <w:t>Currency of repavment, interest and other charqes</w:t>
      </w:r>
    </w:p>
    <w:p w:rsidR="00907BAA" w:rsidRDefault="000C6A5C">
      <w:pPr>
        <w:ind w:left="916" w:right="100"/>
      </w:pPr>
      <w:r>
        <w:t>Interest, repayments and other charges payable in respect of each Tranche shall be made by the Borrower in the currency in which the Tranche is disbursed.</w:t>
      </w:r>
    </w:p>
    <w:p w:rsidR="00907BAA" w:rsidRDefault="000C6A5C">
      <w:pPr>
        <w:spacing w:after="257"/>
        <w:ind w:left="916" w:right="100"/>
      </w:pPr>
      <w:r>
        <w:t>Other payment, if any, shall be made in the currency specified by the Bank having regard to the curre</w:t>
      </w:r>
      <w:r>
        <w:t>ncy of the expenditure to be reimbursed by means of that payment.</w:t>
      </w:r>
    </w:p>
    <w:p w:rsidR="00907BAA" w:rsidRDefault="000C6A5C">
      <w:pPr>
        <w:pStyle w:val="5"/>
        <w:tabs>
          <w:tab w:val="center" w:pos="2112"/>
        </w:tabs>
        <w:spacing w:after="121"/>
        <w:ind w:left="0" w:right="0" w:firstLine="0"/>
      </w:pPr>
      <w:r>
        <w:rPr>
          <w:rFonts w:ascii="Times New Roman" w:eastAsia="Times New Roman" w:hAnsi="Times New Roman" w:cs="Times New Roman"/>
          <w:u w:val="none"/>
        </w:rPr>
        <w:t>2.3</w:t>
      </w:r>
      <w:r>
        <w:rPr>
          <w:rFonts w:ascii="Times New Roman" w:eastAsia="Times New Roman" w:hAnsi="Times New Roman" w:cs="Times New Roman"/>
          <w:u w:val="none"/>
        </w:rPr>
        <w:tab/>
      </w:r>
      <w:r>
        <w:t>Confirmation by the Bank</w:t>
      </w:r>
    </w:p>
    <w:p w:rsidR="00907BAA" w:rsidRDefault="000C6A5C">
      <w:pPr>
        <w:spacing w:after="697"/>
        <w:ind w:left="916" w:right="100"/>
      </w:pPr>
      <w:r>
        <w:t>The Bank shall deliver to the Borrower the amortisation table referred to in Article 4.1 appropriate, showing the Disbursement Date, currency, the amount disburs</w:t>
      </w:r>
      <w:r>
        <w:t>ed, the repayment terms and the interest rate of and for that Tranche.</w:t>
      </w:r>
    </w:p>
    <w:p w:rsidR="00907BAA" w:rsidRDefault="000C6A5C">
      <w:pPr>
        <w:pStyle w:val="3"/>
        <w:spacing w:after="32"/>
        <w:ind w:right="101"/>
        <w:jc w:val="center"/>
      </w:pPr>
      <w:r>
        <w:rPr>
          <w:sz w:val="26"/>
          <w:u w:val="none"/>
        </w:rPr>
        <w:t>ARTICLE 3</w:t>
      </w:r>
    </w:p>
    <w:p w:rsidR="00907BAA" w:rsidRDefault="000C6A5C">
      <w:pPr>
        <w:pStyle w:val="4"/>
        <w:spacing w:after="315" w:line="260" w:lineRule="auto"/>
        <w:ind w:left="816" w:right="885"/>
        <w:jc w:val="center"/>
      </w:pPr>
      <w:r>
        <w:rPr>
          <w:noProof/>
        </w:rPr>
        <w:drawing>
          <wp:anchor distT="0" distB="0" distL="114300" distR="114300" simplePos="0" relativeHeight="251699200" behindDoc="0" locked="0" layoutInCell="1" allowOverlap="0">
            <wp:simplePos x="0" y="0"/>
            <wp:positionH relativeFrom="page">
              <wp:posOffset>6980854</wp:posOffset>
            </wp:positionH>
            <wp:positionV relativeFrom="page">
              <wp:posOffset>3627235</wp:posOffset>
            </wp:positionV>
            <wp:extent cx="41118" cy="91366"/>
            <wp:effectExtent l="0" t="0" r="0" b="0"/>
            <wp:wrapSquare wrapText="bothSides"/>
            <wp:docPr id="88910" name="Picture 88910"/>
            <wp:cNvGraphicFramePr/>
            <a:graphic xmlns:a="http://schemas.openxmlformats.org/drawingml/2006/main">
              <a:graphicData uri="http://schemas.openxmlformats.org/drawingml/2006/picture">
                <pic:pic xmlns:pic="http://schemas.openxmlformats.org/drawingml/2006/picture">
                  <pic:nvPicPr>
                    <pic:cNvPr id="88910" name="Picture 88910"/>
                    <pic:cNvPicPr/>
                  </pic:nvPicPr>
                  <pic:blipFill>
                    <a:blip r:embed="rId192"/>
                    <a:stretch>
                      <a:fillRect/>
                    </a:stretch>
                  </pic:blipFill>
                  <pic:spPr>
                    <a:xfrm>
                      <a:off x="0" y="0"/>
                      <a:ext cx="41118" cy="91366"/>
                    </a:xfrm>
                    <a:prstGeom prst="rect">
                      <a:avLst/>
                    </a:prstGeom>
                  </pic:spPr>
                </pic:pic>
              </a:graphicData>
            </a:graphic>
          </wp:anchor>
        </w:drawing>
      </w:r>
      <w:r>
        <w:rPr>
          <w:noProof/>
        </w:rPr>
        <w:drawing>
          <wp:anchor distT="0" distB="0" distL="114300" distR="114300" simplePos="0" relativeHeight="251700224" behindDoc="0" locked="0" layoutInCell="1" allowOverlap="0">
            <wp:simplePos x="0" y="0"/>
            <wp:positionH relativeFrom="page">
              <wp:posOffset>6962579</wp:posOffset>
            </wp:positionH>
            <wp:positionV relativeFrom="page">
              <wp:posOffset>3631804</wp:posOffset>
            </wp:positionV>
            <wp:extent cx="13706" cy="13705"/>
            <wp:effectExtent l="0" t="0" r="0" b="0"/>
            <wp:wrapSquare wrapText="bothSides"/>
            <wp:docPr id="88911" name="Picture 88911"/>
            <wp:cNvGraphicFramePr/>
            <a:graphic xmlns:a="http://schemas.openxmlformats.org/drawingml/2006/main">
              <a:graphicData uri="http://schemas.openxmlformats.org/drawingml/2006/picture">
                <pic:pic xmlns:pic="http://schemas.openxmlformats.org/drawingml/2006/picture">
                  <pic:nvPicPr>
                    <pic:cNvPr id="88911" name="Picture 88911"/>
                    <pic:cNvPicPr/>
                  </pic:nvPicPr>
                  <pic:blipFill>
                    <a:blip r:embed="rId193"/>
                    <a:stretch>
                      <a:fillRect/>
                    </a:stretch>
                  </pic:blipFill>
                  <pic:spPr>
                    <a:xfrm>
                      <a:off x="0" y="0"/>
                      <a:ext cx="13706" cy="13705"/>
                    </a:xfrm>
                    <a:prstGeom prst="rect">
                      <a:avLst/>
                    </a:prstGeom>
                  </pic:spPr>
                </pic:pic>
              </a:graphicData>
            </a:graphic>
          </wp:anchor>
        </w:drawing>
      </w:r>
      <w:r>
        <w:rPr>
          <w:noProof/>
        </w:rPr>
        <w:drawing>
          <wp:anchor distT="0" distB="0" distL="114300" distR="114300" simplePos="0" relativeHeight="251701248" behindDoc="0" locked="0" layoutInCell="1" allowOverlap="0">
            <wp:simplePos x="0" y="0"/>
            <wp:positionH relativeFrom="page">
              <wp:posOffset>6962579</wp:posOffset>
            </wp:positionH>
            <wp:positionV relativeFrom="page">
              <wp:posOffset>3654645</wp:posOffset>
            </wp:positionV>
            <wp:extent cx="13706" cy="63956"/>
            <wp:effectExtent l="0" t="0" r="0" b="0"/>
            <wp:wrapSquare wrapText="bothSides"/>
            <wp:docPr id="88912" name="Picture 88912"/>
            <wp:cNvGraphicFramePr/>
            <a:graphic xmlns:a="http://schemas.openxmlformats.org/drawingml/2006/main">
              <a:graphicData uri="http://schemas.openxmlformats.org/drawingml/2006/picture">
                <pic:pic xmlns:pic="http://schemas.openxmlformats.org/drawingml/2006/picture">
                  <pic:nvPicPr>
                    <pic:cNvPr id="88912" name="Picture 88912"/>
                    <pic:cNvPicPr/>
                  </pic:nvPicPr>
                  <pic:blipFill>
                    <a:blip r:embed="rId194"/>
                    <a:stretch>
                      <a:fillRect/>
                    </a:stretch>
                  </pic:blipFill>
                  <pic:spPr>
                    <a:xfrm>
                      <a:off x="0" y="0"/>
                      <a:ext cx="13706" cy="63956"/>
                    </a:xfrm>
                    <a:prstGeom prst="rect">
                      <a:avLst/>
                    </a:prstGeom>
                  </pic:spPr>
                </pic:pic>
              </a:graphicData>
            </a:graphic>
          </wp:anchor>
        </w:drawing>
      </w:r>
      <w:r>
        <w:t>Interest</w:t>
      </w:r>
    </w:p>
    <w:p w:rsidR="00907BAA" w:rsidRDefault="000C6A5C">
      <w:pPr>
        <w:pStyle w:val="5"/>
        <w:tabs>
          <w:tab w:val="center" w:pos="1637"/>
        </w:tabs>
        <w:spacing w:after="192"/>
        <w:ind w:left="0" w:right="0" w:firstLine="0"/>
      </w:pPr>
      <w:r>
        <w:rPr>
          <w:rFonts w:ascii="Times New Roman" w:eastAsia="Times New Roman" w:hAnsi="Times New Roman" w:cs="Times New Roman"/>
          <w:u w:val="none"/>
        </w:rPr>
        <w:t>3.1</w:t>
      </w:r>
      <w:r>
        <w:rPr>
          <w:rFonts w:ascii="Times New Roman" w:eastAsia="Times New Roman" w:hAnsi="Times New Roman" w:cs="Times New Roman"/>
          <w:u w:val="none"/>
        </w:rPr>
        <w:tab/>
      </w:r>
      <w:r>
        <w:t>Rate of interest</w:t>
      </w:r>
    </w:p>
    <w:p w:rsidR="00907BAA" w:rsidRDefault="000C6A5C">
      <w:pPr>
        <w:tabs>
          <w:tab w:val="center" w:pos="1881"/>
        </w:tabs>
        <w:spacing w:after="35" w:line="266" w:lineRule="auto"/>
        <w:ind w:left="0" w:right="0" w:firstLine="0"/>
        <w:jc w:val="left"/>
      </w:pPr>
      <w:r>
        <w:rPr>
          <w:sz w:val="24"/>
        </w:rPr>
        <w:t>3.1.A</w:t>
      </w:r>
      <w:r>
        <w:rPr>
          <w:sz w:val="24"/>
        </w:rPr>
        <w:tab/>
        <w:t>Fixed Rate Tranches</w:t>
      </w:r>
    </w:p>
    <w:p w:rsidR="00907BAA" w:rsidRDefault="000C6A5C">
      <w:pPr>
        <w:ind w:left="916" w:right="100"/>
      </w:pPr>
      <w:r>
        <w:t>The Borrower shall pay interest on the outstanding balance of each Fixed Rate Tranche at the Fixed Rate semi-annuall</w:t>
      </w:r>
      <w:r>
        <w:t>y in arrear on the relevant Payment Dates as specified in the Disbursement Offer, commencing on the first such Payment Date following the Disbursement Date of the Tranche. If the period from the Disbursement Date to the first Payment Date is 15 (fifteen) d</w:t>
      </w:r>
      <w:r>
        <w:t>ays or less then the payment of interest accrued during such period shall be postponed to the following Payment Date.</w:t>
      </w:r>
    </w:p>
    <w:p w:rsidR="00907BAA" w:rsidRDefault="000C6A5C">
      <w:pPr>
        <w:spacing w:after="224"/>
        <w:ind w:left="916" w:right="100"/>
      </w:pPr>
      <w:r>
        <w:t>Interest shall be calculated on the basis of Article 5.1 (a).</w:t>
      </w:r>
    </w:p>
    <w:p w:rsidR="00907BAA" w:rsidRDefault="000C6A5C">
      <w:pPr>
        <w:tabs>
          <w:tab w:val="center" w:pos="2025"/>
        </w:tabs>
        <w:spacing w:after="45" w:line="266" w:lineRule="auto"/>
        <w:ind w:left="0" w:right="0" w:firstLine="0"/>
        <w:jc w:val="left"/>
      </w:pPr>
      <w:r>
        <w:rPr>
          <w:rFonts w:ascii="Times New Roman" w:eastAsia="Times New Roman" w:hAnsi="Times New Roman" w:cs="Times New Roman"/>
          <w:sz w:val="24"/>
        </w:rPr>
        <w:t>3.1B</w:t>
      </w:r>
      <w:r>
        <w:rPr>
          <w:rFonts w:ascii="Times New Roman" w:eastAsia="Times New Roman" w:hAnsi="Times New Roman" w:cs="Times New Roman"/>
          <w:sz w:val="24"/>
        </w:rPr>
        <w:tab/>
      </w:r>
      <w:r>
        <w:rPr>
          <w:sz w:val="24"/>
        </w:rPr>
        <w:t>Floating Rate Tranches</w:t>
      </w:r>
    </w:p>
    <w:p w:rsidR="00907BAA" w:rsidRDefault="000C6A5C">
      <w:pPr>
        <w:ind w:left="916" w:right="100"/>
      </w:pPr>
      <w:r>
        <w:t xml:space="preserve">The Borrower shall pay interest on the outstanding balance of each Floating Rate Tranche at the Floating Rate semi-annually in arrear on the relevant Payment Dates, as specified in the Disbursement Offer commencing on the first such Payment Date following </w:t>
      </w:r>
      <w:r>
        <w:t>the Disbursement Date of the Tranche. If the period from the Disbursement Date to the first Payment Date is 15 (fifteen) days or less then the payment of interest accrued during such period shall be postponed to the following Payment Date.</w:t>
      </w:r>
    </w:p>
    <w:p w:rsidR="00907BAA" w:rsidRDefault="000C6A5C">
      <w:pPr>
        <w:ind w:left="916" w:right="100"/>
      </w:pPr>
      <w:r>
        <w:t>The Bank shall n</w:t>
      </w:r>
      <w:r>
        <w:t>otify the Borrower of the Floating Rate within 10 (ten) days following the commencement of each Floating Rate Reference Period.</w:t>
      </w:r>
    </w:p>
    <w:p w:rsidR="00907BAA" w:rsidRDefault="000C6A5C">
      <w:pPr>
        <w:spacing w:after="73"/>
        <w:ind w:left="916" w:right="100"/>
      </w:pPr>
      <w:r>
        <w:t xml:space="preserve">If pursuant to Articles 1.5 and 1.6 disbursement of any Floating Rate Tranche takes place after the Scheduled Disbursement Date </w:t>
      </w:r>
      <w:r>
        <w:t>EURIBOR applicable to the first Floating Rate Reference Period shall apply as though the disbursement had been made on the Scheduled Disbursement Date.</w:t>
      </w:r>
    </w:p>
    <w:p w:rsidR="00907BAA" w:rsidRDefault="000C6A5C">
      <w:pPr>
        <w:spacing w:after="322"/>
        <w:ind w:left="916" w:right="100"/>
      </w:pPr>
      <w:r>
        <w:t>Interest shall be calculated in respect of each Floating Rate Reference Period on the basis of Article 5</w:t>
      </w:r>
      <w:r>
        <w:t>.1 (b).</w:t>
      </w:r>
    </w:p>
    <w:p w:rsidR="00907BAA" w:rsidRDefault="000C6A5C">
      <w:pPr>
        <w:spacing w:after="0" w:line="259" w:lineRule="auto"/>
        <w:ind w:left="7274" w:right="-223" w:firstLine="0"/>
        <w:jc w:val="left"/>
      </w:pPr>
      <w:r>
        <w:rPr>
          <w:noProof/>
        </w:rPr>
        <w:drawing>
          <wp:inline distT="0" distB="0" distL="0" distR="0">
            <wp:extent cx="1658410" cy="1037005"/>
            <wp:effectExtent l="0" t="0" r="0" b="0"/>
            <wp:docPr id="88922" name="Picture 88922"/>
            <wp:cNvGraphicFramePr/>
            <a:graphic xmlns:a="http://schemas.openxmlformats.org/drawingml/2006/main">
              <a:graphicData uri="http://schemas.openxmlformats.org/drawingml/2006/picture">
                <pic:pic xmlns:pic="http://schemas.openxmlformats.org/drawingml/2006/picture">
                  <pic:nvPicPr>
                    <pic:cNvPr id="88922" name="Picture 88922"/>
                    <pic:cNvPicPr/>
                  </pic:nvPicPr>
                  <pic:blipFill>
                    <a:blip r:embed="rId195"/>
                    <a:stretch>
                      <a:fillRect/>
                    </a:stretch>
                  </pic:blipFill>
                  <pic:spPr>
                    <a:xfrm>
                      <a:off x="0" y="0"/>
                      <a:ext cx="1658410" cy="1037005"/>
                    </a:xfrm>
                    <a:prstGeom prst="rect">
                      <a:avLst/>
                    </a:prstGeom>
                  </pic:spPr>
                </pic:pic>
              </a:graphicData>
            </a:graphic>
          </wp:inline>
        </w:drawing>
      </w:r>
    </w:p>
    <w:p w:rsidR="00907BAA" w:rsidRDefault="000C6A5C">
      <w:pPr>
        <w:pStyle w:val="5"/>
        <w:tabs>
          <w:tab w:val="center" w:pos="2079"/>
        </w:tabs>
        <w:ind w:left="0" w:right="0" w:firstLine="0"/>
      </w:pPr>
      <w:r>
        <w:rPr>
          <w:rFonts w:ascii="Times New Roman" w:eastAsia="Times New Roman" w:hAnsi="Times New Roman" w:cs="Times New Roman"/>
          <w:u w:val="none"/>
        </w:rPr>
        <w:t>3.2</w:t>
      </w:r>
      <w:r>
        <w:rPr>
          <w:rFonts w:ascii="Times New Roman" w:eastAsia="Times New Roman" w:hAnsi="Times New Roman" w:cs="Times New Roman"/>
          <w:u w:val="none"/>
        </w:rPr>
        <w:tab/>
      </w:r>
      <w:r>
        <w:t>Interest on overdue sums</w:t>
      </w:r>
    </w:p>
    <w:p w:rsidR="00907BAA" w:rsidRDefault="000C6A5C">
      <w:pPr>
        <w:spacing w:after="164"/>
        <w:ind w:left="916" w:right="100"/>
      </w:pPr>
      <w:r>
        <w:t>Without prejudice to Article 10 and by way of exception to Article 3.1, if the Borrower fails to pay any amount payable by it under this Contract on its due date, interest shall accrue on any overdue amount payable un</w:t>
      </w:r>
      <w:r>
        <w:t>der the terms of this Contract from the due date to the date of actual payment at an annual rate equal to:</w:t>
      </w:r>
    </w:p>
    <w:p w:rsidR="00907BAA" w:rsidRDefault="000C6A5C">
      <w:pPr>
        <w:numPr>
          <w:ilvl w:val="0"/>
          <w:numId w:val="42"/>
        </w:numPr>
        <w:spacing w:after="144"/>
        <w:ind w:right="100" w:hanging="561"/>
      </w:pPr>
      <w:r>
        <w:t>for overdue sums related to Floating Rate Tranches, the applicable Floating Rate plus 2% (200 basis points);</w:t>
      </w:r>
    </w:p>
    <w:p w:rsidR="00907BAA" w:rsidRDefault="000C6A5C">
      <w:pPr>
        <w:numPr>
          <w:ilvl w:val="0"/>
          <w:numId w:val="42"/>
        </w:numPr>
        <w:spacing w:after="3" w:line="327" w:lineRule="auto"/>
        <w:ind w:right="100" w:hanging="561"/>
      </w:pPr>
      <w:r>
        <w:t>for overdue sums related to Fixed Rate T</w:t>
      </w:r>
      <w:r>
        <w:t xml:space="preserve">ranches, the higher of </w:t>
      </w:r>
      <w:r>
        <w:rPr>
          <w:noProof/>
        </w:rPr>
        <w:drawing>
          <wp:inline distT="0" distB="0" distL="0" distR="0">
            <wp:extent cx="100510" cy="123344"/>
            <wp:effectExtent l="0" t="0" r="0" b="0"/>
            <wp:docPr id="424399" name="Picture 424399"/>
            <wp:cNvGraphicFramePr/>
            <a:graphic xmlns:a="http://schemas.openxmlformats.org/drawingml/2006/main">
              <a:graphicData uri="http://schemas.openxmlformats.org/drawingml/2006/picture">
                <pic:pic xmlns:pic="http://schemas.openxmlformats.org/drawingml/2006/picture">
                  <pic:nvPicPr>
                    <pic:cNvPr id="424399" name="Picture 424399"/>
                    <pic:cNvPicPr/>
                  </pic:nvPicPr>
                  <pic:blipFill>
                    <a:blip r:embed="rId196"/>
                    <a:stretch>
                      <a:fillRect/>
                    </a:stretch>
                  </pic:blipFill>
                  <pic:spPr>
                    <a:xfrm>
                      <a:off x="0" y="0"/>
                      <a:ext cx="100510" cy="123344"/>
                    </a:xfrm>
                    <a:prstGeom prst="rect">
                      <a:avLst/>
                    </a:prstGeom>
                  </pic:spPr>
                </pic:pic>
              </a:graphicData>
            </a:graphic>
          </wp:inline>
        </w:drawing>
      </w:r>
      <w:r>
        <w:t>the applicable Fixed Rate plus 2% (200 basis points); or</w:t>
      </w:r>
    </w:p>
    <w:p w:rsidR="00907BAA" w:rsidRDefault="000C6A5C">
      <w:pPr>
        <w:tabs>
          <w:tab w:val="center" w:pos="1536"/>
          <w:tab w:val="center" w:pos="3896"/>
        </w:tabs>
        <w:spacing w:after="64"/>
        <w:ind w:left="0" w:right="0" w:firstLine="0"/>
        <w:jc w:val="left"/>
      </w:pPr>
      <w:r>
        <w:tab/>
        <w:t>(ii)</w:t>
      </w:r>
      <w:r>
        <w:tab/>
        <w:t>EURIBOR plus 2% (200 basis points); and</w:t>
      </w:r>
    </w:p>
    <w:p w:rsidR="00907BAA" w:rsidRDefault="000C6A5C">
      <w:pPr>
        <w:numPr>
          <w:ilvl w:val="0"/>
          <w:numId w:val="42"/>
        </w:numPr>
        <w:spacing w:after="79"/>
        <w:ind w:right="100" w:hanging="561"/>
      </w:pPr>
      <w:r>
        <w:t>for overdue sums other than under (a) or (b) above, EURIBOR plus 2% (200 basis points),</w:t>
      </w:r>
    </w:p>
    <w:p w:rsidR="00907BAA" w:rsidRDefault="000C6A5C">
      <w:pPr>
        <w:spacing w:after="105" w:line="222" w:lineRule="auto"/>
        <w:ind w:left="891" w:right="0" w:hanging="7"/>
        <w:jc w:val="left"/>
      </w:pPr>
      <w:r>
        <w:t>and shall be payable in accordance with the demand of the Bank. For the purpose of determining EURIBOR in relation to this Article 3.2, the relevant periods within the meaning of Schedule B shall be successive periods of one month commencing on the due dat</w:t>
      </w:r>
      <w:r>
        <w:t>e.</w:t>
      </w:r>
    </w:p>
    <w:p w:rsidR="00907BAA" w:rsidRDefault="000C6A5C">
      <w:pPr>
        <w:spacing w:after="244"/>
        <w:ind w:left="916" w:right="100"/>
      </w:pPr>
      <w:r>
        <w:t>If the overdue sum is in a currency other than the currency of the Loan, the following rate per annum shall apply, namely the relevant interbank rate that is generally retained by the Bank for transactions in that currency plus 2% (200 basis points), ca</w:t>
      </w:r>
      <w:r>
        <w:t>lculated in accordance with the market practice for such rate.</w:t>
      </w:r>
    </w:p>
    <w:p w:rsidR="00907BAA" w:rsidRDefault="000C6A5C">
      <w:pPr>
        <w:pStyle w:val="5"/>
        <w:tabs>
          <w:tab w:val="center" w:pos="2047"/>
        </w:tabs>
        <w:ind w:left="0" w:right="0" w:firstLine="0"/>
      </w:pPr>
      <w:r>
        <w:rPr>
          <w:rFonts w:ascii="Times New Roman" w:eastAsia="Times New Roman" w:hAnsi="Times New Roman" w:cs="Times New Roman"/>
          <w:u w:val="none"/>
        </w:rPr>
        <w:t>3.3</w:t>
      </w:r>
      <w:r>
        <w:rPr>
          <w:rFonts w:ascii="Times New Roman" w:eastAsia="Times New Roman" w:hAnsi="Times New Roman" w:cs="Times New Roman"/>
          <w:u w:val="none"/>
        </w:rPr>
        <w:tab/>
      </w:r>
      <w:r>
        <w:t>Market Disruption Event</w:t>
      </w:r>
    </w:p>
    <w:p w:rsidR="00907BAA" w:rsidRDefault="000C6A5C">
      <w:pPr>
        <w:spacing w:after="159"/>
        <w:ind w:left="916" w:right="100"/>
      </w:pPr>
      <w:r>
        <w:t>If at any time (i) from the receipt by the Bank of a Disbursement Acceptance in respect of a Tranche; and (ii) until the date falling 30 (thirty) calendar days prior</w:t>
      </w:r>
      <w:r>
        <w:t xml:space="preserve"> to the Scheduled Disbursement Date, a Market Disruption Event occurs, the Bank may notify to the Borrower that this clause has come into effect. In such case, the following rules shall apply:</w:t>
      </w:r>
    </w:p>
    <w:p w:rsidR="00907BAA" w:rsidRDefault="000C6A5C">
      <w:pPr>
        <w:numPr>
          <w:ilvl w:val="0"/>
          <w:numId w:val="43"/>
        </w:numPr>
        <w:ind w:right="100" w:hanging="568"/>
      </w:pPr>
      <w:r>
        <w:t xml:space="preserve">The rate of interest applicable to such Accepted Tranche until </w:t>
      </w:r>
      <w:r>
        <w:t>the Maturity Date shall be the rate (expressed as a percentage rate per annum) which is determined by the Bank to be the all-inclusive cost to the Bank for the funding of the relevant Tranche based upon the then applicable internally generated Bank referen</w:t>
      </w:r>
      <w:r>
        <w:t>ce rate or an alternative rate determination method reasonably determined by the Bank.</w:t>
      </w:r>
    </w:p>
    <w:p w:rsidR="00907BAA" w:rsidRDefault="000C6A5C">
      <w:pPr>
        <w:spacing w:after="143"/>
        <w:ind w:left="1478" w:right="100"/>
      </w:pPr>
      <w:r>
        <w:t>The Borrower shall have the right to refuse in writing such disbursement within the deadline specified in the notice and shall bear charges incurred as a result, if any,</w:t>
      </w:r>
      <w:r>
        <w:t xml:space="preserve"> in which case the Bank shall not effect the disbursement and the corresponding portion of the Credit shall remain available for disbursement under Article 1 Q.B. If the Borrower does not refuse the disbursement in time, the parties agree that the disburse</w:t>
      </w:r>
      <w:r>
        <w:t>ment and the conditions thereof shall be fully binding for both parties.</w:t>
      </w:r>
    </w:p>
    <w:p w:rsidR="00907BAA" w:rsidRDefault="000C6A5C">
      <w:pPr>
        <w:numPr>
          <w:ilvl w:val="0"/>
          <w:numId w:val="43"/>
        </w:numPr>
        <w:spacing w:after="693"/>
        <w:ind w:right="100" w:hanging="568"/>
      </w:pPr>
      <w:r>
        <w:t>The Spread or the Fixed Rate previously accepted by the Borrower shall no longer be applicable.</w:t>
      </w:r>
    </w:p>
    <w:p w:rsidR="00907BAA" w:rsidRDefault="000C6A5C">
      <w:pPr>
        <w:pStyle w:val="3"/>
        <w:spacing w:after="32"/>
        <w:ind w:right="50"/>
        <w:jc w:val="center"/>
      </w:pPr>
      <w:r>
        <w:rPr>
          <w:sz w:val="26"/>
          <w:u w:val="none"/>
        </w:rPr>
        <w:t>ARTICLE 4</w:t>
      </w:r>
    </w:p>
    <w:p w:rsidR="00907BAA" w:rsidRDefault="000C6A5C">
      <w:pPr>
        <w:pStyle w:val="4"/>
        <w:spacing w:after="286" w:line="260" w:lineRule="auto"/>
        <w:ind w:left="816" w:right="849"/>
        <w:jc w:val="center"/>
      </w:pPr>
      <w:r>
        <w:t>Re a ment</w:t>
      </w:r>
    </w:p>
    <w:p w:rsidR="00907BAA" w:rsidRDefault="000C6A5C">
      <w:pPr>
        <w:pStyle w:val="5"/>
        <w:tabs>
          <w:tab w:val="center" w:pos="1802"/>
        </w:tabs>
        <w:spacing w:after="197"/>
        <w:ind w:left="0" w:right="0" w:firstLine="0"/>
      </w:pPr>
      <w:r>
        <w:rPr>
          <w:rFonts w:ascii="Times New Roman" w:eastAsia="Times New Roman" w:hAnsi="Times New Roman" w:cs="Times New Roman"/>
          <w:u w:val="none"/>
        </w:rPr>
        <w:t>4.1</w:t>
      </w:r>
      <w:r>
        <w:rPr>
          <w:rFonts w:ascii="Times New Roman" w:eastAsia="Times New Roman" w:hAnsi="Times New Roman" w:cs="Times New Roman"/>
          <w:u w:val="none"/>
        </w:rPr>
        <w:tab/>
      </w:r>
      <w:r>
        <w:t>Normal repayment</w:t>
      </w:r>
    </w:p>
    <w:p w:rsidR="00907BAA" w:rsidRDefault="000C6A5C">
      <w:pPr>
        <w:tabs>
          <w:tab w:val="center" w:pos="2191"/>
        </w:tabs>
        <w:spacing w:after="41" w:line="266" w:lineRule="auto"/>
        <w:ind w:left="0" w:right="0" w:firstLine="0"/>
        <w:jc w:val="left"/>
      </w:pPr>
      <w:r>
        <w:rPr>
          <w:sz w:val="24"/>
        </w:rPr>
        <w:t>4.1.A</w:t>
      </w:r>
      <w:r>
        <w:rPr>
          <w:sz w:val="24"/>
        </w:rPr>
        <w:tab/>
        <w:t>Repayment by instalments</w:t>
      </w:r>
    </w:p>
    <w:p w:rsidR="00907BAA" w:rsidRDefault="000C6A5C">
      <w:pPr>
        <w:numPr>
          <w:ilvl w:val="0"/>
          <w:numId w:val="44"/>
        </w:numPr>
        <w:spacing w:after="0"/>
        <w:ind w:right="100" w:hanging="576"/>
      </w:pPr>
      <w:r>
        <w:t>The Borrower shall repay each Tranche by instalments on the Repayment Dates specified in the relevant Disbursement Offer in accordance with the terms of the amortisation table delivered pursuant to Article 2.3.</w:t>
      </w:r>
    </w:p>
    <w:p w:rsidR="00907BAA" w:rsidRDefault="000C6A5C">
      <w:pPr>
        <w:spacing w:after="0" w:line="259" w:lineRule="auto"/>
        <w:ind w:left="7756" w:right="-345" w:firstLine="0"/>
        <w:jc w:val="left"/>
      </w:pPr>
      <w:r>
        <w:rPr>
          <w:noProof/>
        </w:rPr>
        <w:drawing>
          <wp:inline distT="0" distB="0" distL="0" distR="0">
            <wp:extent cx="1429979" cy="1105530"/>
            <wp:effectExtent l="0" t="0" r="0" b="0"/>
            <wp:docPr id="92130" name="Picture 92130"/>
            <wp:cNvGraphicFramePr/>
            <a:graphic xmlns:a="http://schemas.openxmlformats.org/drawingml/2006/main">
              <a:graphicData uri="http://schemas.openxmlformats.org/drawingml/2006/picture">
                <pic:pic xmlns:pic="http://schemas.openxmlformats.org/drawingml/2006/picture">
                  <pic:nvPicPr>
                    <pic:cNvPr id="92130" name="Picture 92130"/>
                    <pic:cNvPicPr/>
                  </pic:nvPicPr>
                  <pic:blipFill>
                    <a:blip r:embed="rId197"/>
                    <a:stretch>
                      <a:fillRect/>
                    </a:stretch>
                  </pic:blipFill>
                  <pic:spPr>
                    <a:xfrm>
                      <a:off x="0" y="0"/>
                      <a:ext cx="1429979" cy="1105530"/>
                    </a:xfrm>
                    <a:prstGeom prst="rect">
                      <a:avLst/>
                    </a:prstGeom>
                  </pic:spPr>
                </pic:pic>
              </a:graphicData>
            </a:graphic>
          </wp:inline>
        </w:drawing>
      </w:r>
    </w:p>
    <w:p w:rsidR="00907BAA" w:rsidRDefault="000C6A5C">
      <w:pPr>
        <w:numPr>
          <w:ilvl w:val="0"/>
          <w:numId w:val="44"/>
        </w:numPr>
        <w:ind w:right="100" w:hanging="576"/>
      </w:pPr>
      <w:r>
        <w:t>Each amortisation table shall be drawn up o</w:t>
      </w:r>
      <w:r>
        <w:t>n the basis that:</w:t>
      </w:r>
    </w:p>
    <w:p w:rsidR="00907BAA" w:rsidRDefault="000C6A5C">
      <w:pPr>
        <w:spacing w:after="151"/>
        <w:ind w:left="2008" w:right="100" w:hanging="576"/>
      </w:pPr>
      <w:r>
        <w:rPr>
          <w:noProof/>
        </w:rPr>
        <w:drawing>
          <wp:inline distT="0" distB="0" distL="0" distR="0">
            <wp:extent cx="105078" cy="118776"/>
            <wp:effectExtent l="0" t="0" r="0" b="0"/>
            <wp:docPr id="424402" name="Picture 424402"/>
            <wp:cNvGraphicFramePr/>
            <a:graphic xmlns:a="http://schemas.openxmlformats.org/drawingml/2006/main">
              <a:graphicData uri="http://schemas.openxmlformats.org/drawingml/2006/picture">
                <pic:pic xmlns:pic="http://schemas.openxmlformats.org/drawingml/2006/picture">
                  <pic:nvPicPr>
                    <pic:cNvPr id="424402" name="Picture 424402"/>
                    <pic:cNvPicPr/>
                  </pic:nvPicPr>
                  <pic:blipFill>
                    <a:blip r:embed="rId198"/>
                    <a:stretch>
                      <a:fillRect/>
                    </a:stretch>
                  </pic:blipFill>
                  <pic:spPr>
                    <a:xfrm>
                      <a:off x="0" y="0"/>
                      <a:ext cx="105078" cy="118776"/>
                    </a:xfrm>
                    <a:prstGeom prst="rect">
                      <a:avLst/>
                    </a:prstGeom>
                  </pic:spPr>
                </pic:pic>
              </a:graphicData>
            </a:graphic>
          </wp:inline>
        </w:drawing>
      </w:r>
      <w:r>
        <w:t>in the case of a Fixed Rate Tranche, repayment shall be made semi-annually by equal instalments of principal or constant instalments of principal and interest;</w:t>
      </w:r>
    </w:p>
    <w:p w:rsidR="00907BAA" w:rsidRDefault="000C6A5C">
      <w:pPr>
        <w:numPr>
          <w:ilvl w:val="1"/>
          <w:numId w:val="44"/>
        </w:numPr>
        <w:spacing w:after="146"/>
        <w:ind w:right="100" w:hanging="576"/>
      </w:pPr>
      <w:r>
        <w:t>in the case of a Floating Rate Tranche, repayment shall be made by equal semi</w:t>
      </w:r>
      <w:r>
        <w:t>annual instalment of principal;</w:t>
      </w:r>
    </w:p>
    <w:p w:rsidR="00907BAA" w:rsidRDefault="000C6A5C">
      <w:pPr>
        <w:numPr>
          <w:ilvl w:val="1"/>
          <w:numId w:val="44"/>
        </w:numPr>
        <w:spacing w:after="170"/>
        <w:ind w:right="100" w:hanging="576"/>
      </w:pPr>
      <w:r>
        <w:t>the first Repayment Date of each Tranche shall be a Payment Date falling not earlier than 30 (thirty) days from the Scheduled Disbursement Date and not later than the first Repayment Date immediately following the 5th (fifth</w:t>
      </w:r>
      <w:r>
        <w:t>) anniversary of the Scheduled Disbursement Date of the Tranche; and</w:t>
      </w:r>
    </w:p>
    <w:p w:rsidR="00907BAA" w:rsidRDefault="000C6A5C">
      <w:pPr>
        <w:numPr>
          <w:ilvl w:val="1"/>
          <w:numId w:val="44"/>
        </w:numPr>
        <w:spacing w:after="272"/>
        <w:ind w:right="100" w:hanging="576"/>
      </w:pPr>
      <w:r>
        <w:t>the last Repayment Date of each Tranche shall be a Payment Date falling not earlier than 4 (four) years and not later than 20 (twenty) years from the Scheduled Disbursement Date.</w:t>
      </w:r>
    </w:p>
    <w:p w:rsidR="00907BAA" w:rsidRDefault="000C6A5C">
      <w:pPr>
        <w:pStyle w:val="5"/>
        <w:tabs>
          <w:tab w:val="center" w:pos="1932"/>
        </w:tabs>
        <w:spacing w:after="192"/>
        <w:ind w:left="0" w:right="0" w:firstLine="0"/>
      </w:pPr>
      <w:r>
        <w:rPr>
          <w:rFonts w:ascii="Times New Roman" w:eastAsia="Times New Roman" w:hAnsi="Times New Roman" w:cs="Times New Roman"/>
          <w:u w:val="none"/>
        </w:rPr>
        <w:t>4.2</w:t>
      </w:r>
      <w:r>
        <w:rPr>
          <w:rFonts w:ascii="Times New Roman" w:eastAsia="Times New Roman" w:hAnsi="Times New Roman" w:cs="Times New Roman"/>
          <w:u w:val="none"/>
        </w:rPr>
        <w:tab/>
      </w:r>
      <w:r>
        <w:t>Voluntary prepayment</w:t>
      </w:r>
    </w:p>
    <w:p w:rsidR="00907BAA" w:rsidRDefault="000C6A5C">
      <w:pPr>
        <w:tabs>
          <w:tab w:val="center" w:pos="1788"/>
        </w:tabs>
        <w:spacing w:after="54" w:line="266" w:lineRule="auto"/>
        <w:ind w:left="0" w:right="0" w:firstLine="0"/>
        <w:jc w:val="left"/>
      </w:pPr>
      <w:r>
        <w:rPr>
          <w:sz w:val="24"/>
        </w:rPr>
        <w:t>4.2.A</w:t>
      </w:r>
      <w:r>
        <w:rPr>
          <w:sz w:val="24"/>
        </w:rPr>
        <w:tab/>
        <w:t>Prepayment option</w:t>
      </w:r>
    </w:p>
    <w:p w:rsidR="00907BAA" w:rsidRDefault="000C6A5C">
      <w:pPr>
        <w:spacing w:after="142"/>
        <w:ind w:left="916" w:right="100"/>
      </w:pPr>
      <w:r>
        <w:t>Subject to Articles 4.2B, 4.2.C and 4.4, the Borrower may prepay all or part of any Tranche, together with accrued interest and indemnities if any, upon giving a Prepayment Request with at least 30 (thirty) cale</w:t>
      </w:r>
      <w:r>
        <w:t>ndar days' prior notice specifying:</w:t>
      </w:r>
    </w:p>
    <w:p w:rsidR="00907BAA" w:rsidRDefault="000C6A5C">
      <w:pPr>
        <w:numPr>
          <w:ilvl w:val="0"/>
          <w:numId w:val="45"/>
        </w:numPr>
        <w:spacing w:after="131"/>
        <w:ind w:right="100" w:hanging="568"/>
      </w:pPr>
      <w:r>
        <w:t>the Prepayment Amount;</w:t>
      </w:r>
    </w:p>
    <w:p w:rsidR="00907BAA" w:rsidRDefault="000C6A5C">
      <w:pPr>
        <w:numPr>
          <w:ilvl w:val="0"/>
          <w:numId w:val="45"/>
        </w:numPr>
        <w:ind w:right="100" w:hanging="568"/>
      </w:pPr>
      <w:r>
        <w:t>the Prepayment Date;</w:t>
      </w:r>
    </w:p>
    <w:p w:rsidR="00907BAA" w:rsidRDefault="000C6A5C">
      <w:pPr>
        <w:numPr>
          <w:ilvl w:val="0"/>
          <w:numId w:val="45"/>
        </w:numPr>
        <w:spacing w:after="138"/>
        <w:ind w:right="100" w:hanging="568"/>
      </w:pPr>
      <w:r>
        <w:t>if applicable, the choice of application method of the Prepayment Amount in line with Article 5.5.C(a); and</w:t>
      </w:r>
    </w:p>
    <w:p w:rsidR="00907BAA" w:rsidRDefault="000C6A5C">
      <w:pPr>
        <w:numPr>
          <w:ilvl w:val="0"/>
          <w:numId w:val="45"/>
        </w:numPr>
        <w:ind w:right="100" w:hanging="568"/>
      </w:pPr>
      <w:r>
        <w:t>the Contract Number.</w:t>
      </w:r>
    </w:p>
    <w:p w:rsidR="00907BAA" w:rsidRDefault="000C6A5C">
      <w:pPr>
        <w:spacing w:after="211"/>
        <w:ind w:left="916" w:right="100"/>
      </w:pPr>
      <w:r>
        <w:t>The Prepayment Request shall be irrevocable.</w:t>
      </w:r>
    </w:p>
    <w:p w:rsidR="00907BAA" w:rsidRDefault="000C6A5C">
      <w:pPr>
        <w:tabs>
          <w:tab w:val="center" w:pos="1979"/>
        </w:tabs>
        <w:spacing w:after="142" w:line="266" w:lineRule="auto"/>
        <w:ind w:left="0" w:right="0" w:firstLine="0"/>
        <w:jc w:val="left"/>
      </w:pPr>
      <w:r>
        <w:rPr>
          <w:sz w:val="24"/>
        </w:rPr>
        <w:t>4.2.B</w:t>
      </w:r>
      <w:r>
        <w:rPr>
          <w:sz w:val="24"/>
        </w:rPr>
        <w:tab/>
        <w:t>Prepayment indemnity</w:t>
      </w:r>
    </w:p>
    <w:p w:rsidR="00907BAA" w:rsidRDefault="000C6A5C">
      <w:pPr>
        <w:pStyle w:val="2"/>
        <w:ind w:left="74" w:right="0"/>
      </w:pPr>
      <w:r>
        <w:t>4.2.B(1) FIXED RATE TRANCHE</w:t>
      </w:r>
    </w:p>
    <w:p w:rsidR="00907BAA" w:rsidRDefault="000C6A5C">
      <w:pPr>
        <w:spacing w:after="195"/>
        <w:ind w:left="916" w:right="100"/>
      </w:pPr>
      <w:r>
        <w:t>If the Borrower prepays a Fixed Rate Tranche, the Borrower shall pay to the Bank on the Prepayment Date the Prepayment Indemnity in respect of the Fixed Rate Tranche which is being prepaid.</w:t>
      </w:r>
    </w:p>
    <w:p w:rsidR="00907BAA" w:rsidRDefault="000C6A5C">
      <w:pPr>
        <w:spacing w:after="37"/>
        <w:ind w:left="61" w:right="100"/>
      </w:pPr>
      <w:r>
        <w:t>4.2.B(2) FLOATING RATE TRANCHE</w:t>
      </w:r>
    </w:p>
    <w:p w:rsidR="00907BAA" w:rsidRDefault="000C6A5C">
      <w:pPr>
        <w:spacing w:after="238"/>
        <w:ind w:left="916" w:right="100"/>
      </w:pPr>
      <w:r>
        <w:t>The Borrower may prepay a Floating Rate Tranche without indemnity on any relevant Payment Date.</w:t>
      </w:r>
    </w:p>
    <w:p w:rsidR="00907BAA" w:rsidRDefault="000C6A5C">
      <w:pPr>
        <w:tabs>
          <w:tab w:val="center" w:pos="2032"/>
        </w:tabs>
        <w:spacing w:after="60" w:line="266" w:lineRule="auto"/>
        <w:ind w:left="0" w:right="0" w:firstLine="0"/>
        <w:jc w:val="left"/>
      </w:pPr>
      <w:r>
        <w:rPr>
          <w:sz w:val="24"/>
        </w:rPr>
        <w:t>4.2.c</w:t>
      </w:r>
      <w:r>
        <w:rPr>
          <w:sz w:val="24"/>
        </w:rPr>
        <w:tab/>
        <w:t>Prepayment mechanics</w:t>
      </w:r>
    </w:p>
    <w:p w:rsidR="00907BAA" w:rsidRDefault="000C6A5C">
      <w:pPr>
        <w:ind w:left="916" w:right="100"/>
      </w:pPr>
      <w:r>
        <w:t>Upon presentation by the Borrower to the Bank of a Prepayment Request, the Bank shall issue a Prepayme</w:t>
      </w:r>
      <w:r>
        <w:t>nt Notice to the Borrower, not later than 15 (fifteen) days prior to the Prepayment Date. The Prepayment Notice shall specify the Prepayment Amount, the accrued interest due thereon, the Prepayment Indemnity payable under Article 4.2B or, as the case may b</w:t>
      </w:r>
      <w:r>
        <w:t>e, that no indemnity is due, the method of application of the Prepayment Amount and if a Prepayment Indemnity is applicable, the deadline by which the Borrower may accept the Prepayment Notice.</w:t>
      </w:r>
    </w:p>
    <w:p w:rsidR="00907BAA" w:rsidRDefault="000C6A5C">
      <w:pPr>
        <w:ind w:left="916" w:right="100"/>
      </w:pPr>
      <w:r>
        <w:t>If the Borrower accepts the Prepayment Notice no later than by</w:t>
      </w:r>
      <w:r>
        <w:t xml:space="preserve"> the deadline (if any) specified in the Prepayment Notice, the Borrower shall effect the prepayment. In any other case, the Borrower may not effect the prepayment.</w:t>
      </w:r>
    </w:p>
    <w:p w:rsidR="00907BAA" w:rsidRDefault="000C6A5C">
      <w:pPr>
        <w:spacing w:after="132"/>
        <w:ind w:left="916" w:right="100"/>
      </w:pPr>
      <w:r>
        <w:t xml:space="preserve">The Borrower shall accompany the payment of the Prepayment Amount by the payment of accrued </w:t>
      </w:r>
      <w:r>
        <w:t>interest and the Prepayment Indemnity (if any), due on the Prepayment Amount, as specified in the Prepayment Notice and the fee under Article 4.2.D (if any).</w:t>
      </w:r>
    </w:p>
    <w:p w:rsidR="00907BAA" w:rsidRDefault="000C6A5C">
      <w:pPr>
        <w:spacing w:after="0" w:line="259" w:lineRule="auto"/>
        <w:ind w:left="7605" w:right="-295" w:firstLine="0"/>
        <w:jc w:val="left"/>
      </w:pPr>
      <w:r>
        <w:rPr>
          <w:noProof/>
        </w:rPr>
        <w:drawing>
          <wp:inline distT="0" distB="0" distL="0" distR="0">
            <wp:extent cx="1493939" cy="968481"/>
            <wp:effectExtent l="0" t="0" r="0" b="0"/>
            <wp:docPr id="95137" name="Picture 95137"/>
            <wp:cNvGraphicFramePr/>
            <a:graphic xmlns:a="http://schemas.openxmlformats.org/drawingml/2006/main">
              <a:graphicData uri="http://schemas.openxmlformats.org/drawingml/2006/picture">
                <pic:pic xmlns:pic="http://schemas.openxmlformats.org/drawingml/2006/picture">
                  <pic:nvPicPr>
                    <pic:cNvPr id="95137" name="Picture 95137"/>
                    <pic:cNvPicPr/>
                  </pic:nvPicPr>
                  <pic:blipFill>
                    <a:blip r:embed="rId199"/>
                    <a:stretch>
                      <a:fillRect/>
                    </a:stretch>
                  </pic:blipFill>
                  <pic:spPr>
                    <a:xfrm>
                      <a:off x="0" y="0"/>
                      <a:ext cx="1493939" cy="968481"/>
                    </a:xfrm>
                    <a:prstGeom prst="rect">
                      <a:avLst/>
                    </a:prstGeom>
                  </pic:spPr>
                </pic:pic>
              </a:graphicData>
            </a:graphic>
          </wp:inline>
        </w:drawing>
      </w:r>
    </w:p>
    <w:p w:rsidR="00907BAA" w:rsidRDefault="000C6A5C">
      <w:pPr>
        <w:tabs>
          <w:tab w:val="center" w:pos="1766"/>
        </w:tabs>
        <w:spacing w:after="38" w:line="266" w:lineRule="auto"/>
        <w:ind w:left="0" w:right="0" w:firstLine="0"/>
        <w:jc w:val="left"/>
      </w:pPr>
      <w:r>
        <w:rPr>
          <w:sz w:val="24"/>
        </w:rPr>
        <w:t>4.2.D</w:t>
      </w:r>
      <w:r>
        <w:rPr>
          <w:sz w:val="24"/>
        </w:rPr>
        <w:tab/>
        <w:t>Administrative Fee</w:t>
      </w:r>
    </w:p>
    <w:p w:rsidR="00907BAA" w:rsidRDefault="000C6A5C">
      <w:pPr>
        <w:spacing w:after="194"/>
        <w:ind w:left="916" w:right="100"/>
      </w:pPr>
      <w:r>
        <w:t>If the Borrower prepays a Tranche on a date other than a relevant Payme</w:t>
      </w:r>
      <w:r>
        <w:t>nt Date, or if the Bank exceptionally accepts, solely upon the Bank's discretion, a Prepayment Request with prior notice of less than 30 (thirty) calendar days, the Borrower shall pay to the Bank an administrative fee in such amount as the Bank shall notif</w:t>
      </w:r>
      <w:r>
        <w:t>y to the Borrower.</w:t>
      </w:r>
    </w:p>
    <w:p w:rsidR="00907BAA" w:rsidRDefault="000C6A5C">
      <w:pPr>
        <w:spacing w:after="195" w:line="259" w:lineRule="auto"/>
        <w:ind w:left="154" w:right="0" w:hanging="10"/>
        <w:jc w:val="left"/>
      </w:pPr>
      <w:r>
        <w:rPr>
          <w:noProof/>
        </w:rPr>
        <w:drawing>
          <wp:inline distT="0" distB="0" distL="0" distR="0">
            <wp:extent cx="91372" cy="95934"/>
            <wp:effectExtent l="0" t="0" r="0" b="0"/>
            <wp:docPr id="424405" name="Picture 424405"/>
            <wp:cNvGraphicFramePr/>
            <a:graphic xmlns:a="http://schemas.openxmlformats.org/drawingml/2006/main">
              <a:graphicData uri="http://schemas.openxmlformats.org/drawingml/2006/picture">
                <pic:pic xmlns:pic="http://schemas.openxmlformats.org/drawingml/2006/picture">
                  <pic:nvPicPr>
                    <pic:cNvPr id="424405" name="Picture 424405"/>
                    <pic:cNvPicPr/>
                  </pic:nvPicPr>
                  <pic:blipFill>
                    <a:blip r:embed="rId200"/>
                    <a:stretch>
                      <a:fillRect/>
                    </a:stretch>
                  </pic:blipFill>
                  <pic:spPr>
                    <a:xfrm>
                      <a:off x="0" y="0"/>
                      <a:ext cx="91372" cy="95934"/>
                    </a:xfrm>
                    <a:prstGeom prst="rect">
                      <a:avLst/>
                    </a:prstGeom>
                  </pic:spPr>
                </pic:pic>
              </a:graphicData>
            </a:graphic>
          </wp:inline>
        </w:drawing>
      </w:r>
      <w:r>
        <w:rPr>
          <w:sz w:val="24"/>
          <w:u w:val="single" w:color="000000"/>
        </w:rPr>
        <w:t>Compulsorv prepayment</w:t>
      </w:r>
    </w:p>
    <w:p w:rsidR="00907BAA" w:rsidRDefault="000C6A5C">
      <w:pPr>
        <w:tabs>
          <w:tab w:val="center" w:pos="1813"/>
        </w:tabs>
        <w:spacing w:after="120" w:line="266" w:lineRule="auto"/>
        <w:ind w:left="0" w:right="0" w:firstLine="0"/>
        <w:jc w:val="left"/>
      </w:pPr>
      <w:r>
        <w:rPr>
          <w:sz w:val="24"/>
        </w:rPr>
        <w:t>4.3.A</w:t>
      </w:r>
      <w:r>
        <w:rPr>
          <w:sz w:val="24"/>
        </w:rPr>
        <w:tab/>
        <w:t>Prepayment Events</w:t>
      </w:r>
    </w:p>
    <w:p w:rsidR="00907BAA" w:rsidRDefault="000C6A5C">
      <w:pPr>
        <w:pStyle w:val="2"/>
        <w:spacing w:after="29"/>
        <w:ind w:left="74" w:right="0"/>
      </w:pPr>
      <w:r>
        <w:t>4.3.A(1) PROJECT COST REDUCTION</w:t>
      </w:r>
    </w:p>
    <w:p w:rsidR="00907BAA" w:rsidRDefault="000C6A5C">
      <w:pPr>
        <w:spacing w:after="189"/>
        <w:ind w:left="916" w:right="100"/>
      </w:pPr>
      <w:r>
        <w:t xml:space="preserve">If the total cost of the Project falls below the figure stated in Recital (f) so that the amount of the Credit exceeds 100% (one hundred per cent) of such total cost of the Project, the Bank may forthwith, by notice to the Borrower, cancel the undisbursed </w:t>
      </w:r>
      <w:r>
        <w:t>portion of the Credit and/or demand prepayment of the Loan Outstanding up to the amount by which the Credit exceeds 100% (one hundred per cent) of the total cost of the Project, together with accrued interest and all other amounts accrued and outstanding u</w:t>
      </w:r>
      <w:r>
        <w:t xml:space="preserve">nder this Contract in relation to the proportion of the Loan Outstanding to be prepaid. The Borrower shall effect payment of the amount demanded on the date specified by the Bank, such date being a date falling not less than 30 (thirty) days from the date </w:t>
      </w:r>
      <w:r>
        <w:t>of the demand.</w:t>
      </w:r>
    </w:p>
    <w:p w:rsidR="00907BAA" w:rsidRDefault="000C6A5C">
      <w:pPr>
        <w:spacing w:after="4" w:line="266" w:lineRule="auto"/>
        <w:ind w:left="67" w:right="14"/>
        <w:jc w:val="left"/>
      </w:pPr>
      <w:r>
        <w:rPr>
          <w:sz w:val="24"/>
        </w:rPr>
        <w:t>4.3.A(2) PARI PASSUTO NON-EIB FINANCING</w:t>
      </w:r>
    </w:p>
    <w:p w:rsidR="00907BAA" w:rsidRDefault="000C6A5C">
      <w:pPr>
        <w:ind w:left="916" w:right="100"/>
      </w:pPr>
      <w:r>
        <w:rPr>
          <w:noProof/>
        </w:rPr>
        <w:drawing>
          <wp:anchor distT="0" distB="0" distL="114300" distR="114300" simplePos="0" relativeHeight="251702272" behindDoc="0" locked="0" layoutInCell="1" allowOverlap="0">
            <wp:simplePos x="0" y="0"/>
            <wp:positionH relativeFrom="page">
              <wp:posOffset>5998600</wp:posOffset>
            </wp:positionH>
            <wp:positionV relativeFrom="page">
              <wp:posOffset>9497509</wp:posOffset>
            </wp:positionV>
            <wp:extent cx="1411704" cy="1183191"/>
            <wp:effectExtent l="0" t="0" r="0" b="0"/>
            <wp:wrapSquare wrapText="bothSides"/>
            <wp:docPr id="99402" name="Picture 99402"/>
            <wp:cNvGraphicFramePr/>
            <a:graphic xmlns:a="http://schemas.openxmlformats.org/drawingml/2006/main">
              <a:graphicData uri="http://schemas.openxmlformats.org/drawingml/2006/picture">
                <pic:pic xmlns:pic="http://schemas.openxmlformats.org/drawingml/2006/picture">
                  <pic:nvPicPr>
                    <pic:cNvPr id="99402" name="Picture 99402"/>
                    <pic:cNvPicPr/>
                  </pic:nvPicPr>
                  <pic:blipFill>
                    <a:blip r:embed="rId201"/>
                    <a:stretch>
                      <a:fillRect/>
                    </a:stretch>
                  </pic:blipFill>
                  <pic:spPr>
                    <a:xfrm>
                      <a:off x="0" y="0"/>
                      <a:ext cx="1411704" cy="1183191"/>
                    </a:xfrm>
                    <a:prstGeom prst="rect">
                      <a:avLst/>
                    </a:prstGeom>
                  </pic:spPr>
                </pic:pic>
              </a:graphicData>
            </a:graphic>
          </wp:anchor>
        </w:drawing>
      </w:r>
      <w:r>
        <w:t>If the Borrower voluntarily prepays (for the avoidance of doubt, prepayment shall include a repurchase or cancellation where applicable) a part or the whole of any Non-EIB Financing and such prepaymen</w:t>
      </w:r>
      <w:r>
        <w:t>t is not made out of the proceeds of a loan or other indebtedness having a term at least equal to the unexpired term of the Non-EIB Financing prepaid, the Bank may, by notice to the Borrower, cancel the undisbursed portion of the Credit and demand prepayme</w:t>
      </w:r>
      <w:r>
        <w:t>nt of the Loan Outstanding, together with accrued interest and all other amounts accrued and outstanding under this Contract in relation to the proportion of the Loan Outstanding to be prepaid. The proportion of the Loan Outstanding that the Bank may requi</w:t>
      </w:r>
      <w:r>
        <w:t>re to be prepaid shall be the same as the proportion that the prepaid amount of the Non-EIB Financing bears to the aggregate outstanding amount of all Non-EIB Financing.</w:t>
      </w:r>
    </w:p>
    <w:p w:rsidR="00907BAA" w:rsidRDefault="000C6A5C">
      <w:pPr>
        <w:spacing w:after="49"/>
        <w:ind w:left="916" w:right="100"/>
      </w:pPr>
      <w:r>
        <w:t xml:space="preserve">The Borrower shall effect payment of the amount demanded on the date specified by the </w:t>
      </w:r>
      <w:r>
        <w:t>Bank, such date being a date falling not less than 30 (thirty) days from the date of the demand.</w:t>
      </w:r>
    </w:p>
    <w:p w:rsidR="00907BAA" w:rsidRDefault="000C6A5C">
      <w:pPr>
        <w:spacing w:after="121"/>
        <w:ind w:left="916" w:right="100"/>
      </w:pPr>
      <w:r>
        <w:t>For the purposes of this Article, "Non-EIB Financing" includes any loan (save for the Loan and any other direct loans from the Bank to the Borrower, credit bon</w:t>
      </w:r>
      <w:r>
        <w:t>d or other form of financial indebtedness or any obligation for the payment or repayment of money originally available to the Borrower for a term of more than 5 (five) years.</w:t>
      </w:r>
    </w:p>
    <w:p w:rsidR="00907BAA" w:rsidRDefault="000C6A5C">
      <w:pPr>
        <w:spacing w:after="29" w:line="266" w:lineRule="auto"/>
        <w:ind w:left="67" w:right="14"/>
        <w:jc w:val="left"/>
      </w:pPr>
      <w:r>
        <w:rPr>
          <w:sz w:val="24"/>
        </w:rPr>
        <w:t>4.3.A(3) CHANGE OF LAW</w:t>
      </w:r>
    </w:p>
    <w:p w:rsidR="00907BAA" w:rsidRDefault="000C6A5C">
      <w:pPr>
        <w:ind w:left="916" w:right="100"/>
      </w:pPr>
      <w:r>
        <w:t>The Borrower shall promptly inform the Bank if a Change-of</w:t>
      </w:r>
      <w:r>
        <w:t>-Law Event has occurred or is likely to occur. In such case, or if the Bank has reasonable cause to believe that a Change-of-Law Event has occurred or is about to occur, the Bank may request that the Borrower consult with it. Such consultation shall take p</w:t>
      </w:r>
      <w:r>
        <w:t>lace within 30 (thirty) days from the date of the Bank's request. If, after the lapse of 30 (thirty) days from the date of such request for consultation, the Bank is of the opinion that the effects of the Change-of-Law Event cannot be mitigated to its sati</w:t>
      </w:r>
      <w:r>
        <w:t>sfaction, the Bank may by notice to the Borrower, cancel the undisbursed portion of the Credit and/or demand prepayment of the Loan Outstanding, together with accrued interest and all other amounts accrued and outstanding under this Contract.</w:t>
      </w:r>
    </w:p>
    <w:p w:rsidR="00907BAA" w:rsidRDefault="000C6A5C">
      <w:pPr>
        <w:spacing w:after="57"/>
        <w:ind w:left="916" w:right="100"/>
      </w:pPr>
      <w:r>
        <w:t xml:space="preserve">The Borrower </w:t>
      </w:r>
      <w:r>
        <w:t>shall effect payment of the amount demanded on the date specified by the Bank, such date being a date falling not less than 30 (thirty) days from the date of the demand.</w:t>
      </w:r>
    </w:p>
    <w:p w:rsidR="00907BAA" w:rsidRDefault="000C6A5C">
      <w:pPr>
        <w:ind w:left="916" w:right="100"/>
      </w:pPr>
      <w:r>
        <w:t>For the purposes of this Article "Change-of-Law Event" means the enactment, promulgation, execution or ratification of or any change in or amendment to any law, rule or regulation (or in the application or official interpretation of any law, rule or regula</w:t>
      </w:r>
      <w:r>
        <w:t>tion), or the imposition of any Sanctions, that occurs after the date of this Contract and which, in the reasonable opinion of the Bank, would materially impair the Borrower's ability to perform its obligations under this Contract.</w:t>
      </w:r>
    </w:p>
    <w:p w:rsidR="00907BAA" w:rsidRDefault="000C6A5C">
      <w:pPr>
        <w:pStyle w:val="2"/>
        <w:spacing w:after="442"/>
        <w:ind w:left="74" w:right="0"/>
      </w:pPr>
      <w:r>
        <w:t>4.3.A(4) ILLEGALITY</w:t>
      </w:r>
    </w:p>
    <w:p w:rsidR="00907BAA" w:rsidRDefault="000C6A5C">
      <w:pPr>
        <w:numPr>
          <w:ilvl w:val="0"/>
          <w:numId w:val="46"/>
        </w:numPr>
        <w:spacing w:after="151"/>
        <w:ind w:right="100" w:hanging="576"/>
      </w:pPr>
      <w:r>
        <w:t>it b</w:t>
      </w:r>
      <w:r>
        <w:t>ecomes unlawful in any applicable jurisdiction, or it becomes or is likely to become contrary to any Sanctions, for the Bank to perform any of its obligations as contemplated in this Contract or to fund or maintain the Loan;</w:t>
      </w:r>
    </w:p>
    <w:p w:rsidR="00907BAA" w:rsidRDefault="000C6A5C">
      <w:pPr>
        <w:numPr>
          <w:ilvl w:val="0"/>
          <w:numId w:val="46"/>
        </w:numPr>
        <w:spacing w:after="69"/>
        <w:ind w:right="100" w:hanging="576"/>
      </w:pPr>
      <w:r>
        <w:t xml:space="preserve">the Framework Agreement is or, </w:t>
      </w:r>
      <w:r>
        <w:t>in the reasonable opinion of the Bank, is likely to be:</w:t>
      </w:r>
    </w:p>
    <w:p w:rsidR="00907BAA" w:rsidRDefault="000C6A5C">
      <w:pPr>
        <w:spacing w:after="140"/>
        <w:ind w:left="1449" w:right="100"/>
      </w:pPr>
      <w:r>
        <w:rPr>
          <w:noProof/>
        </w:rPr>
        <w:drawing>
          <wp:inline distT="0" distB="0" distL="0" distR="0">
            <wp:extent cx="105078" cy="123344"/>
            <wp:effectExtent l="0" t="0" r="0" b="0"/>
            <wp:docPr id="424410" name="Picture 424410"/>
            <wp:cNvGraphicFramePr/>
            <a:graphic xmlns:a="http://schemas.openxmlformats.org/drawingml/2006/main">
              <a:graphicData uri="http://schemas.openxmlformats.org/drawingml/2006/picture">
                <pic:pic xmlns:pic="http://schemas.openxmlformats.org/drawingml/2006/picture">
                  <pic:nvPicPr>
                    <pic:cNvPr id="424410" name="Picture 424410"/>
                    <pic:cNvPicPr/>
                  </pic:nvPicPr>
                  <pic:blipFill>
                    <a:blip r:embed="rId202"/>
                    <a:stretch>
                      <a:fillRect/>
                    </a:stretch>
                  </pic:blipFill>
                  <pic:spPr>
                    <a:xfrm>
                      <a:off x="0" y="0"/>
                      <a:ext cx="105078" cy="123344"/>
                    </a:xfrm>
                    <a:prstGeom prst="rect">
                      <a:avLst/>
                    </a:prstGeom>
                  </pic:spPr>
                </pic:pic>
              </a:graphicData>
            </a:graphic>
          </wp:inline>
        </w:drawing>
      </w:r>
      <w:r>
        <w:t>repudiated or terminated by Ukraine or not binding on Ukraine in any respect; or</w:t>
      </w:r>
    </w:p>
    <w:p w:rsidR="00907BAA" w:rsidRDefault="000C6A5C">
      <w:pPr>
        <w:numPr>
          <w:ilvl w:val="2"/>
          <w:numId w:val="48"/>
        </w:numPr>
        <w:spacing w:after="146"/>
        <w:ind w:right="100" w:hanging="576"/>
      </w:pPr>
      <w:r>
        <w:t>not effective in accordance with its terms or alleged by Ukraine to be ineffective in accordance with its terms; or</w:t>
      </w:r>
    </w:p>
    <w:p w:rsidR="00907BAA" w:rsidRDefault="000C6A5C">
      <w:pPr>
        <w:numPr>
          <w:ilvl w:val="2"/>
          <w:numId w:val="48"/>
        </w:numPr>
        <w:spacing w:after="160"/>
        <w:ind w:right="100" w:hanging="576"/>
      </w:pPr>
      <w:r>
        <w:t>br</w:t>
      </w:r>
      <w:r>
        <w:t>eached as a result of Ukraine ceasing to fulfil any obligation assumed by it in the Framework Agreement; or</w:t>
      </w:r>
    </w:p>
    <w:p w:rsidR="00907BAA" w:rsidRDefault="000C6A5C">
      <w:pPr>
        <w:numPr>
          <w:ilvl w:val="2"/>
          <w:numId w:val="48"/>
        </w:numPr>
        <w:spacing w:after="143"/>
        <w:ind w:right="100" w:hanging="576"/>
      </w:pPr>
      <w:r>
        <w:t>inapplicable to the Project or any Sub-Project or the rights of the Bank under the Framework Agreement and/or this Contract are not able to be enfor</w:t>
      </w:r>
      <w:r>
        <w:t>ced in respect of the Project or any Sub-Project;</w:t>
      </w:r>
    </w:p>
    <w:p w:rsidR="00907BAA" w:rsidRDefault="000C6A5C">
      <w:pPr>
        <w:numPr>
          <w:ilvl w:val="0"/>
          <w:numId w:val="46"/>
        </w:numPr>
        <w:spacing w:after="65"/>
        <w:ind w:right="100" w:hanging="576"/>
      </w:pPr>
      <w:r>
        <w:t>in relation to the EU Guarantee:</w:t>
      </w:r>
    </w:p>
    <w:p w:rsidR="00907BAA" w:rsidRDefault="000C6A5C">
      <w:pPr>
        <w:spacing w:after="27" w:line="338" w:lineRule="auto"/>
        <w:ind w:left="1464" w:right="3130"/>
      </w:pPr>
      <w:r>
        <w:rPr>
          <w:noProof/>
        </w:rPr>
        <w:drawing>
          <wp:inline distT="0" distB="0" distL="0" distR="0">
            <wp:extent cx="109647" cy="123344"/>
            <wp:effectExtent l="0" t="0" r="0" b="0"/>
            <wp:docPr id="424412" name="Picture 424412"/>
            <wp:cNvGraphicFramePr/>
            <a:graphic xmlns:a="http://schemas.openxmlformats.org/drawingml/2006/main">
              <a:graphicData uri="http://schemas.openxmlformats.org/drawingml/2006/picture">
                <pic:pic xmlns:pic="http://schemas.openxmlformats.org/drawingml/2006/picture">
                  <pic:nvPicPr>
                    <pic:cNvPr id="424412" name="Picture 424412"/>
                    <pic:cNvPicPr/>
                  </pic:nvPicPr>
                  <pic:blipFill>
                    <a:blip r:embed="rId203"/>
                    <a:stretch>
                      <a:fillRect/>
                    </a:stretch>
                  </pic:blipFill>
                  <pic:spPr>
                    <a:xfrm>
                      <a:off x="0" y="0"/>
                      <a:ext cx="109647" cy="123344"/>
                    </a:xfrm>
                    <a:prstGeom prst="rect">
                      <a:avLst/>
                    </a:prstGeom>
                  </pic:spPr>
                </pic:pic>
              </a:graphicData>
            </a:graphic>
          </wp:inline>
        </w:drawing>
      </w:r>
      <w:r>
        <w:t xml:space="preserve">it is no longer valid or in full force and effect; </w:t>
      </w:r>
      <w:r>
        <w:rPr>
          <w:noProof/>
        </w:rPr>
        <w:drawing>
          <wp:inline distT="0" distB="0" distL="0" distR="0">
            <wp:extent cx="132490" cy="118776"/>
            <wp:effectExtent l="0" t="0" r="0" b="0"/>
            <wp:docPr id="424414" name="Picture 424414"/>
            <wp:cNvGraphicFramePr/>
            <a:graphic xmlns:a="http://schemas.openxmlformats.org/drawingml/2006/main">
              <a:graphicData uri="http://schemas.openxmlformats.org/drawingml/2006/picture">
                <pic:pic xmlns:pic="http://schemas.openxmlformats.org/drawingml/2006/picture">
                  <pic:nvPicPr>
                    <pic:cNvPr id="424414" name="Picture 424414"/>
                    <pic:cNvPicPr/>
                  </pic:nvPicPr>
                  <pic:blipFill>
                    <a:blip r:embed="rId204"/>
                    <a:stretch>
                      <a:fillRect/>
                    </a:stretch>
                  </pic:blipFill>
                  <pic:spPr>
                    <a:xfrm>
                      <a:off x="0" y="0"/>
                      <a:ext cx="132490" cy="118776"/>
                    </a:xfrm>
                    <a:prstGeom prst="rect">
                      <a:avLst/>
                    </a:prstGeom>
                  </pic:spPr>
                </pic:pic>
              </a:graphicData>
            </a:graphic>
          </wp:inline>
        </w:drawing>
      </w:r>
      <w:r>
        <w:t>the conditions for cover thereunder are not fulfilled;</w:t>
      </w:r>
    </w:p>
    <w:p w:rsidR="00907BAA" w:rsidRDefault="000C6A5C">
      <w:pPr>
        <w:numPr>
          <w:ilvl w:val="2"/>
          <w:numId w:val="47"/>
        </w:numPr>
        <w:spacing w:after="121"/>
        <w:ind w:right="100" w:hanging="568"/>
      </w:pPr>
      <w:r>
        <w:t>it does not apply to any Tranche disbursed or to be disbursed und</w:t>
      </w:r>
      <w:r>
        <w:t>er this Contract; or</w:t>
      </w:r>
    </w:p>
    <w:p w:rsidR="00907BAA" w:rsidRDefault="000C6A5C">
      <w:pPr>
        <w:numPr>
          <w:ilvl w:val="2"/>
          <w:numId w:val="47"/>
        </w:numPr>
        <w:ind w:right="100" w:hanging="568"/>
      </w:pPr>
      <w:r>
        <w:t>it is not effective in accordance with its terms or is alleged to be ineffective in accordance with its terms,</w:t>
      </w:r>
    </w:p>
    <w:p w:rsidR="00907BAA" w:rsidRDefault="000C6A5C">
      <w:pPr>
        <w:spacing w:after="173"/>
        <w:ind w:left="1478" w:right="100"/>
      </w:pPr>
      <w:r>
        <w:rPr>
          <w:noProof/>
        </w:rPr>
        <w:drawing>
          <wp:anchor distT="0" distB="0" distL="114300" distR="114300" simplePos="0" relativeHeight="251703296" behindDoc="0" locked="0" layoutInCell="1" allowOverlap="0">
            <wp:simplePos x="0" y="0"/>
            <wp:positionH relativeFrom="page">
              <wp:posOffset>5861542</wp:posOffset>
            </wp:positionH>
            <wp:positionV relativeFrom="page">
              <wp:posOffset>9703082</wp:posOffset>
            </wp:positionV>
            <wp:extent cx="1352313" cy="977618"/>
            <wp:effectExtent l="0" t="0" r="0" b="0"/>
            <wp:wrapTopAndBottom/>
            <wp:docPr id="102793" name="Picture 102793"/>
            <wp:cNvGraphicFramePr/>
            <a:graphic xmlns:a="http://schemas.openxmlformats.org/drawingml/2006/main">
              <a:graphicData uri="http://schemas.openxmlformats.org/drawingml/2006/picture">
                <pic:pic xmlns:pic="http://schemas.openxmlformats.org/drawingml/2006/picture">
                  <pic:nvPicPr>
                    <pic:cNvPr id="102793" name="Picture 102793"/>
                    <pic:cNvPicPr/>
                  </pic:nvPicPr>
                  <pic:blipFill>
                    <a:blip r:embed="rId205"/>
                    <a:stretch>
                      <a:fillRect/>
                    </a:stretch>
                  </pic:blipFill>
                  <pic:spPr>
                    <a:xfrm>
                      <a:off x="0" y="0"/>
                      <a:ext cx="1352313" cy="977618"/>
                    </a:xfrm>
                    <a:prstGeom prst="rect">
                      <a:avLst/>
                    </a:prstGeom>
                  </pic:spPr>
                </pic:pic>
              </a:graphicData>
            </a:graphic>
          </wp:anchor>
        </w:drawing>
      </w:r>
      <w:r>
        <w:t>the Bank may by notice to the Borrower immediately (1 ) suspend or cancel the undisbursed portion of the Credit; and/or (2) demand prepayment of the Loan Outstanding, together with accrued interest and all other amounts accrued or outstanding under this Co</w:t>
      </w:r>
      <w:r>
        <w:t>ntract on the date indicated by the Bank in its notice to the Borrower.</w:t>
      </w:r>
    </w:p>
    <w:p w:rsidR="00907BAA" w:rsidRDefault="000C6A5C">
      <w:pPr>
        <w:spacing w:after="4" w:line="266" w:lineRule="auto"/>
        <w:ind w:left="67" w:right="14"/>
        <w:jc w:val="left"/>
      </w:pPr>
      <w:r>
        <w:rPr>
          <w:sz w:val="24"/>
        </w:rPr>
        <w:t>4.3.A(5) NON-PERFORMANCE BY FINAL BENEFICIARY</w:t>
      </w:r>
    </w:p>
    <w:p w:rsidR="00907BAA" w:rsidRDefault="000C6A5C">
      <w:pPr>
        <w:spacing w:after="148"/>
        <w:ind w:left="916" w:right="100"/>
      </w:pPr>
      <w:r>
        <w:t xml:space="preserve">If the Bank determines that a Final Beneficiary has failed to comply with any obligation imposed upon it as a requirement for any part of </w:t>
      </w:r>
      <w:r>
        <w:t>the Loan being made available to it, the Bank may give notice thereof to the Borrower, and the Borrower shall, at its option:</w:t>
      </w:r>
    </w:p>
    <w:p w:rsidR="00907BAA" w:rsidRDefault="000C6A5C">
      <w:pPr>
        <w:numPr>
          <w:ilvl w:val="0"/>
          <w:numId w:val="49"/>
        </w:numPr>
        <w:spacing w:after="146"/>
        <w:ind w:right="100" w:hanging="568"/>
      </w:pPr>
      <w:r>
        <w:t>reallocate the corresponding portion of the Loan Outstanding to another Sub-Project approved by the Bank in accordance with Articl</w:t>
      </w:r>
      <w:r>
        <w:t>e 1.10; or</w:t>
      </w:r>
    </w:p>
    <w:p w:rsidR="00907BAA" w:rsidRDefault="000C6A5C">
      <w:pPr>
        <w:numPr>
          <w:ilvl w:val="0"/>
          <w:numId w:val="49"/>
        </w:numPr>
        <w:ind w:right="100" w:hanging="568"/>
      </w:pPr>
      <w:r>
        <w:t>voluntary prepay any corresponding part of the Loan Outstanding pursuant to Article 4.2, in each case within a period of 30 (thirty) days following the giving of that notice by the Bank.</w:t>
      </w:r>
    </w:p>
    <w:p w:rsidR="00907BAA" w:rsidRDefault="000C6A5C">
      <w:pPr>
        <w:pStyle w:val="2"/>
        <w:spacing w:after="34"/>
        <w:ind w:left="74" w:right="0"/>
      </w:pPr>
      <w:r>
        <w:t>4.3.A(6) FAILURE TO REALLOCATE</w:t>
      </w:r>
    </w:p>
    <w:p w:rsidR="00907BAA" w:rsidRDefault="000C6A5C">
      <w:pPr>
        <w:spacing w:after="224"/>
        <w:ind w:left="916" w:right="100"/>
      </w:pPr>
      <w:r>
        <w:t>The Borrower shall immediat</w:t>
      </w:r>
      <w:r>
        <w:t xml:space="preserve">ely prepay any part of the Loan Outstanding, which has not been reallocated in accordance with Article 1.11, together with accrued interest and all other amounts accrued or outstanding under this Contract on the date specified by the Bank, such date being </w:t>
      </w:r>
      <w:r>
        <w:t>a date falling not less than 30 (thirty) days from the date of the demand.</w:t>
      </w:r>
    </w:p>
    <w:p w:rsidR="00907BAA" w:rsidRDefault="000C6A5C">
      <w:pPr>
        <w:tabs>
          <w:tab w:val="center" w:pos="2043"/>
        </w:tabs>
        <w:spacing w:after="60" w:line="266" w:lineRule="auto"/>
        <w:ind w:left="0" w:right="0" w:firstLine="0"/>
        <w:jc w:val="left"/>
      </w:pPr>
      <w:r>
        <w:rPr>
          <w:sz w:val="24"/>
        </w:rPr>
        <w:t>4.3.B</w:t>
      </w:r>
      <w:r>
        <w:rPr>
          <w:sz w:val="24"/>
        </w:rPr>
        <w:tab/>
        <w:t>Prepayment mechanics</w:t>
      </w:r>
    </w:p>
    <w:p w:rsidR="00907BAA" w:rsidRDefault="000C6A5C">
      <w:pPr>
        <w:ind w:left="916" w:right="100"/>
      </w:pPr>
      <w:r>
        <w:t xml:space="preserve">Any sum demanded by the Bank pursuant to Article 4.3.A, together with any interest or other amounts accrued or outstanding under this Contract including, without limitation, any indemnity due under Article 4.3.C, shall be paid on the date indicated by the </w:t>
      </w:r>
      <w:r>
        <w:t>Bank in its notice of demand.</w:t>
      </w:r>
    </w:p>
    <w:p w:rsidR="00907BAA" w:rsidRDefault="000C6A5C">
      <w:pPr>
        <w:tabs>
          <w:tab w:val="center" w:pos="1943"/>
        </w:tabs>
        <w:spacing w:after="71" w:line="266" w:lineRule="auto"/>
        <w:ind w:left="0" w:right="0" w:firstLine="0"/>
        <w:jc w:val="left"/>
      </w:pPr>
      <w:r>
        <w:rPr>
          <w:sz w:val="24"/>
        </w:rPr>
        <w:t>4.3.c</w:t>
      </w:r>
      <w:r>
        <w:rPr>
          <w:sz w:val="24"/>
        </w:rPr>
        <w:tab/>
        <w:t>Prepayment indemnity</w:t>
      </w:r>
    </w:p>
    <w:p w:rsidR="00907BAA" w:rsidRDefault="000C6A5C">
      <w:pPr>
        <w:spacing w:after="234"/>
        <w:ind w:left="916" w:right="100"/>
      </w:pPr>
      <w:r>
        <w:t>In the case of an Indemnifiable Prepayment Event, the indemnity, if any, shall be determined in accordance with Article 4.2B.</w:t>
      </w:r>
    </w:p>
    <w:p w:rsidR="00907BAA" w:rsidRDefault="000C6A5C">
      <w:pPr>
        <w:pStyle w:val="3"/>
        <w:tabs>
          <w:tab w:val="center" w:pos="1234"/>
        </w:tabs>
        <w:spacing w:after="232"/>
        <w:ind w:left="0" w:right="0" w:firstLine="0"/>
      </w:pPr>
      <w:r>
        <w:rPr>
          <w:rFonts w:ascii="Times New Roman" w:eastAsia="Times New Roman" w:hAnsi="Times New Roman" w:cs="Times New Roman"/>
          <w:u w:val="none"/>
        </w:rPr>
        <w:t>4.4</w:t>
      </w:r>
      <w:r>
        <w:rPr>
          <w:rFonts w:ascii="Times New Roman" w:eastAsia="Times New Roman" w:hAnsi="Times New Roman" w:cs="Times New Roman"/>
          <w:u w:val="none"/>
        </w:rPr>
        <w:tab/>
      </w:r>
      <w:r>
        <w:t>General</w:t>
      </w:r>
    </w:p>
    <w:p w:rsidR="00907BAA" w:rsidRDefault="000C6A5C">
      <w:pPr>
        <w:tabs>
          <w:tab w:val="center" w:pos="2079"/>
        </w:tabs>
        <w:spacing w:after="79" w:line="266" w:lineRule="auto"/>
        <w:ind w:left="0" w:right="0" w:firstLine="0"/>
        <w:jc w:val="left"/>
      </w:pPr>
      <w:r>
        <w:rPr>
          <w:sz w:val="24"/>
        </w:rPr>
        <w:t>4.4.A</w:t>
      </w:r>
      <w:r>
        <w:rPr>
          <w:sz w:val="24"/>
        </w:rPr>
        <w:tab/>
        <w:t>No prejudice to Article 10</w:t>
      </w:r>
    </w:p>
    <w:p w:rsidR="00907BAA" w:rsidRDefault="000C6A5C">
      <w:pPr>
        <w:spacing w:after="213"/>
        <w:ind w:left="916" w:right="100"/>
      </w:pPr>
      <w:r>
        <w:t>This Article 4 shall not prejudice Article 10.</w:t>
      </w:r>
    </w:p>
    <w:p w:rsidR="00907BAA" w:rsidRDefault="000C6A5C">
      <w:pPr>
        <w:tabs>
          <w:tab w:val="center" w:pos="1622"/>
        </w:tabs>
        <w:spacing w:after="70" w:line="266" w:lineRule="auto"/>
        <w:ind w:left="0" w:right="0" w:firstLine="0"/>
        <w:jc w:val="left"/>
      </w:pPr>
      <w:r>
        <w:rPr>
          <w:sz w:val="24"/>
        </w:rPr>
        <w:t>4.4.B</w:t>
      </w:r>
      <w:r>
        <w:rPr>
          <w:sz w:val="24"/>
        </w:rPr>
        <w:tab/>
        <w:t>No reborrowing</w:t>
      </w:r>
    </w:p>
    <w:p w:rsidR="00907BAA" w:rsidRDefault="000C6A5C">
      <w:pPr>
        <w:spacing w:after="651"/>
        <w:ind w:left="916" w:right="100"/>
      </w:pPr>
      <w:r>
        <w:t>A repaid or prepaid amount may not be reborrowed.</w:t>
      </w:r>
    </w:p>
    <w:p w:rsidR="00907BAA" w:rsidRDefault="000C6A5C">
      <w:pPr>
        <w:pStyle w:val="3"/>
        <w:spacing w:after="32"/>
        <w:ind w:right="122"/>
        <w:jc w:val="center"/>
      </w:pPr>
      <w:r>
        <w:rPr>
          <w:sz w:val="26"/>
          <w:u w:val="none"/>
        </w:rPr>
        <w:t>ARTICLE 5</w:t>
      </w:r>
    </w:p>
    <w:p w:rsidR="00907BAA" w:rsidRDefault="000C6A5C">
      <w:pPr>
        <w:pStyle w:val="4"/>
        <w:spacing w:after="315" w:line="260" w:lineRule="auto"/>
        <w:ind w:left="816" w:right="914"/>
        <w:jc w:val="center"/>
      </w:pPr>
      <w:r>
        <w:t>Payments</w:t>
      </w:r>
    </w:p>
    <w:p w:rsidR="00907BAA" w:rsidRDefault="000C6A5C">
      <w:pPr>
        <w:pStyle w:val="5"/>
        <w:tabs>
          <w:tab w:val="center" w:pos="1935"/>
        </w:tabs>
        <w:spacing w:after="112"/>
        <w:ind w:left="0" w:right="0" w:firstLine="0"/>
      </w:pPr>
      <w:r>
        <w:rPr>
          <w:rFonts w:ascii="Times New Roman" w:eastAsia="Times New Roman" w:hAnsi="Times New Roman" w:cs="Times New Roman"/>
          <w:u w:val="none"/>
        </w:rPr>
        <w:t>5.1</w:t>
      </w:r>
      <w:r>
        <w:rPr>
          <w:rFonts w:ascii="Times New Roman" w:eastAsia="Times New Roman" w:hAnsi="Times New Roman" w:cs="Times New Roman"/>
          <w:u w:val="none"/>
        </w:rPr>
        <w:tab/>
      </w:r>
      <w:r>
        <w:t>Dav count convention</w:t>
      </w:r>
    </w:p>
    <w:p w:rsidR="00907BAA" w:rsidRDefault="000C6A5C">
      <w:pPr>
        <w:spacing w:after="157"/>
        <w:ind w:left="916" w:right="100"/>
      </w:pPr>
      <w:r>
        <w:t>Any amount due by way of interest or indemnity from the Borrower under this Contract, and calculated in respect of a fraction of a year, shall be determined on the following respective conventions:</w:t>
      </w:r>
    </w:p>
    <w:p w:rsidR="00907BAA" w:rsidRDefault="000C6A5C">
      <w:pPr>
        <w:numPr>
          <w:ilvl w:val="0"/>
          <w:numId w:val="50"/>
        </w:numPr>
        <w:spacing w:after="29"/>
        <w:ind w:right="100" w:hanging="576"/>
      </w:pPr>
      <w:r>
        <w:t>in respect of interest and indemnities due under a Fixed R</w:t>
      </w:r>
      <w:r>
        <w:t>ate Tranche, a year of 360</w:t>
      </w:r>
    </w:p>
    <w:p w:rsidR="00907BAA" w:rsidRDefault="000C6A5C">
      <w:pPr>
        <w:spacing w:after="56"/>
        <w:ind w:left="1471" w:right="100"/>
      </w:pPr>
      <w:r>
        <w:rPr>
          <w:noProof/>
        </w:rPr>
        <w:drawing>
          <wp:anchor distT="0" distB="0" distL="114300" distR="114300" simplePos="0" relativeHeight="251704320" behindDoc="0" locked="0" layoutInCell="1" allowOverlap="0">
            <wp:simplePos x="0" y="0"/>
            <wp:positionH relativeFrom="page">
              <wp:posOffset>6268149</wp:posOffset>
            </wp:positionH>
            <wp:positionV relativeFrom="page">
              <wp:posOffset>9579739</wp:posOffset>
            </wp:positionV>
            <wp:extent cx="977685" cy="1100962"/>
            <wp:effectExtent l="0" t="0" r="0" b="0"/>
            <wp:wrapTopAndBottom/>
            <wp:docPr id="105476" name="Picture 105476"/>
            <wp:cNvGraphicFramePr/>
            <a:graphic xmlns:a="http://schemas.openxmlformats.org/drawingml/2006/main">
              <a:graphicData uri="http://schemas.openxmlformats.org/drawingml/2006/picture">
                <pic:pic xmlns:pic="http://schemas.openxmlformats.org/drawingml/2006/picture">
                  <pic:nvPicPr>
                    <pic:cNvPr id="105476" name="Picture 105476"/>
                    <pic:cNvPicPr/>
                  </pic:nvPicPr>
                  <pic:blipFill>
                    <a:blip r:embed="rId206"/>
                    <a:stretch>
                      <a:fillRect/>
                    </a:stretch>
                  </pic:blipFill>
                  <pic:spPr>
                    <a:xfrm>
                      <a:off x="0" y="0"/>
                      <a:ext cx="977685" cy="1100962"/>
                    </a:xfrm>
                    <a:prstGeom prst="rect">
                      <a:avLst/>
                    </a:prstGeom>
                  </pic:spPr>
                </pic:pic>
              </a:graphicData>
            </a:graphic>
          </wp:anchor>
        </w:drawing>
      </w:r>
      <w:r>
        <w:t>(three hundred and sixty) days and a month of 30 (thirty) days; and</w:t>
      </w:r>
    </w:p>
    <w:p w:rsidR="00907BAA" w:rsidRDefault="000C6A5C">
      <w:pPr>
        <w:numPr>
          <w:ilvl w:val="0"/>
          <w:numId w:val="50"/>
        </w:numPr>
        <w:spacing w:after="247"/>
        <w:ind w:right="100" w:hanging="576"/>
      </w:pPr>
      <w:r>
        <w:t>in respect of interest and indemnities due under a Floating Rate Tranche, a year of 360 (three hundred and sixty) days and the number of days elapsed.</w:t>
      </w:r>
    </w:p>
    <w:p w:rsidR="00907BAA" w:rsidRDefault="000C6A5C">
      <w:pPr>
        <w:pStyle w:val="5"/>
        <w:tabs>
          <w:tab w:val="center" w:pos="2184"/>
        </w:tabs>
        <w:spacing w:after="183"/>
        <w:ind w:left="0" w:right="0" w:firstLine="0"/>
      </w:pPr>
      <w:r>
        <w:rPr>
          <w:rFonts w:ascii="Times New Roman" w:eastAsia="Times New Roman" w:hAnsi="Times New Roman" w:cs="Times New Roman"/>
          <w:u w:val="none"/>
        </w:rPr>
        <w:t>5.2</w:t>
      </w:r>
      <w:r>
        <w:rPr>
          <w:rFonts w:ascii="Times New Roman" w:eastAsia="Times New Roman" w:hAnsi="Times New Roman" w:cs="Times New Roman"/>
          <w:u w:val="none"/>
        </w:rPr>
        <w:tab/>
      </w:r>
      <w:r>
        <w:t xml:space="preserve">Time </w:t>
      </w:r>
      <w:r>
        <w:t>and place of pavment</w:t>
      </w:r>
    </w:p>
    <w:p w:rsidR="00907BAA" w:rsidRDefault="000C6A5C">
      <w:pPr>
        <w:numPr>
          <w:ilvl w:val="0"/>
          <w:numId w:val="51"/>
        </w:numPr>
        <w:spacing w:after="146"/>
        <w:ind w:right="100" w:hanging="568"/>
      </w:pPr>
      <w:r>
        <w:t>Unless otherwise specified in this Contract or in the Bank's demand, all sums other than sums of interest, indemnity and principal are payable within 15 (fifteen) days of the Borrower's receipt of the Bank's demand.</w:t>
      </w:r>
    </w:p>
    <w:p w:rsidR="00907BAA" w:rsidRDefault="000C6A5C">
      <w:pPr>
        <w:numPr>
          <w:ilvl w:val="0"/>
          <w:numId w:val="51"/>
        </w:numPr>
        <w:ind w:right="100" w:hanging="568"/>
      </w:pPr>
      <w:r>
        <w:t>Each sum payable by</w:t>
      </w:r>
      <w:r>
        <w:t xml:space="preserve"> the Borrower under this Contract shall be paid to the relevant account notified by the Bank to the Borrower. The Bank shall notify the account not less than 15 (fifteen) days before the due date for the first payment by the Borrower and shall notify any c</w:t>
      </w:r>
      <w:r>
        <w:t>hange of account not less than 15 (fifteen) days before the date of the first payment to which the change applies. This period of notice does not apply in the case of payment under Article 10.</w:t>
      </w:r>
    </w:p>
    <w:p w:rsidR="00907BAA" w:rsidRDefault="000C6A5C">
      <w:pPr>
        <w:numPr>
          <w:ilvl w:val="0"/>
          <w:numId w:val="51"/>
        </w:numPr>
        <w:spacing w:after="160"/>
        <w:ind w:right="100" w:hanging="568"/>
      </w:pPr>
      <w:r>
        <w:t xml:space="preserve">The Borrower shall indicate the Contract Number in the payment </w:t>
      </w:r>
      <w:r>
        <w:t>details for each payment made hereunder.</w:t>
      </w:r>
    </w:p>
    <w:p w:rsidR="00907BAA" w:rsidRDefault="000C6A5C">
      <w:pPr>
        <w:numPr>
          <w:ilvl w:val="0"/>
          <w:numId w:val="51"/>
        </w:numPr>
        <w:ind w:right="100" w:hanging="568"/>
      </w:pPr>
      <w:r>
        <w:t>A sum due from the Borrower shall be deemed paid when the Bank receives it.</w:t>
      </w:r>
    </w:p>
    <w:p w:rsidR="00907BAA" w:rsidRDefault="000C6A5C">
      <w:pPr>
        <w:spacing w:after="261"/>
        <w:ind w:left="1481" w:right="100" w:hanging="568"/>
      </w:pPr>
      <w:r>
        <w:rPr>
          <w:noProof/>
        </w:rPr>
        <w:drawing>
          <wp:inline distT="0" distB="0" distL="0" distR="0">
            <wp:extent cx="150765" cy="118776"/>
            <wp:effectExtent l="0" t="0" r="0" b="0"/>
            <wp:docPr id="424417" name="Picture 424417"/>
            <wp:cNvGraphicFramePr/>
            <a:graphic xmlns:a="http://schemas.openxmlformats.org/drawingml/2006/main">
              <a:graphicData uri="http://schemas.openxmlformats.org/drawingml/2006/picture">
                <pic:pic xmlns:pic="http://schemas.openxmlformats.org/drawingml/2006/picture">
                  <pic:nvPicPr>
                    <pic:cNvPr id="424417" name="Picture 424417"/>
                    <pic:cNvPicPr/>
                  </pic:nvPicPr>
                  <pic:blipFill>
                    <a:blip r:embed="rId207"/>
                    <a:stretch>
                      <a:fillRect/>
                    </a:stretch>
                  </pic:blipFill>
                  <pic:spPr>
                    <a:xfrm>
                      <a:off x="0" y="0"/>
                      <a:ext cx="150765" cy="118776"/>
                    </a:xfrm>
                    <a:prstGeom prst="rect">
                      <a:avLst/>
                    </a:prstGeom>
                  </pic:spPr>
                </pic:pic>
              </a:graphicData>
            </a:graphic>
          </wp:inline>
        </w:drawing>
      </w:r>
      <w:r>
        <w:t>Any disbursements by and payments to the Bank under this Contract shall be made using account(s) acceptable to the Bank. Any account in th</w:t>
      </w:r>
      <w:r>
        <w:t>e name of the Borrower held with an Acceptable Bank in Ukraine.</w:t>
      </w:r>
    </w:p>
    <w:p w:rsidR="00907BAA" w:rsidRDefault="000C6A5C">
      <w:pPr>
        <w:pStyle w:val="5"/>
        <w:tabs>
          <w:tab w:val="center" w:pos="2191"/>
        </w:tabs>
        <w:spacing w:after="123"/>
        <w:ind w:left="0" w:right="0" w:firstLine="0"/>
      </w:pPr>
      <w:r>
        <w:rPr>
          <w:rFonts w:ascii="Times New Roman" w:eastAsia="Times New Roman" w:hAnsi="Times New Roman" w:cs="Times New Roman"/>
          <w:u w:val="none"/>
        </w:rPr>
        <w:t>5.3</w:t>
      </w:r>
      <w:r>
        <w:rPr>
          <w:rFonts w:ascii="Times New Roman" w:eastAsia="Times New Roman" w:hAnsi="Times New Roman" w:cs="Times New Roman"/>
          <w:u w:val="none"/>
        </w:rPr>
        <w:tab/>
      </w:r>
      <w:r>
        <w:t>No set-off bv the Borrower</w:t>
      </w:r>
    </w:p>
    <w:p w:rsidR="00907BAA" w:rsidRDefault="000C6A5C">
      <w:pPr>
        <w:ind w:left="916" w:right="100"/>
      </w:pPr>
      <w:r>
        <w:t>All payments to be made by the Borrower under this Contract shall be calculated and be made without (and free and clear of any deduction for) set-off or counterclaim.</w:t>
      </w:r>
    </w:p>
    <w:p w:rsidR="00907BAA" w:rsidRDefault="000C6A5C">
      <w:pPr>
        <w:pStyle w:val="5"/>
        <w:tabs>
          <w:tab w:val="center" w:pos="2389"/>
        </w:tabs>
        <w:ind w:left="0" w:right="0" w:firstLine="0"/>
      </w:pPr>
      <w:r>
        <w:rPr>
          <w:rFonts w:ascii="Times New Roman" w:eastAsia="Times New Roman" w:hAnsi="Times New Roman" w:cs="Times New Roman"/>
          <w:u w:val="none"/>
        </w:rPr>
        <w:t>5.4</w:t>
      </w:r>
      <w:r>
        <w:rPr>
          <w:rFonts w:ascii="Times New Roman" w:eastAsia="Times New Roman" w:hAnsi="Times New Roman" w:cs="Times New Roman"/>
          <w:u w:val="none"/>
        </w:rPr>
        <w:tab/>
      </w:r>
      <w:r>
        <w:t>Disruption to Payment Systems</w:t>
      </w:r>
    </w:p>
    <w:p w:rsidR="00907BAA" w:rsidRDefault="000C6A5C">
      <w:pPr>
        <w:ind w:left="916" w:right="100"/>
      </w:pPr>
      <w:r>
        <w:t xml:space="preserve">If either the Bank determines (in its discretion) that </w:t>
      </w:r>
      <w:r>
        <w:t>a Disruption Event has occurred or the Bank is notified by the Borrower that a Disruption Event has occurred:</w:t>
      </w:r>
    </w:p>
    <w:p w:rsidR="00907BAA" w:rsidRDefault="000C6A5C">
      <w:pPr>
        <w:numPr>
          <w:ilvl w:val="0"/>
          <w:numId w:val="52"/>
        </w:numPr>
        <w:spacing w:after="141"/>
        <w:ind w:right="100" w:hanging="568"/>
      </w:pPr>
      <w:r>
        <w:t>the Bank may, and shall if requested to do so by the Borrower, consult with the Borrower with a view to agreeing with the Borrower such changes to</w:t>
      </w:r>
      <w:r>
        <w:t xml:space="preserve"> the operation or administration of this Contract as the Bank may deem necessary in the circumstances;</w:t>
      </w:r>
    </w:p>
    <w:p w:rsidR="00907BAA" w:rsidRDefault="000C6A5C">
      <w:pPr>
        <w:numPr>
          <w:ilvl w:val="0"/>
          <w:numId w:val="52"/>
        </w:numPr>
        <w:ind w:right="100" w:hanging="568"/>
      </w:pPr>
      <w:r>
        <w:t>the Bank shall not be obliged to consult with the Borrower in relation to any changes mentioned in paragraph (a) if, in its opinion, it is not practicabl</w:t>
      </w:r>
      <w:r>
        <w:t>e to do so in the circumstances and, in any event, shall have no obligation to agree to such changes; and</w:t>
      </w:r>
    </w:p>
    <w:p w:rsidR="00907BAA" w:rsidRDefault="000C6A5C">
      <w:pPr>
        <w:numPr>
          <w:ilvl w:val="0"/>
          <w:numId w:val="52"/>
        </w:numPr>
        <w:spacing w:after="270"/>
        <w:ind w:right="100" w:hanging="568"/>
      </w:pPr>
      <w:r>
        <w:t>the Bank shall not be liable for any damages, costs or losses whatsoever arising as a result of a Disruption Event or for taking or not taking any act</w:t>
      </w:r>
      <w:r>
        <w:t>ion pursuant to or in connection with this Article 5.4.</w:t>
      </w:r>
    </w:p>
    <w:p w:rsidR="00907BAA" w:rsidRDefault="000C6A5C">
      <w:pPr>
        <w:pStyle w:val="5"/>
        <w:tabs>
          <w:tab w:val="center" w:pos="2284"/>
        </w:tabs>
        <w:ind w:left="0" w:right="0" w:firstLine="0"/>
      </w:pPr>
      <w:r>
        <w:rPr>
          <w:rFonts w:ascii="Times New Roman" w:eastAsia="Times New Roman" w:hAnsi="Times New Roman" w:cs="Times New Roman"/>
          <w:u w:val="none"/>
        </w:rPr>
        <w:t>5.5</w:t>
      </w:r>
      <w:r>
        <w:rPr>
          <w:rFonts w:ascii="Times New Roman" w:eastAsia="Times New Roman" w:hAnsi="Times New Roman" w:cs="Times New Roman"/>
          <w:u w:val="none"/>
        </w:rPr>
        <w:tab/>
      </w:r>
      <w:r>
        <w:t>Application of sums received</w:t>
      </w:r>
    </w:p>
    <w:p w:rsidR="00907BAA" w:rsidRDefault="000C6A5C">
      <w:pPr>
        <w:tabs>
          <w:tab w:val="center" w:pos="1273"/>
        </w:tabs>
        <w:spacing w:after="52" w:line="266" w:lineRule="auto"/>
        <w:ind w:left="0" w:right="0" w:firstLine="0"/>
        <w:jc w:val="left"/>
      </w:pPr>
      <w:r>
        <w:rPr>
          <w:sz w:val="24"/>
        </w:rPr>
        <w:t>5.5.A</w:t>
      </w:r>
      <w:r>
        <w:rPr>
          <w:sz w:val="24"/>
        </w:rPr>
        <w:tab/>
        <w:t>General</w:t>
      </w:r>
    </w:p>
    <w:p w:rsidR="00907BAA" w:rsidRDefault="000C6A5C">
      <w:pPr>
        <w:spacing w:after="235"/>
        <w:ind w:left="916" w:right="100"/>
      </w:pPr>
      <w:r>
        <w:t>Sums received from the Borrower shall only discharge its payment obligations if received in accordance with the terms of this Contract.</w:t>
      </w:r>
    </w:p>
    <w:p w:rsidR="00907BAA" w:rsidRDefault="000C6A5C">
      <w:pPr>
        <w:tabs>
          <w:tab w:val="center" w:pos="1705"/>
        </w:tabs>
        <w:spacing w:after="60" w:line="266" w:lineRule="auto"/>
        <w:ind w:left="0" w:right="0" w:firstLine="0"/>
        <w:jc w:val="left"/>
      </w:pPr>
      <w:r>
        <w:rPr>
          <w:sz w:val="24"/>
        </w:rPr>
        <w:t>5.5.B</w:t>
      </w:r>
      <w:r>
        <w:rPr>
          <w:sz w:val="24"/>
        </w:rPr>
        <w:tab/>
        <w:t>Partial payments</w:t>
      </w:r>
    </w:p>
    <w:p w:rsidR="00907BAA" w:rsidRDefault="000C6A5C">
      <w:pPr>
        <w:spacing w:after="153"/>
        <w:ind w:left="916" w:right="100"/>
      </w:pPr>
      <w:r>
        <w:t>If the Bank receives a payment that is insufficient to discharge all the amounts then due and payable by the Borrower under this Contract, the Bank shall apply that payment:</w:t>
      </w:r>
    </w:p>
    <w:p w:rsidR="00907BAA" w:rsidRDefault="000C6A5C">
      <w:pPr>
        <w:numPr>
          <w:ilvl w:val="0"/>
          <w:numId w:val="53"/>
        </w:numPr>
        <w:spacing w:after="154"/>
        <w:ind w:right="100" w:hanging="561"/>
      </w:pPr>
      <w:r>
        <w:t>first, in or towards pro rata to each of any unpaid fees, c</w:t>
      </w:r>
      <w:r>
        <w:t>osts, indemnities and expenses due under this Contract;</w:t>
      </w:r>
    </w:p>
    <w:p w:rsidR="00907BAA" w:rsidRDefault="000C6A5C">
      <w:pPr>
        <w:numPr>
          <w:ilvl w:val="0"/>
          <w:numId w:val="53"/>
        </w:numPr>
        <w:spacing w:after="34" w:line="317" w:lineRule="auto"/>
        <w:ind w:right="100" w:hanging="561"/>
      </w:pPr>
      <w:r>
        <w:t xml:space="preserve">secondly, in or towards payment of any accrued interest due but unpaid under this Contract; </w:t>
      </w:r>
      <w:r>
        <w:rPr>
          <w:rFonts w:ascii="Times New Roman" w:eastAsia="Times New Roman" w:hAnsi="Times New Roman" w:cs="Times New Roman"/>
        </w:rPr>
        <w:t xml:space="preserve">(c) </w:t>
      </w:r>
      <w:r>
        <w:t>thirdly, in or towards payment of any principal due but unpaid under this Contract; and</w:t>
      </w:r>
    </w:p>
    <w:p w:rsidR="00907BAA" w:rsidRDefault="000C6A5C">
      <w:pPr>
        <w:tabs>
          <w:tab w:val="center" w:pos="1043"/>
          <w:tab w:val="center" w:pos="5216"/>
        </w:tabs>
        <w:spacing w:after="209"/>
        <w:ind w:left="0" w:right="0" w:firstLine="0"/>
        <w:jc w:val="left"/>
      </w:pPr>
      <w:r>
        <w:tab/>
        <w:t>(d)</w:t>
      </w:r>
      <w:r>
        <w:tab/>
        <w:t>fourthly, in or towards payment of any other sum due but unpaid under this Contract.</w:t>
      </w:r>
    </w:p>
    <w:p w:rsidR="00907BAA" w:rsidRDefault="000C6A5C">
      <w:pPr>
        <w:tabs>
          <w:tab w:val="center" w:pos="2766"/>
        </w:tabs>
        <w:spacing w:after="71" w:line="266" w:lineRule="auto"/>
        <w:ind w:left="0" w:right="0" w:firstLine="0"/>
        <w:jc w:val="left"/>
      </w:pPr>
      <w:r>
        <w:rPr>
          <w:sz w:val="24"/>
        </w:rPr>
        <w:t>5.5.c</w:t>
      </w:r>
      <w:r>
        <w:rPr>
          <w:sz w:val="24"/>
        </w:rPr>
        <w:tab/>
        <w:t>Allocation of sums related to Tranches</w:t>
      </w:r>
    </w:p>
    <w:p w:rsidR="00907BAA" w:rsidRDefault="000C6A5C">
      <w:pPr>
        <w:numPr>
          <w:ilvl w:val="0"/>
          <w:numId w:val="54"/>
        </w:numPr>
        <w:spacing w:after="53" w:line="266" w:lineRule="auto"/>
        <w:ind w:right="100" w:hanging="576"/>
      </w:pPr>
      <w:r>
        <w:rPr>
          <w:sz w:val="24"/>
        </w:rPr>
        <w:t>In case of:</w:t>
      </w:r>
    </w:p>
    <w:p w:rsidR="00907BAA" w:rsidRDefault="000C6A5C">
      <w:pPr>
        <w:ind w:left="2072" w:right="100" w:hanging="576"/>
      </w:pPr>
      <w:r>
        <w:rPr>
          <w:noProof/>
        </w:rPr>
        <w:drawing>
          <wp:inline distT="0" distB="0" distL="0" distR="0">
            <wp:extent cx="105078" cy="123344"/>
            <wp:effectExtent l="0" t="0" r="0" b="0"/>
            <wp:docPr id="424421" name="Picture 424421"/>
            <wp:cNvGraphicFramePr/>
            <a:graphic xmlns:a="http://schemas.openxmlformats.org/drawingml/2006/main">
              <a:graphicData uri="http://schemas.openxmlformats.org/drawingml/2006/picture">
                <pic:pic xmlns:pic="http://schemas.openxmlformats.org/drawingml/2006/picture">
                  <pic:nvPicPr>
                    <pic:cNvPr id="424421" name="Picture 424421"/>
                    <pic:cNvPicPr/>
                  </pic:nvPicPr>
                  <pic:blipFill>
                    <a:blip r:embed="rId208"/>
                    <a:stretch>
                      <a:fillRect/>
                    </a:stretch>
                  </pic:blipFill>
                  <pic:spPr>
                    <a:xfrm>
                      <a:off x="0" y="0"/>
                      <a:ext cx="105078" cy="123344"/>
                    </a:xfrm>
                    <a:prstGeom prst="rect">
                      <a:avLst/>
                    </a:prstGeom>
                  </pic:spPr>
                </pic:pic>
              </a:graphicData>
            </a:graphic>
          </wp:inline>
        </w:drawing>
      </w:r>
      <w:r>
        <w:t>a partial voluntary prepayment of a Tranche that is subject to a repayment in several instalments, the Prepa</w:t>
      </w:r>
      <w:r>
        <w:t>yment Amount shall be applied pro rata to each outstanding instalment, or, at the request of the Borrower, in inverse order of maturity; or</w:t>
      </w:r>
    </w:p>
    <w:p w:rsidR="00907BAA" w:rsidRDefault="000C6A5C">
      <w:pPr>
        <w:spacing w:after="153"/>
        <w:ind w:left="2072" w:right="100" w:hanging="568"/>
      </w:pPr>
      <w:r>
        <w:rPr>
          <w:noProof/>
        </w:rPr>
        <w:drawing>
          <wp:inline distT="0" distB="0" distL="0" distR="0">
            <wp:extent cx="132490" cy="123344"/>
            <wp:effectExtent l="0" t="0" r="0" b="0"/>
            <wp:docPr id="424423" name="Picture 424423"/>
            <wp:cNvGraphicFramePr/>
            <a:graphic xmlns:a="http://schemas.openxmlformats.org/drawingml/2006/main">
              <a:graphicData uri="http://schemas.openxmlformats.org/drawingml/2006/picture">
                <pic:pic xmlns:pic="http://schemas.openxmlformats.org/drawingml/2006/picture">
                  <pic:nvPicPr>
                    <pic:cNvPr id="424423" name="Picture 424423"/>
                    <pic:cNvPicPr/>
                  </pic:nvPicPr>
                  <pic:blipFill>
                    <a:blip r:embed="rId209"/>
                    <a:stretch>
                      <a:fillRect/>
                    </a:stretch>
                  </pic:blipFill>
                  <pic:spPr>
                    <a:xfrm>
                      <a:off x="0" y="0"/>
                      <a:ext cx="132490" cy="123344"/>
                    </a:xfrm>
                    <a:prstGeom prst="rect">
                      <a:avLst/>
                    </a:prstGeom>
                  </pic:spPr>
                </pic:pic>
              </a:graphicData>
            </a:graphic>
          </wp:inline>
        </w:drawing>
      </w:r>
      <w:r>
        <w:t xml:space="preserve">a partial compulsory prepayment of a Tranche that is subject to a repayment in several instalments, the Prepayment </w:t>
      </w:r>
      <w:r>
        <w:t>Amount shall be applied in reduction of the outstanding instalments in inverse order of maturity.</w:t>
      </w:r>
    </w:p>
    <w:p w:rsidR="00907BAA" w:rsidRDefault="000C6A5C">
      <w:pPr>
        <w:numPr>
          <w:ilvl w:val="0"/>
          <w:numId w:val="54"/>
        </w:numPr>
        <w:ind w:right="100" w:hanging="576"/>
      </w:pPr>
      <w:r>
        <w:t>Sums received by the Bank following a demand under Article 10.1 and applied to a Tranche, shall reduce the outstanding instalments in inverse order of maturity. The Bank may apply sums received between Tranches at its discretion.</w:t>
      </w:r>
    </w:p>
    <w:p w:rsidR="00907BAA" w:rsidRDefault="000C6A5C">
      <w:pPr>
        <w:numPr>
          <w:ilvl w:val="0"/>
          <w:numId w:val="54"/>
        </w:numPr>
        <w:spacing w:after="1932"/>
        <w:ind w:right="100" w:hanging="576"/>
      </w:pPr>
      <w:r>
        <w:t>In case of receipt of sums</w:t>
      </w:r>
      <w:r>
        <w:t xml:space="preserve"> which cannot be identified as applicable to a specific Tranche, and on which there is no agreement between the Bank and the Borrower on their application, the Bank may apply these between Tranches at its discretion.</w:t>
      </w:r>
    </w:p>
    <w:p w:rsidR="00907BAA" w:rsidRDefault="000C6A5C">
      <w:pPr>
        <w:spacing w:after="0" w:line="259" w:lineRule="auto"/>
        <w:ind w:left="7641" w:right="-245" w:firstLine="0"/>
        <w:jc w:val="left"/>
      </w:pPr>
      <w:r>
        <w:rPr>
          <w:noProof/>
        </w:rPr>
        <w:drawing>
          <wp:inline distT="0" distB="0" distL="0" distR="0">
            <wp:extent cx="1439116" cy="927366"/>
            <wp:effectExtent l="0" t="0" r="0" b="0"/>
            <wp:docPr id="108449" name="Picture 108449"/>
            <wp:cNvGraphicFramePr/>
            <a:graphic xmlns:a="http://schemas.openxmlformats.org/drawingml/2006/main">
              <a:graphicData uri="http://schemas.openxmlformats.org/drawingml/2006/picture">
                <pic:pic xmlns:pic="http://schemas.openxmlformats.org/drawingml/2006/picture">
                  <pic:nvPicPr>
                    <pic:cNvPr id="108449" name="Picture 108449"/>
                    <pic:cNvPicPr/>
                  </pic:nvPicPr>
                  <pic:blipFill>
                    <a:blip r:embed="rId210"/>
                    <a:stretch>
                      <a:fillRect/>
                    </a:stretch>
                  </pic:blipFill>
                  <pic:spPr>
                    <a:xfrm>
                      <a:off x="0" y="0"/>
                      <a:ext cx="1439116" cy="927366"/>
                    </a:xfrm>
                    <a:prstGeom prst="rect">
                      <a:avLst/>
                    </a:prstGeom>
                  </pic:spPr>
                </pic:pic>
              </a:graphicData>
            </a:graphic>
          </wp:inline>
        </w:drawing>
      </w:r>
    </w:p>
    <w:p w:rsidR="00907BAA" w:rsidRDefault="000C6A5C">
      <w:pPr>
        <w:pStyle w:val="3"/>
        <w:spacing w:after="32"/>
        <w:ind w:right="151"/>
        <w:jc w:val="center"/>
      </w:pPr>
      <w:r>
        <w:rPr>
          <w:sz w:val="26"/>
          <w:u w:val="none"/>
        </w:rPr>
        <w:t>ARTICLE 6</w:t>
      </w:r>
    </w:p>
    <w:p w:rsidR="00907BAA" w:rsidRDefault="000C6A5C">
      <w:pPr>
        <w:pStyle w:val="4"/>
        <w:spacing w:after="315" w:line="260" w:lineRule="auto"/>
        <w:ind w:left="816" w:right="957"/>
        <w:jc w:val="center"/>
      </w:pPr>
      <w:r>
        <w:t>Borrower undertakinqs and r</w:t>
      </w:r>
      <w:r>
        <w:t>epresentations</w:t>
      </w:r>
    </w:p>
    <w:p w:rsidR="00907BAA" w:rsidRDefault="000C6A5C">
      <w:pPr>
        <w:ind w:left="916" w:right="100"/>
      </w:pPr>
      <w:r>
        <w:t>The undertakings in this Article 6 remain in force from the date of this Contract for so long as any amount is outstanding under this Contract or the Credit is in force.</w:t>
      </w:r>
    </w:p>
    <w:p w:rsidR="00907BAA" w:rsidRDefault="000C6A5C">
      <w:pPr>
        <w:pStyle w:val="1"/>
        <w:spacing w:after="171"/>
        <w:ind w:left="881" w:right="0"/>
      </w:pPr>
      <w:r>
        <w:t>A. PROJECT UNDERTAKINGS</w:t>
      </w:r>
    </w:p>
    <w:p w:rsidR="00907BAA" w:rsidRDefault="000C6A5C">
      <w:pPr>
        <w:pStyle w:val="2"/>
        <w:tabs>
          <w:tab w:val="center" w:pos="1446"/>
        </w:tabs>
        <w:spacing w:after="114" w:line="259" w:lineRule="auto"/>
        <w:ind w:left="0" w:right="0" w:firstLine="0"/>
      </w:pPr>
      <w:r>
        <w:rPr>
          <w:rFonts w:ascii="Times New Roman" w:eastAsia="Times New Roman" w:hAnsi="Times New Roman" w:cs="Times New Roman"/>
        </w:rPr>
        <w:t>6.1</w:t>
      </w:r>
      <w:r>
        <w:rPr>
          <w:rFonts w:ascii="Times New Roman" w:eastAsia="Times New Roman" w:hAnsi="Times New Roman" w:cs="Times New Roman"/>
        </w:rPr>
        <w:tab/>
      </w:r>
      <w:r>
        <w:rPr>
          <w:u w:val="single" w:color="000000"/>
        </w:rPr>
        <w:t>Use of Loan</w:t>
      </w:r>
    </w:p>
    <w:p w:rsidR="00907BAA" w:rsidRDefault="000C6A5C">
      <w:pPr>
        <w:spacing w:after="271"/>
        <w:ind w:left="916" w:right="100"/>
      </w:pPr>
      <w:r>
        <w:t>The Borrower shall use all amou</w:t>
      </w:r>
      <w:r>
        <w:t>nts borrowed by it under this Contract exclusively for the execution of the Project through the financing of Sub-Projects which are subject of Allocation Requests approved by the Bank. The Borrower shall make the proceeds of the disbursed Tranches availabl</w:t>
      </w:r>
      <w:r>
        <w:t>e to the Final Beneficiaries pursuant to a Loan Fund Transfer Agreement on terms and conditions acceptable to the Bank, and exercise its rights under such Loan Fund Transfer Agreement in such a manner as to protect the interests of the Borrower and the Ban</w:t>
      </w:r>
      <w:r>
        <w:t xml:space="preserve">k, to comply with the provisions of this Contract and to accomplish the purposes for which the Credit was made. The Borrower shall procure that the Promoter, the PMSU, and any Final Beneficiary uses all amounts received by the Borrower under this Contract </w:t>
      </w:r>
      <w:r>
        <w:t>for the execution of the Project in accordance with this Contract.</w:t>
      </w:r>
    </w:p>
    <w:p w:rsidR="00907BAA" w:rsidRDefault="000C6A5C">
      <w:pPr>
        <w:pStyle w:val="3"/>
        <w:tabs>
          <w:tab w:val="center" w:pos="1932"/>
        </w:tabs>
        <w:ind w:left="0" w:right="0" w:firstLine="0"/>
      </w:pPr>
      <w:r>
        <w:rPr>
          <w:rFonts w:ascii="Times New Roman" w:eastAsia="Times New Roman" w:hAnsi="Times New Roman" w:cs="Times New Roman"/>
          <w:u w:val="none"/>
        </w:rPr>
        <w:t>6.2</w:t>
      </w:r>
      <w:r>
        <w:rPr>
          <w:rFonts w:ascii="Times New Roman" w:eastAsia="Times New Roman" w:hAnsi="Times New Roman" w:cs="Times New Roman"/>
          <w:u w:val="none"/>
        </w:rPr>
        <w:tab/>
      </w:r>
      <w:r>
        <w:t>Completion of Proiect</w:t>
      </w:r>
    </w:p>
    <w:p w:rsidR="00907BAA" w:rsidRDefault="000C6A5C">
      <w:pPr>
        <w:numPr>
          <w:ilvl w:val="0"/>
          <w:numId w:val="55"/>
        </w:numPr>
        <w:ind w:right="100" w:hanging="561"/>
      </w:pPr>
      <w:r>
        <w:t>The Borrower shall carry out the Project and shall procure that the Promoter and the PMSU carry out the Project and each Final Beneficiary carries out the relevant Sub-Projects in accordance with the Technical Description, as may be modified from time to t</w:t>
      </w:r>
      <w:r>
        <w:t>ime with the approval of the Bank. The Borrower shall ensure that the Project is completed by the final date specified in the Technical Description.</w:t>
      </w:r>
    </w:p>
    <w:p w:rsidR="00907BAA" w:rsidRDefault="000C6A5C">
      <w:pPr>
        <w:numPr>
          <w:ilvl w:val="0"/>
          <w:numId w:val="55"/>
        </w:numPr>
        <w:spacing w:after="261"/>
        <w:ind w:right="100" w:hanging="561"/>
      </w:pPr>
      <w:r>
        <w:t>The Borrower shall not take, or permit to be taken, any action that would prevent or interfere with the imp</w:t>
      </w:r>
      <w:r>
        <w:t>lementation or operation of the Project and any Sub-Project by the Promoter, the PMSU or any Final Beneficiary.</w:t>
      </w:r>
    </w:p>
    <w:p w:rsidR="00907BAA" w:rsidRDefault="000C6A5C">
      <w:pPr>
        <w:pStyle w:val="3"/>
        <w:tabs>
          <w:tab w:val="center" w:pos="2101"/>
        </w:tabs>
        <w:spacing w:after="123"/>
        <w:ind w:left="0" w:right="0" w:firstLine="0"/>
      </w:pPr>
      <w:r>
        <w:rPr>
          <w:rFonts w:ascii="Times New Roman" w:eastAsia="Times New Roman" w:hAnsi="Times New Roman" w:cs="Times New Roman"/>
          <w:u w:val="none"/>
        </w:rPr>
        <w:t>6.3</w:t>
      </w:r>
      <w:r>
        <w:rPr>
          <w:rFonts w:ascii="Times New Roman" w:eastAsia="Times New Roman" w:hAnsi="Times New Roman" w:cs="Times New Roman"/>
          <w:u w:val="none"/>
        </w:rPr>
        <w:tab/>
      </w:r>
      <w:r>
        <w:t>Increased cost of Proiect</w:t>
      </w:r>
    </w:p>
    <w:p w:rsidR="00907BAA" w:rsidRDefault="000C6A5C">
      <w:pPr>
        <w:spacing w:after="253"/>
        <w:ind w:left="916" w:right="100"/>
      </w:pPr>
      <w:r>
        <w:t>If the total cost of the Project exceeds the estimated figure set out in Recital (f), the Borrower shall procure t</w:t>
      </w:r>
      <w:r>
        <w:t>hat the Promoter and/or the relevant Final Beneficiary shall obtain, the finance to fund the excess cost without recourse to the Bank, so as to enable the Project to be completed in accordance with the Technical Description. The plans for funding the exces</w:t>
      </w:r>
      <w:r>
        <w:t>s cost shall be communicated to the Bank without delay.</w:t>
      </w:r>
    </w:p>
    <w:p w:rsidR="00907BAA" w:rsidRDefault="000C6A5C">
      <w:pPr>
        <w:pStyle w:val="3"/>
        <w:tabs>
          <w:tab w:val="center" w:pos="2054"/>
        </w:tabs>
        <w:spacing w:after="205"/>
        <w:ind w:left="0" w:right="0" w:firstLine="0"/>
      </w:pPr>
      <w:r>
        <w:rPr>
          <w:rFonts w:ascii="Times New Roman" w:eastAsia="Times New Roman" w:hAnsi="Times New Roman" w:cs="Times New Roman"/>
          <w:u w:val="none"/>
        </w:rPr>
        <w:t>6.4</w:t>
      </w:r>
      <w:r>
        <w:rPr>
          <w:rFonts w:ascii="Times New Roman" w:eastAsia="Times New Roman" w:hAnsi="Times New Roman" w:cs="Times New Roman"/>
          <w:u w:val="none"/>
        </w:rPr>
        <w:tab/>
      </w:r>
      <w:r>
        <w:t>Procurement procedure</w:t>
      </w:r>
    </w:p>
    <w:p w:rsidR="00907BAA" w:rsidRDefault="000C6A5C">
      <w:pPr>
        <w:numPr>
          <w:ilvl w:val="0"/>
          <w:numId w:val="56"/>
        </w:numPr>
        <w:ind w:right="100" w:hanging="583"/>
      </w:pPr>
      <w:r>
        <w:t>The Borrower shall, and shall procure that the Promoter, the PMSU, and/or the relevant Final Beneficiary (as applicable) shall purchase equipment, secure services and order w</w:t>
      </w:r>
      <w:r>
        <w:t>orks for the Project by acceptable procurement procedures complying, to the Bank's satisfaction, with its policy as described in its Guide to Procurement.</w:t>
      </w:r>
    </w:p>
    <w:p w:rsidR="00907BAA" w:rsidRDefault="000C6A5C">
      <w:pPr>
        <w:numPr>
          <w:ilvl w:val="0"/>
          <w:numId w:val="56"/>
        </w:numPr>
        <w:spacing w:after="145"/>
        <w:ind w:right="100" w:hanging="583"/>
      </w:pPr>
      <w:r>
        <w:t>The Borrower shall ensure that review procedures for remedies acceptable to the Bank are available in</w:t>
      </w:r>
      <w:r>
        <w:t xml:space="preserve"> the procurement procedures of the Borrower in relation with the Project to any person or entity which had an interest in obtaining the contract and was (at risk of being) harmed by an (alleged) infringement of the applicable procurement rules.</w:t>
      </w:r>
    </w:p>
    <w:p w:rsidR="00907BAA" w:rsidRDefault="000C6A5C">
      <w:pPr>
        <w:numPr>
          <w:ilvl w:val="0"/>
          <w:numId w:val="56"/>
        </w:numPr>
        <w:spacing w:after="19"/>
        <w:ind w:right="100" w:hanging="583"/>
      </w:pPr>
      <w:r>
        <w:t>In accordan</w:t>
      </w:r>
      <w:r>
        <w:t>ce with the Bank's policy as described in its Guide to Procurement, the Borrower shall ensure that the procurement procedures related to the Project respect the principles of open international competition, non-discrimination of tenderers, fairness and tra</w:t>
      </w:r>
      <w:r>
        <w:t xml:space="preserve">nsparency of the process, and selection of the economically most advantageous offer. In this respect, the Borrower shall ensure, amongst others, that the national licencing requirements do not negatively affect the participation of international companies </w:t>
      </w:r>
      <w:r>
        <w:t>in activities related to the Project.</w:t>
      </w:r>
    </w:p>
    <w:p w:rsidR="00907BAA" w:rsidRDefault="000C6A5C">
      <w:pPr>
        <w:spacing w:after="0" w:line="259" w:lineRule="auto"/>
        <w:ind w:left="7871" w:right="-252" w:firstLine="0"/>
        <w:jc w:val="left"/>
      </w:pPr>
      <w:r>
        <w:rPr>
          <w:noProof/>
        </w:rPr>
        <w:drawing>
          <wp:inline distT="0" distB="0" distL="0" distR="0">
            <wp:extent cx="1297489" cy="1068984"/>
            <wp:effectExtent l="0" t="0" r="0" b="0"/>
            <wp:docPr id="112027" name="Picture 112027"/>
            <wp:cNvGraphicFramePr/>
            <a:graphic xmlns:a="http://schemas.openxmlformats.org/drawingml/2006/main">
              <a:graphicData uri="http://schemas.openxmlformats.org/drawingml/2006/picture">
                <pic:pic xmlns:pic="http://schemas.openxmlformats.org/drawingml/2006/picture">
                  <pic:nvPicPr>
                    <pic:cNvPr id="112027" name="Picture 112027"/>
                    <pic:cNvPicPr/>
                  </pic:nvPicPr>
                  <pic:blipFill>
                    <a:blip r:embed="rId211"/>
                    <a:stretch>
                      <a:fillRect/>
                    </a:stretch>
                  </pic:blipFill>
                  <pic:spPr>
                    <a:xfrm>
                      <a:off x="0" y="0"/>
                      <a:ext cx="1297489" cy="1068984"/>
                    </a:xfrm>
                    <a:prstGeom prst="rect">
                      <a:avLst/>
                    </a:prstGeom>
                  </pic:spPr>
                </pic:pic>
              </a:graphicData>
            </a:graphic>
          </wp:inline>
        </w:drawing>
      </w:r>
    </w:p>
    <w:p w:rsidR="00907BAA" w:rsidRDefault="000C6A5C">
      <w:pPr>
        <w:pStyle w:val="3"/>
        <w:tabs>
          <w:tab w:val="center" w:pos="2432"/>
        </w:tabs>
        <w:spacing w:after="72"/>
        <w:ind w:left="0" w:right="0" w:firstLine="0"/>
      </w:pPr>
      <w:r>
        <w:rPr>
          <w:rFonts w:ascii="Times New Roman" w:eastAsia="Times New Roman" w:hAnsi="Times New Roman" w:cs="Times New Roman"/>
          <w:u w:val="none"/>
        </w:rPr>
        <w:t>6.5</w:t>
      </w:r>
      <w:r>
        <w:rPr>
          <w:rFonts w:ascii="Times New Roman" w:eastAsia="Times New Roman" w:hAnsi="Times New Roman" w:cs="Times New Roman"/>
          <w:u w:val="none"/>
        </w:rPr>
        <w:tab/>
      </w:r>
      <w:r>
        <w:t>Continuinq Proiect undertakinqs</w:t>
      </w:r>
    </w:p>
    <w:p w:rsidR="00907BAA" w:rsidRDefault="000C6A5C">
      <w:pPr>
        <w:tabs>
          <w:tab w:val="center" w:pos="2068"/>
        </w:tabs>
        <w:spacing w:after="122"/>
        <w:ind w:left="0" w:right="0" w:firstLine="0"/>
        <w:jc w:val="left"/>
      </w:pPr>
      <w:r>
        <w:t>6.5.A</w:t>
      </w:r>
      <w:r>
        <w:tab/>
        <w:t>The Borrower shall ensure:</w:t>
      </w:r>
    </w:p>
    <w:p w:rsidR="00907BAA" w:rsidRDefault="000C6A5C">
      <w:pPr>
        <w:numPr>
          <w:ilvl w:val="0"/>
          <w:numId w:val="57"/>
        </w:numPr>
        <w:spacing w:after="58"/>
        <w:ind w:right="100" w:hanging="576"/>
      </w:pPr>
      <w:r>
        <w:t>Maintenance: (directly or through the Promoter and/or the PMSU) that the Final Beneficiaries shall maintain, repair, overhaul and renew all property forming part of the Project or any Sub-Project as required to keep it in good working order;</w:t>
      </w:r>
    </w:p>
    <w:p w:rsidR="00907BAA" w:rsidRDefault="000C6A5C">
      <w:pPr>
        <w:numPr>
          <w:ilvl w:val="0"/>
          <w:numId w:val="57"/>
        </w:numPr>
        <w:ind w:right="100" w:hanging="576"/>
      </w:pPr>
      <w:r>
        <w:t>Project assets</w:t>
      </w:r>
      <w:r>
        <w:t>: (directly or through the Promoter and/or the PMSU) that the Final Beneficiaries shall, unless the Bank has given its prior written consent retain title to and possession of all or substantially all the assets comprising the Project or any Sub-Project or,</w:t>
      </w:r>
      <w:r>
        <w:t xml:space="preserve"> as appropriate, replace and renew such assets and maintain the Project and any Sub-Project in substantially continuous operation in accordance with its original purpose; the Bank may withhold its consent only where the proposed action would prejudice the </w:t>
      </w:r>
      <w:r>
        <w:t>Bank's interests as lender to the Borrower or would render the Project or any Sub-Project ineligible for financing by the Bank under its Statute or under article 309 of the Treaty on the Functioning of the European Union;</w:t>
      </w:r>
    </w:p>
    <w:p w:rsidR="00907BAA" w:rsidRDefault="000C6A5C">
      <w:pPr>
        <w:numPr>
          <w:ilvl w:val="0"/>
          <w:numId w:val="57"/>
        </w:numPr>
        <w:ind w:right="100" w:hanging="576"/>
      </w:pPr>
      <w:r>
        <w:t>Insurance: (directly or through th</w:t>
      </w:r>
      <w:r>
        <w:t>e Promoter and/or the PMSU) that the Final Beneficiaries shall insure all works and property forming part of the Sub-Projects in accordance with the most comprehensive relevant industry practice for similar works of public interest;</w:t>
      </w:r>
    </w:p>
    <w:p w:rsidR="00907BAA" w:rsidRDefault="000C6A5C">
      <w:pPr>
        <w:numPr>
          <w:ilvl w:val="0"/>
          <w:numId w:val="57"/>
        </w:numPr>
        <w:spacing w:after="32"/>
        <w:ind w:right="100" w:hanging="576"/>
      </w:pPr>
      <w:r>
        <w:t>Rights and Permits: (di</w:t>
      </w:r>
      <w:r>
        <w:t xml:space="preserve">rectly or through the Promoter and/or the PMSU) that the Final Beneficiaries shall maintain in force all rights of way or use and all Authorisations necessary for the execution and operation of the Sub-Projects; </w:t>
      </w:r>
      <w:r>
        <w:rPr>
          <w:noProof/>
        </w:rPr>
        <w:drawing>
          <wp:inline distT="0" distB="0" distL="0" distR="0">
            <wp:extent cx="68529" cy="73093"/>
            <wp:effectExtent l="0" t="0" r="0" b="0"/>
            <wp:docPr id="116063" name="Picture 116063"/>
            <wp:cNvGraphicFramePr/>
            <a:graphic xmlns:a="http://schemas.openxmlformats.org/drawingml/2006/main">
              <a:graphicData uri="http://schemas.openxmlformats.org/drawingml/2006/picture">
                <pic:pic xmlns:pic="http://schemas.openxmlformats.org/drawingml/2006/picture">
                  <pic:nvPicPr>
                    <pic:cNvPr id="116063" name="Picture 116063"/>
                    <pic:cNvPicPr/>
                  </pic:nvPicPr>
                  <pic:blipFill>
                    <a:blip r:embed="rId212"/>
                    <a:stretch>
                      <a:fillRect/>
                    </a:stretch>
                  </pic:blipFill>
                  <pic:spPr>
                    <a:xfrm>
                      <a:off x="0" y="0"/>
                      <a:ext cx="68529" cy="73093"/>
                    </a:xfrm>
                    <a:prstGeom prst="rect">
                      <a:avLst/>
                    </a:prstGeom>
                  </pic:spPr>
                </pic:pic>
              </a:graphicData>
            </a:graphic>
          </wp:inline>
        </w:drawing>
      </w:r>
      <w:r>
        <w:t xml:space="preserve"> Environment and Social Standards.</w:t>
      </w:r>
    </w:p>
    <w:p w:rsidR="00907BAA" w:rsidRDefault="000C6A5C">
      <w:pPr>
        <w:spacing w:after="71"/>
        <w:ind w:left="2043" w:right="100" w:hanging="568"/>
      </w:pPr>
      <w:r>
        <w:rPr>
          <w:noProof/>
        </w:rPr>
        <w:drawing>
          <wp:inline distT="0" distB="0" distL="0" distR="0">
            <wp:extent cx="105078" cy="118776"/>
            <wp:effectExtent l="0" t="0" r="0" b="0"/>
            <wp:docPr id="424426" name="Picture 424426"/>
            <wp:cNvGraphicFramePr/>
            <a:graphic xmlns:a="http://schemas.openxmlformats.org/drawingml/2006/main">
              <a:graphicData uri="http://schemas.openxmlformats.org/drawingml/2006/picture">
                <pic:pic xmlns:pic="http://schemas.openxmlformats.org/drawingml/2006/picture">
                  <pic:nvPicPr>
                    <pic:cNvPr id="424426" name="Picture 424426"/>
                    <pic:cNvPicPr/>
                  </pic:nvPicPr>
                  <pic:blipFill>
                    <a:blip r:embed="rId213"/>
                    <a:stretch>
                      <a:fillRect/>
                    </a:stretch>
                  </pic:blipFill>
                  <pic:spPr>
                    <a:xfrm>
                      <a:off x="0" y="0"/>
                      <a:ext cx="105078" cy="118776"/>
                    </a:xfrm>
                    <a:prstGeom prst="rect">
                      <a:avLst/>
                    </a:prstGeom>
                  </pic:spPr>
                </pic:pic>
              </a:graphicData>
            </a:graphic>
          </wp:inline>
        </w:drawing>
      </w:r>
      <w:r>
        <w:t>(direct</w:t>
      </w:r>
      <w:r>
        <w:t>ly or through the Promoter and/or the PMSU) that the Final Beneficiaries shall implement and operate each Sub-Project in compliance with Environmental and Social Standards;</w:t>
      </w:r>
    </w:p>
    <w:p w:rsidR="00907BAA" w:rsidRDefault="000C6A5C">
      <w:pPr>
        <w:numPr>
          <w:ilvl w:val="1"/>
          <w:numId w:val="57"/>
        </w:numPr>
        <w:spacing w:after="68"/>
        <w:ind w:right="100" w:hanging="568"/>
      </w:pPr>
      <w:r>
        <w:rPr>
          <w:noProof/>
        </w:rPr>
        <w:drawing>
          <wp:anchor distT="0" distB="0" distL="114300" distR="114300" simplePos="0" relativeHeight="251705344" behindDoc="0" locked="0" layoutInCell="1" allowOverlap="0">
            <wp:simplePos x="0" y="0"/>
            <wp:positionH relativeFrom="page">
              <wp:posOffset>5893522</wp:posOffset>
            </wp:positionH>
            <wp:positionV relativeFrom="page">
              <wp:posOffset>9524919</wp:posOffset>
            </wp:positionV>
            <wp:extent cx="1439116" cy="1155781"/>
            <wp:effectExtent l="0" t="0" r="0" b="0"/>
            <wp:wrapSquare wrapText="bothSides"/>
            <wp:docPr id="116077" name="Picture 116077"/>
            <wp:cNvGraphicFramePr/>
            <a:graphic xmlns:a="http://schemas.openxmlformats.org/drawingml/2006/main">
              <a:graphicData uri="http://schemas.openxmlformats.org/drawingml/2006/picture">
                <pic:pic xmlns:pic="http://schemas.openxmlformats.org/drawingml/2006/picture">
                  <pic:nvPicPr>
                    <pic:cNvPr id="116077" name="Picture 116077"/>
                    <pic:cNvPicPr/>
                  </pic:nvPicPr>
                  <pic:blipFill>
                    <a:blip r:embed="rId214"/>
                    <a:stretch>
                      <a:fillRect/>
                    </a:stretch>
                  </pic:blipFill>
                  <pic:spPr>
                    <a:xfrm>
                      <a:off x="0" y="0"/>
                      <a:ext cx="1439116" cy="1155781"/>
                    </a:xfrm>
                    <a:prstGeom prst="rect">
                      <a:avLst/>
                    </a:prstGeom>
                  </pic:spPr>
                </pic:pic>
              </a:graphicData>
            </a:graphic>
          </wp:anchor>
        </w:drawing>
      </w:r>
      <w:r>
        <w:t>(directly or through the Promoter and/or the PMSU) that the Final Beneficiaries sh</w:t>
      </w:r>
      <w:r>
        <w:t>all procure that the contracts entered into each Final Beneficiary and the contractors for each Sub-Project will contain provisions that require the contractors to comply with the ILO Standards, as well as with occupational health and safety standards; and</w:t>
      </w:r>
      <w:r>
        <w:t xml:space="preserve"> each Final Beneficiary actively monitor on its own construction sites the respect by the contractors of such compliance requirement;</w:t>
      </w:r>
    </w:p>
    <w:p w:rsidR="00907BAA" w:rsidRDefault="000C6A5C">
      <w:pPr>
        <w:numPr>
          <w:ilvl w:val="1"/>
          <w:numId w:val="57"/>
        </w:numPr>
        <w:ind w:right="100" w:hanging="568"/>
      </w:pPr>
      <w:r>
        <w:t>(directly or through the Promoter and/or the PMSU) that the Final Beneficiaries shall obtain, maintain and comply with req</w:t>
      </w:r>
      <w:r>
        <w:t>uisite Environmental or Social Approvals for each Sub-Project; that the Promoter shall prepare and maintain the Environmental and Social Management Framework to the satisfaction of the Bank;</w:t>
      </w:r>
    </w:p>
    <w:p w:rsidR="00907BAA" w:rsidRDefault="000C6A5C">
      <w:pPr>
        <w:numPr>
          <w:ilvl w:val="1"/>
          <w:numId w:val="57"/>
        </w:numPr>
        <w:ind w:right="100" w:hanging="568"/>
      </w:pPr>
      <w:r>
        <w:t>(directly or through the Promoter and/or the PMSU) that the Final</w:t>
      </w:r>
      <w:r>
        <w:t xml:space="preserve"> Beneficiaries shall screen each Sub-Project, and when needed, prepare specific social management plans and stakeholder engagement plans, commensurate to the size and complexity of the impact identified;</w:t>
      </w:r>
    </w:p>
    <w:p w:rsidR="00907BAA" w:rsidRDefault="000C6A5C">
      <w:pPr>
        <w:numPr>
          <w:ilvl w:val="1"/>
          <w:numId w:val="57"/>
        </w:numPr>
        <w:ind w:right="100" w:hanging="568"/>
      </w:pPr>
      <w:r>
        <w:t>(directly or through the Promoter and/or the PMSU) that the Final Beneficiaries shall ensure that the Loan is not used for the financing of any Sub-Project that require an environmental impact assessment report according to Environmental Laws before such e</w:t>
      </w:r>
      <w:r>
        <w:t>nvironmental impact assessment report is finalised and approved by the competent authority;</w:t>
      </w:r>
    </w:p>
    <w:p w:rsidR="00907BAA" w:rsidRDefault="000C6A5C">
      <w:pPr>
        <w:numPr>
          <w:ilvl w:val="1"/>
          <w:numId w:val="57"/>
        </w:numPr>
        <w:spacing w:after="70"/>
        <w:ind w:right="100" w:hanging="568"/>
      </w:pPr>
      <w:r>
        <w:t>(directly or through the Promoter and/or the PMSU) that the Final Beneficiaries shall ensure that the Loan is not used for the financing of any Sub-Project that has</w:t>
      </w:r>
      <w:r>
        <w:t xml:space="preserve"> the potential to affect a site of importance for nature conservation that is protected under Environmental Laws, before the competent authority has confirmed that the Sub-Project does not have significant negative impact on the site;</w:t>
      </w:r>
    </w:p>
    <w:p w:rsidR="00907BAA" w:rsidRDefault="000C6A5C">
      <w:pPr>
        <w:numPr>
          <w:ilvl w:val="1"/>
          <w:numId w:val="57"/>
        </w:numPr>
        <w:ind w:right="100" w:hanging="568"/>
      </w:pPr>
      <w:r>
        <w:t xml:space="preserve">(directly or through </w:t>
      </w:r>
      <w:r>
        <w:t xml:space="preserve">the Promoter and/or the PMSU) that the Final Beneficiaries shall ensure that the relevant documents related to the compliance with the points (i) —(vii) above (including the Environmental and Social Impact Assessment Studies, the nontechnical summaries of </w:t>
      </w:r>
      <w:r>
        <w:t>the Environmental and Social Impact Assessment Studies, any nature/biodiversity assessments, the environmental and social management plans, resettlement action plans and stakeholders' engagement plans, if any) (1) are properly stored, maintained and update</w:t>
      </w:r>
      <w:r>
        <w:t>d, and (2) in case the Bank requires such documentation, the Promoter and/or the PMSU (as applicable) shall promptly provid all documents requested;</w:t>
      </w:r>
    </w:p>
    <w:p w:rsidR="00907BAA" w:rsidRDefault="000C6A5C">
      <w:pPr>
        <w:spacing w:after="163"/>
        <w:ind w:left="1474" w:right="100" w:hanging="561"/>
      </w:pPr>
      <w:r>
        <w:rPr>
          <w:noProof/>
        </w:rPr>
        <w:drawing>
          <wp:inline distT="0" distB="0" distL="0" distR="0">
            <wp:extent cx="109647" cy="127913"/>
            <wp:effectExtent l="0" t="0" r="0" b="0"/>
            <wp:docPr id="424431" name="Picture 424431"/>
            <wp:cNvGraphicFramePr/>
            <a:graphic xmlns:a="http://schemas.openxmlformats.org/drawingml/2006/main">
              <a:graphicData uri="http://schemas.openxmlformats.org/drawingml/2006/picture">
                <pic:pic xmlns:pic="http://schemas.openxmlformats.org/drawingml/2006/picture">
                  <pic:nvPicPr>
                    <pic:cNvPr id="424431" name="Picture 424431"/>
                    <pic:cNvPicPr/>
                  </pic:nvPicPr>
                  <pic:blipFill>
                    <a:blip r:embed="rId215"/>
                    <a:stretch>
                      <a:fillRect/>
                    </a:stretch>
                  </pic:blipFill>
                  <pic:spPr>
                    <a:xfrm>
                      <a:off x="0" y="0"/>
                      <a:ext cx="109647" cy="127913"/>
                    </a:xfrm>
                    <a:prstGeom prst="rect">
                      <a:avLst/>
                    </a:prstGeom>
                  </pic:spPr>
                </pic:pic>
              </a:graphicData>
            </a:graphic>
          </wp:inline>
        </w:drawing>
      </w:r>
      <w:r>
        <w:t>EU Law: (directly or through the Promoter and/or the PMSU) that the Final Beneficiaries shall</w:t>
      </w:r>
    </w:p>
    <w:p w:rsidR="00907BAA" w:rsidRDefault="000C6A5C">
      <w:pPr>
        <w:spacing w:after="191"/>
        <w:ind w:left="2050" w:right="100" w:hanging="568"/>
      </w:pPr>
      <w:r>
        <w:rPr>
          <w:noProof/>
        </w:rPr>
        <w:drawing>
          <wp:inline distT="0" distB="0" distL="0" distR="0">
            <wp:extent cx="109647" cy="123344"/>
            <wp:effectExtent l="0" t="0" r="0" b="0"/>
            <wp:docPr id="424433" name="Picture 424433"/>
            <wp:cNvGraphicFramePr/>
            <a:graphic xmlns:a="http://schemas.openxmlformats.org/drawingml/2006/main">
              <a:graphicData uri="http://schemas.openxmlformats.org/drawingml/2006/picture">
                <pic:pic xmlns:pic="http://schemas.openxmlformats.org/drawingml/2006/picture">
                  <pic:nvPicPr>
                    <pic:cNvPr id="424433" name="Picture 424433"/>
                    <pic:cNvPicPr/>
                  </pic:nvPicPr>
                  <pic:blipFill>
                    <a:blip r:embed="rId216"/>
                    <a:stretch>
                      <a:fillRect/>
                    </a:stretch>
                  </pic:blipFill>
                  <pic:spPr>
                    <a:xfrm>
                      <a:off x="0" y="0"/>
                      <a:ext cx="109647" cy="123344"/>
                    </a:xfrm>
                    <a:prstGeom prst="rect">
                      <a:avLst/>
                    </a:prstGeom>
                  </pic:spPr>
                </pic:pic>
              </a:graphicData>
            </a:graphic>
          </wp:inline>
        </w:drawing>
      </w:r>
      <w:r>
        <w:t xml:space="preserve"> execute, operate and verify the compliance of each Sub-Project in accordance with the standards of EU Law, including, but not limited to, the field of environment, road safety, state aid and public procurement, to the extent implemented by the laws of Ukr</w:t>
      </w:r>
      <w:r>
        <w:t>aine or specified by the Bank in this Contract; and</w:t>
      </w:r>
    </w:p>
    <w:p w:rsidR="00907BAA" w:rsidRDefault="000C6A5C">
      <w:pPr>
        <w:spacing w:after="125"/>
        <w:ind w:left="2065" w:right="100" w:hanging="576"/>
      </w:pPr>
      <w:r>
        <w:t>(ii) ensure and verify that contractors engaged in Sub-Projects observe the provisions mentioned in point (i) above;</w:t>
      </w:r>
    </w:p>
    <w:p w:rsidR="00907BAA" w:rsidRDefault="000C6A5C">
      <w:pPr>
        <w:numPr>
          <w:ilvl w:val="0"/>
          <w:numId w:val="58"/>
        </w:numPr>
        <w:spacing w:after="144"/>
        <w:ind w:left="1508" w:right="14" w:hanging="576"/>
        <w:jc w:val="left"/>
      </w:pPr>
      <w:r>
        <w:t>Location of the Sub-Project: (directly or through the Promoter and/or the PMSU) that th</w:t>
      </w:r>
      <w:r>
        <w:t>e Final Beneficiaries shall ensure that each Sub-Project to be financed by the Bank under this Contract is carried out in the territory of Ukraine (1 ) which is under the control of the Ukrainian Government; and (2) where the rights conferred by the Framew</w:t>
      </w:r>
      <w:r>
        <w:t>ork Agreement can be enforced by the Bank;</w:t>
      </w:r>
    </w:p>
    <w:p w:rsidR="00907BAA" w:rsidRDefault="000C6A5C">
      <w:pPr>
        <w:numPr>
          <w:ilvl w:val="0"/>
          <w:numId w:val="58"/>
        </w:numPr>
        <w:spacing w:after="64" w:line="266" w:lineRule="auto"/>
        <w:ind w:left="1508" w:right="14" w:hanging="576"/>
        <w:jc w:val="left"/>
      </w:pPr>
      <w:r>
        <w:rPr>
          <w:sz w:val="24"/>
        </w:rPr>
        <w:t>PMSU</w:t>
      </w:r>
    </w:p>
    <w:p w:rsidR="00907BAA" w:rsidRDefault="000C6A5C">
      <w:pPr>
        <w:spacing w:after="137"/>
        <w:ind w:left="1499" w:right="100"/>
      </w:pPr>
      <w:r>
        <w:t>that the Promoter will maintain an adequately staffed PMSU in the Promoter, throughout the project cycle to the satisfaction of the Bank;</w:t>
      </w:r>
    </w:p>
    <w:p w:rsidR="00907BAA" w:rsidRDefault="000C6A5C">
      <w:pPr>
        <w:numPr>
          <w:ilvl w:val="0"/>
          <w:numId w:val="58"/>
        </w:numPr>
        <w:spacing w:after="55" w:line="266" w:lineRule="auto"/>
        <w:ind w:left="1508" w:right="14" w:hanging="576"/>
        <w:jc w:val="left"/>
      </w:pPr>
      <w:r>
        <w:rPr>
          <w:sz w:val="24"/>
        </w:rPr>
        <w:t>Accounts</w:t>
      </w:r>
    </w:p>
    <w:p w:rsidR="00907BAA" w:rsidRDefault="000C6A5C">
      <w:pPr>
        <w:spacing w:after="151"/>
        <w:ind w:left="1507" w:right="100"/>
      </w:pPr>
      <w:r>
        <w:t>(directly or through the Promoter and/or the PMSU) that the F</w:t>
      </w:r>
      <w:r>
        <w:t>inal Beneficiaries shall request any disbursements under the Loan Fund Transfer Agreements, and any payments to the Final Beneficiaries under the Loan Fund Transfer Agreements are made in relation with the Project to bank accounts in the name of the releva</w:t>
      </w:r>
      <w:r>
        <w:t>nt Final Beneficiaries held with a duly authorised financial institution in Ukraine (where the relevant Final Beneficiary is incorporated and where the Sub-Project is undertaken);</w:t>
      </w:r>
    </w:p>
    <w:p w:rsidR="00907BAA" w:rsidRDefault="000C6A5C">
      <w:pPr>
        <w:numPr>
          <w:ilvl w:val="0"/>
          <w:numId w:val="58"/>
        </w:numPr>
        <w:spacing w:after="46" w:line="266" w:lineRule="auto"/>
        <w:ind w:left="1508" w:right="14" w:hanging="576"/>
        <w:jc w:val="left"/>
      </w:pPr>
      <w:r>
        <w:rPr>
          <w:sz w:val="24"/>
        </w:rPr>
        <w:t>Others</w:t>
      </w:r>
    </w:p>
    <w:p w:rsidR="00907BAA" w:rsidRDefault="000C6A5C">
      <w:pPr>
        <w:spacing w:after="149"/>
        <w:ind w:left="2072" w:right="100" w:hanging="554"/>
      </w:pPr>
      <w:r>
        <w:rPr>
          <w:noProof/>
        </w:rPr>
        <w:drawing>
          <wp:inline distT="0" distB="0" distL="0" distR="0">
            <wp:extent cx="105078" cy="123344"/>
            <wp:effectExtent l="0" t="0" r="0" b="0"/>
            <wp:docPr id="424435" name="Picture 424435"/>
            <wp:cNvGraphicFramePr/>
            <a:graphic xmlns:a="http://schemas.openxmlformats.org/drawingml/2006/main">
              <a:graphicData uri="http://schemas.openxmlformats.org/drawingml/2006/picture">
                <pic:pic xmlns:pic="http://schemas.openxmlformats.org/drawingml/2006/picture">
                  <pic:nvPicPr>
                    <pic:cNvPr id="424435" name="Picture 424435"/>
                    <pic:cNvPicPr/>
                  </pic:nvPicPr>
                  <pic:blipFill>
                    <a:blip r:embed="rId217"/>
                    <a:stretch>
                      <a:fillRect/>
                    </a:stretch>
                  </pic:blipFill>
                  <pic:spPr>
                    <a:xfrm>
                      <a:off x="0" y="0"/>
                      <a:ext cx="105078" cy="123344"/>
                    </a:xfrm>
                    <a:prstGeom prst="rect">
                      <a:avLst/>
                    </a:prstGeom>
                  </pic:spPr>
                </pic:pic>
              </a:graphicData>
            </a:graphic>
          </wp:inline>
        </w:drawing>
      </w:r>
      <w:r>
        <w:t>shall ensure (directly or through the Promoter and/or the PMSU) that</w:t>
      </w:r>
      <w:r>
        <w:t xml:space="preserve"> the Final Beneficiaries shall, take note of the EIB Group statement on tax fraud, tax evasion, tax avoidance, aggressive tax planning, Money Laundering and Financing of Terrorism (as published on the Bank's website and as may be amended from time to time)</w:t>
      </w:r>
      <w:r>
        <w:t xml:space="preserve"> in the financing activities related to the Project;</w:t>
      </w:r>
    </w:p>
    <w:p w:rsidR="00907BAA" w:rsidRDefault="000C6A5C">
      <w:pPr>
        <w:spacing w:after="105" w:line="222" w:lineRule="auto"/>
        <w:ind w:left="2103" w:right="0" w:hanging="578"/>
        <w:jc w:val="left"/>
      </w:pPr>
      <w:r>
        <w:t>(ii)</w:t>
      </w:r>
      <w:r>
        <w:tab/>
        <w:t>ensure that any bidder whose any beneficial owner is a family member or a person known to be a close associate to any member of its management bodies and senior staff members will be identified and that adequate measures are adopted to address potenti</w:t>
      </w:r>
      <w:r>
        <w:t>al conflicts of interest prior to the award of contracts under any Sub-Project.</w:t>
      </w:r>
    </w:p>
    <w:p w:rsidR="00907BAA" w:rsidRDefault="000C6A5C">
      <w:pPr>
        <w:spacing w:after="145"/>
        <w:ind w:left="1528" w:right="100"/>
      </w:pPr>
      <w:r>
        <w:t>For the purposes of this, each of 'family member", "person known to be a close associate" and "beneficial owner" has the meaning given to it by the corresponding definitions un</w:t>
      </w:r>
      <w:r>
        <w:t>der the EU Fourth Money Laundering Directive, subject to the definitions in the EU Fourth Money Laundering Directive having a general application and not being limited to politically exposed person.</w:t>
      </w:r>
    </w:p>
    <w:p w:rsidR="00907BAA" w:rsidRDefault="000C6A5C">
      <w:pPr>
        <w:tabs>
          <w:tab w:val="center" w:pos="1820"/>
        </w:tabs>
        <w:spacing w:after="132"/>
        <w:ind w:left="0" w:right="0" w:firstLine="0"/>
        <w:jc w:val="left"/>
      </w:pPr>
      <w:r>
        <w:t>6.5.B</w:t>
      </w:r>
      <w:r>
        <w:tab/>
        <w:t>The Borrower shall:</w:t>
      </w:r>
    </w:p>
    <w:p w:rsidR="00907BAA" w:rsidRDefault="000C6A5C">
      <w:pPr>
        <w:numPr>
          <w:ilvl w:val="0"/>
          <w:numId w:val="59"/>
        </w:numPr>
        <w:spacing w:after="122"/>
        <w:ind w:right="100" w:hanging="568"/>
      </w:pPr>
      <w:r>
        <w:t>procure that the Bank is prompt</w:t>
      </w:r>
      <w:r>
        <w:t>ly informed of any involuntary economic displacement or physical resettlement arising from the Project or any Sub-Project and, in the event of any such involuntary economic displacement or physical resettlement, procure that the Bank's standard for involun</w:t>
      </w:r>
      <w:r>
        <w:t>tary resettlement is followed;</w:t>
      </w:r>
    </w:p>
    <w:p w:rsidR="00907BAA" w:rsidRDefault="000C6A5C">
      <w:pPr>
        <w:numPr>
          <w:ilvl w:val="0"/>
          <w:numId w:val="59"/>
        </w:numPr>
        <w:ind w:right="100" w:hanging="568"/>
      </w:pPr>
      <w:r>
        <w:t>procure that there is no double financing of the same components of any Sub-Project with other funds made available by the Bank, whether under the Contract or otherwise, or by other donors. For the avoidance of doubt, this un</w:t>
      </w:r>
      <w:r>
        <w:t>dertaking shall not:</w:t>
      </w:r>
    </w:p>
    <w:p w:rsidR="00907BAA" w:rsidRDefault="000C6A5C">
      <w:pPr>
        <w:spacing w:after="145"/>
        <w:ind w:left="2108" w:right="100" w:hanging="568"/>
      </w:pPr>
      <w:r>
        <w:rPr>
          <w:noProof/>
        </w:rPr>
        <w:drawing>
          <wp:inline distT="0" distB="0" distL="0" distR="0">
            <wp:extent cx="105078" cy="118776"/>
            <wp:effectExtent l="0" t="0" r="0" b="0"/>
            <wp:docPr id="424437" name="Picture 424437"/>
            <wp:cNvGraphicFramePr/>
            <a:graphic xmlns:a="http://schemas.openxmlformats.org/drawingml/2006/main">
              <a:graphicData uri="http://schemas.openxmlformats.org/drawingml/2006/picture">
                <pic:pic xmlns:pic="http://schemas.openxmlformats.org/drawingml/2006/picture">
                  <pic:nvPicPr>
                    <pic:cNvPr id="424437" name="Picture 424437"/>
                    <pic:cNvPicPr/>
                  </pic:nvPicPr>
                  <pic:blipFill>
                    <a:blip r:embed="rId218"/>
                    <a:stretch>
                      <a:fillRect/>
                    </a:stretch>
                  </pic:blipFill>
                  <pic:spPr>
                    <a:xfrm>
                      <a:off x="0" y="0"/>
                      <a:ext cx="105078" cy="118776"/>
                    </a:xfrm>
                    <a:prstGeom prst="rect">
                      <a:avLst/>
                    </a:prstGeom>
                  </pic:spPr>
                </pic:pic>
              </a:graphicData>
            </a:graphic>
          </wp:inline>
        </w:drawing>
      </w:r>
      <w:r>
        <w:t>prohibit any co-financing of any Sub-Projects by other donors or funding by the Borrower of other components of any Sub-Project; or</w:t>
      </w:r>
    </w:p>
    <w:p w:rsidR="00907BAA" w:rsidRDefault="000C6A5C">
      <w:pPr>
        <w:spacing w:after="0"/>
        <w:ind w:left="2116" w:right="100" w:hanging="576"/>
      </w:pPr>
      <w:r>
        <w:t>(ii) apply to the blending of grants from donors with funds from the Bank of which the Bank has been n</w:t>
      </w:r>
      <w:r>
        <w:t>otified and which have been justified to the satisfaction of the Bank;</w:t>
      </w:r>
    </w:p>
    <w:p w:rsidR="00907BAA" w:rsidRDefault="000C6A5C">
      <w:pPr>
        <w:spacing w:after="0" w:line="259" w:lineRule="auto"/>
        <w:ind w:left="7885" w:right="-367" w:firstLine="0"/>
        <w:jc w:val="left"/>
      </w:pPr>
      <w:r>
        <w:rPr>
          <w:noProof/>
        </w:rPr>
        <w:drawing>
          <wp:inline distT="0" distB="0" distL="0" distR="0">
            <wp:extent cx="1361450" cy="1005028"/>
            <wp:effectExtent l="0" t="0" r="0" b="0"/>
            <wp:docPr id="119869" name="Picture 119869"/>
            <wp:cNvGraphicFramePr/>
            <a:graphic xmlns:a="http://schemas.openxmlformats.org/drawingml/2006/main">
              <a:graphicData uri="http://schemas.openxmlformats.org/drawingml/2006/picture">
                <pic:pic xmlns:pic="http://schemas.openxmlformats.org/drawingml/2006/picture">
                  <pic:nvPicPr>
                    <pic:cNvPr id="119869" name="Picture 119869"/>
                    <pic:cNvPicPr/>
                  </pic:nvPicPr>
                  <pic:blipFill>
                    <a:blip r:embed="rId219"/>
                    <a:stretch>
                      <a:fillRect/>
                    </a:stretch>
                  </pic:blipFill>
                  <pic:spPr>
                    <a:xfrm>
                      <a:off x="0" y="0"/>
                      <a:ext cx="1361450" cy="1005028"/>
                    </a:xfrm>
                    <a:prstGeom prst="rect">
                      <a:avLst/>
                    </a:prstGeom>
                  </pic:spPr>
                </pic:pic>
              </a:graphicData>
            </a:graphic>
          </wp:inline>
        </w:drawing>
      </w:r>
    </w:p>
    <w:p w:rsidR="00907BAA" w:rsidRDefault="000C6A5C">
      <w:pPr>
        <w:numPr>
          <w:ilvl w:val="0"/>
          <w:numId w:val="59"/>
        </w:numPr>
        <w:spacing w:after="204"/>
        <w:ind w:right="100" w:hanging="568"/>
      </w:pPr>
      <w:r>
        <w:t>procure that the Bank is promptly notified of the suspension or cancellation of the implementation of any Sub-Project;</w:t>
      </w:r>
    </w:p>
    <w:p w:rsidR="00907BAA" w:rsidRDefault="000C6A5C">
      <w:pPr>
        <w:numPr>
          <w:ilvl w:val="0"/>
          <w:numId w:val="59"/>
        </w:numPr>
        <w:spacing w:after="166"/>
        <w:ind w:right="100" w:hanging="568"/>
      </w:pPr>
      <w:r>
        <w:t>(i) confirm to the Bank or procure that the Promoter shall confirm to the Bank that each Final Beneficiary has complied with all applicable policies and guidelines of the Bank, including (without limitation) the Environmental and Social Standards and the B</w:t>
      </w:r>
      <w:r>
        <w:t xml:space="preserve">ank's Guide to Procurement; and (ii) shall procure that adequate and trained staff are employed and maintained at the Promoter to ensure that this compliance is observed; </w:t>
      </w:r>
      <w:r>
        <w:rPr>
          <w:noProof/>
        </w:rPr>
        <w:drawing>
          <wp:inline distT="0" distB="0" distL="0" distR="0">
            <wp:extent cx="68529" cy="73093"/>
            <wp:effectExtent l="0" t="0" r="0" b="0"/>
            <wp:docPr id="122732" name="Picture 122732"/>
            <wp:cNvGraphicFramePr/>
            <a:graphic xmlns:a="http://schemas.openxmlformats.org/drawingml/2006/main">
              <a:graphicData uri="http://schemas.openxmlformats.org/drawingml/2006/picture">
                <pic:pic xmlns:pic="http://schemas.openxmlformats.org/drawingml/2006/picture">
                  <pic:nvPicPr>
                    <pic:cNvPr id="122732" name="Picture 122732"/>
                    <pic:cNvPicPr/>
                  </pic:nvPicPr>
                  <pic:blipFill>
                    <a:blip r:embed="rId220"/>
                    <a:stretch>
                      <a:fillRect/>
                    </a:stretch>
                  </pic:blipFill>
                  <pic:spPr>
                    <a:xfrm>
                      <a:off x="0" y="0"/>
                      <a:ext cx="68529" cy="73093"/>
                    </a:xfrm>
                    <a:prstGeom prst="rect">
                      <a:avLst/>
                    </a:prstGeom>
                  </pic:spPr>
                </pic:pic>
              </a:graphicData>
            </a:graphic>
          </wp:inline>
        </w:drawing>
      </w:r>
      <w:r>
        <w:t xml:space="preserve"> ensure that:</w:t>
      </w:r>
    </w:p>
    <w:p w:rsidR="00907BAA" w:rsidRDefault="000C6A5C">
      <w:pPr>
        <w:spacing w:after="148"/>
        <w:ind w:left="2051" w:right="100" w:hanging="576"/>
      </w:pPr>
      <w:r>
        <w:rPr>
          <w:noProof/>
        </w:rPr>
        <w:drawing>
          <wp:inline distT="0" distB="0" distL="0" distR="0">
            <wp:extent cx="109647" cy="132481"/>
            <wp:effectExtent l="0" t="0" r="0" b="0"/>
            <wp:docPr id="424441" name="Picture 424441"/>
            <wp:cNvGraphicFramePr/>
            <a:graphic xmlns:a="http://schemas.openxmlformats.org/drawingml/2006/main">
              <a:graphicData uri="http://schemas.openxmlformats.org/drawingml/2006/picture">
                <pic:pic xmlns:pic="http://schemas.openxmlformats.org/drawingml/2006/picture">
                  <pic:nvPicPr>
                    <pic:cNvPr id="424441" name="Picture 424441"/>
                    <pic:cNvPicPr/>
                  </pic:nvPicPr>
                  <pic:blipFill>
                    <a:blip r:embed="rId221"/>
                    <a:stretch>
                      <a:fillRect/>
                    </a:stretch>
                  </pic:blipFill>
                  <pic:spPr>
                    <a:xfrm>
                      <a:off x="0" y="0"/>
                      <a:ext cx="109647" cy="132481"/>
                    </a:xfrm>
                    <a:prstGeom prst="rect">
                      <a:avLst/>
                    </a:prstGeom>
                  </pic:spPr>
                </pic:pic>
              </a:graphicData>
            </a:graphic>
          </wp:inline>
        </w:drawing>
      </w:r>
      <w:r>
        <w:t xml:space="preserve"> the benefits of each Sub-Project are equally available to people aff</w:t>
      </w:r>
      <w:r>
        <w:t>ected by conflict based on the principles of non-discrimination, participation and transparency;</w:t>
      </w:r>
    </w:p>
    <w:p w:rsidR="00907BAA" w:rsidRDefault="000C6A5C">
      <w:pPr>
        <w:spacing w:after="171"/>
        <w:ind w:left="2050" w:right="100" w:hanging="568"/>
      </w:pPr>
      <w:r>
        <w:rPr>
          <w:noProof/>
        </w:rPr>
        <w:drawing>
          <wp:inline distT="0" distB="0" distL="0" distR="0">
            <wp:extent cx="132490" cy="123344"/>
            <wp:effectExtent l="0" t="0" r="0" b="0"/>
            <wp:docPr id="424443" name="Picture 424443"/>
            <wp:cNvGraphicFramePr/>
            <a:graphic xmlns:a="http://schemas.openxmlformats.org/drawingml/2006/main">
              <a:graphicData uri="http://schemas.openxmlformats.org/drawingml/2006/picture">
                <pic:pic xmlns:pic="http://schemas.openxmlformats.org/drawingml/2006/picture">
                  <pic:nvPicPr>
                    <pic:cNvPr id="424443" name="Picture 424443"/>
                    <pic:cNvPicPr/>
                  </pic:nvPicPr>
                  <pic:blipFill>
                    <a:blip r:embed="rId222"/>
                    <a:stretch>
                      <a:fillRect/>
                    </a:stretch>
                  </pic:blipFill>
                  <pic:spPr>
                    <a:xfrm>
                      <a:off x="0" y="0"/>
                      <a:ext cx="132490" cy="123344"/>
                    </a:xfrm>
                    <a:prstGeom prst="rect">
                      <a:avLst/>
                    </a:prstGeom>
                  </pic:spPr>
                </pic:pic>
              </a:graphicData>
            </a:graphic>
          </wp:inline>
        </w:drawing>
      </w:r>
      <w:r>
        <w:t xml:space="preserve"> affected people are provided with transparent and accessible information on the assistance available under the Project or any Sub-Project and under Ukrainian</w:t>
      </w:r>
      <w:r>
        <w:t xml:space="preserve"> law; and</w:t>
      </w:r>
    </w:p>
    <w:p w:rsidR="00907BAA" w:rsidRDefault="000C6A5C">
      <w:pPr>
        <w:ind w:left="2043" w:right="100" w:hanging="561"/>
      </w:pPr>
      <w:r>
        <w:t>(iii) the integration of internally displaced persons in their current place of residence is facilitated, whilst simultaneously protecting their right to return voluntarily to their place of origin in accordance with:</w:t>
      </w:r>
    </w:p>
    <w:p w:rsidR="00907BAA" w:rsidRDefault="000C6A5C">
      <w:pPr>
        <w:spacing w:after="121"/>
        <w:ind w:left="2626" w:right="100" w:hanging="568"/>
      </w:pPr>
      <w:r>
        <w:rPr>
          <w:noProof/>
        </w:rPr>
        <w:drawing>
          <wp:inline distT="0" distB="0" distL="0" distR="0">
            <wp:extent cx="146196" cy="118776"/>
            <wp:effectExtent l="0" t="0" r="0" b="0"/>
            <wp:docPr id="424445" name="Picture 424445"/>
            <wp:cNvGraphicFramePr/>
            <a:graphic xmlns:a="http://schemas.openxmlformats.org/drawingml/2006/main">
              <a:graphicData uri="http://schemas.openxmlformats.org/drawingml/2006/picture">
                <pic:pic xmlns:pic="http://schemas.openxmlformats.org/drawingml/2006/picture">
                  <pic:nvPicPr>
                    <pic:cNvPr id="424445" name="Picture 424445"/>
                    <pic:cNvPicPr/>
                  </pic:nvPicPr>
                  <pic:blipFill>
                    <a:blip r:embed="rId223"/>
                    <a:stretch>
                      <a:fillRect/>
                    </a:stretch>
                  </pic:blipFill>
                  <pic:spPr>
                    <a:xfrm>
                      <a:off x="0" y="0"/>
                      <a:ext cx="146196" cy="118776"/>
                    </a:xfrm>
                    <a:prstGeom prst="rect">
                      <a:avLst/>
                    </a:prstGeom>
                  </pic:spPr>
                </pic:pic>
              </a:graphicData>
            </a:graphic>
          </wp:inline>
        </w:drawing>
      </w:r>
      <w:r>
        <w:t>the law of Ukraine "On ensu</w:t>
      </w:r>
      <w:r>
        <w:t>ring the rights and freedoms of internally displaced persons" (3aKOH YKpaïHu «npo 3a6e3neqeHHR npae i ce060ò 8HympiUHb0 nepeMiugeHux oci6» NO 1706-vii eiò 20.10.2014); and</w:t>
      </w:r>
    </w:p>
    <w:p w:rsidR="00907BAA" w:rsidRDefault="000C6A5C">
      <w:pPr>
        <w:spacing w:after="161"/>
        <w:ind w:left="2633" w:right="100" w:hanging="568"/>
      </w:pPr>
      <w:r>
        <w:t>(2) applicable international standards including (without limitation) the UN Guiding</w:t>
      </w:r>
      <w:r>
        <w:t xml:space="preserve"> Principles on Internal Displacement;</w:t>
      </w:r>
    </w:p>
    <w:p w:rsidR="00907BAA" w:rsidRDefault="000C6A5C">
      <w:pPr>
        <w:numPr>
          <w:ilvl w:val="0"/>
          <w:numId w:val="60"/>
        </w:numPr>
        <w:spacing w:after="149"/>
        <w:ind w:right="100" w:hanging="576"/>
      </w:pPr>
      <w:r>
        <w:rPr>
          <w:noProof/>
        </w:rPr>
        <w:drawing>
          <wp:anchor distT="0" distB="0" distL="114300" distR="114300" simplePos="0" relativeHeight="251706368" behindDoc="0" locked="0" layoutInCell="1" allowOverlap="0">
            <wp:simplePos x="0" y="0"/>
            <wp:positionH relativeFrom="page">
              <wp:posOffset>5861542</wp:posOffset>
            </wp:positionH>
            <wp:positionV relativeFrom="page">
              <wp:posOffset>9616284</wp:posOffset>
            </wp:positionV>
            <wp:extent cx="1311194" cy="1064416"/>
            <wp:effectExtent l="0" t="0" r="0" b="0"/>
            <wp:wrapTopAndBottom/>
            <wp:docPr id="122757" name="Picture 122757"/>
            <wp:cNvGraphicFramePr/>
            <a:graphic xmlns:a="http://schemas.openxmlformats.org/drawingml/2006/main">
              <a:graphicData uri="http://schemas.openxmlformats.org/drawingml/2006/picture">
                <pic:pic xmlns:pic="http://schemas.openxmlformats.org/drawingml/2006/picture">
                  <pic:nvPicPr>
                    <pic:cNvPr id="122757" name="Picture 122757"/>
                    <pic:cNvPicPr/>
                  </pic:nvPicPr>
                  <pic:blipFill>
                    <a:blip r:embed="rId224"/>
                    <a:stretch>
                      <a:fillRect/>
                    </a:stretch>
                  </pic:blipFill>
                  <pic:spPr>
                    <a:xfrm>
                      <a:off x="0" y="0"/>
                      <a:ext cx="1311194" cy="1064416"/>
                    </a:xfrm>
                    <a:prstGeom prst="rect">
                      <a:avLst/>
                    </a:prstGeom>
                  </pic:spPr>
                </pic:pic>
              </a:graphicData>
            </a:graphic>
          </wp:anchor>
        </w:drawing>
      </w:r>
      <w:r>
        <w:t>ensure that no Sub-Project:</w:t>
      </w:r>
    </w:p>
    <w:p w:rsidR="00907BAA" w:rsidRDefault="000C6A5C">
      <w:pPr>
        <w:numPr>
          <w:ilvl w:val="1"/>
          <w:numId w:val="60"/>
        </w:numPr>
        <w:spacing w:after="124"/>
        <w:ind w:left="2080" w:right="100" w:hanging="576"/>
      </w:pPr>
      <w:r>
        <w:t>is carried out in an area in Ukraine which is experiencing active conflict;</w:t>
      </w:r>
    </w:p>
    <w:p w:rsidR="00907BAA" w:rsidRDefault="000C6A5C">
      <w:pPr>
        <w:numPr>
          <w:ilvl w:val="1"/>
          <w:numId w:val="60"/>
        </w:numPr>
        <w:ind w:left="2080" w:right="100" w:hanging="576"/>
      </w:pPr>
      <w:r>
        <w:t>causes new active conflict to occur in Ukraine;</w:t>
      </w:r>
    </w:p>
    <w:p w:rsidR="00907BAA" w:rsidRDefault="000C6A5C">
      <w:pPr>
        <w:numPr>
          <w:ilvl w:val="1"/>
          <w:numId w:val="60"/>
        </w:numPr>
        <w:spacing w:after="130"/>
        <w:ind w:left="2080" w:right="100" w:hanging="576"/>
      </w:pPr>
      <w:r>
        <w:t>prolongs any existing active conflict in Ukraine; or</w:t>
      </w:r>
    </w:p>
    <w:p w:rsidR="00907BAA" w:rsidRDefault="000C6A5C">
      <w:pPr>
        <w:numPr>
          <w:ilvl w:val="1"/>
          <w:numId w:val="60"/>
        </w:numPr>
        <w:ind w:left="2080" w:right="100" w:hanging="576"/>
      </w:pPr>
      <w:r>
        <w:t>is carried out in an area which is not under the control of the Ukrainian Government;</w:t>
      </w:r>
    </w:p>
    <w:p w:rsidR="00907BAA" w:rsidRDefault="000C6A5C">
      <w:pPr>
        <w:numPr>
          <w:ilvl w:val="0"/>
          <w:numId w:val="60"/>
        </w:numPr>
        <w:ind w:right="100" w:hanging="576"/>
      </w:pPr>
      <w:r>
        <w:t>implement and maintain a quality management system which guarantees that the Project goals are fully achieved including (without limitation) that the quality of construct</w:t>
      </w:r>
      <w:r>
        <w:t>ion works is in full compliance with best practice construction standards and that the progress of construction works is recorded in the construction site record books;</w:t>
      </w:r>
    </w:p>
    <w:p w:rsidR="00907BAA" w:rsidRDefault="000C6A5C">
      <w:pPr>
        <w:numPr>
          <w:ilvl w:val="0"/>
          <w:numId w:val="60"/>
        </w:numPr>
        <w:ind w:right="100" w:hanging="576"/>
      </w:pPr>
      <w:r>
        <w:t>permit and shall procure that the Promoter and the PMSU shall procure that the Final Be</w:t>
      </w:r>
      <w:r>
        <w:t>neficiaries shall permit the Bank to conduct sample checks at different stages in the Project implementation process concerning, but not limited to:</w:t>
      </w:r>
    </w:p>
    <w:p w:rsidR="00907BAA" w:rsidRDefault="000C6A5C">
      <w:pPr>
        <w:spacing w:after="155"/>
        <w:ind w:left="2086" w:right="100" w:hanging="568"/>
      </w:pPr>
      <w:r>
        <w:rPr>
          <w:noProof/>
        </w:rPr>
        <w:drawing>
          <wp:inline distT="0" distB="0" distL="0" distR="0">
            <wp:extent cx="105078" cy="118776"/>
            <wp:effectExtent l="0" t="0" r="0" b="0"/>
            <wp:docPr id="424447" name="Picture 424447"/>
            <wp:cNvGraphicFramePr/>
            <a:graphic xmlns:a="http://schemas.openxmlformats.org/drawingml/2006/main">
              <a:graphicData uri="http://schemas.openxmlformats.org/drawingml/2006/picture">
                <pic:pic xmlns:pic="http://schemas.openxmlformats.org/drawingml/2006/picture">
                  <pic:nvPicPr>
                    <pic:cNvPr id="424447" name="Picture 424447"/>
                    <pic:cNvPicPr/>
                  </pic:nvPicPr>
                  <pic:blipFill>
                    <a:blip r:embed="rId225"/>
                    <a:stretch>
                      <a:fillRect/>
                    </a:stretch>
                  </pic:blipFill>
                  <pic:spPr>
                    <a:xfrm>
                      <a:off x="0" y="0"/>
                      <a:ext cx="105078" cy="118776"/>
                    </a:xfrm>
                    <a:prstGeom prst="rect">
                      <a:avLst/>
                    </a:prstGeom>
                  </pic:spPr>
                </pic:pic>
              </a:graphicData>
            </a:graphic>
          </wp:inline>
        </w:drawing>
      </w:r>
      <w:r>
        <w:t>compliance of the scope of works with audits or the Bank's technical assistance recommendations;</w:t>
      </w:r>
    </w:p>
    <w:p w:rsidR="00907BAA" w:rsidRDefault="000C6A5C">
      <w:pPr>
        <w:numPr>
          <w:ilvl w:val="1"/>
          <w:numId w:val="61"/>
        </w:numPr>
        <w:spacing w:after="120"/>
        <w:ind w:left="2093" w:right="100" w:hanging="568"/>
      </w:pPr>
      <w:r>
        <w:t>quality o</w:t>
      </w:r>
      <w:r>
        <w:t>f technical designs;</w:t>
      </w:r>
    </w:p>
    <w:p w:rsidR="00907BAA" w:rsidRDefault="000C6A5C">
      <w:pPr>
        <w:numPr>
          <w:ilvl w:val="1"/>
          <w:numId w:val="61"/>
        </w:numPr>
        <w:spacing w:after="157"/>
        <w:ind w:left="2093" w:right="100" w:hanging="568"/>
      </w:pPr>
      <w:r>
        <w:t>quality of construction works;</w:t>
      </w:r>
    </w:p>
    <w:p w:rsidR="00907BAA" w:rsidRDefault="000C6A5C">
      <w:pPr>
        <w:numPr>
          <w:ilvl w:val="1"/>
          <w:numId w:val="61"/>
        </w:numPr>
        <w:spacing w:after="142"/>
        <w:ind w:left="2093" w:right="100" w:hanging="568"/>
      </w:pPr>
      <w:r>
        <w:t>quality of construction materials used;</w:t>
      </w:r>
    </w:p>
    <w:p w:rsidR="00907BAA" w:rsidRDefault="000C6A5C">
      <w:pPr>
        <w:numPr>
          <w:ilvl w:val="1"/>
          <w:numId w:val="61"/>
        </w:numPr>
        <w:spacing w:after="145"/>
        <w:ind w:left="2093" w:right="100" w:hanging="568"/>
      </w:pPr>
      <w:r>
        <w:t>Sub-Project costs;</w:t>
      </w:r>
    </w:p>
    <w:p w:rsidR="00907BAA" w:rsidRDefault="000C6A5C">
      <w:pPr>
        <w:numPr>
          <w:ilvl w:val="1"/>
          <w:numId w:val="61"/>
        </w:numPr>
        <w:spacing w:after="141"/>
        <w:ind w:left="2093" w:right="100" w:hanging="568"/>
      </w:pPr>
      <w:r>
        <w:t>compliance with Environmental and Social Standards; and</w:t>
      </w:r>
    </w:p>
    <w:p w:rsidR="00907BAA" w:rsidRDefault="000C6A5C">
      <w:pPr>
        <w:numPr>
          <w:ilvl w:val="1"/>
          <w:numId w:val="61"/>
        </w:numPr>
        <w:ind w:left="2093" w:right="100" w:hanging="568"/>
      </w:pPr>
      <w:r>
        <w:t>procurement in general, and the compliance with the Guide to Procurement;</w:t>
      </w:r>
    </w:p>
    <w:p w:rsidR="00907BAA" w:rsidRDefault="000C6A5C">
      <w:pPr>
        <w:ind w:left="1481" w:right="100" w:hanging="568"/>
      </w:pPr>
      <w:r>
        <w:rPr>
          <w:noProof/>
        </w:rPr>
        <w:drawing>
          <wp:inline distT="0" distB="0" distL="0" distR="0">
            <wp:extent cx="105078" cy="118776"/>
            <wp:effectExtent l="0" t="0" r="0" b="0"/>
            <wp:docPr id="424454" name="Picture 424454"/>
            <wp:cNvGraphicFramePr/>
            <a:graphic xmlns:a="http://schemas.openxmlformats.org/drawingml/2006/main">
              <a:graphicData uri="http://schemas.openxmlformats.org/drawingml/2006/picture">
                <pic:pic xmlns:pic="http://schemas.openxmlformats.org/drawingml/2006/picture">
                  <pic:nvPicPr>
                    <pic:cNvPr id="424454" name="Picture 424454"/>
                    <pic:cNvPicPr/>
                  </pic:nvPicPr>
                  <pic:blipFill>
                    <a:blip r:embed="rId226"/>
                    <a:stretch>
                      <a:fillRect/>
                    </a:stretch>
                  </pic:blipFill>
                  <pic:spPr>
                    <a:xfrm>
                      <a:off x="0" y="0"/>
                      <a:ext cx="105078" cy="118776"/>
                    </a:xfrm>
                    <a:prstGeom prst="rect">
                      <a:avLst/>
                    </a:prstGeom>
                  </pic:spPr>
                </pic:pic>
              </a:graphicData>
            </a:graphic>
          </wp:inline>
        </w:drawing>
      </w:r>
      <w:r>
        <w:t xml:space="preserve"> ensure and shall procure that the Promoter and the PMSU shall procure that the Final Beneficiaries shall ensure that, upon their request, the Bank and its officers, agents, consultants and advisers are given appropriate access to any site and any document</w:t>
      </w:r>
      <w:r>
        <w:t xml:space="preserve"> required verifying the points set out in paragraph (i) above;</w:t>
      </w:r>
    </w:p>
    <w:p w:rsidR="00907BAA" w:rsidRDefault="000C6A5C">
      <w:pPr>
        <w:spacing w:after="154"/>
        <w:ind w:left="1474" w:right="100" w:hanging="561"/>
      </w:pPr>
      <w:r>
        <w:rPr>
          <w:noProof/>
        </w:rPr>
        <w:drawing>
          <wp:inline distT="0" distB="0" distL="0" distR="0">
            <wp:extent cx="105078" cy="118776"/>
            <wp:effectExtent l="0" t="0" r="0" b="0"/>
            <wp:docPr id="424456" name="Picture 424456"/>
            <wp:cNvGraphicFramePr/>
            <a:graphic xmlns:a="http://schemas.openxmlformats.org/drawingml/2006/main">
              <a:graphicData uri="http://schemas.openxmlformats.org/drawingml/2006/picture">
                <pic:pic xmlns:pic="http://schemas.openxmlformats.org/drawingml/2006/picture">
                  <pic:nvPicPr>
                    <pic:cNvPr id="424456" name="Picture 424456"/>
                    <pic:cNvPicPr/>
                  </pic:nvPicPr>
                  <pic:blipFill>
                    <a:blip r:embed="rId227"/>
                    <a:stretch>
                      <a:fillRect/>
                    </a:stretch>
                  </pic:blipFill>
                  <pic:spPr>
                    <a:xfrm>
                      <a:off x="0" y="0"/>
                      <a:ext cx="105078" cy="118776"/>
                    </a:xfrm>
                    <a:prstGeom prst="rect">
                      <a:avLst/>
                    </a:prstGeom>
                  </pic:spPr>
                </pic:pic>
              </a:graphicData>
            </a:graphic>
          </wp:inline>
        </w:drawing>
      </w:r>
      <w:r>
        <w:t xml:space="preserve">remedy and shall procure that the Promoter and the PMSU shall procure that the Final Beneficiaries shall remedy to the Bank's satisfaction and within the timeframe notified by the Bank to the </w:t>
      </w:r>
      <w:r>
        <w:t>Borrower, any deficiencies, errors, omissions or irregularities identified in connection with the Project by any person set out in paragraph (j) above;</w:t>
      </w:r>
    </w:p>
    <w:p w:rsidR="00907BAA" w:rsidRDefault="000C6A5C">
      <w:pPr>
        <w:ind w:left="1481" w:right="100" w:hanging="568"/>
      </w:pPr>
      <w:r>
        <w:t>(k) ensure and shall procure that the Promoter and the PMSU shall procure that the Final Beneficiaries s</w:t>
      </w:r>
      <w:r>
        <w:t>hall ensure that relevant road sections (other than local access roads) included in any Sub-Project are subject to safety audits in line with the technical annex of the EU Directive on road infrastructure safety management (2008/96/EC);</w:t>
      </w:r>
    </w:p>
    <w:p w:rsidR="00907BAA" w:rsidRDefault="000C6A5C">
      <w:pPr>
        <w:spacing w:after="142"/>
        <w:ind w:left="1481" w:right="100" w:hanging="568"/>
      </w:pPr>
      <w:r>
        <w:rPr>
          <w:noProof/>
        </w:rPr>
        <w:drawing>
          <wp:inline distT="0" distB="0" distL="0" distR="0">
            <wp:extent cx="105078" cy="123344"/>
            <wp:effectExtent l="0" t="0" r="0" b="0"/>
            <wp:docPr id="424458" name="Picture 424458"/>
            <wp:cNvGraphicFramePr/>
            <a:graphic xmlns:a="http://schemas.openxmlformats.org/drawingml/2006/main">
              <a:graphicData uri="http://schemas.openxmlformats.org/drawingml/2006/picture">
                <pic:pic xmlns:pic="http://schemas.openxmlformats.org/drawingml/2006/picture">
                  <pic:nvPicPr>
                    <pic:cNvPr id="424458" name="Picture 424458"/>
                    <pic:cNvPicPr/>
                  </pic:nvPicPr>
                  <pic:blipFill>
                    <a:blip r:embed="rId228"/>
                    <a:stretch>
                      <a:fillRect/>
                    </a:stretch>
                  </pic:blipFill>
                  <pic:spPr>
                    <a:xfrm>
                      <a:off x="0" y="0"/>
                      <a:ext cx="105078" cy="123344"/>
                    </a:xfrm>
                    <a:prstGeom prst="rect">
                      <a:avLst/>
                    </a:prstGeom>
                  </pic:spPr>
                </pic:pic>
              </a:graphicData>
            </a:graphic>
          </wp:inline>
        </w:drawing>
      </w:r>
      <w:r>
        <w:t>procure that the T</w:t>
      </w:r>
      <w:r>
        <w:t>A Team appointed for technical support is hosted in the premises of the Promoter and any other necessary intermediaries of the Project or any Sub-Project (if any) and Final Beneficiaries;</w:t>
      </w:r>
    </w:p>
    <w:p w:rsidR="00907BAA" w:rsidRDefault="000C6A5C">
      <w:pPr>
        <w:numPr>
          <w:ilvl w:val="0"/>
          <w:numId w:val="62"/>
        </w:numPr>
        <w:spacing w:after="129"/>
        <w:ind w:right="100" w:hanging="561"/>
      </w:pPr>
      <w:r>
        <w:t>ensure that the PMSU is maintained until the end of the implementati</w:t>
      </w:r>
      <w:r>
        <w:t>on period of the Project or any Sub-Project with appropriate staff to the satisfaction of the Bank;</w:t>
      </w:r>
    </w:p>
    <w:p w:rsidR="00907BAA" w:rsidRDefault="000C6A5C">
      <w:pPr>
        <w:numPr>
          <w:ilvl w:val="0"/>
          <w:numId w:val="62"/>
        </w:numPr>
        <w:spacing w:after="123"/>
        <w:ind w:right="100" w:hanging="561"/>
      </w:pPr>
      <w:r>
        <w:t>ensure that the TA Team (1 ) is provided office space and adequate working conditions within the Promoter's premises, (2) works in the premises of the Promo</w:t>
      </w:r>
      <w:r>
        <w:t>ter in close cooperation with the PMSU staff, and (3) is granted permanent access to the responsible director and Deputy Minister of the Promoter for the purposes of technical advice and corrective measures in connection with the Project;</w:t>
      </w:r>
    </w:p>
    <w:p w:rsidR="00907BAA" w:rsidRDefault="000C6A5C">
      <w:pPr>
        <w:numPr>
          <w:ilvl w:val="0"/>
          <w:numId w:val="62"/>
        </w:numPr>
        <w:spacing w:after="144"/>
        <w:ind w:right="100" w:hanging="561"/>
      </w:pPr>
      <w:r>
        <w:t>facilitate the mi</w:t>
      </w:r>
      <w:r>
        <w:t>ssion of any other technical support consultant hired by the Bank to provide sector advice and project monitoring in connection with the Project;</w:t>
      </w:r>
    </w:p>
    <w:p w:rsidR="00907BAA" w:rsidRDefault="000C6A5C">
      <w:pPr>
        <w:numPr>
          <w:ilvl w:val="0"/>
          <w:numId w:val="62"/>
        </w:numPr>
        <w:ind w:right="100" w:hanging="561"/>
      </w:pPr>
      <w:r>
        <w:t>suspend the authorisation of any Sub-Project for financing from the Loan and the payment of any part of a Tran</w:t>
      </w:r>
      <w:r>
        <w:t>che to a Final Beneficiary which, or whose officers or management, is being investigated by a relevant authority for any Prohibited Conduct;</w:t>
      </w:r>
    </w:p>
    <w:p w:rsidR="00907BAA" w:rsidRDefault="000C6A5C">
      <w:pPr>
        <w:numPr>
          <w:ilvl w:val="0"/>
          <w:numId w:val="62"/>
        </w:numPr>
        <w:ind w:right="100" w:hanging="561"/>
      </w:pPr>
      <w:r>
        <w:t>facilitate the mission of the Office of Ombudsman of Ukraine with regard to its activities with internally displace</w:t>
      </w:r>
      <w:r>
        <w:t>d persons in general and, specifically, as stipulated in the Declaration of Intent to be signed between the Office of Ombudsman of Ukraine and the Bank on or after the date of this Contract;</w:t>
      </w:r>
    </w:p>
    <w:p w:rsidR="00907BAA" w:rsidRDefault="000C6A5C">
      <w:pPr>
        <w:spacing w:after="172"/>
        <w:ind w:left="1481" w:right="100" w:hanging="568"/>
      </w:pPr>
      <w:r>
        <w:rPr>
          <w:noProof/>
        </w:rPr>
        <w:drawing>
          <wp:inline distT="0" distB="0" distL="0" distR="0">
            <wp:extent cx="123353" cy="123344"/>
            <wp:effectExtent l="0" t="0" r="0" b="0"/>
            <wp:docPr id="424460" name="Picture 424460"/>
            <wp:cNvGraphicFramePr/>
            <a:graphic xmlns:a="http://schemas.openxmlformats.org/drawingml/2006/main">
              <a:graphicData uri="http://schemas.openxmlformats.org/drawingml/2006/picture">
                <pic:pic xmlns:pic="http://schemas.openxmlformats.org/drawingml/2006/picture">
                  <pic:nvPicPr>
                    <pic:cNvPr id="424460" name="Picture 424460"/>
                    <pic:cNvPicPr/>
                  </pic:nvPicPr>
                  <pic:blipFill>
                    <a:blip r:embed="rId229"/>
                    <a:stretch>
                      <a:fillRect/>
                    </a:stretch>
                  </pic:blipFill>
                  <pic:spPr>
                    <a:xfrm>
                      <a:off x="0" y="0"/>
                      <a:ext cx="123353" cy="123344"/>
                    </a:xfrm>
                    <a:prstGeom prst="rect">
                      <a:avLst/>
                    </a:prstGeom>
                  </pic:spPr>
                </pic:pic>
              </a:graphicData>
            </a:graphic>
          </wp:inline>
        </w:drawing>
      </w:r>
      <w:r>
        <w:t>ensure that the Loan is not used for purchasing of land in conne</w:t>
      </w:r>
      <w:r>
        <w:t>ction with any Sub-Project or otherwise;</w:t>
      </w:r>
    </w:p>
    <w:p w:rsidR="00907BAA" w:rsidRDefault="000C6A5C">
      <w:pPr>
        <w:spacing w:after="42" w:line="281" w:lineRule="auto"/>
        <w:ind w:left="916" w:right="100"/>
      </w:pPr>
      <w:r>
        <w:t xml:space="preserve">(s) ensure that its payment obligations under this Contract do not fall within the scope of the Debt Operation, the 2020 IMF Program or any similar debt restructuring; </w:t>
      </w:r>
      <w:r>
        <w:rPr>
          <w:noProof/>
        </w:rPr>
        <w:drawing>
          <wp:inline distT="0" distB="0" distL="0" distR="0">
            <wp:extent cx="114216" cy="123344"/>
            <wp:effectExtent l="0" t="0" r="0" b="0"/>
            <wp:docPr id="424462" name="Picture 424462"/>
            <wp:cNvGraphicFramePr/>
            <a:graphic xmlns:a="http://schemas.openxmlformats.org/drawingml/2006/main">
              <a:graphicData uri="http://schemas.openxmlformats.org/drawingml/2006/picture">
                <pic:pic xmlns:pic="http://schemas.openxmlformats.org/drawingml/2006/picture">
                  <pic:nvPicPr>
                    <pic:cNvPr id="424462" name="Picture 424462"/>
                    <pic:cNvPicPr/>
                  </pic:nvPicPr>
                  <pic:blipFill>
                    <a:blip r:embed="rId230"/>
                    <a:stretch>
                      <a:fillRect/>
                    </a:stretch>
                  </pic:blipFill>
                  <pic:spPr>
                    <a:xfrm>
                      <a:off x="0" y="0"/>
                      <a:ext cx="114216" cy="123344"/>
                    </a:xfrm>
                    <a:prstGeom prst="rect">
                      <a:avLst/>
                    </a:prstGeom>
                  </pic:spPr>
                </pic:pic>
              </a:graphicData>
            </a:graphic>
          </wp:inline>
        </w:drawing>
      </w:r>
      <w:r>
        <w:t>procure that:</w:t>
      </w:r>
    </w:p>
    <w:p w:rsidR="00907BAA" w:rsidRDefault="000C6A5C">
      <w:pPr>
        <w:spacing w:after="149"/>
        <w:ind w:left="2093" w:right="100" w:hanging="561"/>
      </w:pPr>
      <w:r>
        <w:rPr>
          <w:noProof/>
        </w:rPr>
        <w:drawing>
          <wp:inline distT="0" distB="0" distL="0" distR="0">
            <wp:extent cx="105078" cy="118776"/>
            <wp:effectExtent l="0" t="0" r="0" b="0"/>
            <wp:docPr id="424464" name="Picture 424464"/>
            <wp:cNvGraphicFramePr/>
            <a:graphic xmlns:a="http://schemas.openxmlformats.org/drawingml/2006/main">
              <a:graphicData uri="http://schemas.openxmlformats.org/drawingml/2006/picture">
                <pic:pic xmlns:pic="http://schemas.openxmlformats.org/drawingml/2006/picture">
                  <pic:nvPicPr>
                    <pic:cNvPr id="424464" name="Picture 424464"/>
                    <pic:cNvPicPr/>
                  </pic:nvPicPr>
                  <pic:blipFill>
                    <a:blip r:embed="rId231"/>
                    <a:stretch>
                      <a:fillRect/>
                    </a:stretch>
                  </pic:blipFill>
                  <pic:spPr>
                    <a:xfrm>
                      <a:off x="0" y="0"/>
                      <a:ext cx="105078" cy="118776"/>
                    </a:xfrm>
                    <a:prstGeom prst="rect">
                      <a:avLst/>
                    </a:prstGeom>
                  </pic:spPr>
                </pic:pic>
              </a:graphicData>
            </a:graphic>
          </wp:inline>
        </w:drawing>
      </w:r>
      <w:r>
        <w:t>all equipment, works and servic</w:t>
      </w:r>
      <w:r>
        <w:t>es acquired for, or in connection with, the provision of technical support for the Project from funding provided by the Bank or any applicable technical assistance or investment grants granted for the Project;</w:t>
      </w:r>
    </w:p>
    <w:p w:rsidR="00907BAA" w:rsidRDefault="000C6A5C">
      <w:pPr>
        <w:numPr>
          <w:ilvl w:val="0"/>
          <w:numId w:val="63"/>
        </w:numPr>
        <w:spacing w:after="125"/>
        <w:ind w:right="475" w:hanging="568"/>
      </w:pPr>
      <w:r>
        <w:t>all equipment, works and services acquired from any applicable technical assistance or investment grants granted for the Project; and</w:t>
      </w:r>
    </w:p>
    <w:p w:rsidR="00907BAA" w:rsidRDefault="000C6A5C">
      <w:pPr>
        <w:numPr>
          <w:ilvl w:val="0"/>
          <w:numId w:val="63"/>
        </w:numPr>
        <w:spacing w:after="34" w:line="308" w:lineRule="auto"/>
        <w:ind w:right="475" w:hanging="568"/>
      </w:pPr>
      <w:r>
        <w:t>all equipment donated by third parties to the Promoter for the Project, are exempt from any applicable tax or other impost</w:t>
      </w:r>
      <w:r>
        <w:t xml:space="preserve"> on such acquisition or transfer;</w:t>
      </w:r>
    </w:p>
    <w:p w:rsidR="00907BAA" w:rsidRDefault="000C6A5C">
      <w:pPr>
        <w:numPr>
          <w:ilvl w:val="0"/>
          <w:numId w:val="64"/>
        </w:numPr>
        <w:spacing w:after="135"/>
        <w:ind w:right="100" w:hanging="568"/>
      </w:pPr>
      <w:r>
        <w:t>if so requested by the Bank, submit to the Bank for its review and approval the template of the Loan Fund Transfer Agreements or any specific Loan Fund Transfer Agreement; and</w:t>
      </w:r>
    </w:p>
    <w:p w:rsidR="00907BAA" w:rsidRDefault="000C6A5C">
      <w:pPr>
        <w:numPr>
          <w:ilvl w:val="0"/>
          <w:numId w:val="64"/>
        </w:numPr>
        <w:spacing w:after="0"/>
        <w:ind w:right="100" w:hanging="568"/>
      </w:pPr>
      <w:r>
        <w:t>ensure that the Loan Fund Transfer Agreement i</w:t>
      </w:r>
      <w:r>
        <w:t>ncludes provisions that inform the Final Beneficiaries that the financing benefit from the financial support provided by the Bank with the backing of the European Union through the EU Guarantee.</w:t>
      </w:r>
    </w:p>
    <w:p w:rsidR="00907BAA" w:rsidRDefault="000C6A5C">
      <w:pPr>
        <w:spacing w:after="0" w:line="259" w:lineRule="auto"/>
        <w:ind w:left="8274" w:right="-432" w:firstLine="0"/>
        <w:jc w:val="left"/>
      </w:pPr>
      <w:r>
        <w:rPr>
          <w:noProof/>
        </w:rPr>
        <w:drawing>
          <wp:inline distT="0" distB="0" distL="0" distR="0">
            <wp:extent cx="1155861" cy="963913"/>
            <wp:effectExtent l="0" t="0" r="0" b="0"/>
            <wp:docPr id="126523" name="Picture 126523"/>
            <wp:cNvGraphicFramePr/>
            <a:graphic xmlns:a="http://schemas.openxmlformats.org/drawingml/2006/main">
              <a:graphicData uri="http://schemas.openxmlformats.org/drawingml/2006/picture">
                <pic:pic xmlns:pic="http://schemas.openxmlformats.org/drawingml/2006/picture">
                  <pic:nvPicPr>
                    <pic:cNvPr id="126523" name="Picture 126523"/>
                    <pic:cNvPicPr/>
                  </pic:nvPicPr>
                  <pic:blipFill>
                    <a:blip r:embed="rId232"/>
                    <a:stretch>
                      <a:fillRect/>
                    </a:stretch>
                  </pic:blipFill>
                  <pic:spPr>
                    <a:xfrm>
                      <a:off x="0" y="0"/>
                      <a:ext cx="1155861" cy="963913"/>
                    </a:xfrm>
                    <a:prstGeom prst="rect">
                      <a:avLst/>
                    </a:prstGeom>
                  </pic:spPr>
                </pic:pic>
              </a:graphicData>
            </a:graphic>
          </wp:inline>
        </w:drawing>
      </w:r>
    </w:p>
    <w:p w:rsidR="00907BAA" w:rsidRDefault="000C6A5C">
      <w:pPr>
        <w:spacing w:after="236" w:line="259" w:lineRule="auto"/>
        <w:ind w:left="907" w:right="0" w:firstLine="0"/>
        <w:jc w:val="left"/>
      </w:pPr>
      <w:r>
        <w:rPr>
          <w:rFonts w:ascii="Times New Roman" w:eastAsia="Times New Roman" w:hAnsi="Times New Roman" w:cs="Times New Roman"/>
          <w:sz w:val="20"/>
        </w:rPr>
        <w:t>B. GENERAL UNDERTAKINGS</w:t>
      </w:r>
    </w:p>
    <w:p w:rsidR="00907BAA" w:rsidRDefault="000C6A5C">
      <w:pPr>
        <w:pStyle w:val="3"/>
        <w:tabs>
          <w:tab w:val="center" w:pos="1943"/>
        </w:tabs>
        <w:ind w:left="0" w:right="0" w:firstLine="0"/>
      </w:pPr>
      <w:r>
        <w:rPr>
          <w:rFonts w:ascii="Times New Roman" w:eastAsia="Times New Roman" w:hAnsi="Times New Roman" w:cs="Times New Roman"/>
          <w:u w:val="none"/>
        </w:rPr>
        <w:t>6.6</w:t>
      </w:r>
      <w:r>
        <w:rPr>
          <w:rFonts w:ascii="Times New Roman" w:eastAsia="Times New Roman" w:hAnsi="Times New Roman" w:cs="Times New Roman"/>
          <w:u w:val="none"/>
        </w:rPr>
        <w:tab/>
      </w:r>
      <w:r>
        <w:t>Compliance with laws</w:t>
      </w:r>
    </w:p>
    <w:p w:rsidR="00907BAA" w:rsidRDefault="000C6A5C">
      <w:pPr>
        <w:spacing w:after="264"/>
        <w:ind w:left="916" w:right="100"/>
      </w:pPr>
      <w:r>
        <w:t>The Borrow</w:t>
      </w:r>
      <w:r>
        <w:t>er shall, and shall procure that the Promoter, the PMSU and/or the Final Beneficiaries (as applicable) shall, comply in all respects with all laws and regulations to which they themselves are subject or the Project or the relevant Sub-Project(s) are subjec</w:t>
      </w:r>
      <w:r>
        <w:t>t.</w:t>
      </w:r>
    </w:p>
    <w:p w:rsidR="00907BAA" w:rsidRDefault="000C6A5C">
      <w:pPr>
        <w:pStyle w:val="3"/>
        <w:tabs>
          <w:tab w:val="center" w:pos="1813"/>
        </w:tabs>
        <w:ind w:left="0" w:right="0" w:firstLine="0"/>
      </w:pPr>
      <w:r>
        <w:rPr>
          <w:rFonts w:ascii="Times New Roman" w:eastAsia="Times New Roman" w:hAnsi="Times New Roman" w:cs="Times New Roman"/>
          <w:u w:val="none"/>
        </w:rPr>
        <w:t>6.7</w:t>
      </w:r>
      <w:r>
        <w:rPr>
          <w:rFonts w:ascii="Times New Roman" w:eastAsia="Times New Roman" w:hAnsi="Times New Roman" w:cs="Times New Roman"/>
          <w:u w:val="none"/>
        </w:rPr>
        <w:tab/>
      </w:r>
      <w:r>
        <w:t>Books and records</w:t>
      </w:r>
    </w:p>
    <w:p w:rsidR="00907BAA" w:rsidRDefault="000C6A5C">
      <w:pPr>
        <w:spacing w:after="150"/>
        <w:ind w:left="916" w:right="100"/>
      </w:pPr>
      <w:r>
        <w:t>The Borrower undertakes, and shall procure that the Promoter and the PMSU shall undertake:</w:t>
      </w:r>
    </w:p>
    <w:p w:rsidR="00907BAA" w:rsidRDefault="000C6A5C">
      <w:pPr>
        <w:numPr>
          <w:ilvl w:val="0"/>
          <w:numId w:val="65"/>
        </w:numPr>
        <w:spacing w:after="188"/>
        <w:ind w:right="100" w:hanging="568"/>
      </w:pPr>
      <w:r>
        <w:t>to represent that it has kept and will continue to keep, and procure that each Final Beneficiary shall represent that it has kept and will continue to keep, proper books and records of account, in which full and correct entries are made with respect to all</w:t>
      </w:r>
      <w:r>
        <w:t xml:space="preserve"> financial transactions and their assets and business, including expenditures in connection with the Project or any Sub-Project, in accordance with the laws of Ukraine as in effect from time to time;</w:t>
      </w:r>
    </w:p>
    <w:p w:rsidR="00907BAA" w:rsidRDefault="000C6A5C">
      <w:pPr>
        <w:numPr>
          <w:ilvl w:val="0"/>
          <w:numId w:val="65"/>
        </w:numPr>
        <w:spacing w:after="120"/>
        <w:ind w:right="100" w:hanging="568"/>
      </w:pPr>
      <w:r>
        <w:t>to keep, and procure that each Final Beneficiary underta</w:t>
      </w:r>
      <w:r>
        <w:t>kes to keep, record of contracts financed with the proceeds of the Loan, including a copy of the relevant contract itself and material documents relating to the procurement for at least 6 years from substantial performance of the relevant contract;</w:t>
      </w:r>
    </w:p>
    <w:p w:rsidR="00907BAA" w:rsidRDefault="000C6A5C">
      <w:pPr>
        <w:numPr>
          <w:ilvl w:val="0"/>
          <w:numId w:val="65"/>
        </w:numPr>
        <w:spacing w:after="250"/>
        <w:ind w:right="100" w:hanging="568"/>
      </w:pPr>
      <w:r>
        <w:t>ensures</w:t>
      </w:r>
      <w:r>
        <w:t xml:space="preserve"> that the proceeds of the Loan made available in connection with the Project or any Sub-Project are accounted for, and audited, separately from all other funds and assets of the Borrower, the Promoter, the PMSU and of each Final Beneficiary (as applicable)</w:t>
      </w:r>
      <w:r>
        <w:t>.</w:t>
      </w:r>
    </w:p>
    <w:p w:rsidR="00907BAA" w:rsidRDefault="000C6A5C">
      <w:pPr>
        <w:pStyle w:val="3"/>
        <w:tabs>
          <w:tab w:val="center" w:pos="1331"/>
        </w:tabs>
        <w:spacing w:after="188"/>
        <w:ind w:left="0" w:right="0" w:firstLine="0"/>
      </w:pPr>
      <w:r>
        <w:rPr>
          <w:rFonts w:ascii="Times New Roman" w:eastAsia="Times New Roman" w:hAnsi="Times New Roman" w:cs="Times New Roman"/>
          <w:u w:val="none"/>
        </w:rPr>
        <w:t>6.8</w:t>
      </w:r>
      <w:r>
        <w:rPr>
          <w:rFonts w:ascii="Times New Roman" w:eastAsia="Times New Roman" w:hAnsi="Times New Roman" w:cs="Times New Roman"/>
          <w:u w:val="none"/>
        </w:rPr>
        <w:tab/>
      </w:r>
      <w:r>
        <w:t>Integrity</w:t>
      </w:r>
    </w:p>
    <w:p w:rsidR="00907BAA" w:rsidRDefault="000C6A5C">
      <w:pPr>
        <w:tabs>
          <w:tab w:val="center" w:pos="1863"/>
        </w:tabs>
        <w:spacing w:after="124" w:line="266" w:lineRule="auto"/>
        <w:ind w:left="0" w:right="0" w:firstLine="0"/>
        <w:jc w:val="left"/>
      </w:pPr>
      <w:r>
        <w:rPr>
          <w:sz w:val="24"/>
        </w:rPr>
        <w:t>6.8.A</w:t>
      </w:r>
      <w:r>
        <w:rPr>
          <w:sz w:val="24"/>
        </w:rPr>
        <w:tab/>
        <w:t>Prohibited Conduct</w:t>
      </w:r>
    </w:p>
    <w:p w:rsidR="00907BAA" w:rsidRDefault="000C6A5C">
      <w:pPr>
        <w:numPr>
          <w:ilvl w:val="0"/>
          <w:numId w:val="66"/>
        </w:numPr>
        <w:spacing w:after="137"/>
        <w:ind w:right="100" w:hanging="561"/>
      </w:pPr>
      <w:r>
        <w:t xml:space="preserve">The Borrower shall not, and shall procure that the Promoter, the PMSU and the Final Beneficiaries shall not, engage in, or authorise or permit any Relevant Person, Affiliate or any other person acting on its behalf </w:t>
      </w:r>
      <w:r>
        <w:t>to engage in, any Prohibited Conduct in connection with the Project and any Sub-Project, any tendering procedure for the Project or any SubProject, or any transaction contemplated by the Contract.</w:t>
      </w:r>
    </w:p>
    <w:p w:rsidR="00907BAA" w:rsidRDefault="000C6A5C">
      <w:pPr>
        <w:numPr>
          <w:ilvl w:val="0"/>
          <w:numId w:val="66"/>
        </w:numPr>
        <w:ind w:right="100" w:hanging="561"/>
      </w:pPr>
      <w:r>
        <w:t>The Borrower undertakes, and shall procure that the Promote</w:t>
      </w:r>
      <w:r>
        <w:t>r, the PMSU and the Final Beneficiaries undertake, to take any such action as the Bank shall reasonably request to investigate or terminate any alleged or suspected occurrence of any Prohibited Conduct in connection with the Project and any Sub-Project.</w:t>
      </w:r>
    </w:p>
    <w:p w:rsidR="00907BAA" w:rsidRDefault="000C6A5C">
      <w:pPr>
        <w:numPr>
          <w:ilvl w:val="0"/>
          <w:numId w:val="66"/>
        </w:numPr>
        <w:spacing w:after="205"/>
        <w:ind w:right="100" w:hanging="561"/>
      </w:pPr>
      <w:r>
        <w:t>Th</w:t>
      </w:r>
      <w:r>
        <w:t>e Borrower undertakes, and shall procure that the Promoter, the PMSU and the Final Beneficiaries undertake, to ensure that contracts financed by this Loan include the necessary provisions to enable the Borrower, the Promoter, the PMSU and/or the Final Bene</w:t>
      </w:r>
      <w:r>
        <w:t>ficiaries (as applicable) to investigate or terminate any alleged or suspected occurrence of any Prohibited Conduct in connection with the Project or any Sub-Project.</w:t>
      </w:r>
    </w:p>
    <w:p w:rsidR="00907BAA" w:rsidRDefault="000C6A5C">
      <w:pPr>
        <w:tabs>
          <w:tab w:val="center" w:pos="1425"/>
        </w:tabs>
        <w:spacing w:after="62" w:line="266" w:lineRule="auto"/>
        <w:ind w:left="0" w:right="0" w:firstLine="0"/>
        <w:jc w:val="left"/>
      </w:pPr>
      <w:r>
        <w:rPr>
          <w:sz w:val="24"/>
        </w:rPr>
        <w:t>6.8.B</w:t>
      </w:r>
      <w:r>
        <w:rPr>
          <w:sz w:val="24"/>
        </w:rPr>
        <w:tab/>
        <w:t>Sanctions</w:t>
      </w:r>
    </w:p>
    <w:p w:rsidR="00907BAA" w:rsidRDefault="000C6A5C">
      <w:pPr>
        <w:spacing w:after="157"/>
        <w:ind w:left="916" w:right="100"/>
      </w:pPr>
      <w:r>
        <w:t>The Borrower shall not, and shall procure that the Promoter, the PMSU and the Final Beneficiaries shall not, directly or indirectly:</w:t>
      </w:r>
    </w:p>
    <w:p w:rsidR="00907BAA" w:rsidRDefault="000C6A5C">
      <w:pPr>
        <w:numPr>
          <w:ilvl w:val="0"/>
          <w:numId w:val="67"/>
        </w:numPr>
        <w:spacing w:after="135"/>
        <w:ind w:right="100" w:hanging="568"/>
      </w:pPr>
      <w:r>
        <w:t>maintain or enter into a business relationship with, and/or make any funds and/or economic resources available to, or for t</w:t>
      </w:r>
      <w:r>
        <w:t>he benefit of, any Sanctioned Person in connection with the Project or any Sub-Project; or</w:t>
      </w:r>
    </w:p>
    <w:p w:rsidR="00907BAA" w:rsidRDefault="000C6A5C">
      <w:pPr>
        <w:numPr>
          <w:ilvl w:val="0"/>
          <w:numId w:val="67"/>
        </w:numPr>
        <w:spacing w:after="161"/>
        <w:ind w:right="100" w:hanging="568"/>
      </w:pPr>
      <w:r>
        <w:t>use all or part of the proceeds of the Loan or lend, contribute or otherwise make available such proceeds to any person, in each case, in any manner that would resul</w:t>
      </w:r>
      <w:r>
        <w:t>t in a breach by itself or by the Bank of applicable Sanctions; or</w:t>
      </w:r>
    </w:p>
    <w:p w:rsidR="00907BAA" w:rsidRDefault="000C6A5C">
      <w:pPr>
        <w:numPr>
          <w:ilvl w:val="0"/>
          <w:numId w:val="67"/>
        </w:numPr>
        <w:spacing w:after="105" w:line="222" w:lineRule="auto"/>
        <w:ind w:right="100" w:hanging="568"/>
      </w:pPr>
      <w:r>
        <w:t xml:space="preserve">fund all or part of any payment under the Contract out of proceeds derived from activities or businesses with a Sanctioned Person, a person in breach of the Sanctions or in any manner that </w:t>
      </w:r>
      <w:r>
        <w:t>would result in a breach by itself or by the Bank of the Sanctions.</w:t>
      </w:r>
      <w:r>
        <w:rPr>
          <w:noProof/>
        </w:rPr>
        <w:drawing>
          <wp:inline distT="0" distB="0" distL="0" distR="0">
            <wp:extent cx="1452821" cy="881683"/>
            <wp:effectExtent l="0" t="0" r="0" b="0"/>
            <wp:docPr id="130311" name="Picture 130311"/>
            <wp:cNvGraphicFramePr/>
            <a:graphic xmlns:a="http://schemas.openxmlformats.org/drawingml/2006/main">
              <a:graphicData uri="http://schemas.openxmlformats.org/drawingml/2006/picture">
                <pic:pic xmlns:pic="http://schemas.openxmlformats.org/drawingml/2006/picture">
                  <pic:nvPicPr>
                    <pic:cNvPr id="130311" name="Picture 130311"/>
                    <pic:cNvPicPr/>
                  </pic:nvPicPr>
                  <pic:blipFill>
                    <a:blip r:embed="rId233"/>
                    <a:stretch>
                      <a:fillRect/>
                    </a:stretch>
                  </pic:blipFill>
                  <pic:spPr>
                    <a:xfrm>
                      <a:off x="0" y="0"/>
                      <a:ext cx="1452821" cy="881683"/>
                    </a:xfrm>
                    <a:prstGeom prst="rect">
                      <a:avLst/>
                    </a:prstGeom>
                  </pic:spPr>
                </pic:pic>
              </a:graphicData>
            </a:graphic>
          </wp:inline>
        </w:drawing>
      </w:r>
    </w:p>
    <w:p w:rsidR="00907BAA" w:rsidRDefault="000C6A5C">
      <w:pPr>
        <w:tabs>
          <w:tab w:val="center" w:pos="1504"/>
        </w:tabs>
        <w:ind w:left="0" w:right="0" w:firstLine="0"/>
        <w:jc w:val="left"/>
      </w:pPr>
      <w:r>
        <w:t>6.8.c</w:t>
      </w:r>
      <w:r>
        <w:tab/>
        <w:t>Management</w:t>
      </w:r>
    </w:p>
    <w:p w:rsidR="00907BAA" w:rsidRDefault="000C6A5C">
      <w:pPr>
        <w:spacing w:after="153"/>
        <w:ind w:left="916" w:right="100"/>
      </w:pPr>
      <w:r>
        <w:t>The Borrower undertakes, and shall procure that the Promoter, the PMSU and the Final Beneficiaries shall undertake, to take, within a reasonable timeframe, appropriate measures in respect of any Relevant Person who:</w:t>
      </w:r>
    </w:p>
    <w:p w:rsidR="00907BAA" w:rsidRDefault="000C6A5C">
      <w:pPr>
        <w:numPr>
          <w:ilvl w:val="0"/>
          <w:numId w:val="68"/>
        </w:numPr>
        <w:ind w:right="100" w:hanging="576"/>
      </w:pPr>
      <w:r>
        <w:t>becomes a Sanctioned Person; or</w:t>
      </w:r>
    </w:p>
    <w:p w:rsidR="00907BAA" w:rsidRDefault="000C6A5C">
      <w:pPr>
        <w:numPr>
          <w:ilvl w:val="0"/>
          <w:numId w:val="68"/>
        </w:numPr>
        <w:ind w:right="100" w:hanging="576"/>
      </w:pPr>
      <w:r>
        <w:t>is the s</w:t>
      </w:r>
      <w:r>
        <w:t>ubject of a final and irrevocable court ruling in connection with Prohibited Conduct perpetrated in the course of the exercise of their professional duties; or</w:t>
      </w:r>
    </w:p>
    <w:p w:rsidR="00907BAA" w:rsidRDefault="000C6A5C">
      <w:pPr>
        <w:numPr>
          <w:ilvl w:val="0"/>
          <w:numId w:val="68"/>
        </w:numPr>
        <w:ind w:right="100" w:hanging="576"/>
      </w:pPr>
      <w:r>
        <w:t xml:space="preserve">is or becomes a family member or a person known to be a close associate to any beneficial owner </w:t>
      </w:r>
      <w:r>
        <w:t>of any relevant contractor under any Sub-Project,</w:t>
      </w:r>
    </w:p>
    <w:p w:rsidR="00907BAA" w:rsidRDefault="000C6A5C">
      <w:pPr>
        <w:ind w:left="916" w:right="100"/>
      </w:pPr>
      <w:r>
        <w:t>in order to ensure that such Relevant Person is suspended, dismissed or in any case excluded from any of their activities in relation to the Loan and to the Project or any Sub-Project.</w:t>
      </w:r>
    </w:p>
    <w:p w:rsidR="00907BAA" w:rsidRDefault="000C6A5C">
      <w:pPr>
        <w:spacing w:after="255"/>
        <w:ind w:left="916" w:right="100"/>
      </w:pPr>
      <w:r>
        <w:t>For the purposes of t</w:t>
      </w:r>
      <w:r>
        <w:t>his Article, each of "family member", "person known to be a close associate" and "beneficial owner" has the meaning given to it by the corresponding definitions under the EU Fourth Money Laundering Directive, subject to the definitions in the EU Fourth Mon</w:t>
      </w:r>
      <w:r>
        <w:t>ey Laundering Directive having a general application and not being limited to politically exposed person.</w:t>
      </w:r>
    </w:p>
    <w:p w:rsidR="00907BAA" w:rsidRDefault="000C6A5C">
      <w:pPr>
        <w:pStyle w:val="3"/>
        <w:tabs>
          <w:tab w:val="center" w:pos="2853"/>
        </w:tabs>
        <w:ind w:left="0" w:right="0" w:firstLine="0"/>
      </w:pPr>
      <w:r>
        <w:rPr>
          <w:rFonts w:ascii="Times New Roman" w:eastAsia="Times New Roman" w:hAnsi="Times New Roman" w:cs="Times New Roman"/>
          <w:u w:val="none"/>
        </w:rPr>
        <w:t>6.9</w:t>
      </w:r>
      <w:r>
        <w:rPr>
          <w:rFonts w:ascii="Times New Roman" w:eastAsia="Times New Roman" w:hAnsi="Times New Roman" w:cs="Times New Roman"/>
          <w:u w:val="none"/>
        </w:rPr>
        <w:tab/>
      </w:r>
      <w:r>
        <w:t>General Representations and Warranties</w:t>
      </w:r>
    </w:p>
    <w:p w:rsidR="00907BAA" w:rsidRDefault="000C6A5C">
      <w:pPr>
        <w:spacing w:after="139"/>
        <w:ind w:left="916" w:right="100"/>
      </w:pPr>
      <w:r>
        <w:t>The Borrower represents and warrants to the Bank that:</w:t>
      </w:r>
    </w:p>
    <w:p w:rsidR="00907BAA" w:rsidRDefault="000C6A5C">
      <w:pPr>
        <w:numPr>
          <w:ilvl w:val="0"/>
          <w:numId w:val="69"/>
        </w:numPr>
        <w:spacing w:after="131"/>
        <w:ind w:right="100" w:hanging="568"/>
      </w:pPr>
      <w:r>
        <w:t>it has the power to execute, deliver and perform its obligations under this Contract and all necessary actions have been taken to authorise the execution, delivery and performance of the same by it;</w:t>
      </w:r>
    </w:p>
    <w:p w:rsidR="00907BAA" w:rsidRDefault="000C6A5C">
      <w:pPr>
        <w:numPr>
          <w:ilvl w:val="0"/>
          <w:numId w:val="69"/>
        </w:numPr>
        <w:ind w:right="100" w:hanging="568"/>
      </w:pPr>
      <w:r>
        <w:t xml:space="preserve">this Contract constitutes its legally valid, binding and </w:t>
      </w:r>
      <w:r>
        <w:t>enforceable obligations;</w:t>
      </w:r>
    </w:p>
    <w:p w:rsidR="00907BAA" w:rsidRDefault="000C6A5C">
      <w:pPr>
        <w:numPr>
          <w:ilvl w:val="0"/>
          <w:numId w:val="69"/>
        </w:numPr>
        <w:ind w:right="100" w:hanging="568"/>
      </w:pPr>
      <w:r>
        <w:rPr>
          <w:noProof/>
        </w:rPr>
        <w:drawing>
          <wp:anchor distT="0" distB="0" distL="114300" distR="114300" simplePos="0" relativeHeight="251707392" behindDoc="0" locked="0" layoutInCell="1" allowOverlap="0">
            <wp:simplePos x="0" y="0"/>
            <wp:positionH relativeFrom="page">
              <wp:posOffset>5701640</wp:posOffset>
            </wp:positionH>
            <wp:positionV relativeFrom="page">
              <wp:posOffset>9593443</wp:posOffset>
            </wp:positionV>
            <wp:extent cx="1599017" cy="1087257"/>
            <wp:effectExtent l="0" t="0" r="0" b="0"/>
            <wp:wrapTopAndBottom/>
            <wp:docPr id="133881" name="Picture 133881"/>
            <wp:cNvGraphicFramePr/>
            <a:graphic xmlns:a="http://schemas.openxmlformats.org/drawingml/2006/main">
              <a:graphicData uri="http://schemas.openxmlformats.org/drawingml/2006/picture">
                <pic:pic xmlns:pic="http://schemas.openxmlformats.org/drawingml/2006/picture">
                  <pic:nvPicPr>
                    <pic:cNvPr id="133881" name="Picture 133881"/>
                    <pic:cNvPicPr/>
                  </pic:nvPicPr>
                  <pic:blipFill>
                    <a:blip r:embed="rId234"/>
                    <a:stretch>
                      <a:fillRect/>
                    </a:stretch>
                  </pic:blipFill>
                  <pic:spPr>
                    <a:xfrm>
                      <a:off x="0" y="0"/>
                      <a:ext cx="1599017" cy="1087257"/>
                    </a:xfrm>
                    <a:prstGeom prst="rect">
                      <a:avLst/>
                    </a:prstGeom>
                  </pic:spPr>
                </pic:pic>
              </a:graphicData>
            </a:graphic>
          </wp:anchor>
        </w:drawing>
      </w:r>
      <w:r>
        <w:t>the execution and delivery of, the performance of its obligations under and compliance with the provisions of this Contract do not and will not contravene or conflict with:</w:t>
      </w:r>
    </w:p>
    <w:p w:rsidR="00907BAA" w:rsidRDefault="000C6A5C">
      <w:pPr>
        <w:spacing w:after="57"/>
        <w:ind w:left="2065" w:right="100" w:hanging="561"/>
      </w:pPr>
      <w:r>
        <w:rPr>
          <w:noProof/>
        </w:rPr>
        <w:drawing>
          <wp:inline distT="0" distB="0" distL="0" distR="0">
            <wp:extent cx="105078" cy="118776"/>
            <wp:effectExtent l="0" t="0" r="0" b="0"/>
            <wp:docPr id="424469" name="Picture 424469"/>
            <wp:cNvGraphicFramePr/>
            <a:graphic xmlns:a="http://schemas.openxmlformats.org/drawingml/2006/main">
              <a:graphicData uri="http://schemas.openxmlformats.org/drawingml/2006/picture">
                <pic:pic xmlns:pic="http://schemas.openxmlformats.org/drawingml/2006/picture">
                  <pic:nvPicPr>
                    <pic:cNvPr id="424469" name="Picture 424469"/>
                    <pic:cNvPicPr/>
                  </pic:nvPicPr>
                  <pic:blipFill>
                    <a:blip r:embed="rId235"/>
                    <a:stretch>
                      <a:fillRect/>
                    </a:stretch>
                  </pic:blipFill>
                  <pic:spPr>
                    <a:xfrm>
                      <a:off x="0" y="0"/>
                      <a:ext cx="105078" cy="118776"/>
                    </a:xfrm>
                    <a:prstGeom prst="rect">
                      <a:avLst/>
                    </a:prstGeom>
                  </pic:spPr>
                </pic:pic>
              </a:graphicData>
            </a:graphic>
          </wp:inline>
        </w:drawing>
      </w:r>
      <w:r>
        <w:t xml:space="preserve">any applicable law, statute, rule or regulation, or any </w:t>
      </w:r>
      <w:r>
        <w:t>judgement, decree or permit to which it is subject or any restrictions on the incurring of indebtedness to which the Borrower is subject;</w:t>
      </w:r>
    </w:p>
    <w:p w:rsidR="00907BAA" w:rsidRDefault="000C6A5C">
      <w:pPr>
        <w:spacing w:after="150"/>
        <w:ind w:left="2079" w:right="100" w:hanging="568"/>
      </w:pPr>
      <w:r>
        <w:rPr>
          <w:noProof/>
        </w:rPr>
        <w:drawing>
          <wp:inline distT="0" distB="0" distL="0" distR="0">
            <wp:extent cx="132490" cy="123344"/>
            <wp:effectExtent l="0" t="0" r="0" b="0"/>
            <wp:docPr id="424471" name="Picture 424471"/>
            <wp:cNvGraphicFramePr/>
            <a:graphic xmlns:a="http://schemas.openxmlformats.org/drawingml/2006/main">
              <a:graphicData uri="http://schemas.openxmlformats.org/drawingml/2006/picture">
                <pic:pic xmlns:pic="http://schemas.openxmlformats.org/drawingml/2006/picture">
                  <pic:nvPicPr>
                    <pic:cNvPr id="424471" name="Picture 424471"/>
                    <pic:cNvPicPr/>
                  </pic:nvPicPr>
                  <pic:blipFill>
                    <a:blip r:embed="rId236"/>
                    <a:stretch>
                      <a:fillRect/>
                    </a:stretch>
                  </pic:blipFill>
                  <pic:spPr>
                    <a:xfrm>
                      <a:off x="0" y="0"/>
                      <a:ext cx="132490" cy="123344"/>
                    </a:xfrm>
                    <a:prstGeom prst="rect">
                      <a:avLst/>
                    </a:prstGeom>
                  </pic:spPr>
                </pic:pic>
              </a:graphicData>
            </a:graphic>
          </wp:inline>
        </w:drawing>
      </w:r>
      <w:r>
        <w:t>any agreement or other instrument binding upon it which might reasonably be expected to have a material adverse effec</w:t>
      </w:r>
      <w:r>
        <w:t>t on its ability to perform its obligations under this Contract;</w:t>
      </w:r>
    </w:p>
    <w:p w:rsidR="00907BAA" w:rsidRDefault="000C6A5C">
      <w:pPr>
        <w:tabs>
          <w:tab w:val="center" w:pos="1644"/>
          <w:tab w:val="center" w:pos="3770"/>
        </w:tabs>
        <w:spacing w:after="131"/>
        <w:ind w:left="0" w:right="0" w:firstLine="0"/>
        <w:jc w:val="left"/>
      </w:pPr>
      <w:r>
        <w:tab/>
        <w:t>(iii)</w:t>
      </w:r>
      <w:r>
        <w:tab/>
        <w:t>any provision of its constitutional laws;</w:t>
      </w:r>
    </w:p>
    <w:p w:rsidR="00907BAA" w:rsidRDefault="000C6A5C">
      <w:pPr>
        <w:numPr>
          <w:ilvl w:val="0"/>
          <w:numId w:val="69"/>
        </w:numPr>
        <w:spacing w:after="150"/>
        <w:ind w:right="100" w:hanging="568"/>
      </w:pPr>
      <w:r>
        <w:t>there has been no Material Adverse Change since the date of the approval of the Project by the Management Committee of the Bank, i.e. 25 Augus</w:t>
      </w:r>
      <w:r>
        <w:t>t 2020;</w:t>
      </w:r>
    </w:p>
    <w:p w:rsidR="00907BAA" w:rsidRDefault="000C6A5C">
      <w:pPr>
        <w:numPr>
          <w:ilvl w:val="0"/>
          <w:numId w:val="69"/>
        </w:numPr>
        <w:spacing w:after="80"/>
        <w:ind w:right="100" w:hanging="568"/>
      </w:pPr>
      <w:r>
        <w:t>no event or circumstance which constitutes a Prepayment Event or an Event of Default has occurred and is continuing unremedied or unwaived;</w:t>
      </w:r>
    </w:p>
    <w:p w:rsidR="00907BAA" w:rsidRDefault="000C6A5C">
      <w:pPr>
        <w:spacing w:after="129"/>
        <w:ind w:left="1474" w:right="100" w:hanging="561"/>
      </w:pPr>
      <w:r>
        <w:rPr>
          <w:noProof/>
        </w:rPr>
        <w:drawing>
          <wp:inline distT="0" distB="0" distL="0" distR="0">
            <wp:extent cx="114216" cy="123344"/>
            <wp:effectExtent l="0" t="0" r="0" b="0"/>
            <wp:docPr id="424473" name="Picture 424473"/>
            <wp:cNvGraphicFramePr/>
            <a:graphic xmlns:a="http://schemas.openxmlformats.org/drawingml/2006/main">
              <a:graphicData uri="http://schemas.openxmlformats.org/drawingml/2006/picture">
                <pic:pic xmlns:pic="http://schemas.openxmlformats.org/drawingml/2006/picture">
                  <pic:nvPicPr>
                    <pic:cNvPr id="424473" name="Picture 424473"/>
                    <pic:cNvPicPr/>
                  </pic:nvPicPr>
                  <pic:blipFill>
                    <a:blip r:embed="rId237"/>
                    <a:stretch>
                      <a:fillRect/>
                    </a:stretch>
                  </pic:blipFill>
                  <pic:spPr>
                    <a:xfrm>
                      <a:off x="0" y="0"/>
                      <a:ext cx="114216" cy="123344"/>
                    </a:xfrm>
                    <a:prstGeom prst="rect">
                      <a:avLst/>
                    </a:prstGeom>
                  </pic:spPr>
                </pic:pic>
              </a:graphicData>
            </a:graphic>
          </wp:inline>
        </w:drawing>
      </w:r>
      <w:r>
        <w:t>no litigation, arbitration, administrative proceedings or investigation is current or to its knowledge is t</w:t>
      </w:r>
      <w:r>
        <w:t>hreatened or pending before any court, arbitral body or agency which has resulted or if adversely determined is reasonably likely to result in a Material Adverse Change, nor is there subsisting against it or the Promoter or the PMSU any unsatisfied judgeme</w:t>
      </w:r>
      <w:r>
        <w:t>nt or award;</w:t>
      </w:r>
    </w:p>
    <w:p w:rsidR="00907BAA" w:rsidRDefault="000C6A5C">
      <w:pPr>
        <w:numPr>
          <w:ilvl w:val="0"/>
          <w:numId w:val="70"/>
        </w:numPr>
        <w:spacing w:after="128"/>
        <w:ind w:right="100" w:hanging="568"/>
      </w:pPr>
      <w:r>
        <w:t>it has obtained all necessary Authorisations in connection with this Contract and in order to lawfully comply with its obligations hereunder, and the Project and all such Authorisations are in full force and effect and admissible in evidence;</w:t>
      </w:r>
    </w:p>
    <w:p w:rsidR="00907BAA" w:rsidRDefault="000C6A5C">
      <w:pPr>
        <w:numPr>
          <w:ilvl w:val="0"/>
          <w:numId w:val="70"/>
        </w:numPr>
        <w:ind w:right="100" w:hanging="568"/>
      </w:pPr>
      <w:r>
        <w:t>each of the Promoter and the PMSU (as applicable) has obtained all necessary Authorisations in connection with this Contract and in order to lawfully comply with its obligations hereunder, and the Project and all such Authorisations are in full force and e</w:t>
      </w:r>
      <w:r>
        <w:t>ffect and admissible in evidence;</w:t>
      </w:r>
    </w:p>
    <w:p w:rsidR="00907BAA" w:rsidRDefault="000C6A5C">
      <w:pPr>
        <w:spacing w:after="133"/>
        <w:ind w:left="1474" w:right="100" w:hanging="561"/>
      </w:pPr>
      <w:r>
        <w:rPr>
          <w:noProof/>
        </w:rPr>
        <w:drawing>
          <wp:inline distT="0" distB="0" distL="0" distR="0">
            <wp:extent cx="105078" cy="123344"/>
            <wp:effectExtent l="0" t="0" r="0" b="0"/>
            <wp:docPr id="424478" name="Picture 424478"/>
            <wp:cNvGraphicFramePr/>
            <a:graphic xmlns:a="http://schemas.openxmlformats.org/drawingml/2006/main">
              <a:graphicData uri="http://schemas.openxmlformats.org/drawingml/2006/picture">
                <pic:pic xmlns:pic="http://schemas.openxmlformats.org/drawingml/2006/picture">
                  <pic:nvPicPr>
                    <pic:cNvPr id="424478" name="Picture 424478"/>
                    <pic:cNvPicPr/>
                  </pic:nvPicPr>
                  <pic:blipFill>
                    <a:blip r:embed="rId238"/>
                    <a:stretch>
                      <a:fillRect/>
                    </a:stretch>
                  </pic:blipFill>
                  <pic:spPr>
                    <a:xfrm>
                      <a:off x="0" y="0"/>
                      <a:ext cx="105078" cy="123344"/>
                    </a:xfrm>
                    <a:prstGeom prst="rect">
                      <a:avLst/>
                    </a:prstGeom>
                  </pic:spPr>
                </pic:pic>
              </a:graphicData>
            </a:graphic>
          </wp:inline>
        </w:drawing>
      </w:r>
      <w:r>
        <w:t xml:space="preserve"> its payment obligations under this Contract rank not less than pari passu in right of payment with all other present and future unsecured and unsubordinated obligations under any of its debt instruments except for obliga</w:t>
      </w:r>
      <w:r>
        <w:t>tions mandatorily preferred by law applying to companies generally;</w:t>
      </w:r>
    </w:p>
    <w:p w:rsidR="00907BAA" w:rsidRDefault="000C6A5C">
      <w:pPr>
        <w:spacing w:after="152"/>
        <w:ind w:left="1481" w:right="100" w:hanging="568"/>
      </w:pPr>
      <w:r>
        <w:rPr>
          <w:noProof/>
        </w:rPr>
        <w:drawing>
          <wp:inline distT="0" distB="0" distL="0" distR="0">
            <wp:extent cx="109647" cy="127913"/>
            <wp:effectExtent l="0" t="0" r="0" b="0"/>
            <wp:docPr id="424480" name="Picture 424480"/>
            <wp:cNvGraphicFramePr/>
            <a:graphic xmlns:a="http://schemas.openxmlformats.org/drawingml/2006/main">
              <a:graphicData uri="http://schemas.openxmlformats.org/drawingml/2006/picture">
                <pic:pic xmlns:pic="http://schemas.openxmlformats.org/drawingml/2006/picture">
                  <pic:nvPicPr>
                    <pic:cNvPr id="424480" name="Picture 424480"/>
                    <pic:cNvPicPr/>
                  </pic:nvPicPr>
                  <pic:blipFill>
                    <a:blip r:embed="rId239"/>
                    <a:stretch>
                      <a:fillRect/>
                    </a:stretch>
                  </pic:blipFill>
                  <pic:spPr>
                    <a:xfrm>
                      <a:off x="0" y="0"/>
                      <a:ext cx="109647" cy="127913"/>
                    </a:xfrm>
                    <a:prstGeom prst="rect">
                      <a:avLst/>
                    </a:prstGeom>
                  </pic:spPr>
                </pic:pic>
              </a:graphicData>
            </a:graphic>
          </wp:inline>
        </w:drawing>
      </w:r>
      <w:r>
        <w:t>it is not (and will not, after the disbursement of the Loan, be) in breach of any restrictions applicable to it, on the incurring of financial indebtedness;</w:t>
      </w:r>
    </w:p>
    <w:p w:rsidR="00907BAA" w:rsidRDefault="000C6A5C">
      <w:pPr>
        <w:tabs>
          <w:tab w:val="center" w:pos="996"/>
          <w:tab w:val="center" w:pos="4230"/>
        </w:tabs>
        <w:ind w:left="0" w:right="0" w:firstLine="0"/>
        <w:jc w:val="left"/>
      </w:pPr>
      <w:r>
        <w:tab/>
        <w:t>(k)</w:t>
      </w:r>
      <w:r>
        <w:tab/>
        <w:t xml:space="preserve">the Project falls within </w:t>
      </w:r>
      <w:r>
        <w:t>the scope of the Framework Agreement;</w:t>
      </w:r>
    </w:p>
    <w:p w:rsidR="00907BAA" w:rsidRDefault="000C6A5C">
      <w:pPr>
        <w:spacing w:after="126"/>
        <w:ind w:left="1489" w:right="100" w:hanging="576"/>
      </w:pPr>
      <w:r>
        <w:rPr>
          <w:noProof/>
        </w:rPr>
        <w:drawing>
          <wp:inline distT="0" distB="0" distL="0" distR="0">
            <wp:extent cx="109647" cy="118776"/>
            <wp:effectExtent l="0" t="0" r="0" b="0"/>
            <wp:docPr id="424482" name="Picture 424482"/>
            <wp:cNvGraphicFramePr/>
            <a:graphic xmlns:a="http://schemas.openxmlformats.org/drawingml/2006/main">
              <a:graphicData uri="http://schemas.openxmlformats.org/drawingml/2006/picture">
                <pic:pic xmlns:pic="http://schemas.openxmlformats.org/drawingml/2006/picture">
                  <pic:nvPicPr>
                    <pic:cNvPr id="424482" name="Picture 424482"/>
                    <pic:cNvPicPr/>
                  </pic:nvPicPr>
                  <pic:blipFill>
                    <a:blip r:embed="rId240"/>
                    <a:stretch>
                      <a:fillRect/>
                    </a:stretch>
                  </pic:blipFill>
                  <pic:spPr>
                    <a:xfrm>
                      <a:off x="0" y="0"/>
                      <a:ext cx="109647" cy="118776"/>
                    </a:xfrm>
                    <a:prstGeom prst="rect">
                      <a:avLst/>
                    </a:prstGeom>
                  </pic:spPr>
                </pic:pic>
              </a:graphicData>
            </a:graphic>
          </wp:inline>
        </w:drawing>
      </w:r>
      <w:r>
        <w:t>it is in compliance with Article 6.5A(e) and to the best of its knowledge and belief (having made due and careful enquiry) no Environmental or Social Claim has been commenced or is threatened against it or the Promote</w:t>
      </w:r>
      <w:r>
        <w:t>r or the PMSU; and</w:t>
      </w:r>
    </w:p>
    <w:p w:rsidR="00907BAA" w:rsidRDefault="000C6A5C">
      <w:pPr>
        <w:numPr>
          <w:ilvl w:val="0"/>
          <w:numId w:val="71"/>
        </w:numPr>
        <w:spacing w:after="134"/>
        <w:ind w:right="100" w:hanging="568"/>
      </w:pPr>
      <w:r>
        <w:t>it is in compliance with all undertakings under this Article 6;</w:t>
      </w:r>
    </w:p>
    <w:p w:rsidR="00907BAA" w:rsidRDefault="000C6A5C">
      <w:pPr>
        <w:numPr>
          <w:ilvl w:val="0"/>
          <w:numId w:val="71"/>
        </w:numPr>
        <w:spacing w:after="144"/>
        <w:ind w:right="100" w:hanging="568"/>
      </w:pPr>
      <w:r>
        <w:t>to the best of its knowledge, no funds invested in the Project are of illicit origin, including products of Money Laundering or linked to the Financing of Terrorism;</w:t>
      </w:r>
    </w:p>
    <w:p w:rsidR="00907BAA" w:rsidRDefault="000C6A5C">
      <w:pPr>
        <w:numPr>
          <w:ilvl w:val="0"/>
          <w:numId w:val="71"/>
        </w:numPr>
        <w:ind w:right="100" w:hanging="568"/>
      </w:pPr>
      <w:r>
        <w:t>neither</w:t>
      </w:r>
      <w:r>
        <w:t xml:space="preserve"> the Borrower, nor the Promoter, the PMSU or any Final Beneficiary, has committed:</w:t>
      </w:r>
    </w:p>
    <w:p w:rsidR="00907BAA" w:rsidRDefault="000C6A5C">
      <w:pPr>
        <w:spacing w:after="163"/>
        <w:ind w:left="2036" w:right="100" w:hanging="568"/>
      </w:pPr>
      <w:r>
        <w:rPr>
          <w:noProof/>
        </w:rPr>
        <w:drawing>
          <wp:inline distT="0" distB="0" distL="0" distR="0">
            <wp:extent cx="105078" cy="123344"/>
            <wp:effectExtent l="0" t="0" r="0" b="0"/>
            <wp:docPr id="424484" name="Picture 424484"/>
            <wp:cNvGraphicFramePr/>
            <a:graphic xmlns:a="http://schemas.openxmlformats.org/drawingml/2006/main">
              <a:graphicData uri="http://schemas.openxmlformats.org/drawingml/2006/picture">
                <pic:pic xmlns:pic="http://schemas.openxmlformats.org/drawingml/2006/picture">
                  <pic:nvPicPr>
                    <pic:cNvPr id="424484" name="Picture 424484"/>
                    <pic:cNvPicPr/>
                  </pic:nvPicPr>
                  <pic:blipFill>
                    <a:blip r:embed="rId241"/>
                    <a:stretch>
                      <a:fillRect/>
                    </a:stretch>
                  </pic:blipFill>
                  <pic:spPr>
                    <a:xfrm>
                      <a:off x="0" y="0"/>
                      <a:ext cx="105078" cy="123344"/>
                    </a:xfrm>
                    <a:prstGeom prst="rect">
                      <a:avLst/>
                    </a:prstGeom>
                  </pic:spPr>
                </pic:pic>
              </a:graphicData>
            </a:graphic>
          </wp:inline>
        </w:drawing>
      </w:r>
      <w:r>
        <w:t>any Prohibited Conduct in connection with the Project or any transaction contemplated by the Contract; or</w:t>
      </w:r>
    </w:p>
    <w:p w:rsidR="00907BAA" w:rsidRDefault="000C6A5C">
      <w:pPr>
        <w:tabs>
          <w:tab w:val="center" w:pos="1579"/>
          <w:tab w:val="center" w:pos="5457"/>
        </w:tabs>
        <w:spacing w:after="121"/>
        <w:ind w:left="0" w:right="0" w:firstLine="0"/>
        <w:jc w:val="left"/>
      </w:pPr>
      <w:r>
        <w:tab/>
        <w:t xml:space="preserve">(ii) </w:t>
      </w:r>
      <w:r>
        <w:tab/>
        <w:t xml:space="preserve">any illegal activity related to the Financing of Terrorism </w:t>
      </w:r>
      <w:r>
        <w:t>or Money Laundering;</w:t>
      </w:r>
    </w:p>
    <w:p w:rsidR="00907BAA" w:rsidRDefault="000C6A5C">
      <w:pPr>
        <w:numPr>
          <w:ilvl w:val="0"/>
          <w:numId w:val="71"/>
        </w:numPr>
        <w:spacing w:after="135"/>
        <w:ind w:right="100" w:hanging="568"/>
      </w:pPr>
      <w:r>
        <w:t>the Project (including without limitation, the negotiation, award and performance of contracts financed or to be financed by the Loan) has not involved or given rise to any Prohibited Conduct; and</w:t>
      </w:r>
    </w:p>
    <w:p w:rsidR="00907BAA" w:rsidRDefault="000C6A5C">
      <w:pPr>
        <w:numPr>
          <w:ilvl w:val="0"/>
          <w:numId w:val="71"/>
        </w:numPr>
        <w:spacing w:after="42"/>
        <w:ind w:right="100" w:hanging="568"/>
      </w:pPr>
      <w:r>
        <w:t>none of the Borrower, the Promoter, the PMSU or the Final Beneficiaries is a Sanctioned Person; or is in breach of any Sanctions; and, to the best of its knowledge and belief, none of the Relevant Persons is a Sanctioned Person or in breach of any Sanction</w:t>
      </w:r>
      <w:r>
        <w:t>s.</w:t>
      </w:r>
    </w:p>
    <w:p w:rsidR="00907BAA" w:rsidRDefault="000C6A5C">
      <w:pPr>
        <w:spacing w:after="703"/>
        <w:ind w:left="916" w:right="100"/>
      </w:pPr>
      <w:r>
        <w:t>The representations and warranties set out above shall survive the execution of this Contract and are, with the exception of the representation set out in paragraph (d) above, deemed repeated on each date of Disbursement Acceptance, Disbursement Date an</w:t>
      </w:r>
      <w:r>
        <w:t>d on each Payment Date.</w:t>
      </w:r>
    </w:p>
    <w:p w:rsidR="00907BAA" w:rsidRDefault="000C6A5C">
      <w:pPr>
        <w:pStyle w:val="2"/>
        <w:spacing w:after="32" w:line="259" w:lineRule="auto"/>
        <w:ind w:left="10" w:right="29"/>
        <w:jc w:val="center"/>
      </w:pPr>
      <w:r>
        <w:t>ARTICLE 7</w:t>
      </w:r>
    </w:p>
    <w:p w:rsidR="00907BAA" w:rsidRDefault="000C6A5C">
      <w:pPr>
        <w:spacing w:after="356" w:line="260" w:lineRule="auto"/>
        <w:ind w:left="816" w:right="820" w:hanging="10"/>
        <w:jc w:val="center"/>
      </w:pPr>
      <w:r>
        <w:rPr>
          <w:sz w:val="24"/>
          <w:u w:val="single" w:color="000000"/>
        </w:rPr>
        <w:t>Security</w:t>
      </w:r>
    </w:p>
    <w:p w:rsidR="00907BAA" w:rsidRDefault="000C6A5C">
      <w:pPr>
        <w:pStyle w:val="2"/>
        <w:tabs>
          <w:tab w:val="center" w:pos="1831"/>
        </w:tabs>
        <w:spacing w:after="93" w:line="259" w:lineRule="auto"/>
        <w:ind w:left="0" w:right="0" w:firstLine="0"/>
      </w:pPr>
      <w:r>
        <w:rPr>
          <w:rFonts w:ascii="Times New Roman" w:eastAsia="Times New Roman" w:hAnsi="Times New Roman" w:cs="Times New Roman"/>
          <w:sz w:val="24"/>
        </w:rPr>
        <w:t>7.1</w:t>
      </w:r>
      <w:r>
        <w:rPr>
          <w:rFonts w:ascii="Times New Roman" w:eastAsia="Times New Roman" w:hAnsi="Times New Roman" w:cs="Times New Roman"/>
          <w:sz w:val="24"/>
        </w:rPr>
        <w:tab/>
      </w:r>
      <w:r>
        <w:rPr>
          <w:sz w:val="24"/>
          <w:u w:val="single" w:color="000000"/>
        </w:rPr>
        <w:t>Pari passu rankinq</w:t>
      </w:r>
    </w:p>
    <w:p w:rsidR="00907BAA" w:rsidRDefault="000C6A5C">
      <w:pPr>
        <w:ind w:left="916" w:right="100"/>
      </w:pPr>
      <w:r>
        <w:t>The Borrower shall ensure that its payment obligations under this Contract rank, and will rank, not less than pari passu in right of payment with all other present and future unsecured and u</w:t>
      </w:r>
      <w:r>
        <w:t>nsubordinated obligations under any of its External Debt Instruments.</w:t>
      </w:r>
    </w:p>
    <w:p w:rsidR="00907BAA" w:rsidRDefault="000C6A5C">
      <w:pPr>
        <w:spacing w:after="768"/>
        <w:ind w:left="916" w:right="100"/>
      </w:pPr>
      <w:r>
        <w:t xml:space="preserve">In particular, if the Bank makes a demand under Article 10.1 or if an event or potential event of default under any unsecured and unsubordinated External Debt Instrument of the Borrower </w:t>
      </w:r>
      <w:r>
        <w:t>or of any of its agencies has occurred and is continuing, the Borrower shall not make (or authorize) any payment in respect of any other such External Debt Instrument (whether regularly scheduled or otherwise) without simultaneously paying, or setting asid</w:t>
      </w:r>
      <w:r>
        <w:t xml:space="preserve">e in a designated account for payment on the next Payment Date a sum equal to, the same proportion of the debt outstanding under this Contract as the proportion that the payment under such External Debt Instrument bears to the total debt outstanding under </w:t>
      </w:r>
      <w:r>
        <w:t>that Instrument. For this purpose, any payment of an External Debt Instrument that is made out of the proceeds of the issue of another instrument, to which substantially the same persons as hold claims under the External Debt Instrument have subscribed, sh</w:t>
      </w:r>
      <w:r>
        <w:t>all be disregarded.</w:t>
      </w:r>
    </w:p>
    <w:p w:rsidR="00907BAA" w:rsidRDefault="000C6A5C">
      <w:pPr>
        <w:spacing w:after="0" w:line="259" w:lineRule="auto"/>
        <w:ind w:left="7562" w:right="-237" w:firstLine="0"/>
        <w:jc w:val="left"/>
      </w:pPr>
      <w:r>
        <w:rPr>
          <w:noProof/>
        </w:rPr>
        <w:drawing>
          <wp:inline distT="0" distB="0" distL="0" distR="0">
            <wp:extent cx="1484802" cy="863409"/>
            <wp:effectExtent l="0" t="0" r="0" b="0"/>
            <wp:docPr id="137396" name="Picture 137396"/>
            <wp:cNvGraphicFramePr/>
            <a:graphic xmlns:a="http://schemas.openxmlformats.org/drawingml/2006/main">
              <a:graphicData uri="http://schemas.openxmlformats.org/drawingml/2006/picture">
                <pic:pic xmlns:pic="http://schemas.openxmlformats.org/drawingml/2006/picture">
                  <pic:nvPicPr>
                    <pic:cNvPr id="137396" name="Picture 137396"/>
                    <pic:cNvPicPr/>
                  </pic:nvPicPr>
                  <pic:blipFill>
                    <a:blip r:embed="rId242"/>
                    <a:stretch>
                      <a:fillRect/>
                    </a:stretch>
                  </pic:blipFill>
                  <pic:spPr>
                    <a:xfrm>
                      <a:off x="0" y="0"/>
                      <a:ext cx="1484802" cy="863409"/>
                    </a:xfrm>
                    <a:prstGeom prst="rect">
                      <a:avLst/>
                    </a:prstGeom>
                  </pic:spPr>
                </pic:pic>
              </a:graphicData>
            </a:graphic>
          </wp:inline>
        </w:drawing>
      </w:r>
    </w:p>
    <w:p w:rsidR="00907BAA" w:rsidRDefault="000C6A5C">
      <w:pPr>
        <w:spacing w:after="243"/>
        <w:ind w:left="916" w:right="100"/>
      </w:pPr>
      <w:r>
        <w:t>In this Contract, 'External Debt Instrument" means (a) an instrument, including any receipt or statement of account, evidencing or constituting an obligation to repay a loan, deposit, advance or similar extension of credit (including without limitation any</w:t>
      </w:r>
      <w:r>
        <w:t xml:space="preserve"> extension of credit under a refinancing or rescheduling agreement), (b) an obligation evidenced by a bond, debenture or similar written evidence of indebtedness or (c) a guarantee granted by the Borrower for an obligation of a third party; provided in eac</w:t>
      </w:r>
      <w:r>
        <w:t xml:space="preserve">h case that such obligation is: (i) governed by a system of law other than the law of the Borrower; or (ii) payable in a currency other than the currency of the Borrower's country; or (iii) payable to a person incorporated, domiciled, resident or with its </w:t>
      </w:r>
      <w:r>
        <w:t>head office or principal place of business outside the Borrower's country.</w:t>
      </w:r>
    </w:p>
    <w:p w:rsidR="00907BAA" w:rsidRDefault="000C6A5C">
      <w:pPr>
        <w:pStyle w:val="3"/>
        <w:tabs>
          <w:tab w:val="center" w:pos="1809"/>
        </w:tabs>
        <w:ind w:left="0" w:right="0" w:firstLine="0"/>
      </w:pPr>
      <w:r>
        <w:rPr>
          <w:rFonts w:ascii="Times New Roman" w:eastAsia="Times New Roman" w:hAnsi="Times New Roman" w:cs="Times New Roman"/>
          <w:u w:val="none"/>
        </w:rPr>
        <w:t>7.2</w:t>
      </w:r>
      <w:r>
        <w:rPr>
          <w:rFonts w:ascii="Times New Roman" w:eastAsia="Times New Roman" w:hAnsi="Times New Roman" w:cs="Times New Roman"/>
          <w:u w:val="none"/>
        </w:rPr>
        <w:tab/>
      </w:r>
      <w:r>
        <w:t>Additional Security</w:t>
      </w:r>
    </w:p>
    <w:p w:rsidR="00907BAA" w:rsidRDefault="000C6A5C">
      <w:pPr>
        <w:spacing w:after="259"/>
        <w:ind w:left="916" w:right="100"/>
      </w:pPr>
      <w:r>
        <w:t>Should the Borrower grant to a third party any security for the performance of any External Debt Instrument or any preference or priority in respect thereof, the Borrower shall, if so required by the Bank, provide to the Bank equivalent security for the pe</w:t>
      </w:r>
      <w:r>
        <w:t>rformance of its obligations under this Contract or grant to the Bank equivalent preference or priority.</w:t>
      </w:r>
    </w:p>
    <w:p w:rsidR="00907BAA" w:rsidRDefault="000C6A5C">
      <w:pPr>
        <w:pStyle w:val="3"/>
        <w:tabs>
          <w:tab w:val="center" w:pos="1903"/>
        </w:tabs>
        <w:spacing w:after="114"/>
        <w:ind w:left="0" w:right="0" w:firstLine="0"/>
      </w:pPr>
      <w:r>
        <w:rPr>
          <w:rFonts w:ascii="Times New Roman" w:eastAsia="Times New Roman" w:hAnsi="Times New Roman" w:cs="Times New Roman"/>
          <w:sz w:val="26"/>
          <w:u w:val="none"/>
        </w:rPr>
        <w:t>7.3</w:t>
      </w:r>
      <w:r>
        <w:rPr>
          <w:rFonts w:ascii="Times New Roman" w:eastAsia="Times New Roman" w:hAnsi="Times New Roman" w:cs="Times New Roman"/>
          <w:sz w:val="26"/>
          <w:u w:val="none"/>
        </w:rPr>
        <w:tab/>
      </w:r>
      <w:r>
        <w:rPr>
          <w:sz w:val="26"/>
        </w:rPr>
        <w:t>Clauses by inclusion</w:t>
      </w:r>
    </w:p>
    <w:p w:rsidR="00907BAA" w:rsidRDefault="000C6A5C">
      <w:pPr>
        <w:spacing w:after="679"/>
        <w:ind w:left="916" w:right="100"/>
      </w:pPr>
      <w:r>
        <w:t>If the Borrower concludes with any other medium or long term financial creditor a financing agreement that includes a loss-of-</w:t>
      </w:r>
      <w:r>
        <w:t>rating clause, financial covenants or other provisions regarding its financial ratios, a cross default clause and/or a pari passu clause not provided for in this Contract or is more favourable to the relevant financial creditor than equivalent provision(s)</w:t>
      </w:r>
      <w:r>
        <w:t xml:space="preserve"> of this Contract, the Borrower shall promptly so inform the Bank and shall, at the request of the Bank, forthwith execute an agreement to amend this Contract so as to provide for an equivalent provision in favour of the Bank.</w:t>
      </w:r>
    </w:p>
    <w:p w:rsidR="00907BAA" w:rsidRDefault="000C6A5C">
      <w:pPr>
        <w:pStyle w:val="3"/>
        <w:spacing w:after="32"/>
        <w:ind w:right="29"/>
        <w:jc w:val="center"/>
      </w:pPr>
      <w:r>
        <w:rPr>
          <w:sz w:val="26"/>
          <w:u w:val="none"/>
        </w:rPr>
        <w:t>ARTICLE 8</w:t>
      </w:r>
    </w:p>
    <w:p w:rsidR="00907BAA" w:rsidRDefault="000C6A5C">
      <w:pPr>
        <w:pStyle w:val="4"/>
        <w:spacing w:after="315" w:line="260" w:lineRule="auto"/>
        <w:ind w:left="816" w:right="835"/>
        <w:jc w:val="center"/>
      </w:pPr>
      <w:r>
        <w:t>Information and Vis</w:t>
      </w:r>
      <w:r>
        <w:t>its</w:t>
      </w:r>
    </w:p>
    <w:p w:rsidR="00907BAA" w:rsidRDefault="000C6A5C">
      <w:pPr>
        <w:pStyle w:val="5"/>
        <w:tabs>
          <w:tab w:val="center" w:pos="2608"/>
        </w:tabs>
        <w:ind w:left="0" w:right="0" w:firstLine="0"/>
      </w:pPr>
      <w:r>
        <w:rPr>
          <w:rFonts w:ascii="Times New Roman" w:eastAsia="Times New Roman" w:hAnsi="Times New Roman" w:cs="Times New Roman"/>
          <w:u w:val="none"/>
        </w:rPr>
        <w:t>8.1</w:t>
      </w:r>
      <w:r>
        <w:rPr>
          <w:rFonts w:ascii="Times New Roman" w:eastAsia="Times New Roman" w:hAnsi="Times New Roman" w:cs="Times New Roman"/>
          <w:u w:val="none"/>
        </w:rPr>
        <w:tab/>
      </w:r>
      <w:r>
        <w:t>Information concerninq the Project</w:t>
      </w:r>
    </w:p>
    <w:p w:rsidR="00907BAA" w:rsidRDefault="000C6A5C">
      <w:pPr>
        <w:spacing w:after="128"/>
        <w:ind w:left="916" w:right="100"/>
      </w:pPr>
      <w:r>
        <w:t>The Borrower shall, and shall procure that the Promoter and/or the PMSU (as applicable), shall:</w:t>
      </w:r>
    </w:p>
    <w:p w:rsidR="00907BAA" w:rsidRDefault="000C6A5C">
      <w:pPr>
        <w:numPr>
          <w:ilvl w:val="0"/>
          <w:numId w:val="72"/>
        </w:numPr>
        <w:spacing w:after="60"/>
        <w:ind w:right="100" w:hanging="568"/>
      </w:pPr>
      <w:r>
        <w:t>deliver to the Bank:</w:t>
      </w:r>
    </w:p>
    <w:p w:rsidR="00907BAA" w:rsidRDefault="000C6A5C">
      <w:pPr>
        <w:ind w:left="2086" w:right="100" w:hanging="568"/>
      </w:pPr>
      <w:r>
        <w:rPr>
          <w:noProof/>
        </w:rPr>
        <w:drawing>
          <wp:inline distT="0" distB="0" distL="0" distR="0">
            <wp:extent cx="105078" cy="118776"/>
            <wp:effectExtent l="0" t="0" r="0" b="0"/>
            <wp:docPr id="424487" name="Picture 424487"/>
            <wp:cNvGraphicFramePr/>
            <a:graphic xmlns:a="http://schemas.openxmlformats.org/drawingml/2006/main">
              <a:graphicData uri="http://schemas.openxmlformats.org/drawingml/2006/picture">
                <pic:pic xmlns:pic="http://schemas.openxmlformats.org/drawingml/2006/picture">
                  <pic:nvPicPr>
                    <pic:cNvPr id="424487" name="Picture 424487"/>
                    <pic:cNvPicPr/>
                  </pic:nvPicPr>
                  <pic:blipFill>
                    <a:blip r:embed="rId243"/>
                    <a:stretch>
                      <a:fillRect/>
                    </a:stretch>
                  </pic:blipFill>
                  <pic:spPr>
                    <a:xfrm>
                      <a:off x="0" y="0"/>
                      <a:ext cx="105078" cy="118776"/>
                    </a:xfrm>
                    <a:prstGeom prst="rect">
                      <a:avLst/>
                    </a:prstGeom>
                  </pic:spPr>
                </pic:pic>
              </a:graphicData>
            </a:graphic>
          </wp:inline>
        </w:drawing>
      </w:r>
      <w:r>
        <w:t>the information in content and in form, and at the times, specified in Schedule A.2 or otherwis</w:t>
      </w:r>
      <w:r>
        <w:t>e as agreed from time to time by the parties to this Contract;</w:t>
      </w:r>
    </w:p>
    <w:p w:rsidR="00907BAA" w:rsidRDefault="000C6A5C">
      <w:pPr>
        <w:numPr>
          <w:ilvl w:val="1"/>
          <w:numId w:val="72"/>
        </w:numPr>
        <w:ind w:left="2093" w:right="100" w:hanging="568"/>
      </w:pPr>
      <w:r>
        <w:t>any such information or further document concerning the financing, procurement, implementation, operation of the Project and related environmental or social matters as the Bank may reasonably require within a reasonable time; and</w:t>
      </w:r>
    </w:p>
    <w:p w:rsidR="00907BAA" w:rsidRDefault="000C6A5C">
      <w:pPr>
        <w:numPr>
          <w:ilvl w:val="1"/>
          <w:numId w:val="72"/>
        </w:numPr>
        <w:spacing w:after="76"/>
        <w:ind w:left="2093" w:right="100" w:hanging="568"/>
      </w:pPr>
      <w:r>
        <w:t>any such information or fu</w:t>
      </w:r>
      <w:r>
        <w:t>rther document concerning the Project as the Bank may reasonably require within a reasonable time to comply with its obligations under the Decision and the EU Guarantee,</w:t>
      </w:r>
    </w:p>
    <w:p w:rsidR="00907BAA" w:rsidRDefault="000C6A5C">
      <w:pPr>
        <w:spacing w:after="129" w:line="222" w:lineRule="auto"/>
        <w:ind w:left="1525" w:right="0" w:firstLine="14"/>
        <w:jc w:val="left"/>
      </w:pPr>
      <w:r>
        <w:t>provided always that if such information or document is not delivered to the Bank on t</w:t>
      </w:r>
      <w:r>
        <w:t>ime, and the Borrower does not rectify the omission within a reasonable time set by the Bank in writing, the Bank may remedy the deficiency, to the extent feasible, by employing its own staff or a consultant or any other third party, at the Borrower's expe</w:t>
      </w:r>
      <w:r>
        <w:t>nse and the Borrower shall provide such persons with all assistance necessary for the purpose;</w:t>
      </w:r>
    </w:p>
    <w:p w:rsidR="00907BAA" w:rsidRDefault="000C6A5C">
      <w:pPr>
        <w:numPr>
          <w:ilvl w:val="0"/>
          <w:numId w:val="72"/>
        </w:numPr>
        <w:spacing w:after="0"/>
        <w:ind w:right="100" w:hanging="568"/>
      </w:pPr>
      <w:r>
        <w:t>submit for the approval of the Bank without delay any material change to the Project or to Sub-Projects, also taking into account the disclosures made to the Ban</w:t>
      </w:r>
      <w:r>
        <w:t>k in connection with the Project prior to the signing of this Contract, in respect of, inter alia, the price, design, plans, timetable or to the expenditure programme or financing plan for the Project or for a Sub-Project;</w:t>
      </w:r>
    </w:p>
    <w:p w:rsidR="00907BAA" w:rsidRDefault="000C6A5C">
      <w:pPr>
        <w:spacing w:after="0" w:line="259" w:lineRule="auto"/>
        <w:ind w:left="7777" w:right="-496" w:firstLine="0"/>
        <w:jc w:val="left"/>
      </w:pPr>
      <w:r>
        <w:rPr>
          <w:noProof/>
        </w:rPr>
        <w:drawing>
          <wp:inline distT="0" distB="0" distL="0" distR="0">
            <wp:extent cx="1512214" cy="909093"/>
            <wp:effectExtent l="0" t="0" r="0" b="0"/>
            <wp:docPr id="141040" name="Picture 141040"/>
            <wp:cNvGraphicFramePr/>
            <a:graphic xmlns:a="http://schemas.openxmlformats.org/drawingml/2006/main">
              <a:graphicData uri="http://schemas.openxmlformats.org/drawingml/2006/picture">
                <pic:pic xmlns:pic="http://schemas.openxmlformats.org/drawingml/2006/picture">
                  <pic:nvPicPr>
                    <pic:cNvPr id="141040" name="Picture 141040"/>
                    <pic:cNvPicPr/>
                  </pic:nvPicPr>
                  <pic:blipFill>
                    <a:blip r:embed="rId244"/>
                    <a:stretch>
                      <a:fillRect/>
                    </a:stretch>
                  </pic:blipFill>
                  <pic:spPr>
                    <a:xfrm>
                      <a:off x="0" y="0"/>
                      <a:ext cx="1512214" cy="909093"/>
                    </a:xfrm>
                    <a:prstGeom prst="rect">
                      <a:avLst/>
                    </a:prstGeom>
                  </pic:spPr>
                </pic:pic>
              </a:graphicData>
            </a:graphic>
          </wp:inline>
        </w:drawing>
      </w:r>
    </w:p>
    <w:p w:rsidR="00907BAA" w:rsidRDefault="000C6A5C">
      <w:pPr>
        <w:numPr>
          <w:ilvl w:val="0"/>
          <w:numId w:val="72"/>
        </w:numPr>
        <w:ind w:right="100" w:hanging="568"/>
      </w:pPr>
      <w:r>
        <w:t>promptly inform the Bank of:</w:t>
      </w:r>
    </w:p>
    <w:p w:rsidR="00907BAA" w:rsidRDefault="000C6A5C">
      <w:pPr>
        <w:spacing w:after="165"/>
        <w:ind w:left="1464" w:right="100"/>
      </w:pPr>
      <w:r>
        <w:rPr>
          <w:noProof/>
        </w:rPr>
        <w:drawing>
          <wp:inline distT="0" distB="0" distL="0" distR="0">
            <wp:extent cx="109647" cy="118776"/>
            <wp:effectExtent l="0" t="0" r="0" b="0"/>
            <wp:docPr id="424494" name="Picture 424494"/>
            <wp:cNvGraphicFramePr/>
            <a:graphic xmlns:a="http://schemas.openxmlformats.org/drawingml/2006/main">
              <a:graphicData uri="http://schemas.openxmlformats.org/drawingml/2006/picture">
                <pic:pic xmlns:pic="http://schemas.openxmlformats.org/drawingml/2006/picture">
                  <pic:nvPicPr>
                    <pic:cNvPr id="424494" name="Picture 424494"/>
                    <pic:cNvPicPr/>
                  </pic:nvPicPr>
                  <pic:blipFill>
                    <a:blip r:embed="rId245"/>
                    <a:stretch>
                      <a:fillRect/>
                    </a:stretch>
                  </pic:blipFill>
                  <pic:spPr>
                    <a:xfrm>
                      <a:off x="0" y="0"/>
                      <a:ext cx="109647" cy="118776"/>
                    </a:xfrm>
                    <a:prstGeom prst="rect">
                      <a:avLst/>
                    </a:prstGeom>
                  </pic:spPr>
                </pic:pic>
              </a:graphicData>
            </a:graphic>
          </wp:inline>
        </w:drawing>
      </w:r>
      <w:r>
        <w:t>t</w:t>
      </w:r>
      <w:r>
        <w:t>he suspension or cancellation of the Project;</w:t>
      </w:r>
    </w:p>
    <w:p w:rsidR="00907BAA" w:rsidRDefault="000C6A5C">
      <w:pPr>
        <w:numPr>
          <w:ilvl w:val="0"/>
          <w:numId w:val="73"/>
        </w:numPr>
        <w:ind w:left="2051" w:right="100" w:hanging="576"/>
      </w:pPr>
      <w:r>
        <w:t>any material alteration to any laws or internal regulations relating to the Promoter or the PMSU with a material effect on the Project after the date of this Contract;</w:t>
      </w:r>
    </w:p>
    <w:p w:rsidR="00907BAA" w:rsidRDefault="000C6A5C">
      <w:pPr>
        <w:numPr>
          <w:ilvl w:val="0"/>
          <w:numId w:val="73"/>
        </w:numPr>
        <w:spacing w:after="151"/>
        <w:ind w:left="2051" w:right="100" w:hanging="576"/>
      </w:pPr>
      <w:r>
        <w:t>any action or protest initiated or any obj</w:t>
      </w:r>
      <w:r>
        <w:t>ection raised by any third party or any genuine complaint received by the Borrower, the Promoter, the PMSU or any Final Beneficiary, or any Environmental or Social Claim that is to its knowledge commenced, pending or threatened against;</w:t>
      </w:r>
    </w:p>
    <w:p w:rsidR="00907BAA" w:rsidRDefault="000C6A5C">
      <w:pPr>
        <w:numPr>
          <w:ilvl w:val="0"/>
          <w:numId w:val="73"/>
        </w:numPr>
        <w:spacing w:after="174"/>
        <w:ind w:left="2051" w:right="100" w:hanging="576"/>
      </w:pPr>
      <w:r>
        <w:t>any fact or event known to the Borrower, the Promoter, the PMSU or any Final Beneficiary, which may substantially prejudice or affect the conditions of execution or operation of the Project or any Sub-Project;</w:t>
      </w:r>
    </w:p>
    <w:p w:rsidR="00907BAA" w:rsidRDefault="000C6A5C">
      <w:pPr>
        <w:numPr>
          <w:ilvl w:val="0"/>
          <w:numId w:val="73"/>
        </w:numPr>
        <w:spacing w:after="137"/>
        <w:ind w:left="2051" w:right="100" w:hanging="576"/>
      </w:pPr>
      <w:r>
        <w:t>any non-compliance by the Borrower, the Promot</w:t>
      </w:r>
      <w:r>
        <w:t>er, the PMSU or any Final Beneficiary with any Environmental and Social Standard;</w:t>
      </w:r>
    </w:p>
    <w:p w:rsidR="00907BAA" w:rsidRDefault="000C6A5C">
      <w:pPr>
        <w:numPr>
          <w:ilvl w:val="0"/>
          <w:numId w:val="73"/>
        </w:numPr>
        <w:spacing w:after="128"/>
        <w:ind w:left="2051" w:right="100" w:hanging="576"/>
      </w:pPr>
      <w:r>
        <w:t>any suspension, revocation or modification of any Environmental or Social Approval;</w:t>
      </w:r>
    </w:p>
    <w:p w:rsidR="00907BAA" w:rsidRDefault="000C6A5C">
      <w:pPr>
        <w:numPr>
          <w:ilvl w:val="0"/>
          <w:numId w:val="73"/>
        </w:numPr>
        <w:spacing w:after="70" w:line="266" w:lineRule="auto"/>
        <w:ind w:left="2051" w:right="100" w:hanging="576"/>
      </w:pPr>
      <w:r>
        <w:rPr>
          <w:sz w:val="24"/>
        </w:rPr>
        <w:t>any changes to the accepted procurement plans;</w:t>
      </w:r>
    </w:p>
    <w:p w:rsidR="00907BAA" w:rsidRDefault="000C6A5C">
      <w:pPr>
        <w:numPr>
          <w:ilvl w:val="0"/>
          <w:numId w:val="73"/>
        </w:numPr>
        <w:ind w:left="2051" w:right="100" w:hanging="576"/>
      </w:pPr>
      <w:r>
        <w:t>a genuine allegation or complaint with rega</w:t>
      </w:r>
      <w:r>
        <w:t>rd to any Prohibited Conduct related to the Project or any Sub-Project;</w:t>
      </w:r>
    </w:p>
    <w:p w:rsidR="00907BAA" w:rsidRDefault="000C6A5C">
      <w:pPr>
        <w:spacing w:after="124"/>
        <w:ind w:left="2057" w:right="100" w:hanging="568"/>
      </w:pPr>
      <w:r>
        <w:t>Ox)</w:t>
      </w:r>
      <w:r>
        <w:tab/>
        <w:t>should it become aware of any fact or information confirming or reasonably suggesting that:</w:t>
      </w:r>
    </w:p>
    <w:p w:rsidR="00907BAA" w:rsidRDefault="000C6A5C">
      <w:pPr>
        <w:numPr>
          <w:ilvl w:val="1"/>
          <w:numId w:val="73"/>
        </w:numPr>
        <w:ind w:right="104" w:hanging="417"/>
      </w:pPr>
      <w:r>
        <w:t>any Prohibited Conduct has occurred in connection with the Project or any SubProject; or</w:t>
      </w:r>
    </w:p>
    <w:p w:rsidR="00907BAA" w:rsidRDefault="000C6A5C">
      <w:pPr>
        <w:numPr>
          <w:ilvl w:val="1"/>
          <w:numId w:val="73"/>
        </w:numPr>
        <w:spacing w:after="5" w:line="265" w:lineRule="auto"/>
        <w:ind w:right="104" w:hanging="417"/>
      </w:pPr>
      <w:r>
        <w:t>any of the funds invested in the share capital of any Final Beneficiary or in the</w:t>
      </w:r>
    </w:p>
    <w:p w:rsidR="00907BAA" w:rsidRDefault="000C6A5C">
      <w:pPr>
        <w:spacing w:after="142"/>
        <w:ind w:left="2500" w:right="100"/>
      </w:pPr>
      <w:r>
        <w:rPr>
          <w:noProof/>
        </w:rPr>
        <w:drawing>
          <wp:anchor distT="0" distB="0" distL="114300" distR="114300" simplePos="0" relativeHeight="251708416" behindDoc="0" locked="0" layoutInCell="1" allowOverlap="0">
            <wp:simplePos x="0" y="0"/>
            <wp:positionH relativeFrom="page">
              <wp:posOffset>5765601</wp:posOffset>
            </wp:positionH>
            <wp:positionV relativeFrom="page">
              <wp:posOffset>9648263</wp:posOffset>
            </wp:positionV>
            <wp:extent cx="1699527" cy="1032437"/>
            <wp:effectExtent l="0" t="0" r="0" b="0"/>
            <wp:wrapTopAndBottom/>
            <wp:docPr id="144273" name="Picture 144273"/>
            <wp:cNvGraphicFramePr/>
            <a:graphic xmlns:a="http://schemas.openxmlformats.org/drawingml/2006/main">
              <a:graphicData uri="http://schemas.openxmlformats.org/drawingml/2006/picture">
                <pic:pic xmlns:pic="http://schemas.openxmlformats.org/drawingml/2006/picture">
                  <pic:nvPicPr>
                    <pic:cNvPr id="144273" name="Picture 144273"/>
                    <pic:cNvPicPr/>
                  </pic:nvPicPr>
                  <pic:blipFill>
                    <a:blip r:embed="rId246"/>
                    <a:stretch>
                      <a:fillRect/>
                    </a:stretch>
                  </pic:blipFill>
                  <pic:spPr>
                    <a:xfrm>
                      <a:off x="0" y="0"/>
                      <a:ext cx="1699527" cy="1032437"/>
                    </a:xfrm>
                    <a:prstGeom prst="rect">
                      <a:avLst/>
                    </a:prstGeom>
                  </pic:spPr>
                </pic:pic>
              </a:graphicData>
            </a:graphic>
          </wp:anchor>
        </w:drawing>
      </w:r>
      <w:r>
        <w:t>Project of Sub-Project was derived from an illicit origin;</w:t>
      </w:r>
    </w:p>
    <w:p w:rsidR="00907BAA" w:rsidRDefault="000C6A5C">
      <w:pPr>
        <w:numPr>
          <w:ilvl w:val="0"/>
          <w:numId w:val="74"/>
        </w:numPr>
        <w:ind w:right="100" w:hanging="568"/>
      </w:pPr>
      <w:r>
        <w:t>the suspension or cancellation of the Project or any Sub-Project;</w:t>
      </w:r>
    </w:p>
    <w:p w:rsidR="00907BAA" w:rsidRDefault="000C6A5C">
      <w:pPr>
        <w:numPr>
          <w:ilvl w:val="0"/>
          <w:numId w:val="74"/>
        </w:numPr>
        <w:spacing w:after="76"/>
        <w:ind w:right="100" w:hanging="568"/>
      </w:pPr>
      <w:r>
        <w:t>any Security granted or purported to be granted in connection with any asset forming part of the Project or any Sub-Project in favour of a third party; and</w:t>
      </w:r>
    </w:p>
    <w:p w:rsidR="00907BAA" w:rsidRDefault="000C6A5C">
      <w:pPr>
        <w:numPr>
          <w:ilvl w:val="0"/>
          <w:numId w:val="74"/>
        </w:numPr>
        <w:spacing w:after="124"/>
        <w:ind w:right="100" w:hanging="568"/>
      </w:pPr>
      <w:r>
        <w:t>any disposal by the Promoter, the PMSU or a Final Beneficiary of any material assets forming part of</w:t>
      </w:r>
      <w:r>
        <w:t xml:space="preserve"> the Project or any Sub-Project;</w:t>
      </w:r>
    </w:p>
    <w:p w:rsidR="00907BAA" w:rsidRDefault="000C6A5C">
      <w:pPr>
        <w:tabs>
          <w:tab w:val="center" w:pos="1068"/>
          <w:tab w:val="center" w:pos="4479"/>
        </w:tabs>
        <w:ind w:left="0" w:right="0" w:firstLine="0"/>
        <w:jc w:val="left"/>
      </w:pPr>
      <w:r>
        <w:tab/>
        <w:t>(d)</w:t>
      </w:r>
      <w:r>
        <w:tab/>
        <w:t>deliver to the Bank, in form and substance satisfactory to the Bank:</w:t>
      </w:r>
    </w:p>
    <w:p w:rsidR="00907BAA" w:rsidRDefault="000C6A5C">
      <w:pPr>
        <w:spacing w:after="0"/>
        <w:ind w:left="2086" w:right="100" w:hanging="568"/>
      </w:pPr>
      <w:r>
        <w:rPr>
          <w:noProof/>
        </w:rPr>
        <w:drawing>
          <wp:inline distT="0" distB="0" distL="0" distR="0">
            <wp:extent cx="105078" cy="123344"/>
            <wp:effectExtent l="0" t="0" r="0" b="0"/>
            <wp:docPr id="424496" name="Picture 424496"/>
            <wp:cNvGraphicFramePr/>
            <a:graphic xmlns:a="http://schemas.openxmlformats.org/drawingml/2006/main">
              <a:graphicData uri="http://schemas.openxmlformats.org/drawingml/2006/picture">
                <pic:pic xmlns:pic="http://schemas.openxmlformats.org/drawingml/2006/picture">
                  <pic:nvPicPr>
                    <pic:cNvPr id="424496" name="Picture 424496"/>
                    <pic:cNvPicPr/>
                  </pic:nvPicPr>
                  <pic:blipFill>
                    <a:blip r:embed="rId247"/>
                    <a:stretch>
                      <a:fillRect/>
                    </a:stretch>
                  </pic:blipFill>
                  <pic:spPr>
                    <a:xfrm>
                      <a:off x="0" y="0"/>
                      <a:ext cx="105078" cy="123344"/>
                    </a:xfrm>
                    <a:prstGeom prst="rect">
                      <a:avLst/>
                    </a:prstGeom>
                  </pic:spPr>
                </pic:pic>
              </a:graphicData>
            </a:graphic>
          </wp:inline>
        </w:drawing>
      </w:r>
      <w:r>
        <w:t>semi-annual Project progress reports during Project implementation as specified in Schedule A.2;</w:t>
      </w:r>
    </w:p>
    <w:p w:rsidR="00907BAA" w:rsidRDefault="000C6A5C">
      <w:pPr>
        <w:spacing w:after="2" w:line="313" w:lineRule="auto"/>
        <w:ind w:left="913" w:right="1928" w:firstLine="561"/>
      </w:pPr>
      <w:r>
        <w:t>(ii) a Project completion report as specified in Sc</w:t>
      </w:r>
      <w:r>
        <w:t xml:space="preserve">hedule A.2; </w:t>
      </w:r>
      <w:r>
        <w:rPr>
          <w:noProof/>
        </w:rPr>
        <w:drawing>
          <wp:inline distT="0" distB="0" distL="0" distR="0">
            <wp:extent cx="150765" cy="118776"/>
            <wp:effectExtent l="0" t="0" r="0" b="0"/>
            <wp:docPr id="424498" name="Picture 424498"/>
            <wp:cNvGraphicFramePr/>
            <a:graphic xmlns:a="http://schemas.openxmlformats.org/drawingml/2006/main">
              <a:graphicData uri="http://schemas.openxmlformats.org/drawingml/2006/picture">
                <pic:pic xmlns:pic="http://schemas.openxmlformats.org/drawingml/2006/picture">
                  <pic:nvPicPr>
                    <pic:cNvPr id="424498" name="Picture 424498"/>
                    <pic:cNvPicPr/>
                  </pic:nvPicPr>
                  <pic:blipFill>
                    <a:blip r:embed="rId248"/>
                    <a:stretch>
                      <a:fillRect/>
                    </a:stretch>
                  </pic:blipFill>
                  <pic:spPr>
                    <a:xfrm>
                      <a:off x="0" y="0"/>
                      <a:ext cx="150765" cy="118776"/>
                    </a:xfrm>
                    <a:prstGeom prst="rect">
                      <a:avLst/>
                    </a:prstGeom>
                  </pic:spPr>
                </pic:pic>
              </a:graphicData>
            </a:graphic>
          </wp:inline>
        </w:drawing>
      </w:r>
      <w:r>
        <w:t>provide to the Bank, if so requested:</w:t>
      </w:r>
    </w:p>
    <w:p w:rsidR="00907BAA" w:rsidRDefault="000C6A5C">
      <w:pPr>
        <w:spacing w:after="153"/>
        <w:ind w:left="2093" w:right="100" w:hanging="568"/>
      </w:pPr>
      <w:r>
        <w:rPr>
          <w:noProof/>
        </w:rPr>
        <w:drawing>
          <wp:inline distT="0" distB="0" distL="0" distR="0">
            <wp:extent cx="105078" cy="123344"/>
            <wp:effectExtent l="0" t="0" r="0" b="0"/>
            <wp:docPr id="424500" name="Picture 424500"/>
            <wp:cNvGraphicFramePr/>
            <a:graphic xmlns:a="http://schemas.openxmlformats.org/drawingml/2006/main">
              <a:graphicData uri="http://schemas.openxmlformats.org/drawingml/2006/picture">
                <pic:pic xmlns:pic="http://schemas.openxmlformats.org/drawingml/2006/picture">
                  <pic:nvPicPr>
                    <pic:cNvPr id="424500" name="Picture 424500"/>
                    <pic:cNvPicPr/>
                  </pic:nvPicPr>
                  <pic:blipFill>
                    <a:blip r:embed="rId249"/>
                    <a:stretch>
                      <a:fillRect/>
                    </a:stretch>
                  </pic:blipFill>
                  <pic:spPr>
                    <a:xfrm>
                      <a:off x="0" y="0"/>
                      <a:ext cx="105078" cy="123344"/>
                    </a:xfrm>
                    <a:prstGeom prst="rect">
                      <a:avLst/>
                    </a:prstGeom>
                  </pic:spPr>
                </pic:pic>
              </a:graphicData>
            </a:graphic>
          </wp:inline>
        </w:drawing>
      </w:r>
      <w:r>
        <w:t>a certificate of its insurers showing fulfilment of the requirements of Article 6.5A (c); and</w:t>
      </w:r>
    </w:p>
    <w:p w:rsidR="00907BAA" w:rsidRDefault="000C6A5C">
      <w:pPr>
        <w:numPr>
          <w:ilvl w:val="0"/>
          <w:numId w:val="75"/>
        </w:numPr>
        <w:spacing w:after="140"/>
        <w:ind w:left="2093" w:right="100" w:hanging="561"/>
      </w:pPr>
      <w:r>
        <w:t>annually, a list of policies in force covering the insured property forming part of the Sub-Projects, together with confirmation of payment of the current premiums; and</w:t>
      </w:r>
    </w:p>
    <w:p w:rsidR="00907BAA" w:rsidRDefault="000C6A5C">
      <w:pPr>
        <w:numPr>
          <w:ilvl w:val="0"/>
          <w:numId w:val="75"/>
        </w:numPr>
        <w:ind w:left="2093" w:right="100" w:hanging="561"/>
      </w:pPr>
      <w:r>
        <w:t>true copies of contracts financed with the proceeds of the Loan and evidence of expendi</w:t>
      </w:r>
      <w:r>
        <w:t>tures relating to disbursements;</w:t>
      </w:r>
    </w:p>
    <w:p w:rsidR="00907BAA" w:rsidRDefault="000C6A5C">
      <w:pPr>
        <w:ind w:left="1481" w:right="100" w:hanging="568"/>
      </w:pPr>
      <w:r>
        <w:rPr>
          <w:noProof/>
        </w:rPr>
        <w:drawing>
          <wp:inline distT="0" distB="0" distL="0" distR="0">
            <wp:extent cx="114216" cy="123344"/>
            <wp:effectExtent l="0" t="0" r="0" b="0"/>
            <wp:docPr id="424502" name="Picture 424502"/>
            <wp:cNvGraphicFramePr/>
            <a:graphic xmlns:a="http://schemas.openxmlformats.org/drawingml/2006/main">
              <a:graphicData uri="http://schemas.openxmlformats.org/drawingml/2006/picture">
                <pic:pic xmlns:pic="http://schemas.openxmlformats.org/drawingml/2006/picture">
                  <pic:nvPicPr>
                    <pic:cNvPr id="424502" name="Picture 424502"/>
                    <pic:cNvPicPr/>
                  </pic:nvPicPr>
                  <pic:blipFill>
                    <a:blip r:embed="rId250"/>
                    <a:stretch>
                      <a:fillRect/>
                    </a:stretch>
                  </pic:blipFill>
                  <pic:spPr>
                    <a:xfrm>
                      <a:off x="0" y="0"/>
                      <a:ext cx="114216" cy="123344"/>
                    </a:xfrm>
                    <a:prstGeom prst="rect">
                      <a:avLst/>
                    </a:prstGeom>
                  </pic:spPr>
                </pic:pic>
              </a:graphicData>
            </a:graphic>
          </wp:inline>
        </w:drawing>
      </w:r>
      <w:r>
        <w:t>store and keep updated (and procure that the Promoter, the PMSU and each Final Beneficiary shall store and keep updated) documents relevant to the Project and the SubProjects and provide (or procure that the Promoter or th</w:t>
      </w:r>
      <w:r>
        <w:t>e PMSU provides) them to the Bank promptly on the Bank's request;</w:t>
      </w:r>
    </w:p>
    <w:p w:rsidR="00907BAA" w:rsidRDefault="000C6A5C">
      <w:pPr>
        <w:ind w:left="1489" w:right="100" w:hanging="576"/>
      </w:pPr>
      <w:r>
        <w:rPr>
          <w:rFonts w:ascii="Times New Roman" w:eastAsia="Times New Roman" w:hAnsi="Times New Roman" w:cs="Times New Roman"/>
        </w:rPr>
        <w:t xml:space="preserve">(g) </w:t>
      </w:r>
      <w:r>
        <w:t>notify the Bank promptly of any audit in relation to the Project or any Sub-Project carried out by the Government of Ukraine or any competent authority.</w:t>
      </w:r>
    </w:p>
    <w:p w:rsidR="00907BAA" w:rsidRDefault="000C6A5C">
      <w:pPr>
        <w:pStyle w:val="5"/>
        <w:ind w:left="928" w:right="0" w:hanging="871"/>
      </w:pPr>
      <w:r>
        <w:rPr>
          <w:rFonts w:ascii="Times New Roman" w:eastAsia="Times New Roman" w:hAnsi="Times New Roman" w:cs="Times New Roman"/>
          <w:u w:val="none"/>
        </w:rPr>
        <w:t>8.2</w:t>
      </w:r>
      <w:r>
        <w:rPr>
          <w:rFonts w:ascii="Times New Roman" w:eastAsia="Times New Roman" w:hAnsi="Times New Roman" w:cs="Times New Roman"/>
          <w:u w:val="none"/>
        </w:rPr>
        <w:tab/>
      </w:r>
      <w:r>
        <w:t>Information concerninq the Borrower. the Promoter, the PMSU and/or the Final Beneficiaries</w:t>
      </w:r>
    </w:p>
    <w:p w:rsidR="00907BAA" w:rsidRDefault="000C6A5C">
      <w:pPr>
        <w:ind w:left="916" w:right="100"/>
      </w:pPr>
      <w:r>
        <w:t>The Borrower shall, or shall procure that the Promoter and/or the PMSU, shall (as applicable):</w:t>
      </w:r>
    </w:p>
    <w:p w:rsidR="00907BAA" w:rsidRDefault="000C6A5C">
      <w:pPr>
        <w:numPr>
          <w:ilvl w:val="0"/>
          <w:numId w:val="76"/>
        </w:numPr>
        <w:ind w:right="100" w:hanging="568"/>
      </w:pPr>
      <w:r>
        <w:t>deliver to the Bank:</w:t>
      </w:r>
    </w:p>
    <w:p w:rsidR="00907BAA" w:rsidRDefault="000C6A5C">
      <w:pPr>
        <w:spacing w:after="140"/>
        <w:ind w:left="2044" w:right="100" w:hanging="576"/>
      </w:pPr>
      <w:r>
        <w:rPr>
          <w:noProof/>
        </w:rPr>
        <w:drawing>
          <wp:inline distT="0" distB="0" distL="0" distR="0">
            <wp:extent cx="105078" cy="123344"/>
            <wp:effectExtent l="0" t="0" r="0" b="0"/>
            <wp:docPr id="424507" name="Picture 424507"/>
            <wp:cNvGraphicFramePr/>
            <a:graphic xmlns:a="http://schemas.openxmlformats.org/drawingml/2006/main">
              <a:graphicData uri="http://schemas.openxmlformats.org/drawingml/2006/picture">
                <pic:pic xmlns:pic="http://schemas.openxmlformats.org/drawingml/2006/picture">
                  <pic:nvPicPr>
                    <pic:cNvPr id="424507" name="Picture 424507"/>
                    <pic:cNvPicPr/>
                  </pic:nvPicPr>
                  <pic:blipFill>
                    <a:blip r:embed="rId251"/>
                    <a:stretch>
                      <a:fillRect/>
                    </a:stretch>
                  </pic:blipFill>
                  <pic:spPr>
                    <a:xfrm>
                      <a:off x="0" y="0"/>
                      <a:ext cx="105078" cy="123344"/>
                    </a:xfrm>
                    <a:prstGeom prst="rect">
                      <a:avLst/>
                    </a:prstGeom>
                  </pic:spPr>
                </pic:pic>
              </a:graphicData>
            </a:graphic>
          </wp:inline>
        </w:drawing>
      </w:r>
      <w:r>
        <w:t>the audited Project Accounts and auditor's repor</w:t>
      </w:r>
      <w:r>
        <w:t>ts in the English language or with English translation within 6 (six) months from the end of each fiscal year;</w:t>
      </w:r>
    </w:p>
    <w:p w:rsidR="00907BAA" w:rsidRDefault="000C6A5C">
      <w:pPr>
        <w:numPr>
          <w:ilvl w:val="1"/>
          <w:numId w:val="76"/>
        </w:numPr>
        <w:spacing w:after="140"/>
        <w:ind w:right="100" w:hanging="568"/>
      </w:pPr>
      <w:r>
        <w:t>from time to time, such information on its general financial situation as the Bank may reasonably require;</w:t>
      </w:r>
    </w:p>
    <w:p w:rsidR="00907BAA" w:rsidRDefault="000C6A5C">
      <w:pPr>
        <w:numPr>
          <w:ilvl w:val="1"/>
          <w:numId w:val="76"/>
        </w:numPr>
        <w:spacing w:after="174"/>
        <w:ind w:right="100" w:hanging="568"/>
      </w:pPr>
      <w:r>
        <w:t>customer or any other type of due dili</w:t>
      </w:r>
      <w:r>
        <w:t>gence matters of, or for, the Borrower, the Promoter, the PMSU or any Final Beneficiary, including without limitation to comply with "know your customer" (KYC) or similar identification procedures, as the Bank may deem necessary or may reasonably require t</w:t>
      </w:r>
      <w:r>
        <w:t>o be provided within a reasonable time;</w:t>
      </w:r>
    </w:p>
    <w:p w:rsidR="00907BAA" w:rsidRDefault="000C6A5C">
      <w:pPr>
        <w:numPr>
          <w:ilvl w:val="0"/>
          <w:numId w:val="76"/>
        </w:numPr>
        <w:spacing w:after="152"/>
        <w:ind w:right="100" w:hanging="568"/>
      </w:pPr>
      <w:r>
        <w:t>ensure that the Borrower, the Promoter and the PMSU maintains procedures and records adequate to fully reflect the operations relating to the financing, execution and operation of the Project and each Final Beneficia</w:t>
      </w:r>
      <w:r>
        <w:t>ry maintains procedures and records adequate to fully reflect the operations relating to the financing, execution and operation of each Sub-Project;</w:t>
      </w:r>
    </w:p>
    <w:p w:rsidR="00907BAA" w:rsidRDefault="000C6A5C">
      <w:pPr>
        <w:numPr>
          <w:ilvl w:val="0"/>
          <w:numId w:val="76"/>
        </w:numPr>
        <w:spacing w:after="76"/>
        <w:ind w:right="100" w:hanging="568"/>
      </w:pPr>
      <w:r>
        <w:t>inform the Bank immediately of:</w:t>
      </w:r>
    </w:p>
    <w:p w:rsidR="00907BAA" w:rsidRDefault="000C6A5C">
      <w:pPr>
        <w:spacing w:after="67"/>
        <w:ind w:left="2065" w:right="100" w:hanging="576"/>
      </w:pPr>
      <w:r>
        <w:rPr>
          <w:noProof/>
        </w:rPr>
        <w:drawing>
          <wp:inline distT="0" distB="0" distL="0" distR="0">
            <wp:extent cx="105078" cy="127912"/>
            <wp:effectExtent l="0" t="0" r="0" b="0"/>
            <wp:docPr id="424509" name="Picture 424509"/>
            <wp:cNvGraphicFramePr/>
            <a:graphic xmlns:a="http://schemas.openxmlformats.org/drawingml/2006/main">
              <a:graphicData uri="http://schemas.openxmlformats.org/drawingml/2006/picture">
                <pic:pic xmlns:pic="http://schemas.openxmlformats.org/drawingml/2006/picture">
                  <pic:nvPicPr>
                    <pic:cNvPr id="424509" name="Picture 424509"/>
                    <pic:cNvPicPr/>
                  </pic:nvPicPr>
                  <pic:blipFill>
                    <a:blip r:embed="rId252"/>
                    <a:stretch>
                      <a:fillRect/>
                    </a:stretch>
                  </pic:blipFill>
                  <pic:spPr>
                    <a:xfrm>
                      <a:off x="0" y="0"/>
                      <a:ext cx="105078" cy="127912"/>
                    </a:xfrm>
                    <a:prstGeom prst="rect">
                      <a:avLst/>
                    </a:prstGeom>
                  </pic:spPr>
                </pic:pic>
              </a:graphicData>
            </a:graphic>
          </wp:inline>
        </w:drawing>
      </w:r>
      <w:r>
        <w:t>any Change-of-Law Event in accordance with Article 4.3.A(3) or any materia</w:t>
      </w:r>
      <w:r>
        <w:t>l alteration to any laws, statutes, by-laws, memoranda and articles of association with a bearing on the Project after the date of this Contract;</w:t>
      </w:r>
    </w:p>
    <w:p w:rsidR="00907BAA" w:rsidRDefault="000C6A5C">
      <w:pPr>
        <w:numPr>
          <w:ilvl w:val="1"/>
          <w:numId w:val="76"/>
        </w:numPr>
        <w:spacing w:after="132"/>
        <w:ind w:right="100" w:hanging="568"/>
      </w:pPr>
      <w:r>
        <w:rPr>
          <w:noProof/>
        </w:rPr>
        <w:drawing>
          <wp:anchor distT="0" distB="0" distL="114300" distR="114300" simplePos="0" relativeHeight="251709440" behindDoc="0" locked="0" layoutInCell="1" allowOverlap="0">
            <wp:simplePos x="0" y="0"/>
            <wp:positionH relativeFrom="page">
              <wp:posOffset>5852404</wp:posOffset>
            </wp:positionH>
            <wp:positionV relativeFrom="page">
              <wp:posOffset>9625421</wp:posOffset>
            </wp:positionV>
            <wp:extent cx="1457390" cy="1055279"/>
            <wp:effectExtent l="0" t="0" r="0" b="0"/>
            <wp:wrapTopAndBottom/>
            <wp:docPr id="147439" name="Picture 147439"/>
            <wp:cNvGraphicFramePr/>
            <a:graphic xmlns:a="http://schemas.openxmlformats.org/drawingml/2006/main">
              <a:graphicData uri="http://schemas.openxmlformats.org/drawingml/2006/picture">
                <pic:pic xmlns:pic="http://schemas.openxmlformats.org/drawingml/2006/picture">
                  <pic:nvPicPr>
                    <pic:cNvPr id="147439" name="Picture 147439"/>
                    <pic:cNvPicPr/>
                  </pic:nvPicPr>
                  <pic:blipFill>
                    <a:blip r:embed="rId253"/>
                    <a:stretch>
                      <a:fillRect/>
                    </a:stretch>
                  </pic:blipFill>
                  <pic:spPr>
                    <a:xfrm>
                      <a:off x="0" y="0"/>
                      <a:ext cx="1457390" cy="1055279"/>
                    </a:xfrm>
                    <a:prstGeom prst="rect">
                      <a:avLst/>
                    </a:prstGeom>
                  </pic:spPr>
                </pic:pic>
              </a:graphicData>
            </a:graphic>
          </wp:anchor>
        </w:drawing>
      </w:r>
      <w:r>
        <w:t>any fact which obliges the Borrower to prepay any financial indebtedness or any European Union funding;</w:t>
      </w:r>
    </w:p>
    <w:p w:rsidR="00907BAA" w:rsidRDefault="000C6A5C">
      <w:pPr>
        <w:numPr>
          <w:ilvl w:val="1"/>
          <w:numId w:val="76"/>
        </w:numPr>
        <w:spacing w:after="65"/>
        <w:ind w:right="100" w:hanging="568"/>
      </w:pPr>
      <w:r>
        <w:t>any e</w:t>
      </w:r>
      <w:r>
        <w:t>vent or decision that constitutes or may result in a Prepayment Event;</w:t>
      </w:r>
    </w:p>
    <w:p w:rsidR="00907BAA" w:rsidRDefault="000C6A5C">
      <w:pPr>
        <w:numPr>
          <w:ilvl w:val="1"/>
          <w:numId w:val="76"/>
        </w:numPr>
        <w:ind w:right="100" w:hanging="568"/>
      </w:pPr>
      <w:r>
        <w:t>any intention on its part to grant any Security over any of its assets in favour of a third party;</w:t>
      </w:r>
    </w:p>
    <w:p w:rsidR="00907BAA" w:rsidRDefault="000C6A5C">
      <w:pPr>
        <w:numPr>
          <w:ilvl w:val="1"/>
          <w:numId w:val="76"/>
        </w:numPr>
        <w:spacing w:after="131"/>
        <w:ind w:right="100" w:hanging="568"/>
      </w:pPr>
      <w:r>
        <w:t>any intention on its part, or on the part of the Promoter or the PMSU or on the part of a Final Beneficiary to relinquish ownership of any material component of the Project or any Sub-Project;</w:t>
      </w:r>
    </w:p>
    <w:p w:rsidR="00907BAA" w:rsidRDefault="000C6A5C">
      <w:pPr>
        <w:numPr>
          <w:ilvl w:val="1"/>
          <w:numId w:val="76"/>
        </w:numPr>
        <w:spacing w:after="121"/>
        <w:ind w:right="100" w:hanging="568"/>
      </w:pPr>
      <w:r>
        <w:t>any event or decision that constitutes or may result in the eve</w:t>
      </w:r>
      <w:r>
        <w:t>nts described in Article 7.3 (Clauses by inclusion);</w:t>
      </w:r>
    </w:p>
    <w:p w:rsidR="00907BAA" w:rsidRDefault="000C6A5C">
      <w:pPr>
        <w:numPr>
          <w:ilvl w:val="1"/>
          <w:numId w:val="76"/>
        </w:numPr>
        <w:spacing w:after="140"/>
        <w:ind w:right="100" w:hanging="568"/>
      </w:pPr>
      <w:r>
        <w:t>any fact or event that is reasonably likely to prevent the substantial fulfilment of any obligation of the Borrower, the Promoter, the PMSU or any Final Beneficiary under this Contract;</w:t>
      </w:r>
    </w:p>
    <w:p w:rsidR="00907BAA" w:rsidRDefault="000C6A5C">
      <w:pPr>
        <w:numPr>
          <w:ilvl w:val="1"/>
          <w:numId w:val="76"/>
        </w:numPr>
        <w:spacing w:after="136"/>
        <w:ind w:right="100" w:hanging="568"/>
      </w:pPr>
      <w:r>
        <w:t>any Event of Defa</w:t>
      </w:r>
      <w:r>
        <w:t>ult having occurred or being threatened or anticipated;</w:t>
      </w:r>
    </w:p>
    <w:p w:rsidR="00907BAA" w:rsidRDefault="000C6A5C">
      <w:pPr>
        <w:numPr>
          <w:ilvl w:val="1"/>
          <w:numId w:val="76"/>
        </w:numPr>
        <w:spacing w:after="155"/>
        <w:ind w:right="100" w:hanging="568"/>
      </w:pPr>
      <w:r>
        <w:t>any litigation, arbitration or administrative proceedings or investigation which is current, threatened or pending and which might if adversely determined result in a Material Adverse Change; and</w:t>
      </w:r>
    </w:p>
    <w:p w:rsidR="00907BAA" w:rsidRDefault="000C6A5C">
      <w:pPr>
        <w:numPr>
          <w:ilvl w:val="1"/>
          <w:numId w:val="76"/>
        </w:numPr>
        <w:spacing w:after="143"/>
        <w:ind w:right="100" w:hanging="568"/>
      </w:pPr>
      <w:r>
        <w:t xml:space="preserve">the </w:t>
      </w:r>
      <w:r>
        <w:t>due ratification of this Contract by the Parliament of Ukraine in accordance with the laws of Ukraine;</w:t>
      </w:r>
    </w:p>
    <w:p w:rsidR="00907BAA" w:rsidRDefault="000C6A5C">
      <w:pPr>
        <w:numPr>
          <w:ilvl w:val="0"/>
          <w:numId w:val="76"/>
        </w:numPr>
        <w:spacing w:after="71" w:line="259" w:lineRule="auto"/>
        <w:ind w:right="100" w:hanging="568"/>
      </w:pPr>
      <w:r>
        <w:t>inform the Bank immediately after becoming aware of the relevant fact or event of:</w:t>
      </w:r>
    </w:p>
    <w:p w:rsidR="00907BAA" w:rsidRDefault="000C6A5C">
      <w:pPr>
        <w:ind w:left="2108" w:right="100" w:hanging="568"/>
      </w:pPr>
      <w:r>
        <w:rPr>
          <w:noProof/>
        </w:rPr>
        <w:drawing>
          <wp:inline distT="0" distB="0" distL="0" distR="0">
            <wp:extent cx="100510" cy="118776"/>
            <wp:effectExtent l="0" t="0" r="0" b="0"/>
            <wp:docPr id="424511" name="Picture 424511"/>
            <wp:cNvGraphicFramePr/>
            <a:graphic xmlns:a="http://schemas.openxmlformats.org/drawingml/2006/main">
              <a:graphicData uri="http://schemas.openxmlformats.org/drawingml/2006/picture">
                <pic:pic xmlns:pic="http://schemas.openxmlformats.org/drawingml/2006/picture">
                  <pic:nvPicPr>
                    <pic:cNvPr id="424511" name="Picture 424511"/>
                    <pic:cNvPicPr/>
                  </pic:nvPicPr>
                  <pic:blipFill>
                    <a:blip r:embed="rId254"/>
                    <a:stretch>
                      <a:fillRect/>
                    </a:stretch>
                  </pic:blipFill>
                  <pic:spPr>
                    <a:xfrm>
                      <a:off x="0" y="0"/>
                      <a:ext cx="100510" cy="118776"/>
                    </a:xfrm>
                    <a:prstGeom prst="rect">
                      <a:avLst/>
                    </a:prstGeom>
                  </pic:spPr>
                </pic:pic>
              </a:graphicData>
            </a:graphic>
          </wp:inline>
        </w:drawing>
      </w:r>
      <w:r>
        <w:t xml:space="preserve">any fact or event which results in any investigations concerning the </w:t>
      </w:r>
      <w:r>
        <w:t>integrity of any Relevant Person or any other official or representative of the Borrower, Promoter, the PMSU or a Final Beneficiary;</w:t>
      </w:r>
    </w:p>
    <w:p w:rsidR="00907BAA" w:rsidRDefault="000C6A5C">
      <w:pPr>
        <w:spacing w:after="172"/>
        <w:ind w:left="2050" w:right="100" w:hanging="568"/>
      </w:pPr>
      <w:r>
        <w:rPr>
          <w:noProof/>
        </w:rPr>
        <w:drawing>
          <wp:inline distT="0" distB="0" distL="0" distR="0">
            <wp:extent cx="132490" cy="123344"/>
            <wp:effectExtent l="0" t="0" r="0" b="0"/>
            <wp:docPr id="424514" name="Picture 424514"/>
            <wp:cNvGraphicFramePr/>
            <a:graphic xmlns:a="http://schemas.openxmlformats.org/drawingml/2006/main">
              <a:graphicData uri="http://schemas.openxmlformats.org/drawingml/2006/picture">
                <pic:pic xmlns:pic="http://schemas.openxmlformats.org/drawingml/2006/picture">
                  <pic:nvPicPr>
                    <pic:cNvPr id="424514" name="Picture 424514"/>
                    <pic:cNvPicPr/>
                  </pic:nvPicPr>
                  <pic:blipFill>
                    <a:blip r:embed="rId255"/>
                    <a:stretch>
                      <a:fillRect/>
                    </a:stretch>
                  </pic:blipFill>
                  <pic:spPr>
                    <a:xfrm>
                      <a:off x="0" y="0"/>
                      <a:ext cx="132490" cy="123344"/>
                    </a:xfrm>
                    <a:prstGeom prst="rect">
                      <a:avLst/>
                    </a:prstGeom>
                  </pic:spPr>
                </pic:pic>
              </a:graphicData>
            </a:graphic>
          </wp:inline>
        </w:drawing>
      </w:r>
      <w:r>
        <w:t xml:space="preserve"> to the extent permitted by applicable law of Ukraine and the EU Law, any material litigation, arbitration, administrative</w:t>
      </w:r>
      <w:r>
        <w:t xml:space="preserve"> proceedings or investigations carried out by a court, administration or similar public authority, which to the best of the Borrower's knowledge and belief (or to the best of the knowledge and belief of the Promoter, the PMSU or a Final Beneficiary, inform</w:t>
      </w:r>
      <w:r>
        <w:t>ing the Borrower to that effect), is current, imminent or pending against the Borrower, the Promoter, the PMSU, a Final Beneficiary or any Relevant Person of the Borrower, Promoter, the PMSU or a Final Beneficiary in connection with Prohibited Conduct rela</w:t>
      </w:r>
      <w:r>
        <w:t>ted to the Project or any Sub-Project; and</w:t>
      </w:r>
    </w:p>
    <w:p w:rsidR="00907BAA" w:rsidRDefault="000C6A5C">
      <w:pPr>
        <w:numPr>
          <w:ilvl w:val="1"/>
          <w:numId w:val="77"/>
        </w:numPr>
        <w:ind w:left="2057" w:right="100" w:hanging="568"/>
      </w:pPr>
      <w:r>
        <w:t>any fact or event which results in any Relevant Person of the Borrower, Promoter, the PMSU or a Final Beneficiary being or becoming a Sanctioned Person;</w:t>
      </w:r>
    </w:p>
    <w:p w:rsidR="00907BAA" w:rsidRDefault="000C6A5C">
      <w:pPr>
        <w:numPr>
          <w:ilvl w:val="1"/>
          <w:numId w:val="77"/>
        </w:numPr>
        <w:ind w:left="2057" w:right="100" w:hanging="568"/>
      </w:pPr>
      <w:r>
        <w:t>any measure taken by the Borrower pursuant to Article 6.8 (Integrity) of this Contract;</w:t>
      </w:r>
    </w:p>
    <w:p w:rsidR="00907BAA" w:rsidRDefault="000C6A5C">
      <w:pPr>
        <w:spacing w:after="269"/>
        <w:ind w:left="1492" w:right="100"/>
      </w:pPr>
      <w:r>
        <w:t>in each case setting out the action the Borrower (and, as applicable, the Promoter, the PMSU, and/or the relevant Final Beneficiary) has taken, or intends to take, with</w:t>
      </w:r>
      <w:r>
        <w:t xml:space="preserve"> respect to such matters.</w:t>
      </w:r>
    </w:p>
    <w:p w:rsidR="00907BAA" w:rsidRDefault="000C6A5C">
      <w:pPr>
        <w:pStyle w:val="5"/>
        <w:tabs>
          <w:tab w:val="center" w:pos="2849"/>
        </w:tabs>
        <w:spacing w:after="172"/>
        <w:ind w:left="0" w:right="0" w:firstLine="0"/>
      </w:pPr>
      <w:r>
        <w:rPr>
          <w:rFonts w:ascii="Times New Roman" w:eastAsia="Times New Roman" w:hAnsi="Times New Roman" w:cs="Times New Roman"/>
          <w:u w:val="none"/>
        </w:rPr>
        <w:t>8.3</w:t>
      </w:r>
      <w:r>
        <w:rPr>
          <w:rFonts w:ascii="Times New Roman" w:eastAsia="Times New Roman" w:hAnsi="Times New Roman" w:cs="Times New Roman"/>
          <w:u w:val="none"/>
        </w:rPr>
        <w:tab/>
      </w:r>
      <w:r>
        <w:t>Visits. Riqht of Access and Investiqation</w:t>
      </w:r>
    </w:p>
    <w:p w:rsidR="00907BAA" w:rsidRDefault="000C6A5C">
      <w:pPr>
        <w:numPr>
          <w:ilvl w:val="0"/>
          <w:numId w:val="78"/>
        </w:numPr>
        <w:ind w:right="100" w:hanging="561"/>
      </w:pPr>
      <w:r>
        <w:t>The Borrower shall, and shall ensure that the Promoter, the PMSU and each of the Final Beneficiaries shall, permit persons designated by the Bank, as well as persons designated by othe</w:t>
      </w:r>
      <w:r>
        <w:t>r institutions or bodies of the European Union when so required by the relevant mandatory provisions of EU Law, the competent EU institutions including the Court of Auditors of the European Communities, the European Commission and the European AntiFraud Of</w:t>
      </w:r>
      <w:r>
        <w:t>fice to:</w:t>
      </w:r>
    </w:p>
    <w:p w:rsidR="00907BAA" w:rsidRDefault="000C6A5C">
      <w:pPr>
        <w:spacing w:after="146"/>
        <w:ind w:left="2065" w:right="100" w:hanging="561"/>
      </w:pPr>
      <w:r>
        <w:rPr>
          <w:noProof/>
        </w:rPr>
        <w:drawing>
          <wp:inline distT="0" distB="0" distL="0" distR="0">
            <wp:extent cx="105078" cy="118776"/>
            <wp:effectExtent l="0" t="0" r="0" b="0"/>
            <wp:docPr id="424516" name="Picture 424516"/>
            <wp:cNvGraphicFramePr/>
            <a:graphic xmlns:a="http://schemas.openxmlformats.org/drawingml/2006/main">
              <a:graphicData uri="http://schemas.openxmlformats.org/drawingml/2006/picture">
                <pic:pic xmlns:pic="http://schemas.openxmlformats.org/drawingml/2006/picture">
                  <pic:nvPicPr>
                    <pic:cNvPr id="424516" name="Picture 424516"/>
                    <pic:cNvPicPr/>
                  </pic:nvPicPr>
                  <pic:blipFill>
                    <a:blip r:embed="rId256"/>
                    <a:stretch>
                      <a:fillRect/>
                    </a:stretch>
                  </pic:blipFill>
                  <pic:spPr>
                    <a:xfrm>
                      <a:off x="0" y="0"/>
                      <a:ext cx="105078" cy="118776"/>
                    </a:xfrm>
                    <a:prstGeom prst="rect">
                      <a:avLst/>
                    </a:prstGeom>
                  </pic:spPr>
                </pic:pic>
              </a:graphicData>
            </a:graphic>
          </wp:inline>
        </w:drawing>
      </w:r>
      <w:r>
        <w:t>visit the sites, installations and works comprising the Project and any Sub-Project and to conduct such checks as they may wish for purposes connected with this Contract and the financing of the Project and any Sub-Project;</w:t>
      </w:r>
    </w:p>
    <w:p w:rsidR="00907BAA" w:rsidRDefault="000C6A5C">
      <w:pPr>
        <w:numPr>
          <w:ilvl w:val="1"/>
          <w:numId w:val="78"/>
        </w:numPr>
        <w:ind w:left="2075" w:right="100" w:hanging="568"/>
      </w:pPr>
      <w:r>
        <w:rPr>
          <w:noProof/>
        </w:rPr>
        <w:drawing>
          <wp:anchor distT="0" distB="0" distL="114300" distR="114300" simplePos="0" relativeHeight="251710464" behindDoc="0" locked="0" layoutInCell="1" allowOverlap="0">
            <wp:simplePos x="0" y="0"/>
            <wp:positionH relativeFrom="page">
              <wp:posOffset>5587424</wp:posOffset>
            </wp:positionH>
            <wp:positionV relativeFrom="page">
              <wp:posOffset>9725924</wp:posOffset>
            </wp:positionV>
            <wp:extent cx="1270077" cy="954776"/>
            <wp:effectExtent l="0" t="0" r="0" b="0"/>
            <wp:wrapSquare wrapText="bothSides"/>
            <wp:docPr id="150921" name="Picture 150921"/>
            <wp:cNvGraphicFramePr/>
            <a:graphic xmlns:a="http://schemas.openxmlformats.org/drawingml/2006/main">
              <a:graphicData uri="http://schemas.openxmlformats.org/drawingml/2006/picture">
                <pic:pic xmlns:pic="http://schemas.openxmlformats.org/drawingml/2006/picture">
                  <pic:nvPicPr>
                    <pic:cNvPr id="150921" name="Picture 150921"/>
                    <pic:cNvPicPr/>
                  </pic:nvPicPr>
                  <pic:blipFill>
                    <a:blip r:embed="rId257"/>
                    <a:stretch>
                      <a:fillRect/>
                    </a:stretch>
                  </pic:blipFill>
                  <pic:spPr>
                    <a:xfrm>
                      <a:off x="0" y="0"/>
                      <a:ext cx="1270077" cy="954776"/>
                    </a:xfrm>
                    <a:prstGeom prst="rect">
                      <a:avLst/>
                    </a:prstGeom>
                  </pic:spPr>
                </pic:pic>
              </a:graphicData>
            </a:graphic>
          </wp:anchor>
        </w:drawing>
      </w:r>
      <w:r>
        <w:t>interview representat</w:t>
      </w:r>
      <w:r>
        <w:t>ives of the Borrower and/or the PMSU and/or the Promoter and/or the Final Beneficiaries, and not obstruct contacts with any other person involved in or affected by the Project and/or a Sub-Project; and</w:t>
      </w:r>
    </w:p>
    <w:p w:rsidR="00907BAA" w:rsidRDefault="000C6A5C">
      <w:pPr>
        <w:numPr>
          <w:ilvl w:val="1"/>
          <w:numId w:val="78"/>
        </w:numPr>
        <w:spacing w:after="148"/>
        <w:ind w:left="2075" w:right="100" w:hanging="568"/>
      </w:pPr>
      <w:r>
        <w:t>review the Borrower's, Promoter's, the PMSU's and/or t</w:t>
      </w:r>
      <w:r>
        <w:t>he Final Beneficiaries' books and records in relation to the execution of the Project and to be able to take copies of related documents to the extent permitted by the law.</w:t>
      </w:r>
    </w:p>
    <w:p w:rsidR="00907BAA" w:rsidRDefault="000C6A5C">
      <w:pPr>
        <w:numPr>
          <w:ilvl w:val="0"/>
          <w:numId w:val="78"/>
        </w:numPr>
        <w:spacing w:after="105" w:line="222" w:lineRule="auto"/>
        <w:ind w:right="100" w:hanging="561"/>
      </w:pPr>
      <w:r>
        <w:t>The Borrower shall, and shall procure that the PMSU, the Promoter and each of the F</w:t>
      </w:r>
      <w:r>
        <w:t>inal Beneficiaries shall facilitate investigations by the Bank and by other competent European Union institutions or bodies in connection with any alleged or suspected occurrence of a Prohibited Conduct.</w:t>
      </w:r>
    </w:p>
    <w:p w:rsidR="00907BAA" w:rsidRDefault="000C6A5C">
      <w:pPr>
        <w:numPr>
          <w:ilvl w:val="0"/>
          <w:numId w:val="78"/>
        </w:numPr>
        <w:spacing w:after="154"/>
        <w:ind w:right="100" w:hanging="561"/>
      </w:pPr>
      <w:r>
        <w:t>The Borrower shall, and shall procure that the PMSU,</w:t>
      </w:r>
      <w:r>
        <w:t xml:space="preserve"> the Promoter and each of the Final Beneficiaries will, provide the Bank, or ensure that the Bank is provided, with all necessary assistance for the purposes described in this Article.</w:t>
      </w:r>
    </w:p>
    <w:p w:rsidR="00907BAA" w:rsidRDefault="000C6A5C">
      <w:pPr>
        <w:numPr>
          <w:ilvl w:val="0"/>
          <w:numId w:val="78"/>
        </w:numPr>
        <w:spacing w:after="2507"/>
        <w:ind w:right="100" w:hanging="561"/>
      </w:pPr>
      <w:r>
        <w:t>The Borrower acknowledges, and shall procure that the PMSU, the Promoter and each of the Final Beneficiaries acknowledges, that the Bank may be obliged to communicate information relating to the Borrower, the PMSU, the Promoter and/or the Project to any co</w:t>
      </w:r>
      <w:r>
        <w:t>mpetent institution or body of the European Union including the Court of Auditors of the European Communities, the European Commission and the European Anti-Fraud Office as are necessary for the performance of their task in accordance with the relevant man</w:t>
      </w:r>
      <w:r>
        <w:t>datory provisions of EU Law.</w:t>
      </w:r>
    </w:p>
    <w:p w:rsidR="00907BAA" w:rsidRDefault="000C6A5C">
      <w:pPr>
        <w:spacing w:after="0" w:line="259" w:lineRule="auto"/>
        <w:ind w:left="7274" w:right="0" w:firstLine="0"/>
        <w:jc w:val="right"/>
      </w:pPr>
      <w:r>
        <w:rPr>
          <w:rFonts w:ascii="Times New Roman" w:eastAsia="Times New Roman" w:hAnsi="Times New Roman" w:cs="Times New Roman"/>
          <w:sz w:val="14"/>
        </w:rPr>
        <w:t>1'</w:t>
      </w:r>
    </w:p>
    <w:p w:rsidR="00907BAA" w:rsidRDefault="000C6A5C">
      <w:pPr>
        <w:pStyle w:val="3"/>
        <w:spacing w:after="32"/>
        <w:ind w:right="86"/>
        <w:jc w:val="center"/>
      </w:pPr>
      <w:r>
        <w:rPr>
          <w:sz w:val="26"/>
          <w:u w:val="none"/>
        </w:rPr>
        <w:t>ARTICLE 9</w:t>
      </w:r>
    </w:p>
    <w:p w:rsidR="00907BAA" w:rsidRDefault="000C6A5C">
      <w:pPr>
        <w:pStyle w:val="4"/>
        <w:spacing w:after="341" w:line="260" w:lineRule="auto"/>
        <w:ind w:left="816" w:right="892"/>
        <w:jc w:val="center"/>
      </w:pPr>
      <w:r>
        <w:t>Charqes and expenses</w:t>
      </w:r>
    </w:p>
    <w:p w:rsidR="00907BAA" w:rsidRDefault="000C6A5C">
      <w:pPr>
        <w:pStyle w:val="5"/>
        <w:tabs>
          <w:tab w:val="center" w:pos="1964"/>
        </w:tabs>
        <w:spacing w:after="193"/>
        <w:ind w:left="0" w:right="0" w:firstLine="0"/>
      </w:pPr>
      <w:r>
        <w:rPr>
          <w:rFonts w:ascii="Times New Roman" w:eastAsia="Times New Roman" w:hAnsi="Times New Roman" w:cs="Times New Roman"/>
          <w:u w:val="none"/>
        </w:rPr>
        <w:t>9.1</w:t>
      </w:r>
      <w:r>
        <w:rPr>
          <w:rFonts w:ascii="Times New Roman" w:eastAsia="Times New Roman" w:hAnsi="Times New Roman" w:cs="Times New Roman"/>
          <w:u w:val="none"/>
        </w:rPr>
        <w:tab/>
      </w:r>
      <w:r>
        <w:t>Taxes duties and fees</w:t>
      </w:r>
    </w:p>
    <w:p w:rsidR="00907BAA" w:rsidRDefault="000C6A5C">
      <w:pPr>
        <w:numPr>
          <w:ilvl w:val="0"/>
          <w:numId w:val="79"/>
        </w:numPr>
        <w:spacing w:after="137"/>
        <w:ind w:right="100" w:hanging="561"/>
      </w:pPr>
      <w:r>
        <w:t>The Borrower shall pay any Taxes, duties, fees and other charges or withholding of a similar nature, including any interest payable in connection with any failure to pay or any delay in paying any of the same), including any stamp duty and registration fee</w:t>
      </w:r>
      <w:r>
        <w:t>s, arising out of the execution or implementation of this Contract or any related document and in the creation, perfection, registration or enforcement of any Security for the Loan to the extent applicable.</w:t>
      </w:r>
    </w:p>
    <w:p w:rsidR="00907BAA" w:rsidRDefault="000C6A5C">
      <w:pPr>
        <w:numPr>
          <w:ilvl w:val="0"/>
          <w:numId w:val="79"/>
        </w:numPr>
        <w:spacing w:after="223"/>
        <w:ind w:right="100" w:hanging="561"/>
      </w:pPr>
      <w:r>
        <w:t>The Borrower shall pay all principal, interest, i</w:t>
      </w:r>
      <w:r>
        <w:t>ndemnities and other amounts due under this Contract gross without withholding or deduction of any national or local impositions whatsoever required by law or under an agreement with a governmental authority or otherwise. If the Borrower is obliged to make</w:t>
      </w:r>
      <w:r>
        <w:t xml:space="preserve"> any such withholding or deduction, it shall gross up the payment to the Bank so that after withholding or deduction, the net amount received by the Bank is equivalent to the sum due.</w:t>
      </w:r>
    </w:p>
    <w:p w:rsidR="00907BAA" w:rsidRDefault="000C6A5C">
      <w:pPr>
        <w:pStyle w:val="5"/>
        <w:tabs>
          <w:tab w:val="center" w:pos="1601"/>
        </w:tabs>
        <w:ind w:left="0" w:right="0" w:firstLine="0"/>
      </w:pPr>
      <w:r>
        <w:rPr>
          <w:rFonts w:ascii="Times New Roman" w:eastAsia="Times New Roman" w:hAnsi="Times New Roman" w:cs="Times New Roman"/>
          <w:u w:val="none"/>
        </w:rPr>
        <w:t>9.2</w:t>
      </w:r>
      <w:r>
        <w:rPr>
          <w:rFonts w:ascii="Times New Roman" w:eastAsia="Times New Roman" w:hAnsi="Times New Roman" w:cs="Times New Roman"/>
          <w:u w:val="none"/>
        </w:rPr>
        <w:tab/>
      </w:r>
      <w:r>
        <w:t>Other charqes</w:t>
      </w:r>
    </w:p>
    <w:p w:rsidR="00907BAA" w:rsidRDefault="000C6A5C">
      <w:pPr>
        <w:spacing w:after="253"/>
        <w:ind w:left="916" w:right="100"/>
      </w:pPr>
      <w:r>
        <w:t>The Borrower shall bear all charges and expenses, incl</w:t>
      </w:r>
      <w:r>
        <w:t>uding professional, banking or exchange charges incurred in connection with the preparation, execution, implementation, enforcement and termination of this Contract or any related document, any amendment, supplement or waiver in respect of this Contract or</w:t>
      </w:r>
      <w:r>
        <w:t xml:space="preserve"> any related document, and in the amendment, creation, management, enforcement and realisation of any security for the Loan.</w:t>
      </w:r>
    </w:p>
    <w:p w:rsidR="00907BAA" w:rsidRDefault="000C6A5C">
      <w:pPr>
        <w:pStyle w:val="5"/>
        <w:tabs>
          <w:tab w:val="center" w:pos="2770"/>
        </w:tabs>
        <w:spacing w:after="167"/>
        <w:ind w:left="0" w:right="0" w:firstLine="0"/>
      </w:pPr>
      <w:r>
        <w:rPr>
          <w:rFonts w:ascii="Times New Roman" w:eastAsia="Times New Roman" w:hAnsi="Times New Roman" w:cs="Times New Roman"/>
          <w:u w:val="none"/>
        </w:rPr>
        <w:t>9.3</w:t>
      </w:r>
      <w:r>
        <w:rPr>
          <w:rFonts w:ascii="Times New Roman" w:eastAsia="Times New Roman" w:hAnsi="Times New Roman" w:cs="Times New Roman"/>
          <w:u w:val="none"/>
        </w:rPr>
        <w:tab/>
      </w:r>
      <w:r>
        <w:t>Increased costs, indemnity and set-off</w:t>
      </w:r>
    </w:p>
    <w:p w:rsidR="00907BAA" w:rsidRDefault="000C6A5C">
      <w:pPr>
        <w:numPr>
          <w:ilvl w:val="0"/>
          <w:numId w:val="80"/>
        </w:numPr>
        <w:spacing w:after="28"/>
        <w:ind w:right="100" w:hanging="561"/>
      </w:pPr>
      <w:r>
        <w:rPr>
          <w:noProof/>
        </w:rPr>
        <w:drawing>
          <wp:anchor distT="0" distB="0" distL="114300" distR="114300" simplePos="0" relativeHeight="251711488" behindDoc="0" locked="0" layoutInCell="1" allowOverlap="0">
            <wp:simplePos x="0" y="0"/>
            <wp:positionH relativeFrom="page">
              <wp:posOffset>5751895</wp:posOffset>
            </wp:positionH>
            <wp:positionV relativeFrom="page">
              <wp:posOffset>9652831</wp:posOffset>
            </wp:positionV>
            <wp:extent cx="1512214" cy="1027869"/>
            <wp:effectExtent l="0" t="0" r="0" b="0"/>
            <wp:wrapTopAndBottom/>
            <wp:docPr id="154714" name="Picture 154714"/>
            <wp:cNvGraphicFramePr/>
            <a:graphic xmlns:a="http://schemas.openxmlformats.org/drawingml/2006/main">
              <a:graphicData uri="http://schemas.openxmlformats.org/drawingml/2006/picture">
                <pic:pic xmlns:pic="http://schemas.openxmlformats.org/drawingml/2006/picture">
                  <pic:nvPicPr>
                    <pic:cNvPr id="154714" name="Picture 154714"/>
                    <pic:cNvPicPr/>
                  </pic:nvPicPr>
                  <pic:blipFill>
                    <a:blip r:embed="rId258"/>
                    <a:stretch>
                      <a:fillRect/>
                    </a:stretch>
                  </pic:blipFill>
                  <pic:spPr>
                    <a:xfrm>
                      <a:off x="0" y="0"/>
                      <a:ext cx="1512214" cy="1027869"/>
                    </a:xfrm>
                    <a:prstGeom prst="rect">
                      <a:avLst/>
                    </a:prstGeom>
                  </pic:spPr>
                </pic:pic>
              </a:graphicData>
            </a:graphic>
          </wp:anchor>
        </w:drawing>
      </w:r>
      <w:r>
        <w:t>The Borrower shall pay to the Bank any costs or expenses incurred or suffered by the Bank as a consequence of the introduction of or any change in (or in the interpretation, administration or application of) any law or regulation or compliance with any law</w:t>
      </w:r>
      <w:r>
        <w:t xml:space="preserve"> or regulation which occurs after the date of signature of this Contract, in accordance with or as a result of which:</w:t>
      </w:r>
    </w:p>
    <w:p w:rsidR="00907BAA" w:rsidRDefault="000C6A5C">
      <w:pPr>
        <w:ind w:left="2086" w:right="100" w:hanging="568"/>
      </w:pPr>
      <w:r>
        <w:rPr>
          <w:noProof/>
        </w:rPr>
        <w:drawing>
          <wp:inline distT="0" distB="0" distL="0" distR="0">
            <wp:extent cx="105078" cy="123344"/>
            <wp:effectExtent l="0" t="0" r="0" b="0"/>
            <wp:docPr id="424519" name="Picture 424519"/>
            <wp:cNvGraphicFramePr/>
            <a:graphic xmlns:a="http://schemas.openxmlformats.org/drawingml/2006/main">
              <a:graphicData uri="http://schemas.openxmlformats.org/drawingml/2006/picture">
                <pic:pic xmlns:pic="http://schemas.openxmlformats.org/drawingml/2006/picture">
                  <pic:nvPicPr>
                    <pic:cNvPr id="424519" name="Picture 424519"/>
                    <pic:cNvPicPr/>
                  </pic:nvPicPr>
                  <pic:blipFill>
                    <a:blip r:embed="rId259"/>
                    <a:stretch>
                      <a:fillRect/>
                    </a:stretch>
                  </pic:blipFill>
                  <pic:spPr>
                    <a:xfrm>
                      <a:off x="0" y="0"/>
                      <a:ext cx="105078" cy="123344"/>
                    </a:xfrm>
                    <a:prstGeom prst="rect">
                      <a:avLst/>
                    </a:prstGeom>
                  </pic:spPr>
                </pic:pic>
              </a:graphicData>
            </a:graphic>
          </wp:inline>
        </w:drawing>
      </w:r>
      <w:r>
        <w:t>the Bank is obliged to incur additional costs in order to fund or perform its obligations under this Contract; or</w:t>
      </w:r>
    </w:p>
    <w:p w:rsidR="00907BAA" w:rsidRDefault="000C6A5C">
      <w:pPr>
        <w:ind w:left="2079" w:right="100" w:hanging="554"/>
      </w:pPr>
      <w:r>
        <w:t>(ii) any amount owed to</w:t>
      </w:r>
      <w:r>
        <w:t xml:space="preserve"> the Bank under this Contract or the financial income resulting from the granting of the Credit or the Loan by the Bank to the Borrower is reduced or eliminated.</w:t>
      </w:r>
    </w:p>
    <w:p w:rsidR="00907BAA" w:rsidRDefault="000C6A5C">
      <w:pPr>
        <w:spacing w:after="153"/>
        <w:ind w:left="1521" w:right="100"/>
      </w:pPr>
      <w:r>
        <w:t>The Bank shall provide documentary support for any such charges or expenses upon the Borrower'</w:t>
      </w:r>
      <w:r>
        <w:t>s request.</w:t>
      </w:r>
    </w:p>
    <w:p w:rsidR="00907BAA" w:rsidRDefault="000C6A5C">
      <w:pPr>
        <w:numPr>
          <w:ilvl w:val="0"/>
          <w:numId w:val="80"/>
        </w:numPr>
        <w:spacing w:after="132"/>
        <w:ind w:right="100" w:hanging="561"/>
      </w:pPr>
      <w:r>
        <w:t>Without prejudice to any other rights of the Bank under this Contract or under any applicable law, the Borrower shall indemnify and hold the Bank harmless from and against any loss incurred as a result of any full or partial discharge that takes</w:t>
      </w:r>
      <w:r>
        <w:t xml:space="preserve"> place in a manner other than as expressly set out in this Contract.</w:t>
      </w:r>
    </w:p>
    <w:p w:rsidR="00907BAA" w:rsidRDefault="000C6A5C">
      <w:pPr>
        <w:numPr>
          <w:ilvl w:val="0"/>
          <w:numId w:val="80"/>
        </w:numPr>
        <w:ind w:right="100" w:hanging="561"/>
      </w:pPr>
      <w:r>
        <w:t xml:space="preserve">To the extent permitted under each applicable legal system, the Bank may set off any matured obligation due from the Borrower under this Contract (to the extent beneficially owned by the </w:t>
      </w:r>
      <w:r>
        <w:t>Bank) against any obligation (whether or not matured) owed by the Bank to the Borrower regardless of the place of payment, booking branch or currency of either obligation. If the obligations are in different currencies, the Bank may convert either obligati</w:t>
      </w:r>
      <w:r>
        <w:t xml:space="preserve">on at a market rate of exchange in its usual course of business for the purpose of the set-off. If either obligation is unliquidated or unascertained, the Bank may set off in an amount estimated by it in good faith to be the amount of that obligation. The </w:t>
      </w:r>
      <w:r>
        <w:t>Bank shall notify the Borrower of its intention to exercise its rights under this Article and of any set off effected by it under this Article, in each case if practicable to do so.</w:t>
      </w:r>
    </w:p>
    <w:p w:rsidR="00907BAA" w:rsidRDefault="000C6A5C">
      <w:pPr>
        <w:pStyle w:val="2"/>
        <w:spacing w:after="2" w:line="259" w:lineRule="auto"/>
        <w:ind w:left="46" w:right="50"/>
        <w:jc w:val="center"/>
      </w:pPr>
      <w:r>
        <w:rPr>
          <w:sz w:val="28"/>
        </w:rPr>
        <w:t>ARTICLE 10</w:t>
      </w:r>
    </w:p>
    <w:p w:rsidR="00907BAA" w:rsidRDefault="000C6A5C">
      <w:pPr>
        <w:pStyle w:val="3"/>
        <w:spacing w:after="315" w:line="260" w:lineRule="auto"/>
        <w:ind w:left="816" w:right="806"/>
        <w:jc w:val="center"/>
      </w:pPr>
      <w:r>
        <w:t>Events of Default</w:t>
      </w:r>
    </w:p>
    <w:p w:rsidR="00907BAA" w:rsidRDefault="000C6A5C">
      <w:pPr>
        <w:pStyle w:val="4"/>
        <w:tabs>
          <w:tab w:val="center" w:pos="2266"/>
        </w:tabs>
        <w:spacing w:after="165"/>
        <w:ind w:left="0" w:right="0" w:firstLine="0"/>
      </w:pPr>
      <w:r>
        <w:rPr>
          <w:rFonts w:ascii="Times New Roman" w:eastAsia="Times New Roman" w:hAnsi="Times New Roman" w:cs="Times New Roman"/>
          <w:u w:val="none"/>
        </w:rPr>
        <w:t>10.1</w:t>
      </w:r>
      <w:r>
        <w:rPr>
          <w:rFonts w:ascii="Times New Roman" w:eastAsia="Times New Roman" w:hAnsi="Times New Roman" w:cs="Times New Roman"/>
          <w:u w:val="none"/>
        </w:rPr>
        <w:tab/>
      </w:r>
      <w:r>
        <w:t>Riqht to demand repayment</w:t>
      </w:r>
    </w:p>
    <w:p w:rsidR="00907BAA" w:rsidRDefault="000C6A5C">
      <w:pPr>
        <w:spacing w:after="221"/>
        <w:ind w:left="916" w:right="100"/>
      </w:pPr>
      <w:r>
        <w:t>The Borrower s</w:t>
      </w:r>
      <w:r>
        <w:t>hall repay all or part of the Loan Outstanding (as requested by the Bank) forthwith, together with accrued interest and all other accrued or outstanding amounts under this Contract, upon written demand being made by the Bank in accordance with the followin</w:t>
      </w:r>
      <w:r>
        <w:t>g provisions.</w:t>
      </w:r>
    </w:p>
    <w:p w:rsidR="00907BAA" w:rsidRDefault="000C6A5C">
      <w:pPr>
        <w:tabs>
          <w:tab w:val="center" w:pos="1849"/>
        </w:tabs>
        <w:spacing w:after="59" w:line="266" w:lineRule="auto"/>
        <w:ind w:left="0" w:right="0" w:firstLine="0"/>
        <w:jc w:val="left"/>
      </w:pPr>
      <w:r>
        <w:rPr>
          <w:sz w:val="24"/>
        </w:rPr>
        <w:t>10.1.A</w:t>
      </w:r>
      <w:r>
        <w:rPr>
          <w:sz w:val="24"/>
        </w:rPr>
        <w:tab/>
        <w:t>Immediate demand</w:t>
      </w:r>
    </w:p>
    <w:p w:rsidR="00907BAA" w:rsidRDefault="000C6A5C">
      <w:pPr>
        <w:spacing w:after="134"/>
        <w:ind w:left="916" w:right="100"/>
      </w:pPr>
      <w:r>
        <w:t>The Bank may make such demand immediately without prior notice or any judicial or extra judicial step:</w:t>
      </w:r>
    </w:p>
    <w:p w:rsidR="00907BAA" w:rsidRDefault="000C6A5C">
      <w:pPr>
        <w:numPr>
          <w:ilvl w:val="0"/>
          <w:numId w:val="81"/>
        </w:numPr>
        <w:spacing w:after="50"/>
        <w:ind w:right="100" w:hanging="568"/>
      </w:pPr>
      <w:r>
        <w:t>if the Borrower does not pay on the due date any amount payable pursuant to this Contract at the place and in the currency in which it is expressed to be payable, unless:</w:t>
      </w:r>
    </w:p>
    <w:p w:rsidR="00907BAA" w:rsidRDefault="000C6A5C">
      <w:pPr>
        <w:ind w:left="2093" w:right="100" w:hanging="568"/>
      </w:pPr>
      <w:r>
        <w:rPr>
          <w:noProof/>
        </w:rPr>
        <w:drawing>
          <wp:inline distT="0" distB="0" distL="0" distR="0">
            <wp:extent cx="105078" cy="118776"/>
            <wp:effectExtent l="0" t="0" r="0" b="0"/>
            <wp:docPr id="424526" name="Picture 424526"/>
            <wp:cNvGraphicFramePr/>
            <a:graphic xmlns:a="http://schemas.openxmlformats.org/drawingml/2006/main">
              <a:graphicData uri="http://schemas.openxmlformats.org/drawingml/2006/picture">
                <pic:pic xmlns:pic="http://schemas.openxmlformats.org/drawingml/2006/picture">
                  <pic:nvPicPr>
                    <pic:cNvPr id="424526" name="Picture 424526"/>
                    <pic:cNvPicPr/>
                  </pic:nvPicPr>
                  <pic:blipFill>
                    <a:blip r:embed="rId260"/>
                    <a:stretch>
                      <a:fillRect/>
                    </a:stretch>
                  </pic:blipFill>
                  <pic:spPr>
                    <a:xfrm>
                      <a:off x="0" y="0"/>
                      <a:ext cx="105078" cy="118776"/>
                    </a:xfrm>
                    <a:prstGeom prst="rect">
                      <a:avLst/>
                    </a:prstGeom>
                  </pic:spPr>
                </pic:pic>
              </a:graphicData>
            </a:graphic>
          </wp:inline>
        </w:drawing>
      </w:r>
      <w:r>
        <w:t>its failure to pay is caused by an administrative or technical error or a Disruption</w:t>
      </w:r>
      <w:r>
        <w:t xml:space="preserve"> Event and</w:t>
      </w:r>
    </w:p>
    <w:p w:rsidR="00907BAA" w:rsidRDefault="000C6A5C">
      <w:pPr>
        <w:numPr>
          <w:ilvl w:val="1"/>
          <w:numId w:val="81"/>
        </w:numPr>
        <w:spacing w:after="76"/>
        <w:ind w:left="2100" w:right="100" w:hanging="568"/>
      </w:pPr>
      <w:r>
        <w:t>payment is made within 3 (three) Business Days of its due date;</w:t>
      </w:r>
    </w:p>
    <w:p w:rsidR="00907BAA" w:rsidRDefault="000C6A5C">
      <w:pPr>
        <w:numPr>
          <w:ilvl w:val="0"/>
          <w:numId w:val="81"/>
        </w:numPr>
        <w:ind w:right="100" w:hanging="568"/>
      </w:pPr>
      <w:r>
        <w:t xml:space="preserve">if any information or document given to the Bank by or on behalf of the Borrower or any representation, warranty or statement made or deemed to be made by the Borrower in, pursuant </w:t>
      </w:r>
      <w:r>
        <w:t>to or for the purposes of entering into this Contract or in connection with the negotiation or performance of this Contract is or proves to have been incorrect, incomplete or misleading in any material respect at the time when it was made or deemed to be m</w:t>
      </w:r>
      <w:r>
        <w:t>ade;</w:t>
      </w:r>
    </w:p>
    <w:p w:rsidR="00907BAA" w:rsidRDefault="000C6A5C">
      <w:pPr>
        <w:numPr>
          <w:ilvl w:val="0"/>
          <w:numId w:val="81"/>
        </w:numPr>
        <w:spacing w:after="61"/>
        <w:ind w:right="100" w:hanging="568"/>
      </w:pPr>
      <w:r>
        <w:t>if, following any default of the Borrower in relation to any loan, or any obligation arising out of any financial transaction, other than the Loan:</w:t>
      </w:r>
    </w:p>
    <w:p w:rsidR="00907BAA" w:rsidRDefault="000C6A5C">
      <w:pPr>
        <w:spacing w:after="122"/>
        <w:ind w:left="2100" w:right="100" w:hanging="568"/>
      </w:pPr>
      <w:r>
        <w:rPr>
          <w:noProof/>
        </w:rPr>
        <w:drawing>
          <wp:inline distT="0" distB="0" distL="0" distR="0">
            <wp:extent cx="109647" cy="123344"/>
            <wp:effectExtent l="0" t="0" r="0" b="0"/>
            <wp:docPr id="424528" name="Picture 424528"/>
            <wp:cNvGraphicFramePr/>
            <a:graphic xmlns:a="http://schemas.openxmlformats.org/drawingml/2006/main">
              <a:graphicData uri="http://schemas.openxmlformats.org/drawingml/2006/picture">
                <pic:pic xmlns:pic="http://schemas.openxmlformats.org/drawingml/2006/picture">
                  <pic:nvPicPr>
                    <pic:cNvPr id="424528" name="Picture 424528"/>
                    <pic:cNvPicPr/>
                  </pic:nvPicPr>
                  <pic:blipFill>
                    <a:blip r:embed="rId261"/>
                    <a:stretch>
                      <a:fillRect/>
                    </a:stretch>
                  </pic:blipFill>
                  <pic:spPr>
                    <a:xfrm>
                      <a:off x="0" y="0"/>
                      <a:ext cx="109647" cy="123344"/>
                    </a:xfrm>
                    <a:prstGeom prst="rect">
                      <a:avLst/>
                    </a:prstGeom>
                  </pic:spPr>
                </pic:pic>
              </a:graphicData>
            </a:graphic>
          </wp:inline>
        </w:drawing>
      </w:r>
      <w:r>
        <w:t>the Borrower is required or is capable of being required or will, following expiry of any applicable c</w:t>
      </w:r>
      <w:r>
        <w:t>ontractual grace period, be required or be capable of being required to prepay, discharge, close out or terminate ahead of maturity such other loan or obligation; or</w:t>
      </w:r>
    </w:p>
    <w:p w:rsidR="00907BAA" w:rsidRDefault="000C6A5C">
      <w:pPr>
        <w:numPr>
          <w:ilvl w:val="1"/>
          <w:numId w:val="81"/>
        </w:numPr>
        <w:ind w:left="2100" w:right="100" w:hanging="568"/>
      </w:pPr>
      <w:r>
        <w:t>any financial commitment for such other loan or obligation is cancelled or suspended;</w:t>
      </w:r>
    </w:p>
    <w:p w:rsidR="00907BAA" w:rsidRDefault="000C6A5C">
      <w:pPr>
        <w:numPr>
          <w:ilvl w:val="0"/>
          <w:numId w:val="81"/>
        </w:numPr>
        <w:spacing w:after="0"/>
        <w:ind w:right="100" w:hanging="568"/>
      </w:pPr>
      <w:r>
        <w:t>if t</w:t>
      </w:r>
      <w:r>
        <w:t>he Borrower is unable to pay its debts as they fall due, or suspends its debts, or makes or seeks to make a composition with its creditors;</w:t>
      </w:r>
    </w:p>
    <w:p w:rsidR="00907BAA" w:rsidRDefault="000C6A5C">
      <w:pPr>
        <w:spacing w:after="71"/>
        <w:ind w:left="1539" w:right="100" w:hanging="561"/>
      </w:pPr>
      <w:r>
        <w:rPr>
          <w:noProof/>
        </w:rPr>
        <w:drawing>
          <wp:inline distT="0" distB="0" distL="0" distR="0">
            <wp:extent cx="146196" cy="123344"/>
            <wp:effectExtent l="0" t="0" r="0" b="0"/>
            <wp:docPr id="424530" name="Picture 424530"/>
            <wp:cNvGraphicFramePr/>
            <a:graphic xmlns:a="http://schemas.openxmlformats.org/drawingml/2006/main">
              <a:graphicData uri="http://schemas.openxmlformats.org/drawingml/2006/picture">
                <pic:pic xmlns:pic="http://schemas.openxmlformats.org/drawingml/2006/picture">
                  <pic:nvPicPr>
                    <pic:cNvPr id="424530" name="Picture 424530"/>
                    <pic:cNvPicPr/>
                  </pic:nvPicPr>
                  <pic:blipFill>
                    <a:blip r:embed="rId262"/>
                    <a:stretch>
                      <a:fillRect/>
                    </a:stretch>
                  </pic:blipFill>
                  <pic:spPr>
                    <a:xfrm>
                      <a:off x="0" y="0"/>
                      <a:ext cx="146196" cy="123344"/>
                    </a:xfrm>
                    <a:prstGeom prst="rect">
                      <a:avLst/>
                    </a:prstGeom>
                  </pic:spPr>
                </pic:pic>
              </a:graphicData>
            </a:graphic>
          </wp:inline>
        </w:drawing>
      </w:r>
      <w:r>
        <w:t>if the Borrower defaults in the performance of any obligation in respect of any other loan made to it from the resources of the Bank or the European Union or financial instrument entered into with the Bank;</w:t>
      </w:r>
    </w:p>
    <w:p w:rsidR="00907BAA" w:rsidRDefault="000C6A5C">
      <w:pPr>
        <w:numPr>
          <w:ilvl w:val="0"/>
          <w:numId w:val="82"/>
        </w:numPr>
        <w:spacing w:after="75"/>
        <w:ind w:right="100" w:hanging="568"/>
      </w:pPr>
      <w:r>
        <w:t>if any expropriation, attachment, arrestment, dis</w:t>
      </w:r>
      <w:r>
        <w:t>tress, execution, sequestration or other process is levied or enforced upon the property of the Borrower or any property forming part of the Project and is not discharged or stayed within 14 (fourteen) days;</w:t>
      </w:r>
    </w:p>
    <w:p w:rsidR="00907BAA" w:rsidRDefault="000C6A5C">
      <w:pPr>
        <w:numPr>
          <w:ilvl w:val="0"/>
          <w:numId w:val="82"/>
        </w:numPr>
        <w:spacing w:after="122"/>
        <w:ind w:right="100" w:hanging="568"/>
      </w:pPr>
      <w:r>
        <w:t>if a Material Adverse Change occurs, as compared</w:t>
      </w:r>
      <w:r>
        <w:t xml:space="preserve"> with the Borrower's condition at the date of this Contract;</w:t>
      </w:r>
    </w:p>
    <w:p w:rsidR="00907BAA" w:rsidRDefault="000C6A5C">
      <w:pPr>
        <w:numPr>
          <w:ilvl w:val="0"/>
          <w:numId w:val="82"/>
        </w:numPr>
        <w:spacing w:after="61"/>
        <w:ind w:right="100" w:hanging="568"/>
      </w:pPr>
      <w:r>
        <w:t>if it is or becomes unlawful for the Borrower to perform any of its obligations under this Contract or this Contract is not effective in accordance with its terms or is alleged by the Borrower to</w:t>
      </w:r>
      <w:r>
        <w:t xml:space="preserve"> be ineffective in accordance with its terms;</w:t>
      </w:r>
    </w:p>
    <w:p w:rsidR="00907BAA" w:rsidRDefault="000C6A5C">
      <w:pPr>
        <w:spacing w:after="59"/>
        <w:ind w:left="1554" w:right="100" w:hanging="568"/>
      </w:pPr>
      <w:r>
        <w:rPr>
          <w:noProof/>
        </w:rPr>
        <w:drawing>
          <wp:inline distT="0" distB="0" distL="0" distR="0">
            <wp:extent cx="109647" cy="123344"/>
            <wp:effectExtent l="0" t="0" r="0" b="0"/>
            <wp:docPr id="424532" name="Picture 424532"/>
            <wp:cNvGraphicFramePr/>
            <a:graphic xmlns:a="http://schemas.openxmlformats.org/drawingml/2006/main">
              <a:graphicData uri="http://schemas.openxmlformats.org/drawingml/2006/picture">
                <pic:pic xmlns:pic="http://schemas.openxmlformats.org/drawingml/2006/picture">
                  <pic:nvPicPr>
                    <pic:cNvPr id="424532" name="Picture 424532"/>
                    <pic:cNvPicPr/>
                  </pic:nvPicPr>
                  <pic:blipFill>
                    <a:blip r:embed="rId263"/>
                    <a:stretch>
                      <a:fillRect/>
                    </a:stretch>
                  </pic:blipFill>
                  <pic:spPr>
                    <a:xfrm>
                      <a:off x="0" y="0"/>
                      <a:ext cx="109647" cy="123344"/>
                    </a:xfrm>
                    <a:prstGeom prst="rect">
                      <a:avLst/>
                    </a:prstGeom>
                  </pic:spPr>
                </pic:pic>
              </a:graphicData>
            </a:graphic>
          </wp:inline>
        </w:drawing>
      </w:r>
      <w:r>
        <w:t>if any event occurs which is likely to jeopardise the servicing of all or part of any Tranche or adversely affect any security therefore; or</w:t>
      </w:r>
    </w:p>
    <w:p w:rsidR="00907BAA" w:rsidRDefault="000C6A5C">
      <w:pPr>
        <w:spacing w:after="123"/>
        <w:ind w:left="1561" w:right="100" w:hanging="568"/>
      </w:pPr>
      <w:r>
        <w:rPr>
          <w:noProof/>
        </w:rPr>
        <w:drawing>
          <wp:inline distT="0" distB="0" distL="0" distR="0">
            <wp:extent cx="105078" cy="118776"/>
            <wp:effectExtent l="0" t="0" r="0" b="0"/>
            <wp:docPr id="424534" name="Picture 424534"/>
            <wp:cNvGraphicFramePr/>
            <a:graphic xmlns:a="http://schemas.openxmlformats.org/drawingml/2006/main">
              <a:graphicData uri="http://schemas.openxmlformats.org/drawingml/2006/picture">
                <pic:pic xmlns:pic="http://schemas.openxmlformats.org/drawingml/2006/picture">
                  <pic:nvPicPr>
                    <pic:cNvPr id="424534" name="Picture 424534"/>
                    <pic:cNvPicPr/>
                  </pic:nvPicPr>
                  <pic:blipFill>
                    <a:blip r:embed="rId264"/>
                    <a:stretch>
                      <a:fillRect/>
                    </a:stretch>
                  </pic:blipFill>
                  <pic:spPr>
                    <a:xfrm>
                      <a:off x="0" y="0"/>
                      <a:ext cx="105078" cy="118776"/>
                    </a:xfrm>
                    <a:prstGeom prst="rect">
                      <a:avLst/>
                    </a:prstGeom>
                  </pic:spPr>
                </pic:pic>
              </a:graphicData>
            </a:graphic>
          </wp:inline>
        </w:drawing>
      </w:r>
      <w:r>
        <w:t>if any obligation assumed by the Borrower under this Contract are adversely affected by the Borrower's implementation of the Debt Operation, the 2020 IMF Program or any similar arrangement between the Borrower and the Executive Board of the International M</w:t>
      </w:r>
      <w:r>
        <w:t>onetary Fund;</w:t>
      </w:r>
    </w:p>
    <w:p w:rsidR="00907BAA" w:rsidRDefault="000C6A5C">
      <w:pPr>
        <w:spacing w:after="68"/>
        <w:ind w:left="1561" w:right="100" w:hanging="568"/>
      </w:pPr>
      <w:r>
        <w:t>(k) if any obligation assumed by the Borrower as stated in the Framework Agreement ceases to be fulfilled as regards any loan made to any borrower in the Borrower's territory from the resources of the Bank, or the European Union; or</w:t>
      </w:r>
    </w:p>
    <w:p w:rsidR="00907BAA" w:rsidRDefault="000C6A5C">
      <w:pPr>
        <w:ind w:left="1561" w:right="100" w:hanging="496"/>
      </w:pPr>
      <w:r>
        <w:rPr>
          <w:noProof/>
        </w:rPr>
        <w:drawing>
          <wp:anchor distT="0" distB="0" distL="114300" distR="114300" simplePos="0" relativeHeight="251712512" behindDoc="0" locked="0" layoutInCell="1" allowOverlap="0">
            <wp:simplePos x="0" y="0"/>
            <wp:positionH relativeFrom="column">
              <wp:posOffset>4705680</wp:posOffset>
            </wp:positionH>
            <wp:positionV relativeFrom="paragraph">
              <wp:posOffset>39374</wp:posOffset>
            </wp:positionV>
            <wp:extent cx="1539625" cy="1059847"/>
            <wp:effectExtent l="0" t="0" r="0" b="0"/>
            <wp:wrapSquare wrapText="bothSides"/>
            <wp:docPr id="158643" name="Picture 158643"/>
            <wp:cNvGraphicFramePr/>
            <a:graphic xmlns:a="http://schemas.openxmlformats.org/drawingml/2006/main">
              <a:graphicData uri="http://schemas.openxmlformats.org/drawingml/2006/picture">
                <pic:pic xmlns:pic="http://schemas.openxmlformats.org/drawingml/2006/picture">
                  <pic:nvPicPr>
                    <pic:cNvPr id="158643" name="Picture 158643"/>
                    <pic:cNvPicPr/>
                  </pic:nvPicPr>
                  <pic:blipFill>
                    <a:blip r:embed="rId265"/>
                    <a:stretch>
                      <a:fillRect/>
                    </a:stretch>
                  </pic:blipFill>
                  <pic:spPr>
                    <a:xfrm>
                      <a:off x="0" y="0"/>
                      <a:ext cx="1539625" cy="1059847"/>
                    </a:xfrm>
                    <a:prstGeom prst="rect">
                      <a:avLst/>
                    </a:prstGeom>
                  </pic:spPr>
                </pic:pic>
              </a:graphicData>
            </a:graphic>
          </wp:anchor>
        </w:drawing>
      </w:r>
      <w:r>
        <w:rPr>
          <w:noProof/>
        </w:rPr>
        <w:drawing>
          <wp:inline distT="0" distB="0" distL="0" distR="0">
            <wp:extent cx="13706" cy="95934"/>
            <wp:effectExtent l="0" t="0" r="0" b="0"/>
            <wp:docPr id="158633" name="Picture 158633"/>
            <wp:cNvGraphicFramePr/>
            <a:graphic xmlns:a="http://schemas.openxmlformats.org/drawingml/2006/main">
              <a:graphicData uri="http://schemas.openxmlformats.org/drawingml/2006/picture">
                <pic:pic xmlns:pic="http://schemas.openxmlformats.org/drawingml/2006/picture">
                  <pic:nvPicPr>
                    <pic:cNvPr id="158633" name="Picture 158633"/>
                    <pic:cNvPicPr/>
                  </pic:nvPicPr>
                  <pic:blipFill>
                    <a:blip r:embed="rId266"/>
                    <a:stretch>
                      <a:fillRect/>
                    </a:stretch>
                  </pic:blipFill>
                  <pic:spPr>
                    <a:xfrm>
                      <a:off x="0" y="0"/>
                      <a:ext cx="13706" cy="95934"/>
                    </a:xfrm>
                    <a:prstGeom prst="rect">
                      <a:avLst/>
                    </a:prstGeom>
                  </pic:spPr>
                </pic:pic>
              </a:graphicData>
            </a:graphic>
          </wp:inline>
        </w:drawing>
      </w:r>
      <w:r>
        <w:t xml:space="preserve"> if the</w:t>
      </w:r>
      <w:r>
        <w:t xml:space="preserve"> conditions for cover under the EU Guarantee are not fulfilled or if the EU Guarantee ceases to be valid, effective or enforceable in accordance with its terms.</w:t>
      </w:r>
    </w:p>
    <w:p w:rsidR="00907BAA" w:rsidRDefault="000C6A5C">
      <w:pPr>
        <w:tabs>
          <w:tab w:val="center" w:pos="2407"/>
        </w:tabs>
        <w:spacing w:after="70" w:line="266" w:lineRule="auto"/>
        <w:ind w:left="0" w:right="0" w:firstLine="0"/>
        <w:jc w:val="left"/>
      </w:pPr>
      <w:r>
        <w:rPr>
          <w:sz w:val="24"/>
        </w:rPr>
        <w:t>10.1.B</w:t>
      </w:r>
      <w:r>
        <w:rPr>
          <w:sz w:val="24"/>
        </w:rPr>
        <w:tab/>
        <w:t>Demand after notice to remedy</w:t>
      </w:r>
    </w:p>
    <w:p w:rsidR="00907BAA" w:rsidRDefault="000C6A5C">
      <w:pPr>
        <w:ind w:left="916" w:right="100"/>
      </w:pPr>
      <w:r>
        <w:t>The Bank may also make such demand without prior notice or</w:t>
      </w:r>
      <w:r>
        <w:t xml:space="preserve"> any judicial or extra judicial step (without prejudice to any notice referred to below):</w:t>
      </w:r>
    </w:p>
    <w:p w:rsidR="00907BAA" w:rsidRDefault="000C6A5C">
      <w:pPr>
        <w:ind w:left="1474" w:right="100" w:hanging="561"/>
      </w:pPr>
      <w:r>
        <w:rPr>
          <w:noProof/>
        </w:rPr>
        <w:drawing>
          <wp:inline distT="0" distB="0" distL="0" distR="0">
            <wp:extent cx="146196" cy="123344"/>
            <wp:effectExtent l="0" t="0" r="0" b="0"/>
            <wp:docPr id="424537" name="Picture 424537"/>
            <wp:cNvGraphicFramePr/>
            <a:graphic xmlns:a="http://schemas.openxmlformats.org/drawingml/2006/main">
              <a:graphicData uri="http://schemas.openxmlformats.org/drawingml/2006/picture">
                <pic:pic xmlns:pic="http://schemas.openxmlformats.org/drawingml/2006/picture">
                  <pic:nvPicPr>
                    <pic:cNvPr id="424537" name="Picture 424537"/>
                    <pic:cNvPicPr/>
                  </pic:nvPicPr>
                  <pic:blipFill>
                    <a:blip r:embed="rId267"/>
                    <a:stretch>
                      <a:fillRect/>
                    </a:stretch>
                  </pic:blipFill>
                  <pic:spPr>
                    <a:xfrm>
                      <a:off x="0" y="0"/>
                      <a:ext cx="146196" cy="123344"/>
                    </a:xfrm>
                    <a:prstGeom prst="rect">
                      <a:avLst/>
                    </a:prstGeom>
                  </pic:spPr>
                </pic:pic>
              </a:graphicData>
            </a:graphic>
          </wp:inline>
        </w:drawing>
      </w:r>
      <w:r>
        <w:t>if the Borrower fails to comply with any provision of this Contract (other than those referred to Article 10.1 A; or</w:t>
      </w:r>
    </w:p>
    <w:p w:rsidR="00907BAA" w:rsidRDefault="000C6A5C">
      <w:pPr>
        <w:spacing w:after="131"/>
        <w:ind w:left="1481" w:right="100" w:hanging="568"/>
      </w:pPr>
      <w:r>
        <w:t>(b) if any fact stated in the Recitals materially alters and is not materially restored and if the alteration either prejudices the interests of the Bank as lender to the Borrower or adversely affects the implementation or operation of the Project,</w:t>
      </w:r>
    </w:p>
    <w:p w:rsidR="00907BAA" w:rsidRDefault="000C6A5C">
      <w:pPr>
        <w:spacing w:after="275"/>
        <w:ind w:left="916" w:right="100"/>
      </w:pPr>
      <w:r>
        <w:t xml:space="preserve">unless </w:t>
      </w:r>
      <w:r>
        <w:t>the non-compliance or circumstance giving rise to the non-compliance is capable of remedy and is remedied within a reasonable period of time specified in a notice served by the Bank on the Borrower.</w:t>
      </w:r>
    </w:p>
    <w:p w:rsidR="00907BAA" w:rsidRDefault="000C6A5C">
      <w:pPr>
        <w:pStyle w:val="4"/>
        <w:tabs>
          <w:tab w:val="center" w:pos="1831"/>
        </w:tabs>
        <w:ind w:left="0" w:right="0" w:firstLine="0"/>
      </w:pPr>
      <w:r>
        <w:rPr>
          <w:rFonts w:ascii="Courier New" w:eastAsia="Courier New" w:hAnsi="Courier New" w:cs="Courier New"/>
          <w:u w:val="none"/>
        </w:rPr>
        <w:t>10.2</w:t>
      </w:r>
      <w:r>
        <w:rPr>
          <w:rFonts w:ascii="Courier New" w:eastAsia="Courier New" w:hAnsi="Courier New" w:cs="Courier New"/>
          <w:u w:val="none"/>
        </w:rPr>
        <w:tab/>
      </w:r>
      <w:r>
        <w:t>Other riqhts at law</w:t>
      </w:r>
    </w:p>
    <w:p w:rsidR="00907BAA" w:rsidRDefault="000C6A5C">
      <w:pPr>
        <w:spacing w:after="276"/>
        <w:ind w:left="916" w:right="100"/>
      </w:pPr>
      <w:r>
        <w:t xml:space="preserve">Article 10.1 shall not restrict </w:t>
      </w:r>
      <w:r>
        <w:t>any other right of the Bank at law to require prepayment of the Loan Outstanding.</w:t>
      </w:r>
    </w:p>
    <w:p w:rsidR="00907BAA" w:rsidRDefault="000C6A5C">
      <w:pPr>
        <w:pStyle w:val="4"/>
        <w:tabs>
          <w:tab w:val="center" w:pos="1432"/>
        </w:tabs>
        <w:spacing w:after="186"/>
        <w:ind w:left="0" w:right="0" w:firstLine="0"/>
      </w:pPr>
      <w:r>
        <w:rPr>
          <w:rFonts w:ascii="Courier New" w:eastAsia="Courier New" w:hAnsi="Courier New" w:cs="Courier New"/>
          <w:u w:val="none"/>
        </w:rPr>
        <w:t>10.3</w:t>
      </w:r>
      <w:r>
        <w:rPr>
          <w:rFonts w:ascii="Courier New" w:eastAsia="Courier New" w:hAnsi="Courier New" w:cs="Courier New"/>
          <w:u w:val="none"/>
        </w:rPr>
        <w:tab/>
      </w:r>
      <w:r>
        <w:t>Indemnity</w:t>
      </w:r>
    </w:p>
    <w:p w:rsidR="00907BAA" w:rsidRDefault="000C6A5C">
      <w:pPr>
        <w:tabs>
          <w:tab w:val="center" w:pos="1935"/>
        </w:tabs>
        <w:spacing w:after="39" w:line="266" w:lineRule="auto"/>
        <w:ind w:left="0" w:right="0" w:firstLine="0"/>
        <w:jc w:val="left"/>
      </w:pPr>
      <w:r>
        <w:rPr>
          <w:sz w:val="24"/>
        </w:rPr>
        <w:t>10.3.A</w:t>
      </w:r>
      <w:r>
        <w:rPr>
          <w:sz w:val="24"/>
        </w:rPr>
        <w:tab/>
        <w:t>Fixed Rate Tranches</w:t>
      </w:r>
    </w:p>
    <w:p w:rsidR="00907BAA" w:rsidRDefault="000C6A5C">
      <w:pPr>
        <w:spacing w:after="127"/>
        <w:ind w:left="916" w:right="100"/>
      </w:pPr>
      <w:r>
        <w:t>In case of demand under Article 10.1 in respect of any Fixed Rate Tranche, the Borrower shall pay to the Bank the amount demanded to</w:t>
      </w:r>
      <w:r>
        <w:t>gether with the indemnity on any amount of principal due to be prepaid. Such indemnity shall (i) accrue from the due date for payment specified in the Bank's notice of demand and be calculated on the basis that prepayment is effected on the date so specifi</w:t>
      </w:r>
      <w:r>
        <w:t>ed, and (ii) be for the amount communicated by the Bank to the Borrower as the present value (calculated as of the date of the prepayment) of the excess, if any, of:</w:t>
      </w:r>
    </w:p>
    <w:p w:rsidR="00907BAA" w:rsidRDefault="000C6A5C">
      <w:pPr>
        <w:numPr>
          <w:ilvl w:val="0"/>
          <w:numId w:val="83"/>
        </w:numPr>
        <w:spacing w:after="138"/>
        <w:ind w:right="100" w:hanging="561"/>
      </w:pPr>
      <w:r>
        <w:t>the interest that would accrue thereafter on the amount prepaid over the period from the d</w:t>
      </w:r>
      <w:r>
        <w:t>ate of prepayment to the Maturity Date, if it were not prepaid; over</w:t>
      </w:r>
    </w:p>
    <w:p w:rsidR="00907BAA" w:rsidRDefault="000C6A5C">
      <w:pPr>
        <w:numPr>
          <w:ilvl w:val="0"/>
          <w:numId w:val="83"/>
        </w:numPr>
        <w:ind w:right="100" w:hanging="561"/>
      </w:pPr>
      <w:r>
        <w:t>the interest that would so accrue over that period, if it were calculated at the Redeployment Rate, less 0.15% (fifteen basis points).</w:t>
      </w:r>
    </w:p>
    <w:p w:rsidR="00907BAA" w:rsidRDefault="000C6A5C">
      <w:pPr>
        <w:spacing w:after="195"/>
        <w:ind w:left="916" w:right="100"/>
      </w:pPr>
      <w:r>
        <w:t>The said present value shall be calculated at a discount rate equal to the Redeployment Rate, applied as of each relevant Payment Date of the applicable Tranche.</w:t>
      </w:r>
    </w:p>
    <w:p w:rsidR="00907BAA" w:rsidRDefault="000C6A5C">
      <w:pPr>
        <w:tabs>
          <w:tab w:val="center" w:pos="2083"/>
        </w:tabs>
        <w:spacing w:after="49" w:line="266" w:lineRule="auto"/>
        <w:ind w:left="0" w:right="0" w:firstLine="0"/>
        <w:jc w:val="left"/>
      </w:pPr>
      <w:r>
        <w:rPr>
          <w:sz w:val="24"/>
        </w:rPr>
        <w:t>10.3.B</w:t>
      </w:r>
      <w:r>
        <w:rPr>
          <w:sz w:val="24"/>
        </w:rPr>
        <w:tab/>
        <w:t>Floating Rate Tranches</w:t>
      </w:r>
    </w:p>
    <w:p w:rsidR="00907BAA" w:rsidRDefault="000C6A5C">
      <w:pPr>
        <w:spacing w:after="122"/>
        <w:ind w:left="989" w:right="100"/>
      </w:pPr>
      <w:r>
        <w:t xml:space="preserve">In case of demand under Article 10.1 in respect of any Floating </w:t>
      </w:r>
      <w:r>
        <w:t>Rate Tranche, the Borrower shall pay to the Bank the amount demanded together with a sum equal to the present value of 0.15% (fifteen basis points) per annum calculated and accruing on the amount of principal due to be prepaid in the same manner as interes</w:t>
      </w:r>
      <w:r>
        <w:t>t would have been calculated and would have accrued, if that amount had remained outstanding according to the applicable amortisation schedule of the Tranche, until the Maturity Date.</w:t>
      </w:r>
    </w:p>
    <w:p w:rsidR="00907BAA" w:rsidRDefault="000C6A5C">
      <w:pPr>
        <w:spacing w:after="187"/>
        <w:ind w:left="989" w:right="100"/>
      </w:pPr>
      <w:r>
        <w:t>The value shall be calculated at a discount rate equal to the Redeployme</w:t>
      </w:r>
      <w:r>
        <w:t>nt Rate applied as of each relevant Payment Date.</w:t>
      </w:r>
    </w:p>
    <w:p w:rsidR="00907BAA" w:rsidRDefault="000C6A5C">
      <w:pPr>
        <w:tabs>
          <w:tab w:val="center" w:pos="1356"/>
        </w:tabs>
        <w:spacing w:after="83" w:line="266" w:lineRule="auto"/>
        <w:ind w:left="0" w:right="0" w:firstLine="0"/>
        <w:jc w:val="left"/>
      </w:pPr>
      <w:r>
        <w:rPr>
          <w:rFonts w:ascii="Courier New" w:eastAsia="Courier New" w:hAnsi="Courier New" w:cs="Courier New"/>
          <w:sz w:val="16"/>
        </w:rPr>
        <w:t>10.3.c</w:t>
      </w:r>
      <w:r>
        <w:rPr>
          <w:rFonts w:ascii="Courier New" w:eastAsia="Courier New" w:hAnsi="Courier New" w:cs="Courier New"/>
          <w:sz w:val="16"/>
        </w:rPr>
        <w:tab/>
      </w:r>
      <w:r>
        <w:rPr>
          <w:sz w:val="16"/>
        </w:rPr>
        <w:t>General</w:t>
      </w:r>
    </w:p>
    <w:p w:rsidR="00907BAA" w:rsidRDefault="000C6A5C">
      <w:pPr>
        <w:spacing w:after="256"/>
        <w:ind w:left="989" w:right="100"/>
      </w:pPr>
      <w:r>
        <w:t>Amounts due by the Borrower pursuant to this Article 10.3 shall be payable on the date specified in the Bank's demand.</w:t>
      </w:r>
    </w:p>
    <w:p w:rsidR="00907BAA" w:rsidRDefault="000C6A5C">
      <w:pPr>
        <w:pStyle w:val="4"/>
        <w:tabs>
          <w:tab w:val="center" w:pos="1550"/>
        </w:tabs>
        <w:ind w:left="0" w:right="0" w:firstLine="0"/>
      </w:pPr>
      <w:r>
        <w:rPr>
          <w:rFonts w:ascii="Courier New" w:eastAsia="Courier New" w:hAnsi="Courier New" w:cs="Courier New"/>
          <w:u w:val="none"/>
        </w:rPr>
        <w:t>10.4</w:t>
      </w:r>
      <w:r>
        <w:rPr>
          <w:rFonts w:ascii="Courier New" w:eastAsia="Courier New" w:hAnsi="Courier New" w:cs="Courier New"/>
          <w:u w:val="none"/>
        </w:rPr>
        <w:tab/>
      </w:r>
      <w:r>
        <w:t>Non-Waiver</w:t>
      </w:r>
    </w:p>
    <w:p w:rsidR="00907BAA" w:rsidRDefault="000C6A5C">
      <w:pPr>
        <w:spacing w:after="0"/>
        <w:ind w:left="1003" w:right="100"/>
      </w:pPr>
      <w:r>
        <w:t>No failure or delay or single or partial exercise by the</w:t>
      </w:r>
      <w:r>
        <w:t xml:space="preserve"> Bank in exercising any of its rights or remedies under this Contract shall be construed as a waiver of such right or remedy. The rights and remedies provided in this Contract are cumulative and not exclusive of any rights or remedies provided by law.</w:t>
      </w:r>
    </w:p>
    <w:p w:rsidR="00907BAA" w:rsidRDefault="000C6A5C">
      <w:pPr>
        <w:spacing w:after="0" w:line="259" w:lineRule="auto"/>
        <w:ind w:left="7295" w:right="0" w:firstLine="0"/>
        <w:jc w:val="left"/>
      </w:pPr>
      <w:r>
        <w:rPr>
          <w:noProof/>
        </w:rPr>
        <w:drawing>
          <wp:inline distT="0" distB="0" distL="0" distR="0">
            <wp:extent cx="1311194" cy="1018732"/>
            <wp:effectExtent l="0" t="0" r="0" b="0"/>
            <wp:docPr id="162218" name="Picture 162218"/>
            <wp:cNvGraphicFramePr/>
            <a:graphic xmlns:a="http://schemas.openxmlformats.org/drawingml/2006/main">
              <a:graphicData uri="http://schemas.openxmlformats.org/drawingml/2006/picture">
                <pic:pic xmlns:pic="http://schemas.openxmlformats.org/drawingml/2006/picture">
                  <pic:nvPicPr>
                    <pic:cNvPr id="162218" name="Picture 162218"/>
                    <pic:cNvPicPr/>
                  </pic:nvPicPr>
                  <pic:blipFill>
                    <a:blip r:embed="rId268"/>
                    <a:stretch>
                      <a:fillRect/>
                    </a:stretch>
                  </pic:blipFill>
                  <pic:spPr>
                    <a:xfrm>
                      <a:off x="0" y="0"/>
                      <a:ext cx="1311194" cy="1018732"/>
                    </a:xfrm>
                    <a:prstGeom prst="rect">
                      <a:avLst/>
                    </a:prstGeom>
                  </pic:spPr>
                </pic:pic>
              </a:graphicData>
            </a:graphic>
          </wp:inline>
        </w:drawing>
      </w:r>
    </w:p>
    <w:p w:rsidR="00907BAA" w:rsidRDefault="000C6A5C">
      <w:pPr>
        <w:pStyle w:val="2"/>
        <w:spacing w:after="39" w:line="259" w:lineRule="auto"/>
        <w:ind w:left="46" w:right="158"/>
        <w:jc w:val="center"/>
      </w:pPr>
      <w:r>
        <w:rPr>
          <w:sz w:val="28"/>
        </w:rPr>
        <w:t>ARTICLE 11</w:t>
      </w:r>
    </w:p>
    <w:p w:rsidR="00907BAA" w:rsidRDefault="000C6A5C">
      <w:pPr>
        <w:pStyle w:val="3"/>
        <w:spacing w:after="315" w:line="260" w:lineRule="auto"/>
        <w:ind w:left="816" w:right="899"/>
        <w:jc w:val="center"/>
      </w:pPr>
      <w:r>
        <w:t>Law and dispute resolution. miscellaneous</w:t>
      </w:r>
    </w:p>
    <w:p w:rsidR="00907BAA" w:rsidRDefault="000C6A5C">
      <w:pPr>
        <w:pStyle w:val="4"/>
        <w:tabs>
          <w:tab w:val="center" w:pos="1622"/>
        </w:tabs>
        <w:ind w:left="0" w:right="0" w:firstLine="0"/>
      </w:pPr>
      <w:r>
        <w:rPr>
          <w:rFonts w:ascii="Courier New" w:eastAsia="Courier New" w:hAnsi="Courier New" w:cs="Courier New"/>
          <w:u w:val="none"/>
        </w:rPr>
        <w:t>11.1</w:t>
      </w:r>
      <w:r>
        <w:rPr>
          <w:rFonts w:ascii="Courier New" w:eastAsia="Courier New" w:hAnsi="Courier New" w:cs="Courier New"/>
          <w:u w:val="none"/>
        </w:rPr>
        <w:tab/>
      </w:r>
      <w:r>
        <w:t>Governinq Law</w:t>
      </w:r>
    </w:p>
    <w:p w:rsidR="00907BAA" w:rsidRDefault="000C6A5C">
      <w:pPr>
        <w:spacing w:after="294" w:line="222" w:lineRule="auto"/>
        <w:ind w:left="891" w:right="0" w:hanging="7"/>
        <w:jc w:val="left"/>
      </w:pPr>
      <w:r>
        <w:t>This Contract and its formation, construction and validity shall be governed by public international law. The laws of Ukraine relating to the existence or interpretation of contracts s</w:t>
      </w:r>
      <w:r>
        <w:t>hall not apply to this Contract.</w:t>
      </w:r>
    </w:p>
    <w:p w:rsidR="00907BAA" w:rsidRDefault="000C6A5C">
      <w:pPr>
        <w:pStyle w:val="4"/>
        <w:tabs>
          <w:tab w:val="center" w:pos="1817"/>
        </w:tabs>
        <w:spacing w:after="183"/>
        <w:ind w:left="0" w:right="0" w:firstLine="0"/>
      </w:pPr>
      <w:r>
        <w:rPr>
          <w:rFonts w:ascii="Courier New" w:eastAsia="Courier New" w:hAnsi="Courier New" w:cs="Courier New"/>
          <w:u w:val="none"/>
        </w:rPr>
        <w:t>11.2</w:t>
      </w:r>
      <w:r>
        <w:rPr>
          <w:rFonts w:ascii="Courier New" w:eastAsia="Courier New" w:hAnsi="Courier New" w:cs="Courier New"/>
          <w:u w:val="none"/>
        </w:rPr>
        <w:tab/>
      </w:r>
      <w:r>
        <w:t>Dispute Resolution</w:t>
      </w:r>
    </w:p>
    <w:p w:rsidR="00907BAA" w:rsidRDefault="000C6A5C">
      <w:pPr>
        <w:numPr>
          <w:ilvl w:val="0"/>
          <w:numId w:val="84"/>
        </w:numPr>
        <w:spacing w:after="132"/>
        <w:ind w:right="100" w:hanging="561"/>
      </w:pPr>
      <w:r>
        <w:t>Any dispute, disagreement, controversy or claim (together referred to as a "Dispute") arising in connection with the existence, validity, interpretation, implementation or termination of this Contrac</w:t>
      </w:r>
      <w:r>
        <w:t>t shall, to the extent possible, be settled amicably by agreement between the Bank and the Borrower through consultations and negotiations. If a Dispute cannot be amicably settled by the Bank and the Borrower within 60 (sixty) days of the notification of t</w:t>
      </w:r>
      <w:r>
        <w:t xml:space="preserve">he Dispute by either Party, the Dispute shall be settled by final and binding arbitration in accordance with the United Nations Commission on International Trade Law (UNCITRAL) UNCITRAL Arbitration Rules in effect at the date of this Contract, which rules </w:t>
      </w:r>
      <w:r>
        <w:t>are deemed to be incorporated by reference into this Article.</w:t>
      </w:r>
    </w:p>
    <w:p w:rsidR="00907BAA" w:rsidRDefault="000C6A5C">
      <w:pPr>
        <w:numPr>
          <w:ilvl w:val="0"/>
          <w:numId w:val="84"/>
        </w:numPr>
        <w:ind w:right="100" w:hanging="561"/>
      </w:pPr>
      <w:r>
        <w:t>The number of arbitrators shall be three. The language of the arbitral procedure shall be English. The arbitration proceedings shall take place in The Hague, the Netherlands.</w:t>
      </w:r>
    </w:p>
    <w:p w:rsidR="00907BAA" w:rsidRDefault="000C6A5C">
      <w:pPr>
        <w:numPr>
          <w:ilvl w:val="0"/>
          <w:numId w:val="84"/>
        </w:numPr>
        <w:spacing w:after="139"/>
        <w:ind w:right="100" w:hanging="561"/>
      </w:pPr>
      <w:r>
        <w:t>Unless otherwise ag</w:t>
      </w:r>
      <w:r>
        <w:t>reed, all submissions shall be made and all hearings shall be completed within six months of the constitution of the arbitral tribunal. The tribunal shall render its decision within 60 (sixty) days following the delivery of the final submissions.</w:t>
      </w:r>
    </w:p>
    <w:p w:rsidR="00907BAA" w:rsidRDefault="000C6A5C">
      <w:pPr>
        <w:numPr>
          <w:ilvl w:val="0"/>
          <w:numId w:val="84"/>
        </w:numPr>
        <w:ind w:right="100" w:hanging="561"/>
      </w:pPr>
      <w:r>
        <w:t>Any final</w:t>
      </w:r>
      <w:r>
        <w:t xml:space="preserve"> award of the tribunal shall be binding from the day it is made, and the Parties hereby waive any right of appeal on the law and/or the merits to any court. Notwithstanding the UNCITRAL Arbitration Rules, the tribunal shall not take or provide and the Borr</w:t>
      </w:r>
      <w:r>
        <w:t>ower shall not seek from any judicial authority, any interim measures or pre-award relief against the Bank.</w:t>
      </w:r>
    </w:p>
    <w:p w:rsidR="00907BAA" w:rsidRDefault="000C6A5C">
      <w:pPr>
        <w:ind w:left="916" w:right="100"/>
      </w:pPr>
      <w:r>
        <w:rPr>
          <w:noProof/>
        </w:rPr>
        <w:drawing>
          <wp:inline distT="0" distB="0" distL="0" distR="0">
            <wp:extent cx="146196" cy="118776"/>
            <wp:effectExtent l="0" t="0" r="0" b="0"/>
            <wp:docPr id="424541" name="Picture 424541"/>
            <wp:cNvGraphicFramePr/>
            <a:graphic xmlns:a="http://schemas.openxmlformats.org/drawingml/2006/main">
              <a:graphicData uri="http://schemas.openxmlformats.org/drawingml/2006/picture">
                <pic:pic xmlns:pic="http://schemas.openxmlformats.org/drawingml/2006/picture">
                  <pic:nvPicPr>
                    <pic:cNvPr id="424541" name="Picture 424541"/>
                    <pic:cNvPicPr/>
                  </pic:nvPicPr>
                  <pic:blipFill>
                    <a:blip r:embed="rId269"/>
                    <a:stretch>
                      <a:fillRect/>
                    </a:stretch>
                  </pic:blipFill>
                  <pic:spPr>
                    <a:xfrm>
                      <a:off x="0" y="0"/>
                      <a:ext cx="146196" cy="118776"/>
                    </a:xfrm>
                    <a:prstGeom prst="rect">
                      <a:avLst/>
                    </a:prstGeom>
                  </pic:spPr>
                </pic:pic>
              </a:graphicData>
            </a:graphic>
          </wp:inline>
        </w:drawing>
      </w:r>
      <w:r>
        <w:t>The Borrower shall abide by and carry out any such award in its territory without delay.</w:t>
      </w:r>
    </w:p>
    <w:p w:rsidR="00907BAA" w:rsidRDefault="000C6A5C">
      <w:pPr>
        <w:spacing w:after="271"/>
        <w:ind w:left="1467" w:right="100" w:hanging="554"/>
      </w:pPr>
      <w:r>
        <w:rPr>
          <w:noProof/>
        </w:rPr>
        <w:drawing>
          <wp:inline distT="0" distB="0" distL="0" distR="0">
            <wp:extent cx="114216" cy="127913"/>
            <wp:effectExtent l="0" t="0" r="0" b="0"/>
            <wp:docPr id="424543" name="Picture 424543"/>
            <wp:cNvGraphicFramePr/>
            <a:graphic xmlns:a="http://schemas.openxmlformats.org/drawingml/2006/main">
              <a:graphicData uri="http://schemas.openxmlformats.org/drawingml/2006/picture">
                <pic:pic xmlns:pic="http://schemas.openxmlformats.org/drawingml/2006/picture">
                  <pic:nvPicPr>
                    <pic:cNvPr id="424543" name="Picture 424543"/>
                    <pic:cNvPicPr/>
                  </pic:nvPicPr>
                  <pic:blipFill>
                    <a:blip r:embed="rId270"/>
                    <a:stretch>
                      <a:fillRect/>
                    </a:stretch>
                  </pic:blipFill>
                  <pic:spPr>
                    <a:xfrm>
                      <a:off x="0" y="0"/>
                      <a:ext cx="114216" cy="127913"/>
                    </a:xfrm>
                    <a:prstGeom prst="rect">
                      <a:avLst/>
                    </a:prstGeom>
                  </pic:spPr>
                </pic:pic>
              </a:graphicData>
            </a:graphic>
          </wp:inline>
        </w:drawing>
      </w:r>
      <w:r>
        <w:t>In case of failure by the Borrower to comply with its obligation in the preceding paragraph within 3 months from the date of the award, then, to the extent that the Borrower may in any jurisdiction claim for itself or its assets immunity from suit, enforce</w:t>
      </w:r>
      <w:r>
        <w:t>ment, attachment or other legal process, the Borrower hereby irrevocably agrees not to claim and hereby irrevocably waives such immunity to the full extent permitted by the laws of such jurisdiction.</w:t>
      </w:r>
    </w:p>
    <w:p w:rsidR="00907BAA" w:rsidRDefault="000C6A5C">
      <w:pPr>
        <w:pStyle w:val="4"/>
        <w:tabs>
          <w:tab w:val="center" w:pos="2025"/>
        </w:tabs>
        <w:ind w:left="0" w:right="0" w:firstLine="0"/>
      </w:pPr>
      <w:r>
        <w:rPr>
          <w:rFonts w:ascii="Courier New" w:eastAsia="Courier New" w:hAnsi="Courier New" w:cs="Courier New"/>
          <w:u w:val="none"/>
        </w:rPr>
        <w:t>11.3</w:t>
      </w:r>
      <w:r>
        <w:rPr>
          <w:rFonts w:ascii="Courier New" w:eastAsia="Courier New" w:hAnsi="Courier New" w:cs="Courier New"/>
          <w:u w:val="none"/>
        </w:rPr>
        <w:tab/>
      </w:r>
      <w:r>
        <w:t>Evidence of sums due</w:t>
      </w:r>
    </w:p>
    <w:p w:rsidR="00907BAA" w:rsidRDefault="000C6A5C">
      <w:pPr>
        <w:spacing w:after="253"/>
        <w:ind w:left="916" w:right="100"/>
      </w:pPr>
      <w:r>
        <w:t>In any legal action arising out of this Contract the certificate of the Bank as to any amount or rate due to the Bank under this Contract shall, in the absence of manifest error, be prima facie evidence of such amount or rate.</w:t>
      </w:r>
    </w:p>
    <w:p w:rsidR="00907BAA" w:rsidRDefault="000C6A5C">
      <w:pPr>
        <w:pStyle w:val="4"/>
        <w:tabs>
          <w:tab w:val="center" w:pos="1809"/>
        </w:tabs>
        <w:ind w:left="0" w:right="0" w:firstLine="0"/>
      </w:pPr>
      <w:r>
        <w:rPr>
          <w:rFonts w:ascii="Courier New" w:eastAsia="Courier New" w:hAnsi="Courier New" w:cs="Courier New"/>
          <w:u w:val="none"/>
        </w:rPr>
        <w:t>11.4</w:t>
      </w:r>
      <w:r>
        <w:rPr>
          <w:rFonts w:ascii="Courier New" w:eastAsia="Courier New" w:hAnsi="Courier New" w:cs="Courier New"/>
          <w:u w:val="none"/>
        </w:rPr>
        <w:tab/>
      </w:r>
      <w:r>
        <w:t>Entire Aqreement</w:t>
      </w:r>
    </w:p>
    <w:p w:rsidR="00907BAA" w:rsidRDefault="000C6A5C">
      <w:pPr>
        <w:spacing w:after="1818" w:line="222" w:lineRule="auto"/>
        <w:ind w:left="978" w:right="0" w:firstLine="0"/>
        <w:jc w:val="left"/>
      </w:pPr>
      <w:r>
        <w:t>This Co</w:t>
      </w:r>
      <w:r>
        <w:t>ntract constitutes the entire agreement between the Bank and the Borrower in relation to the provision of the Credit hereunder, and supersedes any previous agreement, whether express or implied, on the same matter.</w:t>
      </w:r>
    </w:p>
    <w:p w:rsidR="00907BAA" w:rsidRDefault="000C6A5C">
      <w:pPr>
        <w:spacing w:after="0" w:line="259" w:lineRule="auto"/>
        <w:ind w:left="7713" w:right="-216" w:firstLine="0"/>
        <w:jc w:val="left"/>
      </w:pPr>
      <w:r>
        <w:rPr>
          <w:noProof/>
        </w:rPr>
        <w:drawing>
          <wp:inline distT="0" distB="0" distL="0" distR="0">
            <wp:extent cx="1375155" cy="799454"/>
            <wp:effectExtent l="0" t="0" r="0" b="0"/>
            <wp:docPr id="165419" name="Picture 165419"/>
            <wp:cNvGraphicFramePr/>
            <a:graphic xmlns:a="http://schemas.openxmlformats.org/drawingml/2006/main">
              <a:graphicData uri="http://schemas.openxmlformats.org/drawingml/2006/picture">
                <pic:pic xmlns:pic="http://schemas.openxmlformats.org/drawingml/2006/picture">
                  <pic:nvPicPr>
                    <pic:cNvPr id="165419" name="Picture 165419"/>
                    <pic:cNvPicPr/>
                  </pic:nvPicPr>
                  <pic:blipFill>
                    <a:blip r:embed="rId271"/>
                    <a:stretch>
                      <a:fillRect/>
                    </a:stretch>
                  </pic:blipFill>
                  <pic:spPr>
                    <a:xfrm>
                      <a:off x="0" y="0"/>
                      <a:ext cx="1375155" cy="799454"/>
                    </a:xfrm>
                    <a:prstGeom prst="rect">
                      <a:avLst/>
                    </a:prstGeom>
                  </pic:spPr>
                </pic:pic>
              </a:graphicData>
            </a:graphic>
          </wp:inline>
        </w:drawing>
      </w:r>
    </w:p>
    <w:p w:rsidR="00907BAA" w:rsidRDefault="000C6A5C">
      <w:pPr>
        <w:pStyle w:val="4"/>
        <w:tabs>
          <w:tab w:val="center" w:pos="1345"/>
        </w:tabs>
        <w:ind w:left="0" w:right="0" w:firstLine="0"/>
      </w:pPr>
      <w:r>
        <w:rPr>
          <w:rFonts w:ascii="Courier New" w:eastAsia="Courier New" w:hAnsi="Courier New" w:cs="Courier New"/>
          <w:u w:val="none"/>
        </w:rPr>
        <w:t>11.5</w:t>
      </w:r>
      <w:r>
        <w:rPr>
          <w:rFonts w:ascii="Courier New" w:eastAsia="Courier New" w:hAnsi="Courier New" w:cs="Courier New"/>
          <w:u w:val="none"/>
        </w:rPr>
        <w:tab/>
      </w:r>
      <w:r>
        <w:t>Invalidity</w:t>
      </w:r>
    </w:p>
    <w:p w:rsidR="00907BAA" w:rsidRDefault="000C6A5C">
      <w:pPr>
        <w:spacing w:after="174"/>
        <w:ind w:left="916" w:right="100"/>
      </w:pPr>
      <w:r>
        <w:t>If at any time any term</w:t>
      </w:r>
      <w:r>
        <w:t xml:space="preserve"> of this Contract is or becomes illegal, invalid or unenforceable in any respect, or this Contract is or becomes ineffective in any respect, under the laws of any jurisdiction, such illegality, invalidity, unenforceability or ineffectiveness shall not affe</w:t>
      </w:r>
      <w:r>
        <w:t>ct:</w:t>
      </w:r>
    </w:p>
    <w:p w:rsidR="00907BAA" w:rsidRDefault="000C6A5C">
      <w:pPr>
        <w:numPr>
          <w:ilvl w:val="0"/>
          <w:numId w:val="85"/>
        </w:numPr>
        <w:spacing w:after="144"/>
        <w:ind w:right="100" w:hanging="561"/>
      </w:pPr>
      <w:r>
        <w:t>the legality, validity or enforceability in that jurisdiction of any other term of this Contract or the effectiveness in any other respect of this Contract in that jurisdiction; or</w:t>
      </w:r>
    </w:p>
    <w:p w:rsidR="00907BAA" w:rsidRDefault="000C6A5C">
      <w:pPr>
        <w:numPr>
          <w:ilvl w:val="0"/>
          <w:numId w:val="85"/>
        </w:numPr>
        <w:spacing w:after="278"/>
        <w:ind w:right="100" w:hanging="561"/>
      </w:pPr>
      <w:r>
        <w:t>the legality, validity or enforceability in other jurisdictions of that</w:t>
      </w:r>
      <w:r>
        <w:t xml:space="preserve"> or any other term of this Contract or the effectiveness of this Contract under the laws of such other jurisdictions.</w:t>
      </w:r>
    </w:p>
    <w:p w:rsidR="00907BAA" w:rsidRDefault="000C6A5C">
      <w:pPr>
        <w:pStyle w:val="4"/>
        <w:tabs>
          <w:tab w:val="center" w:pos="1558"/>
        </w:tabs>
        <w:ind w:left="0" w:right="0" w:firstLine="0"/>
      </w:pPr>
      <w:r>
        <w:rPr>
          <w:rFonts w:ascii="Courier New" w:eastAsia="Courier New" w:hAnsi="Courier New" w:cs="Courier New"/>
          <w:u w:val="none"/>
        </w:rPr>
        <w:t>11.6</w:t>
      </w:r>
      <w:r>
        <w:rPr>
          <w:rFonts w:ascii="Courier New" w:eastAsia="Courier New" w:hAnsi="Courier New" w:cs="Courier New"/>
          <w:u w:val="none"/>
        </w:rPr>
        <w:tab/>
      </w:r>
      <w:r>
        <w:t>Amendments</w:t>
      </w:r>
    </w:p>
    <w:p w:rsidR="00907BAA" w:rsidRDefault="000C6A5C">
      <w:pPr>
        <w:spacing w:after="153"/>
        <w:ind w:left="916" w:right="100"/>
      </w:pPr>
      <w:r>
        <w:t>This Contract may be amended by written agreement between the Parties. Such amendments shall become effective on the terms set out in the relevant amendment instrument without the need for the Borrower to execute any internal procedures (being ratification</w:t>
      </w:r>
      <w:r>
        <w:t xml:space="preserve"> and approval), if the abovementioned amendments:</w:t>
      </w:r>
    </w:p>
    <w:p w:rsidR="00907BAA" w:rsidRDefault="000C6A5C">
      <w:pPr>
        <w:numPr>
          <w:ilvl w:val="0"/>
          <w:numId w:val="86"/>
        </w:numPr>
        <w:spacing w:after="152"/>
        <w:ind w:right="100" w:hanging="561"/>
      </w:pPr>
      <w:r>
        <w:t>do not require any increase in the financial obligations of the Borrower or the imposition of additional obligations on the Borrower under this Contract;</w:t>
      </w:r>
    </w:p>
    <w:p w:rsidR="00907BAA" w:rsidRDefault="000C6A5C">
      <w:pPr>
        <w:numPr>
          <w:ilvl w:val="0"/>
          <w:numId w:val="86"/>
        </w:numPr>
        <w:spacing w:after="164"/>
        <w:ind w:right="100" w:hanging="561"/>
      </w:pPr>
      <w:r>
        <w:t>do not necessitate the changing of Laws of Ukraine o</w:t>
      </w:r>
      <w:r>
        <w:t>r the approval of new Laws of Ukraine; and</w:t>
      </w:r>
    </w:p>
    <w:p w:rsidR="00907BAA" w:rsidRDefault="000C6A5C">
      <w:pPr>
        <w:numPr>
          <w:ilvl w:val="0"/>
          <w:numId w:val="86"/>
        </w:numPr>
        <w:spacing w:after="292"/>
        <w:ind w:right="100" w:hanging="561"/>
      </w:pPr>
      <w:r>
        <w:t>do not incorporate any other rules other than stipulated in the decrees of the President or the Cabinet of Ministers of the Borrower.</w:t>
      </w:r>
    </w:p>
    <w:p w:rsidR="00907BAA" w:rsidRDefault="000C6A5C">
      <w:pPr>
        <w:pStyle w:val="4"/>
        <w:tabs>
          <w:tab w:val="center" w:pos="1579"/>
        </w:tabs>
        <w:ind w:left="0" w:right="0" w:firstLine="0"/>
      </w:pPr>
      <w:r>
        <w:rPr>
          <w:rFonts w:ascii="Courier New" w:eastAsia="Courier New" w:hAnsi="Courier New" w:cs="Courier New"/>
          <w:u w:val="none"/>
        </w:rPr>
        <w:t>11.7</w:t>
      </w:r>
      <w:r>
        <w:rPr>
          <w:rFonts w:ascii="Courier New" w:eastAsia="Courier New" w:hAnsi="Courier New" w:cs="Courier New"/>
          <w:u w:val="none"/>
        </w:rPr>
        <w:tab/>
      </w:r>
      <w:r>
        <w:t>Counterparts</w:t>
      </w:r>
    </w:p>
    <w:p w:rsidR="00907BAA" w:rsidRDefault="000C6A5C">
      <w:pPr>
        <w:spacing w:after="700"/>
        <w:ind w:left="916" w:right="100"/>
      </w:pPr>
      <w:r>
        <w:t xml:space="preserve">This Contract may be executed in any number of counterparts, </w:t>
      </w:r>
      <w:r>
        <w:t>all of which taken together shall constitute one and the same instrument. Each counterpart is an original, but all counterparts shall together constitute one and the same instrument.</w:t>
      </w:r>
    </w:p>
    <w:p w:rsidR="00907BAA" w:rsidRDefault="000C6A5C">
      <w:pPr>
        <w:pStyle w:val="2"/>
        <w:spacing w:after="29" w:line="259" w:lineRule="auto"/>
        <w:ind w:left="46" w:right="0"/>
        <w:jc w:val="center"/>
      </w:pPr>
      <w:r>
        <w:rPr>
          <w:sz w:val="28"/>
        </w:rPr>
        <w:t>ARTICLE 12</w:t>
      </w:r>
    </w:p>
    <w:p w:rsidR="00907BAA" w:rsidRDefault="000C6A5C">
      <w:pPr>
        <w:spacing w:after="326" w:line="259" w:lineRule="auto"/>
        <w:ind w:left="50" w:right="0" w:firstLine="0"/>
        <w:jc w:val="center"/>
      </w:pPr>
      <w:r>
        <w:rPr>
          <w:sz w:val="26"/>
          <w:u w:val="single" w:color="000000"/>
        </w:rPr>
        <w:t>Final clauses</w:t>
      </w:r>
    </w:p>
    <w:p w:rsidR="00907BAA" w:rsidRDefault="000C6A5C">
      <w:pPr>
        <w:pStyle w:val="3"/>
        <w:tabs>
          <w:tab w:val="center" w:pos="1331"/>
        </w:tabs>
        <w:spacing w:after="198"/>
        <w:ind w:left="0" w:right="0" w:firstLine="0"/>
      </w:pPr>
      <w:r>
        <w:rPr>
          <w:rFonts w:ascii="Courier New" w:eastAsia="Courier New" w:hAnsi="Courier New" w:cs="Courier New"/>
          <w:u w:val="none"/>
        </w:rPr>
        <w:t>12.1</w:t>
      </w:r>
      <w:r>
        <w:rPr>
          <w:rFonts w:ascii="Courier New" w:eastAsia="Courier New" w:hAnsi="Courier New" w:cs="Courier New"/>
          <w:u w:val="none"/>
        </w:rPr>
        <w:tab/>
      </w:r>
      <w:r>
        <w:t>Notices</w:t>
      </w:r>
    </w:p>
    <w:p w:rsidR="00907BAA" w:rsidRDefault="000C6A5C">
      <w:pPr>
        <w:tabs>
          <w:tab w:val="center" w:pos="1680"/>
        </w:tabs>
        <w:spacing w:after="112" w:line="266" w:lineRule="auto"/>
        <w:ind w:left="0" w:right="0" w:firstLine="0"/>
        <w:jc w:val="left"/>
      </w:pPr>
      <w:r>
        <w:rPr>
          <w:sz w:val="24"/>
        </w:rPr>
        <w:t>12.1.A</w:t>
      </w:r>
      <w:r>
        <w:rPr>
          <w:sz w:val="24"/>
        </w:rPr>
        <w:tab/>
        <w:t>Form of Notice</w:t>
      </w:r>
    </w:p>
    <w:p w:rsidR="00907BAA" w:rsidRDefault="000C6A5C">
      <w:pPr>
        <w:numPr>
          <w:ilvl w:val="0"/>
          <w:numId w:val="87"/>
        </w:numPr>
        <w:spacing w:after="138"/>
        <w:ind w:right="100" w:hanging="561"/>
      </w:pPr>
      <w:r>
        <w:t>Any notice or other communication given under this Contract must be in writing and, unless otherwise stated, may be made by letter, electronic mail and facsimile.</w:t>
      </w:r>
    </w:p>
    <w:p w:rsidR="00907BAA" w:rsidRDefault="000C6A5C">
      <w:pPr>
        <w:numPr>
          <w:ilvl w:val="0"/>
          <w:numId w:val="87"/>
        </w:numPr>
        <w:ind w:right="100" w:hanging="561"/>
      </w:pPr>
      <w:r>
        <w:t>Notices and other communications for which fixed periods are laid down in this Contract or wh</w:t>
      </w:r>
      <w:r>
        <w:t>ich themselves fix periods binding on the addressee, may be made by hand delivery, registered letter, facsimile or by electronic mail. Such notices and communications shall be deemed to have been received by the other party:</w:t>
      </w:r>
    </w:p>
    <w:p w:rsidR="00907BAA" w:rsidRDefault="000C6A5C">
      <w:pPr>
        <w:spacing w:after="55"/>
        <w:ind w:left="1557" w:right="100"/>
      </w:pPr>
      <w:r>
        <w:rPr>
          <w:noProof/>
        </w:rPr>
        <w:drawing>
          <wp:inline distT="0" distB="0" distL="0" distR="0">
            <wp:extent cx="105078" cy="118776"/>
            <wp:effectExtent l="0" t="0" r="0" b="0"/>
            <wp:docPr id="424546" name="Picture 424546"/>
            <wp:cNvGraphicFramePr/>
            <a:graphic xmlns:a="http://schemas.openxmlformats.org/drawingml/2006/main">
              <a:graphicData uri="http://schemas.openxmlformats.org/drawingml/2006/picture">
                <pic:pic xmlns:pic="http://schemas.openxmlformats.org/drawingml/2006/picture">
                  <pic:nvPicPr>
                    <pic:cNvPr id="424546" name="Picture 424546"/>
                    <pic:cNvPicPr/>
                  </pic:nvPicPr>
                  <pic:blipFill>
                    <a:blip r:embed="rId272"/>
                    <a:stretch>
                      <a:fillRect/>
                    </a:stretch>
                  </pic:blipFill>
                  <pic:spPr>
                    <a:xfrm>
                      <a:off x="0" y="0"/>
                      <a:ext cx="105078" cy="118776"/>
                    </a:xfrm>
                    <a:prstGeom prst="rect">
                      <a:avLst/>
                    </a:prstGeom>
                  </pic:spPr>
                </pic:pic>
              </a:graphicData>
            </a:graphic>
          </wp:inline>
        </w:drawing>
      </w:r>
      <w:r>
        <w:t>on the date of delivery in rel</w:t>
      </w:r>
      <w:r>
        <w:t>ation to a hand-delivered or registered letter;</w:t>
      </w:r>
    </w:p>
    <w:p w:rsidR="00907BAA" w:rsidRDefault="000C6A5C">
      <w:pPr>
        <w:numPr>
          <w:ilvl w:val="1"/>
          <w:numId w:val="88"/>
        </w:numPr>
        <w:spacing w:after="49"/>
        <w:ind w:right="100" w:hanging="561"/>
      </w:pPr>
      <w:r>
        <w:t>on receipt of transmission in relation to a facsimile;</w:t>
      </w:r>
    </w:p>
    <w:p w:rsidR="00907BAA" w:rsidRDefault="000C6A5C">
      <w:pPr>
        <w:numPr>
          <w:ilvl w:val="1"/>
          <w:numId w:val="88"/>
        </w:numPr>
        <w:spacing w:after="124"/>
        <w:ind w:right="100" w:hanging="561"/>
      </w:pPr>
      <w:r>
        <w:t>in the case of any electronic mail provided that it is addressed in such a manner as the Parties shall specify for this purpose, when the electronic mail</w:t>
      </w:r>
      <w:r>
        <w:t xml:space="preserve"> is sent.</w:t>
      </w:r>
    </w:p>
    <w:p w:rsidR="00907BAA" w:rsidRDefault="000C6A5C">
      <w:pPr>
        <w:numPr>
          <w:ilvl w:val="0"/>
          <w:numId w:val="87"/>
        </w:numPr>
        <w:spacing w:after="121"/>
        <w:ind w:right="100" w:hanging="561"/>
      </w:pPr>
      <w:r>
        <w:t>Any notice provided by the Borrower to the Bank by electronic mail shall:</w:t>
      </w:r>
    </w:p>
    <w:p w:rsidR="00907BAA" w:rsidRDefault="000C6A5C">
      <w:pPr>
        <w:numPr>
          <w:ilvl w:val="1"/>
          <w:numId w:val="87"/>
        </w:numPr>
        <w:spacing w:after="143"/>
        <w:ind w:left="2129" w:right="100" w:hanging="568"/>
      </w:pPr>
      <w:r>
        <w:t>mention the Contract Number in the subject line; and</w:t>
      </w:r>
    </w:p>
    <w:p w:rsidR="00907BAA" w:rsidRDefault="000C6A5C">
      <w:pPr>
        <w:numPr>
          <w:ilvl w:val="1"/>
          <w:numId w:val="87"/>
        </w:numPr>
        <w:ind w:left="2129" w:right="100" w:hanging="568"/>
      </w:pPr>
      <w:r>
        <w:t>be in the form of a non-editable electronic image ( pdf, tif or other common non editable file format agreed between th</w:t>
      </w:r>
      <w:r>
        <w:t xml:space="preserve">e parties) of the notice signed by an Authorised Signatory with individual representation right or by two or more Authorised Signatories with joint representation right of the Borrower attached to the electronic </w:t>
      </w:r>
      <w:r>
        <w:rPr>
          <w:noProof/>
        </w:rPr>
        <w:drawing>
          <wp:inline distT="0" distB="0" distL="0" distR="0">
            <wp:extent cx="977685" cy="808590"/>
            <wp:effectExtent l="0" t="0" r="0" b="0"/>
            <wp:docPr id="168599" name="Picture 168599"/>
            <wp:cNvGraphicFramePr/>
            <a:graphic xmlns:a="http://schemas.openxmlformats.org/drawingml/2006/main">
              <a:graphicData uri="http://schemas.openxmlformats.org/drawingml/2006/picture">
                <pic:pic xmlns:pic="http://schemas.openxmlformats.org/drawingml/2006/picture">
                  <pic:nvPicPr>
                    <pic:cNvPr id="168599" name="Picture 168599"/>
                    <pic:cNvPicPr/>
                  </pic:nvPicPr>
                  <pic:blipFill>
                    <a:blip r:embed="rId273"/>
                    <a:stretch>
                      <a:fillRect/>
                    </a:stretch>
                  </pic:blipFill>
                  <pic:spPr>
                    <a:xfrm>
                      <a:off x="0" y="0"/>
                      <a:ext cx="977685" cy="808590"/>
                    </a:xfrm>
                    <a:prstGeom prst="rect">
                      <a:avLst/>
                    </a:prstGeom>
                  </pic:spPr>
                </pic:pic>
              </a:graphicData>
            </a:graphic>
          </wp:inline>
        </w:drawing>
      </w:r>
      <w:r>
        <w:t>mail.</w:t>
      </w:r>
    </w:p>
    <w:p w:rsidR="00907BAA" w:rsidRDefault="000C6A5C">
      <w:pPr>
        <w:numPr>
          <w:ilvl w:val="0"/>
          <w:numId w:val="87"/>
        </w:numPr>
        <w:ind w:right="100" w:hanging="561"/>
      </w:pPr>
      <w:r>
        <w:t>Notices issued by the Borrower pursua</w:t>
      </w:r>
      <w:r>
        <w:t>nt to any provision of this Contract shall, where required by the Bank, be delivered to the Bank together with satisfactory evidence of the authority of the person or persons authorised to sign such notice on behalf of the Borrower and the authenticated sp</w:t>
      </w:r>
      <w:r>
        <w:t>ecimen signature of such person or persons.</w:t>
      </w:r>
    </w:p>
    <w:p w:rsidR="00907BAA" w:rsidRDefault="000C6A5C">
      <w:pPr>
        <w:spacing w:after="143"/>
        <w:ind w:left="1474" w:right="100" w:hanging="561"/>
      </w:pPr>
      <w:r>
        <w:rPr>
          <w:noProof/>
        </w:rPr>
        <w:drawing>
          <wp:inline distT="0" distB="0" distL="0" distR="0">
            <wp:extent cx="146196" cy="127913"/>
            <wp:effectExtent l="0" t="0" r="0" b="0"/>
            <wp:docPr id="424550" name="Picture 424550"/>
            <wp:cNvGraphicFramePr/>
            <a:graphic xmlns:a="http://schemas.openxmlformats.org/drawingml/2006/main">
              <a:graphicData uri="http://schemas.openxmlformats.org/drawingml/2006/picture">
                <pic:pic xmlns:pic="http://schemas.openxmlformats.org/drawingml/2006/picture">
                  <pic:nvPicPr>
                    <pic:cNvPr id="424550" name="Picture 424550"/>
                    <pic:cNvPicPr/>
                  </pic:nvPicPr>
                  <pic:blipFill>
                    <a:blip r:embed="rId274"/>
                    <a:stretch>
                      <a:fillRect/>
                    </a:stretch>
                  </pic:blipFill>
                  <pic:spPr>
                    <a:xfrm>
                      <a:off x="0" y="0"/>
                      <a:ext cx="146196" cy="127913"/>
                    </a:xfrm>
                    <a:prstGeom prst="rect">
                      <a:avLst/>
                    </a:prstGeom>
                  </pic:spPr>
                </pic:pic>
              </a:graphicData>
            </a:graphic>
          </wp:inline>
        </w:drawing>
      </w:r>
      <w:r>
        <w:t>Without affecting the validity of electronic mail or facsimile notices or communication made in accordance with this Article 12.1, the following notices, communications and documents shall also be sent by registered letter to the relevant party at the late</w:t>
      </w:r>
      <w:r>
        <w:t>st on the immediately following Business Day:</w:t>
      </w:r>
    </w:p>
    <w:p w:rsidR="00907BAA" w:rsidRDefault="000C6A5C">
      <w:pPr>
        <w:numPr>
          <w:ilvl w:val="1"/>
          <w:numId w:val="87"/>
        </w:numPr>
        <w:ind w:left="2129" w:right="100" w:hanging="568"/>
      </w:pPr>
      <w:r>
        <w:t>Disbursement Acceptance;</w:t>
      </w:r>
    </w:p>
    <w:p w:rsidR="00907BAA" w:rsidRDefault="000C6A5C">
      <w:pPr>
        <w:spacing w:after="138"/>
        <w:ind w:left="1507" w:right="100"/>
      </w:pPr>
      <w:r>
        <w:rPr>
          <w:noProof/>
        </w:rPr>
        <w:drawing>
          <wp:inline distT="0" distB="0" distL="0" distR="0">
            <wp:extent cx="132490" cy="123344"/>
            <wp:effectExtent l="0" t="0" r="0" b="0"/>
            <wp:docPr id="424552" name="Picture 424552"/>
            <wp:cNvGraphicFramePr/>
            <a:graphic xmlns:a="http://schemas.openxmlformats.org/drawingml/2006/main">
              <a:graphicData uri="http://schemas.openxmlformats.org/drawingml/2006/picture">
                <pic:pic xmlns:pic="http://schemas.openxmlformats.org/drawingml/2006/picture">
                  <pic:nvPicPr>
                    <pic:cNvPr id="424552" name="Picture 424552"/>
                    <pic:cNvPicPr/>
                  </pic:nvPicPr>
                  <pic:blipFill>
                    <a:blip r:embed="rId275"/>
                    <a:stretch>
                      <a:fillRect/>
                    </a:stretch>
                  </pic:blipFill>
                  <pic:spPr>
                    <a:xfrm>
                      <a:off x="0" y="0"/>
                      <a:ext cx="132490" cy="123344"/>
                    </a:xfrm>
                    <a:prstGeom prst="rect">
                      <a:avLst/>
                    </a:prstGeom>
                  </pic:spPr>
                </pic:pic>
              </a:graphicData>
            </a:graphic>
          </wp:inline>
        </w:drawing>
      </w:r>
      <w:r>
        <w:t>any notices and communication in respect of the deferment, cancellation and suspension of a disbursement of any Tranche, Market Disruption Event, Prepayment Request, Prepayment Notice,</w:t>
      </w:r>
      <w:r>
        <w:t xml:space="preserve"> Event of Default, any demand for prepayment; and (iii) any other notice, communication or document required by the Bank.</w:t>
      </w:r>
    </w:p>
    <w:p w:rsidR="00907BAA" w:rsidRDefault="000C6A5C">
      <w:pPr>
        <w:spacing w:after="553"/>
        <w:ind w:left="1481" w:right="100" w:hanging="568"/>
      </w:pPr>
      <w:r>
        <w:t>(f) The Parties agree that any above communication (including via electronic mail) is an accepted form of communication, shall constit</w:t>
      </w:r>
      <w:r>
        <w:t>ute admissible evidence in court and shall have the same evidential value as an agreement under hand.</w:t>
      </w:r>
    </w:p>
    <w:p w:rsidR="00907BAA" w:rsidRDefault="000C6A5C">
      <w:pPr>
        <w:pStyle w:val="3"/>
        <w:tabs>
          <w:tab w:val="center" w:pos="1457"/>
        </w:tabs>
        <w:spacing w:after="59" w:line="265" w:lineRule="auto"/>
        <w:ind w:left="0" w:right="0" w:firstLine="0"/>
      </w:pPr>
      <w:r>
        <w:rPr>
          <w:sz w:val="26"/>
          <w:u w:val="none"/>
        </w:rPr>
        <w:t>12.1.B</w:t>
      </w:r>
      <w:r>
        <w:rPr>
          <w:sz w:val="26"/>
          <w:u w:val="none"/>
        </w:rPr>
        <w:tab/>
        <w:t>Addresses</w:t>
      </w:r>
    </w:p>
    <w:p w:rsidR="00907BAA" w:rsidRDefault="000C6A5C">
      <w:pPr>
        <w:spacing w:after="219"/>
        <w:ind w:left="916" w:right="100"/>
      </w:pPr>
      <w:r>
        <w:t>The address, fax number and electronic mail address (and the department or officer, if any, for whose attention the communication is to b</w:t>
      </w:r>
      <w:r>
        <w:t>e made) of each party for any communication to be made or document to be delivered under or in connection with this Contract is:</w:t>
      </w:r>
    </w:p>
    <w:tbl>
      <w:tblPr>
        <w:tblStyle w:val="TableGrid"/>
        <w:tblW w:w="7907" w:type="dxa"/>
        <w:tblInd w:w="957" w:type="dxa"/>
        <w:tblCellMar>
          <w:top w:w="0" w:type="dxa"/>
          <w:left w:w="0" w:type="dxa"/>
          <w:bottom w:w="3" w:type="dxa"/>
          <w:right w:w="0" w:type="dxa"/>
        </w:tblCellMar>
        <w:tblLook w:val="04A0" w:firstRow="1" w:lastRow="0" w:firstColumn="1" w:lastColumn="0" w:noHBand="0" w:noVBand="1"/>
      </w:tblPr>
      <w:tblGrid>
        <w:gridCol w:w="4166"/>
        <w:gridCol w:w="3741"/>
      </w:tblGrid>
      <w:tr w:rsidR="00907BAA">
        <w:trPr>
          <w:trHeight w:val="1611"/>
        </w:trPr>
        <w:tc>
          <w:tcPr>
            <w:tcW w:w="4166" w:type="dxa"/>
            <w:tcBorders>
              <w:top w:val="nil"/>
              <w:left w:val="nil"/>
              <w:bottom w:val="nil"/>
              <w:right w:val="nil"/>
            </w:tcBorders>
          </w:tcPr>
          <w:p w:rsidR="00907BAA" w:rsidRDefault="000C6A5C">
            <w:pPr>
              <w:spacing w:after="0" w:line="259" w:lineRule="auto"/>
              <w:ind w:left="0" w:right="0" w:firstLine="0"/>
              <w:jc w:val="left"/>
            </w:pPr>
            <w:r>
              <w:rPr>
                <w:sz w:val="24"/>
              </w:rPr>
              <w:t>For the Bank</w:t>
            </w:r>
          </w:p>
        </w:tc>
        <w:tc>
          <w:tcPr>
            <w:tcW w:w="3741" w:type="dxa"/>
            <w:tcBorders>
              <w:top w:val="nil"/>
              <w:left w:val="nil"/>
              <w:bottom w:val="nil"/>
              <w:right w:val="nil"/>
            </w:tcBorders>
          </w:tcPr>
          <w:p w:rsidR="00907BAA" w:rsidRDefault="000C6A5C">
            <w:pPr>
              <w:spacing w:after="48" w:line="259" w:lineRule="auto"/>
              <w:ind w:left="0" w:right="0" w:firstLine="0"/>
              <w:jc w:val="left"/>
            </w:pPr>
            <w:r>
              <w:rPr>
                <w:sz w:val="20"/>
              </w:rPr>
              <w:t>Attention: OPS-NC2</w:t>
            </w:r>
          </w:p>
          <w:p w:rsidR="00907BAA" w:rsidRDefault="000C6A5C">
            <w:pPr>
              <w:spacing w:after="0" w:line="259" w:lineRule="auto"/>
              <w:ind w:left="14" w:right="0" w:firstLine="0"/>
              <w:jc w:val="left"/>
            </w:pPr>
            <w:r>
              <w:t>100 boulevard Konrad Adenauer</w:t>
            </w:r>
          </w:p>
          <w:p w:rsidR="00907BAA" w:rsidRDefault="000C6A5C">
            <w:pPr>
              <w:spacing w:after="0" w:line="259" w:lineRule="auto"/>
              <w:ind w:left="7" w:right="0" w:firstLine="0"/>
              <w:jc w:val="left"/>
            </w:pPr>
            <w:r>
              <w:t>L-2950 Luxembourg</w:t>
            </w:r>
          </w:p>
          <w:p w:rsidR="00907BAA" w:rsidRDefault="000C6A5C">
            <w:pPr>
              <w:spacing w:after="0" w:line="259" w:lineRule="auto"/>
              <w:ind w:left="14" w:right="0" w:firstLine="0"/>
              <w:jc w:val="left"/>
            </w:pPr>
            <w:r>
              <w:t>Facsimile no: + 352 4379 67495</w:t>
            </w:r>
          </w:p>
          <w:p w:rsidR="00907BAA" w:rsidRDefault="000C6A5C">
            <w:pPr>
              <w:spacing w:after="0" w:line="259" w:lineRule="auto"/>
              <w:ind w:left="14" w:right="0" w:firstLine="0"/>
            </w:pPr>
            <w:r>
              <w:t>E-mail address: ops-nc2-projects@eib.org</w:t>
            </w:r>
          </w:p>
        </w:tc>
      </w:tr>
      <w:tr w:rsidR="00907BAA">
        <w:trPr>
          <w:trHeight w:val="568"/>
        </w:trPr>
        <w:tc>
          <w:tcPr>
            <w:tcW w:w="4166" w:type="dxa"/>
            <w:tcBorders>
              <w:top w:val="nil"/>
              <w:left w:val="nil"/>
              <w:bottom w:val="nil"/>
              <w:right w:val="nil"/>
            </w:tcBorders>
            <w:vAlign w:val="bottom"/>
          </w:tcPr>
          <w:p w:rsidR="00907BAA" w:rsidRDefault="000C6A5C">
            <w:pPr>
              <w:spacing w:after="0" w:line="259" w:lineRule="auto"/>
              <w:ind w:left="14" w:right="0" w:firstLine="0"/>
              <w:jc w:val="left"/>
            </w:pPr>
            <w:r>
              <w:t>For the Borrower</w:t>
            </w:r>
          </w:p>
        </w:tc>
        <w:tc>
          <w:tcPr>
            <w:tcW w:w="3741" w:type="dxa"/>
            <w:tcBorders>
              <w:top w:val="nil"/>
              <w:left w:val="nil"/>
              <w:bottom w:val="nil"/>
              <w:right w:val="nil"/>
            </w:tcBorders>
            <w:vAlign w:val="bottom"/>
          </w:tcPr>
          <w:p w:rsidR="00907BAA" w:rsidRDefault="000C6A5C">
            <w:pPr>
              <w:spacing w:after="0" w:line="259" w:lineRule="auto"/>
              <w:ind w:left="7" w:right="0" w:firstLine="0"/>
              <w:jc w:val="left"/>
            </w:pPr>
            <w:r>
              <w:t>Attention: Ministry of Finance</w:t>
            </w:r>
          </w:p>
        </w:tc>
      </w:tr>
    </w:tbl>
    <w:p w:rsidR="00907BAA" w:rsidRDefault="000C6A5C">
      <w:pPr>
        <w:spacing w:after="0" w:line="259" w:lineRule="auto"/>
        <w:ind w:left="2938" w:right="0" w:hanging="10"/>
        <w:jc w:val="center"/>
      </w:pPr>
      <w:r>
        <w:t>12/2 Hrushevskoho Street</w:t>
      </w:r>
    </w:p>
    <w:p w:rsidR="00907BAA" w:rsidRDefault="000C6A5C">
      <w:pPr>
        <w:spacing w:after="0" w:line="259" w:lineRule="auto"/>
        <w:ind w:left="2938" w:right="1338" w:hanging="10"/>
        <w:jc w:val="center"/>
      </w:pPr>
      <w:r>
        <w:t>Kyiv 01008</w:t>
      </w:r>
    </w:p>
    <w:p w:rsidR="00907BAA" w:rsidRDefault="000C6A5C">
      <w:pPr>
        <w:spacing w:after="0" w:line="259" w:lineRule="auto"/>
        <w:ind w:left="2938" w:right="1633" w:hanging="10"/>
        <w:jc w:val="center"/>
      </w:pPr>
      <w:r>
        <w:t>Ukraine</w:t>
      </w:r>
    </w:p>
    <w:p w:rsidR="00907BAA" w:rsidRDefault="000C6A5C">
      <w:pPr>
        <w:spacing w:after="29"/>
        <w:ind w:left="5147" w:right="100"/>
      </w:pPr>
      <w:r>
        <w:t>Fax number: +380.44.425.90.26</w:t>
      </w:r>
    </w:p>
    <w:p w:rsidR="00907BAA" w:rsidRDefault="000C6A5C">
      <w:pPr>
        <w:spacing w:after="850"/>
        <w:ind w:left="5147" w:right="100"/>
      </w:pPr>
      <w:r>
        <w:t>E-mail address: infomf@minfin.gov.ua</w:t>
      </w:r>
    </w:p>
    <w:p w:rsidR="00907BAA" w:rsidRDefault="000C6A5C">
      <w:pPr>
        <w:tabs>
          <w:tab w:val="center" w:pos="2766"/>
        </w:tabs>
        <w:spacing w:after="54" w:line="266" w:lineRule="auto"/>
        <w:ind w:left="0" w:right="0" w:firstLine="0"/>
        <w:jc w:val="left"/>
      </w:pPr>
      <w:r>
        <w:rPr>
          <w:rFonts w:ascii="Courier New" w:eastAsia="Courier New" w:hAnsi="Courier New" w:cs="Courier New"/>
          <w:sz w:val="24"/>
        </w:rPr>
        <w:t>12.1.c</w:t>
      </w:r>
      <w:r>
        <w:rPr>
          <w:rFonts w:ascii="Courier New" w:eastAsia="Courier New" w:hAnsi="Courier New" w:cs="Courier New"/>
          <w:sz w:val="24"/>
        </w:rPr>
        <w:tab/>
      </w:r>
      <w:r>
        <w:rPr>
          <w:sz w:val="24"/>
        </w:rPr>
        <w:t>Notification of communication details</w:t>
      </w:r>
    </w:p>
    <w:p w:rsidR="00907BAA" w:rsidRDefault="000C6A5C">
      <w:pPr>
        <w:spacing w:after="1950"/>
        <w:ind w:left="981" w:right="100"/>
      </w:pPr>
      <w:r>
        <w:t>The Bank and the Borrower shall promptly notify the other party in writing of any change in their respective communication details.</w:t>
      </w:r>
    </w:p>
    <w:p w:rsidR="00907BAA" w:rsidRDefault="000C6A5C">
      <w:pPr>
        <w:spacing w:after="0" w:line="259" w:lineRule="auto"/>
        <w:ind w:left="7605" w:right="-281" w:firstLine="0"/>
        <w:jc w:val="left"/>
      </w:pPr>
      <w:r>
        <w:rPr>
          <w:noProof/>
        </w:rPr>
        <w:drawing>
          <wp:inline distT="0" distB="0" distL="0" distR="0">
            <wp:extent cx="1484801" cy="913661"/>
            <wp:effectExtent l="0" t="0" r="0" b="0"/>
            <wp:docPr id="170825" name="Picture 170825"/>
            <wp:cNvGraphicFramePr/>
            <a:graphic xmlns:a="http://schemas.openxmlformats.org/drawingml/2006/main">
              <a:graphicData uri="http://schemas.openxmlformats.org/drawingml/2006/picture">
                <pic:pic xmlns:pic="http://schemas.openxmlformats.org/drawingml/2006/picture">
                  <pic:nvPicPr>
                    <pic:cNvPr id="170825" name="Picture 170825"/>
                    <pic:cNvPicPr/>
                  </pic:nvPicPr>
                  <pic:blipFill>
                    <a:blip r:embed="rId276"/>
                    <a:stretch>
                      <a:fillRect/>
                    </a:stretch>
                  </pic:blipFill>
                  <pic:spPr>
                    <a:xfrm>
                      <a:off x="0" y="0"/>
                      <a:ext cx="1484801" cy="913661"/>
                    </a:xfrm>
                    <a:prstGeom prst="rect">
                      <a:avLst/>
                    </a:prstGeom>
                  </pic:spPr>
                </pic:pic>
              </a:graphicData>
            </a:graphic>
          </wp:inline>
        </w:drawing>
      </w:r>
    </w:p>
    <w:p w:rsidR="00907BAA" w:rsidRDefault="000C6A5C">
      <w:pPr>
        <w:pStyle w:val="4"/>
        <w:tabs>
          <w:tab w:val="center" w:pos="1716"/>
        </w:tabs>
        <w:spacing w:after="187"/>
        <w:ind w:left="0" w:right="0" w:firstLine="0"/>
      </w:pPr>
      <w:r>
        <w:rPr>
          <w:rFonts w:ascii="Courier New" w:eastAsia="Courier New" w:hAnsi="Courier New" w:cs="Courier New"/>
          <w:u w:val="none"/>
        </w:rPr>
        <w:t>12.2</w:t>
      </w:r>
      <w:r>
        <w:rPr>
          <w:rFonts w:ascii="Courier New" w:eastAsia="Courier New" w:hAnsi="Courier New" w:cs="Courier New"/>
          <w:u w:val="none"/>
        </w:rPr>
        <w:tab/>
      </w:r>
      <w:r>
        <w:t>Enqlish lanquaqe</w:t>
      </w:r>
    </w:p>
    <w:p w:rsidR="00907BAA" w:rsidRDefault="000C6A5C">
      <w:pPr>
        <w:numPr>
          <w:ilvl w:val="0"/>
          <w:numId w:val="89"/>
        </w:numPr>
        <w:spacing w:after="133"/>
        <w:ind w:right="100" w:hanging="561"/>
      </w:pPr>
      <w:r>
        <w:t>Any notice or communication given under or in connection with this Contract must be in English.</w:t>
      </w:r>
    </w:p>
    <w:p w:rsidR="00907BAA" w:rsidRDefault="000C6A5C">
      <w:pPr>
        <w:numPr>
          <w:ilvl w:val="0"/>
          <w:numId w:val="89"/>
        </w:numPr>
        <w:ind w:right="100" w:hanging="561"/>
      </w:pPr>
      <w:r>
        <w:t xml:space="preserve">All </w:t>
      </w:r>
      <w:r>
        <w:t>other documents provided under or in connection with this Contract must be:</w:t>
      </w:r>
    </w:p>
    <w:p w:rsidR="00907BAA" w:rsidRDefault="000C6A5C">
      <w:pPr>
        <w:spacing w:after="56" w:line="266" w:lineRule="auto"/>
        <w:ind w:left="1464" w:right="14"/>
        <w:jc w:val="left"/>
      </w:pPr>
      <w:r>
        <w:rPr>
          <w:noProof/>
        </w:rPr>
        <w:drawing>
          <wp:inline distT="0" distB="0" distL="0" distR="0">
            <wp:extent cx="105078" cy="123344"/>
            <wp:effectExtent l="0" t="0" r="0" b="0"/>
            <wp:docPr id="424556" name="Picture 424556"/>
            <wp:cNvGraphicFramePr/>
            <a:graphic xmlns:a="http://schemas.openxmlformats.org/drawingml/2006/main">
              <a:graphicData uri="http://schemas.openxmlformats.org/drawingml/2006/picture">
                <pic:pic xmlns:pic="http://schemas.openxmlformats.org/drawingml/2006/picture">
                  <pic:nvPicPr>
                    <pic:cNvPr id="424556" name="Picture 424556"/>
                    <pic:cNvPicPr/>
                  </pic:nvPicPr>
                  <pic:blipFill>
                    <a:blip r:embed="rId277"/>
                    <a:stretch>
                      <a:fillRect/>
                    </a:stretch>
                  </pic:blipFill>
                  <pic:spPr>
                    <a:xfrm>
                      <a:off x="0" y="0"/>
                      <a:ext cx="105078" cy="123344"/>
                    </a:xfrm>
                    <a:prstGeom prst="rect">
                      <a:avLst/>
                    </a:prstGeom>
                  </pic:spPr>
                </pic:pic>
              </a:graphicData>
            </a:graphic>
          </wp:inline>
        </w:drawing>
      </w:r>
      <w:r>
        <w:rPr>
          <w:sz w:val="24"/>
        </w:rPr>
        <w:t>in English; or</w:t>
      </w:r>
    </w:p>
    <w:p w:rsidR="00907BAA" w:rsidRDefault="000C6A5C">
      <w:pPr>
        <w:spacing w:after="274"/>
        <w:ind w:left="2036" w:right="100" w:hanging="568"/>
      </w:pPr>
      <w:r>
        <w:rPr>
          <w:noProof/>
        </w:rPr>
        <w:drawing>
          <wp:inline distT="0" distB="0" distL="0" distR="0">
            <wp:extent cx="132490" cy="123344"/>
            <wp:effectExtent l="0" t="0" r="0" b="0"/>
            <wp:docPr id="424558" name="Picture 424558"/>
            <wp:cNvGraphicFramePr/>
            <a:graphic xmlns:a="http://schemas.openxmlformats.org/drawingml/2006/main">
              <a:graphicData uri="http://schemas.openxmlformats.org/drawingml/2006/picture">
                <pic:pic xmlns:pic="http://schemas.openxmlformats.org/drawingml/2006/picture">
                  <pic:nvPicPr>
                    <pic:cNvPr id="424558" name="Picture 424558"/>
                    <pic:cNvPicPr/>
                  </pic:nvPicPr>
                  <pic:blipFill>
                    <a:blip r:embed="rId278"/>
                    <a:stretch>
                      <a:fillRect/>
                    </a:stretch>
                  </pic:blipFill>
                  <pic:spPr>
                    <a:xfrm>
                      <a:off x="0" y="0"/>
                      <a:ext cx="132490" cy="123344"/>
                    </a:xfrm>
                    <a:prstGeom prst="rect">
                      <a:avLst/>
                    </a:prstGeom>
                  </pic:spPr>
                </pic:pic>
              </a:graphicData>
            </a:graphic>
          </wp:inline>
        </w:drawing>
      </w:r>
      <w:r>
        <w:t>if not in English, and if so required by the Bank, accompanied by a certified English translation and, in this case, the English translation will prevail.</w:t>
      </w:r>
    </w:p>
    <w:p w:rsidR="00907BAA" w:rsidRDefault="000C6A5C">
      <w:pPr>
        <w:tabs>
          <w:tab w:val="center" w:pos="2320"/>
        </w:tabs>
        <w:spacing w:after="155" w:line="266" w:lineRule="auto"/>
        <w:ind w:left="0" w:right="0" w:firstLine="0"/>
        <w:jc w:val="left"/>
      </w:pPr>
      <w:r>
        <w:rPr>
          <w:rFonts w:ascii="Courier New" w:eastAsia="Courier New" w:hAnsi="Courier New" w:cs="Courier New"/>
          <w:sz w:val="24"/>
        </w:rPr>
        <w:t>12.3</w:t>
      </w:r>
      <w:r>
        <w:rPr>
          <w:rFonts w:ascii="Courier New" w:eastAsia="Courier New" w:hAnsi="Courier New" w:cs="Courier New"/>
          <w:sz w:val="24"/>
        </w:rPr>
        <w:tab/>
      </w:r>
      <w:r>
        <w:rPr>
          <w:sz w:val="24"/>
        </w:rPr>
        <w:t>Eff</w:t>
      </w:r>
      <w:r>
        <w:rPr>
          <w:sz w:val="24"/>
        </w:rPr>
        <w:t>ectiveness of this Contract</w:t>
      </w:r>
    </w:p>
    <w:p w:rsidR="00907BAA" w:rsidRDefault="000C6A5C">
      <w:pPr>
        <w:ind w:left="916" w:right="100"/>
      </w:pPr>
      <w:r>
        <w:t>This Contract shall become effective on the date (the "Date of Effectiveness") on which the Bank has confirmed in writing that it has received evidence that the law of Ukraine ratifying this Contract has become effective and the</w:t>
      </w:r>
      <w:r>
        <w:t xml:space="preserve"> Contract has become effective.</w:t>
      </w:r>
    </w:p>
    <w:p w:rsidR="00907BAA" w:rsidRDefault="000C6A5C">
      <w:pPr>
        <w:spacing w:after="271"/>
        <w:ind w:left="916" w:right="100"/>
      </w:pPr>
      <w:r>
        <w:t>If the Date of Effectiveness does not occur within 24 (twenty-four months) from the date of this Contract, this Contract shall not come into force and no further action shall be necessary or required.</w:t>
      </w:r>
    </w:p>
    <w:p w:rsidR="00907BAA" w:rsidRDefault="000C6A5C">
      <w:pPr>
        <w:pStyle w:val="4"/>
        <w:tabs>
          <w:tab w:val="center" w:pos="2518"/>
        </w:tabs>
        <w:spacing w:after="122"/>
        <w:ind w:left="0" w:right="0" w:firstLine="0"/>
      </w:pPr>
      <w:r>
        <w:rPr>
          <w:rFonts w:ascii="Courier New" w:eastAsia="Courier New" w:hAnsi="Courier New" w:cs="Courier New"/>
          <w:u w:val="none"/>
        </w:rPr>
        <w:t>12.4</w:t>
      </w:r>
      <w:r>
        <w:rPr>
          <w:rFonts w:ascii="Courier New" w:eastAsia="Courier New" w:hAnsi="Courier New" w:cs="Courier New"/>
          <w:u w:val="none"/>
        </w:rPr>
        <w:tab/>
      </w:r>
      <w:r>
        <w:t>Recitals Schedules and Annexes</w:t>
      </w:r>
    </w:p>
    <w:p w:rsidR="00907BAA" w:rsidRDefault="000C6A5C">
      <w:pPr>
        <w:spacing w:after="29"/>
        <w:ind w:left="916" w:right="100"/>
      </w:pPr>
      <w:r>
        <w:t>The Recitals and following Schedules form part of this Contract:</w:t>
      </w:r>
    </w:p>
    <w:tbl>
      <w:tblPr>
        <w:tblStyle w:val="TableGrid"/>
        <w:tblW w:w="6598" w:type="dxa"/>
        <w:tblInd w:w="1043" w:type="dxa"/>
        <w:tblCellMar>
          <w:top w:w="0" w:type="dxa"/>
          <w:left w:w="0" w:type="dxa"/>
          <w:bottom w:w="0" w:type="dxa"/>
          <w:right w:w="0" w:type="dxa"/>
        </w:tblCellMar>
        <w:tblLook w:val="04A0" w:firstRow="1" w:lastRow="0" w:firstColumn="1" w:lastColumn="0" w:noHBand="0" w:noVBand="1"/>
      </w:tblPr>
      <w:tblGrid>
        <w:gridCol w:w="1669"/>
        <w:gridCol w:w="4929"/>
      </w:tblGrid>
      <w:tr w:rsidR="00907BAA">
        <w:trPr>
          <w:trHeight w:val="276"/>
        </w:trPr>
        <w:tc>
          <w:tcPr>
            <w:tcW w:w="1669" w:type="dxa"/>
            <w:tcBorders>
              <w:top w:val="nil"/>
              <w:left w:val="nil"/>
              <w:bottom w:val="nil"/>
              <w:right w:val="nil"/>
            </w:tcBorders>
          </w:tcPr>
          <w:p w:rsidR="00907BAA" w:rsidRDefault="000C6A5C">
            <w:pPr>
              <w:spacing w:after="0" w:line="259" w:lineRule="auto"/>
              <w:ind w:left="0" w:right="0" w:firstLine="0"/>
              <w:jc w:val="left"/>
            </w:pPr>
            <w:r>
              <w:rPr>
                <w:sz w:val="24"/>
              </w:rPr>
              <w:t>Schedule A</w:t>
            </w:r>
          </w:p>
        </w:tc>
        <w:tc>
          <w:tcPr>
            <w:tcW w:w="4928" w:type="dxa"/>
            <w:tcBorders>
              <w:top w:val="nil"/>
              <w:left w:val="nil"/>
              <w:bottom w:val="nil"/>
              <w:right w:val="nil"/>
            </w:tcBorders>
          </w:tcPr>
          <w:p w:rsidR="00907BAA" w:rsidRDefault="000C6A5C">
            <w:pPr>
              <w:spacing w:after="0" w:line="259" w:lineRule="auto"/>
              <w:ind w:left="0" w:right="0" w:firstLine="0"/>
              <w:jc w:val="left"/>
            </w:pPr>
            <w:r>
              <w:t>Project Specification and Reporting</w:t>
            </w:r>
          </w:p>
        </w:tc>
      </w:tr>
      <w:tr w:rsidR="00907BAA">
        <w:trPr>
          <w:trHeight w:val="351"/>
        </w:trPr>
        <w:tc>
          <w:tcPr>
            <w:tcW w:w="1669" w:type="dxa"/>
            <w:tcBorders>
              <w:top w:val="nil"/>
              <w:left w:val="nil"/>
              <w:bottom w:val="nil"/>
              <w:right w:val="nil"/>
            </w:tcBorders>
          </w:tcPr>
          <w:p w:rsidR="00907BAA" w:rsidRDefault="000C6A5C">
            <w:pPr>
              <w:spacing w:after="0" w:line="259" w:lineRule="auto"/>
              <w:ind w:left="7" w:right="0" w:firstLine="0"/>
              <w:jc w:val="left"/>
            </w:pPr>
            <w:r>
              <w:rPr>
                <w:sz w:val="24"/>
              </w:rPr>
              <w:t>Schedule B</w:t>
            </w:r>
          </w:p>
        </w:tc>
        <w:tc>
          <w:tcPr>
            <w:tcW w:w="4928" w:type="dxa"/>
            <w:tcBorders>
              <w:top w:val="nil"/>
              <w:left w:val="nil"/>
              <w:bottom w:val="nil"/>
              <w:right w:val="nil"/>
            </w:tcBorders>
          </w:tcPr>
          <w:p w:rsidR="00907BAA" w:rsidRDefault="000C6A5C">
            <w:pPr>
              <w:spacing w:after="0" w:line="259" w:lineRule="auto"/>
              <w:ind w:left="7" w:right="0" w:firstLine="0"/>
              <w:jc w:val="left"/>
            </w:pPr>
            <w:r>
              <w:t>Definition of EURIBOR</w:t>
            </w:r>
          </w:p>
        </w:tc>
      </w:tr>
      <w:tr w:rsidR="00907BAA">
        <w:trPr>
          <w:trHeight w:val="348"/>
        </w:trPr>
        <w:tc>
          <w:tcPr>
            <w:tcW w:w="1669" w:type="dxa"/>
            <w:tcBorders>
              <w:top w:val="nil"/>
              <w:left w:val="nil"/>
              <w:bottom w:val="nil"/>
              <w:right w:val="nil"/>
            </w:tcBorders>
          </w:tcPr>
          <w:p w:rsidR="00907BAA" w:rsidRDefault="000C6A5C">
            <w:pPr>
              <w:spacing w:after="0" w:line="259" w:lineRule="auto"/>
              <w:ind w:left="7" w:right="0" w:firstLine="0"/>
              <w:jc w:val="left"/>
            </w:pPr>
            <w:r>
              <w:rPr>
                <w:sz w:val="24"/>
              </w:rPr>
              <w:t>Schedule C</w:t>
            </w:r>
          </w:p>
        </w:tc>
        <w:tc>
          <w:tcPr>
            <w:tcW w:w="4928" w:type="dxa"/>
            <w:tcBorders>
              <w:top w:val="nil"/>
              <w:left w:val="nil"/>
              <w:bottom w:val="nil"/>
              <w:right w:val="nil"/>
            </w:tcBorders>
          </w:tcPr>
          <w:p w:rsidR="00907BAA" w:rsidRDefault="000C6A5C">
            <w:pPr>
              <w:spacing w:after="0" w:line="259" w:lineRule="auto"/>
              <w:ind w:left="7" w:right="0" w:firstLine="0"/>
              <w:jc w:val="left"/>
            </w:pPr>
            <w:r>
              <w:t>Forms for the Borrower</w:t>
            </w:r>
          </w:p>
        </w:tc>
      </w:tr>
      <w:tr w:rsidR="00907BAA">
        <w:trPr>
          <w:trHeight w:val="276"/>
        </w:trPr>
        <w:tc>
          <w:tcPr>
            <w:tcW w:w="1669" w:type="dxa"/>
            <w:tcBorders>
              <w:top w:val="nil"/>
              <w:left w:val="nil"/>
              <w:bottom w:val="nil"/>
              <w:right w:val="nil"/>
            </w:tcBorders>
          </w:tcPr>
          <w:p w:rsidR="00907BAA" w:rsidRDefault="000C6A5C">
            <w:pPr>
              <w:spacing w:after="0" w:line="259" w:lineRule="auto"/>
              <w:ind w:left="7" w:right="0" w:firstLine="0"/>
              <w:jc w:val="left"/>
            </w:pPr>
            <w:r>
              <w:rPr>
                <w:sz w:val="24"/>
              </w:rPr>
              <w:t>Schedule D</w:t>
            </w:r>
          </w:p>
        </w:tc>
        <w:tc>
          <w:tcPr>
            <w:tcW w:w="4928" w:type="dxa"/>
            <w:tcBorders>
              <w:top w:val="nil"/>
              <w:left w:val="nil"/>
              <w:bottom w:val="nil"/>
              <w:right w:val="nil"/>
            </w:tcBorders>
          </w:tcPr>
          <w:p w:rsidR="00907BAA" w:rsidRDefault="000C6A5C">
            <w:pPr>
              <w:spacing w:after="0" w:line="259" w:lineRule="auto"/>
              <w:ind w:left="14" w:right="0" w:firstLine="0"/>
            </w:pPr>
            <w:r>
              <w:t>Form of the Certificate from the Borrower (Article 1.4.C)</w:t>
            </w:r>
          </w:p>
        </w:tc>
      </w:tr>
    </w:tbl>
    <w:p w:rsidR="00907BAA" w:rsidRDefault="000C6A5C">
      <w:pPr>
        <w:spacing w:after="428"/>
        <w:ind w:left="916" w:right="100"/>
      </w:pPr>
      <w:r>
        <w:t>The following Annex is attached hereto:</w:t>
      </w:r>
    </w:p>
    <w:p w:rsidR="00907BAA" w:rsidRDefault="000C6A5C">
      <w:pPr>
        <w:tabs>
          <w:tab w:val="center" w:pos="1389"/>
          <w:tab w:val="center" w:pos="3651"/>
        </w:tabs>
        <w:spacing w:after="5047"/>
        <w:ind w:left="0" w:right="0" w:firstLine="0"/>
        <w:jc w:val="left"/>
      </w:pPr>
      <w:r>
        <w:tab/>
        <w:t>Annex I</w:t>
      </w:r>
      <w:r>
        <w:tab/>
        <w:t>Authority of Signatory</w:t>
      </w:r>
    </w:p>
    <w:p w:rsidR="00907BAA" w:rsidRDefault="000C6A5C">
      <w:pPr>
        <w:spacing w:after="0" w:line="259" w:lineRule="auto"/>
        <w:ind w:left="7446" w:right="0" w:firstLine="0"/>
        <w:jc w:val="left"/>
      </w:pPr>
      <w:r>
        <w:rPr>
          <w:noProof/>
        </w:rPr>
        <w:drawing>
          <wp:inline distT="0" distB="0" distL="0" distR="0">
            <wp:extent cx="1302057" cy="931935"/>
            <wp:effectExtent l="0" t="0" r="0" b="0"/>
            <wp:docPr id="172349" name="Picture 172349"/>
            <wp:cNvGraphicFramePr/>
            <a:graphic xmlns:a="http://schemas.openxmlformats.org/drawingml/2006/main">
              <a:graphicData uri="http://schemas.openxmlformats.org/drawingml/2006/picture">
                <pic:pic xmlns:pic="http://schemas.openxmlformats.org/drawingml/2006/picture">
                  <pic:nvPicPr>
                    <pic:cNvPr id="172349" name="Picture 172349"/>
                    <pic:cNvPicPr/>
                  </pic:nvPicPr>
                  <pic:blipFill>
                    <a:blip r:embed="rId279"/>
                    <a:stretch>
                      <a:fillRect/>
                    </a:stretch>
                  </pic:blipFill>
                  <pic:spPr>
                    <a:xfrm>
                      <a:off x="0" y="0"/>
                      <a:ext cx="1302057" cy="931935"/>
                    </a:xfrm>
                    <a:prstGeom prst="rect">
                      <a:avLst/>
                    </a:prstGeom>
                  </pic:spPr>
                </pic:pic>
              </a:graphicData>
            </a:graphic>
          </wp:inline>
        </w:drawing>
      </w:r>
    </w:p>
    <w:p w:rsidR="00907BAA" w:rsidRDefault="000C6A5C">
      <w:pPr>
        <w:spacing w:after="824"/>
        <w:ind w:left="916" w:right="100"/>
      </w:pPr>
      <w:r>
        <w:rPr>
          <w:noProof/>
        </w:rPr>
        <mc:AlternateContent>
          <mc:Choice Requires="wpg">
            <w:drawing>
              <wp:anchor distT="0" distB="0" distL="114300" distR="114300" simplePos="0" relativeHeight="251713536" behindDoc="0" locked="0" layoutInCell="1" allowOverlap="1">
                <wp:simplePos x="0" y="0"/>
                <wp:positionH relativeFrom="column">
                  <wp:posOffset>2983310</wp:posOffset>
                </wp:positionH>
                <wp:positionV relativeFrom="paragraph">
                  <wp:posOffset>232984</wp:posOffset>
                </wp:positionV>
                <wp:extent cx="2795997" cy="9137"/>
                <wp:effectExtent l="0" t="0" r="0" b="0"/>
                <wp:wrapSquare wrapText="bothSides"/>
                <wp:docPr id="424562" name="Group 424562"/>
                <wp:cNvGraphicFramePr/>
                <a:graphic xmlns:a="http://schemas.openxmlformats.org/drawingml/2006/main">
                  <a:graphicData uri="http://schemas.microsoft.com/office/word/2010/wordprocessingGroup">
                    <wpg:wgp>
                      <wpg:cNvGrpSpPr/>
                      <wpg:grpSpPr>
                        <a:xfrm>
                          <a:off x="0" y="0"/>
                          <a:ext cx="2795997" cy="9137"/>
                          <a:chOff x="0" y="0"/>
                          <a:chExt cx="2795997" cy="9137"/>
                        </a:xfrm>
                      </wpg:grpSpPr>
                      <wps:wsp>
                        <wps:cNvPr id="424561" name="Shape 424561"/>
                        <wps:cNvSpPr/>
                        <wps:spPr>
                          <a:xfrm>
                            <a:off x="0" y="0"/>
                            <a:ext cx="2795997" cy="9137"/>
                          </a:xfrm>
                          <a:custGeom>
                            <a:avLst/>
                            <a:gdLst/>
                            <a:ahLst/>
                            <a:cxnLst/>
                            <a:rect l="0" t="0" r="0" b="0"/>
                            <a:pathLst>
                              <a:path w="2795997" h="9137">
                                <a:moveTo>
                                  <a:pt x="0" y="4568"/>
                                </a:moveTo>
                                <a:lnTo>
                                  <a:pt x="2795997" y="4568"/>
                                </a:lnTo>
                              </a:path>
                            </a:pathLst>
                          </a:custGeom>
                          <a:ln w="9137"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w:pict>
              <v:group id="Group 424562" style="width:220.157pt;height:0.719421pt;position:absolute;mso-position-horizontal-relative:text;mso-position-horizontal:absolute;margin-left:234.906pt;mso-position-vertical-relative:text;margin-top:18.3452pt;" coordsize="27959,91">
                <v:shape id="Shape 424561" style="position:absolute;width:27959;height:91;left:0;top:0;" coordsize="2795997,9137" path="m0,4568l2795997,4568">
                  <v:stroke weight="0.719421pt" endcap="flat" joinstyle="miter" miterlimit="1" on="true" color="#000000"/>
                  <v:fill on="false" color="#000000"/>
                </v:shape>
                <w10:wrap type="square"/>
              </v:group>
            </w:pict>
          </mc:Fallback>
        </mc:AlternateContent>
      </w:r>
      <w:r>
        <w:t>The Parties hereto have caused this Contract to be executed in 4 (four) originals in the English language and have respectively causedand Ms. Kinga Soltész, Senior Legal Counsel to initial each page of this Contract on their behalf.</w:t>
      </w:r>
    </w:p>
    <w:p w:rsidR="00907BAA" w:rsidRDefault="000C6A5C">
      <w:pPr>
        <w:spacing w:after="708" w:line="303" w:lineRule="auto"/>
        <w:ind w:left="916" w:right="5454"/>
      </w:pPr>
      <w:r>
        <w:t>At Kyiv, this 9 Decembe</w:t>
      </w:r>
      <w:r>
        <w:t>r 2020; and at Warsaw, this 9 December 2020.</w:t>
      </w:r>
    </w:p>
    <w:p w:rsidR="00907BAA" w:rsidRDefault="000C6A5C">
      <w:pPr>
        <w:ind w:left="989" w:right="100"/>
      </w:pPr>
      <w:r>
        <w:rPr>
          <w:noProof/>
        </w:rPr>
        <mc:AlternateContent>
          <mc:Choice Requires="wpg">
            <w:drawing>
              <wp:anchor distT="0" distB="0" distL="114300" distR="114300" simplePos="0" relativeHeight="251714560" behindDoc="0" locked="0" layoutInCell="1" allowOverlap="1">
                <wp:simplePos x="0" y="0"/>
                <wp:positionH relativeFrom="column">
                  <wp:posOffset>625901</wp:posOffset>
                </wp:positionH>
                <wp:positionV relativeFrom="paragraph">
                  <wp:posOffset>0</wp:posOffset>
                </wp:positionV>
                <wp:extent cx="2055880" cy="1132940"/>
                <wp:effectExtent l="0" t="0" r="0" b="0"/>
                <wp:wrapSquare wrapText="bothSides"/>
                <wp:docPr id="414119" name="Group 414119"/>
                <wp:cNvGraphicFramePr/>
                <a:graphic xmlns:a="http://schemas.openxmlformats.org/drawingml/2006/main">
                  <a:graphicData uri="http://schemas.microsoft.com/office/word/2010/wordprocessingGroup">
                    <wpg:wgp>
                      <wpg:cNvGrpSpPr/>
                      <wpg:grpSpPr>
                        <a:xfrm>
                          <a:off x="0" y="0"/>
                          <a:ext cx="2055880" cy="1132940"/>
                          <a:chOff x="0" y="0"/>
                          <a:chExt cx="2055880" cy="1132940"/>
                        </a:xfrm>
                      </wpg:grpSpPr>
                      <pic:pic xmlns:pic="http://schemas.openxmlformats.org/drawingml/2006/picture">
                        <pic:nvPicPr>
                          <pic:cNvPr id="424560" name="Picture 424560"/>
                          <pic:cNvPicPr/>
                        </pic:nvPicPr>
                        <pic:blipFill>
                          <a:blip r:embed="rId280"/>
                          <a:stretch>
                            <a:fillRect/>
                          </a:stretch>
                        </pic:blipFill>
                        <pic:spPr>
                          <a:xfrm>
                            <a:off x="0" y="9137"/>
                            <a:ext cx="1955370" cy="1123803"/>
                          </a:xfrm>
                          <a:prstGeom prst="rect">
                            <a:avLst/>
                          </a:prstGeom>
                        </pic:spPr>
                      </pic:pic>
                      <wps:wsp>
                        <wps:cNvPr id="172710" name="Rectangle 172710"/>
                        <wps:cNvSpPr/>
                        <wps:spPr>
                          <a:xfrm>
                            <a:off x="1950801" y="0"/>
                            <a:ext cx="139754" cy="176200"/>
                          </a:xfrm>
                          <a:prstGeom prst="rect">
                            <a:avLst/>
                          </a:prstGeom>
                          <a:ln>
                            <a:noFill/>
                          </a:ln>
                        </wps:spPr>
                        <wps:txbx>
                          <w:txbxContent>
                            <w:p w:rsidR="00907BAA" w:rsidRDefault="000C6A5C">
                              <w:pPr>
                                <w:spacing w:after="160" w:line="259" w:lineRule="auto"/>
                                <w:ind w:left="0" w:right="0" w:firstLine="0"/>
                                <w:jc w:val="left"/>
                              </w:pPr>
                              <w:r>
                                <w:t>of</w:t>
                              </w:r>
                            </w:p>
                          </w:txbxContent>
                        </wps:txbx>
                        <wps:bodyPr horzOverflow="overflow" vert="horz" lIns="0" tIns="0" rIns="0" bIns="0" rtlCol="0">
                          <a:noAutofit/>
                        </wps:bodyPr>
                      </wps:wsp>
                    </wpg:wgp>
                  </a:graphicData>
                </a:graphic>
              </wp:anchor>
            </w:drawing>
          </mc:Choice>
          <mc:Fallback xmlns:a="http://schemas.openxmlformats.org/drawingml/2006/main">
            <w:pict>
              <v:group id="Group 414119" style="width:161.88pt;height:89.2079pt;position:absolute;mso-position-horizontal-relative:text;mso-position-horizontal:absolute;margin-left:49.2836pt;mso-position-vertical-relative:text;margin-top:0pt;" coordsize="20558,11329">
                <v:shape id="Picture 424560" style="position:absolute;width:19553;height:11238;left:0;top:91;" filled="f">
                  <v:imagedata r:id="rId281"/>
                </v:shape>
                <v:rect id="Rectangle 172710" style="position:absolute;width:1397;height:1762;left:19508;top:0;" filled="f" stroked="f">
                  <v:textbox inset="0,0,0,0">
                    <w:txbxContent>
                      <w:p>
                        <w:pPr>
                          <w:spacing w:before="0" w:after="160" w:line="259" w:lineRule="auto"/>
                          <w:ind w:left="0" w:right="0" w:firstLine="0"/>
                          <w:jc w:val="left"/>
                        </w:pPr>
                        <w:r>
                          <w:rPr/>
                          <w:t xml:space="preserve">of</w:t>
                        </w:r>
                      </w:p>
                    </w:txbxContent>
                  </v:textbox>
                </v:rect>
                <w10:wrap type="square"/>
              </v:group>
            </w:pict>
          </mc:Fallback>
        </mc:AlternateContent>
      </w:r>
      <w:r>
        <w:rPr>
          <w:noProof/>
        </w:rPr>
        <w:drawing>
          <wp:anchor distT="0" distB="0" distL="114300" distR="114300" simplePos="0" relativeHeight="251715584" behindDoc="0" locked="0" layoutInCell="1" allowOverlap="0">
            <wp:simplePos x="0" y="0"/>
            <wp:positionH relativeFrom="column">
              <wp:posOffset>3111231</wp:posOffset>
            </wp:positionH>
            <wp:positionV relativeFrom="paragraph">
              <wp:posOffset>388306</wp:posOffset>
            </wp:positionV>
            <wp:extent cx="3147782" cy="698951"/>
            <wp:effectExtent l="0" t="0" r="0" b="0"/>
            <wp:wrapSquare wrapText="bothSides"/>
            <wp:docPr id="173272" name="Picture 173272"/>
            <wp:cNvGraphicFramePr/>
            <a:graphic xmlns:a="http://schemas.openxmlformats.org/drawingml/2006/main">
              <a:graphicData uri="http://schemas.openxmlformats.org/drawingml/2006/picture">
                <pic:pic xmlns:pic="http://schemas.openxmlformats.org/drawingml/2006/picture">
                  <pic:nvPicPr>
                    <pic:cNvPr id="173272" name="Picture 173272"/>
                    <pic:cNvPicPr/>
                  </pic:nvPicPr>
                  <pic:blipFill>
                    <a:blip r:embed="rId282"/>
                    <a:stretch>
                      <a:fillRect/>
                    </a:stretch>
                  </pic:blipFill>
                  <pic:spPr>
                    <a:xfrm>
                      <a:off x="0" y="0"/>
                      <a:ext cx="3147782" cy="698951"/>
                    </a:xfrm>
                    <a:prstGeom prst="rect">
                      <a:avLst/>
                    </a:prstGeom>
                  </pic:spPr>
                </pic:pic>
              </a:graphicData>
            </a:graphic>
          </wp:anchor>
        </w:drawing>
      </w:r>
      <w:r>
        <w:t>Signed for and on behalf of</w:t>
      </w:r>
    </w:p>
    <w:p w:rsidR="00907BAA" w:rsidRDefault="000C6A5C">
      <w:pPr>
        <w:pStyle w:val="2"/>
        <w:spacing w:after="75" w:line="259" w:lineRule="auto"/>
        <w:ind w:left="996" w:right="971"/>
        <w:jc w:val="right"/>
      </w:pPr>
      <w:r>
        <w:t>EUROPEAN INVESTMENT BANK</w:t>
      </w:r>
    </w:p>
    <w:tbl>
      <w:tblPr>
        <w:tblStyle w:val="TableGrid"/>
        <w:tblW w:w="6317" w:type="dxa"/>
        <w:tblInd w:w="1684" w:type="dxa"/>
        <w:tblCellMar>
          <w:top w:w="0" w:type="dxa"/>
          <w:left w:w="0" w:type="dxa"/>
          <w:bottom w:w="0" w:type="dxa"/>
          <w:right w:w="0" w:type="dxa"/>
        </w:tblCellMar>
        <w:tblLook w:val="04A0" w:firstRow="1" w:lastRow="0" w:firstColumn="1" w:lastColumn="0" w:noHBand="0" w:noVBand="1"/>
      </w:tblPr>
      <w:tblGrid>
        <w:gridCol w:w="3137"/>
        <w:gridCol w:w="3180"/>
      </w:tblGrid>
      <w:tr w:rsidR="00907BAA">
        <w:trPr>
          <w:trHeight w:val="284"/>
        </w:trPr>
        <w:tc>
          <w:tcPr>
            <w:tcW w:w="3137" w:type="dxa"/>
            <w:tcBorders>
              <w:top w:val="nil"/>
              <w:left w:val="nil"/>
              <w:bottom w:val="nil"/>
              <w:right w:val="nil"/>
            </w:tcBorders>
          </w:tcPr>
          <w:p w:rsidR="00907BAA" w:rsidRDefault="000C6A5C">
            <w:pPr>
              <w:spacing w:after="0" w:line="259" w:lineRule="auto"/>
              <w:ind w:left="0" w:right="0" w:firstLine="0"/>
              <w:jc w:val="left"/>
            </w:pPr>
            <w:r>
              <w:t>Denys Anatoliyovych Shmyhal</w:t>
            </w:r>
          </w:p>
        </w:tc>
        <w:tc>
          <w:tcPr>
            <w:tcW w:w="3180" w:type="dxa"/>
            <w:tcBorders>
              <w:top w:val="nil"/>
              <w:left w:val="nil"/>
              <w:bottom w:val="nil"/>
              <w:right w:val="nil"/>
            </w:tcBorders>
          </w:tcPr>
          <w:p w:rsidR="00907BAA" w:rsidRDefault="000C6A5C">
            <w:pPr>
              <w:spacing w:after="0" w:line="259" w:lineRule="auto"/>
              <w:ind w:left="0" w:right="0" w:firstLine="0"/>
              <w:jc w:val="right"/>
            </w:pPr>
            <w:r>
              <w:rPr>
                <w:sz w:val="24"/>
              </w:rPr>
              <w:t>Teresa Czerwinska</w:t>
            </w:r>
          </w:p>
        </w:tc>
      </w:tr>
      <w:tr w:rsidR="00907BAA">
        <w:trPr>
          <w:trHeight w:val="284"/>
        </w:trPr>
        <w:tc>
          <w:tcPr>
            <w:tcW w:w="3137" w:type="dxa"/>
            <w:tcBorders>
              <w:top w:val="nil"/>
              <w:left w:val="nil"/>
              <w:bottom w:val="nil"/>
              <w:right w:val="nil"/>
            </w:tcBorders>
          </w:tcPr>
          <w:p w:rsidR="00907BAA" w:rsidRDefault="000C6A5C">
            <w:pPr>
              <w:spacing w:after="0" w:line="259" w:lineRule="auto"/>
              <w:ind w:left="712" w:right="0" w:firstLine="0"/>
              <w:jc w:val="left"/>
            </w:pPr>
            <w:r>
              <w:t>Prime Minister</w:t>
            </w:r>
          </w:p>
        </w:tc>
        <w:tc>
          <w:tcPr>
            <w:tcW w:w="3180" w:type="dxa"/>
            <w:tcBorders>
              <w:top w:val="nil"/>
              <w:left w:val="nil"/>
              <w:bottom w:val="nil"/>
              <w:right w:val="nil"/>
            </w:tcBorders>
          </w:tcPr>
          <w:p w:rsidR="00907BAA" w:rsidRDefault="000C6A5C">
            <w:pPr>
              <w:spacing w:after="0" w:line="259" w:lineRule="auto"/>
              <w:ind w:left="0" w:right="209" w:firstLine="0"/>
              <w:jc w:val="right"/>
            </w:pPr>
            <w:r>
              <w:t>Vice President</w:t>
            </w:r>
          </w:p>
        </w:tc>
      </w:tr>
    </w:tbl>
    <w:p w:rsidR="00907BAA" w:rsidRDefault="000C6A5C">
      <w:r>
        <w:br w:type="page"/>
      </w:r>
    </w:p>
    <w:p w:rsidR="00907BAA" w:rsidRDefault="000C6A5C">
      <w:pPr>
        <w:spacing w:after="4" w:line="259" w:lineRule="auto"/>
        <w:ind w:left="0" w:right="460" w:firstLine="0"/>
        <w:jc w:val="right"/>
      </w:pPr>
      <w:r>
        <w:rPr>
          <w:sz w:val="24"/>
        </w:rPr>
        <w:t>Schedule A</w:t>
      </w:r>
    </w:p>
    <w:p w:rsidR="00907BAA" w:rsidRDefault="000C6A5C">
      <w:pPr>
        <w:spacing w:after="55" w:line="260" w:lineRule="auto"/>
        <w:ind w:left="816" w:right="0" w:hanging="10"/>
        <w:jc w:val="center"/>
      </w:pPr>
      <w:r>
        <w:rPr>
          <w:sz w:val="24"/>
          <w:u w:val="single" w:color="000000"/>
        </w:rPr>
        <w:t>Project Specification and Reportinq</w:t>
      </w:r>
    </w:p>
    <w:p w:rsidR="00907BAA" w:rsidRDefault="000C6A5C">
      <w:pPr>
        <w:pStyle w:val="1"/>
        <w:spacing w:after="138"/>
        <w:ind w:left="773" w:right="0"/>
      </w:pPr>
      <w:r>
        <w:rPr>
          <w:noProof/>
        </w:rPr>
        <w:drawing>
          <wp:inline distT="0" distB="0" distL="0" distR="0">
            <wp:extent cx="178176" cy="100503"/>
            <wp:effectExtent l="0" t="0" r="0" b="0"/>
            <wp:docPr id="424564" name="Picture 424564"/>
            <wp:cNvGraphicFramePr/>
            <a:graphic xmlns:a="http://schemas.openxmlformats.org/drawingml/2006/main">
              <a:graphicData uri="http://schemas.openxmlformats.org/drawingml/2006/picture">
                <pic:pic xmlns:pic="http://schemas.openxmlformats.org/drawingml/2006/picture">
                  <pic:nvPicPr>
                    <pic:cNvPr id="424564" name="Picture 424564"/>
                    <pic:cNvPicPr/>
                  </pic:nvPicPr>
                  <pic:blipFill>
                    <a:blip r:embed="rId283"/>
                    <a:stretch>
                      <a:fillRect/>
                    </a:stretch>
                  </pic:blipFill>
                  <pic:spPr>
                    <a:xfrm>
                      <a:off x="0" y="0"/>
                      <a:ext cx="178176" cy="100503"/>
                    </a:xfrm>
                    <a:prstGeom prst="rect">
                      <a:avLst/>
                    </a:prstGeom>
                  </pic:spPr>
                </pic:pic>
              </a:graphicData>
            </a:graphic>
          </wp:inline>
        </w:drawing>
      </w:r>
      <w:r>
        <w:t>TECHNICAL DESCRIPTION</w:t>
      </w:r>
    </w:p>
    <w:p w:rsidR="00907BAA" w:rsidRDefault="000C6A5C">
      <w:pPr>
        <w:tabs>
          <w:tab w:val="center" w:pos="993"/>
          <w:tab w:val="center" w:pos="2353"/>
        </w:tabs>
        <w:spacing w:after="4" w:line="266" w:lineRule="auto"/>
        <w:ind w:left="0" w:right="0" w:firstLine="0"/>
        <w:jc w:val="left"/>
      </w:pPr>
      <w:r>
        <w:rPr>
          <w:sz w:val="24"/>
        </w:rPr>
        <w:tab/>
        <w:t>A.l.l</w:t>
      </w:r>
      <w:r>
        <w:rPr>
          <w:sz w:val="24"/>
        </w:rPr>
        <w:tab/>
        <w:t>Purpose, Location</w:t>
      </w:r>
    </w:p>
    <w:p w:rsidR="00907BAA" w:rsidRDefault="000C6A5C">
      <w:pPr>
        <w:ind w:left="787" w:right="100"/>
      </w:pPr>
      <w:r>
        <w:t>The Project aims to support multi-sector investment Sub-Projects in the municipal and social infrastructure sectors to cope with the consequences of the conflict in eastern Ukraine that ravaged parts of this region between March an</w:t>
      </w:r>
      <w:r>
        <w:t>d early September 2014 and is still on-going.</w:t>
      </w:r>
    </w:p>
    <w:p w:rsidR="00907BAA" w:rsidRDefault="000C6A5C">
      <w:pPr>
        <w:spacing w:after="132"/>
        <w:ind w:left="787" w:right="100"/>
      </w:pPr>
      <w:r>
        <w:t>The Project covers three geographical areas:</w:t>
      </w:r>
    </w:p>
    <w:p w:rsidR="00907BAA" w:rsidRDefault="000C6A5C">
      <w:pPr>
        <w:numPr>
          <w:ilvl w:val="0"/>
          <w:numId w:val="90"/>
        </w:numPr>
        <w:spacing w:after="35"/>
        <w:ind w:left="1352" w:right="100" w:hanging="568"/>
      </w:pPr>
      <w:r>
        <w:t>the conflict-affected areas in the Donetsk and Luhansk oblasts under control of the Ukrainian Government;</w:t>
      </w:r>
    </w:p>
    <w:p w:rsidR="00907BAA" w:rsidRDefault="000C6A5C">
      <w:pPr>
        <w:numPr>
          <w:ilvl w:val="0"/>
          <w:numId w:val="90"/>
        </w:numPr>
        <w:spacing w:after="0"/>
        <w:ind w:left="1352" w:right="100" w:hanging="568"/>
      </w:pPr>
      <w:r>
        <w:t>the four surrounding oblasts (Kharkiv, Dnipropetrovsk, Kherson and Zaporizhzhia), which are under heavy pressure on social services and other infrastructure due to the influx of IDPs and other disruptions related to the conflict; and</w:t>
      </w:r>
    </w:p>
    <w:p w:rsidR="00907BAA" w:rsidRDefault="000C6A5C">
      <w:pPr>
        <w:numPr>
          <w:ilvl w:val="0"/>
          <w:numId w:val="90"/>
        </w:numPr>
        <w:ind w:left="1352" w:right="100" w:hanging="568"/>
      </w:pPr>
      <w:r>
        <w:rPr>
          <w:noProof/>
        </w:rPr>
        <w:drawing>
          <wp:anchor distT="0" distB="0" distL="114300" distR="114300" simplePos="0" relativeHeight="251716608" behindDoc="0" locked="0" layoutInCell="1" allowOverlap="0">
            <wp:simplePos x="0" y="0"/>
            <wp:positionH relativeFrom="page">
              <wp:posOffset>5687934</wp:posOffset>
            </wp:positionH>
            <wp:positionV relativeFrom="page">
              <wp:posOffset>9789880</wp:posOffset>
            </wp:positionV>
            <wp:extent cx="1644704" cy="890820"/>
            <wp:effectExtent l="0" t="0" r="0" b="0"/>
            <wp:wrapTopAndBottom/>
            <wp:docPr id="176497" name="Picture 176497"/>
            <wp:cNvGraphicFramePr/>
            <a:graphic xmlns:a="http://schemas.openxmlformats.org/drawingml/2006/main">
              <a:graphicData uri="http://schemas.openxmlformats.org/drawingml/2006/picture">
                <pic:pic xmlns:pic="http://schemas.openxmlformats.org/drawingml/2006/picture">
                  <pic:nvPicPr>
                    <pic:cNvPr id="176497" name="Picture 176497"/>
                    <pic:cNvPicPr/>
                  </pic:nvPicPr>
                  <pic:blipFill>
                    <a:blip r:embed="rId284"/>
                    <a:stretch>
                      <a:fillRect/>
                    </a:stretch>
                  </pic:blipFill>
                  <pic:spPr>
                    <a:xfrm>
                      <a:off x="0" y="0"/>
                      <a:ext cx="1644704" cy="890820"/>
                    </a:xfrm>
                    <a:prstGeom prst="rect">
                      <a:avLst/>
                    </a:prstGeom>
                  </pic:spPr>
                </pic:pic>
              </a:graphicData>
            </a:graphic>
          </wp:anchor>
        </w:drawing>
      </w:r>
      <w:r>
        <w:t>specific local counci</w:t>
      </w:r>
      <w:r>
        <w:t>ls in other oblasts that are hosting significant influxes of IDPs to help addressing the increased pressure on social infrastructure and housing. The operation is expected to provide financing to several Sub-Projects supporting economic development and res</w:t>
      </w:r>
      <w:r>
        <w:t>ilience in the Azov Sea region (Donetsk, Kherson, Zaporizhzhia oblasts), in line with the EU action for the Azov Sea region.</w:t>
      </w:r>
    </w:p>
    <w:p w:rsidR="00907BAA" w:rsidRDefault="000C6A5C">
      <w:pPr>
        <w:tabs>
          <w:tab w:val="center" w:pos="1025"/>
          <w:tab w:val="center" w:pos="2194"/>
        </w:tabs>
        <w:spacing w:after="29" w:line="266" w:lineRule="auto"/>
        <w:ind w:left="0" w:right="0" w:firstLine="0"/>
        <w:jc w:val="left"/>
      </w:pPr>
      <w:r>
        <w:rPr>
          <w:sz w:val="24"/>
        </w:rPr>
        <w:tab/>
        <w:t xml:space="preserve">A. 1.2 </w:t>
      </w:r>
      <w:r>
        <w:rPr>
          <w:sz w:val="24"/>
        </w:rPr>
        <w:tab/>
        <w:t>Description</w:t>
      </w:r>
    </w:p>
    <w:p w:rsidR="00907BAA" w:rsidRDefault="000C6A5C">
      <w:pPr>
        <w:ind w:left="802" w:right="100"/>
      </w:pPr>
      <w:r>
        <w:t>Building on the previous operation, Ukraine Early Recovery Programme (UERP), the proposed project aims at supp</w:t>
      </w:r>
      <w:r>
        <w:t>orting investments in critical social infrastructure (such as rehabilitation, construction and energy efficiency for housing, schools, health facilities and social centres; reestablishment/recovery of water, wastewater infrastructure; rehabilitation/recove</w:t>
      </w:r>
      <w:r>
        <w:t>ry of local and regional roads and bridges, and other relevant infrastructure) in affected areas and basic needs to ensure decent living conditions for displaced people and host communities.</w:t>
      </w:r>
    </w:p>
    <w:p w:rsidR="00907BAA" w:rsidRDefault="000C6A5C">
      <w:pPr>
        <w:ind w:left="816" w:right="100"/>
      </w:pPr>
      <w:r>
        <w:t>The loan can also be utilized to finance the appointment of consu</w:t>
      </w:r>
      <w:r>
        <w:t>ltants and experts to support the management, co-ordination, monitoring, planning, design and supervision of the Project.</w:t>
      </w:r>
    </w:p>
    <w:p w:rsidR="00907BAA" w:rsidRDefault="000C6A5C">
      <w:pPr>
        <w:spacing w:after="73"/>
        <w:ind w:left="823" w:right="100"/>
      </w:pPr>
      <w:r>
        <w:t>Final Beneficiaries will be limited to the central governmental bodies of the Borrower, local state administrations, bodies of local s</w:t>
      </w:r>
      <w:r>
        <w:t>elf-government, and state and communal enterprises other than private enterprises whose compensations for repair and reconstruction will be the responsibility of the Borrower. Final Beneficiaries will have to comply with public procurement rules in agreeme</w:t>
      </w:r>
      <w:r>
        <w:t>nt with the relevant EIB guidelines on procurement.</w:t>
      </w:r>
    </w:p>
    <w:p w:rsidR="00907BAA" w:rsidRDefault="000C6A5C">
      <w:pPr>
        <w:spacing w:after="29"/>
        <w:ind w:left="823" w:right="100"/>
      </w:pPr>
      <w:r>
        <w:t>The following table specifies the type of works that are primarily targeted within the sectors eligible for this framework facility:</w:t>
      </w:r>
    </w:p>
    <w:tbl>
      <w:tblPr>
        <w:tblStyle w:val="TableGrid"/>
        <w:tblW w:w="9792" w:type="dxa"/>
        <w:tblInd w:w="115" w:type="dxa"/>
        <w:tblCellMar>
          <w:top w:w="29" w:type="dxa"/>
          <w:left w:w="48" w:type="dxa"/>
          <w:bottom w:w="0" w:type="dxa"/>
          <w:right w:w="108" w:type="dxa"/>
        </w:tblCellMar>
        <w:tblLook w:val="04A0" w:firstRow="1" w:lastRow="0" w:firstColumn="1" w:lastColumn="0" w:noHBand="0" w:noVBand="1"/>
      </w:tblPr>
      <w:tblGrid>
        <w:gridCol w:w="2895"/>
        <w:gridCol w:w="6897"/>
      </w:tblGrid>
      <w:tr w:rsidR="00907BAA">
        <w:trPr>
          <w:trHeight w:val="240"/>
        </w:trPr>
        <w:tc>
          <w:tcPr>
            <w:tcW w:w="2895"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14" w:firstLine="0"/>
              <w:jc w:val="center"/>
            </w:pPr>
            <w:r>
              <w:rPr>
                <w:sz w:val="24"/>
              </w:rPr>
              <w:t>Sector</w:t>
            </w:r>
          </w:p>
        </w:tc>
        <w:tc>
          <w:tcPr>
            <w:tcW w:w="689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122" w:firstLine="0"/>
              <w:jc w:val="center"/>
            </w:pPr>
            <w:r>
              <w:rPr>
                <w:sz w:val="24"/>
              </w:rPr>
              <w:t>Activit</w:t>
            </w:r>
          </w:p>
        </w:tc>
      </w:tr>
      <w:tr w:rsidR="00907BAA">
        <w:trPr>
          <w:trHeight w:val="705"/>
        </w:trPr>
        <w:tc>
          <w:tcPr>
            <w:tcW w:w="2895"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67" w:right="0" w:firstLine="0"/>
              <w:jc w:val="left"/>
            </w:pPr>
            <w:r>
              <w:t>Housing</w:t>
            </w:r>
          </w:p>
        </w:tc>
        <w:tc>
          <w:tcPr>
            <w:tcW w:w="689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7"/>
            </w:pPr>
            <w:r>
              <w:t>Recovery, upgrading and construction of infrastructure for housing; recovery or construction of heating systems; recovery, improvement of the energy efficienc measures.</w:t>
            </w:r>
          </w:p>
        </w:tc>
      </w:tr>
      <w:tr w:rsidR="00907BAA">
        <w:trPr>
          <w:trHeight w:val="705"/>
        </w:trPr>
        <w:tc>
          <w:tcPr>
            <w:tcW w:w="2895"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53" w:right="0" w:firstLine="0"/>
              <w:jc w:val="left"/>
            </w:pPr>
            <w:r>
              <w:t>Water Supply and Sanitation</w:t>
            </w:r>
          </w:p>
        </w:tc>
        <w:tc>
          <w:tcPr>
            <w:tcW w:w="689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7" w:firstLine="7"/>
            </w:pPr>
            <w:r>
              <w:t>Recovery, reestablishment and construction of water supply, rationalization of use of water resources; repairing and upgrading of networks, water supply, um in stations and treatment lants at re ional and munici al level.</w:t>
            </w:r>
          </w:p>
        </w:tc>
      </w:tr>
      <w:tr w:rsidR="00907BAA">
        <w:trPr>
          <w:trHeight w:val="482"/>
        </w:trPr>
        <w:tc>
          <w:tcPr>
            <w:tcW w:w="2895"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67" w:right="0" w:firstLine="0"/>
              <w:jc w:val="left"/>
            </w:pPr>
            <w:r>
              <w:t>District Heating</w:t>
            </w:r>
          </w:p>
        </w:tc>
        <w:tc>
          <w:tcPr>
            <w:tcW w:w="689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7"/>
              <w:jc w:val="left"/>
            </w:pPr>
            <w:r>
              <w:t>Recovery and upg</w:t>
            </w:r>
            <w:r>
              <w:t>rading of district heating generation, transmission and distribution.</w:t>
            </w:r>
          </w:p>
        </w:tc>
      </w:tr>
      <w:tr w:rsidR="00907BAA">
        <w:trPr>
          <w:trHeight w:val="928"/>
        </w:trPr>
        <w:tc>
          <w:tcPr>
            <w:tcW w:w="2895"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67" w:right="0" w:firstLine="0"/>
              <w:jc w:val="left"/>
            </w:pPr>
            <w:r>
              <w:t>Public Buildings</w:t>
            </w:r>
          </w:p>
        </w:tc>
        <w:tc>
          <w:tcPr>
            <w:tcW w:w="689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16" w:lineRule="auto"/>
              <w:ind w:left="7" w:right="14" w:firstLine="0"/>
            </w:pPr>
            <w:r>
              <w:t>Recovery, refurbishing and construction of public buildings (hospitals, schools, community centers, postal services providing financial services, public administration buildings).</w:t>
            </w:r>
          </w:p>
          <w:p w:rsidR="00907BAA" w:rsidRDefault="000C6A5C">
            <w:pPr>
              <w:spacing w:after="0" w:line="259" w:lineRule="auto"/>
              <w:ind w:left="14" w:right="0" w:firstLine="0"/>
              <w:jc w:val="left"/>
            </w:pPr>
            <w:r>
              <w:t>Recove and im rovement of ener efficienc in ublic buildin s.</w:t>
            </w:r>
          </w:p>
        </w:tc>
      </w:tr>
      <w:tr w:rsidR="00907BAA">
        <w:trPr>
          <w:trHeight w:val="1163"/>
        </w:trPr>
        <w:tc>
          <w:tcPr>
            <w:tcW w:w="2895"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60" w:right="0" w:firstLine="0"/>
              <w:jc w:val="left"/>
            </w:pPr>
            <w:r>
              <w:t>Transportation</w:t>
            </w:r>
          </w:p>
        </w:tc>
        <w:tc>
          <w:tcPr>
            <w:tcW w:w="689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27" w:lineRule="auto"/>
              <w:ind w:left="7" w:right="0" w:firstLine="7"/>
            </w:pPr>
            <w:r>
              <w:t>Recovery and reestablishment of local and regional roads and bridges and other relevant infrastructure.</w:t>
            </w:r>
          </w:p>
          <w:p w:rsidR="00907BAA" w:rsidRDefault="000C6A5C">
            <w:pPr>
              <w:spacing w:after="0" w:line="259" w:lineRule="auto"/>
              <w:ind w:left="7" w:right="7" w:firstLine="7"/>
            </w:pPr>
            <w:r>
              <w:t>Recovery and reestablishment of urban transportation infrastructure and pedestrian paths, and replacement of destroyed urban transportation e ui ment.</w:t>
            </w:r>
          </w:p>
        </w:tc>
      </w:tr>
    </w:tbl>
    <w:p w:rsidR="00907BAA" w:rsidRDefault="000C6A5C">
      <w:pPr>
        <w:spacing w:after="42" w:line="266" w:lineRule="auto"/>
        <w:ind w:left="758" w:right="14"/>
        <w:jc w:val="left"/>
      </w:pPr>
      <w:r>
        <w:rPr>
          <w:sz w:val="24"/>
        </w:rPr>
        <w:t>A. 1.3 Calendar</w:t>
      </w:r>
    </w:p>
    <w:p w:rsidR="00907BAA" w:rsidRDefault="000C6A5C">
      <w:pPr>
        <w:spacing w:after="460"/>
        <w:ind w:left="758" w:right="100"/>
      </w:pPr>
      <w:r>
        <w:t>The Project is expected to have an implementation period of 4-5 years following Finance Contract signature in 2020. Project completion is thus estimated to be no later than end of 2026.</w:t>
      </w:r>
    </w:p>
    <w:p w:rsidR="00907BAA" w:rsidRDefault="000C6A5C">
      <w:pPr>
        <w:pStyle w:val="1"/>
        <w:spacing w:after="35"/>
        <w:ind w:left="780" w:right="0"/>
      </w:pPr>
      <w:r>
        <w:t>A. 1.4 General Provisions</w:t>
      </w:r>
    </w:p>
    <w:p w:rsidR="00907BAA" w:rsidRDefault="000C6A5C">
      <w:pPr>
        <w:ind w:left="780" w:right="100"/>
      </w:pPr>
      <w:r>
        <w:t>Eligibilities: The Bank wil</w:t>
      </w:r>
      <w:r>
        <w:t>l generally allocate its funds only to eligible Sub-Projects which are economically, technically and financially justified and environmentally sound.</w:t>
      </w:r>
    </w:p>
    <w:p w:rsidR="00907BAA" w:rsidRDefault="000C6A5C">
      <w:pPr>
        <w:ind w:left="780" w:right="100"/>
      </w:pPr>
      <w:r>
        <w:t>The Promoter shall verify the compliance of the Final Beneficiaries with the relevant and applicable Bank'</w:t>
      </w:r>
      <w:r>
        <w:t>s policies and guidelines. All Sub-Projects must comply with the environmental and social standards of the Bank (Environmental and Social Handbook, Vol l), and will be implemented in accordance with the Bank's Guide to Procurement.</w:t>
      </w:r>
    </w:p>
    <w:p w:rsidR="00907BAA" w:rsidRDefault="000C6A5C">
      <w:pPr>
        <w:spacing w:after="77"/>
        <w:ind w:left="787" w:right="100"/>
      </w:pPr>
      <w:r>
        <w:t xml:space="preserve">The Bank will check the </w:t>
      </w:r>
      <w:r>
        <w:t>eligibility for the EIB financing at the allocation stage against the list below and the Bank's normal eligibility criteria.</w:t>
      </w:r>
    </w:p>
    <w:p w:rsidR="00907BAA" w:rsidRDefault="000C6A5C">
      <w:pPr>
        <w:ind w:left="787" w:right="100"/>
      </w:pPr>
      <w:r>
        <w:t>The Bank reserves the right to review allocation procedures in view of the development of the Project.</w:t>
      </w:r>
    </w:p>
    <w:p w:rsidR="00907BAA" w:rsidRDefault="000C6A5C">
      <w:pPr>
        <w:ind w:left="794" w:right="100"/>
      </w:pPr>
      <w:r>
        <w:rPr>
          <w:u w:val="single" w:color="000000"/>
        </w:rPr>
        <w:t>General exclusions</w:t>
      </w:r>
      <w:r>
        <w:t xml:space="preserve">: The following costs are </w:t>
      </w:r>
      <w:r>
        <w:rPr>
          <w:u w:val="single" w:color="000000"/>
        </w:rPr>
        <w:t>not eligible</w:t>
      </w:r>
      <w:r>
        <w:t xml:space="preserve"> for the Bank: VAT and other taxes and duties, land acquisition, purchase of buildings, maintenance and other operating costs, operational expenses, acquisition of second-hand assets, interest during construction, purc</w:t>
      </w:r>
      <w:r>
        <w:t>hase of licences for the use of non-generated public resources (e.g. telecom licences), patents, brands and trademarks. Purely financial transactions are also not eligible.</w:t>
      </w:r>
    </w:p>
    <w:p w:rsidR="00907BAA" w:rsidRDefault="000C6A5C">
      <w:pPr>
        <w:spacing w:after="185" w:line="259" w:lineRule="auto"/>
        <w:ind w:left="816" w:right="0" w:hanging="10"/>
        <w:jc w:val="left"/>
      </w:pPr>
      <w:r>
        <w:rPr>
          <w:sz w:val="24"/>
          <w:u w:val="single" w:color="000000"/>
        </w:rPr>
        <w:t>Excluded Sectors</w:t>
      </w:r>
      <w:r>
        <w:rPr>
          <w:sz w:val="24"/>
        </w:rPr>
        <w:t>:</w:t>
      </w:r>
    </w:p>
    <w:p w:rsidR="00907BAA" w:rsidRDefault="000C6A5C">
      <w:pPr>
        <w:numPr>
          <w:ilvl w:val="0"/>
          <w:numId w:val="91"/>
        </w:numPr>
        <w:ind w:left="1533" w:right="100" w:hanging="360"/>
      </w:pPr>
      <w:r>
        <w:t>Manufacture and distribution of weapons and ammunition, arms and military equipment</w:t>
      </w:r>
    </w:p>
    <w:p w:rsidR="00907BAA" w:rsidRDefault="000C6A5C">
      <w:pPr>
        <w:numPr>
          <w:ilvl w:val="0"/>
          <w:numId w:val="91"/>
        </w:numPr>
        <w:spacing w:after="131"/>
        <w:ind w:left="1533" w:right="100" w:hanging="360"/>
      </w:pPr>
      <w:r>
        <w:t>Manufacture and distribution of tobacco or alcohol products</w:t>
      </w:r>
    </w:p>
    <w:p w:rsidR="00907BAA" w:rsidRDefault="000C6A5C">
      <w:pPr>
        <w:numPr>
          <w:ilvl w:val="0"/>
          <w:numId w:val="91"/>
        </w:numPr>
        <w:spacing w:after="150"/>
        <w:ind w:left="1533" w:right="100" w:hanging="360"/>
      </w:pPr>
      <w:r>
        <w:t>Gambling and betting activities</w:t>
      </w:r>
    </w:p>
    <w:p w:rsidR="00907BAA" w:rsidRDefault="000C6A5C">
      <w:pPr>
        <w:numPr>
          <w:ilvl w:val="0"/>
          <w:numId w:val="91"/>
        </w:numPr>
        <w:spacing w:after="132"/>
        <w:ind w:left="1533" w:right="100" w:hanging="360"/>
      </w:pPr>
      <w:r>
        <w:t>Detention facilities e.g. prisons, police stations, schools with custodial funct</w:t>
      </w:r>
      <w:r>
        <w:t>ions</w:t>
      </w:r>
    </w:p>
    <w:p w:rsidR="00907BAA" w:rsidRDefault="000C6A5C">
      <w:pPr>
        <w:numPr>
          <w:ilvl w:val="0"/>
          <w:numId w:val="91"/>
        </w:numPr>
        <w:ind w:left="1533" w:right="100" w:hanging="360"/>
      </w:pPr>
      <w:r>
        <w:t>Sectors and activities with a strong ethical dimension considered to carry significant reputation risk</w:t>
      </w:r>
    </w:p>
    <w:p w:rsidR="00907BAA" w:rsidRDefault="000C6A5C">
      <w:pPr>
        <w:spacing w:after="88" w:line="259" w:lineRule="auto"/>
        <w:ind w:left="830" w:right="0" w:hanging="10"/>
        <w:jc w:val="left"/>
      </w:pPr>
      <w:r>
        <w:rPr>
          <w:u w:val="single" w:color="000000"/>
        </w:rPr>
        <w:t>Particular categories of investment Sub-Proiects excluded from this framework loan</w:t>
      </w:r>
      <w:r>
        <w:t>:</w:t>
      </w:r>
    </w:p>
    <w:p w:rsidR="00907BAA" w:rsidRDefault="000C6A5C">
      <w:pPr>
        <w:numPr>
          <w:ilvl w:val="0"/>
          <w:numId w:val="91"/>
        </w:numPr>
        <w:spacing w:after="77"/>
        <w:ind w:left="1533" w:right="100" w:hanging="360"/>
      </w:pPr>
      <w:r>
        <w:t>Roads other than regional and local roads</w:t>
      </w:r>
    </w:p>
    <w:p w:rsidR="00907BAA" w:rsidRDefault="000C6A5C">
      <w:pPr>
        <w:numPr>
          <w:ilvl w:val="0"/>
          <w:numId w:val="91"/>
        </w:numPr>
        <w:ind w:left="1533" w:right="100" w:hanging="360"/>
      </w:pPr>
      <w:r>
        <w:t>Sub-Projects in sector</w:t>
      </w:r>
      <w:r>
        <w:t>s other than those mentioned in the technical description</w:t>
      </w:r>
    </w:p>
    <w:p w:rsidR="00907BAA" w:rsidRDefault="000C6A5C">
      <w:pPr>
        <w:numPr>
          <w:ilvl w:val="0"/>
          <w:numId w:val="91"/>
        </w:numPr>
        <w:spacing w:after="379"/>
        <w:ind w:left="1533" w:right="100" w:hanging="360"/>
      </w:pPr>
      <w:r>
        <w:t>Sub-Projects outside the project geographic scope described in technical description</w:t>
      </w:r>
    </w:p>
    <w:p w:rsidR="00907BAA" w:rsidRDefault="000C6A5C">
      <w:pPr>
        <w:spacing w:after="37" w:line="266" w:lineRule="auto"/>
        <w:ind w:left="809" w:right="14"/>
        <w:jc w:val="left"/>
      </w:pPr>
      <w:r>
        <w:rPr>
          <w:sz w:val="24"/>
        </w:rPr>
        <w:t>A. 1.5 Allocation Procedures</w:t>
      </w:r>
    </w:p>
    <w:p w:rsidR="00907BAA" w:rsidRDefault="000C6A5C">
      <w:pPr>
        <w:spacing w:after="154"/>
        <w:ind w:left="809" w:right="100"/>
      </w:pPr>
      <w:r>
        <w:t>The Bank funds will be allocated to the Sub-Projects with procedures modulated according to the Sub-Project size and in line with the following applicable framework loan procedures:</w:t>
      </w:r>
    </w:p>
    <w:p w:rsidR="00907BAA" w:rsidRDefault="000C6A5C">
      <w:pPr>
        <w:numPr>
          <w:ilvl w:val="0"/>
          <w:numId w:val="92"/>
        </w:numPr>
        <w:spacing w:after="165"/>
        <w:ind w:right="100" w:hanging="698"/>
      </w:pPr>
      <w:r>
        <w:rPr>
          <w:u w:val="single" w:color="000000"/>
        </w:rPr>
        <w:t>Eligible Sub-Proiects with an investment cost below EUR 1m</w:t>
      </w:r>
      <w:r>
        <w:t xml:space="preserve"> are selected by</w:t>
      </w:r>
      <w:r>
        <w:t xml:space="preserve"> the Promoter. The choices are subject to ex-post confirmation of eligibility by the Bank's services. The Promoter is to submit an allocation request in a form required by the Bank (as defined in A.3.3).</w:t>
      </w:r>
    </w:p>
    <w:p w:rsidR="00907BAA" w:rsidRDefault="000C6A5C">
      <w:pPr>
        <w:numPr>
          <w:ilvl w:val="0"/>
          <w:numId w:val="92"/>
        </w:numPr>
        <w:spacing w:after="545"/>
        <w:ind w:right="100" w:hanging="698"/>
      </w:pPr>
      <w:r>
        <w:rPr>
          <w:u w:val="single" w:color="000000"/>
        </w:rPr>
        <w:t>Eliqible Sub-Proiects with a cost between EUR 1m and</w:t>
      </w:r>
      <w:r>
        <w:rPr>
          <w:u w:val="single" w:color="000000"/>
        </w:rPr>
        <w:t xml:space="preserve"> EUR 50m</w:t>
      </w:r>
      <w:r>
        <w:t xml:space="preserve"> are submitted ex-ante to the Bank for approval before funding, using a template as defined in A.3.4 or a feasibility study. The Bank keeps the right to ask for additional information; partial or in-depth appraisal of the Sub-Projects will be under</w:t>
      </w:r>
      <w:r>
        <w:t>taken, if judged necessary.</w:t>
      </w:r>
    </w:p>
    <w:p w:rsidR="00907BAA" w:rsidRDefault="000C6A5C">
      <w:pPr>
        <w:spacing w:after="0" w:line="259" w:lineRule="auto"/>
        <w:ind w:left="7310" w:right="-151" w:firstLine="0"/>
        <w:jc w:val="left"/>
      </w:pPr>
      <w:r>
        <w:rPr>
          <w:noProof/>
        </w:rPr>
        <w:drawing>
          <wp:inline distT="0" distB="0" distL="0" distR="0">
            <wp:extent cx="1589881" cy="973050"/>
            <wp:effectExtent l="0" t="0" r="0" b="0"/>
            <wp:docPr id="179499" name="Picture 179499"/>
            <wp:cNvGraphicFramePr/>
            <a:graphic xmlns:a="http://schemas.openxmlformats.org/drawingml/2006/main">
              <a:graphicData uri="http://schemas.openxmlformats.org/drawingml/2006/picture">
                <pic:pic xmlns:pic="http://schemas.openxmlformats.org/drawingml/2006/picture">
                  <pic:nvPicPr>
                    <pic:cNvPr id="179499" name="Picture 179499"/>
                    <pic:cNvPicPr/>
                  </pic:nvPicPr>
                  <pic:blipFill>
                    <a:blip r:embed="rId285"/>
                    <a:stretch>
                      <a:fillRect/>
                    </a:stretch>
                  </pic:blipFill>
                  <pic:spPr>
                    <a:xfrm>
                      <a:off x="0" y="0"/>
                      <a:ext cx="1589881" cy="973050"/>
                    </a:xfrm>
                    <a:prstGeom prst="rect">
                      <a:avLst/>
                    </a:prstGeom>
                  </pic:spPr>
                </pic:pic>
              </a:graphicData>
            </a:graphic>
          </wp:inline>
        </w:drawing>
      </w:r>
    </w:p>
    <w:p w:rsidR="00907BAA" w:rsidRDefault="000C6A5C">
      <w:pPr>
        <w:numPr>
          <w:ilvl w:val="0"/>
          <w:numId w:val="92"/>
        </w:numPr>
        <w:spacing w:after="148"/>
        <w:ind w:right="100" w:hanging="698"/>
      </w:pPr>
      <w:r>
        <w:rPr>
          <w:u w:val="single" w:color="000000"/>
        </w:rPr>
        <w:t>Eligible Sub-Proiects with a cost above EUR 50m</w:t>
      </w:r>
      <w:r>
        <w:t xml:space="preserve"> are to be treated, in principle, like separate loans and appraised separately by the Bank's services. Sub-Projects will be subject to approval before disbursement of the Bank's f</w:t>
      </w:r>
      <w:r>
        <w:t>unds to the Promoter. The Promoter shall provide documentation requested by the Bank, at its discretion, as individually indicated by the Bank to the Promoter.</w:t>
      </w:r>
    </w:p>
    <w:p w:rsidR="00907BAA" w:rsidRDefault="000C6A5C">
      <w:pPr>
        <w:numPr>
          <w:ilvl w:val="0"/>
          <w:numId w:val="92"/>
        </w:numPr>
        <w:spacing w:after="119" w:line="259" w:lineRule="auto"/>
        <w:ind w:right="100" w:hanging="698"/>
      </w:pPr>
      <w:r>
        <w:t>The Promoter should provide together with an allocation request the following documentation supp</w:t>
      </w:r>
      <w:r>
        <w:t>orting environmental compliance of the Sub-Projects concerned:</w:t>
      </w:r>
    </w:p>
    <w:p w:rsidR="00907BAA" w:rsidRDefault="000C6A5C">
      <w:pPr>
        <w:numPr>
          <w:ilvl w:val="1"/>
          <w:numId w:val="92"/>
        </w:numPr>
        <w:spacing w:after="136"/>
        <w:ind w:right="100" w:hanging="360"/>
      </w:pPr>
      <w:r>
        <w:t xml:space="preserve">for Sub-Projects requiring an EIA, according to EU or national legislation, the Promoter should provide the Bank with a copy (preferably in electronic format) of the Environmental Impact Study </w:t>
      </w:r>
      <w:r>
        <w:t xml:space="preserve">(EIS), including a non-technical summary (NTS), or provide a web-site link to the location where the EIS is published for at least 3 years, and will confirm that the Project incorporates all mitigating measures recommended as a result of the EIA, in order </w:t>
      </w:r>
      <w:r>
        <w:t>to ensure compliance with the ElB's Public Disclosure Policy.</w:t>
      </w:r>
    </w:p>
    <w:p w:rsidR="00907BAA" w:rsidRDefault="000C6A5C">
      <w:pPr>
        <w:numPr>
          <w:ilvl w:val="1"/>
          <w:numId w:val="92"/>
        </w:numPr>
        <w:spacing w:after="137"/>
        <w:ind w:right="100" w:hanging="360"/>
      </w:pPr>
      <w:r>
        <w:t>The Promoter should provide Environmental and Social plans (e.g.: resettlement action plans, stakeholder engagement plans, etc.) and/or information as applicable according to the environmental a</w:t>
      </w:r>
      <w:r>
        <w:t>nd social management framework.</w:t>
      </w:r>
    </w:p>
    <w:p w:rsidR="00907BAA" w:rsidRDefault="000C6A5C">
      <w:pPr>
        <w:numPr>
          <w:ilvl w:val="1"/>
          <w:numId w:val="92"/>
        </w:numPr>
        <w:ind w:right="100" w:hanging="360"/>
      </w:pPr>
      <w:r>
        <w:t>For Sub-Projects with a potential to affect a site of nature conservation importance that is protected under national or international legislation or agreements, the Promoter shall obtain a confirmation from the competent na</w:t>
      </w:r>
      <w:r>
        <w:t xml:space="preserve">ture conservation authority, or an equivalent assessment satisfactory to the Bank, that the SubProjects does not have a significant negative impact on the site of nature conservation importance that is protected under national or international legislation </w:t>
      </w:r>
      <w:r>
        <w:t>or agreements.</w:t>
      </w:r>
    </w:p>
    <w:p w:rsidR="00907BAA" w:rsidRDefault="000C6A5C">
      <w:pPr>
        <w:spacing w:after="143"/>
        <w:ind w:left="1295" w:right="100" w:hanging="489"/>
      </w:pPr>
      <w:r>
        <w:rPr>
          <w:noProof/>
        </w:rPr>
        <w:drawing>
          <wp:inline distT="0" distB="0" distL="0" distR="0">
            <wp:extent cx="146196" cy="118776"/>
            <wp:effectExtent l="0" t="0" r="0" b="0"/>
            <wp:docPr id="424567" name="Picture 424567"/>
            <wp:cNvGraphicFramePr/>
            <a:graphic xmlns:a="http://schemas.openxmlformats.org/drawingml/2006/main">
              <a:graphicData uri="http://schemas.openxmlformats.org/drawingml/2006/picture">
                <pic:pic xmlns:pic="http://schemas.openxmlformats.org/drawingml/2006/picture">
                  <pic:nvPicPr>
                    <pic:cNvPr id="424567" name="Picture 424567"/>
                    <pic:cNvPicPr/>
                  </pic:nvPicPr>
                  <pic:blipFill>
                    <a:blip r:embed="rId286"/>
                    <a:stretch>
                      <a:fillRect/>
                    </a:stretch>
                  </pic:blipFill>
                  <pic:spPr>
                    <a:xfrm>
                      <a:off x="0" y="0"/>
                      <a:ext cx="146196" cy="118776"/>
                    </a:xfrm>
                    <a:prstGeom prst="rect">
                      <a:avLst/>
                    </a:prstGeom>
                  </pic:spPr>
                </pic:pic>
              </a:graphicData>
            </a:graphic>
          </wp:inline>
        </w:drawing>
      </w:r>
      <w:r>
        <w:t>The Promoter shall store and keep the relevant documents updated (including environmental studies related to the EIA, and Nature/Biodiversity Assessments) to be provided to the Bank upon request. In case the EIB requires such documentation, the Promoter sh</w:t>
      </w:r>
      <w:r>
        <w:t>all provide all documents requested promptly from receipt of the request from the Bank.</w:t>
      </w:r>
    </w:p>
    <w:p w:rsidR="00907BAA" w:rsidRDefault="000C6A5C">
      <w:pPr>
        <w:ind w:left="1302" w:right="100" w:hanging="496"/>
      </w:pPr>
      <w:r>
        <w:t>(f) Appropriate tables for allocation request and specific sector tables are attached to the Contract or agreed between the Bank and the Promoter prior to the first all</w:t>
      </w:r>
      <w:r>
        <w:t>ocation request.</w:t>
      </w:r>
    </w:p>
    <w:p w:rsidR="00907BAA" w:rsidRDefault="000C6A5C">
      <w:pPr>
        <w:ind w:left="809" w:right="100"/>
      </w:pPr>
      <w:r>
        <w:t xml:space="preserve">All information shall be provided </w:t>
      </w:r>
      <w:r>
        <w:rPr>
          <w:u w:val="single" w:color="000000"/>
        </w:rPr>
        <w:t>in English</w:t>
      </w:r>
      <w:r>
        <w:t xml:space="preserve"> to the Bank </w:t>
      </w:r>
      <w:r>
        <w:rPr>
          <w:u w:val="single" w:color="000000"/>
        </w:rPr>
        <w:t>in an electronic form</w:t>
      </w:r>
      <w:r>
        <w:t>, tables in spreadsheets.</w:t>
      </w:r>
    </w:p>
    <w:p w:rsidR="00907BAA" w:rsidRDefault="000C6A5C">
      <w:pPr>
        <w:spacing w:after="4415"/>
        <w:ind w:left="809" w:right="100"/>
      </w:pPr>
      <w:r>
        <w:t>The Bank reserves the right to review at mid-term the allocation procedures in view of the development of the Project with the Promoter</w:t>
      </w:r>
      <w:r>
        <w:t>.</w:t>
      </w:r>
    </w:p>
    <w:p w:rsidR="00907BAA" w:rsidRDefault="000C6A5C">
      <w:pPr>
        <w:spacing w:after="0" w:line="259" w:lineRule="auto"/>
        <w:ind w:left="7497" w:right="-165" w:firstLine="0"/>
        <w:jc w:val="left"/>
      </w:pPr>
      <w:r>
        <w:rPr>
          <w:noProof/>
        </w:rPr>
        <w:drawing>
          <wp:inline distT="0" distB="0" distL="0" distR="0">
            <wp:extent cx="1480234" cy="977618"/>
            <wp:effectExtent l="0" t="0" r="0" b="0"/>
            <wp:docPr id="182083" name="Picture 182083"/>
            <wp:cNvGraphicFramePr/>
            <a:graphic xmlns:a="http://schemas.openxmlformats.org/drawingml/2006/main">
              <a:graphicData uri="http://schemas.openxmlformats.org/drawingml/2006/picture">
                <pic:pic xmlns:pic="http://schemas.openxmlformats.org/drawingml/2006/picture">
                  <pic:nvPicPr>
                    <pic:cNvPr id="182083" name="Picture 182083"/>
                    <pic:cNvPicPr/>
                  </pic:nvPicPr>
                  <pic:blipFill>
                    <a:blip r:embed="rId287"/>
                    <a:stretch>
                      <a:fillRect/>
                    </a:stretch>
                  </pic:blipFill>
                  <pic:spPr>
                    <a:xfrm>
                      <a:off x="0" y="0"/>
                      <a:ext cx="1480234" cy="977618"/>
                    </a:xfrm>
                    <a:prstGeom prst="rect">
                      <a:avLst/>
                    </a:prstGeom>
                  </pic:spPr>
                </pic:pic>
              </a:graphicData>
            </a:graphic>
          </wp:inline>
        </w:drawing>
      </w:r>
    </w:p>
    <w:p w:rsidR="00907BAA" w:rsidRDefault="00907BAA">
      <w:pPr>
        <w:sectPr w:rsidR="00907BAA">
          <w:headerReference w:type="even" r:id="rId288"/>
          <w:headerReference w:type="default" r:id="rId289"/>
          <w:footerReference w:type="even" r:id="rId290"/>
          <w:footerReference w:type="default" r:id="rId291"/>
          <w:headerReference w:type="first" r:id="rId292"/>
          <w:footerReference w:type="first" r:id="rId293"/>
          <w:pgSz w:w="11900" w:h="16820"/>
          <w:pgMar w:top="1396" w:right="712" w:bottom="65" w:left="1525" w:header="708" w:footer="708" w:gutter="0"/>
          <w:cols w:space="720"/>
          <w:titlePg/>
        </w:sectPr>
      </w:pPr>
    </w:p>
    <w:p w:rsidR="00907BAA" w:rsidRDefault="000C6A5C">
      <w:pPr>
        <w:spacing w:after="0" w:line="259" w:lineRule="auto"/>
        <w:ind w:left="-1547" w:right="2655" w:firstLine="0"/>
        <w:jc w:val="left"/>
      </w:pPr>
      <w:r>
        <w:rPr>
          <w:noProof/>
        </w:rPr>
        <w:drawing>
          <wp:anchor distT="0" distB="0" distL="114300" distR="114300" simplePos="0" relativeHeight="251717632" behindDoc="0" locked="0" layoutInCell="1" allowOverlap="0">
            <wp:simplePos x="0" y="0"/>
            <wp:positionH relativeFrom="page">
              <wp:posOffset>5724483</wp:posOffset>
            </wp:positionH>
            <wp:positionV relativeFrom="page">
              <wp:posOffset>9703082</wp:posOffset>
            </wp:positionV>
            <wp:extent cx="1352312" cy="977618"/>
            <wp:effectExtent l="0" t="0" r="0" b="0"/>
            <wp:wrapTopAndBottom/>
            <wp:docPr id="184798" name="Picture 184798"/>
            <wp:cNvGraphicFramePr/>
            <a:graphic xmlns:a="http://schemas.openxmlformats.org/drawingml/2006/main">
              <a:graphicData uri="http://schemas.openxmlformats.org/drawingml/2006/picture">
                <pic:pic xmlns:pic="http://schemas.openxmlformats.org/drawingml/2006/picture">
                  <pic:nvPicPr>
                    <pic:cNvPr id="184798" name="Picture 184798"/>
                    <pic:cNvPicPr/>
                  </pic:nvPicPr>
                  <pic:blipFill>
                    <a:blip r:embed="rId294"/>
                    <a:stretch>
                      <a:fillRect/>
                    </a:stretch>
                  </pic:blipFill>
                  <pic:spPr>
                    <a:xfrm>
                      <a:off x="0" y="0"/>
                      <a:ext cx="1352312" cy="977618"/>
                    </a:xfrm>
                    <a:prstGeom prst="rect">
                      <a:avLst/>
                    </a:prstGeom>
                  </pic:spPr>
                </pic:pic>
              </a:graphicData>
            </a:graphic>
          </wp:anchor>
        </w:drawing>
      </w:r>
      <w:r>
        <w:rPr>
          <w:noProof/>
        </w:rPr>
        <w:drawing>
          <wp:anchor distT="0" distB="0" distL="114300" distR="114300" simplePos="0" relativeHeight="251718656" behindDoc="0" locked="0" layoutInCell="1" allowOverlap="0">
            <wp:simplePos x="0" y="0"/>
            <wp:positionH relativeFrom="column">
              <wp:posOffset>59392</wp:posOffset>
            </wp:positionH>
            <wp:positionV relativeFrom="paragraph">
              <wp:posOffset>0</wp:posOffset>
            </wp:positionV>
            <wp:extent cx="4088916" cy="9671104"/>
            <wp:effectExtent l="0" t="0" r="0" b="0"/>
            <wp:wrapSquare wrapText="bothSides"/>
            <wp:docPr id="424569" name="Picture 424569"/>
            <wp:cNvGraphicFramePr/>
            <a:graphic xmlns:a="http://schemas.openxmlformats.org/drawingml/2006/main">
              <a:graphicData uri="http://schemas.openxmlformats.org/drawingml/2006/picture">
                <pic:pic xmlns:pic="http://schemas.openxmlformats.org/drawingml/2006/picture">
                  <pic:nvPicPr>
                    <pic:cNvPr id="424569" name="Picture 424569"/>
                    <pic:cNvPicPr/>
                  </pic:nvPicPr>
                  <pic:blipFill>
                    <a:blip r:embed="rId295"/>
                    <a:stretch>
                      <a:fillRect/>
                    </a:stretch>
                  </pic:blipFill>
                  <pic:spPr>
                    <a:xfrm>
                      <a:off x="0" y="0"/>
                      <a:ext cx="4088916" cy="9671104"/>
                    </a:xfrm>
                    <a:prstGeom prst="rect">
                      <a:avLst/>
                    </a:prstGeom>
                  </pic:spPr>
                </pic:pic>
              </a:graphicData>
            </a:graphic>
          </wp:anchor>
        </w:drawing>
      </w:r>
      <w:r>
        <w:br w:type="page"/>
      </w:r>
    </w:p>
    <w:p w:rsidR="00907BAA" w:rsidRDefault="000C6A5C">
      <w:pPr>
        <w:spacing w:after="434" w:line="266" w:lineRule="auto"/>
        <w:ind w:right="14"/>
        <w:jc w:val="left"/>
      </w:pPr>
      <w:r>
        <w:rPr>
          <w:sz w:val="24"/>
        </w:rPr>
        <w:t>A.1.7 Project fiche for Sub-Projects with a cost between EUR 1m and EUR 50m (except for the water sector)</w:t>
      </w:r>
    </w:p>
    <w:p w:rsidR="00907BAA" w:rsidRDefault="000C6A5C">
      <w:pPr>
        <w:pStyle w:val="2"/>
        <w:pBdr>
          <w:top w:val="single" w:sz="6" w:space="0" w:color="000000"/>
          <w:left w:val="single" w:sz="9" w:space="0" w:color="000000"/>
          <w:bottom w:val="single" w:sz="6" w:space="0" w:color="000000"/>
          <w:right w:val="single" w:sz="9" w:space="0" w:color="000000"/>
        </w:pBdr>
        <w:spacing w:after="176" w:line="259" w:lineRule="auto"/>
        <w:ind w:left="0" w:right="58" w:firstLine="0"/>
        <w:jc w:val="center"/>
      </w:pPr>
      <w:r>
        <w:rPr>
          <w:sz w:val="28"/>
        </w:rPr>
        <w:t>PROJECT FICHE</w:t>
      </w:r>
    </w:p>
    <w:p w:rsidR="00907BAA" w:rsidRDefault="000C6A5C">
      <w:pPr>
        <w:pStyle w:val="3"/>
        <w:spacing w:after="32"/>
        <w:ind w:right="65"/>
        <w:jc w:val="center"/>
      </w:pPr>
      <w:r>
        <w:rPr>
          <w:sz w:val="26"/>
          <w:u w:val="none"/>
        </w:rPr>
        <w:t>UKRAINE RECOVERY PROGRAMME (UKR)</w:t>
      </w:r>
    </w:p>
    <w:p w:rsidR="00907BAA" w:rsidRDefault="000C6A5C">
      <w:pPr>
        <w:spacing w:after="0" w:line="259" w:lineRule="auto"/>
        <w:ind w:left="0" w:right="58" w:firstLine="0"/>
        <w:jc w:val="center"/>
      </w:pPr>
      <w:r>
        <w:rPr>
          <w:rFonts w:ascii="Courier New" w:eastAsia="Courier New" w:hAnsi="Courier New" w:cs="Courier New"/>
        </w:rPr>
        <w:t>2019-0903</w:t>
      </w:r>
    </w:p>
    <w:tbl>
      <w:tblPr>
        <w:tblStyle w:val="TableGrid"/>
        <w:tblW w:w="9094" w:type="dxa"/>
        <w:tblInd w:w="43" w:type="dxa"/>
        <w:tblCellMar>
          <w:top w:w="42" w:type="dxa"/>
          <w:left w:w="101" w:type="dxa"/>
          <w:bottom w:w="0" w:type="dxa"/>
          <w:right w:w="115" w:type="dxa"/>
        </w:tblCellMar>
        <w:tblLook w:val="04A0" w:firstRow="1" w:lastRow="0" w:firstColumn="1" w:lastColumn="0" w:noHBand="0" w:noVBand="1"/>
      </w:tblPr>
      <w:tblGrid>
        <w:gridCol w:w="4547"/>
        <w:gridCol w:w="4547"/>
      </w:tblGrid>
      <w:tr w:rsidR="00907BAA">
        <w:trPr>
          <w:trHeight w:val="3636"/>
        </w:trPr>
        <w:tc>
          <w:tcPr>
            <w:tcW w:w="4547" w:type="dxa"/>
            <w:tcBorders>
              <w:top w:val="single" w:sz="2" w:space="0" w:color="000000"/>
              <w:left w:val="single" w:sz="2" w:space="0" w:color="000000"/>
              <w:bottom w:val="single" w:sz="2" w:space="0" w:color="000000"/>
              <w:right w:val="single" w:sz="2" w:space="0" w:color="000000"/>
            </w:tcBorders>
          </w:tcPr>
          <w:p w:rsidR="00907BAA" w:rsidRDefault="000C6A5C">
            <w:pPr>
              <w:spacing w:after="654" w:line="259" w:lineRule="auto"/>
              <w:ind w:left="0" w:right="0" w:firstLine="0"/>
              <w:jc w:val="left"/>
            </w:pPr>
            <w:r>
              <w:rPr>
                <w:u w:val="single" w:color="000000"/>
              </w:rPr>
              <w:t>Sub-Proiects Name</w:t>
            </w:r>
            <w:r>
              <w:t>:</w:t>
            </w:r>
          </w:p>
          <w:p w:rsidR="00907BAA" w:rsidRDefault="000C6A5C">
            <w:pPr>
              <w:spacing w:after="198" w:line="259" w:lineRule="auto"/>
              <w:ind w:left="7" w:right="0" w:firstLine="0"/>
              <w:jc w:val="left"/>
            </w:pPr>
            <w:r>
              <w:rPr>
                <w:u w:val="single" w:color="000000"/>
              </w:rPr>
              <w:t>Sub-Proiects reference number</w:t>
            </w:r>
            <w:r>
              <w:t>:</w:t>
            </w:r>
          </w:p>
          <w:p w:rsidR="00907BAA" w:rsidRDefault="000C6A5C">
            <w:pPr>
              <w:spacing w:after="1113" w:line="259" w:lineRule="auto"/>
              <w:ind w:left="22" w:right="0" w:firstLine="0"/>
              <w:jc w:val="left"/>
            </w:pPr>
            <w:r>
              <w:rPr>
                <w:u w:val="single" w:color="000000"/>
              </w:rPr>
              <w:t>Implementing bodv</w:t>
            </w:r>
            <w:r>
              <w:t>:</w:t>
            </w:r>
          </w:p>
          <w:p w:rsidR="00907BAA" w:rsidRDefault="000C6A5C">
            <w:pPr>
              <w:spacing w:after="184" w:line="259" w:lineRule="auto"/>
              <w:ind w:left="29" w:right="0" w:firstLine="0"/>
              <w:jc w:val="left"/>
            </w:pPr>
            <w:r>
              <w:rPr>
                <w:u w:val="single" w:color="000000"/>
              </w:rPr>
              <w:t>Contact Person</w:t>
            </w:r>
            <w:r>
              <w:t>:</w:t>
            </w:r>
          </w:p>
          <w:p w:rsidR="00907BAA" w:rsidRDefault="000C6A5C">
            <w:pPr>
              <w:spacing w:after="0" w:line="259" w:lineRule="auto"/>
              <w:ind w:left="29" w:right="0" w:firstLine="0"/>
              <w:jc w:val="left"/>
            </w:pPr>
            <w:r>
              <w:rPr>
                <w:u w:val="single" w:color="000000"/>
              </w:rPr>
              <w:t>Contact (e-mail. telephone)</w:t>
            </w:r>
            <w:r>
              <w:t>:</w:t>
            </w:r>
          </w:p>
        </w:tc>
        <w:tc>
          <w:tcPr>
            <w:tcW w:w="4547" w:type="dxa"/>
            <w:tcBorders>
              <w:top w:val="single" w:sz="2" w:space="0" w:color="000000"/>
              <w:left w:val="single" w:sz="2" w:space="0" w:color="000000"/>
              <w:bottom w:val="single" w:sz="2" w:space="0" w:color="000000"/>
              <w:right w:val="single" w:sz="2" w:space="0" w:color="000000"/>
            </w:tcBorders>
          </w:tcPr>
          <w:p w:rsidR="00907BAA" w:rsidRDefault="000C6A5C">
            <w:pPr>
              <w:spacing w:after="192" w:line="259" w:lineRule="auto"/>
              <w:ind w:left="0" w:right="0" w:firstLine="0"/>
              <w:jc w:val="left"/>
            </w:pPr>
            <w:r>
              <w:rPr>
                <w:u w:val="single" w:color="000000"/>
              </w:rPr>
              <w:t>Sub-Proiects promoter</w:t>
            </w:r>
            <w:r>
              <w:t>:</w:t>
            </w:r>
          </w:p>
          <w:p w:rsidR="00907BAA" w:rsidRDefault="000C6A5C">
            <w:pPr>
              <w:spacing w:after="178" w:line="259" w:lineRule="auto"/>
              <w:ind w:left="7" w:right="0" w:firstLine="0"/>
              <w:jc w:val="left"/>
            </w:pPr>
            <w:r>
              <w:rPr>
                <w:u w:val="single" w:color="000000"/>
              </w:rPr>
              <w:t>Location</w:t>
            </w:r>
            <w:r>
              <w:t>:</w:t>
            </w:r>
          </w:p>
          <w:p w:rsidR="00907BAA" w:rsidRDefault="000C6A5C">
            <w:pPr>
              <w:spacing w:after="192" w:line="259" w:lineRule="auto"/>
              <w:ind w:left="7" w:right="0" w:firstLine="0"/>
              <w:jc w:val="left"/>
            </w:pPr>
            <w:r>
              <w:rPr>
                <w:u w:val="single" w:color="000000"/>
              </w:rPr>
              <w:t>Sector</w:t>
            </w:r>
            <w:r>
              <w:t>:</w:t>
            </w:r>
          </w:p>
          <w:p w:rsidR="00907BAA" w:rsidRDefault="000C6A5C">
            <w:pPr>
              <w:spacing w:after="201" w:line="259" w:lineRule="auto"/>
              <w:ind w:left="7" w:right="0" w:firstLine="0"/>
              <w:jc w:val="left"/>
            </w:pPr>
            <w:r>
              <w:rPr>
                <w:u w:val="single" w:color="000000"/>
              </w:rPr>
              <w:t>Type</w:t>
            </w:r>
            <w:r>
              <w:t>: new project/ extension/ rehabilitation</w:t>
            </w:r>
          </w:p>
          <w:p w:rsidR="00907BAA" w:rsidRDefault="000C6A5C">
            <w:pPr>
              <w:spacing w:after="188" w:line="259" w:lineRule="auto"/>
              <w:ind w:left="22" w:right="0" w:firstLine="0"/>
              <w:jc w:val="left"/>
            </w:pPr>
            <w:r>
              <w:rPr>
                <w:u w:val="single" w:color="000000"/>
              </w:rPr>
              <w:t>Date</w:t>
            </w:r>
            <w:r>
              <w:t>:</w:t>
            </w:r>
          </w:p>
          <w:p w:rsidR="00907BAA" w:rsidRDefault="000C6A5C">
            <w:pPr>
              <w:spacing w:after="0" w:line="259" w:lineRule="auto"/>
              <w:ind w:left="22" w:right="0" w:firstLine="0"/>
              <w:jc w:val="left"/>
            </w:pPr>
            <w:r>
              <w:rPr>
                <w:u w:val="single" w:color="000000"/>
              </w:rPr>
              <w:t>Signature of the Promoter</w:t>
            </w:r>
          </w:p>
        </w:tc>
      </w:tr>
    </w:tbl>
    <w:p w:rsidR="00907BAA" w:rsidRDefault="000C6A5C">
      <w:pPr>
        <w:spacing w:after="0" w:line="259" w:lineRule="auto"/>
        <w:ind w:left="67" w:right="0" w:hanging="10"/>
        <w:jc w:val="left"/>
      </w:pPr>
      <w:r>
        <w:rPr>
          <w:sz w:val="24"/>
        </w:rPr>
        <w:t xml:space="preserve">1. </w:t>
      </w:r>
      <w:r>
        <w:rPr>
          <w:sz w:val="24"/>
          <w:u w:val="single" w:color="000000"/>
        </w:rPr>
        <w:t>Sub-Proiects</w:t>
      </w:r>
    </w:p>
    <w:p w:rsidR="00907BAA" w:rsidRDefault="000C6A5C">
      <w:pPr>
        <w:pStyle w:val="2"/>
        <w:tabs>
          <w:tab w:val="center" w:pos="1367"/>
        </w:tabs>
        <w:spacing w:after="278"/>
        <w:ind w:left="0" w:right="0" w:firstLine="0"/>
      </w:pPr>
      <w:r>
        <w:rPr>
          <w:rFonts w:ascii="Courier New" w:eastAsia="Courier New" w:hAnsi="Courier New" w:cs="Courier New"/>
        </w:rPr>
        <w:t>1.1</w:t>
      </w:r>
      <w:r>
        <w:rPr>
          <w:rFonts w:ascii="Courier New" w:eastAsia="Courier New" w:hAnsi="Courier New" w:cs="Courier New"/>
        </w:rPr>
        <w:tab/>
      </w:r>
      <w:r>
        <w:t>Background</w:t>
      </w:r>
    </w:p>
    <w:p w:rsidR="00907BAA" w:rsidRDefault="000C6A5C">
      <w:pPr>
        <w:tabs>
          <w:tab w:val="center" w:pos="3435"/>
        </w:tabs>
        <w:spacing w:after="277" w:line="266" w:lineRule="auto"/>
        <w:ind w:left="0" w:right="0" w:firstLine="0"/>
        <w:jc w:val="left"/>
      </w:pPr>
      <w:r>
        <w:rPr>
          <w:noProof/>
        </w:rPr>
        <w:drawing>
          <wp:anchor distT="0" distB="0" distL="114300" distR="114300" simplePos="0" relativeHeight="251719680" behindDoc="0" locked="0" layoutInCell="1" allowOverlap="0">
            <wp:simplePos x="0" y="0"/>
            <wp:positionH relativeFrom="page">
              <wp:posOffset>6236168</wp:posOffset>
            </wp:positionH>
            <wp:positionV relativeFrom="page">
              <wp:posOffset>9785312</wp:posOffset>
            </wp:positionV>
            <wp:extent cx="1137588" cy="895388"/>
            <wp:effectExtent l="0" t="0" r="0" b="0"/>
            <wp:wrapTopAndBottom/>
            <wp:docPr id="186640" name="Picture 186640"/>
            <wp:cNvGraphicFramePr/>
            <a:graphic xmlns:a="http://schemas.openxmlformats.org/drawingml/2006/main">
              <a:graphicData uri="http://schemas.openxmlformats.org/drawingml/2006/picture">
                <pic:pic xmlns:pic="http://schemas.openxmlformats.org/drawingml/2006/picture">
                  <pic:nvPicPr>
                    <pic:cNvPr id="186640" name="Picture 186640"/>
                    <pic:cNvPicPr/>
                  </pic:nvPicPr>
                  <pic:blipFill>
                    <a:blip r:embed="rId296"/>
                    <a:stretch>
                      <a:fillRect/>
                    </a:stretch>
                  </pic:blipFill>
                  <pic:spPr>
                    <a:xfrm>
                      <a:off x="0" y="0"/>
                      <a:ext cx="1137588" cy="895388"/>
                    </a:xfrm>
                    <a:prstGeom prst="rect">
                      <a:avLst/>
                    </a:prstGeom>
                  </pic:spPr>
                </pic:pic>
              </a:graphicData>
            </a:graphic>
          </wp:anchor>
        </w:drawing>
      </w:r>
      <w:r>
        <w:rPr>
          <w:rFonts w:ascii="Courier New" w:eastAsia="Courier New" w:hAnsi="Courier New" w:cs="Courier New"/>
          <w:sz w:val="24"/>
        </w:rPr>
        <w:t>1.2</w:t>
      </w:r>
      <w:r>
        <w:rPr>
          <w:rFonts w:ascii="Courier New" w:eastAsia="Courier New" w:hAnsi="Courier New" w:cs="Courier New"/>
          <w:sz w:val="24"/>
        </w:rPr>
        <w:tab/>
      </w:r>
      <w:r>
        <w:rPr>
          <w:sz w:val="24"/>
        </w:rPr>
        <w:t>Reasons for undertaking the Project and key objectives</w:t>
      </w:r>
    </w:p>
    <w:p w:rsidR="00907BAA" w:rsidRDefault="000C6A5C">
      <w:pPr>
        <w:tabs>
          <w:tab w:val="center" w:pos="4864"/>
        </w:tabs>
        <w:spacing w:after="315" w:line="266" w:lineRule="auto"/>
        <w:ind w:left="0" w:right="0" w:firstLine="0"/>
        <w:jc w:val="left"/>
      </w:pPr>
      <w:r>
        <w:rPr>
          <w:rFonts w:ascii="Courier New" w:eastAsia="Courier New" w:hAnsi="Courier New" w:cs="Courier New"/>
          <w:sz w:val="24"/>
        </w:rPr>
        <w:t>1.3</w:t>
      </w:r>
      <w:r>
        <w:rPr>
          <w:rFonts w:ascii="Courier New" w:eastAsia="Courier New" w:hAnsi="Courier New" w:cs="Courier New"/>
          <w:sz w:val="24"/>
        </w:rPr>
        <w:tab/>
      </w:r>
      <w:r>
        <w:rPr>
          <w:sz w:val="24"/>
        </w:rPr>
        <w:t>Technical description of the project including relevant key dimensions and capacities</w:t>
      </w:r>
    </w:p>
    <w:p w:rsidR="00907BAA" w:rsidRDefault="000C6A5C">
      <w:pPr>
        <w:tabs>
          <w:tab w:val="center" w:pos="4205"/>
        </w:tabs>
        <w:spacing w:after="260" w:line="266" w:lineRule="auto"/>
        <w:ind w:left="0" w:right="0" w:firstLine="0"/>
        <w:jc w:val="left"/>
      </w:pPr>
      <w:r>
        <w:rPr>
          <w:rFonts w:ascii="Courier New" w:eastAsia="Courier New" w:hAnsi="Courier New" w:cs="Courier New"/>
          <w:sz w:val="24"/>
        </w:rPr>
        <w:t>1.4</w:t>
      </w:r>
      <w:r>
        <w:rPr>
          <w:rFonts w:ascii="Courier New" w:eastAsia="Courier New" w:hAnsi="Courier New" w:cs="Courier New"/>
          <w:sz w:val="24"/>
        </w:rPr>
        <w:tab/>
      </w:r>
      <w:r>
        <w:rPr>
          <w:sz w:val="24"/>
        </w:rPr>
        <w:t>Entity(ies) responsible for project design, construction and supervision</w:t>
      </w:r>
    </w:p>
    <w:tbl>
      <w:tblPr>
        <w:tblStyle w:val="TableGrid"/>
        <w:tblpPr w:vertAnchor="text" w:tblpX="925" w:tblpY="-7"/>
        <w:tblOverlap w:val="never"/>
        <w:tblW w:w="8252" w:type="dxa"/>
        <w:tblInd w:w="0" w:type="dxa"/>
        <w:tblCellMar>
          <w:top w:w="0" w:type="dxa"/>
          <w:left w:w="0" w:type="dxa"/>
          <w:bottom w:w="19" w:type="dxa"/>
          <w:right w:w="36" w:type="dxa"/>
        </w:tblCellMar>
        <w:tblLook w:val="04A0" w:firstRow="1" w:lastRow="0" w:firstColumn="1" w:lastColumn="0" w:noHBand="0" w:noVBand="1"/>
      </w:tblPr>
      <w:tblGrid>
        <w:gridCol w:w="2039"/>
        <w:gridCol w:w="3767"/>
        <w:gridCol w:w="2446"/>
      </w:tblGrid>
      <w:tr w:rsidR="00907BAA">
        <w:trPr>
          <w:trHeight w:val="199"/>
        </w:trPr>
        <w:tc>
          <w:tcPr>
            <w:tcW w:w="2039" w:type="dxa"/>
            <w:tcBorders>
              <w:top w:val="nil"/>
              <w:left w:val="nil"/>
              <w:bottom w:val="single" w:sz="2" w:space="0" w:color="000000"/>
              <w:right w:val="single" w:sz="2" w:space="0" w:color="000000"/>
            </w:tcBorders>
          </w:tcPr>
          <w:p w:rsidR="00907BAA" w:rsidRDefault="000C6A5C">
            <w:pPr>
              <w:spacing w:after="0" w:line="259" w:lineRule="auto"/>
              <w:ind w:left="-120" w:right="0" w:firstLine="0"/>
              <w:jc w:val="left"/>
            </w:pPr>
            <w:r>
              <w:rPr>
                <w:sz w:val="24"/>
              </w:rPr>
              <w:t>Investment cost total</w:t>
            </w:r>
          </w:p>
        </w:tc>
        <w:tc>
          <w:tcPr>
            <w:tcW w:w="3767" w:type="dxa"/>
            <w:tcBorders>
              <w:top w:val="nil"/>
              <w:left w:val="single" w:sz="2" w:space="0" w:color="000000"/>
              <w:bottom w:val="single" w:sz="2" w:space="0" w:color="000000"/>
              <w:right w:val="nil"/>
            </w:tcBorders>
          </w:tcPr>
          <w:p w:rsidR="00907BAA" w:rsidRDefault="00907BAA">
            <w:pPr>
              <w:spacing w:after="160" w:line="259" w:lineRule="auto"/>
              <w:ind w:left="0" w:right="0" w:firstLine="0"/>
              <w:jc w:val="left"/>
            </w:pPr>
          </w:p>
        </w:tc>
        <w:tc>
          <w:tcPr>
            <w:tcW w:w="2446" w:type="dxa"/>
            <w:tcBorders>
              <w:top w:val="nil"/>
              <w:left w:val="nil"/>
              <w:bottom w:val="single" w:sz="2" w:space="0" w:color="000000"/>
              <w:right w:val="nil"/>
            </w:tcBorders>
          </w:tcPr>
          <w:p w:rsidR="00907BAA" w:rsidRDefault="000C6A5C">
            <w:pPr>
              <w:spacing w:after="0" w:line="259" w:lineRule="auto"/>
              <w:ind w:left="578" w:right="0" w:firstLine="0"/>
              <w:jc w:val="left"/>
            </w:pPr>
            <w:r>
              <w:rPr>
                <w:sz w:val="24"/>
              </w:rPr>
              <w:t>in EUR</w:t>
            </w:r>
          </w:p>
        </w:tc>
      </w:tr>
      <w:tr w:rsidR="00907BAA">
        <w:trPr>
          <w:trHeight w:val="2324"/>
        </w:trPr>
        <w:tc>
          <w:tcPr>
            <w:tcW w:w="5806" w:type="dxa"/>
            <w:gridSpan w:val="2"/>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11" w:right="0" w:firstLine="0"/>
              <w:jc w:val="left"/>
            </w:pPr>
            <w:r>
              <w:t>Engineering and supervision</w:t>
            </w:r>
          </w:p>
          <w:p w:rsidR="00907BAA" w:rsidRDefault="000C6A5C">
            <w:pPr>
              <w:spacing w:after="0" w:line="259" w:lineRule="auto"/>
              <w:ind w:left="111" w:right="0" w:firstLine="0"/>
              <w:jc w:val="left"/>
            </w:pPr>
            <w:r>
              <w:rPr>
                <w:sz w:val="24"/>
              </w:rPr>
              <w:t>Land</w:t>
            </w:r>
          </w:p>
          <w:p w:rsidR="00907BAA" w:rsidRDefault="000C6A5C">
            <w:pPr>
              <w:spacing w:after="0" w:line="259" w:lineRule="auto"/>
              <w:ind w:left="111" w:right="0" w:firstLine="0"/>
              <w:jc w:val="left"/>
            </w:pPr>
            <w:r>
              <w:t>Civil works (Building work)</w:t>
            </w:r>
          </w:p>
          <w:p w:rsidR="00907BAA" w:rsidRDefault="000C6A5C">
            <w:pPr>
              <w:spacing w:after="0" w:line="259" w:lineRule="auto"/>
              <w:ind w:left="118" w:right="0" w:firstLine="0"/>
              <w:jc w:val="left"/>
            </w:pPr>
            <w:r>
              <w:t>Equipment</w:t>
            </w:r>
          </w:p>
          <w:p w:rsidR="00907BAA" w:rsidRDefault="000C6A5C">
            <w:pPr>
              <w:spacing w:after="0" w:line="259" w:lineRule="auto"/>
              <w:ind w:left="118" w:right="0" w:firstLine="0"/>
              <w:jc w:val="left"/>
            </w:pPr>
            <w:r>
              <w:t>Miscellaneous</w:t>
            </w:r>
          </w:p>
          <w:p w:rsidR="00907BAA" w:rsidRDefault="000C6A5C">
            <w:pPr>
              <w:spacing w:after="33" w:line="259" w:lineRule="auto"/>
              <w:ind w:left="111" w:right="0" w:firstLine="0"/>
              <w:jc w:val="left"/>
            </w:pPr>
            <w:r>
              <w:t>Technical contingencies</w:t>
            </w:r>
          </w:p>
          <w:p w:rsidR="00907BAA" w:rsidRDefault="000C6A5C">
            <w:pPr>
              <w:spacing w:after="18" w:line="259" w:lineRule="auto"/>
              <w:ind w:left="118" w:right="0" w:firstLine="0"/>
              <w:jc w:val="left"/>
            </w:pPr>
            <w:r>
              <w:t xml:space="preserve">Price contingencies ( ... </w:t>
            </w:r>
            <w:r>
              <w:rPr>
                <w:vertAlign w:val="superscript"/>
              </w:rPr>
              <w:t>0</w:t>
            </w:r>
            <w:r>
              <w:t>/0 escalation p.a.), if applicable</w:t>
            </w:r>
          </w:p>
          <w:p w:rsidR="00907BAA" w:rsidRDefault="000C6A5C">
            <w:pPr>
              <w:spacing w:after="0" w:line="259" w:lineRule="auto"/>
              <w:ind w:left="125" w:right="0" w:firstLine="0"/>
              <w:jc w:val="left"/>
            </w:pPr>
            <w:r>
              <w:t>Interest during construction</w:t>
            </w:r>
          </w:p>
        </w:tc>
        <w:tc>
          <w:tcPr>
            <w:tcW w:w="2446" w:type="dxa"/>
            <w:tcBorders>
              <w:top w:val="single" w:sz="2" w:space="0" w:color="000000"/>
              <w:left w:val="single" w:sz="2" w:space="0" w:color="000000"/>
              <w:bottom w:val="single" w:sz="2" w:space="0" w:color="000000"/>
              <w:right w:val="single" w:sz="2" w:space="0" w:color="000000"/>
            </w:tcBorders>
            <w:vAlign w:val="bottom"/>
          </w:tcPr>
          <w:p w:rsidR="00907BAA" w:rsidRDefault="000C6A5C">
            <w:pPr>
              <w:spacing w:after="0" w:line="259" w:lineRule="auto"/>
              <w:ind w:left="1190" w:right="0" w:firstLine="0"/>
              <w:jc w:val="left"/>
            </w:pPr>
            <w:r>
              <w:rPr>
                <w:noProof/>
              </w:rPr>
              <w:drawing>
                <wp:inline distT="0" distB="0" distL="0" distR="0">
                  <wp:extent cx="45686" cy="191869"/>
                  <wp:effectExtent l="0" t="0" r="0" b="0"/>
                  <wp:docPr id="424571" name="Picture 424571"/>
                  <wp:cNvGraphicFramePr/>
                  <a:graphic xmlns:a="http://schemas.openxmlformats.org/drawingml/2006/main">
                    <a:graphicData uri="http://schemas.openxmlformats.org/drawingml/2006/picture">
                      <pic:pic xmlns:pic="http://schemas.openxmlformats.org/drawingml/2006/picture">
                        <pic:nvPicPr>
                          <pic:cNvPr id="424571" name="Picture 424571"/>
                          <pic:cNvPicPr/>
                        </pic:nvPicPr>
                        <pic:blipFill>
                          <a:blip r:embed="rId297"/>
                          <a:stretch>
                            <a:fillRect/>
                          </a:stretch>
                        </pic:blipFill>
                        <pic:spPr>
                          <a:xfrm>
                            <a:off x="0" y="0"/>
                            <a:ext cx="45686" cy="191869"/>
                          </a:xfrm>
                          <a:prstGeom prst="rect">
                            <a:avLst/>
                          </a:prstGeom>
                        </pic:spPr>
                      </pic:pic>
                    </a:graphicData>
                  </a:graphic>
                </wp:inline>
              </w:drawing>
            </w:r>
          </w:p>
        </w:tc>
      </w:tr>
      <w:tr w:rsidR="00907BAA">
        <w:trPr>
          <w:trHeight w:val="475"/>
        </w:trPr>
        <w:tc>
          <w:tcPr>
            <w:tcW w:w="5806" w:type="dxa"/>
            <w:gridSpan w:val="2"/>
            <w:tcBorders>
              <w:top w:val="single" w:sz="2" w:space="0" w:color="000000"/>
              <w:left w:val="single" w:sz="2" w:space="0" w:color="000000"/>
              <w:bottom w:val="single" w:sz="2" w:space="0" w:color="000000"/>
              <w:right w:val="single" w:sz="2" w:space="0" w:color="000000"/>
            </w:tcBorders>
            <w:vAlign w:val="center"/>
          </w:tcPr>
          <w:p w:rsidR="00907BAA" w:rsidRDefault="000C6A5C">
            <w:pPr>
              <w:spacing w:after="0" w:line="259" w:lineRule="auto"/>
              <w:ind w:left="118" w:right="0" w:firstLine="0"/>
              <w:jc w:val="left"/>
            </w:pPr>
            <w:r>
              <w:rPr>
                <w:sz w:val="24"/>
              </w:rPr>
              <w:t>Total</w:t>
            </w:r>
          </w:p>
        </w:tc>
        <w:tc>
          <w:tcPr>
            <w:tcW w:w="244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bl>
    <w:p w:rsidR="00907BAA" w:rsidRDefault="000C6A5C">
      <w:pPr>
        <w:spacing w:after="2999" w:line="259" w:lineRule="auto"/>
        <w:ind w:left="94" w:right="10" w:firstLine="0"/>
        <w:jc w:val="left"/>
      </w:pPr>
      <w:r>
        <w:rPr>
          <w:rFonts w:ascii="Courier New" w:eastAsia="Courier New" w:hAnsi="Courier New" w:cs="Courier New"/>
          <w:sz w:val="24"/>
        </w:rPr>
        <w:t>1.5</w:t>
      </w:r>
    </w:p>
    <w:p w:rsidR="00907BAA" w:rsidRDefault="000C6A5C">
      <w:pPr>
        <w:tabs>
          <w:tab w:val="center" w:pos="2741"/>
        </w:tabs>
        <w:spacing w:after="4" w:line="266" w:lineRule="auto"/>
        <w:ind w:left="0" w:right="0" w:firstLine="0"/>
        <w:jc w:val="left"/>
      </w:pPr>
      <w:r>
        <w:rPr>
          <w:rFonts w:ascii="Courier New" w:eastAsia="Courier New" w:hAnsi="Courier New" w:cs="Courier New"/>
          <w:sz w:val="24"/>
        </w:rPr>
        <w:t>1.6</w:t>
      </w:r>
      <w:r>
        <w:rPr>
          <w:rFonts w:ascii="Courier New" w:eastAsia="Courier New" w:hAnsi="Courier New" w:cs="Courier New"/>
          <w:sz w:val="24"/>
        </w:rPr>
        <w:tab/>
      </w:r>
      <w:r>
        <w:rPr>
          <w:sz w:val="24"/>
        </w:rPr>
        <w:t>Ex ected ex enditure schedule in EUR</w:t>
      </w:r>
      <w:r>
        <w:rPr>
          <w:noProof/>
        </w:rPr>
        <w:drawing>
          <wp:inline distT="0" distB="0" distL="0" distR="0">
            <wp:extent cx="27412" cy="31979"/>
            <wp:effectExtent l="0" t="0" r="0" b="0"/>
            <wp:docPr id="186623" name="Picture 186623"/>
            <wp:cNvGraphicFramePr/>
            <a:graphic xmlns:a="http://schemas.openxmlformats.org/drawingml/2006/main">
              <a:graphicData uri="http://schemas.openxmlformats.org/drawingml/2006/picture">
                <pic:pic xmlns:pic="http://schemas.openxmlformats.org/drawingml/2006/picture">
                  <pic:nvPicPr>
                    <pic:cNvPr id="186623" name="Picture 186623"/>
                    <pic:cNvPicPr/>
                  </pic:nvPicPr>
                  <pic:blipFill>
                    <a:blip r:embed="rId298"/>
                    <a:stretch>
                      <a:fillRect/>
                    </a:stretch>
                  </pic:blipFill>
                  <pic:spPr>
                    <a:xfrm>
                      <a:off x="0" y="0"/>
                      <a:ext cx="27412" cy="31979"/>
                    </a:xfrm>
                    <a:prstGeom prst="rect">
                      <a:avLst/>
                    </a:prstGeom>
                  </pic:spPr>
                </pic:pic>
              </a:graphicData>
            </a:graphic>
          </wp:inline>
        </w:drawing>
      </w:r>
    </w:p>
    <w:tbl>
      <w:tblPr>
        <w:tblStyle w:val="TableGrid"/>
        <w:tblW w:w="8474" w:type="dxa"/>
        <w:tblInd w:w="947" w:type="dxa"/>
        <w:tblCellMar>
          <w:top w:w="36" w:type="dxa"/>
          <w:left w:w="115" w:type="dxa"/>
          <w:bottom w:w="0" w:type="dxa"/>
          <w:right w:w="115" w:type="dxa"/>
        </w:tblCellMar>
        <w:tblLook w:val="04A0" w:firstRow="1" w:lastRow="0" w:firstColumn="1" w:lastColumn="0" w:noHBand="0" w:noVBand="1"/>
      </w:tblPr>
      <w:tblGrid>
        <w:gridCol w:w="1418"/>
        <w:gridCol w:w="1402"/>
        <w:gridCol w:w="1416"/>
        <w:gridCol w:w="1415"/>
        <w:gridCol w:w="1414"/>
        <w:gridCol w:w="1409"/>
      </w:tblGrid>
      <w:tr w:rsidR="00907BAA">
        <w:trPr>
          <w:trHeight w:val="252"/>
        </w:trPr>
        <w:tc>
          <w:tcPr>
            <w:tcW w:w="141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06" w:right="0" w:firstLine="0"/>
              <w:jc w:val="center"/>
            </w:pPr>
            <w:r>
              <w:rPr>
                <w:sz w:val="24"/>
              </w:rPr>
              <w:t>ear</w:t>
            </w:r>
          </w:p>
        </w:tc>
        <w:tc>
          <w:tcPr>
            <w:tcW w:w="1402"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8" w:firstLine="0"/>
              <w:jc w:val="center"/>
            </w:pPr>
            <w:r>
              <w:rPr>
                <w:rFonts w:ascii="Courier New" w:eastAsia="Courier New" w:hAnsi="Courier New" w:cs="Courier New"/>
              </w:rPr>
              <w:t>2014</w:t>
            </w:r>
          </w:p>
        </w:tc>
        <w:tc>
          <w:tcPr>
            <w:tcW w:w="1416"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8" w:right="0" w:firstLine="0"/>
              <w:jc w:val="center"/>
            </w:pPr>
            <w:r>
              <w:rPr>
                <w:rFonts w:ascii="Courier New" w:eastAsia="Courier New" w:hAnsi="Courier New" w:cs="Courier New"/>
              </w:rPr>
              <w:t>2015</w:t>
            </w:r>
          </w:p>
        </w:tc>
        <w:tc>
          <w:tcPr>
            <w:tcW w:w="1415"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3" w:firstLine="0"/>
              <w:jc w:val="center"/>
            </w:pPr>
            <w:r>
              <w:rPr>
                <w:rFonts w:ascii="Courier New" w:eastAsia="Courier New" w:hAnsi="Courier New" w:cs="Courier New"/>
              </w:rPr>
              <w:t>2016</w:t>
            </w:r>
          </w:p>
        </w:tc>
        <w:tc>
          <w:tcPr>
            <w:tcW w:w="1414"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4" w:firstLine="0"/>
              <w:jc w:val="center"/>
            </w:pPr>
            <w:r>
              <w:rPr>
                <w:rFonts w:ascii="Courier New" w:eastAsia="Courier New" w:hAnsi="Courier New" w:cs="Courier New"/>
              </w:rPr>
              <w:t>2017</w:t>
            </w:r>
          </w:p>
        </w:tc>
        <w:tc>
          <w:tcPr>
            <w:tcW w:w="140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13" w:firstLine="0"/>
              <w:jc w:val="center"/>
            </w:pPr>
            <w:r>
              <w:rPr>
                <w:sz w:val="24"/>
              </w:rPr>
              <w:t>Total</w:t>
            </w:r>
          </w:p>
        </w:tc>
      </w:tr>
      <w:tr w:rsidR="00907BAA">
        <w:trPr>
          <w:trHeight w:val="237"/>
        </w:trPr>
        <w:tc>
          <w:tcPr>
            <w:tcW w:w="141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2" w:firstLine="0"/>
              <w:jc w:val="center"/>
            </w:pPr>
            <w:r>
              <w:rPr>
                <w:sz w:val="26"/>
              </w:rPr>
              <w:t>EUR</w:t>
            </w:r>
          </w:p>
        </w:tc>
        <w:tc>
          <w:tcPr>
            <w:tcW w:w="1402"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41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415"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41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40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bl>
    <w:p w:rsidR="00907BAA" w:rsidRDefault="000C6A5C">
      <w:pPr>
        <w:tabs>
          <w:tab w:val="center" w:pos="3144"/>
        </w:tabs>
        <w:spacing w:after="204" w:line="266" w:lineRule="auto"/>
        <w:ind w:left="0" w:right="0" w:firstLine="0"/>
        <w:jc w:val="left"/>
      </w:pPr>
      <w:r>
        <w:rPr>
          <w:rFonts w:ascii="Courier New" w:eastAsia="Courier New" w:hAnsi="Courier New" w:cs="Courier New"/>
          <w:sz w:val="24"/>
        </w:rPr>
        <w:t>1.7</w:t>
      </w:r>
      <w:r>
        <w:rPr>
          <w:rFonts w:ascii="Courier New" w:eastAsia="Courier New" w:hAnsi="Courier New" w:cs="Courier New"/>
          <w:sz w:val="24"/>
        </w:rPr>
        <w:tab/>
      </w:r>
      <w:r>
        <w:rPr>
          <w:sz w:val="24"/>
        </w:rPr>
        <w:t>Expected technical/ economical life-span (years)</w:t>
      </w:r>
    </w:p>
    <w:p w:rsidR="00907BAA" w:rsidRDefault="000C6A5C">
      <w:pPr>
        <w:tabs>
          <w:tab w:val="center" w:pos="2892"/>
        </w:tabs>
        <w:spacing w:after="4" w:line="266" w:lineRule="auto"/>
        <w:ind w:left="0" w:right="0" w:firstLine="0"/>
        <w:jc w:val="left"/>
      </w:pPr>
      <w:r>
        <w:rPr>
          <w:rFonts w:ascii="Courier New" w:eastAsia="Courier New" w:hAnsi="Courier New" w:cs="Courier New"/>
          <w:sz w:val="24"/>
        </w:rPr>
        <w:t>1.8</w:t>
      </w:r>
      <w:r>
        <w:rPr>
          <w:rFonts w:ascii="Courier New" w:eastAsia="Courier New" w:hAnsi="Courier New" w:cs="Courier New"/>
          <w:sz w:val="24"/>
        </w:rPr>
        <w:tab/>
      </w:r>
      <w:r>
        <w:rPr>
          <w:sz w:val="24"/>
        </w:rPr>
        <w:t>Implementation period (dates: month, year)</w:t>
      </w:r>
    </w:p>
    <w:p w:rsidR="00907BAA" w:rsidRDefault="000C6A5C">
      <w:pPr>
        <w:numPr>
          <w:ilvl w:val="0"/>
          <w:numId w:val="93"/>
        </w:numPr>
        <w:spacing w:after="29"/>
        <w:ind w:right="100" w:hanging="360"/>
      </w:pPr>
      <w:r>
        <w:t>Start:</w:t>
      </w:r>
    </w:p>
    <w:p w:rsidR="00907BAA" w:rsidRDefault="000C6A5C">
      <w:pPr>
        <w:numPr>
          <w:ilvl w:val="0"/>
          <w:numId w:val="93"/>
        </w:numPr>
        <w:ind w:right="100" w:hanging="360"/>
      </w:pPr>
      <w:r>
        <w:t>Completion:</w:t>
      </w:r>
    </w:p>
    <w:p w:rsidR="00907BAA" w:rsidRDefault="000C6A5C">
      <w:pPr>
        <w:numPr>
          <w:ilvl w:val="1"/>
          <w:numId w:val="94"/>
        </w:numPr>
        <w:spacing w:after="4" w:line="266" w:lineRule="auto"/>
        <w:ind w:left="783" w:right="14" w:hanging="719"/>
        <w:jc w:val="left"/>
      </w:pPr>
      <w:r>
        <w:rPr>
          <w:sz w:val="24"/>
        </w:rPr>
        <w:t>Authorisation required to implement/operate the project</w:t>
      </w:r>
    </w:p>
    <w:p w:rsidR="00907BAA" w:rsidRDefault="000C6A5C">
      <w:pPr>
        <w:spacing w:after="376"/>
        <w:ind w:left="751" w:right="100"/>
      </w:pPr>
      <w:r>
        <w:t>Please provide the name(s) of the authority(ties) issuing the relevant permit(s) and whether or not the authorisation(s) has (have) been issued. If permits are not issued, please indicate the expected date.</w:t>
      </w:r>
    </w:p>
    <w:p w:rsidR="00907BAA" w:rsidRDefault="000C6A5C">
      <w:pPr>
        <w:numPr>
          <w:ilvl w:val="1"/>
          <w:numId w:val="94"/>
        </w:numPr>
        <w:spacing w:after="4" w:line="266" w:lineRule="auto"/>
        <w:ind w:left="783" w:right="14" w:hanging="719"/>
        <w:jc w:val="left"/>
      </w:pPr>
      <w:r>
        <w:rPr>
          <w:sz w:val="24"/>
        </w:rPr>
        <w:t>Jobs affected by the investment</w:t>
      </w:r>
    </w:p>
    <w:p w:rsidR="00907BAA" w:rsidRDefault="000C6A5C">
      <w:pPr>
        <w:spacing w:after="29"/>
        <w:ind w:left="766" w:right="100"/>
      </w:pPr>
      <w:r>
        <w:t>Number of •obs th</w:t>
      </w:r>
      <w:r>
        <w:t>at will be created, secured or lost as a conse uence of the ro•ect</w:t>
      </w:r>
    </w:p>
    <w:tbl>
      <w:tblPr>
        <w:tblStyle w:val="TableGrid"/>
        <w:tblW w:w="8238" w:type="dxa"/>
        <w:tblInd w:w="868" w:type="dxa"/>
        <w:tblCellMar>
          <w:top w:w="36" w:type="dxa"/>
          <w:left w:w="111" w:type="dxa"/>
          <w:bottom w:w="0" w:type="dxa"/>
          <w:right w:w="115" w:type="dxa"/>
        </w:tblCellMar>
        <w:tblLook w:val="04A0" w:firstRow="1" w:lastRow="0" w:firstColumn="1" w:lastColumn="0" w:noHBand="0" w:noVBand="1"/>
      </w:tblPr>
      <w:tblGrid>
        <w:gridCol w:w="5785"/>
        <w:gridCol w:w="2453"/>
      </w:tblGrid>
      <w:tr w:rsidR="00907BAA">
        <w:trPr>
          <w:trHeight w:val="245"/>
        </w:trPr>
        <w:tc>
          <w:tcPr>
            <w:tcW w:w="5785"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left"/>
            </w:pPr>
            <w:r>
              <w:t>a durin construction:</w:t>
            </w:r>
          </w:p>
        </w:tc>
        <w:tc>
          <w:tcPr>
            <w:tcW w:w="2453"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45"/>
        </w:trPr>
        <w:tc>
          <w:tcPr>
            <w:tcW w:w="5785"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7" w:right="0" w:firstLine="0"/>
              <w:jc w:val="left"/>
            </w:pPr>
            <w:r>
              <w:t>b ost construction o eration and maintenance — secured:</w:t>
            </w:r>
          </w:p>
        </w:tc>
        <w:tc>
          <w:tcPr>
            <w:tcW w:w="2453"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bl>
    <w:p w:rsidR="00907BAA" w:rsidRDefault="000C6A5C">
      <w:pPr>
        <w:numPr>
          <w:ilvl w:val="1"/>
          <w:numId w:val="94"/>
        </w:numPr>
        <w:spacing w:after="4" w:line="266" w:lineRule="auto"/>
        <w:ind w:left="783" w:right="14" w:hanging="719"/>
        <w:jc w:val="left"/>
      </w:pPr>
      <w:r>
        <w:rPr>
          <w:sz w:val="24"/>
        </w:rPr>
        <w:t>Physical indicators</w:t>
      </w:r>
    </w:p>
    <w:p w:rsidR="00907BAA" w:rsidRDefault="000C6A5C">
      <w:pPr>
        <w:tabs>
          <w:tab w:val="center" w:pos="1809"/>
          <w:tab w:val="center" w:pos="5087"/>
        </w:tabs>
        <w:spacing w:after="29"/>
        <w:ind w:left="0" w:right="0" w:firstLine="0"/>
        <w:jc w:val="left"/>
      </w:pPr>
      <w:r>
        <w:tab/>
        <w:t>Please indicate uantif</w:t>
      </w:r>
      <w:r>
        <w:tab/>
        <w:t>lanned h sical out ut/result of the ro•ect.</w:t>
      </w:r>
    </w:p>
    <w:tbl>
      <w:tblPr>
        <w:tblStyle w:val="TableGrid"/>
        <w:tblW w:w="8259" w:type="dxa"/>
        <w:tblInd w:w="882" w:type="dxa"/>
        <w:tblCellMar>
          <w:top w:w="32" w:type="dxa"/>
          <w:left w:w="103" w:type="dxa"/>
          <w:bottom w:w="0" w:type="dxa"/>
          <w:right w:w="112" w:type="dxa"/>
        </w:tblCellMar>
        <w:tblLook w:val="04A0" w:firstRow="1" w:lastRow="0" w:firstColumn="1" w:lastColumn="0" w:noHBand="0" w:noVBand="1"/>
      </w:tblPr>
      <w:tblGrid>
        <w:gridCol w:w="4410"/>
        <w:gridCol w:w="1892"/>
        <w:gridCol w:w="1957"/>
      </w:tblGrid>
      <w:tr w:rsidR="00907BAA">
        <w:trPr>
          <w:trHeight w:val="468"/>
        </w:trPr>
        <w:tc>
          <w:tcPr>
            <w:tcW w:w="441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4" w:right="0" w:firstLine="0"/>
              <w:jc w:val="left"/>
            </w:pPr>
            <w:r>
              <w:rPr>
                <w:sz w:val="24"/>
              </w:rPr>
              <w:t>Indicator name and definition</w:t>
            </w:r>
          </w:p>
        </w:tc>
        <w:tc>
          <w:tcPr>
            <w:tcW w:w="1892"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4" w:right="0" w:firstLine="0"/>
              <w:jc w:val="left"/>
            </w:pPr>
            <w:r>
              <w:rPr>
                <w:sz w:val="26"/>
              </w:rPr>
              <w:t>Baseline (year)</w:t>
            </w:r>
          </w:p>
        </w:tc>
        <w:tc>
          <w:tcPr>
            <w:tcW w:w="195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80" w:right="0" w:hanging="180"/>
              <w:jc w:val="left"/>
            </w:pPr>
            <w:r>
              <w:rPr>
                <w:sz w:val="24"/>
              </w:rPr>
              <w:t>Target</w:t>
            </w:r>
            <w:r>
              <w:rPr>
                <w:sz w:val="24"/>
              </w:rPr>
              <w:tab/>
              <w:t>value ear</w:t>
            </w:r>
          </w:p>
        </w:tc>
      </w:tr>
      <w:tr w:rsidR="00907BAA">
        <w:trPr>
          <w:trHeight w:val="245"/>
        </w:trPr>
        <w:tc>
          <w:tcPr>
            <w:tcW w:w="4410"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892"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957"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35"/>
        </w:trPr>
        <w:tc>
          <w:tcPr>
            <w:tcW w:w="441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4" w:right="0" w:firstLine="0"/>
              <w:jc w:val="left"/>
            </w:pPr>
            <w:r>
              <w:rPr>
                <w:sz w:val="24"/>
              </w:rPr>
              <w:t>b</w:t>
            </w:r>
          </w:p>
        </w:tc>
        <w:tc>
          <w:tcPr>
            <w:tcW w:w="1892"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957"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47"/>
        </w:trPr>
        <w:tc>
          <w:tcPr>
            <w:tcW w:w="441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4" w:right="0" w:firstLine="0"/>
              <w:jc w:val="left"/>
            </w:pPr>
            <w:r>
              <w:rPr>
                <w:rFonts w:ascii="Courier New" w:eastAsia="Courier New" w:hAnsi="Courier New" w:cs="Courier New"/>
                <w:sz w:val="20"/>
              </w:rPr>
              <w:t>c</w:t>
            </w:r>
          </w:p>
        </w:tc>
        <w:tc>
          <w:tcPr>
            <w:tcW w:w="1892"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957" w:type="dxa"/>
            <w:tcBorders>
              <w:top w:val="single" w:sz="2" w:space="0" w:color="000000"/>
              <w:left w:val="single" w:sz="2" w:space="0" w:color="000000"/>
              <w:bottom w:val="single" w:sz="2" w:space="0" w:color="000000"/>
              <w:right w:val="single" w:sz="2" w:space="0" w:color="000000"/>
            </w:tcBorders>
            <w:vAlign w:val="center"/>
          </w:tcPr>
          <w:p w:rsidR="00907BAA" w:rsidRDefault="00907BAA">
            <w:pPr>
              <w:spacing w:after="160" w:line="259" w:lineRule="auto"/>
              <w:ind w:left="0" w:right="0" w:firstLine="0"/>
              <w:jc w:val="left"/>
            </w:pPr>
          </w:p>
        </w:tc>
      </w:tr>
    </w:tbl>
    <w:p w:rsidR="00907BAA" w:rsidRDefault="000C6A5C">
      <w:pPr>
        <w:numPr>
          <w:ilvl w:val="1"/>
          <w:numId w:val="94"/>
        </w:numPr>
        <w:spacing w:after="4" w:line="266" w:lineRule="auto"/>
        <w:ind w:left="783" w:right="14" w:hanging="719"/>
        <w:jc w:val="left"/>
      </w:pPr>
      <w:r>
        <w:rPr>
          <w:sz w:val="24"/>
        </w:rPr>
        <w:t>Procurement</w:t>
      </w:r>
    </w:p>
    <w:p w:rsidR="00907BAA" w:rsidRDefault="000C6A5C">
      <w:pPr>
        <w:spacing w:after="129"/>
        <w:ind w:left="766" w:right="100"/>
      </w:pPr>
      <w:r>
        <w:t>Type and specifics on tender(s)</w:t>
      </w:r>
    </w:p>
    <w:p w:rsidR="00907BAA" w:rsidRDefault="000C6A5C">
      <w:pPr>
        <w:numPr>
          <w:ilvl w:val="1"/>
          <w:numId w:val="94"/>
        </w:numPr>
        <w:spacing w:after="4" w:line="266" w:lineRule="auto"/>
        <w:ind w:left="783" w:right="14" w:hanging="719"/>
        <w:jc w:val="left"/>
      </w:pPr>
      <w:r>
        <w:rPr>
          <w:sz w:val="24"/>
        </w:rPr>
        <w:t>Environmental impacts</w:t>
      </w:r>
    </w:p>
    <w:p w:rsidR="00907BAA" w:rsidRDefault="000C6A5C">
      <w:pPr>
        <w:numPr>
          <w:ilvl w:val="0"/>
          <w:numId w:val="95"/>
        </w:numPr>
        <w:spacing w:after="189"/>
        <w:ind w:right="29" w:hanging="367"/>
      </w:pPr>
      <w:r>
        <w:t>Please explain briefly the effects of the project on the environment.</w:t>
      </w:r>
    </w:p>
    <w:p w:rsidR="00907BAA" w:rsidRDefault="000C6A5C">
      <w:pPr>
        <w:numPr>
          <w:ilvl w:val="0"/>
          <w:numId w:val="95"/>
        </w:numPr>
        <w:spacing w:after="259"/>
        <w:ind w:right="29" w:hanging="367"/>
      </w:pPr>
      <w:r>
        <w:t>Does the Project have any particular environmental risks or benefits?</w:t>
      </w:r>
    </w:p>
    <w:p w:rsidR="00907BAA" w:rsidRDefault="000C6A5C">
      <w:pPr>
        <w:numPr>
          <w:ilvl w:val="0"/>
          <w:numId w:val="95"/>
        </w:numPr>
        <w:spacing w:after="237"/>
        <w:ind w:right="29" w:hanging="367"/>
      </w:pPr>
      <w:r>
        <w:t>For Sub-Projects requiring an EIA, according to EU or national legislation, provide the Bank with a copy (preferably in electronic format) of the Environmental Impact Study (EIS), includ</w:t>
      </w:r>
      <w:r>
        <w:t>ing a non-technical summary (NTS), or provide a web-site link to the location where the EIS is published for at least 3 years, and will confirm that the project incorporates all mitigating measures recommended as a result of the EIA, in order to ensure com</w:t>
      </w:r>
      <w:r>
        <w:t>pliance with the ElB's Public Disclosure Policy.</w:t>
      </w:r>
    </w:p>
    <w:p w:rsidR="00907BAA" w:rsidRDefault="000C6A5C">
      <w:pPr>
        <w:numPr>
          <w:ilvl w:val="0"/>
          <w:numId w:val="95"/>
        </w:numPr>
        <w:spacing w:after="227"/>
        <w:ind w:right="29" w:hanging="367"/>
      </w:pPr>
      <w:r>
        <w:t>For Sub-Projects with a potential to affect a site of nature conservation importance that is protected under national or international legislation or agreements, the Promoter shall obtain a confirmation from</w:t>
      </w:r>
      <w:r>
        <w:t xml:space="preserve"> the competent nature conservation authority, or an equivalent assessment satisfactory to the Bank, that the Sub-Project does not have a significant negative impact on the site of nature conservation importance that is protected under national or internati</w:t>
      </w:r>
      <w:r>
        <w:t>onal legislation or agreements.</w:t>
      </w:r>
    </w:p>
    <w:p w:rsidR="00907BAA" w:rsidRDefault="000C6A5C">
      <w:pPr>
        <w:numPr>
          <w:ilvl w:val="0"/>
          <w:numId w:val="95"/>
        </w:numPr>
        <w:spacing w:after="342"/>
        <w:ind w:right="29" w:hanging="367"/>
      </w:pPr>
      <w:r>
        <w:t>The Bank's services may require further information (such as a copy of the non-technical EIA summary)</w:t>
      </w:r>
    </w:p>
    <w:p w:rsidR="00907BAA" w:rsidRDefault="000C6A5C">
      <w:pPr>
        <w:tabs>
          <w:tab w:val="center" w:pos="2892"/>
        </w:tabs>
        <w:spacing w:after="4" w:line="266" w:lineRule="auto"/>
        <w:ind w:left="0" w:right="0" w:firstLine="0"/>
        <w:jc w:val="left"/>
      </w:pPr>
      <w:r>
        <w:rPr>
          <w:rFonts w:ascii="Courier New" w:eastAsia="Courier New" w:hAnsi="Courier New" w:cs="Courier New"/>
          <w:sz w:val="24"/>
        </w:rPr>
        <w:t>1.14</w:t>
      </w:r>
      <w:r>
        <w:rPr>
          <w:rFonts w:ascii="Courier New" w:eastAsia="Courier New" w:hAnsi="Courier New" w:cs="Courier New"/>
          <w:sz w:val="24"/>
        </w:rPr>
        <w:tab/>
      </w:r>
      <w:r>
        <w:rPr>
          <w:sz w:val="24"/>
        </w:rPr>
        <w:t>Operation and maintenance of the facilities:</w:t>
      </w:r>
    </w:p>
    <w:p w:rsidR="00907BAA" w:rsidRDefault="000C6A5C">
      <w:pPr>
        <w:numPr>
          <w:ilvl w:val="0"/>
          <w:numId w:val="96"/>
        </w:numPr>
        <w:spacing w:after="208"/>
        <w:ind w:left="1008" w:right="100" w:hanging="360"/>
      </w:pPr>
      <w:r>
        <w:t>Organisation in charge of the operation and maintenance of the Sub-Proje</w:t>
      </w:r>
      <w:r>
        <w:t>ct;</w:t>
      </w:r>
    </w:p>
    <w:p w:rsidR="00907BAA" w:rsidRDefault="000C6A5C">
      <w:pPr>
        <w:numPr>
          <w:ilvl w:val="0"/>
          <w:numId w:val="96"/>
        </w:numPr>
        <w:spacing w:after="350"/>
        <w:ind w:left="1008" w:right="100" w:hanging="360"/>
      </w:pPr>
      <w:r>
        <w:t>Operating and maintenance costs and available budget for operation and maintenance.</w:t>
      </w:r>
    </w:p>
    <w:p w:rsidR="00907BAA" w:rsidRDefault="000C6A5C">
      <w:pPr>
        <w:tabs>
          <w:tab w:val="center" w:pos="2338"/>
        </w:tabs>
        <w:spacing w:after="4" w:line="266" w:lineRule="auto"/>
        <w:ind w:left="0" w:right="0" w:firstLine="0"/>
        <w:jc w:val="left"/>
      </w:pPr>
      <w:r>
        <w:rPr>
          <w:rFonts w:ascii="Courier New" w:eastAsia="Courier New" w:hAnsi="Courier New" w:cs="Courier New"/>
          <w:sz w:val="24"/>
        </w:rPr>
        <w:t>1.15</w:t>
      </w:r>
      <w:r>
        <w:rPr>
          <w:rFonts w:ascii="Courier New" w:eastAsia="Courier New" w:hAnsi="Courier New" w:cs="Courier New"/>
          <w:sz w:val="24"/>
        </w:rPr>
        <w:tab/>
      </w:r>
      <w:r>
        <w:rPr>
          <w:sz w:val="24"/>
        </w:rPr>
        <w:t>Economic and financial aspects</w:t>
      </w:r>
    </w:p>
    <w:p w:rsidR="00907BAA" w:rsidRDefault="000C6A5C">
      <w:pPr>
        <w:numPr>
          <w:ilvl w:val="0"/>
          <w:numId w:val="97"/>
        </w:numPr>
        <w:spacing w:after="185"/>
        <w:ind w:right="100" w:hanging="367"/>
      </w:pPr>
      <w:r>
        <w:t>Population served by the Sub-Project, or other pertinent demand analysis (e.g. traffic);</w:t>
      </w:r>
    </w:p>
    <w:p w:rsidR="00907BAA" w:rsidRDefault="000C6A5C">
      <w:pPr>
        <w:numPr>
          <w:ilvl w:val="0"/>
          <w:numId w:val="97"/>
        </w:numPr>
        <w:spacing w:after="132"/>
        <w:ind w:right="100" w:hanging="367"/>
      </w:pPr>
      <w:r>
        <w:t>If applicable, a summary of cost-benefit or economic feasibility analysis;</w:t>
      </w:r>
    </w:p>
    <w:p w:rsidR="00907BAA" w:rsidRDefault="000C6A5C">
      <w:pPr>
        <w:numPr>
          <w:ilvl w:val="0"/>
          <w:numId w:val="97"/>
        </w:numPr>
        <w:spacing w:after="464"/>
        <w:ind w:right="100" w:hanging="367"/>
      </w:pPr>
      <w:r>
        <w:t>If applicable, cost recovery mechanism (Will users be required to contribute to the cost of the Sub-Project? Tariff policy?).</w:t>
      </w:r>
    </w:p>
    <w:p w:rsidR="00907BAA" w:rsidRDefault="000C6A5C">
      <w:pPr>
        <w:spacing w:after="0" w:line="259" w:lineRule="auto"/>
        <w:ind w:left="7691" w:right="-863" w:firstLine="0"/>
        <w:jc w:val="left"/>
      </w:pPr>
      <w:r>
        <w:rPr>
          <w:noProof/>
        </w:rPr>
        <w:drawing>
          <wp:inline distT="0" distB="0" distL="0" distR="0">
            <wp:extent cx="1498509" cy="826864"/>
            <wp:effectExtent l="0" t="0" r="0" b="0"/>
            <wp:docPr id="189450" name="Picture 189450"/>
            <wp:cNvGraphicFramePr/>
            <a:graphic xmlns:a="http://schemas.openxmlformats.org/drawingml/2006/main">
              <a:graphicData uri="http://schemas.openxmlformats.org/drawingml/2006/picture">
                <pic:pic xmlns:pic="http://schemas.openxmlformats.org/drawingml/2006/picture">
                  <pic:nvPicPr>
                    <pic:cNvPr id="189450" name="Picture 189450"/>
                    <pic:cNvPicPr/>
                  </pic:nvPicPr>
                  <pic:blipFill>
                    <a:blip r:embed="rId299"/>
                    <a:stretch>
                      <a:fillRect/>
                    </a:stretch>
                  </pic:blipFill>
                  <pic:spPr>
                    <a:xfrm>
                      <a:off x="0" y="0"/>
                      <a:ext cx="1498509" cy="826864"/>
                    </a:xfrm>
                    <a:prstGeom prst="rect">
                      <a:avLst/>
                    </a:prstGeom>
                  </pic:spPr>
                </pic:pic>
              </a:graphicData>
            </a:graphic>
          </wp:inline>
        </w:drawing>
      </w:r>
    </w:p>
    <w:p w:rsidR="00907BAA" w:rsidRDefault="00907BAA">
      <w:pPr>
        <w:sectPr w:rsidR="00907BAA">
          <w:headerReference w:type="even" r:id="rId300"/>
          <w:headerReference w:type="default" r:id="rId301"/>
          <w:footerReference w:type="even" r:id="rId302"/>
          <w:footerReference w:type="default" r:id="rId303"/>
          <w:headerReference w:type="first" r:id="rId304"/>
          <w:footerReference w:type="first" r:id="rId305"/>
          <w:pgSz w:w="11900" w:h="16820"/>
          <w:pgMar w:top="1488" w:right="1166" w:bottom="122" w:left="1547" w:header="708" w:footer="708" w:gutter="0"/>
          <w:cols w:space="720"/>
          <w:titlePg/>
        </w:sectPr>
      </w:pPr>
    </w:p>
    <w:p w:rsidR="00907BAA" w:rsidRDefault="000C6A5C">
      <w:pPr>
        <w:tabs>
          <w:tab w:val="center" w:pos="1374"/>
        </w:tabs>
        <w:spacing w:after="185" w:line="266" w:lineRule="auto"/>
        <w:ind w:left="0" w:right="0" w:firstLine="0"/>
        <w:jc w:val="left"/>
      </w:pPr>
      <w:r>
        <w:rPr>
          <w:rFonts w:ascii="Courier New" w:eastAsia="Courier New" w:hAnsi="Courier New" w:cs="Courier New"/>
          <w:sz w:val="24"/>
        </w:rPr>
        <w:t>1.16</w:t>
      </w:r>
      <w:r>
        <w:rPr>
          <w:rFonts w:ascii="Courier New" w:eastAsia="Courier New" w:hAnsi="Courier New" w:cs="Courier New"/>
          <w:sz w:val="24"/>
        </w:rPr>
        <w:tab/>
      </w:r>
      <w:r>
        <w:rPr>
          <w:sz w:val="24"/>
        </w:rPr>
        <w:t>Consultations</w:t>
      </w:r>
    </w:p>
    <w:p w:rsidR="00907BAA" w:rsidRDefault="000C6A5C">
      <w:pPr>
        <w:numPr>
          <w:ilvl w:val="0"/>
          <w:numId w:val="98"/>
        </w:numPr>
        <w:spacing w:after="4"/>
        <w:ind w:right="29" w:hanging="367"/>
      </w:pPr>
      <w:r>
        <w:t>Please confirm if consultations were carried out for this project with end beneficiaries, local civil society organizations and/or other relevant stakeholders, and provide the date, place and number of participants.</w:t>
      </w:r>
    </w:p>
    <w:p w:rsidR="00907BAA" w:rsidRDefault="000C6A5C">
      <w:pPr>
        <w:numPr>
          <w:ilvl w:val="0"/>
          <w:numId w:val="98"/>
        </w:numPr>
        <w:spacing w:after="29"/>
        <w:ind w:right="29" w:hanging="367"/>
      </w:pPr>
      <w:r>
        <w:t>Key issues and concerns raised by stakeholders and how these are being addressed.</w:t>
      </w:r>
    </w:p>
    <w:p w:rsidR="00907BAA" w:rsidRDefault="000C6A5C">
      <w:pPr>
        <w:numPr>
          <w:ilvl w:val="0"/>
          <w:numId w:val="98"/>
        </w:numPr>
        <w:spacing w:after="283"/>
        <w:ind w:right="29" w:hanging="367"/>
      </w:pPr>
      <w:r>
        <w:t>Please describe any other forms of public participation and collaboration planned for this project scheme.</w:t>
      </w:r>
    </w:p>
    <w:p w:rsidR="00907BAA" w:rsidRDefault="000C6A5C">
      <w:pPr>
        <w:tabs>
          <w:tab w:val="center" w:pos="1612"/>
        </w:tabs>
        <w:spacing w:after="168" w:line="266" w:lineRule="auto"/>
        <w:ind w:left="0" w:right="0" w:firstLine="0"/>
        <w:jc w:val="left"/>
      </w:pPr>
      <w:r>
        <w:rPr>
          <w:rFonts w:ascii="Courier New" w:eastAsia="Courier New" w:hAnsi="Courier New" w:cs="Courier New"/>
          <w:sz w:val="24"/>
        </w:rPr>
        <w:t>1.17</w:t>
      </w:r>
      <w:r>
        <w:rPr>
          <w:rFonts w:ascii="Courier New" w:eastAsia="Courier New" w:hAnsi="Courier New" w:cs="Courier New"/>
          <w:sz w:val="24"/>
        </w:rPr>
        <w:tab/>
      </w:r>
      <w:r>
        <w:rPr>
          <w:sz w:val="24"/>
        </w:rPr>
        <w:t>Final Beneficiaries</w:t>
      </w:r>
    </w:p>
    <w:p w:rsidR="00907BAA" w:rsidRDefault="000C6A5C">
      <w:pPr>
        <w:numPr>
          <w:ilvl w:val="0"/>
          <w:numId w:val="99"/>
        </w:numPr>
        <w:spacing w:after="10"/>
        <w:ind w:right="4" w:hanging="367"/>
      </w:pPr>
      <w:r>
        <w:t>Please describe the main end beneficiaries</w:t>
      </w:r>
      <w:r>
        <w:t xml:space="preserve"> of this project (if possible disaggregated by gender, age, origin, socioeconomic profile), and the estimated total number of final beneficiaries.</w:t>
      </w:r>
    </w:p>
    <w:p w:rsidR="00907BAA" w:rsidRDefault="000C6A5C">
      <w:pPr>
        <w:numPr>
          <w:ilvl w:val="0"/>
          <w:numId w:val="99"/>
        </w:numPr>
        <w:spacing w:after="140"/>
        <w:ind w:right="4" w:hanging="367"/>
      </w:pPr>
      <w:r>
        <w:t>Please highlight any vulnerable groups (such as IDPs, poor households, people with disabilities and special n</w:t>
      </w:r>
      <w:r>
        <w:t>eeds, etc.), that may be affected either positively or negatively through project activities.</w:t>
      </w:r>
    </w:p>
    <w:p w:rsidR="00907BAA" w:rsidRDefault="000C6A5C">
      <w:pPr>
        <w:pStyle w:val="3"/>
        <w:spacing w:after="2"/>
        <w:ind w:left="67" w:right="0"/>
      </w:pPr>
      <w:r>
        <w:rPr>
          <w:rFonts w:ascii="Courier New" w:eastAsia="Courier New" w:hAnsi="Courier New" w:cs="Courier New"/>
          <w:u w:val="none"/>
        </w:rPr>
        <w:t xml:space="preserve">2. </w:t>
      </w:r>
      <w:r>
        <w:t>Overall conclusions and recommendations</w:t>
      </w:r>
    </w:p>
    <w:p w:rsidR="00907BAA" w:rsidRDefault="000C6A5C">
      <w:pPr>
        <w:spacing w:after="266" w:line="259" w:lineRule="auto"/>
        <w:ind w:left="453" w:right="-144" w:firstLine="0"/>
        <w:jc w:val="left"/>
      </w:pPr>
      <w:r>
        <w:rPr>
          <w:noProof/>
        </w:rPr>
        <w:drawing>
          <wp:inline distT="0" distB="0" distL="0" distR="0">
            <wp:extent cx="5596562" cy="648700"/>
            <wp:effectExtent l="0" t="0" r="0" b="0"/>
            <wp:docPr id="190765" name="Picture 190765"/>
            <wp:cNvGraphicFramePr/>
            <a:graphic xmlns:a="http://schemas.openxmlformats.org/drawingml/2006/main">
              <a:graphicData uri="http://schemas.openxmlformats.org/drawingml/2006/picture">
                <pic:pic xmlns:pic="http://schemas.openxmlformats.org/drawingml/2006/picture">
                  <pic:nvPicPr>
                    <pic:cNvPr id="190765" name="Picture 190765"/>
                    <pic:cNvPicPr/>
                  </pic:nvPicPr>
                  <pic:blipFill>
                    <a:blip r:embed="rId306"/>
                    <a:stretch>
                      <a:fillRect/>
                    </a:stretch>
                  </pic:blipFill>
                  <pic:spPr>
                    <a:xfrm>
                      <a:off x="0" y="0"/>
                      <a:ext cx="5596562" cy="648700"/>
                    </a:xfrm>
                    <a:prstGeom prst="rect">
                      <a:avLst/>
                    </a:prstGeom>
                  </pic:spPr>
                </pic:pic>
              </a:graphicData>
            </a:graphic>
          </wp:inline>
        </w:drawing>
      </w:r>
    </w:p>
    <w:p w:rsidR="00907BAA" w:rsidRDefault="000C6A5C">
      <w:pPr>
        <w:spacing w:after="4" w:line="266" w:lineRule="auto"/>
        <w:ind w:left="67" w:right="14"/>
        <w:jc w:val="left"/>
      </w:pPr>
      <w:r>
        <w:rPr>
          <w:sz w:val="24"/>
        </w:rPr>
        <w:t>Place:</w:t>
      </w:r>
    </w:p>
    <w:p w:rsidR="00907BAA" w:rsidRDefault="000C6A5C">
      <w:pPr>
        <w:spacing w:after="29"/>
        <w:ind w:left="61" w:right="100"/>
      </w:pPr>
      <w:r>
        <w:t>Date:</w:t>
      </w:r>
    </w:p>
    <w:p w:rsidR="00907BAA" w:rsidRDefault="000C6A5C">
      <w:pPr>
        <w:spacing w:after="29"/>
        <w:ind w:left="61" w:right="100"/>
      </w:pPr>
      <w:r>
        <w:t>Promoter:</w:t>
      </w:r>
    </w:p>
    <w:p w:rsidR="00907BAA" w:rsidRDefault="000C6A5C">
      <w:pPr>
        <w:spacing w:after="6393" w:line="266" w:lineRule="auto"/>
        <w:ind w:left="67" w:right="14"/>
        <w:jc w:val="left"/>
      </w:pPr>
      <w:r>
        <w:rPr>
          <w:sz w:val="24"/>
        </w:rPr>
        <w:t>Responsible person:</w:t>
      </w:r>
    </w:p>
    <w:p w:rsidR="00907BAA" w:rsidRDefault="000C6A5C">
      <w:pPr>
        <w:spacing w:after="0" w:line="259" w:lineRule="auto"/>
        <w:ind w:left="7706" w:right="-863" w:firstLine="0"/>
        <w:jc w:val="left"/>
      </w:pPr>
      <w:r>
        <w:rPr>
          <w:noProof/>
        </w:rPr>
        <w:drawing>
          <wp:inline distT="0" distB="0" distL="0" distR="0">
            <wp:extent cx="1448253" cy="977618"/>
            <wp:effectExtent l="0" t="0" r="0" b="0"/>
            <wp:docPr id="190766" name="Picture 190766"/>
            <wp:cNvGraphicFramePr/>
            <a:graphic xmlns:a="http://schemas.openxmlformats.org/drawingml/2006/main">
              <a:graphicData uri="http://schemas.openxmlformats.org/drawingml/2006/picture">
                <pic:pic xmlns:pic="http://schemas.openxmlformats.org/drawingml/2006/picture">
                  <pic:nvPicPr>
                    <pic:cNvPr id="190766" name="Picture 190766"/>
                    <pic:cNvPicPr/>
                  </pic:nvPicPr>
                  <pic:blipFill>
                    <a:blip r:embed="rId307"/>
                    <a:stretch>
                      <a:fillRect/>
                    </a:stretch>
                  </pic:blipFill>
                  <pic:spPr>
                    <a:xfrm>
                      <a:off x="0" y="0"/>
                      <a:ext cx="1448253" cy="977618"/>
                    </a:xfrm>
                    <a:prstGeom prst="rect">
                      <a:avLst/>
                    </a:prstGeom>
                  </pic:spPr>
                </pic:pic>
              </a:graphicData>
            </a:graphic>
          </wp:inline>
        </w:drawing>
      </w:r>
    </w:p>
    <w:p w:rsidR="00907BAA" w:rsidRDefault="000C6A5C">
      <w:pPr>
        <w:spacing w:after="96" w:line="266" w:lineRule="auto"/>
        <w:ind w:right="14"/>
        <w:jc w:val="left"/>
      </w:pPr>
      <w:r>
        <w:rPr>
          <w:sz w:val="24"/>
        </w:rPr>
        <w:t>A. 1.8. Project Form for a Water Project Allocation Request</w:t>
      </w:r>
    </w:p>
    <w:p w:rsidR="00907BAA" w:rsidRDefault="000C6A5C">
      <w:pPr>
        <w:spacing w:after="96" w:line="266" w:lineRule="auto"/>
        <w:ind w:left="417" w:right="6259" w:hanging="353"/>
        <w:jc w:val="left"/>
      </w:pPr>
      <w:r>
        <w:t xml:space="preserve">1. BASIC INFORMATION </w:t>
      </w:r>
      <w:r>
        <w:rPr>
          <w:noProof/>
        </w:rPr>
        <w:drawing>
          <wp:inline distT="0" distB="0" distL="0" distR="0">
            <wp:extent cx="45686" cy="54820"/>
            <wp:effectExtent l="0" t="0" r="0" b="0"/>
            <wp:docPr id="193126" name="Picture 193126"/>
            <wp:cNvGraphicFramePr/>
            <a:graphic xmlns:a="http://schemas.openxmlformats.org/drawingml/2006/main">
              <a:graphicData uri="http://schemas.openxmlformats.org/drawingml/2006/picture">
                <pic:pic xmlns:pic="http://schemas.openxmlformats.org/drawingml/2006/picture">
                  <pic:nvPicPr>
                    <pic:cNvPr id="193126" name="Picture 193126"/>
                    <pic:cNvPicPr/>
                  </pic:nvPicPr>
                  <pic:blipFill>
                    <a:blip r:embed="rId308"/>
                    <a:stretch>
                      <a:fillRect/>
                    </a:stretch>
                  </pic:blipFill>
                  <pic:spPr>
                    <a:xfrm>
                      <a:off x="0" y="0"/>
                      <a:ext cx="45686" cy="54820"/>
                    </a:xfrm>
                    <a:prstGeom prst="rect">
                      <a:avLst/>
                    </a:prstGeom>
                  </pic:spPr>
                </pic:pic>
              </a:graphicData>
            </a:graphic>
          </wp:inline>
        </w:drawing>
      </w:r>
      <w:r>
        <w:t xml:space="preserve"> Project Name:</w:t>
      </w:r>
    </w:p>
    <w:p w:rsidR="00907BAA" w:rsidRDefault="000C6A5C">
      <w:pPr>
        <w:numPr>
          <w:ilvl w:val="0"/>
          <w:numId w:val="100"/>
        </w:numPr>
        <w:spacing w:after="38"/>
        <w:ind w:right="100" w:hanging="367"/>
      </w:pPr>
      <w:r>
        <w:t>Project number:</w:t>
      </w:r>
    </w:p>
    <w:p w:rsidR="00907BAA" w:rsidRDefault="000C6A5C">
      <w:pPr>
        <w:numPr>
          <w:ilvl w:val="0"/>
          <w:numId w:val="100"/>
        </w:numPr>
        <w:spacing w:after="29"/>
        <w:ind w:right="100" w:hanging="367"/>
      </w:pPr>
      <w:r>
        <w:t>Municipality:</w:t>
      </w:r>
    </w:p>
    <w:p w:rsidR="00907BAA" w:rsidRDefault="000C6A5C">
      <w:pPr>
        <w:numPr>
          <w:ilvl w:val="0"/>
          <w:numId w:val="100"/>
        </w:numPr>
        <w:spacing w:after="29"/>
        <w:ind w:right="100" w:hanging="367"/>
      </w:pPr>
      <w:r>
        <w:t>Location:</w:t>
      </w:r>
    </w:p>
    <w:p w:rsidR="00907BAA" w:rsidRDefault="000C6A5C">
      <w:pPr>
        <w:numPr>
          <w:ilvl w:val="0"/>
          <w:numId w:val="100"/>
        </w:numPr>
        <w:spacing w:after="19" w:line="222" w:lineRule="auto"/>
        <w:ind w:right="100" w:hanging="367"/>
      </w:pPr>
      <w:r>
        <w:t>Contact person: o Address: o Telephone no: 0 Fax:</w:t>
      </w:r>
    </w:p>
    <w:p w:rsidR="00907BAA" w:rsidRDefault="000C6A5C">
      <w:pPr>
        <w:numPr>
          <w:ilvl w:val="0"/>
          <w:numId w:val="100"/>
        </w:numPr>
        <w:spacing w:after="78" w:line="266" w:lineRule="auto"/>
        <w:ind w:right="100" w:hanging="367"/>
      </w:pPr>
      <w:r>
        <w:rPr>
          <w:sz w:val="24"/>
        </w:rPr>
        <w:t>E-mail:</w:t>
      </w:r>
    </w:p>
    <w:p w:rsidR="00907BAA" w:rsidRDefault="000C6A5C">
      <w:pPr>
        <w:numPr>
          <w:ilvl w:val="0"/>
          <w:numId w:val="100"/>
        </w:numPr>
        <w:spacing w:after="29"/>
        <w:ind w:right="100" w:hanging="367"/>
      </w:pPr>
      <w:r>
        <w:t>Form filled in by:..</w:t>
      </w:r>
      <w:r>
        <w:rPr>
          <w:noProof/>
        </w:rPr>
        <w:drawing>
          <wp:inline distT="0" distB="0" distL="0" distR="0">
            <wp:extent cx="868038" cy="18273"/>
            <wp:effectExtent l="0" t="0" r="0" b="0"/>
            <wp:docPr id="424577" name="Picture 424577"/>
            <wp:cNvGraphicFramePr/>
            <a:graphic xmlns:a="http://schemas.openxmlformats.org/drawingml/2006/main">
              <a:graphicData uri="http://schemas.openxmlformats.org/drawingml/2006/picture">
                <pic:pic xmlns:pic="http://schemas.openxmlformats.org/drawingml/2006/picture">
                  <pic:nvPicPr>
                    <pic:cNvPr id="424577" name="Picture 424577"/>
                    <pic:cNvPicPr/>
                  </pic:nvPicPr>
                  <pic:blipFill>
                    <a:blip r:embed="rId309"/>
                    <a:stretch>
                      <a:fillRect/>
                    </a:stretch>
                  </pic:blipFill>
                  <pic:spPr>
                    <a:xfrm>
                      <a:off x="0" y="0"/>
                      <a:ext cx="868038" cy="18273"/>
                    </a:xfrm>
                    <a:prstGeom prst="rect">
                      <a:avLst/>
                    </a:prstGeom>
                  </pic:spPr>
                </pic:pic>
              </a:graphicData>
            </a:graphic>
          </wp:inline>
        </w:drawing>
      </w:r>
      <w:r>
        <w:t>(Name, organisation), Date:</w:t>
      </w:r>
      <w:r>
        <w:rPr>
          <w:noProof/>
        </w:rPr>
        <w:drawing>
          <wp:inline distT="0" distB="0" distL="0" distR="0">
            <wp:extent cx="443156" cy="18273"/>
            <wp:effectExtent l="0" t="0" r="0" b="0"/>
            <wp:docPr id="424579" name="Picture 424579"/>
            <wp:cNvGraphicFramePr/>
            <a:graphic xmlns:a="http://schemas.openxmlformats.org/drawingml/2006/main">
              <a:graphicData uri="http://schemas.openxmlformats.org/drawingml/2006/picture">
                <pic:pic xmlns:pic="http://schemas.openxmlformats.org/drawingml/2006/picture">
                  <pic:nvPicPr>
                    <pic:cNvPr id="424579" name="Picture 424579"/>
                    <pic:cNvPicPr/>
                  </pic:nvPicPr>
                  <pic:blipFill>
                    <a:blip r:embed="rId310"/>
                    <a:stretch>
                      <a:fillRect/>
                    </a:stretch>
                  </pic:blipFill>
                  <pic:spPr>
                    <a:xfrm>
                      <a:off x="0" y="0"/>
                      <a:ext cx="443156" cy="18273"/>
                    </a:xfrm>
                    <a:prstGeom prst="rect">
                      <a:avLst/>
                    </a:prstGeom>
                  </pic:spPr>
                </pic:pic>
              </a:graphicData>
            </a:graphic>
          </wp:inline>
        </w:drawing>
      </w:r>
    </w:p>
    <w:p w:rsidR="00907BAA" w:rsidRDefault="000C6A5C">
      <w:pPr>
        <w:numPr>
          <w:ilvl w:val="0"/>
          <w:numId w:val="100"/>
        </w:numPr>
        <w:spacing w:after="136"/>
        <w:ind w:right="100" w:hanging="367"/>
      </w:pPr>
      <w:r>
        <w:t>Form validated by:.</w:t>
      </w:r>
      <w:r>
        <w:rPr>
          <w:noProof/>
        </w:rPr>
        <w:drawing>
          <wp:inline distT="0" distB="0" distL="0" distR="0">
            <wp:extent cx="868038" cy="18273"/>
            <wp:effectExtent l="0" t="0" r="0" b="0"/>
            <wp:docPr id="424581" name="Picture 424581"/>
            <wp:cNvGraphicFramePr/>
            <a:graphic xmlns:a="http://schemas.openxmlformats.org/drawingml/2006/main">
              <a:graphicData uri="http://schemas.openxmlformats.org/drawingml/2006/picture">
                <pic:pic xmlns:pic="http://schemas.openxmlformats.org/drawingml/2006/picture">
                  <pic:nvPicPr>
                    <pic:cNvPr id="424581" name="Picture 424581"/>
                    <pic:cNvPicPr/>
                  </pic:nvPicPr>
                  <pic:blipFill>
                    <a:blip r:embed="rId311"/>
                    <a:stretch>
                      <a:fillRect/>
                    </a:stretch>
                  </pic:blipFill>
                  <pic:spPr>
                    <a:xfrm>
                      <a:off x="0" y="0"/>
                      <a:ext cx="868038" cy="18273"/>
                    </a:xfrm>
                    <a:prstGeom prst="rect">
                      <a:avLst/>
                    </a:prstGeom>
                  </pic:spPr>
                </pic:pic>
              </a:graphicData>
            </a:graphic>
          </wp:inline>
        </w:drawing>
      </w:r>
      <w:r>
        <w:t>..(Name, organisation), Date:</w:t>
      </w:r>
      <w:r>
        <w:rPr>
          <w:noProof/>
        </w:rPr>
        <w:drawing>
          <wp:inline distT="0" distB="0" distL="0" distR="0">
            <wp:extent cx="443156" cy="18273"/>
            <wp:effectExtent l="0" t="0" r="0" b="0"/>
            <wp:docPr id="424583" name="Picture 424583"/>
            <wp:cNvGraphicFramePr/>
            <a:graphic xmlns:a="http://schemas.openxmlformats.org/drawingml/2006/main">
              <a:graphicData uri="http://schemas.openxmlformats.org/drawingml/2006/picture">
                <pic:pic xmlns:pic="http://schemas.openxmlformats.org/drawingml/2006/picture">
                  <pic:nvPicPr>
                    <pic:cNvPr id="424583" name="Picture 424583"/>
                    <pic:cNvPicPr/>
                  </pic:nvPicPr>
                  <pic:blipFill>
                    <a:blip r:embed="rId312"/>
                    <a:stretch>
                      <a:fillRect/>
                    </a:stretch>
                  </pic:blipFill>
                  <pic:spPr>
                    <a:xfrm>
                      <a:off x="0" y="0"/>
                      <a:ext cx="443156" cy="18273"/>
                    </a:xfrm>
                    <a:prstGeom prst="rect">
                      <a:avLst/>
                    </a:prstGeom>
                  </pic:spPr>
                </pic:pic>
              </a:graphicData>
            </a:graphic>
          </wp:inline>
        </w:drawing>
      </w:r>
    </w:p>
    <w:p w:rsidR="00907BAA" w:rsidRDefault="000C6A5C">
      <w:pPr>
        <w:pStyle w:val="3"/>
        <w:spacing w:after="135" w:line="265" w:lineRule="auto"/>
        <w:ind w:left="74" w:right="0"/>
      </w:pPr>
      <w:r>
        <w:rPr>
          <w:sz w:val="26"/>
          <w:u w:val="none"/>
        </w:rPr>
        <w:t>2. PROJECT DESCRIPTION</w:t>
      </w:r>
    </w:p>
    <w:p w:rsidR="00907BAA" w:rsidRDefault="000C6A5C">
      <w:pPr>
        <w:pStyle w:val="4"/>
        <w:spacing w:after="17"/>
        <w:ind w:left="24" w:right="0"/>
      </w:pPr>
      <w:r>
        <w:rPr>
          <w:sz w:val="22"/>
        </w:rPr>
        <w:t>2.1 The Proiect</w:t>
      </w:r>
    </w:p>
    <w:p w:rsidR="00907BAA" w:rsidRDefault="000C6A5C">
      <w:pPr>
        <w:numPr>
          <w:ilvl w:val="0"/>
          <w:numId w:val="101"/>
        </w:numPr>
        <w:spacing w:after="29"/>
        <w:ind w:left="749" w:right="14" w:hanging="360"/>
      </w:pPr>
      <w:r>
        <w:t>Give a brief description of the project (what is the purpose?)</w:t>
      </w:r>
    </w:p>
    <w:p w:rsidR="00907BAA" w:rsidRDefault="000C6A5C">
      <w:pPr>
        <w:numPr>
          <w:ilvl w:val="0"/>
          <w:numId w:val="101"/>
        </w:numPr>
        <w:spacing w:after="59"/>
        <w:ind w:left="749" w:right="14" w:hanging="360"/>
      </w:pPr>
      <w:r>
        <w:t>Provide one or several overview map(s) of the project area (in pdf file, max. A3 format) which distinguish between existing and foreseen infrastructure and which show(s):</w:t>
      </w:r>
    </w:p>
    <w:p w:rsidR="00907BAA" w:rsidRDefault="000C6A5C">
      <w:pPr>
        <w:numPr>
          <w:ilvl w:val="0"/>
          <w:numId w:val="101"/>
        </w:numPr>
        <w:spacing w:after="196"/>
        <w:ind w:left="749" w:right="14" w:hanging="360"/>
      </w:pPr>
      <w:r>
        <w:t xml:space="preserve">all towns or villages concerned by the project, </w:t>
      </w:r>
      <w:r>
        <w:rPr>
          <w:noProof/>
        </w:rPr>
        <w:drawing>
          <wp:inline distT="0" distB="0" distL="0" distR="0">
            <wp:extent cx="59392" cy="59388"/>
            <wp:effectExtent l="0" t="0" r="0" b="0"/>
            <wp:docPr id="193192" name="Picture 193192"/>
            <wp:cNvGraphicFramePr/>
            <a:graphic xmlns:a="http://schemas.openxmlformats.org/drawingml/2006/main">
              <a:graphicData uri="http://schemas.openxmlformats.org/drawingml/2006/picture">
                <pic:pic xmlns:pic="http://schemas.openxmlformats.org/drawingml/2006/picture">
                  <pic:nvPicPr>
                    <pic:cNvPr id="193192" name="Picture 193192"/>
                    <pic:cNvPicPr/>
                  </pic:nvPicPr>
                  <pic:blipFill>
                    <a:blip r:embed="rId313"/>
                    <a:stretch>
                      <a:fillRect/>
                    </a:stretch>
                  </pic:blipFill>
                  <pic:spPr>
                    <a:xfrm>
                      <a:off x="0" y="0"/>
                      <a:ext cx="59392" cy="59388"/>
                    </a:xfrm>
                    <a:prstGeom prst="rect">
                      <a:avLst/>
                    </a:prstGeom>
                  </pic:spPr>
                </pic:pic>
              </a:graphicData>
            </a:graphic>
          </wp:inline>
        </w:drawing>
      </w:r>
      <w:r>
        <w:t xml:space="preserve"> available water resources (groundwa</w:t>
      </w:r>
      <w:r>
        <w:t xml:space="preserve">ter bodies, reservoir lakes, lakes, rivers) and main infrastructure of the water supply system (aqueducts, treatment plants, service reservoirs, pumping stations, trunk mains); </w:t>
      </w:r>
      <w:r>
        <w:rPr>
          <w:noProof/>
        </w:rPr>
        <w:drawing>
          <wp:inline distT="0" distB="0" distL="0" distR="0">
            <wp:extent cx="59392" cy="63957"/>
            <wp:effectExtent l="0" t="0" r="0" b="0"/>
            <wp:docPr id="193193" name="Picture 193193"/>
            <wp:cNvGraphicFramePr/>
            <a:graphic xmlns:a="http://schemas.openxmlformats.org/drawingml/2006/main">
              <a:graphicData uri="http://schemas.openxmlformats.org/drawingml/2006/picture">
                <pic:pic xmlns:pic="http://schemas.openxmlformats.org/drawingml/2006/picture">
                  <pic:nvPicPr>
                    <pic:cNvPr id="193193" name="Picture 193193"/>
                    <pic:cNvPicPr/>
                  </pic:nvPicPr>
                  <pic:blipFill>
                    <a:blip r:embed="rId314"/>
                    <a:stretch>
                      <a:fillRect/>
                    </a:stretch>
                  </pic:blipFill>
                  <pic:spPr>
                    <a:xfrm>
                      <a:off x="0" y="0"/>
                      <a:ext cx="59392" cy="63957"/>
                    </a:xfrm>
                    <a:prstGeom prst="rect">
                      <a:avLst/>
                    </a:prstGeom>
                  </pic:spPr>
                </pic:pic>
              </a:graphicData>
            </a:graphic>
          </wp:inline>
        </w:drawing>
      </w:r>
      <w:r>
        <w:t xml:space="preserve"> if existing: main facilities of the wastewater collection and treatment syste</w:t>
      </w:r>
      <w:r>
        <w:t xml:space="preserve">m (main collectors, treatment plants, overflows to rivers or lakes); </w:t>
      </w:r>
      <w:r>
        <w:rPr>
          <w:noProof/>
        </w:rPr>
        <w:drawing>
          <wp:inline distT="0" distB="0" distL="0" distR="0">
            <wp:extent cx="63961" cy="59388"/>
            <wp:effectExtent l="0" t="0" r="0" b="0"/>
            <wp:docPr id="193194" name="Picture 193194"/>
            <wp:cNvGraphicFramePr/>
            <a:graphic xmlns:a="http://schemas.openxmlformats.org/drawingml/2006/main">
              <a:graphicData uri="http://schemas.openxmlformats.org/drawingml/2006/picture">
                <pic:pic xmlns:pic="http://schemas.openxmlformats.org/drawingml/2006/picture">
                  <pic:nvPicPr>
                    <pic:cNvPr id="193194" name="Picture 193194"/>
                    <pic:cNvPicPr/>
                  </pic:nvPicPr>
                  <pic:blipFill>
                    <a:blip r:embed="rId315"/>
                    <a:stretch>
                      <a:fillRect/>
                    </a:stretch>
                  </pic:blipFill>
                  <pic:spPr>
                    <a:xfrm>
                      <a:off x="0" y="0"/>
                      <a:ext cx="63961" cy="59388"/>
                    </a:xfrm>
                    <a:prstGeom prst="rect">
                      <a:avLst/>
                    </a:prstGeom>
                  </pic:spPr>
                </pic:pic>
              </a:graphicData>
            </a:graphic>
          </wp:inline>
        </w:drawing>
      </w:r>
      <w:r>
        <w:t xml:space="preserve"> if separate from wastewater: main facilities of the storm water collection and treatment system (storm water retention tanks, main collectors, overflows to rivers or lakes).</w:t>
      </w:r>
    </w:p>
    <w:p w:rsidR="00907BAA" w:rsidRDefault="000C6A5C">
      <w:pPr>
        <w:pStyle w:val="4"/>
        <w:spacing w:after="146"/>
        <w:ind w:left="24" w:right="0"/>
      </w:pPr>
      <w:r>
        <w:rPr>
          <w:sz w:val="22"/>
        </w:rPr>
        <w:t>2.2 Backqro</w:t>
      </w:r>
      <w:r>
        <w:rPr>
          <w:sz w:val="22"/>
        </w:rPr>
        <w:t>und</w:t>
      </w:r>
    </w:p>
    <w:p w:rsidR="00907BAA" w:rsidRDefault="000C6A5C">
      <w:pPr>
        <w:numPr>
          <w:ilvl w:val="0"/>
          <w:numId w:val="102"/>
        </w:numPr>
        <w:ind w:right="0" w:hanging="367"/>
      </w:pPr>
      <w:r>
        <w:t xml:space="preserve">Description of existing situation and </w:t>
      </w:r>
      <w:r>
        <w:rPr>
          <w:u w:val="single" w:color="000000"/>
        </w:rPr>
        <w:t>reasons for wanting to undertake the proiect</w:t>
      </w:r>
      <w:r>
        <w:t>, including a description of current deficiencies/risks in water supply/wastewater/environment. In particular, highlight any known health issue to be addressed by the pro</w:t>
      </w:r>
      <w:r>
        <w:t>ject or known potential impact on/risk to water supplies.</w:t>
      </w:r>
    </w:p>
    <w:p w:rsidR="00907BAA" w:rsidRDefault="000C6A5C">
      <w:pPr>
        <w:numPr>
          <w:ilvl w:val="0"/>
          <w:numId w:val="102"/>
        </w:numPr>
        <w:spacing w:after="150"/>
        <w:ind w:right="0" w:hanging="367"/>
      </w:pPr>
      <w:r>
        <w:t>Institutional and legal framework (administration, ownership and operation of water infrastructure, existing facilities).</w:t>
      </w:r>
    </w:p>
    <w:p w:rsidR="00907BAA" w:rsidRDefault="000C6A5C">
      <w:pPr>
        <w:numPr>
          <w:ilvl w:val="0"/>
          <w:numId w:val="102"/>
        </w:numPr>
        <w:spacing w:after="178"/>
        <w:ind w:right="0" w:hanging="367"/>
      </w:pPr>
      <w:r>
        <w:t xml:space="preserve">Is there any existing or potential inter-municipal cooperation for water or </w:t>
      </w:r>
      <w:r>
        <w:t>wastewater services, such as a regional water supply system or cooperation with other towns? In particular, are there ideas, possibilities for connection to water/wastewater systems in other municipalities?</w:t>
      </w:r>
    </w:p>
    <w:p w:rsidR="00907BAA" w:rsidRDefault="000C6A5C">
      <w:pPr>
        <w:numPr>
          <w:ilvl w:val="0"/>
          <w:numId w:val="102"/>
        </w:numPr>
        <w:spacing w:after="158"/>
        <w:ind w:right="0" w:hanging="367"/>
      </w:pPr>
      <w:r>
        <w:t>Please describe all ongoing water and wastewater projects and, if relevant, provide the funding sources.</w:t>
      </w:r>
    </w:p>
    <w:p w:rsidR="00907BAA" w:rsidRDefault="000C6A5C">
      <w:pPr>
        <w:numPr>
          <w:ilvl w:val="0"/>
          <w:numId w:val="102"/>
        </w:numPr>
        <w:spacing w:after="177"/>
        <w:ind w:right="0" w:hanging="367"/>
      </w:pPr>
      <w:r>
        <w:t>Is the project part of a national, regional or urban master plan, development plan or strategy? If yes, please provide the planning horizon (e.g. 2035)</w:t>
      </w:r>
      <w:r>
        <w:t xml:space="preserve"> and the year of approval.</w:t>
      </w:r>
    </w:p>
    <w:p w:rsidR="00907BAA" w:rsidRDefault="000C6A5C">
      <w:pPr>
        <w:numPr>
          <w:ilvl w:val="0"/>
          <w:numId w:val="102"/>
        </w:numPr>
        <w:spacing w:after="158"/>
        <w:ind w:right="0" w:hanging="367"/>
      </w:pPr>
      <w:r>
        <w:t>State the river-basin or sub river-basin to which the project area belongs and describe the river basin management authority.</w:t>
      </w:r>
    </w:p>
    <w:p w:rsidR="00907BAA" w:rsidRDefault="000C6A5C">
      <w:pPr>
        <w:numPr>
          <w:ilvl w:val="0"/>
          <w:numId w:val="102"/>
        </w:numPr>
        <w:spacing w:after="259"/>
        <w:ind w:right="0" w:hanging="367"/>
      </w:pPr>
      <w:r>
        <w:t xml:space="preserve">For all water sources used please provide technical details (e.g. depth of wells, number and depths of </w:t>
      </w:r>
      <w:r>
        <w:t>intakes from a reservoir lake) and describe the basic treatment steps</w:t>
      </w:r>
    </w:p>
    <w:p w:rsidR="00907BAA" w:rsidRDefault="000C6A5C">
      <w:pPr>
        <w:numPr>
          <w:ilvl w:val="0"/>
          <w:numId w:val="102"/>
        </w:numPr>
        <w:spacing w:after="390"/>
        <w:ind w:right="0" w:hanging="367"/>
      </w:pPr>
      <w:r>
        <w:t>If wastewater treatment is available, please provide capacity of the plant(s) and treatment technique(s) used including sludge disposal. If relevant, mention types of industrial wastewat</w:t>
      </w:r>
      <w:r>
        <w:t>er discharged into the system and level of pre-treatment.</w:t>
      </w:r>
    </w:p>
    <w:p w:rsidR="00907BAA" w:rsidRDefault="000C6A5C">
      <w:pPr>
        <w:spacing w:after="0" w:line="259" w:lineRule="auto"/>
        <w:ind w:left="7295" w:right="-712" w:firstLine="0"/>
        <w:jc w:val="left"/>
      </w:pPr>
      <w:r>
        <w:rPr>
          <w:noProof/>
        </w:rPr>
        <w:drawing>
          <wp:inline distT="0" distB="0" distL="0" distR="0">
            <wp:extent cx="1626429" cy="904525"/>
            <wp:effectExtent l="0" t="0" r="0" b="0"/>
            <wp:docPr id="193215" name="Picture 193215"/>
            <wp:cNvGraphicFramePr/>
            <a:graphic xmlns:a="http://schemas.openxmlformats.org/drawingml/2006/main">
              <a:graphicData uri="http://schemas.openxmlformats.org/drawingml/2006/picture">
                <pic:pic xmlns:pic="http://schemas.openxmlformats.org/drawingml/2006/picture">
                  <pic:nvPicPr>
                    <pic:cNvPr id="193215" name="Picture 193215"/>
                    <pic:cNvPicPr/>
                  </pic:nvPicPr>
                  <pic:blipFill>
                    <a:blip r:embed="rId316"/>
                    <a:stretch>
                      <a:fillRect/>
                    </a:stretch>
                  </pic:blipFill>
                  <pic:spPr>
                    <a:xfrm>
                      <a:off x="0" y="0"/>
                      <a:ext cx="1626429" cy="904525"/>
                    </a:xfrm>
                    <a:prstGeom prst="rect">
                      <a:avLst/>
                    </a:prstGeom>
                  </pic:spPr>
                </pic:pic>
              </a:graphicData>
            </a:graphic>
          </wp:inline>
        </w:drawing>
      </w:r>
    </w:p>
    <w:p w:rsidR="00907BAA" w:rsidRDefault="000C6A5C">
      <w:pPr>
        <w:pStyle w:val="4"/>
        <w:spacing w:after="8"/>
        <w:ind w:left="67" w:right="0"/>
      </w:pPr>
      <w:r>
        <w:t>2.3 Service Area</w:t>
      </w:r>
    </w:p>
    <w:p w:rsidR="00907BAA" w:rsidRDefault="000C6A5C">
      <w:pPr>
        <w:numPr>
          <w:ilvl w:val="0"/>
          <w:numId w:val="103"/>
        </w:numPr>
        <w:spacing w:after="29"/>
        <w:ind w:right="100" w:hanging="374"/>
      </w:pPr>
      <w:r>
        <w:t>If the service area is identical with the municipality area, only fill one column</w:t>
      </w:r>
    </w:p>
    <w:p w:rsidR="00907BAA" w:rsidRDefault="000C6A5C">
      <w:pPr>
        <w:numPr>
          <w:ilvl w:val="0"/>
          <w:numId w:val="103"/>
        </w:numPr>
        <w:spacing w:after="49"/>
        <w:ind w:right="100" w:hanging="374"/>
      </w:pPr>
      <w:r>
        <w:t>If the service areas for water supply and for wastewater collection and treatment are not the sam</w:t>
      </w:r>
      <w:r>
        <w:t>e please indicate the relevant population and size</w:t>
      </w:r>
    </w:p>
    <w:p w:rsidR="00907BAA" w:rsidRDefault="000C6A5C">
      <w:pPr>
        <w:numPr>
          <w:ilvl w:val="0"/>
          <w:numId w:val="103"/>
        </w:numPr>
        <w:spacing w:after="29"/>
        <w:ind w:right="100" w:hanging="374"/>
      </w:pPr>
      <w:r>
        <w:rPr>
          <w:noProof/>
        </w:rPr>
        <w:drawing>
          <wp:anchor distT="0" distB="0" distL="114300" distR="114300" simplePos="0" relativeHeight="251720704" behindDoc="0" locked="0" layoutInCell="1" allowOverlap="0">
            <wp:simplePos x="0" y="0"/>
            <wp:positionH relativeFrom="page">
              <wp:posOffset>5669660</wp:posOffset>
            </wp:positionH>
            <wp:positionV relativeFrom="page">
              <wp:posOffset>9515782</wp:posOffset>
            </wp:positionV>
            <wp:extent cx="1525919" cy="1164918"/>
            <wp:effectExtent l="0" t="0" r="0" b="0"/>
            <wp:wrapTopAndBottom/>
            <wp:docPr id="196958" name="Picture 196958"/>
            <wp:cNvGraphicFramePr/>
            <a:graphic xmlns:a="http://schemas.openxmlformats.org/drawingml/2006/main">
              <a:graphicData uri="http://schemas.openxmlformats.org/drawingml/2006/picture">
                <pic:pic xmlns:pic="http://schemas.openxmlformats.org/drawingml/2006/picture">
                  <pic:nvPicPr>
                    <pic:cNvPr id="196958" name="Picture 196958"/>
                    <pic:cNvPicPr/>
                  </pic:nvPicPr>
                  <pic:blipFill>
                    <a:blip r:embed="rId317"/>
                    <a:stretch>
                      <a:fillRect/>
                    </a:stretch>
                  </pic:blipFill>
                  <pic:spPr>
                    <a:xfrm>
                      <a:off x="0" y="0"/>
                      <a:ext cx="1525919" cy="1164918"/>
                    </a:xfrm>
                    <a:prstGeom prst="rect">
                      <a:avLst/>
                    </a:prstGeom>
                  </pic:spPr>
                </pic:pic>
              </a:graphicData>
            </a:graphic>
          </wp:anchor>
        </w:drawing>
      </w:r>
      <w:r>
        <w:t>In case data are not available, please provide estimate and indicate with "(e)"</w:t>
      </w:r>
    </w:p>
    <w:tbl>
      <w:tblPr>
        <w:tblStyle w:val="TableGrid"/>
        <w:tblW w:w="8576" w:type="dxa"/>
        <w:tblInd w:w="566" w:type="dxa"/>
        <w:tblCellMar>
          <w:top w:w="37" w:type="dxa"/>
          <w:left w:w="86" w:type="dxa"/>
          <w:bottom w:w="0" w:type="dxa"/>
          <w:right w:w="108" w:type="dxa"/>
        </w:tblCellMar>
        <w:tblLook w:val="04A0" w:firstRow="1" w:lastRow="0" w:firstColumn="1" w:lastColumn="0" w:noHBand="0" w:noVBand="1"/>
      </w:tblPr>
      <w:tblGrid>
        <w:gridCol w:w="1318"/>
        <w:gridCol w:w="3950"/>
        <w:gridCol w:w="1696"/>
        <w:gridCol w:w="1612"/>
      </w:tblGrid>
      <w:tr w:rsidR="00907BAA">
        <w:trPr>
          <w:trHeight w:val="299"/>
        </w:trPr>
        <w:tc>
          <w:tcPr>
            <w:tcW w:w="127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397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705"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29" w:firstLine="0"/>
              <w:jc w:val="center"/>
            </w:pPr>
            <w:r>
              <w:rPr>
                <w:sz w:val="24"/>
              </w:rPr>
              <w:t>Service area</w:t>
            </w:r>
          </w:p>
        </w:tc>
        <w:tc>
          <w:tcPr>
            <w:tcW w:w="1616"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12" w:firstLine="0"/>
              <w:jc w:val="center"/>
            </w:pPr>
            <w:r>
              <w:t>Municipality</w:t>
            </w:r>
          </w:p>
        </w:tc>
      </w:tr>
      <w:tr w:rsidR="00907BAA">
        <w:trPr>
          <w:trHeight w:val="298"/>
        </w:trPr>
        <w:tc>
          <w:tcPr>
            <w:tcW w:w="1276" w:type="dxa"/>
            <w:vMerge w:val="restart"/>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0" w:right="7" w:firstLine="0"/>
              <w:jc w:val="left"/>
            </w:pPr>
            <w:r>
              <w:t>General data</w:t>
            </w:r>
          </w:p>
        </w:tc>
        <w:tc>
          <w:tcPr>
            <w:tcW w:w="397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left"/>
            </w:pPr>
            <w:r>
              <w:t>Average household size</w:t>
            </w:r>
          </w:p>
        </w:tc>
        <w:tc>
          <w:tcPr>
            <w:tcW w:w="1705"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61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99"/>
        </w:trPr>
        <w:tc>
          <w:tcPr>
            <w:tcW w:w="0" w:type="auto"/>
            <w:vMerge/>
            <w:tcBorders>
              <w:top w:val="nil"/>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397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left"/>
            </w:pPr>
            <w:r>
              <w:t>Average household income per month</w:t>
            </w:r>
          </w:p>
        </w:tc>
        <w:tc>
          <w:tcPr>
            <w:tcW w:w="1705"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61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98"/>
        </w:trPr>
        <w:tc>
          <w:tcPr>
            <w:tcW w:w="1276" w:type="dxa"/>
            <w:vMerge w:val="restart"/>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0" w:right="0" w:hanging="7"/>
              <w:jc w:val="left"/>
            </w:pPr>
            <w:r>
              <w:t>Water supply</w:t>
            </w:r>
          </w:p>
        </w:tc>
        <w:tc>
          <w:tcPr>
            <w:tcW w:w="397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left"/>
            </w:pPr>
            <w:r>
              <w:t>Total population</w:t>
            </w:r>
          </w:p>
        </w:tc>
        <w:tc>
          <w:tcPr>
            <w:tcW w:w="1705"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61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95"/>
        </w:trPr>
        <w:tc>
          <w:tcPr>
            <w:tcW w:w="0" w:type="auto"/>
            <w:vMerge/>
            <w:tcBorders>
              <w:top w:val="nil"/>
              <w:left w:val="single" w:sz="2" w:space="0" w:color="000000"/>
              <w:bottom w:val="nil"/>
              <w:right w:val="single" w:sz="2" w:space="0" w:color="000000"/>
            </w:tcBorders>
          </w:tcPr>
          <w:p w:rsidR="00907BAA" w:rsidRDefault="00907BAA">
            <w:pPr>
              <w:spacing w:after="160" w:line="259" w:lineRule="auto"/>
              <w:ind w:left="0" w:right="0" w:firstLine="0"/>
              <w:jc w:val="left"/>
            </w:pPr>
          </w:p>
        </w:tc>
        <w:tc>
          <w:tcPr>
            <w:tcW w:w="397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4" w:right="0" w:firstLine="0"/>
              <w:jc w:val="left"/>
            </w:pPr>
            <w:r>
              <w:rPr>
                <w:sz w:val="24"/>
              </w:rPr>
              <w:t xml:space="preserve">Physical area (km </w:t>
            </w:r>
            <w:r>
              <w:rPr>
                <w:sz w:val="24"/>
                <w:vertAlign w:val="superscript"/>
              </w:rPr>
              <w:t>2</w:t>
            </w:r>
            <w:r>
              <w:rPr>
                <w:sz w:val="24"/>
              </w:rPr>
              <w:t>)</w:t>
            </w:r>
          </w:p>
        </w:tc>
        <w:tc>
          <w:tcPr>
            <w:tcW w:w="1705"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616" w:type="dxa"/>
            <w:tcBorders>
              <w:top w:val="single" w:sz="2" w:space="0" w:color="000000"/>
              <w:left w:val="single" w:sz="2" w:space="0" w:color="000000"/>
              <w:bottom w:val="single" w:sz="2" w:space="0" w:color="000000"/>
              <w:right w:val="single" w:sz="2" w:space="0" w:color="000000"/>
            </w:tcBorders>
            <w:vAlign w:val="center"/>
          </w:tcPr>
          <w:p w:rsidR="00907BAA" w:rsidRDefault="00907BAA">
            <w:pPr>
              <w:spacing w:after="160" w:line="259" w:lineRule="auto"/>
              <w:ind w:left="0" w:right="0" w:firstLine="0"/>
              <w:jc w:val="left"/>
            </w:pPr>
          </w:p>
        </w:tc>
      </w:tr>
      <w:tr w:rsidR="00907BAA">
        <w:trPr>
          <w:trHeight w:val="292"/>
        </w:trPr>
        <w:tc>
          <w:tcPr>
            <w:tcW w:w="0" w:type="auto"/>
            <w:vMerge/>
            <w:tcBorders>
              <w:top w:val="nil"/>
              <w:left w:val="single" w:sz="2" w:space="0" w:color="000000"/>
              <w:bottom w:val="nil"/>
              <w:right w:val="single" w:sz="2" w:space="0" w:color="000000"/>
            </w:tcBorders>
          </w:tcPr>
          <w:p w:rsidR="00907BAA" w:rsidRDefault="00907BAA">
            <w:pPr>
              <w:spacing w:after="160" w:line="259" w:lineRule="auto"/>
              <w:ind w:left="0" w:right="0" w:firstLine="0"/>
              <w:jc w:val="left"/>
            </w:pPr>
          </w:p>
        </w:tc>
        <w:tc>
          <w:tcPr>
            <w:tcW w:w="397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2" w:right="0" w:firstLine="0"/>
              <w:jc w:val="left"/>
            </w:pPr>
            <w:r>
              <w:t>Number of people affected by the project</w:t>
            </w:r>
          </w:p>
        </w:tc>
        <w:tc>
          <w:tcPr>
            <w:tcW w:w="1705"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61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470"/>
        </w:trPr>
        <w:tc>
          <w:tcPr>
            <w:tcW w:w="0" w:type="auto"/>
            <w:vMerge/>
            <w:tcBorders>
              <w:top w:val="nil"/>
              <w:left w:val="single" w:sz="2" w:space="0" w:color="000000"/>
              <w:bottom w:val="nil"/>
              <w:right w:val="single" w:sz="2" w:space="0" w:color="000000"/>
            </w:tcBorders>
          </w:tcPr>
          <w:p w:rsidR="00907BAA" w:rsidRDefault="00907BAA">
            <w:pPr>
              <w:spacing w:after="160" w:line="259" w:lineRule="auto"/>
              <w:ind w:left="0" w:right="0" w:firstLine="0"/>
              <w:jc w:val="left"/>
            </w:pPr>
          </w:p>
        </w:tc>
        <w:tc>
          <w:tcPr>
            <w:tcW w:w="397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4" w:right="0" w:firstLine="7"/>
            </w:pPr>
            <w:r>
              <w:t>Number of people supplied with piped water su I from the central s stem</w:t>
            </w:r>
          </w:p>
        </w:tc>
        <w:tc>
          <w:tcPr>
            <w:tcW w:w="1705"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61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702"/>
        </w:trPr>
        <w:tc>
          <w:tcPr>
            <w:tcW w:w="0" w:type="auto"/>
            <w:vMerge/>
            <w:tcBorders>
              <w:top w:val="nil"/>
              <w:left w:val="single" w:sz="2" w:space="0" w:color="000000"/>
              <w:bottom w:val="nil"/>
              <w:right w:val="single" w:sz="2" w:space="0" w:color="000000"/>
            </w:tcBorders>
          </w:tcPr>
          <w:p w:rsidR="00907BAA" w:rsidRDefault="00907BAA">
            <w:pPr>
              <w:spacing w:after="160" w:line="259" w:lineRule="auto"/>
              <w:ind w:left="0" w:right="0" w:firstLine="0"/>
              <w:jc w:val="left"/>
            </w:pPr>
          </w:p>
        </w:tc>
        <w:tc>
          <w:tcPr>
            <w:tcW w:w="397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2" w:right="86" w:firstLine="7"/>
            </w:pPr>
            <w:r>
              <w:t>Is supply discontinuous to any area for any part of the year? If so, when and how man hours of su I are rovided?</w:t>
            </w:r>
          </w:p>
        </w:tc>
        <w:tc>
          <w:tcPr>
            <w:tcW w:w="1705"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61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705"/>
        </w:trPr>
        <w:tc>
          <w:tcPr>
            <w:tcW w:w="0" w:type="auto"/>
            <w:vMerge/>
            <w:tcBorders>
              <w:top w:val="nil"/>
              <w:left w:val="single" w:sz="2" w:space="0" w:color="000000"/>
              <w:bottom w:val="nil"/>
              <w:right w:val="single" w:sz="2" w:space="0" w:color="000000"/>
            </w:tcBorders>
          </w:tcPr>
          <w:p w:rsidR="00907BAA" w:rsidRDefault="00907BAA">
            <w:pPr>
              <w:spacing w:after="160" w:line="259" w:lineRule="auto"/>
              <w:ind w:left="0" w:right="0" w:firstLine="0"/>
              <w:jc w:val="left"/>
            </w:pPr>
          </w:p>
        </w:tc>
        <w:tc>
          <w:tcPr>
            <w:tcW w:w="397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9" w:right="0" w:firstLine="0"/>
              <w:jc w:val="left"/>
            </w:pPr>
            <w:r>
              <w:t>Length of central system water supply network (excluding house connections) in km</w:t>
            </w:r>
          </w:p>
        </w:tc>
        <w:tc>
          <w:tcPr>
            <w:tcW w:w="1705"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61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98"/>
        </w:trPr>
        <w:tc>
          <w:tcPr>
            <w:tcW w:w="0" w:type="auto"/>
            <w:vMerge/>
            <w:tcBorders>
              <w:top w:val="nil"/>
              <w:left w:val="single" w:sz="2" w:space="0" w:color="000000"/>
              <w:bottom w:val="nil"/>
              <w:right w:val="single" w:sz="2" w:space="0" w:color="000000"/>
            </w:tcBorders>
          </w:tcPr>
          <w:p w:rsidR="00907BAA" w:rsidRDefault="00907BAA">
            <w:pPr>
              <w:spacing w:after="160" w:line="259" w:lineRule="auto"/>
              <w:ind w:left="0" w:right="0" w:firstLine="0"/>
              <w:jc w:val="left"/>
            </w:pPr>
          </w:p>
        </w:tc>
        <w:tc>
          <w:tcPr>
            <w:tcW w:w="397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36" w:right="0" w:firstLine="0"/>
              <w:jc w:val="left"/>
            </w:pPr>
            <w:r>
              <w:t>Number of water supply connections</w:t>
            </w:r>
          </w:p>
        </w:tc>
        <w:tc>
          <w:tcPr>
            <w:tcW w:w="1705"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61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472"/>
        </w:trPr>
        <w:tc>
          <w:tcPr>
            <w:tcW w:w="0" w:type="auto"/>
            <w:vMerge/>
            <w:tcBorders>
              <w:top w:val="nil"/>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397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36" w:right="0" w:firstLine="0"/>
            </w:pPr>
            <w:r>
              <w:t>Number of water supply connections that are metered</w:t>
            </w:r>
          </w:p>
        </w:tc>
        <w:tc>
          <w:tcPr>
            <w:tcW w:w="1705"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61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95"/>
        </w:trPr>
        <w:tc>
          <w:tcPr>
            <w:tcW w:w="1276" w:type="dxa"/>
            <w:vMerge w:val="restart"/>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31" w:right="0" w:firstLine="0"/>
              <w:jc w:val="left"/>
            </w:pPr>
            <w:r>
              <w:t>Wastewater</w:t>
            </w:r>
          </w:p>
        </w:tc>
        <w:tc>
          <w:tcPr>
            <w:tcW w:w="397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9" w:right="0" w:firstLine="0"/>
              <w:jc w:val="left"/>
            </w:pPr>
            <w:r>
              <w:t>Total population</w:t>
            </w:r>
          </w:p>
        </w:tc>
        <w:tc>
          <w:tcPr>
            <w:tcW w:w="1705"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61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95"/>
        </w:trPr>
        <w:tc>
          <w:tcPr>
            <w:tcW w:w="0" w:type="auto"/>
            <w:vMerge/>
            <w:tcBorders>
              <w:top w:val="nil"/>
              <w:left w:val="single" w:sz="2" w:space="0" w:color="000000"/>
              <w:bottom w:val="nil"/>
              <w:right w:val="single" w:sz="2" w:space="0" w:color="000000"/>
            </w:tcBorders>
          </w:tcPr>
          <w:p w:rsidR="00907BAA" w:rsidRDefault="00907BAA">
            <w:pPr>
              <w:spacing w:after="160" w:line="259" w:lineRule="auto"/>
              <w:ind w:left="0" w:right="0" w:firstLine="0"/>
              <w:jc w:val="left"/>
            </w:pPr>
          </w:p>
        </w:tc>
        <w:tc>
          <w:tcPr>
            <w:tcW w:w="397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43" w:right="0" w:firstLine="0"/>
              <w:jc w:val="left"/>
            </w:pPr>
            <w:r>
              <w:rPr>
                <w:sz w:val="24"/>
              </w:rPr>
              <w:t xml:space="preserve">Physical area (km </w:t>
            </w:r>
            <w:r>
              <w:rPr>
                <w:sz w:val="24"/>
                <w:vertAlign w:val="superscript"/>
              </w:rPr>
              <w:t xml:space="preserve">2 </w:t>
            </w:r>
            <w:r>
              <w:rPr>
                <w:sz w:val="24"/>
              </w:rPr>
              <w:t>)</w:t>
            </w:r>
          </w:p>
        </w:tc>
        <w:tc>
          <w:tcPr>
            <w:tcW w:w="1705"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61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95"/>
        </w:trPr>
        <w:tc>
          <w:tcPr>
            <w:tcW w:w="0" w:type="auto"/>
            <w:vMerge/>
            <w:tcBorders>
              <w:top w:val="nil"/>
              <w:left w:val="single" w:sz="2" w:space="0" w:color="000000"/>
              <w:bottom w:val="nil"/>
              <w:right w:val="single" w:sz="2" w:space="0" w:color="000000"/>
            </w:tcBorders>
          </w:tcPr>
          <w:p w:rsidR="00907BAA" w:rsidRDefault="00907BAA">
            <w:pPr>
              <w:spacing w:after="160" w:line="259" w:lineRule="auto"/>
              <w:ind w:left="0" w:right="0" w:firstLine="0"/>
              <w:jc w:val="left"/>
            </w:pPr>
          </w:p>
        </w:tc>
        <w:tc>
          <w:tcPr>
            <w:tcW w:w="397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43" w:right="0" w:firstLine="0"/>
              <w:jc w:val="left"/>
            </w:pPr>
            <w:r>
              <w:t>Number of people affected by the project</w:t>
            </w:r>
          </w:p>
        </w:tc>
        <w:tc>
          <w:tcPr>
            <w:tcW w:w="1705"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61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475"/>
        </w:trPr>
        <w:tc>
          <w:tcPr>
            <w:tcW w:w="0" w:type="auto"/>
            <w:vMerge/>
            <w:tcBorders>
              <w:top w:val="nil"/>
              <w:left w:val="single" w:sz="2" w:space="0" w:color="000000"/>
              <w:bottom w:val="nil"/>
              <w:right w:val="single" w:sz="2" w:space="0" w:color="000000"/>
            </w:tcBorders>
          </w:tcPr>
          <w:p w:rsidR="00907BAA" w:rsidRDefault="00907BAA">
            <w:pPr>
              <w:spacing w:after="160" w:line="259" w:lineRule="auto"/>
              <w:ind w:left="0" w:right="0" w:firstLine="0"/>
              <w:jc w:val="left"/>
            </w:pPr>
          </w:p>
        </w:tc>
        <w:tc>
          <w:tcPr>
            <w:tcW w:w="397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36" w:right="0" w:firstLine="7"/>
            </w:pPr>
            <w:r>
              <w:t>Length of sewer system (excluding house connections in km</w:t>
            </w:r>
          </w:p>
        </w:tc>
        <w:tc>
          <w:tcPr>
            <w:tcW w:w="1705"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61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478"/>
        </w:trPr>
        <w:tc>
          <w:tcPr>
            <w:tcW w:w="0" w:type="auto"/>
            <w:vMerge/>
            <w:tcBorders>
              <w:top w:val="nil"/>
              <w:left w:val="single" w:sz="2" w:space="0" w:color="000000"/>
              <w:bottom w:val="nil"/>
              <w:right w:val="single" w:sz="2" w:space="0" w:color="000000"/>
            </w:tcBorders>
          </w:tcPr>
          <w:p w:rsidR="00907BAA" w:rsidRDefault="00907BAA">
            <w:pPr>
              <w:spacing w:after="160" w:line="259" w:lineRule="auto"/>
              <w:ind w:left="0" w:right="0" w:firstLine="0"/>
              <w:jc w:val="left"/>
            </w:pPr>
          </w:p>
        </w:tc>
        <w:tc>
          <w:tcPr>
            <w:tcW w:w="397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36" w:right="0" w:firstLine="14"/>
            </w:pPr>
            <w:r>
              <w:t>Number of people connected to piped wastewater collection network</w:t>
            </w:r>
          </w:p>
        </w:tc>
        <w:tc>
          <w:tcPr>
            <w:tcW w:w="1705"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61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701"/>
        </w:trPr>
        <w:tc>
          <w:tcPr>
            <w:tcW w:w="0" w:type="auto"/>
            <w:vMerge/>
            <w:tcBorders>
              <w:top w:val="nil"/>
              <w:left w:val="single" w:sz="2" w:space="0" w:color="000000"/>
              <w:bottom w:val="nil"/>
              <w:right w:val="single" w:sz="2" w:space="0" w:color="000000"/>
            </w:tcBorders>
          </w:tcPr>
          <w:p w:rsidR="00907BAA" w:rsidRDefault="00907BAA">
            <w:pPr>
              <w:spacing w:after="160" w:line="259" w:lineRule="auto"/>
              <w:ind w:left="0" w:right="0" w:firstLine="0"/>
              <w:jc w:val="left"/>
            </w:pPr>
          </w:p>
        </w:tc>
        <w:tc>
          <w:tcPr>
            <w:tcW w:w="397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36" w:right="0" w:firstLine="14"/>
              <w:jc w:val="left"/>
            </w:pPr>
            <w:r>
              <w:t>Number of people connected to piped wastewater collection network and wastewater treatment lant</w:t>
            </w:r>
          </w:p>
        </w:tc>
        <w:tc>
          <w:tcPr>
            <w:tcW w:w="1705"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61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99"/>
        </w:trPr>
        <w:tc>
          <w:tcPr>
            <w:tcW w:w="0" w:type="auto"/>
            <w:vMerge/>
            <w:tcBorders>
              <w:top w:val="nil"/>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397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50" w:right="0" w:firstLine="0"/>
              <w:jc w:val="left"/>
            </w:pPr>
            <w:r>
              <w:t>Number of people using septic tanks</w:t>
            </w:r>
          </w:p>
        </w:tc>
        <w:tc>
          <w:tcPr>
            <w:tcW w:w="1705"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61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bl>
    <w:p w:rsidR="00907BAA" w:rsidRDefault="000C6A5C">
      <w:pPr>
        <w:pStyle w:val="5"/>
        <w:spacing w:after="64"/>
        <w:ind w:left="24" w:right="0"/>
      </w:pPr>
      <w:r>
        <w:rPr>
          <w:sz w:val="22"/>
        </w:rPr>
        <w:t>2.4. Averaqe Water Balance for the service area</w:t>
      </w:r>
    </w:p>
    <w:p w:rsidR="00907BAA" w:rsidRDefault="000C6A5C">
      <w:pPr>
        <w:numPr>
          <w:ilvl w:val="0"/>
          <w:numId w:val="104"/>
        </w:numPr>
        <w:spacing w:after="29"/>
        <w:ind w:right="14" w:hanging="360"/>
      </w:pPr>
      <w:r>
        <w:t>To be given for the latest calendar year available.</w:t>
      </w:r>
    </w:p>
    <w:p w:rsidR="00907BAA" w:rsidRDefault="000C6A5C">
      <w:pPr>
        <w:numPr>
          <w:ilvl w:val="0"/>
          <w:numId w:val="104"/>
        </w:numPr>
        <w:spacing w:after="4" w:line="266" w:lineRule="auto"/>
        <w:ind w:right="14" w:hanging="360"/>
      </w:pPr>
      <w:r>
        <w:rPr>
          <w:sz w:val="24"/>
        </w:rPr>
        <w:t>All data are for the daily average</w:t>
      </w:r>
    </w:p>
    <w:p w:rsidR="00907BAA" w:rsidRDefault="000C6A5C">
      <w:pPr>
        <w:numPr>
          <w:ilvl w:val="0"/>
          <w:numId w:val="104"/>
        </w:numPr>
        <w:spacing w:after="226"/>
        <w:ind w:right="14" w:hanging="360"/>
      </w:pPr>
      <w:r>
        <w:t>If data are not available either provide estimate (and indicate with and indicate with "(e)") or indicate "n.a." (not available).</w:t>
      </w:r>
    </w:p>
    <w:p w:rsidR="00907BAA" w:rsidRDefault="000C6A5C">
      <w:pPr>
        <w:spacing w:after="29"/>
        <w:ind w:left="492" w:right="100"/>
      </w:pPr>
      <w:r>
        <w:t>2.4.1 Water production</w:t>
      </w:r>
    </w:p>
    <w:tbl>
      <w:tblPr>
        <w:tblStyle w:val="TableGrid"/>
        <w:tblW w:w="9001" w:type="dxa"/>
        <w:tblInd w:w="540" w:type="dxa"/>
        <w:tblCellMar>
          <w:top w:w="31" w:type="dxa"/>
          <w:left w:w="115" w:type="dxa"/>
          <w:bottom w:w="0" w:type="dxa"/>
          <w:right w:w="115" w:type="dxa"/>
        </w:tblCellMar>
        <w:tblLook w:val="04A0" w:firstRow="1" w:lastRow="0" w:firstColumn="1" w:lastColumn="0" w:noHBand="0" w:noVBand="1"/>
      </w:tblPr>
      <w:tblGrid>
        <w:gridCol w:w="6310"/>
        <w:gridCol w:w="1137"/>
        <w:gridCol w:w="1554"/>
      </w:tblGrid>
      <w:tr w:rsidR="00907BAA">
        <w:trPr>
          <w:trHeight w:val="298"/>
        </w:trPr>
        <w:tc>
          <w:tcPr>
            <w:tcW w:w="631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345" w:right="0" w:firstLine="0"/>
              <w:jc w:val="left"/>
            </w:pPr>
            <w:r>
              <w:t>Component</w:t>
            </w:r>
          </w:p>
        </w:tc>
        <w:tc>
          <w:tcPr>
            <w:tcW w:w="113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58" w:right="0" w:firstLine="0"/>
              <w:jc w:val="center"/>
            </w:pPr>
            <w:r>
              <w:t>Unit</w:t>
            </w:r>
          </w:p>
        </w:tc>
        <w:tc>
          <w:tcPr>
            <w:tcW w:w="1554"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43" w:right="0" w:firstLine="0"/>
              <w:jc w:val="center"/>
            </w:pPr>
            <w:r>
              <w:t>Volume</w:t>
            </w:r>
          </w:p>
        </w:tc>
      </w:tr>
      <w:tr w:rsidR="00907BAA">
        <w:trPr>
          <w:trHeight w:val="302"/>
        </w:trPr>
        <w:tc>
          <w:tcPr>
            <w:tcW w:w="631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345" w:right="0" w:firstLine="0"/>
              <w:jc w:val="left"/>
            </w:pPr>
            <w:r>
              <w:t>A. Groundwater Abstraction</w:t>
            </w:r>
          </w:p>
        </w:tc>
        <w:tc>
          <w:tcPr>
            <w:tcW w:w="113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left"/>
            </w:pPr>
            <w:r>
              <w:rPr>
                <w:sz w:val="20"/>
              </w:rPr>
              <w:t>m3/day</w:t>
            </w:r>
          </w:p>
        </w:tc>
        <w:tc>
          <w:tcPr>
            <w:tcW w:w="155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99"/>
        </w:trPr>
        <w:tc>
          <w:tcPr>
            <w:tcW w:w="631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360" w:right="0" w:firstLine="0"/>
              <w:jc w:val="left"/>
            </w:pPr>
            <w:r>
              <w:t>B. Spring or source Abstraction</w:t>
            </w:r>
          </w:p>
        </w:tc>
        <w:tc>
          <w:tcPr>
            <w:tcW w:w="113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7" w:right="0" w:firstLine="0"/>
              <w:jc w:val="left"/>
            </w:pPr>
            <w:r>
              <w:rPr>
                <w:sz w:val="20"/>
              </w:rPr>
              <w:t>m3/day</w:t>
            </w:r>
          </w:p>
        </w:tc>
        <w:tc>
          <w:tcPr>
            <w:tcW w:w="155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304"/>
        </w:trPr>
        <w:tc>
          <w:tcPr>
            <w:tcW w:w="631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36" w:firstLine="0"/>
              <w:jc w:val="center"/>
            </w:pPr>
            <w:r>
              <w:t>C. Surface Water Abstraction from river or lake or reservoir</w:t>
            </w:r>
          </w:p>
        </w:tc>
        <w:tc>
          <w:tcPr>
            <w:tcW w:w="113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7" w:right="0" w:firstLine="0"/>
              <w:jc w:val="left"/>
            </w:pPr>
            <w:r>
              <w:rPr>
                <w:sz w:val="20"/>
              </w:rPr>
              <w:t>m3/day</w:t>
            </w:r>
          </w:p>
        </w:tc>
        <w:tc>
          <w:tcPr>
            <w:tcW w:w="155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310"/>
        </w:trPr>
        <w:tc>
          <w:tcPr>
            <w:tcW w:w="631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7" w:firstLine="0"/>
              <w:jc w:val="center"/>
            </w:pPr>
            <w:r>
              <w:t>Total Produced volume of drinking water (A+B+C)</w:t>
            </w:r>
          </w:p>
        </w:tc>
        <w:tc>
          <w:tcPr>
            <w:tcW w:w="113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7" w:right="0" w:firstLine="0"/>
              <w:jc w:val="left"/>
            </w:pPr>
            <w:r>
              <w:rPr>
                <w:sz w:val="20"/>
              </w:rPr>
              <w:t>m3/day</w:t>
            </w:r>
          </w:p>
        </w:tc>
        <w:tc>
          <w:tcPr>
            <w:tcW w:w="155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99"/>
        </w:trPr>
        <w:tc>
          <w:tcPr>
            <w:tcW w:w="631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left"/>
            </w:pPr>
            <w:r>
              <w:t>Of which: pumped into the distribution network</w:t>
            </w:r>
          </w:p>
        </w:tc>
        <w:tc>
          <w:tcPr>
            <w:tcW w:w="113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7" w:right="0" w:firstLine="0"/>
              <w:jc w:val="left"/>
            </w:pPr>
            <w:r>
              <w:rPr>
                <w:sz w:val="20"/>
              </w:rPr>
              <w:t>m3/day</w:t>
            </w:r>
          </w:p>
        </w:tc>
        <w:tc>
          <w:tcPr>
            <w:tcW w:w="155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302"/>
        </w:trPr>
        <w:tc>
          <w:tcPr>
            <w:tcW w:w="631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left"/>
            </w:pPr>
            <w:r>
              <w:t>Of which: gravity fed into the distribution network</w:t>
            </w:r>
          </w:p>
        </w:tc>
        <w:tc>
          <w:tcPr>
            <w:tcW w:w="113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7" w:right="0" w:firstLine="0"/>
              <w:jc w:val="left"/>
            </w:pPr>
            <w:r>
              <w:rPr>
                <w:sz w:val="20"/>
              </w:rPr>
              <w:t>m3/day</w:t>
            </w:r>
          </w:p>
        </w:tc>
        <w:tc>
          <w:tcPr>
            <w:tcW w:w="155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bl>
    <w:p w:rsidR="00907BAA" w:rsidRDefault="000C6A5C">
      <w:pPr>
        <w:spacing w:after="29"/>
        <w:ind w:left="392" w:right="100"/>
      </w:pPr>
      <w:r>
        <w:t>24.2 Water distribution</w:t>
      </w:r>
    </w:p>
    <w:tbl>
      <w:tblPr>
        <w:tblStyle w:val="TableGrid"/>
        <w:tblW w:w="8890" w:type="dxa"/>
        <w:tblInd w:w="439" w:type="dxa"/>
        <w:tblCellMar>
          <w:top w:w="36" w:type="dxa"/>
          <w:left w:w="209" w:type="dxa"/>
          <w:bottom w:w="0" w:type="dxa"/>
          <w:right w:w="115" w:type="dxa"/>
        </w:tblCellMar>
        <w:tblLook w:val="04A0" w:firstRow="1" w:lastRow="0" w:firstColumn="1" w:lastColumn="0" w:noHBand="0" w:noVBand="1"/>
      </w:tblPr>
      <w:tblGrid>
        <w:gridCol w:w="5078"/>
        <w:gridCol w:w="1272"/>
        <w:gridCol w:w="1402"/>
        <w:gridCol w:w="1138"/>
      </w:tblGrid>
      <w:tr w:rsidR="00907BAA">
        <w:trPr>
          <w:trHeight w:val="308"/>
        </w:trPr>
        <w:tc>
          <w:tcPr>
            <w:tcW w:w="5101"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5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108" w:firstLine="0"/>
              <w:jc w:val="center"/>
            </w:pPr>
            <w:r>
              <w:t>Domestic</w:t>
            </w:r>
          </w:p>
        </w:tc>
        <w:tc>
          <w:tcPr>
            <w:tcW w:w="138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7" w:firstLine="0"/>
              <w:jc w:val="center"/>
            </w:pPr>
            <w:r>
              <w:t>Commercial</w:t>
            </w:r>
          </w:p>
        </w:tc>
        <w:tc>
          <w:tcPr>
            <w:tcW w:w="114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left"/>
            </w:pPr>
            <w:r>
              <w:t>Other</w:t>
            </w:r>
          </w:p>
        </w:tc>
      </w:tr>
      <w:tr w:rsidR="00907BAA">
        <w:trPr>
          <w:trHeight w:val="308"/>
        </w:trPr>
        <w:tc>
          <w:tcPr>
            <w:tcW w:w="510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left"/>
            </w:pPr>
            <w:r>
              <w:t xml:space="preserve">(M) Metered legal consumption (m </w:t>
            </w:r>
            <w:r>
              <w:rPr>
                <w:vertAlign w:val="superscript"/>
              </w:rPr>
              <w:t>3</w:t>
            </w:r>
            <w:r>
              <w:t>/day)</w:t>
            </w:r>
          </w:p>
        </w:tc>
        <w:tc>
          <w:tcPr>
            <w:tcW w:w="125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38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141"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492"/>
        </w:trPr>
        <w:tc>
          <w:tcPr>
            <w:tcW w:w="510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640" w:right="43" w:hanging="640"/>
              <w:jc w:val="left"/>
            </w:pPr>
            <w:r>
              <w:t>(UM) If relevant: un-metered legal consumption, m3/da</w:t>
            </w:r>
          </w:p>
        </w:tc>
        <w:tc>
          <w:tcPr>
            <w:tcW w:w="125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38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141"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325"/>
        </w:trPr>
        <w:tc>
          <w:tcPr>
            <w:tcW w:w="510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right"/>
            </w:pPr>
            <w:r>
              <w:t>Sub-totals (M+UM)</w:t>
            </w:r>
          </w:p>
        </w:tc>
        <w:tc>
          <w:tcPr>
            <w:tcW w:w="125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38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141"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316"/>
        </w:trPr>
        <w:tc>
          <w:tcPr>
            <w:tcW w:w="510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left"/>
            </w:pPr>
            <w:r>
              <w:t>Total billed consumption (m</w:t>
            </w:r>
            <w:r>
              <w:rPr>
                <w:vertAlign w:val="superscript"/>
              </w:rPr>
              <w:t>3</w:t>
            </w:r>
            <w:r>
              <w:t>/day)</w:t>
            </w:r>
          </w:p>
        </w:tc>
        <w:tc>
          <w:tcPr>
            <w:tcW w:w="1259" w:type="dxa"/>
            <w:tcBorders>
              <w:top w:val="single" w:sz="2" w:space="0" w:color="000000"/>
              <w:left w:val="single" w:sz="2" w:space="0" w:color="000000"/>
              <w:bottom w:val="single" w:sz="2" w:space="0" w:color="000000"/>
              <w:right w:val="nil"/>
            </w:tcBorders>
          </w:tcPr>
          <w:p w:rsidR="00907BAA" w:rsidRDefault="00907BAA">
            <w:pPr>
              <w:spacing w:after="160" w:line="259" w:lineRule="auto"/>
              <w:ind w:left="0" w:right="0" w:firstLine="0"/>
              <w:jc w:val="left"/>
            </w:pPr>
          </w:p>
        </w:tc>
        <w:tc>
          <w:tcPr>
            <w:tcW w:w="1389" w:type="dxa"/>
            <w:tcBorders>
              <w:top w:val="single" w:sz="2" w:space="0" w:color="000000"/>
              <w:left w:val="nil"/>
              <w:bottom w:val="single" w:sz="2" w:space="0" w:color="000000"/>
              <w:right w:val="nil"/>
            </w:tcBorders>
          </w:tcPr>
          <w:p w:rsidR="00907BAA" w:rsidRDefault="00907BAA">
            <w:pPr>
              <w:spacing w:after="160" w:line="259" w:lineRule="auto"/>
              <w:ind w:left="0" w:right="0" w:firstLine="0"/>
              <w:jc w:val="left"/>
            </w:pPr>
          </w:p>
        </w:tc>
        <w:tc>
          <w:tcPr>
            <w:tcW w:w="1141" w:type="dxa"/>
            <w:tcBorders>
              <w:top w:val="single" w:sz="2" w:space="0" w:color="000000"/>
              <w:left w:val="nil"/>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317"/>
        </w:trPr>
        <w:tc>
          <w:tcPr>
            <w:tcW w:w="510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4" w:right="0" w:firstLine="0"/>
              <w:jc w:val="left"/>
            </w:pPr>
            <w:r>
              <w:t xml:space="preserve">Estimated leakage (m </w:t>
            </w:r>
            <w:r>
              <w:rPr>
                <w:vertAlign w:val="superscript"/>
              </w:rPr>
              <w:t>3</w:t>
            </w:r>
            <w:r>
              <w:t>/day)</w:t>
            </w:r>
          </w:p>
        </w:tc>
        <w:tc>
          <w:tcPr>
            <w:tcW w:w="1259" w:type="dxa"/>
            <w:tcBorders>
              <w:top w:val="single" w:sz="2" w:space="0" w:color="000000"/>
              <w:left w:val="single" w:sz="2" w:space="0" w:color="000000"/>
              <w:bottom w:val="single" w:sz="2" w:space="0" w:color="000000"/>
              <w:right w:val="nil"/>
            </w:tcBorders>
          </w:tcPr>
          <w:p w:rsidR="00907BAA" w:rsidRDefault="00907BAA">
            <w:pPr>
              <w:spacing w:after="160" w:line="259" w:lineRule="auto"/>
              <w:ind w:left="0" w:right="0" w:firstLine="0"/>
              <w:jc w:val="left"/>
            </w:pPr>
          </w:p>
        </w:tc>
        <w:tc>
          <w:tcPr>
            <w:tcW w:w="1389" w:type="dxa"/>
            <w:tcBorders>
              <w:top w:val="single" w:sz="2" w:space="0" w:color="000000"/>
              <w:left w:val="nil"/>
              <w:bottom w:val="single" w:sz="2" w:space="0" w:color="000000"/>
              <w:right w:val="nil"/>
            </w:tcBorders>
          </w:tcPr>
          <w:p w:rsidR="00907BAA" w:rsidRDefault="00907BAA">
            <w:pPr>
              <w:spacing w:after="160" w:line="259" w:lineRule="auto"/>
              <w:ind w:left="0" w:right="0" w:firstLine="0"/>
              <w:jc w:val="left"/>
            </w:pPr>
          </w:p>
        </w:tc>
        <w:tc>
          <w:tcPr>
            <w:tcW w:w="1141" w:type="dxa"/>
            <w:tcBorders>
              <w:top w:val="single" w:sz="2" w:space="0" w:color="000000"/>
              <w:left w:val="nil"/>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472"/>
        </w:trPr>
        <w:tc>
          <w:tcPr>
            <w:tcW w:w="510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79" w:right="1309" w:hanging="65"/>
              <w:jc w:val="left"/>
            </w:pPr>
            <w:r>
              <w:t>Per capita domestic consumption liters / erson Ida</w:t>
            </w:r>
          </w:p>
        </w:tc>
        <w:tc>
          <w:tcPr>
            <w:tcW w:w="1259" w:type="dxa"/>
            <w:tcBorders>
              <w:top w:val="single" w:sz="2" w:space="0" w:color="000000"/>
              <w:left w:val="single" w:sz="2" w:space="0" w:color="000000"/>
              <w:bottom w:val="single" w:sz="2" w:space="0" w:color="000000"/>
              <w:right w:val="nil"/>
            </w:tcBorders>
          </w:tcPr>
          <w:p w:rsidR="00907BAA" w:rsidRDefault="00907BAA">
            <w:pPr>
              <w:spacing w:after="160" w:line="259" w:lineRule="auto"/>
              <w:ind w:left="0" w:right="0" w:firstLine="0"/>
              <w:jc w:val="left"/>
            </w:pPr>
          </w:p>
        </w:tc>
        <w:tc>
          <w:tcPr>
            <w:tcW w:w="1389" w:type="dxa"/>
            <w:tcBorders>
              <w:top w:val="single" w:sz="2" w:space="0" w:color="000000"/>
              <w:left w:val="nil"/>
              <w:bottom w:val="single" w:sz="2" w:space="0" w:color="000000"/>
              <w:right w:val="nil"/>
            </w:tcBorders>
          </w:tcPr>
          <w:p w:rsidR="00907BAA" w:rsidRDefault="00907BAA">
            <w:pPr>
              <w:spacing w:after="160" w:line="259" w:lineRule="auto"/>
              <w:ind w:left="0" w:right="0" w:firstLine="0"/>
              <w:jc w:val="left"/>
            </w:pPr>
          </w:p>
        </w:tc>
        <w:tc>
          <w:tcPr>
            <w:tcW w:w="1141" w:type="dxa"/>
            <w:tcBorders>
              <w:top w:val="single" w:sz="2" w:space="0" w:color="000000"/>
              <w:left w:val="nil"/>
              <w:bottom w:val="single" w:sz="2" w:space="0" w:color="000000"/>
              <w:right w:val="single" w:sz="2" w:space="0" w:color="000000"/>
            </w:tcBorders>
          </w:tcPr>
          <w:p w:rsidR="00907BAA" w:rsidRDefault="00907BAA">
            <w:pPr>
              <w:spacing w:after="160" w:line="259" w:lineRule="auto"/>
              <w:ind w:left="0" w:right="0" w:firstLine="0"/>
              <w:jc w:val="left"/>
            </w:pPr>
          </w:p>
        </w:tc>
      </w:tr>
    </w:tbl>
    <w:p w:rsidR="00907BAA" w:rsidRDefault="000C6A5C">
      <w:pPr>
        <w:spacing w:after="195"/>
        <w:ind w:left="453" w:right="100" w:firstLine="50"/>
      </w:pPr>
      <w:r>
        <w:t>(*) only relevant in case there is a fixed component (e.g. billing per connection, billing per inhabitant, billing per month, lump sum). See 2.14.1 and 2.14.2 for explanation</w:t>
      </w:r>
    </w:p>
    <w:p w:rsidR="00907BAA" w:rsidRDefault="000C6A5C">
      <w:pPr>
        <w:spacing w:after="29"/>
        <w:ind w:left="413" w:right="100"/>
      </w:pPr>
      <w:r>
        <w:t>2.4.3 Wastewater collection and treatment</w:t>
      </w:r>
    </w:p>
    <w:tbl>
      <w:tblPr>
        <w:tblStyle w:val="TableGrid"/>
        <w:tblW w:w="8887" w:type="dxa"/>
        <w:tblInd w:w="456" w:type="dxa"/>
        <w:tblCellMar>
          <w:top w:w="38" w:type="dxa"/>
          <w:left w:w="206" w:type="dxa"/>
          <w:bottom w:w="0" w:type="dxa"/>
          <w:right w:w="115" w:type="dxa"/>
        </w:tblCellMar>
        <w:tblLook w:val="04A0" w:firstRow="1" w:lastRow="0" w:firstColumn="1" w:lastColumn="0" w:noHBand="0" w:noVBand="1"/>
      </w:tblPr>
      <w:tblGrid>
        <w:gridCol w:w="7041"/>
        <w:gridCol w:w="1846"/>
      </w:tblGrid>
      <w:tr w:rsidR="00907BAA">
        <w:trPr>
          <w:trHeight w:val="298"/>
        </w:trPr>
        <w:tc>
          <w:tcPr>
            <w:tcW w:w="704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left"/>
            </w:pPr>
            <w:r>
              <w:t xml:space="preserve">Wastewater collected (m </w:t>
            </w:r>
            <w:r>
              <w:rPr>
                <w:vertAlign w:val="superscript"/>
              </w:rPr>
              <w:t>3</w:t>
            </w:r>
            <w:r>
              <w:t>/day)</w:t>
            </w:r>
          </w:p>
        </w:tc>
        <w:tc>
          <w:tcPr>
            <w:tcW w:w="184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92"/>
        </w:trPr>
        <w:tc>
          <w:tcPr>
            <w:tcW w:w="704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7" w:right="0" w:firstLine="0"/>
              <w:jc w:val="left"/>
            </w:pPr>
            <w:r>
              <w:t xml:space="preserve">Wastewater treated (m </w:t>
            </w:r>
            <w:r>
              <w:rPr>
                <w:vertAlign w:val="superscript"/>
              </w:rPr>
              <w:t>3</w:t>
            </w:r>
            <w:r>
              <w:t>/day)</w:t>
            </w:r>
          </w:p>
        </w:tc>
        <w:tc>
          <w:tcPr>
            <w:tcW w:w="184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95"/>
        </w:trPr>
        <w:tc>
          <w:tcPr>
            <w:tcW w:w="704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4" w:right="0" w:firstLine="0"/>
              <w:jc w:val="left"/>
            </w:pPr>
            <w:r>
              <w:t xml:space="preserve">Estimated infiltration into sewers from groundwater/surface (m </w:t>
            </w:r>
            <w:r>
              <w:rPr>
                <w:vertAlign w:val="superscript"/>
              </w:rPr>
              <w:t>3</w:t>
            </w:r>
            <w:r>
              <w:t>/day)</w:t>
            </w:r>
          </w:p>
        </w:tc>
        <w:tc>
          <w:tcPr>
            <w:tcW w:w="1846" w:type="dxa"/>
            <w:tcBorders>
              <w:top w:val="single" w:sz="2" w:space="0" w:color="000000"/>
              <w:left w:val="single" w:sz="2" w:space="0" w:color="000000"/>
              <w:bottom w:val="single" w:sz="2" w:space="0" w:color="000000"/>
              <w:right w:val="single" w:sz="2" w:space="0" w:color="000000"/>
            </w:tcBorders>
            <w:vAlign w:val="bottom"/>
          </w:tcPr>
          <w:p w:rsidR="00907BAA" w:rsidRDefault="00907BAA">
            <w:pPr>
              <w:spacing w:after="160" w:line="259" w:lineRule="auto"/>
              <w:ind w:left="0" w:right="0" w:firstLine="0"/>
              <w:jc w:val="left"/>
            </w:pPr>
          </w:p>
        </w:tc>
      </w:tr>
    </w:tbl>
    <w:p w:rsidR="00907BAA" w:rsidRDefault="000C6A5C">
      <w:pPr>
        <w:pStyle w:val="5"/>
        <w:spacing w:after="17"/>
        <w:ind w:left="24" w:right="0"/>
      </w:pPr>
      <w:r>
        <w:rPr>
          <w:sz w:val="22"/>
        </w:rPr>
        <w:t>2.5 Trends for the last 5 years</w:t>
      </w:r>
    </w:p>
    <w:p w:rsidR="00907BAA" w:rsidRDefault="000C6A5C">
      <w:pPr>
        <w:numPr>
          <w:ilvl w:val="0"/>
          <w:numId w:val="105"/>
        </w:numPr>
        <w:spacing w:after="29"/>
        <w:ind w:right="100" w:hanging="367"/>
      </w:pPr>
      <w:r>
        <w:t>All data are the totals for the whole year</w:t>
      </w:r>
    </w:p>
    <w:p w:rsidR="00907BAA" w:rsidRDefault="000C6A5C">
      <w:pPr>
        <w:numPr>
          <w:ilvl w:val="0"/>
          <w:numId w:val="105"/>
        </w:numPr>
        <w:spacing w:after="9"/>
        <w:ind w:right="100" w:hanging="367"/>
      </w:pPr>
      <w:r>
        <w:rPr>
          <w:noProof/>
        </w:rPr>
        <w:drawing>
          <wp:anchor distT="0" distB="0" distL="114300" distR="114300" simplePos="0" relativeHeight="251721728" behindDoc="0" locked="0" layoutInCell="1" allowOverlap="0">
            <wp:simplePos x="0" y="0"/>
            <wp:positionH relativeFrom="page">
              <wp:posOffset>5856973</wp:posOffset>
            </wp:positionH>
            <wp:positionV relativeFrom="page">
              <wp:posOffset>9721355</wp:posOffset>
            </wp:positionV>
            <wp:extent cx="1302057" cy="959345"/>
            <wp:effectExtent l="0" t="0" r="0" b="0"/>
            <wp:wrapTopAndBottom/>
            <wp:docPr id="200759" name="Picture 200759"/>
            <wp:cNvGraphicFramePr/>
            <a:graphic xmlns:a="http://schemas.openxmlformats.org/drawingml/2006/main">
              <a:graphicData uri="http://schemas.openxmlformats.org/drawingml/2006/picture">
                <pic:pic xmlns:pic="http://schemas.openxmlformats.org/drawingml/2006/picture">
                  <pic:nvPicPr>
                    <pic:cNvPr id="200759" name="Picture 200759"/>
                    <pic:cNvPicPr/>
                  </pic:nvPicPr>
                  <pic:blipFill>
                    <a:blip r:embed="rId318"/>
                    <a:stretch>
                      <a:fillRect/>
                    </a:stretch>
                  </pic:blipFill>
                  <pic:spPr>
                    <a:xfrm>
                      <a:off x="0" y="0"/>
                      <a:ext cx="1302057" cy="959345"/>
                    </a:xfrm>
                    <a:prstGeom prst="rect">
                      <a:avLst/>
                    </a:prstGeom>
                  </pic:spPr>
                </pic:pic>
              </a:graphicData>
            </a:graphic>
          </wp:anchor>
        </w:drawing>
      </w:r>
      <w:r>
        <w:t>If data are not available either provide estimate (and indicate with and indicate with "(e)" ) or indicate "n.a." (not available).</w:t>
      </w:r>
    </w:p>
    <w:p w:rsidR="00907BAA" w:rsidRDefault="000C6A5C">
      <w:pPr>
        <w:numPr>
          <w:ilvl w:val="0"/>
          <w:numId w:val="105"/>
        </w:numPr>
        <w:spacing w:after="140"/>
        <w:ind w:right="100" w:hanging="367"/>
      </w:pPr>
      <w:r>
        <w:t>Please provide a comment in case of a significant drop or rise in population or volumes</w:t>
      </w:r>
    </w:p>
    <w:p w:rsidR="00907BAA" w:rsidRDefault="000C6A5C">
      <w:pPr>
        <w:spacing w:after="29"/>
        <w:ind w:left="435" w:right="100"/>
      </w:pPr>
      <w:r>
        <w:t>2.5.1 Potable water supply</w:t>
      </w:r>
    </w:p>
    <w:tbl>
      <w:tblPr>
        <w:tblStyle w:val="TableGrid"/>
        <w:tblW w:w="9080" w:type="dxa"/>
        <w:tblInd w:w="443" w:type="dxa"/>
        <w:tblCellMar>
          <w:top w:w="39" w:type="dxa"/>
          <w:left w:w="103" w:type="dxa"/>
          <w:bottom w:w="0" w:type="dxa"/>
          <w:right w:w="112" w:type="dxa"/>
        </w:tblCellMar>
        <w:tblLook w:val="04A0" w:firstRow="1" w:lastRow="0" w:firstColumn="1" w:lastColumn="0" w:noHBand="0" w:noVBand="1"/>
      </w:tblPr>
      <w:tblGrid>
        <w:gridCol w:w="669"/>
        <w:gridCol w:w="1242"/>
        <w:gridCol w:w="1210"/>
        <w:gridCol w:w="1413"/>
        <w:gridCol w:w="1413"/>
        <w:gridCol w:w="1389"/>
        <w:gridCol w:w="1483"/>
        <w:gridCol w:w="958"/>
      </w:tblGrid>
      <w:tr w:rsidR="00907BAA">
        <w:trPr>
          <w:trHeight w:val="1164"/>
        </w:trPr>
        <w:tc>
          <w:tcPr>
            <w:tcW w:w="662"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left"/>
            </w:pPr>
            <w:r>
              <w:rPr>
                <w:sz w:val="24"/>
              </w:rPr>
              <w:t>Year</w:t>
            </w:r>
          </w:p>
        </w:tc>
        <w:tc>
          <w:tcPr>
            <w:tcW w:w="1193"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21" w:firstLine="0"/>
              <w:jc w:val="center"/>
            </w:pPr>
            <w:r>
              <w:rPr>
                <w:sz w:val="24"/>
              </w:rPr>
              <w:t>Served</w:t>
            </w:r>
          </w:p>
          <w:p w:rsidR="00907BAA" w:rsidRDefault="000C6A5C">
            <w:pPr>
              <w:spacing w:after="0" w:line="259" w:lineRule="auto"/>
              <w:ind w:left="22" w:right="0" w:firstLine="0"/>
              <w:jc w:val="left"/>
            </w:pPr>
            <w:r>
              <w:t>Population</w:t>
            </w:r>
          </w:p>
        </w:tc>
        <w:tc>
          <w:tcPr>
            <w:tcW w:w="1174"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21" w:firstLine="0"/>
              <w:jc w:val="center"/>
            </w:pPr>
            <w:r>
              <w:t>Total</w:t>
            </w:r>
          </w:p>
          <w:p w:rsidR="00907BAA" w:rsidRDefault="000C6A5C">
            <w:pPr>
              <w:spacing w:after="0" w:line="259" w:lineRule="auto"/>
              <w:ind w:left="0" w:right="13" w:firstLine="0"/>
              <w:jc w:val="center"/>
            </w:pPr>
            <w:r>
              <w:t>Water</w:t>
            </w:r>
          </w:p>
          <w:p w:rsidR="00907BAA" w:rsidRDefault="000C6A5C">
            <w:pPr>
              <w:spacing w:after="0" w:line="259" w:lineRule="auto"/>
              <w:ind w:left="8" w:right="0" w:firstLine="0"/>
              <w:jc w:val="left"/>
            </w:pPr>
            <w:r>
              <w:t>Production</w:t>
            </w:r>
          </w:p>
        </w:tc>
        <w:tc>
          <w:tcPr>
            <w:tcW w:w="141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7" w:firstLine="0"/>
              <w:jc w:val="center"/>
            </w:pPr>
            <w:r>
              <w:t>Billed</w:t>
            </w:r>
          </w:p>
          <w:p w:rsidR="00907BAA" w:rsidRDefault="000C6A5C">
            <w:pPr>
              <w:spacing w:after="0" w:line="259" w:lineRule="auto"/>
              <w:ind w:left="0" w:right="0" w:firstLine="0"/>
              <w:jc w:val="center"/>
            </w:pPr>
            <w:r>
              <w:t>Domestic</w:t>
            </w:r>
          </w:p>
          <w:p w:rsidR="00907BAA" w:rsidRDefault="000C6A5C">
            <w:pPr>
              <w:spacing w:after="0" w:line="259" w:lineRule="auto"/>
              <w:ind w:left="0" w:right="0" w:firstLine="0"/>
              <w:jc w:val="left"/>
            </w:pPr>
            <w:r>
              <w:t>Consumption</w:t>
            </w:r>
          </w:p>
        </w:tc>
        <w:tc>
          <w:tcPr>
            <w:tcW w:w="1396"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14" w:firstLine="0"/>
              <w:jc w:val="center"/>
            </w:pPr>
            <w:r>
              <w:rPr>
                <w:sz w:val="24"/>
              </w:rPr>
              <w:t>Billed other</w:t>
            </w:r>
          </w:p>
          <w:p w:rsidR="00907BAA" w:rsidRDefault="000C6A5C">
            <w:pPr>
              <w:spacing w:after="0" w:line="259" w:lineRule="auto"/>
              <w:ind w:left="0" w:right="0" w:firstLine="0"/>
              <w:jc w:val="left"/>
            </w:pPr>
            <w:r>
              <w:t>Consumption</w:t>
            </w:r>
          </w:p>
        </w:tc>
        <w:tc>
          <w:tcPr>
            <w:tcW w:w="1353" w:type="dxa"/>
            <w:tcBorders>
              <w:top w:val="single" w:sz="2" w:space="0" w:color="000000"/>
              <w:left w:val="single" w:sz="2" w:space="0" w:color="000000"/>
              <w:bottom w:val="single" w:sz="2" w:space="0" w:color="000000"/>
              <w:right w:val="single" w:sz="2" w:space="0" w:color="000000"/>
            </w:tcBorders>
          </w:tcPr>
          <w:p w:rsidR="00907BAA" w:rsidRDefault="000C6A5C">
            <w:pPr>
              <w:spacing w:after="7" w:line="217" w:lineRule="auto"/>
              <w:ind w:left="0" w:right="0" w:firstLine="79"/>
              <w:jc w:val="left"/>
            </w:pPr>
            <w:r>
              <w:t>Total billed consumption</w:t>
            </w:r>
          </w:p>
          <w:p w:rsidR="00907BAA" w:rsidRDefault="000C6A5C">
            <w:pPr>
              <w:spacing w:after="0" w:line="259" w:lineRule="auto"/>
              <w:ind w:left="0" w:right="7" w:firstLine="0"/>
              <w:jc w:val="center"/>
            </w:pPr>
            <w:r>
              <w:rPr>
                <w:sz w:val="24"/>
              </w:rPr>
              <w:t>(col 5 = col</w:t>
            </w:r>
          </w:p>
          <w:p w:rsidR="00907BAA" w:rsidRDefault="000C6A5C">
            <w:pPr>
              <w:spacing w:after="0" w:line="259" w:lineRule="auto"/>
              <w:ind w:left="0" w:right="7" w:firstLine="0"/>
              <w:jc w:val="center"/>
            </w:pPr>
            <w:r>
              <w:rPr>
                <w:sz w:val="24"/>
              </w:rPr>
              <w:t>3 + col 4)</w:t>
            </w:r>
          </w:p>
        </w:tc>
        <w:tc>
          <w:tcPr>
            <w:tcW w:w="964" w:type="dxa"/>
            <w:tcBorders>
              <w:top w:val="single" w:sz="2" w:space="0" w:color="000000"/>
              <w:left w:val="single" w:sz="2" w:space="0" w:color="000000"/>
              <w:bottom w:val="single" w:sz="2" w:space="0" w:color="000000"/>
              <w:right w:val="single" w:sz="2" w:space="0" w:color="000000"/>
            </w:tcBorders>
          </w:tcPr>
          <w:p w:rsidR="00907BAA" w:rsidRDefault="000C6A5C">
            <w:pPr>
              <w:spacing w:after="11" w:line="220" w:lineRule="auto"/>
              <w:ind w:left="14" w:right="0" w:firstLine="144"/>
              <w:jc w:val="left"/>
            </w:pPr>
            <w:r>
              <w:t>Nonrevenue water</w:t>
            </w:r>
          </w:p>
          <w:p w:rsidR="00907BAA" w:rsidRDefault="000C6A5C">
            <w:pPr>
              <w:spacing w:after="0" w:line="259" w:lineRule="auto"/>
              <w:ind w:left="43" w:right="0" w:firstLine="0"/>
              <w:jc w:val="left"/>
            </w:pPr>
            <w:r>
              <w:rPr>
                <w:sz w:val="24"/>
              </w:rPr>
              <w:t>(col 6 =</w:t>
            </w:r>
          </w:p>
          <w:p w:rsidR="00907BAA" w:rsidRDefault="000C6A5C">
            <w:pPr>
              <w:spacing w:after="0" w:line="259" w:lineRule="auto"/>
              <w:ind w:left="0" w:right="72" w:firstLine="0"/>
              <w:jc w:val="center"/>
            </w:pPr>
            <w:r>
              <w:rPr>
                <w:rFonts w:ascii="Times New Roman" w:eastAsia="Times New Roman" w:hAnsi="Times New Roman" w:cs="Times New Roman"/>
              </w:rPr>
              <w:t>2-5</w:t>
            </w:r>
          </w:p>
        </w:tc>
        <w:tc>
          <w:tcPr>
            <w:tcW w:w="928"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86" w:right="0" w:firstLine="72"/>
              <w:jc w:val="left"/>
            </w:pPr>
            <w:r>
              <w:t>Pipe bursts</w:t>
            </w:r>
          </w:p>
        </w:tc>
      </w:tr>
      <w:tr w:rsidR="00907BAA">
        <w:trPr>
          <w:trHeight w:val="477"/>
        </w:trPr>
        <w:tc>
          <w:tcPr>
            <w:tcW w:w="662" w:type="dxa"/>
            <w:tcBorders>
              <w:top w:val="single" w:sz="2" w:space="0" w:color="000000"/>
              <w:left w:val="single" w:sz="2" w:space="0" w:color="000000"/>
              <w:bottom w:val="single" w:sz="2" w:space="0" w:color="000000"/>
              <w:right w:val="single" w:sz="2" w:space="0" w:color="000000"/>
            </w:tcBorders>
            <w:vAlign w:val="center"/>
          </w:tcPr>
          <w:p w:rsidR="00907BAA" w:rsidRDefault="000C6A5C">
            <w:pPr>
              <w:spacing w:after="0" w:line="259" w:lineRule="auto"/>
              <w:ind w:left="0" w:right="0" w:firstLine="0"/>
              <w:jc w:val="center"/>
            </w:pPr>
            <w:r>
              <w:t>Unit</w:t>
            </w:r>
          </w:p>
        </w:tc>
        <w:tc>
          <w:tcPr>
            <w:tcW w:w="1193" w:type="dxa"/>
            <w:tcBorders>
              <w:top w:val="single" w:sz="2" w:space="0" w:color="000000"/>
              <w:left w:val="single" w:sz="2" w:space="0" w:color="000000"/>
              <w:bottom w:val="single" w:sz="2" w:space="0" w:color="000000"/>
              <w:right w:val="single" w:sz="2" w:space="0" w:color="000000"/>
            </w:tcBorders>
            <w:vAlign w:val="center"/>
          </w:tcPr>
          <w:p w:rsidR="00907BAA" w:rsidRDefault="000C6A5C">
            <w:pPr>
              <w:spacing w:after="0" w:line="259" w:lineRule="auto"/>
              <w:ind w:left="14" w:right="0" w:firstLine="0"/>
              <w:jc w:val="left"/>
            </w:pPr>
            <w:r>
              <w:t>Inhabitants</w:t>
            </w:r>
          </w:p>
        </w:tc>
        <w:tc>
          <w:tcPr>
            <w:tcW w:w="1174"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30" w:right="130" w:firstLine="0"/>
              <w:jc w:val="center"/>
            </w:pPr>
            <w:r>
              <w:t xml:space="preserve">Million m </w:t>
            </w:r>
            <w:r>
              <w:rPr>
                <w:vertAlign w:val="superscript"/>
              </w:rPr>
              <w:t>3</w:t>
            </w:r>
            <w:r>
              <w:t>/ ear</w:t>
            </w:r>
          </w:p>
        </w:tc>
        <w:tc>
          <w:tcPr>
            <w:tcW w:w="141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52" w:right="245" w:firstLine="0"/>
              <w:jc w:val="center"/>
            </w:pPr>
            <w:r>
              <w:t xml:space="preserve">Million m </w:t>
            </w:r>
            <w:r>
              <w:rPr>
                <w:vertAlign w:val="superscript"/>
              </w:rPr>
              <w:t>3</w:t>
            </w:r>
            <w:r>
              <w:t>/ ear</w:t>
            </w:r>
          </w:p>
        </w:tc>
        <w:tc>
          <w:tcPr>
            <w:tcW w:w="1396"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41" w:right="241" w:firstLine="0"/>
              <w:jc w:val="center"/>
            </w:pPr>
            <w:r>
              <w:t>Million m</w:t>
            </w:r>
            <w:r>
              <w:rPr>
                <w:vertAlign w:val="superscript"/>
              </w:rPr>
              <w:t>3</w:t>
            </w:r>
            <w:r>
              <w:t>/ ear</w:t>
            </w:r>
          </w:p>
        </w:tc>
        <w:tc>
          <w:tcPr>
            <w:tcW w:w="1353"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23" w:right="223" w:firstLine="0"/>
              <w:jc w:val="center"/>
            </w:pPr>
            <w:r>
              <w:t>Million m</w:t>
            </w:r>
            <w:r>
              <w:rPr>
                <w:vertAlign w:val="superscript"/>
              </w:rPr>
              <w:t>3</w:t>
            </w:r>
            <w:r>
              <w:t>/ ear</w:t>
            </w:r>
          </w:p>
        </w:tc>
        <w:tc>
          <w:tcPr>
            <w:tcW w:w="964"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36" w:right="0" w:firstLine="65"/>
              <w:jc w:val="left"/>
            </w:pPr>
            <w:r>
              <w:t>Million rn</w:t>
            </w:r>
            <w:r>
              <w:rPr>
                <w:vertAlign w:val="superscript"/>
              </w:rPr>
              <w:t>3</w:t>
            </w:r>
            <w:r>
              <w:t>/ ear</w:t>
            </w:r>
          </w:p>
        </w:tc>
        <w:tc>
          <w:tcPr>
            <w:tcW w:w="928" w:type="dxa"/>
            <w:tcBorders>
              <w:top w:val="single" w:sz="2" w:space="0" w:color="000000"/>
              <w:left w:val="single" w:sz="2" w:space="0" w:color="000000"/>
              <w:bottom w:val="single" w:sz="2" w:space="0" w:color="000000"/>
              <w:right w:val="single" w:sz="2" w:space="0" w:color="000000"/>
            </w:tcBorders>
            <w:vAlign w:val="center"/>
          </w:tcPr>
          <w:p w:rsidR="00907BAA" w:rsidRDefault="000C6A5C">
            <w:pPr>
              <w:spacing w:after="0" w:line="259" w:lineRule="auto"/>
              <w:ind w:left="7" w:right="0" w:firstLine="0"/>
              <w:jc w:val="left"/>
            </w:pPr>
            <w:r>
              <w:t>Number</w:t>
            </w:r>
          </w:p>
        </w:tc>
      </w:tr>
      <w:tr w:rsidR="00907BAA">
        <w:trPr>
          <w:trHeight w:val="371"/>
        </w:trPr>
        <w:tc>
          <w:tcPr>
            <w:tcW w:w="662"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7" w:right="0" w:firstLine="0"/>
              <w:jc w:val="left"/>
            </w:pPr>
            <w:r>
              <w:rPr>
                <w:sz w:val="24"/>
              </w:rPr>
              <w:t>Col.</w:t>
            </w:r>
          </w:p>
        </w:tc>
        <w:tc>
          <w:tcPr>
            <w:tcW w:w="1193"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13" w:firstLine="0"/>
              <w:jc w:val="center"/>
            </w:pPr>
            <w:r>
              <w:rPr>
                <w:rFonts w:ascii="Times New Roman" w:eastAsia="Times New Roman" w:hAnsi="Times New Roman" w:cs="Times New Roman"/>
              </w:rPr>
              <w:t>1</w:t>
            </w:r>
          </w:p>
        </w:tc>
        <w:tc>
          <w:tcPr>
            <w:tcW w:w="1174"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8" w:right="0" w:firstLine="0"/>
              <w:jc w:val="center"/>
            </w:pPr>
            <w:r>
              <w:rPr>
                <w:rFonts w:ascii="Times New Roman" w:eastAsia="Times New Roman" w:hAnsi="Times New Roman" w:cs="Times New Roman"/>
                <w:sz w:val="24"/>
              </w:rPr>
              <w:t>2</w:t>
            </w:r>
          </w:p>
        </w:tc>
        <w:tc>
          <w:tcPr>
            <w:tcW w:w="1410" w:type="dxa"/>
            <w:tcBorders>
              <w:top w:val="single" w:sz="2" w:space="0" w:color="000000"/>
              <w:left w:val="single" w:sz="2" w:space="0" w:color="000000"/>
              <w:bottom w:val="single" w:sz="2" w:space="0" w:color="000000"/>
              <w:right w:val="single" w:sz="2" w:space="0" w:color="000000"/>
            </w:tcBorders>
            <w:vAlign w:val="center"/>
          </w:tcPr>
          <w:p w:rsidR="00907BAA" w:rsidRDefault="000C6A5C">
            <w:pPr>
              <w:spacing w:after="0" w:line="259" w:lineRule="auto"/>
              <w:ind w:left="14" w:right="0" w:firstLine="0"/>
              <w:jc w:val="center"/>
            </w:pPr>
            <w:r>
              <w:rPr>
                <w:rFonts w:ascii="Times New Roman" w:eastAsia="Times New Roman" w:hAnsi="Times New Roman" w:cs="Times New Roman"/>
                <w:sz w:val="26"/>
              </w:rPr>
              <w:t>3</w:t>
            </w:r>
          </w:p>
        </w:tc>
        <w:tc>
          <w:tcPr>
            <w:tcW w:w="1396"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7" w:firstLine="0"/>
              <w:jc w:val="center"/>
            </w:pPr>
            <w:r>
              <w:rPr>
                <w:rFonts w:ascii="Times New Roman" w:eastAsia="Times New Roman" w:hAnsi="Times New Roman" w:cs="Times New Roman"/>
                <w:sz w:val="24"/>
              </w:rPr>
              <w:t>4</w:t>
            </w:r>
          </w:p>
        </w:tc>
        <w:tc>
          <w:tcPr>
            <w:tcW w:w="1353" w:type="dxa"/>
            <w:tcBorders>
              <w:top w:val="single" w:sz="2" w:space="0" w:color="000000"/>
              <w:left w:val="single" w:sz="2" w:space="0" w:color="000000"/>
              <w:bottom w:val="single" w:sz="2" w:space="0" w:color="000000"/>
              <w:right w:val="single" w:sz="2" w:space="0" w:color="000000"/>
            </w:tcBorders>
            <w:vAlign w:val="center"/>
          </w:tcPr>
          <w:p w:rsidR="00907BAA" w:rsidRDefault="000C6A5C">
            <w:pPr>
              <w:spacing w:after="0" w:line="259" w:lineRule="auto"/>
              <w:ind w:left="7" w:right="0" w:firstLine="0"/>
              <w:jc w:val="center"/>
            </w:pPr>
            <w:r>
              <w:rPr>
                <w:rFonts w:ascii="Times New Roman" w:eastAsia="Times New Roman" w:hAnsi="Times New Roman" w:cs="Times New Roman"/>
                <w:sz w:val="28"/>
              </w:rPr>
              <w:t>5</w:t>
            </w:r>
          </w:p>
        </w:tc>
        <w:tc>
          <w:tcPr>
            <w:tcW w:w="964" w:type="dxa"/>
            <w:tcBorders>
              <w:top w:val="single" w:sz="2" w:space="0" w:color="000000"/>
              <w:left w:val="single" w:sz="2" w:space="0" w:color="000000"/>
              <w:bottom w:val="single" w:sz="2" w:space="0" w:color="000000"/>
              <w:right w:val="single" w:sz="2" w:space="0" w:color="000000"/>
            </w:tcBorders>
            <w:vAlign w:val="center"/>
          </w:tcPr>
          <w:p w:rsidR="00907BAA" w:rsidRDefault="000C6A5C">
            <w:pPr>
              <w:spacing w:after="0" w:line="259" w:lineRule="auto"/>
              <w:ind w:left="7" w:right="0" w:firstLine="0"/>
              <w:jc w:val="center"/>
            </w:pPr>
            <w:r>
              <w:rPr>
                <w:rFonts w:ascii="Times New Roman" w:eastAsia="Times New Roman" w:hAnsi="Times New Roman" w:cs="Times New Roman"/>
                <w:sz w:val="26"/>
              </w:rPr>
              <w:t>6</w:t>
            </w:r>
          </w:p>
        </w:tc>
        <w:tc>
          <w:tcPr>
            <w:tcW w:w="928"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7" w:right="0" w:firstLine="0"/>
              <w:jc w:val="center"/>
            </w:pPr>
            <w:r>
              <w:rPr>
                <w:rFonts w:ascii="Times New Roman" w:eastAsia="Times New Roman" w:hAnsi="Times New Roman" w:cs="Times New Roman"/>
                <w:sz w:val="24"/>
              </w:rPr>
              <w:t>7</w:t>
            </w:r>
          </w:p>
        </w:tc>
      </w:tr>
      <w:tr w:rsidR="00907BAA">
        <w:trPr>
          <w:trHeight w:val="378"/>
        </w:trPr>
        <w:tc>
          <w:tcPr>
            <w:tcW w:w="662"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7" w:right="0" w:firstLine="0"/>
              <w:jc w:val="left"/>
            </w:pPr>
            <w:r>
              <w:rPr>
                <w:rFonts w:ascii="Times New Roman" w:eastAsia="Times New Roman" w:hAnsi="Times New Roman" w:cs="Times New Roman"/>
              </w:rPr>
              <w:t>2016</w:t>
            </w:r>
          </w:p>
        </w:tc>
        <w:tc>
          <w:tcPr>
            <w:tcW w:w="1193"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17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410"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39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353"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6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2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360"/>
        </w:trPr>
        <w:tc>
          <w:tcPr>
            <w:tcW w:w="662"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7" w:right="0" w:firstLine="0"/>
              <w:jc w:val="left"/>
            </w:pPr>
            <w:r>
              <w:rPr>
                <w:rFonts w:ascii="Times New Roman" w:eastAsia="Times New Roman" w:hAnsi="Times New Roman" w:cs="Times New Roman"/>
              </w:rPr>
              <w:t>2017</w:t>
            </w:r>
          </w:p>
        </w:tc>
        <w:tc>
          <w:tcPr>
            <w:tcW w:w="1193"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17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410"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39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353"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6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2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367"/>
        </w:trPr>
        <w:tc>
          <w:tcPr>
            <w:tcW w:w="662"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4" w:right="0" w:firstLine="0"/>
              <w:jc w:val="left"/>
            </w:pPr>
            <w:r>
              <w:rPr>
                <w:rFonts w:ascii="Times New Roman" w:eastAsia="Times New Roman" w:hAnsi="Times New Roman" w:cs="Times New Roman"/>
              </w:rPr>
              <w:t>2018</w:t>
            </w:r>
          </w:p>
        </w:tc>
        <w:tc>
          <w:tcPr>
            <w:tcW w:w="1193"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17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410"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39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353"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6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2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360"/>
        </w:trPr>
        <w:tc>
          <w:tcPr>
            <w:tcW w:w="662"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4" w:right="0" w:firstLine="0"/>
              <w:jc w:val="left"/>
            </w:pPr>
            <w:r>
              <w:rPr>
                <w:rFonts w:ascii="Times New Roman" w:eastAsia="Times New Roman" w:hAnsi="Times New Roman" w:cs="Times New Roman"/>
              </w:rPr>
              <w:t>2019</w:t>
            </w:r>
          </w:p>
        </w:tc>
        <w:tc>
          <w:tcPr>
            <w:tcW w:w="1193"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17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410"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39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353"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6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2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360"/>
        </w:trPr>
        <w:tc>
          <w:tcPr>
            <w:tcW w:w="662"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4" w:right="0" w:firstLine="0"/>
              <w:jc w:val="left"/>
            </w:pPr>
            <w:r>
              <w:rPr>
                <w:rFonts w:ascii="Times New Roman" w:eastAsia="Times New Roman" w:hAnsi="Times New Roman" w:cs="Times New Roman"/>
              </w:rPr>
              <w:t>2020</w:t>
            </w:r>
          </w:p>
        </w:tc>
        <w:tc>
          <w:tcPr>
            <w:tcW w:w="1193"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17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410"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39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353"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6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2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bl>
    <w:p w:rsidR="00907BAA" w:rsidRDefault="000C6A5C">
      <w:pPr>
        <w:spacing w:after="29"/>
        <w:ind w:left="456" w:right="100"/>
      </w:pPr>
      <w:r>
        <w:t>25.2 Wastewater Treatment</w:t>
      </w:r>
    </w:p>
    <w:tbl>
      <w:tblPr>
        <w:tblStyle w:val="TableGrid"/>
        <w:tblW w:w="7616" w:type="dxa"/>
        <w:tblInd w:w="460" w:type="dxa"/>
        <w:tblCellMar>
          <w:top w:w="36" w:type="dxa"/>
          <w:left w:w="108" w:type="dxa"/>
          <w:bottom w:w="0" w:type="dxa"/>
          <w:right w:w="115" w:type="dxa"/>
        </w:tblCellMar>
        <w:tblLook w:val="04A0" w:firstRow="1" w:lastRow="0" w:firstColumn="1" w:lastColumn="0" w:noHBand="0" w:noVBand="1"/>
      </w:tblPr>
      <w:tblGrid>
        <w:gridCol w:w="680"/>
        <w:gridCol w:w="2435"/>
        <w:gridCol w:w="2319"/>
        <w:gridCol w:w="2182"/>
      </w:tblGrid>
      <w:tr w:rsidR="00907BAA">
        <w:trPr>
          <w:trHeight w:val="482"/>
        </w:trPr>
        <w:tc>
          <w:tcPr>
            <w:tcW w:w="681" w:type="dxa"/>
            <w:tcBorders>
              <w:top w:val="single" w:sz="2" w:space="0" w:color="000000"/>
              <w:left w:val="single" w:sz="2" w:space="0" w:color="000000"/>
              <w:bottom w:val="single" w:sz="2" w:space="0" w:color="000000"/>
              <w:right w:val="single" w:sz="2" w:space="0" w:color="000000"/>
            </w:tcBorders>
            <w:vAlign w:val="center"/>
          </w:tcPr>
          <w:p w:rsidR="00907BAA" w:rsidRDefault="000C6A5C">
            <w:pPr>
              <w:spacing w:after="0" w:line="259" w:lineRule="auto"/>
              <w:ind w:left="14" w:right="0" w:firstLine="0"/>
              <w:jc w:val="left"/>
            </w:pPr>
            <w:r>
              <w:rPr>
                <w:sz w:val="24"/>
              </w:rPr>
              <w:t>Year</w:t>
            </w:r>
          </w:p>
        </w:tc>
        <w:tc>
          <w:tcPr>
            <w:tcW w:w="2435" w:type="dxa"/>
            <w:tcBorders>
              <w:top w:val="single" w:sz="2" w:space="0" w:color="000000"/>
              <w:left w:val="single" w:sz="2" w:space="0" w:color="000000"/>
              <w:bottom w:val="single" w:sz="2" w:space="0" w:color="000000"/>
              <w:right w:val="single" w:sz="2" w:space="0" w:color="000000"/>
            </w:tcBorders>
            <w:vAlign w:val="center"/>
          </w:tcPr>
          <w:p w:rsidR="00907BAA" w:rsidRDefault="000C6A5C">
            <w:pPr>
              <w:spacing w:after="0" w:line="259" w:lineRule="auto"/>
              <w:ind w:left="0" w:right="12" w:firstLine="0"/>
              <w:jc w:val="center"/>
            </w:pPr>
            <w:r>
              <w:t>Connected Population</w:t>
            </w:r>
          </w:p>
        </w:tc>
        <w:tc>
          <w:tcPr>
            <w:tcW w:w="2319" w:type="dxa"/>
            <w:tcBorders>
              <w:top w:val="single" w:sz="2" w:space="0" w:color="000000"/>
              <w:left w:val="single" w:sz="2" w:space="0" w:color="000000"/>
              <w:bottom w:val="single" w:sz="2" w:space="0" w:color="000000"/>
              <w:right w:val="single" w:sz="2" w:space="0" w:color="000000"/>
            </w:tcBorders>
            <w:vAlign w:val="center"/>
          </w:tcPr>
          <w:p w:rsidR="00907BAA" w:rsidRDefault="000C6A5C">
            <w:pPr>
              <w:spacing w:after="0" w:line="259" w:lineRule="auto"/>
              <w:ind w:left="0" w:right="10" w:firstLine="0"/>
              <w:jc w:val="center"/>
            </w:pPr>
            <w:r>
              <w:t>Wastewater collected</w:t>
            </w:r>
          </w:p>
        </w:tc>
        <w:tc>
          <w:tcPr>
            <w:tcW w:w="2182" w:type="dxa"/>
            <w:tcBorders>
              <w:top w:val="single" w:sz="2" w:space="0" w:color="000000"/>
              <w:left w:val="single" w:sz="2" w:space="0" w:color="000000"/>
              <w:bottom w:val="single" w:sz="2" w:space="0" w:color="000000"/>
              <w:right w:val="single" w:sz="2" w:space="0" w:color="000000"/>
            </w:tcBorders>
            <w:vAlign w:val="center"/>
          </w:tcPr>
          <w:p w:rsidR="00907BAA" w:rsidRDefault="000C6A5C">
            <w:pPr>
              <w:spacing w:after="0" w:line="259" w:lineRule="auto"/>
              <w:ind w:left="0" w:right="7" w:firstLine="0"/>
              <w:jc w:val="center"/>
            </w:pPr>
            <w:r>
              <w:t>Wastewater treated</w:t>
            </w:r>
          </w:p>
        </w:tc>
      </w:tr>
      <w:tr w:rsidR="00907BAA">
        <w:trPr>
          <w:trHeight w:val="252"/>
        </w:trPr>
        <w:tc>
          <w:tcPr>
            <w:tcW w:w="68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7" w:right="0" w:firstLine="0"/>
              <w:jc w:val="left"/>
            </w:pPr>
            <w:r>
              <w:t>Unit</w:t>
            </w:r>
          </w:p>
        </w:tc>
        <w:tc>
          <w:tcPr>
            <w:tcW w:w="2435"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4" w:firstLine="0"/>
              <w:jc w:val="center"/>
            </w:pPr>
            <w:r>
              <w:t>Inhabitants</w:t>
            </w:r>
          </w:p>
        </w:tc>
        <w:tc>
          <w:tcPr>
            <w:tcW w:w="231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9" w:right="0" w:firstLine="0"/>
              <w:jc w:val="center"/>
            </w:pPr>
            <w:r>
              <w:t xml:space="preserve">Million m </w:t>
            </w:r>
            <w:r>
              <w:rPr>
                <w:vertAlign w:val="superscript"/>
              </w:rPr>
              <w:t>3</w:t>
            </w:r>
            <w:r>
              <w:t>/ ear</w:t>
            </w:r>
          </w:p>
        </w:tc>
        <w:tc>
          <w:tcPr>
            <w:tcW w:w="2182"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2" w:right="0" w:firstLine="0"/>
              <w:jc w:val="center"/>
            </w:pPr>
            <w:r>
              <w:t xml:space="preserve">Million m </w:t>
            </w:r>
            <w:r>
              <w:rPr>
                <w:vertAlign w:val="superscript"/>
              </w:rPr>
              <w:t>3</w:t>
            </w:r>
            <w:r>
              <w:t>/ ear</w:t>
            </w:r>
          </w:p>
        </w:tc>
      </w:tr>
      <w:tr w:rsidR="00907BAA">
        <w:trPr>
          <w:trHeight w:val="252"/>
        </w:trPr>
        <w:tc>
          <w:tcPr>
            <w:tcW w:w="68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left"/>
            </w:pPr>
            <w:r>
              <w:rPr>
                <w:rFonts w:ascii="Times New Roman" w:eastAsia="Times New Roman" w:hAnsi="Times New Roman" w:cs="Times New Roman"/>
              </w:rPr>
              <w:t>2016</w:t>
            </w:r>
          </w:p>
        </w:tc>
        <w:tc>
          <w:tcPr>
            <w:tcW w:w="2435"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231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2182"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37"/>
        </w:trPr>
        <w:tc>
          <w:tcPr>
            <w:tcW w:w="68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left"/>
            </w:pPr>
            <w:r>
              <w:rPr>
                <w:rFonts w:ascii="Times New Roman" w:eastAsia="Times New Roman" w:hAnsi="Times New Roman" w:cs="Times New Roman"/>
              </w:rPr>
              <w:t>2017</w:t>
            </w:r>
          </w:p>
        </w:tc>
        <w:tc>
          <w:tcPr>
            <w:tcW w:w="2435"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231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2182"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45"/>
        </w:trPr>
        <w:tc>
          <w:tcPr>
            <w:tcW w:w="68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7" w:right="0" w:firstLine="0"/>
              <w:jc w:val="left"/>
            </w:pPr>
            <w:r>
              <w:rPr>
                <w:rFonts w:ascii="Times New Roman" w:eastAsia="Times New Roman" w:hAnsi="Times New Roman" w:cs="Times New Roman"/>
              </w:rPr>
              <w:t>2018</w:t>
            </w:r>
          </w:p>
        </w:tc>
        <w:tc>
          <w:tcPr>
            <w:tcW w:w="2435"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231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2182"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37"/>
        </w:trPr>
        <w:tc>
          <w:tcPr>
            <w:tcW w:w="68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7" w:right="0" w:firstLine="0"/>
              <w:jc w:val="left"/>
            </w:pPr>
            <w:r>
              <w:rPr>
                <w:rFonts w:ascii="Times New Roman" w:eastAsia="Times New Roman" w:hAnsi="Times New Roman" w:cs="Times New Roman"/>
              </w:rPr>
              <w:t>2019</w:t>
            </w:r>
          </w:p>
        </w:tc>
        <w:tc>
          <w:tcPr>
            <w:tcW w:w="2435"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231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2182"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45"/>
        </w:trPr>
        <w:tc>
          <w:tcPr>
            <w:tcW w:w="68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7" w:right="0" w:firstLine="0"/>
              <w:jc w:val="left"/>
            </w:pPr>
            <w:r>
              <w:rPr>
                <w:rFonts w:ascii="Times New Roman" w:eastAsia="Times New Roman" w:hAnsi="Times New Roman" w:cs="Times New Roman"/>
              </w:rPr>
              <w:t>2020</w:t>
            </w:r>
          </w:p>
        </w:tc>
        <w:tc>
          <w:tcPr>
            <w:tcW w:w="2435"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231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2182"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bl>
    <w:p w:rsidR="00907BAA" w:rsidRDefault="000C6A5C">
      <w:pPr>
        <w:pStyle w:val="5"/>
        <w:spacing w:after="54"/>
        <w:ind w:left="24" w:right="0"/>
      </w:pPr>
      <w:r>
        <w:rPr>
          <w:sz w:val="22"/>
        </w:rPr>
        <w:t>2.6 Technical Description</w:t>
      </w:r>
    </w:p>
    <w:p w:rsidR="00907BAA" w:rsidRDefault="000C6A5C">
      <w:pPr>
        <w:spacing w:after="77"/>
        <w:ind w:left="356" w:right="100"/>
      </w:pPr>
      <w:r>
        <w:t>The description shall include:</w:t>
      </w:r>
    </w:p>
    <w:p w:rsidR="00907BAA" w:rsidRDefault="000C6A5C">
      <w:pPr>
        <w:numPr>
          <w:ilvl w:val="0"/>
          <w:numId w:val="106"/>
        </w:numPr>
        <w:spacing w:after="207"/>
        <w:ind w:right="100" w:hanging="367"/>
      </w:pPr>
      <w:r>
        <w:t>Brief justification of the chosen solution and mention of the alternatives considered (if any) and reasons for discarding,</w:t>
      </w:r>
    </w:p>
    <w:p w:rsidR="00907BAA" w:rsidRDefault="000C6A5C">
      <w:pPr>
        <w:numPr>
          <w:ilvl w:val="0"/>
          <w:numId w:val="106"/>
        </w:numPr>
        <w:spacing w:after="29"/>
        <w:ind w:right="100" w:hanging="367"/>
      </w:pPr>
      <w:r>
        <w:t>relevant key dimensions (main data only):</w:t>
      </w:r>
    </w:p>
    <w:p w:rsidR="00907BAA" w:rsidRDefault="000C6A5C">
      <w:pPr>
        <w:numPr>
          <w:ilvl w:val="0"/>
          <w:numId w:val="106"/>
        </w:numPr>
        <w:spacing w:after="31"/>
        <w:ind w:right="100" w:hanging="367"/>
      </w:pPr>
      <w:r>
        <w:t>water mains and sewers: length(s), diameter(s), and material(s) o reservoirs: capacity, water height, material, o pumping stations: max. capacity, number of pumps, fixed or variable speed, command</w:t>
      </w:r>
    </w:p>
    <w:p w:rsidR="00907BAA" w:rsidRDefault="000C6A5C">
      <w:pPr>
        <w:spacing w:after="151"/>
        <w:ind w:left="1101" w:right="2482" w:firstLine="353"/>
      </w:pPr>
      <w:r>
        <w:t>(local or remote)</w:t>
      </w:r>
      <w:r>
        <w:t xml:space="preserve"> o water or wastewater treatment plants: technology, capacity</w:t>
      </w:r>
    </w:p>
    <w:p w:rsidR="00907BAA" w:rsidRDefault="000C6A5C">
      <w:pPr>
        <w:numPr>
          <w:ilvl w:val="0"/>
          <w:numId w:val="106"/>
        </w:numPr>
        <w:spacing w:after="80"/>
        <w:ind w:right="100" w:hanging="367"/>
      </w:pPr>
      <w:r>
        <w:t>design assumptions used (such as water demand per inhabitant, pollution load, etc.) and planning horizon in years (such as 10 years, 20 years) or with date (2030, 2040). It is not necessary to p</w:t>
      </w:r>
      <w:r>
        <w:t>rovide list of standards or design rules.</w:t>
      </w:r>
    </w:p>
    <w:p w:rsidR="00907BAA" w:rsidRDefault="000C6A5C">
      <w:pPr>
        <w:numPr>
          <w:ilvl w:val="0"/>
          <w:numId w:val="106"/>
        </w:numPr>
        <w:spacing w:after="216"/>
        <w:ind w:right="100" w:hanging="367"/>
      </w:pPr>
      <w:r>
        <w:t>If helpful, in addition to the map already provided in 2.1, please include plans or drawings in suitable scale and format (pdf file, max A3 size) showing the layout, indicating existing and proposed key water and wastewater infrastructure such as water mai</w:t>
      </w:r>
      <w:r>
        <w:t>ns, pumping stations, treatment plants, trunk sewers. Please do not provide detailed drawings such as profiles, cross sections, etc.</w:t>
      </w:r>
    </w:p>
    <w:p w:rsidR="00907BAA" w:rsidRDefault="000C6A5C">
      <w:pPr>
        <w:pStyle w:val="5"/>
        <w:spacing w:after="120"/>
        <w:ind w:left="24" w:right="0"/>
      </w:pPr>
      <w:r>
        <w:rPr>
          <w:sz w:val="22"/>
        </w:rPr>
        <w:t>2.7 Level of preparation of the proiect and responsibilities for preparation/implementation</w:t>
      </w:r>
    </w:p>
    <w:p w:rsidR="00907BAA" w:rsidRDefault="000C6A5C">
      <w:pPr>
        <w:numPr>
          <w:ilvl w:val="0"/>
          <w:numId w:val="107"/>
        </w:numPr>
        <w:ind w:right="0" w:hanging="360"/>
      </w:pPr>
      <w:r>
        <w:t>List of relevant studies and pl</w:t>
      </w:r>
      <w:r>
        <w:t>ans carried out. Please provide the year of approval, the name of organisation, type of organisation (consultant, state institute/agency, other)</w:t>
      </w:r>
    </w:p>
    <w:p w:rsidR="00907BAA" w:rsidRDefault="000C6A5C">
      <w:pPr>
        <w:numPr>
          <w:ilvl w:val="0"/>
          <w:numId w:val="107"/>
        </w:numPr>
        <w:spacing w:after="29"/>
        <w:ind w:right="0" w:hanging="360"/>
      </w:pPr>
      <w:r>
        <w:rPr>
          <w:noProof/>
        </w:rPr>
        <w:drawing>
          <wp:anchor distT="0" distB="0" distL="114300" distR="114300" simplePos="0" relativeHeight="251722752" behindDoc="0" locked="0" layoutInCell="1" allowOverlap="0">
            <wp:simplePos x="0" y="0"/>
            <wp:positionH relativeFrom="page">
              <wp:posOffset>6478306</wp:posOffset>
            </wp:positionH>
            <wp:positionV relativeFrom="page">
              <wp:posOffset>9890383</wp:posOffset>
            </wp:positionV>
            <wp:extent cx="959411" cy="552765"/>
            <wp:effectExtent l="0" t="0" r="0" b="0"/>
            <wp:wrapTopAndBottom/>
            <wp:docPr id="204142" name="Picture 204142"/>
            <wp:cNvGraphicFramePr/>
            <a:graphic xmlns:a="http://schemas.openxmlformats.org/drawingml/2006/main">
              <a:graphicData uri="http://schemas.openxmlformats.org/drawingml/2006/picture">
                <pic:pic xmlns:pic="http://schemas.openxmlformats.org/drawingml/2006/picture">
                  <pic:nvPicPr>
                    <pic:cNvPr id="204142" name="Picture 204142"/>
                    <pic:cNvPicPr/>
                  </pic:nvPicPr>
                  <pic:blipFill>
                    <a:blip r:embed="rId319"/>
                    <a:stretch>
                      <a:fillRect/>
                    </a:stretch>
                  </pic:blipFill>
                  <pic:spPr>
                    <a:xfrm>
                      <a:off x="0" y="0"/>
                      <a:ext cx="959411" cy="552765"/>
                    </a:xfrm>
                    <a:prstGeom prst="rect">
                      <a:avLst/>
                    </a:prstGeom>
                  </pic:spPr>
                </pic:pic>
              </a:graphicData>
            </a:graphic>
          </wp:anchor>
        </w:drawing>
      </w:r>
      <w:r>
        <w:t>Please provide for each of the project's components (e.g. water intake, treatment plant, transmission main) th</w:t>
      </w:r>
      <w:r>
        <w:t>e level of planning and design in table format. Have the planning and/or construction permits/approvals been obtained for all components? If yes, please give the relevant dates, if not provide the expected dates. If several permits are required, please add</w:t>
      </w:r>
      <w:r>
        <w:t xml:space="preserve"> additional columns as appropriate.</w:t>
      </w:r>
    </w:p>
    <w:tbl>
      <w:tblPr>
        <w:tblStyle w:val="TableGrid"/>
        <w:tblW w:w="8782" w:type="dxa"/>
        <w:tblInd w:w="755" w:type="dxa"/>
        <w:tblCellMar>
          <w:top w:w="29" w:type="dxa"/>
          <w:left w:w="96" w:type="dxa"/>
          <w:bottom w:w="0" w:type="dxa"/>
          <w:right w:w="21" w:type="dxa"/>
        </w:tblCellMar>
        <w:tblLook w:val="04A0" w:firstRow="1" w:lastRow="0" w:firstColumn="1" w:lastColumn="0" w:noHBand="0" w:noVBand="1"/>
      </w:tblPr>
      <w:tblGrid>
        <w:gridCol w:w="1590"/>
        <w:gridCol w:w="1043"/>
        <w:gridCol w:w="1206"/>
        <w:gridCol w:w="964"/>
        <w:gridCol w:w="943"/>
        <w:gridCol w:w="1516"/>
        <w:gridCol w:w="1520"/>
      </w:tblGrid>
      <w:tr w:rsidR="00907BAA">
        <w:trPr>
          <w:trHeight w:val="478"/>
        </w:trPr>
        <w:tc>
          <w:tcPr>
            <w:tcW w:w="1590"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4156" w:type="dxa"/>
            <w:gridSpan w:val="4"/>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810" w:right="674" w:firstLine="245"/>
            </w:pPr>
            <w:r>
              <w:t>Documents available lease tick all relevant boxes</w:t>
            </w:r>
          </w:p>
        </w:tc>
        <w:tc>
          <w:tcPr>
            <w:tcW w:w="3036" w:type="dxa"/>
            <w:gridSpan w:val="2"/>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424" w:right="400" w:firstLine="662"/>
              <w:jc w:val="left"/>
            </w:pPr>
            <w:r>
              <w:t>Permits lease indicate the dates</w:t>
            </w:r>
          </w:p>
        </w:tc>
      </w:tr>
      <w:tr w:rsidR="00907BAA">
        <w:trPr>
          <w:trHeight w:val="710"/>
        </w:trPr>
        <w:tc>
          <w:tcPr>
            <w:tcW w:w="159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24" w:lineRule="auto"/>
              <w:ind w:left="19" w:right="0" w:firstLine="0"/>
              <w:jc w:val="left"/>
            </w:pPr>
            <w:r>
              <w:t>Component (if relevant:</w:t>
            </w:r>
          </w:p>
          <w:p w:rsidR="00907BAA" w:rsidRDefault="000C6A5C">
            <w:pPr>
              <w:spacing w:after="0" w:line="259" w:lineRule="auto"/>
              <w:ind w:left="19" w:right="0" w:firstLine="0"/>
              <w:jc w:val="left"/>
            </w:pPr>
            <w:r>
              <w:t>contract name</w:t>
            </w:r>
          </w:p>
        </w:tc>
        <w:tc>
          <w:tcPr>
            <w:tcW w:w="1043"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8" w:right="0" w:hanging="14"/>
              <w:jc w:val="left"/>
            </w:pPr>
            <w:r>
              <w:t>feasibility study</w:t>
            </w:r>
          </w:p>
        </w:tc>
        <w:tc>
          <w:tcPr>
            <w:tcW w:w="1206"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2" w:right="0" w:firstLine="7"/>
              <w:jc w:val="left"/>
            </w:pPr>
            <w:r>
              <w:t>preliminary design</w:t>
            </w:r>
          </w:p>
        </w:tc>
        <w:tc>
          <w:tcPr>
            <w:tcW w:w="964"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7" w:right="0" w:firstLine="0"/>
              <w:jc w:val="left"/>
            </w:pPr>
            <w:r>
              <w:t>detailed design</w:t>
            </w:r>
          </w:p>
        </w:tc>
        <w:tc>
          <w:tcPr>
            <w:tcW w:w="943"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left"/>
            </w:pPr>
            <w:r>
              <w:t>Tender file</w:t>
            </w:r>
          </w:p>
        </w:tc>
        <w:tc>
          <w:tcPr>
            <w:tcW w:w="1516"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4" w:right="0" w:firstLine="0"/>
              <w:jc w:val="left"/>
            </w:pPr>
            <w:r>
              <w:t>Obtained</w:t>
            </w:r>
          </w:p>
        </w:tc>
        <w:tc>
          <w:tcPr>
            <w:tcW w:w="152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6" w:right="0" w:firstLine="0"/>
              <w:jc w:val="left"/>
            </w:pPr>
            <w:r>
              <w:t>expected</w:t>
            </w:r>
          </w:p>
        </w:tc>
      </w:tr>
      <w:tr w:rsidR="00907BAA">
        <w:trPr>
          <w:trHeight w:val="245"/>
        </w:trPr>
        <w:tc>
          <w:tcPr>
            <w:tcW w:w="1590"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043"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0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6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43"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51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520"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40"/>
        </w:trPr>
        <w:tc>
          <w:tcPr>
            <w:tcW w:w="1590"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043"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0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6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43"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51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520"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bl>
    <w:p w:rsidR="00907BAA" w:rsidRDefault="000C6A5C">
      <w:pPr>
        <w:numPr>
          <w:ilvl w:val="0"/>
          <w:numId w:val="107"/>
        </w:numPr>
        <w:spacing w:after="141"/>
        <w:ind w:right="0" w:hanging="360"/>
      </w:pPr>
      <w:r>
        <w:t>Have the future sites of major installations (such as pumping station, reservoir, WWTP) already been chosen?</w:t>
      </w:r>
    </w:p>
    <w:p w:rsidR="00907BAA" w:rsidRDefault="000C6A5C">
      <w:pPr>
        <w:numPr>
          <w:ilvl w:val="0"/>
          <w:numId w:val="107"/>
        </w:numPr>
        <w:spacing w:after="170"/>
        <w:ind w:right="0" w:hanging="360"/>
      </w:pPr>
      <w:r>
        <w:t>Has all the land required for the project been acquired? If not, please indicate the current status and the expected date of acquisition.</w:t>
      </w:r>
    </w:p>
    <w:p w:rsidR="00907BAA" w:rsidRDefault="000C6A5C">
      <w:pPr>
        <w:numPr>
          <w:ilvl w:val="0"/>
          <w:numId w:val="107"/>
        </w:numPr>
        <w:ind w:right="0" w:hanging="360"/>
      </w:pPr>
      <w:r>
        <w:t>Will the project require temporary or permanent involuntary resettlement? If yes, please provide all relevant information.</w:t>
      </w:r>
    </w:p>
    <w:p w:rsidR="00907BAA" w:rsidRDefault="000C6A5C">
      <w:pPr>
        <w:numPr>
          <w:ilvl w:val="0"/>
          <w:numId w:val="107"/>
        </w:numPr>
        <w:spacing w:after="227"/>
        <w:ind w:right="0" w:hanging="360"/>
      </w:pPr>
      <w:r>
        <w:t>Please provide the names of agencies/organisations/consultants responsible for further project preparation (design/tender documents).</w:t>
      </w:r>
    </w:p>
    <w:p w:rsidR="00907BAA" w:rsidRDefault="000C6A5C">
      <w:pPr>
        <w:pStyle w:val="5"/>
        <w:spacing w:after="112"/>
        <w:ind w:left="89" w:right="0"/>
      </w:pPr>
      <w:r>
        <w:rPr>
          <w:sz w:val="22"/>
        </w:rPr>
        <w:t>2.8 Environmental (including hydroloqical) and social impacts. climate action</w:t>
      </w:r>
    </w:p>
    <w:p w:rsidR="00907BAA" w:rsidRDefault="000C6A5C">
      <w:pPr>
        <w:numPr>
          <w:ilvl w:val="0"/>
          <w:numId w:val="108"/>
        </w:numPr>
        <w:spacing w:after="59"/>
        <w:ind w:right="0" w:hanging="374"/>
      </w:pPr>
      <w:r>
        <w:t>Please explain briefly any potential negative effects that the project may have on the environment (during construction phase and during operation phase).</w:t>
      </w:r>
    </w:p>
    <w:p w:rsidR="00907BAA" w:rsidRDefault="000C6A5C">
      <w:pPr>
        <w:numPr>
          <w:ilvl w:val="0"/>
          <w:numId w:val="108"/>
        </w:numPr>
        <w:ind w:right="0" w:hanging="374"/>
      </w:pPr>
      <w:r>
        <w:t>Is an Environmental Impact Assessment (EIA) required under the law? Have the ElAs been performed and approved? Describe manner of public participation.</w:t>
      </w:r>
    </w:p>
    <w:p w:rsidR="00907BAA" w:rsidRDefault="000C6A5C">
      <w:pPr>
        <w:numPr>
          <w:ilvl w:val="0"/>
          <w:numId w:val="108"/>
        </w:numPr>
        <w:spacing w:after="29"/>
        <w:ind w:right="0" w:hanging="374"/>
      </w:pPr>
      <w:r>
        <w:t>Will the project require acquisition of land? Will it trigger expropriation?</w:t>
      </w:r>
    </w:p>
    <w:p w:rsidR="00907BAA" w:rsidRDefault="000C6A5C">
      <w:pPr>
        <w:numPr>
          <w:ilvl w:val="0"/>
          <w:numId w:val="108"/>
        </w:numPr>
        <w:spacing w:after="31"/>
        <w:ind w:right="0" w:hanging="374"/>
      </w:pPr>
      <w:r>
        <w:t>Is there the need to prepar</w:t>
      </w:r>
      <w:r>
        <w:t>e a resettlement plan according to the RPF?</w:t>
      </w:r>
    </w:p>
    <w:p w:rsidR="00907BAA" w:rsidRDefault="000C6A5C">
      <w:pPr>
        <w:numPr>
          <w:ilvl w:val="0"/>
          <w:numId w:val="108"/>
        </w:numPr>
        <w:ind w:right="0" w:hanging="374"/>
      </w:pPr>
      <w:r>
        <w:t>Will the project have any negative social impact? (If yes) Have mitigation measures been identified and included in the Environmental and social management plan?</w:t>
      </w:r>
    </w:p>
    <w:p w:rsidR="00907BAA" w:rsidRDefault="000C6A5C">
      <w:pPr>
        <w:numPr>
          <w:ilvl w:val="0"/>
          <w:numId w:val="108"/>
        </w:numPr>
        <w:spacing w:after="8"/>
        <w:ind w:right="0" w:hanging="374"/>
      </w:pPr>
      <w:r>
        <w:t>Will the foreseen construction work require an imp</w:t>
      </w:r>
      <w:r>
        <w:t>ortant influx of workers (equal or more than 500 workers)? (If yes) Has an Influx management plan been prepared?</w:t>
      </w:r>
    </w:p>
    <w:p w:rsidR="00907BAA" w:rsidRDefault="000C6A5C">
      <w:pPr>
        <w:numPr>
          <w:ilvl w:val="0"/>
          <w:numId w:val="108"/>
        </w:numPr>
        <w:ind w:right="0" w:hanging="374"/>
      </w:pPr>
      <w:r>
        <w:t>Where the project area is adjacent to a river/stream, what is the approximate low flow of the receiving river/stream (m</w:t>
      </w:r>
      <w:r>
        <w:rPr>
          <w:vertAlign w:val="superscript"/>
        </w:rPr>
        <w:t>3</w:t>
      </w:r>
      <w:r>
        <w:t>/second)?</w:t>
      </w:r>
    </w:p>
    <w:p w:rsidR="00907BAA" w:rsidRDefault="000C6A5C">
      <w:pPr>
        <w:numPr>
          <w:ilvl w:val="0"/>
          <w:numId w:val="108"/>
        </w:numPr>
        <w:spacing w:after="29"/>
        <w:ind w:right="0" w:hanging="374"/>
      </w:pPr>
      <w:r>
        <w:t xml:space="preserve">Is the there </w:t>
      </w:r>
      <w:r>
        <w:t>any flooding experience in the project area?</w:t>
      </w:r>
    </w:p>
    <w:p w:rsidR="00907BAA" w:rsidRDefault="000C6A5C">
      <w:pPr>
        <w:numPr>
          <w:ilvl w:val="0"/>
          <w:numId w:val="108"/>
        </w:numPr>
        <w:spacing w:after="29"/>
        <w:ind w:right="0" w:hanging="374"/>
      </w:pPr>
      <w:r>
        <w:t>Is there any drought experience in the project area?</w:t>
      </w:r>
    </w:p>
    <w:p w:rsidR="00907BAA" w:rsidRDefault="000C6A5C">
      <w:pPr>
        <w:numPr>
          <w:ilvl w:val="0"/>
          <w:numId w:val="108"/>
        </w:numPr>
        <w:spacing w:after="18"/>
        <w:ind w:right="0" w:hanging="374"/>
      </w:pPr>
      <w:r>
        <w:t>Do you have a climate risk vulnerability assessment for the project, the project area or the region? If not, have you taken into account increased risks of fl</w:t>
      </w:r>
      <w:r>
        <w:t>ooding and drought for the design of project components?</w:t>
      </w:r>
    </w:p>
    <w:p w:rsidR="00907BAA" w:rsidRDefault="000C6A5C">
      <w:pPr>
        <w:numPr>
          <w:ilvl w:val="0"/>
          <w:numId w:val="108"/>
        </w:numPr>
        <w:spacing w:after="0"/>
        <w:ind w:right="0" w:hanging="374"/>
      </w:pPr>
      <w:r>
        <w:t>Are there any areas of nature conservation interest in the vicinity or downstream (nature reserves, area with special wildlife/natural features)? If yes, has a screening been carried out under either</w:t>
      </w:r>
      <w:r>
        <w:t xml:space="preserve"> the EIA or other procedures?</w:t>
      </w:r>
    </w:p>
    <w:p w:rsidR="00907BAA" w:rsidRDefault="000C6A5C">
      <w:pPr>
        <w:numPr>
          <w:ilvl w:val="0"/>
          <w:numId w:val="108"/>
        </w:numPr>
        <w:spacing w:after="204"/>
        <w:ind w:right="0" w:hanging="374"/>
      </w:pPr>
      <w:r>
        <w:t>Are there any industrial enterprises operating in the area? What industries have operated in the past?</w:t>
      </w:r>
    </w:p>
    <w:p w:rsidR="00907BAA" w:rsidRDefault="000C6A5C">
      <w:pPr>
        <w:pStyle w:val="5"/>
        <w:spacing w:after="93"/>
        <w:ind w:left="24" w:right="0"/>
      </w:pPr>
      <w:r>
        <w:rPr>
          <w:sz w:val="22"/>
        </w:rPr>
        <w:t>2.9 Planned implementation period</w:t>
      </w:r>
    </w:p>
    <w:p w:rsidR="00907BAA" w:rsidRDefault="000C6A5C">
      <w:pPr>
        <w:numPr>
          <w:ilvl w:val="0"/>
          <w:numId w:val="109"/>
        </w:numPr>
        <w:spacing w:after="29"/>
        <w:ind w:left="720" w:right="100" w:hanging="353"/>
      </w:pPr>
      <w:r>
        <w:t>Contract ready for awarding:</w:t>
      </w:r>
      <w:r>
        <w:tab/>
        <w:t>[..] months after the Bank's non-objection on the fiche</w:t>
      </w:r>
    </w:p>
    <w:p w:rsidR="00907BAA" w:rsidRDefault="000C6A5C">
      <w:pPr>
        <w:numPr>
          <w:ilvl w:val="0"/>
          <w:numId w:val="109"/>
        </w:numPr>
        <w:spacing w:after="244"/>
        <w:ind w:left="720" w:right="100" w:hanging="353"/>
      </w:pPr>
      <w:r>
        <w:t>Construction period:</w:t>
      </w:r>
      <w:r>
        <w:tab/>
        <w:t>l..] months after notification to contractor</w:t>
      </w:r>
    </w:p>
    <w:p w:rsidR="00907BAA" w:rsidRDefault="000C6A5C">
      <w:pPr>
        <w:pStyle w:val="5"/>
        <w:spacing w:after="17"/>
        <w:ind w:left="24" w:right="0"/>
      </w:pPr>
      <w:r>
        <w:rPr>
          <w:sz w:val="22"/>
        </w:rPr>
        <w:t>2.10 Investment cost estimate</w:t>
      </w:r>
    </w:p>
    <w:p w:rsidR="00907BAA" w:rsidRDefault="000C6A5C">
      <w:pPr>
        <w:numPr>
          <w:ilvl w:val="0"/>
          <w:numId w:val="110"/>
        </w:numPr>
        <w:spacing w:after="7"/>
        <w:ind w:right="100" w:hanging="353"/>
      </w:pPr>
      <w:r>
        <w:t>Please give all items in current prices to be updated accordingly for each component, if applicable.</w:t>
      </w:r>
    </w:p>
    <w:p w:rsidR="00907BAA" w:rsidRDefault="000C6A5C">
      <w:pPr>
        <w:numPr>
          <w:ilvl w:val="0"/>
          <w:numId w:val="110"/>
        </w:numPr>
        <w:spacing w:after="29"/>
        <w:ind w:right="100" w:hanging="353"/>
      </w:pPr>
      <w:r>
        <w:t>The investment cost breakdown, financing plan and sources o</w:t>
      </w:r>
      <w:r>
        <w:t>f funds shall also be presented on an EXCEL spreadsheet the template of which shall be submitted by the Bank.</w:t>
      </w:r>
    </w:p>
    <w:tbl>
      <w:tblPr>
        <w:tblStyle w:val="TableGrid"/>
        <w:tblW w:w="8521" w:type="dxa"/>
        <w:tblInd w:w="573" w:type="dxa"/>
        <w:tblCellMar>
          <w:top w:w="14" w:type="dxa"/>
          <w:left w:w="96" w:type="dxa"/>
          <w:bottom w:w="0" w:type="dxa"/>
          <w:right w:w="49" w:type="dxa"/>
        </w:tblCellMar>
        <w:tblLook w:val="04A0" w:firstRow="1" w:lastRow="0" w:firstColumn="1" w:lastColumn="0" w:noHBand="0" w:noVBand="1"/>
      </w:tblPr>
      <w:tblGrid>
        <w:gridCol w:w="4280"/>
        <w:gridCol w:w="1116"/>
        <w:gridCol w:w="1568"/>
        <w:gridCol w:w="1557"/>
      </w:tblGrid>
      <w:tr w:rsidR="00907BAA">
        <w:trPr>
          <w:trHeight w:val="242"/>
        </w:trPr>
        <w:tc>
          <w:tcPr>
            <w:tcW w:w="4280" w:type="dxa"/>
            <w:tcBorders>
              <w:top w:val="single" w:sz="2" w:space="0" w:color="000000"/>
              <w:left w:val="single" w:sz="2" w:space="0" w:color="000000"/>
              <w:bottom w:val="single" w:sz="2" w:space="0" w:color="000000"/>
              <w:right w:val="nil"/>
            </w:tcBorders>
          </w:tcPr>
          <w:p w:rsidR="00907BAA" w:rsidRDefault="00907BAA">
            <w:pPr>
              <w:spacing w:after="160" w:line="259" w:lineRule="auto"/>
              <w:ind w:left="0" w:right="0" w:firstLine="0"/>
              <w:jc w:val="left"/>
            </w:pPr>
          </w:p>
        </w:tc>
        <w:tc>
          <w:tcPr>
            <w:tcW w:w="1116" w:type="dxa"/>
            <w:tcBorders>
              <w:top w:val="single" w:sz="2" w:space="0" w:color="000000"/>
              <w:left w:val="nil"/>
              <w:bottom w:val="single" w:sz="2" w:space="0" w:color="000000"/>
              <w:right w:val="single" w:sz="2" w:space="0" w:color="000000"/>
            </w:tcBorders>
          </w:tcPr>
          <w:p w:rsidR="00907BAA" w:rsidRDefault="00907BAA">
            <w:pPr>
              <w:spacing w:after="160" w:line="259" w:lineRule="auto"/>
              <w:ind w:left="0" w:right="0" w:firstLine="0"/>
              <w:jc w:val="left"/>
            </w:pPr>
          </w:p>
        </w:tc>
        <w:tc>
          <w:tcPr>
            <w:tcW w:w="1568"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78" w:firstLine="0"/>
              <w:jc w:val="center"/>
            </w:pPr>
            <w:r>
              <w:rPr>
                <w:sz w:val="26"/>
              </w:rPr>
              <w:t>UAH</w:t>
            </w:r>
          </w:p>
        </w:tc>
        <w:tc>
          <w:tcPr>
            <w:tcW w:w="155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74" w:firstLine="0"/>
              <w:jc w:val="center"/>
            </w:pPr>
            <w:r>
              <w:rPr>
                <w:sz w:val="14"/>
              </w:rPr>
              <w:t>EUR (</w:t>
            </w:r>
            <w:r>
              <w:rPr>
                <w:sz w:val="14"/>
                <w:vertAlign w:val="superscript"/>
              </w:rPr>
              <w:t xml:space="preserve">1 </w:t>
            </w:r>
            <w:r>
              <w:rPr>
                <w:sz w:val="14"/>
              </w:rPr>
              <w:t>)</w:t>
            </w:r>
          </w:p>
        </w:tc>
      </w:tr>
      <w:tr w:rsidR="00907BAA">
        <w:trPr>
          <w:trHeight w:val="240"/>
        </w:trPr>
        <w:tc>
          <w:tcPr>
            <w:tcW w:w="4280" w:type="dxa"/>
            <w:tcBorders>
              <w:top w:val="single" w:sz="2" w:space="0" w:color="000000"/>
              <w:left w:val="single" w:sz="2" w:space="0" w:color="000000"/>
              <w:bottom w:val="single" w:sz="2" w:space="0" w:color="000000"/>
              <w:right w:val="nil"/>
            </w:tcBorders>
          </w:tcPr>
          <w:p w:rsidR="00907BAA" w:rsidRDefault="000C6A5C">
            <w:pPr>
              <w:spacing w:after="0" w:line="259" w:lineRule="auto"/>
              <w:ind w:left="7" w:right="0" w:firstLine="0"/>
              <w:jc w:val="left"/>
            </w:pPr>
            <w:r>
              <w:rPr>
                <w:sz w:val="24"/>
              </w:rPr>
              <w:t>Desi n</w:t>
            </w:r>
          </w:p>
        </w:tc>
        <w:tc>
          <w:tcPr>
            <w:tcW w:w="1116" w:type="dxa"/>
            <w:tcBorders>
              <w:top w:val="single" w:sz="2" w:space="0" w:color="000000"/>
              <w:left w:val="nil"/>
              <w:bottom w:val="single" w:sz="2" w:space="0" w:color="000000"/>
              <w:right w:val="single" w:sz="2" w:space="0" w:color="000000"/>
            </w:tcBorders>
          </w:tcPr>
          <w:p w:rsidR="00907BAA" w:rsidRDefault="00907BAA">
            <w:pPr>
              <w:spacing w:after="160" w:line="259" w:lineRule="auto"/>
              <w:ind w:left="0" w:right="0" w:firstLine="0"/>
              <w:jc w:val="left"/>
            </w:pPr>
          </w:p>
        </w:tc>
        <w:tc>
          <w:tcPr>
            <w:tcW w:w="156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557"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1173"/>
        </w:trPr>
        <w:tc>
          <w:tcPr>
            <w:tcW w:w="4280" w:type="dxa"/>
            <w:tcBorders>
              <w:top w:val="single" w:sz="2" w:space="0" w:color="000000"/>
              <w:left w:val="single" w:sz="2" w:space="0" w:color="000000"/>
              <w:bottom w:val="single" w:sz="2" w:space="0" w:color="000000"/>
              <w:right w:val="nil"/>
            </w:tcBorders>
          </w:tcPr>
          <w:p w:rsidR="00907BAA" w:rsidRDefault="000C6A5C">
            <w:pPr>
              <w:spacing w:after="0" w:line="216" w:lineRule="auto"/>
              <w:ind w:left="7" w:right="1869" w:hanging="7"/>
            </w:pPr>
            <w:r>
              <w:t>Supervision of design Civil works</w:t>
            </w:r>
          </w:p>
          <w:p w:rsidR="00907BAA" w:rsidRDefault="000C6A5C">
            <w:pPr>
              <w:spacing w:after="199" w:line="259" w:lineRule="auto"/>
              <w:ind w:left="7" w:right="0" w:firstLine="0"/>
              <w:jc w:val="left"/>
            </w:pPr>
            <w:r>
              <w:t>Supervision of civil works</w:t>
            </w:r>
          </w:p>
          <w:p w:rsidR="00907BAA" w:rsidRDefault="000C6A5C">
            <w:pPr>
              <w:spacing w:after="0" w:line="259" w:lineRule="auto"/>
              <w:ind w:left="7" w:right="0" w:firstLine="0"/>
              <w:jc w:val="left"/>
            </w:pPr>
            <w:r>
              <w:rPr>
                <w:sz w:val="14"/>
              </w:rPr>
              <w:t>- etc.</w:t>
            </w:r>
          </w:p>
        </w:tc>
        <w:tc>
          <w:tcPr>
            <w:tcW w:w="1116" w:type="dxa"/>
            <w:tcBorders>
              <w:top w:val="single" w:sz="2" w:space="0" w:color="000000"/>
              <w:left w:val="nil"/>
              <w:bottom w:val="single" w:sz="2" w:space="0" w:color="000000"/>
              <w:right w:val="single" w:sz="2" w:space="0" w:color="000000"/>
            </w:tcBorders>
          </w:tcPr>
          <w:p w:rsidR="00907BAA" w:rsidRDefault="00907BAA">
            <w:pPr>
              <w:spacing w:after="160" w:line="259" w:lineRule="auto"/>
              <w:ind w:left="0" w:right="0" w:firstLine="0"/>
              <w:jc w:val="left"/>
            </w:pPr>
          </w:p>
        </w:tc>
        <w:tc>
          <w:tcPr>
            <w:tcW w:w="156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557"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938"/>
        </w:trPr>
        <w:tc>
          <w:tcPr>
            <w:tcW w:w="4280" w:type="dxa"/>
            <w:tcBorders>
              <w:top w:val="single" w:sz="2" w:space="0" w:color="000000"/>
              <w:left w:val="single" w:sz="2" w:space="0" w:color="000000"/>
              <w:bottom w:val="single" w:sz="2" w:space="0" w:color="000000"/>
              <w:right w:val="nil"/>
            </w:tcBorders>
          </w:tcPr>
          <w:p w:rsidR="00907BAA" w:rsidRDefault="000C6A5C">
            <w:pPr>
              <w:spacing w:after="0" w:line="259" w:lineRule="auto"/>
              <w:ind w:left="14" w:right="0" w:firstLine="0"/>
              <w:jc w:val="left"/>
            </w:pPr>
            <w:r>
              <w:t>Equipment</w:t>
            </w:r>
          </w:p>
          <w:p w:rsidR="00907BAA" w:rsidRDefault="000C6A5C">
            <w:pPr>
              <w:spacing w:after="0" w:line="259" w:lineRule="auto"/>
              <w:ind w:left="14" w:right="3452" w:firstLine="0"/>
            </w:pPr>
            <w:r>
              <w:t>- Item 1 - Item 2 - etc.</w:t>
            </w:r>
          </w:p>
        </w:tc>
        <w:tc>
          <w:tcPr>
            <w:tcW w:w="1116" w:type="dxa"/>
            <w:tcBorders>
              <w:top w:val="single" w:sz="2" w:space="0" w:color="000000"/>
              <w:left w:val="nil"/>
              <w:bottom w:val="single" w:sz="2" w:space="0" w:color="000000"/>
              <w:right w:val="single" w:sz="2" w:space="0" w:color="000000"/>
            </w:tcBorders>
          </w:tcPr>
          <w:p w:rsidR="00907BAA" w:rsidRDefault="00907BAA">
            <w:pPr>
              <w:spacing w:after="160" w:line="259" w:lineRule="auto"/>
              <w:ind w:left="0" w:right="0" w:firstLine="0"/>
              <w:jc w:val="left"/>
            </w:pPr>
          </w:p>
        </w:tc>
        <w:tc>
          <w:tcPr>
            <w:tcW w:w="156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557"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46"/>
        </w:trPr>
        <w:tc>
          <w:tcPr>
            <w:tcW w:w="4280" w:type="dxa"/>
            <w:tcBorders>
              <w:top w:val="single" w:sz="2" w:space="0" w:color="000000"/>
              <w:left w:val="single" w:sz="2" w:space="0" w:color="000000"/>
              <w:bottom w:val="single" w:sz="2" w:space="0" w:color="000000"/>
              <w:right w:val="nil"/>
            </w:tcBorders>
          </w:tcPr>
          <w:p w:rsidR="00907BAA" w:rsidRDefault="000C6A5C">
            <w:pPr>
              <w:spacing w:after="0" w:line="259" w:lineRule="auto"/>
              <w:ind w:left="22" w:right="0" w:firstLine="0"/>
              <w:jc w:val="left"/>
            </w:pPr>
            <w:r>
              <w:t>Land Ac uisition</w:t>
            </w:r>
          </w:p>
        </w:tc>
        <w:tc>
          <w:tcPr>
            <w:tcW w:w="1116" w:type="dxa"/>
            <w:tcBorders>
              <w:top w:val="single" w:sz="2" w:space="0" w:color="000000"/>
              <w:left w:val="nil"/>
              <w:bottom w:val="single" w:sz="2" w:space="0" w:color="000000"/>
              <w:right w:val="single" w:sz="2" w:space="0" w:color="000000"/>
            </w:tcBorders>
          </w:tcPr>
          <w:p w:rsidR="00907BAA" w:rsidRDefault="00907BAA">
            <w:pPr>
              <w:spacing w:after="160" w:line="259" w:lineRule="auto"/>
              <w:ind w:left="0" w:right="0" w:firstLine="0"/>
              <w:jc w:val="left"/>
            </w:pPr>
          </w:p>
        </w:tc>
        <w:tc>
          <w:tcPr>
            <w:tcW w:w="156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557"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40"/>
        </w:trPr>
        <w:tc>
          <w:tcPr>
            <w:tcW w:w="4280" w:type="dxa"/>
            <w:tcBorders>
              <w:top w:val="single" w:sz="2" w:space="0" w:color="000000"/>
              <w:left w:val="single" w:sz="2" w:space="0" w:color="000000"/>
              <w:bottom w:val="single" w:sz="2" w:space="0" w:color="000000"/>
              <w:right w:val="nil"/>
            </w:tcBorders>
          </w:tcPr>
          <w:p w:rsidR="00907BAA" w:rsidRDefault="000C6A5C">
            <w:pPr>
              <w:spacing w:after="0" w:line="259" w:lineRule="auto"/>
              <w:ind w:left="22" w:right="0" w:firstLine="0"/>
              <w:jc w:val="left"/>
            </w:pPr>
            <w:r>
              <w:t>Miscellaneous</w:t>
            </w:r>
          </w:p>
        </w:tc>
        <w:tc>
          <w:tcPr>
            <w:tcW w:w="1116" w:type="dxa"/>
            <w:tcBorders>
              <w:top w:val="single" w:sz="2" w:space="0" w:color="000000"/>
              <w:left w:val="nil"/>
              <w:bottom w:val="single" w:sz="2" w:space="0" w:color="000000"/>
              <w:right w:val="single" w:sz="2" w:space="0" w:color="000000"/>
            </w:tcBorders>
          </w:tcPr>
          <w:p w:rsidR="00907BAA" w:rsidRDefault="00907BAA">
            <w:pPr>
              <w:spacing w:after="160" w:line="259" w:lineRule="auto"/>
              <w:ind w:left="0" w:right="0" w:firstLine="0"/>
              <w:jc w:val="left"/>
            </w:pPr>
          </w:p>
        </w:tc>
        <w:tc>
          <w:tcPr>
            <w:tcW w:w="156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557"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45"/>
        </w:trPr>
        <w:tc>
          <w:tcPr>
            <w:tcW w:w="4280" w:type="dxa"/>
            <w:tcBorders>
              <w:top w:val="single" w:sz="2" w:space="0" w:color="000000"/>
              <w:left w:val="single" w:sz="2" w:space="0" w:color="000000"/>
              <w:bottom w:val="single" w:sz="2" w:space="0" w:color="000000"/>
              <w:right w:val="nil"/>
            </w:tcBorders>
          </w:tcPr>
          <w:p w:rsidR="00907BAA" w:rsidRDefault="000C6A5C">
            <w:pPr>
              <w:spacing w:after="0" w:line="259" w:lineRule="auto"/>
              <w:ind w:left="14" w:right="0" w:firstLine="0"/>
              <w:jc w:val="left"/>
            </w:pPr>
            <w:r>
              <w:t>Technical contin encies</w:t>
            </w:r>
          </w:p>
        </w:tc>
        <w:tc>
          <w:tcPr>
            <w:tcW w:w="1116" w:type="dxa"/>
            <w:tcBorders>
              <w:top w:val="single" w:sz="2" w:space="0" w:color="000000"/>
              <w:left w:val="nil"/>
              <w:bottom w:val="single" w:sz="2" w:space="0" w:color="000000"/>
              <w:right w:val="single" w:sz="2" w:space="0" w:color="000000"/>
            </w:tcBorders>
          </w:tcPr>
          <w:p w:rsidR="00907BAA" w:rsidRDefault="00907BAA">
            <w:pPr>
              <w:spacing w:after="160" w:line="259" w:lineRule="auto"/>
              <w:ind w:left="0" w:right="0" w:firstLine="0"/>
              <w:jc w:val="left"/>
            </w:pPr>
          </w:p>
        </w:tc>
        <w:tc>
          <w:tcPr>
            <w:tcW w:w="156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557"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42"/>
        </w:trPr>
        <w:tc>
          <w:tcPr>
            <w:tcW w:w="4280" w:type="dxa"/>
            <w:tcBorders>
              <w:top w:val="single" w:sz="2" w:space="0" w:color="000000"/>
              <w:left w:val="single" w:sz="2" w:space="0" w:color="000000"/>
              <w:bottom w:val="single" w:sz="2" w:space="0" w:color="000000"/>
              <w:right w:val="nil"/>
            </w:tcBorders>
          </w:tcPr>
          <w:p w:rsidR="00907BAA" w:rsidRDefault="000C6A5C">
            <w:pPr>
              <w:tabs>
                <w:tab w:val="right" w:pos="4135"/>
              </w:tabs>
              <w:spacing w:after="0" w:line="259" w:lineRule="auto"/>
              <w:ind w:left="0" w:right="0" w:firstLine="0"/>
              <w:jc w:val="left"/>
            </w:pPr>
            <w:r>
              <w:t>Price contin encies</w:t>
            </w:r>
            <w:r>
              <w:tab/>
              <w:t xml:space="preserve">. % escalation .a. , if a </w:t>
            </w:r>
          </w:p>
        </w:tc>
        <w:tc>
          <w:tcPr>
            <w:tcW w:w="1116" w:type="dxa"/>
            <w:tcBorders>
              <w:top w:val="single" w:sz="2" w:space="0" w:color="000000"/>
              <w:left w:val="nil"/>
              <w:bottom w:val="single" w:sz="2" w:space="0" w:color="000000"/>
              <w:right w:val="single" w:sz="2" w:space="0" w:color="000000"/>
            </w:tcBorders>
          </w:tcPr>
          <w:p w:rsidR="00907BAA" w:rsidRDefault="000C6A5C">
            <w:pPr>
              <w:spacing w:after="0" w:line="259" w:lineRule="auto"/>
              <w:ind w:left="1" w:right="0" w:firstLine="0"/>
              <w:jc w:val="left"/>
            </w:pPr>
            <w:r>
              <w:t>licable (</w:t>
            </w:r>
            <w:r>
              <w:rPr>
                <w:vertAlign w:val="superscript"/>
              </w:rPr>
              <w:t>2</w:t>
            </w:r>
            <w:r>
              <w:t>)</w:t>
            </w:r>
          </w:p>
        </w:tc>
        <w:tc>
          <w:tcPr>
            <w:tcW w:w="156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557"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45"/>
        </w:trPr>
        <w:tc>
          <w:tcPr>
            <w:tcW w:w="4280" w:type="dxa"/>
            <w:tcBorders>
              <w:top w:val="single" w:sz="2" w:space="0" w:color="000000"/>
              <w:left w:val="single" w:sz="2" w:space="0" w:color="000000"/>
              <w:bottom w:val="single" w:sz="2" w:space="0" w:color="000000"/>
              <w:right w:val="nil"/>
            </w:tcBorders>
          </w:tcPr>
          <w:p w:rsidR="00907BAA" w:rsidRDefault="000C6A5C">
            <w:pPr>
              <w:spacing w:after="0" w:line="259" w:lineRule="auto"/>
              <w:ind w:left="22" w:right="0" w:firstLine="0"/>
              <w:jc w:val="left"/>
            </w:pPr>
            <w:r>
              <w:rPr>
                <w:sz w:val="24"/>
              </w:rPr>
              <w:t>VAT (3)</w:t>
            </w:r>
          </w:p>
        </w:tc>
        <w:tc>
          <w:tcPr>
            <w:tcW w:w="1116" w:type="dxa"/>
            <w:tcBorders>
              <w:top w:val="single" w:sz="2" w:space="0" w:color="000000"/>
              <w:left w:val="nil"/>
              <w:bottom w:val="single" w:sz="2" w:space="0" w:color="000000"/>
              <w:right w:val="single" w:sz="2" w:space="0" w:color="000000"/>
            </w:tcBorders>
          </w:tcPr>
          <w:p w:rsidR="00907BAA" w:rsidRDefault="00907BAA">
            <w:pPr>
              <w:spacing w:after="160" w:line="259" w:lineRule="auto"/>
              <w:ind w:left="0" w:right="0" w:firstLine="0"/>
              <w:jc w:val="left"/>
            </w:pPr>
          </w:p>
        </w:tc>
        <w:tc>
          <w:tcPr>
            <w:tcW w:w="156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557"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37"/>
        </w:trPr>
        <w:tc>
          <w:tcPr>
            <w:tcW w:w="5396" w:type="dxa"/>
            <w:gridSpan w:val="2"/>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56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557"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bl>
    <w:p w:rsidR="00907BAA" w:rsidRDefault="000C6A5C">
      <w:pPr>
        <w:spacing w:after="29"/>
        <w:ind w:left="766" w:right="100"/>
      </w:pPr>
      <w:r>
        <w:t>(</w:t>
      </w:r>
      <w:r>
        <w:rPr>
          <w:vertAlign w:val="superscript"/>
        </w:rPr>
        <w:t xml:space="preserve">1 </w:t>
      </w:r>
      <w:r>
        <w:t>) | EUR = x I-JAH [please insert exchange rate used, to be updated accordingly]</w:t>
      </w:r>
    </w:p>
    <w:p w:rsidR="00907BAA" w:rsidRDefault="000C6A5C">
      <w:pPr>
        <w:numPr>
          <w:ilvl w:val="2"/>
          <w:numId w:val="111"/>
        </w:numPr>
        <w:spacing w:after="29"/>
        <w:ind w:right="100" w:hanging="223"/>
      </w:pPr>
      <w:r>
        <w:t>Please make clear what kind and amount of contingencies have been applied</w:t>
      </w:r>
    </w:p>
    <w:p w:rsidR="00907BAA" w:rsidRDefault="000C6A5C">
      <w:pPr>
        <w:numPr>
          <w:ilvl w:val="2"/>
          <w:numId w:val="111"/>
        </w:numPr>
        <w:spacing w:after="214"/>
        <w:ind w:right="100" w:hanging="223"/>
      </w:pPr>
      <w:r>
        <w:t>Note (Please explain the VAT procedures and percentage)</w:t>
      </w:r>
    </w:p>
    <w:p w:rsidR="00907BAA" w:rsidRDefault="000C6A5C">
      <w:pPr>
        <w:spacing w:after="29"/>
        <w:ind w:left="53" w:right="100"/>
      </w:pPr>
      <w:r>
        <w:t>2.11 Ex ected ex enditure schedule b ori in of funds in I-JAH excludin VAT</w:t>
      </w:r>
    </w:p>
    <w:tbl>
      <w:tblPr>
        <w:tblStyle w:val="TableGrid"/>
        <w:tblW w:w="6681" w:type="dxa"/>
        <w:tblInd w:w="597" w:type="dxa"/>
        <w:tblCellMar>
          <w:top w:w="23" w:type="dxa"/>
          <w:left w:w="144" w:type="dxa"/>
          <w:bottom w:w="0" w:type="dxa"/>
          <w:right w:w="0" w:type="dxa"/>
        </w:tblCellMar>
        <w:tblLook w:val="04A0" w:firstRow="1" w:lastRow="0" w:firstColumn="1" w:lastColumn="0" w:noHBand="0" w:noVBand="1"/>
      </w:tblPr>
      <w:tblGrid>
        <w:gridCol w:w="853"/>
        <w:gridCol w:w="996"/>
        <w:gridCol w:w="849"/>
        <w:gridCol w:w="1000"/>
        <w:gridCol w:w="993"/>
        <w:gridCol w:w="993"/>
        <w:gridCol w:w="997"/>
      </w:tblGrid>
      <w:tr w:rsidR="00907BAA">
        <w:trPr>
          <w:trHeight w:val="237"/>
        </w:trPr>
        <w:tc>
          <w:tcPr>
            <w:tcW w:w="853" w:type="dxa"/>
            <w:vMerge w:val="restart"/>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156" w:firstLine="0"/>
              <w:jc w:val="center"/>
            </w:pPr>
            <w:r>
              <w:rPr>
                <w:sz w:val="24"/>
              </w:rPr>
              <w:t>Total</w:t>
            </w:r>
          </w:p>
        </w:tc>
        <w:tc>
          <w:tcPr>
            <w:tcW w:w="996" w:type="dxa"/>
            <w:tcBorders>
              <w:top w:val="single" w:sz="2" w:space="0" w:color="000000"/>
              <w:left w:val="single" w:sz="2" w:space="0" w:color="000000"/>
              <w:bottom w:val="single" w:sz="2" w:space="0" w:color="000000"/>
              <w:right w:val="nil"/>
            </w:tcBorders>
          </w:tcPr>
          <w:p w:rsidR="00907BAA" w:rsidRDefault="00907BAA">
            <w:pPr>
              <w:spacing w:after="160" w:line="259" w:lineRule="auto"/>
              <w:ind w:left="0" w:right="0" w:firstLine="0"/>
              <w:jc w:val="left"/>
            </w:pPr>
          </w:p>
        </w:tc>
        <w:tc>
          <w:tcPr>
            <w:tcW w:w="849" w:type="dxa"/>
            <w:tcBorders>
              <w:top w:val="single" w:sz="2" w:space="0" w:color="000000"/>
              <w:left w:val="nil"/>
              <w:bottom w:val="single" w:sz="2" w:space="0" w:color="000000"/>
              <w:right w:val="nil"/>
            </w:tcBorders>
          </w:tcPr>
          <w:p w:rsidR="00907BAA" w:rsidRDefault="00907BAA">
            <w:pPr>
              <w:spacing w:after="160" w:line="259" w:lineRule="auto"/>
              <w:ind w:left="0" w:right="0" w:firstLine="0"/>
              <w:jc w:val="left"/>
            </w:pPr>
          </w:p>
        </w:tc>
        <w:tc>
          <w:tcPr>
            <w:tcW w:w="1993" w:type="dxa"/>
            <w:gridSpan w:val="2"/>
            <w:tcBorders>
              <w:top w:val="single" w:sz="2" w:space="0" w:color="000000"/>
              <w:left w:val="nil"/>
              <w:bottom w:val="single" w:sz="2" w:space="0" w:color="000000"/>
              <w:right w:val="nil"/>
            </w:tcBorders>
          </w:tcPr>
          <w:p w:rsidR="00907BAA" w:rsidRDefault="000C6A5C">
            <w:pPr>
              <w:spacing w:after="0" w:line="259" w:lineRule="auto"/>
              <w:ind w:left="0" w:right="0" w:firstLine="0"/>
              <w:jc w:val="left"/>
            </w:pPr>
            <w:r>
              <w:rPr>
                <w:sz w:val="24"/>
              </w:rPr>
              <w:t>Breakdown b Year</w:t>
            </w:r>
          </w:p>
        </w:tc>
        <w:tc>
          <w:tcPr>
            <w:tcW w:w="993" w:type="dxa"/>
            <w:tcBorders>
              <w:top w:val="single" w:sz="2" w:space="0" w:color="000000"/>
              <w:left w:val="nil"/>
              <w:bottom w:val="single" w:sz="2" w:space="0" w:color="000000"/>
              <w:right w:val="nil"/>
            </w:tcBorders>
          </w:tcPr>
          <w:p w:rsidR="00907BAA" w:rsidRDefault="00907BAA">
            <w:pPr>
              <w:spacing w:after="160" w:line="259" w:lineRule="auto"/>
              <w:ind w:left="0" w:right="0" w:firstLine="0"/>
              <w:jc w:val="left"/>
            </w:pPr>
          </w:p>
        </w:tc>
        <w:tc>
          <w:tcPr>
            <w:tcW w:w="997" w:type="dxa"/>
            <w:tcBorders>
              <w:top w:val="single" w:sz="2" w:space="0" w:color="000000"/>
              <w:left w:val="nil"/>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481"/>
        </w:trPr>
        <w:tc>
          <w:tcPr>
            <w:tcW w:w="0" w:type="auto"/>
            <w:vMerge/>
            <w:tcBorders>
              <w:top w:val="nil"/>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96"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184" w:firstLine="0"/>
              <w:jc w:val="center"/>
            </w:pPr>
            <w:r>
              <w:t>2021</w:t>
            </w:r>
          </w:p>
        </w:tc>
        <w:tc>
          <w:tcPr>
            <w:tcW w:w="84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58" w:right="0" w:firstLine="0"/>
              <w:jc w:val="left"/>
            </w:pPr>
            <w:r>
              <w:t>2022</w:t>
            </w:r>
          </w:p>
        </w:tc>
        <w:tc>
          <w:tcPr>
            <w:tcW w:w="100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151" w:firstLine="0"/>
              <w:jc w:val="center"/>
            </w:pPr>
            <w:r>
              <w:t>2023</w:t>
            </w:r>
          </w:p>
        </w:tc>
        <w:tc>
          <w:tcPr>
            <w:tcW w:w="993"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151" w:firstLine="0"/>
              <w:jc w:val="center"/>
            </w:pPr>
            <w:r>
              <w:t>2024</w:t>
            </w:r>
          </w:p>
        </w:tc>
        <w:tc>
          <w:tcPr>
            <w:tcW w:w="993"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158" w:firstLine="0"/>
              <w:jc w:val="center"/>
            </w:pPr>
            <w:r>
              <w:t>2025</w:t>
            </w:r>
          </w:p>
        </w:tc>
        <w:tc>
          <w:tcPr>
            <w:tcW w:w="99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36" w:right="0" w:firstLine="0"/>
              <w:jc w:val="left"/>
            </w:pPr>
            <w:r>
              <w:t>beyond</w:t>
            </w:r>
          </w:p>
        </w:tc>
      </w:tr>
      <w:tr w:rsidR="00907BAA">
        <w:trPr>
          <w:trHeight w:val="255"/>
        </w:trPr>
        <w:tc>
          <w:tcPr>
            <w:tcW w:w="853"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96"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84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000"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93" w:type="dxa"/>
            <w:tcBorders>
              <w:top w:val="single" w:sz="2" w:space="0" w:color="000000"/>
              <w:left w:val="single" w:sz="2" w:space="0" w:color="000000"/>
              <w:bottom w:val="single" w:sz="2" w:space="0" w:color="000000"/>
              <w:right w:val="single" w:sz="2" w:space="0" w:color="000000"/>
            </w:tcBorders>
            <w:vAlign w:val="bottom"/>
          </w:tcPr>
          <w:p w:rsidR="00907BAA" w:rsidRDefault="00907BAA">
            <w:pPr>
              <w:spacing w:after="160" w:line="259" w:lineRule="auto"/>
              <w:ind w:left="0" w:right="0" w:firstLine="0"/>
              <w:jc w:val="left"/>
            </w:pPr>
          </w:p>
        </w:tc>
        <w:tc>
          <w:tcPr>
            <w:tcW w:w="993"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97"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bl>
    <w:p w:rsidR="00907BAA" w:rsidRDefault="000C6A5C">
      <w:pPr>
        <w:spacing w:after="0" w:line="259" w:lineRule="auto"/>
        <w:ind w:left="7303" w:right="-604" w:firstLine="0"/>
        <w:jc w:val="left"/>
      </w:pPr>
      <w:r>
        <w:rPr>
          <w:noProof/>
        </w:rPr>
        <w:drawing>
          <wp:inline distT="0" distB="0" distL="0" distR="0">
            <wp:extent cx="1521351" cy="877115"/>
            <wp:effectExtent l="0" t="0" r="0" b="0"/>
            <wp:docPr id="207601" name="Picture 207601"/>
            <wp:cNvGraphicFramePr/>
            <a:graphic xmlns:a="http://schemas.openxmlformats.org/drawingml/2006/main">
              <a:graphicData uri="http://schemas.openxmlformats.org/drawingml/2006/picture">
                <pic:pic xmlns:pic="http://schemas.openxmlformats.org/drawingml/2006/picture">
                  <pic:nvPicPr>
                    <pic:cNvPr id="207601" name="Picture 207601"/>
                    <pic:cNvPicPr/>
                  </pic:nvPicPr>
                  <pic:blipFill>
                    <a:blip r:embed="rId320"/>
                    <a:stretch>
                      <a:fillRect/>
                    </a:stretch>
                  </pic:blipFill>
                  <pic:spPr>
                    <a:xfrm>
                      <a:off x="0" y="0"/>
                      <a:ext cx="1521351" cy="877115"/>
                    </a:xfrm>
                    <a:prstGeom prst="rect">
                      <a:avLst/>
                    </a:prstGeom>
                  </pic:spPr>
                </pic:pic>
              </a:graphicData>
            </a:graphic>
          </wp:inline>
        </w:drawing>
      </w:r>
    </w:p>
    <w:p w:rsidR="00907BAA" w:rsidRDefault="00907BAA">
      <w:pPr>
        <w:sectPr w:rsidR="00907BAA">
          <w:headerReference w:type="even" r:id="rId321"/>
          <w:headerReference w:type="default" r:id="rId322"/>
          <w:footerReference w:type="even" r:id="rId323"/>
          <w:footerReference w:type="default" r:id="rId324"/>
          <w:headerReference w:type="first" r:id="rId325"/>
          <w:footerReference w:type="first" r:id="rId326"/>
          <w:pgSz w:w="11900" w:h="16820"/>
          <w:pgMar w:top="1470" w:right="1180" w:bottom="94" w:left="1554" w:header="708" w:footer="802" w:gutter="0"/>
          <w:cols w:space="720"/>
        </w:sectPr>
      </w:pPr>
    </w:p>
    <w:p w:rsidR="00907BAA" w:rsidRDefault="000C6A5C">
      <w:pPr>
        <w:spacing w:after="173"/>
        <w:ind w:left="384" w:right="100"/>
      </w:pPr>
      <w:r>
        <w:t>Procurement Plan</w:t>
      </w:r>
    </w:p>
    <w:p w:rsidR="00907BAA" w:rsidRDefault="000C6A5C">
      <w:pPr>
        <w:spacing w:after="29"/>
        <w:ind w:left="916" w:right="100"/>
      </w:pPr>
      <w:r>
        <w:rPr>
          <w:noProof/>
        </w:rPr>
        <w:drawing>
          <wp:anchor distT="0" distB="0" distL="114300" distR="114300" simplePos="0" relativeHeight="251723776" behindDoc="0" locked="0" layoutInCell="1" allowOverlap="0">
            <wp:simplePos x="0" y="0"/>
            <wp:positionH relativeFrom="page">
              <wp:posOffset>5665091</wp:posOffset>
            </wp:positionH>
            <wp:positionV relativeFrom="page">
              <wp:posOffset>9675673</wp:posOffset>
            </wp:positionV>
            <wp:extent cx="1452822" cy="1005027"/>
            <wp:effectExtent l="0" t="0" r="0" b="0"/>
            <wp:wrapTopAndBottom/>
            <wp:docPr id="214078" name="Picture 214078"/>
            <wp:cNvGraphicFramePr/>
            <a:graphic xmlns:a="http://schemas.openxmlformats.org/drawingml/2006/main">
              <a:graphicData uri="http://schemas.openxmlformats.org/drawingml/2006/picture">
                <pic:pic xmlns:pic="http://schemas.openxmlformats.org/drawingml/2006/picture">
                  <pic:nvPicPr>
                    <pic:cNvPr id="214078" name="Picture 214078"/>
                    <pic:cNvPicPr/>
                  </pic:nvPicPr>
                  <pic:blipFill>
                    <a:blip r:embed="rId327"/>
                    <a:stretch>
                      <a:fillRect/>
                    </a:stretch>
                  </pic:blipFill>
                  <pic:spPr>
                    <a:xfrm>
                      <a:off x="0" y="0"/>
                      <a:ext cx="1452822" cy="1005027"/>
                    </a:xfrm>
                    <a:prstGeom prst="rect">
                      <a:avLst/>
                    </a:prstGeom>
                  </pic:spPr>
                </pic:pic>
              </a:graphicData>
            </a:graphic>
          </wp:anchor>
        </w:drawing>
      </w:r>
      <w:r>
        <w:t>See separate EXCEL file provided by EIB:</w:t>
      </w:r>
    </w:p>
    <w:p w:rsidR="00907BAA" w:rsidRDefault="000C6A5C">
      <w:pPr>
        <w:spacing w:after="4" w:line="259" w:lineRule="auto"/>
        <w:ind w:left="-7" w:right="-360" w:firstLine="0"/>
        <w:jc w:val="left"/>
      </w:pPr>
      <w:r>
        <w:rPr>
          <w:noProof/>
        </w:rPr>
        <w:drawing>
          <wp:inline distT="0" distB="0" distL="0" distR="0">
            <wp:extent cx="5952914" cy="1562361"/>
            <wp:effectExtent l="0" t="0" r="0" b="0"/>
            <wp:docPr id="424587" name="Picture 424587"/>
            <wp:cNvGraphicFramePr/>
            <a:graphic xmlns:a="http://schemas.openxmlformats.org/drawingml/2006/main">
              <a:graphicData uri="http://schemas.openxmlformats.org/drawingml/2006/picture">
                <pic:pic xmlns:pic="http://schemas.openxmlformats.org/drawingml/2006/picture">
                  <pic:nvPicPr>
                    <pic:cNvPr id="424587" name="Picture 424587"/>
                    <pic:cNvPicPr/>
                  </pic:nvPicPr>
                  <pic:blipFill>
                    <a:blip r:embed="rId328"/>
                    <a:stretch>
                      <a:fillRect/>
                    </a:stretch>
                  </pic:blipFill>
                  <pic:spPr>
                    <a:xfrm>
                      <a:off x="0" y="0"/>
                      <a:ext cx="5952914" cy="1562361"/>
                    </a:xfrm>
                    <a:prstGeom prst="rect">
                      <a:avLst/>
                    </a:prstGeom>
                  </pic:spPr>
                </pic:pic>
              </a:graphicData>
            </a:graphic>
          </wp:inline>
        </w:drawing>
      </w:r>
    </w:p>
    <w:tbl>
      <w:tblPr>
        <w:tblStyle w:val="TableGrid"/>
        <w:tblW w:w="9367" w:type="dxa"/>
        <w:tblInd w:w="22" w:type="dxa"/>
        <w:tblCellMar>
          <w:top w:w="0" w:type="dxa"/>
          <w:left w:w="14" w:type="dxa"/>
          <w:bottom w:w="0" w:type="dxa"/>
          <w:right w:w="108" w:type="dxa"/>
        </w:tblCellMar>
        <w:tblLook w:val="04A0" w:firstRow="1" w:lastRow="0" w:firstColumn="1" w:lastColumn="0" w:noHBand="0" w:noVBand="1"/>
      </w:tblPr>
      <w:tblGrid>
        <w:gridCol w:w="1532"/>
        <w:gridCol w:w="3709"/>
        <w:gridCol w:w="190"/>
        <w:gridCol w:w="2026"/>
        <w:gridCol w:w="813"/>
        <w:gridCol w:w="1097"/>
      </w:tblGrid>
      <w:tr w:rsidR="00907BAA">
        <w:trPr>
          <w:trHeight w:val="291"/>
        </w:trPr>
        <w:tc>
          <w:tcPr>
            <w:tcW w:w="1532" w:type="dxa"/>
            <w:tcBorders>
              <w:top w:val="single" w:sz="2" w:space="0" w:color="000000"/>
              <w:left w:val="nil"/>
              <w:bottom w:val="single" w:sz="2" w:space="0" w:color="000000"/>
              <w:right w:val="single" w:sz="2" w:space="0" w:color="000000"/>
            </w:tcBorders>
          </w:tcPr>
          <w:p w:rsidR="00907BAA" w:rsidRDefault="000C6A5C">
            <w:pPr>
              <w:spacing w:after="0" w:line="259" w:lineRule="auto"/>
              <w:ind w:left="403" w:right="0" w:firstLine="0"/>
              <w:jc w:val="left"/>
            </w:pPr>
            <w:r>
              <w:rPr>
                <w:sz w:val="10"/>
              </w:rPr>
              <w:t>Name</w:t>
            </w:r>
          </w:p>
        </w:tc>
        <w:tc>
          <w:tcPr>
            <w:tcW w:w="5925" w:type="dxa"/>
            <w:gridSpan w:val="3"/>
            <w:tcBorders>
              <w:top w:val="single" w:sz="2" w:space="0" w:color="000000"/>
              <w:left w:val="single" w:sz="2" w:space="0" w:color="000000"/>
              <w:bottom w:val="single" w:sz="2" w:space="0" w:color="000000"/>
              <w:right w:val="nil"/>
            </w:tcBorders>
          </w:tcPr>
          <w:p w:rsidR="00907BAA" w:rsidRDefault="000C6A5C">
            <w:pPr>
              <w:tabs>
                <w:tab w:val="center" w:pos="1698"/>
              </w:tabs>
              <w:spacing w:after="8" w:line="259" w:lineRule="auto"/>
              <w:ind w:left="0" w:right="0" w:firstLine="0"/>
              <w:jc w:val="left"/>
            </w:pPr>
            <w:r>
              <w:rPr>
                <w:sz w:val="10"/>
              </w:rPr>
              <w:t xml:space="preserve">Art •tr' number that -5 </w:t>
            </w:r>
            <w:r>
              <w:rPr>
                <w:sz w:val="10"/>
              </w:rPr>
              <w:tab/>
              <w:t>ned consecutive •y</w:t>
            </w:r>
          </w:p>
          <w:p w:rsidR="00907BAA" w:rsidRDefault="000C6A5C">
            <w:pPr>
              <w:spacing w:after="0" w:line="259" w:lineRule="auto"/>
              <w:ind w:left="0" w:right="0" w:firstLine="0"/>
              <w:jc w:val="left"/>
            </w:pPr>
            <w:r>
              <w:rPr>
                <w:sz w:val="12"/>
              </w:rPr>
              <w:t>Sage the cn</w:t>
            </w:r>
          </w:p>
        </w:tc>
        <w:tc>
          <w:tcPr>
            <w:tcW w:w="1910" w:type="dxa"/>
            <w:gridSpan w:val="2"/>
            <w:tcBorders>
              <w:top w:val="single" w:sz="2" w:space="0" w:color="000000"/>
              <w:left w:val="nil"/>
              <w:bottom w:val="single" w:sz="2" w:space="0" w:color="000000"/>
              <w:right w:val="nil"/>
            </w:tcBorders>
          </w:tcPr>
          <w:p w:rsidR="00907BAA" w:rsidRDefault="00907BAA">
            <w:pPr>
              <w:spacing w:after="160" w:line="259" w:lineRule="auto"/>
              <w:ind w:left="0" w:right="0" w:firstLine="0"/>
              <w:jc w:val="left"/>
            </w:pPr>
          </w:p>
        </w:tc>
      </w:tr>
      <w:tr w:rsidR="00907BAA">
        <w:trPr>
          <w:trHeight w:val="277"/>
        </w:trPr>
        <w:tc>
          <w:tcPr>
            <w:tcW w:w="1532" w:type="dxa"/>
            <w:tcBorders>
              <w:top w:val="single" w:sz="2" w:space="0" w:color="000000"/>
              <w:left w:val="nil"/>
              <w:bottom w:val="single" w:sz="2" w:space="0" w:color="000000"/>
              <w:right w:val="single" w:sz="2" w:space="0" w:color="000000"/>
            </w:tcBorders>
          </w:tcPr>
          <w:p w:rsidR="00907BAA" w:rsidRDefault="000C6A5C">
            <w:pPr>
              <w:spacing w:after="0" w:line="259" w:lineRule="auto"/>
              <w:ind w:left="29" w:right="0" w:firstLine="0"/>
              <w:jc w:val="left"/>
            </w:pPr>
            <w:r>
              <w:rPr>
                <w:sz w:val="12"/>
              </w:rPr>
              <w:t>Prom render :dentffler</w:t>
            </w:r>
          </w:p>
          <w:p w:rsidR="00907BAA" w:rsidRDefault="000C6A5C">
            <w:pPr>
              <w:spacing w:after="0" w:line="259" w:lineRule="auto"/>
              <w:ind w:left="22" w:right="0" w:firstLine="0"/>
              <w:jc w:val="left"/>
            </w:pPr>
            <w:r>
              <w:rPr>
                <w:sz w:val="10"/>
              </w:rPr>
              <w:t>Contract</w:t>
            </w:r>
          </w:p>
        </w:tc>
        <w:tc>
          <w:tcPr>
            <w:tcW w:w="5925" w:type="dxa"/>
            <w:gridSpan w:val="3"/>
            <w:tcBorders>
              <w:top w:val="single" w:sz="2" w:space="0" w:color="000000"/>
              <w:left w:val="single" w:sz="2" w:space="0" w:color="000000"/>
              <w:bottom w:val="single" w:sz="2" w:space="0" w:color="000000"/>
              <w:right w:val="nil"/>
            </w:tcBorders>
          </w:tcPr>
          <w:p w:rsidR="00907BAA" w:rsidRDefault="000C6A5C">
            <w:pPr>
              <w:spacing w:after="44" w:line="259" w:lineRule="auto"/>
              <w:ind w:left="0" w:right="0" w:firstLine="0"/>
              <w:jc w:val="left"/>
            </w:pPr>
            <w:r>
              <w:rPr>
                <w:sz w:val="12"/>
              </w:rPr>
              <w:t>Code or reference used b' the cmctet to refer the contract an</w:t>
            </w:r>
          </w:p>
          <w:p w:rsidR="00907BAA" w:rsidRDefault="000C6A5C">
            <w:pPr>
              <w:tabs>
                <w:tab w:val="center" w:pos="1194"/>
                <w:tab w:val="center" w:pos="1889"/>
              </w:tabs>
              <w:spacing w:after="0" w:line="259" w:lineRule="auto"/>
              <w:ind w:left="0" w:right="0" w:firstLine="0"/>
              <w:jc w:val="left"/>
            </w:pPr>
            <w:r>
              <w:rPr>
                <w:sz w:val="10"/>
              </w:rPr>
              <w:t xml:space="preserve">I ice c' </w:t>
            </w:r>
            <w:r>
              <w:rPr>
                <w:sz w:val="10"/>
              </w:rPr>
              <w:tab/>
              <w:t xml:space="preserve">Oracured, </w:t>
            </w:r>
            <w:r>
              <w:rPr>
                <w:sz w:val="10"/>
              </w:rPr>
              <w:tab/>
              <w:t>cods</w:t>
            </w:r>
          </w:p>
        </w:tc>
        <w:tc>
          <w:tcPr>
            <w:tcW w:w="1910" w:type="dxa"/>
            <w:gridSpan w:val="2"/>
            <w:tcBorders>
              <w:top w:val="single" w:sz="2" w:space="0" w:color="000000"/>
              <w:left w:val="nil"/>
              <w:bottom w:val="single" w:sz="2" w:space="0" w:color="000000"/>
              <w:right w:val="nil"/>
            </w:tcBorders>
          </w:tcPr>
          <w:p w:rsidR="00907BAA" w:rsidRDefault="00907BAA">
            <w:pPr>
              <w:spacing w:after="160" w:line="259" w:lineRule="auto"/>
              <w:ind w:left="0" w:right="0" w:firstLine="0"/>
              <w:jc w:val="left"/>
            </w:pPr>
          </w:p>
        </w:tc>
      </w:tr>
      <w:tr w:rsidR="00907BAA">
        <w:trPr>
          <w:trHeight w:val="303"/>
        </w:trPr>
        <w:tc>
          <w:tcPr>
            <w:tcW w:w="1532" w:type="dxa"/>
            <w:tcBorders>
              <w:top w:val="single" w:sz="2" w:space="0" w:color="000000"/>
              <w:left w:val="nil"/>
              <w:bottom w:val="single" w:sz="2" w:space="0" w:color="000000"/>
              <w:right w:val="single" w:sz="2" w:space="0" w:color="000000"/>
            </w:tcBorders>
          </w:tcPr>
          <w:p w:rsidR="00907BAA" w:rsidRDefault="000C6A5C">
            <w:pPr>
              <w:spacing w:after="0" w:line="259" w:lineRule="auto"/>
              <w:ind w:left="123" w:right="201" w:hanging="94"/>
              <w:jc w:val="left"/>
            </w:pPr>
            <w:r>
              <w:rPr>
                <w:sz w:val="12"/>
              </w:rPr>
              <w:t>Estimated Amount financed</w:t>
            </w:r>
          </w:p>
        </w:tc>
        <w:tc>
          <w:tcPr>
            <w:tcW w:w="5925" w:type="dxa"/>
            <w:gridSpan w:val="3"/>
            <w:tcBorders>
              <w:top w:val="single" w:sz="2" w:space="0" w:color="000000"/>
              <w:left w:val="single" w:sz="2" w:space="0" w:color="000000"/>
              <w:bottom w:val="single" w:sz="2" w:space="0" w:color="000000"/>
              <w:right w:val="nil"/>
            </w:tcBorders>
          </w:tcPr>
          <w:p w:rsidR="00907BAA" w:rsidRDefault="000C6A5C">
            <w:pPr>
              <w:tabs>
                <w:tab w:val="center" w:pos="2939"/>
              </w:tabs>
              <w:spacing w:after="66" w:line="259" w:lineRule="auto"/>
              <w:ind w:left="0" w:right="0" w:firstLine="0"/>
              <w:jc w:val="left"/>
            </w:pPr>
            <w:r>
              <w:rPr>
                <w:noProof/>
              </w:rPr>
              <w:drawing>
                <wp:anchor distT="0" distB="0" distL="114300" distR="114300" simplePos="0" relativeHeight="251724800" behindDoc="0" locked="0" layoutInCell="1" allowOverlap="0">
                  <wp:simplePos x="0" y="0"/>
                  <wp:positionH relativeFrom="column">
                    <wp:posOffset>397470</wp:posOffset>
                  </wp:positionH>
                  <wp:positionV relativeFrom="paragraph">
                    <wp:posOffset>18390</wp:posOffset>
                  </wp:positionV>
                  <wp:extent cx="475137" cy="132481"/>
                  <wp:effectExtent l="0" t="0" r="0" b="0"/>
                  <wp:wrapSquare wrapText="bothSides"/>
                  <wp:docPr id="213974" name="Picture 213974"/>
                  <wp:cNvGraphicFramePr/>
                  <a:graphic xmlns:a="http://schemas.openxmlformats.org/drawingml/2006/main">
                    <a:graphicData uri="http://schemas.openxmlformats.org/drawingml/2006/picture">
                      <pic:pic xmlns:pic="http://schemas.openxmlformats.org/drawingml/2006/picture">
                        <pic:nvPicPr>
                          <pic:cNvPr id="213974" name="Picture 213974"/>
                          <pic:cNvPicPr/>
                        </pic:nvPicPr>
                        <pic:blipFill>
                          <a:blip r:embed="rId329"/>
                          <a:stretch>
                            <a:fillRect/>
                          </a:stretch>
                        </pic:blipFill>
                        <pic:spPr>
                          <a:xfrm>
                            <a:off x="0" y="0"/>
                            <a:ext cx="475137" cy="132481"/>
                          </a:xfrm>
                          <a:prstGeom prst="rect">
                            <a:avLst/>
                          </a:prstGeom>
                        </pic:spPr>
                      </pic:pic>
                    </a:graphicData>
                  </a:graphic>
                </wp:anchor>
              </w:drawing>
            </w:r>
            <w:r>
              <w:rPr>
                <w:sz w:val="12"/>
              </w:rPr>
              <w:t xml:space="preserve">Estimation of </w:t>
            </w:r>
            <w:r>
              <w:rPr>
                <w:sz w:val="12"/>
              </w:rPr>
              <w:tab/>
              <w:t>value the promoter, the total at the bottom should match w.th the overall o ectcost</w:t>
            </w:r>
          </w:p>
          <w:p w:rsidR="00907BAA" w:rsidRDefault="000C6A5C">
            <w:pPr>
              <w:tabs>
                <w:tab w:val="center" w:pos="1597"/>
                <w:tab w:val="center" w:pos="2507"/>
                <w:tab w:val="center" w:pos="3288"/>
                <w:tab w:val="center" w:pos="4097"/>
              </w:tabs>
              <w:spacing w:after="41" w:line="259" w:lineRule="auto"/>
              <w:ind w:left="0" w:right="0" w:firstLine="0"/>
              <w:jc w:val="left"/>
            </w:pPr>
            <w:r>
              <w:rPr>
                <w:sz w:val="12"/>
              </w:rPr>
              <w:t xml:space="preserve">Snare ot the </w:t>
            </w:r>
            <w:r>
              <w:rPr>
                <w:sz w:val="12"/>
              </w:rPr>
              <w:tab/>
              <w:t xml:space="preserve">be financed </w:t>
            </w:r>
            <w:r>
              <w:rPr>
                <w:sz w:val="12"/>
              </w:rPr>
              <w:tab/>
              <w:t xml:space="preserve">tn 'Ctordanze </w:t>
            </w:r>
            <w:r>
              <w:rPr>
                <w:sz w:val="12"/>
              </w:rPr>
              <w:tab/>
              <w:t>the financi</w:t>
            </w:r>
            <w:r>
              <w:rPr>
                <w:sz w:val="12"/>
              </w:rPr>
              <w:tab/>
              <w:t>Ian the pro ect</w:t>
            </w:r>
          </w:p>
          <w:p w:rsidR="00907BAA" w:rsidRDefault="000C6A5C">
            <w:pPr>
              <w:tabs>
                <w:tab w:val="center" w:pos="4400"/>
                <w:tab w:val="right" w:pos="5803"/>
              </w:tabs>
              <w:spacing w:after="0" w:line="259" w:lineRule="auto"/>
              <w:ind w:left="0" w:right="0" w:firstLine="0"/>
              <w:jc w:val="left"/>
            </w:pPr>
            <w:r>
              <w:rPr>
                <w:sz w:val="12"/>
              </w:rPr>
              <w:tab/>
              <w:t xml:space="preserve">be </w:t>
            </w:r>
            <w:r>
              <w:rPr>
                <w:sz w:val="12"/>
              </w:rPr>
              <w:tab/>
              <w:t>amount</w:t>
            </w:r>
          </w:p>
        </w:tc>
        <w:tc>
          <w:tcPr>
            <w:tcW w:w="1910" w:type="dxa"/>
            <w:gridSpan w:val="2"/>
            <w:tcBorders>
              <w:top w:val="single" w:sz="2" w:space="0" w:color="000000"/>
              <w:left w:val="nil"/>
              <w:bottom w:val="single" w:sz="2" w:space="0" w:color="000000"/>
              <w:right w:val="nil"/>
            </w:tcBorders>
          </w:tcPr>
          <w:p w:rsidR="00907BAA" w:rsidRDefault="00907BAA">
            <w:pPr>
              <w:spacing w:after="160" w:line="259" w:lineRule="auto"/>
              <w:ind w:left="0" w:right="0" w:firstLine="0"/>
              <w:jc w:val="left"/>
            </w:pPr>
          </w:p>
        </w:tc>
      </w:tr>
      <w:tr w:rsidR="00907BAA">
        <w:trPr>
          <w:trHeight w:val="287"/>
        </w:trPr>
        <w:tc>
          <w:tcPr>
            <w:tcW w:w="1532" w:type="dxa"/>
            <w:tcBorders>
              <w:top w:val="single" w:sz="2" w:space="0" w:color="000000"/>
              <w:left w:val="nil"/>
              <w:bottom w:val="single" w:sz="2" w:space="0" w:color="000000"/>
              <w:right w:val="single" w:sz="2" w:space="0" w:color="000000"/>
            </w:tcBorders>
          </w:tcPr>
          <w:p w:rsidR="00907BAA" w:rsidRDefault="000C6A5C">
            <w:pPr>
              <w:tabs>
                <w:tab w:val="center" w:pos="349"/>
                <w:tab w:val="center" w:pos="759"/>
              </w:tabs>
              <w:spacing w:after="3" w:line="259" w:lineRule="auto"/>
              <w:ind w:left="0" w:right="0" w:firstLine="0"/>
              <w:jc w:val="left"/>
            </w:pPr>
            <w:r>
              <w:rPr>
                <w:sz w:val="12"/>
              </w:rPr>
              <w:tab/>
              <w:t>Financi</w:t>
            </w:r>
            <w:r>
              <w:rPr>
                <w:sz w:val="12"/>
              </w:rPr>
              <w:tab/>
              <w:t>EUR</w:t>
            </w:r>
          </w:p>
          <w:p w:rsidR="00907BAA" w:rsidRDefault="000C6A5C">
            <w:pPr>
              <w:spacing w:after="0" w:line="259" w:lineRule="auto"/>
              <w:ind w:left="29" w:right="0" w:firstLine="0"/>
              <w:jc w:val="left"/>
            </w:pPr>
            <w:r>
              <w:rPr>
                <w:sz w:val="12"/>
              </w:rPr>
              <w:t>Otner Financiers</w:t>
            </w:r>
          </w:p>
        </w:tc>
        <w:tc>
          <w:tcPr>
            <w:tcW w:w="5925" w:type="dxa"/>
            <w:gridSpan w:val="3"/>
            <w:tcBorders>
              <w:top w:val="single" w:sz="2" w:space="0" w:color="000000"/>
              <w:left w:val="single" w:sz="2" w:space="0" w:color="000000"/>
              <w:bottom w:val="single" w:sz="2" w:space="0" w:color="000000"/>
              <w:right w:val="nil"/>
            </w:tcBorders>
          </w:tcPr>
          <w:p w:rsidR="00907BAA" w:rsidRDefault="000C6A5C">
            <w:pPr>
              <w:tabs>
                <w:tab w:val="center" w:pos="3306"/>
                <w:tab w:val="center" w:pos="5090"/>
              </w:tabs>
              <w:spacing w:after="0" w:line="259" w:lineRule="auto"/>
              <w:ind w:left="0" w:right="0" w:firstLine="0"/>
              <w:jc w:val="left"/>
            </w:pPr>
            <w:r>
              <w:rPr>
                <w:noProof/>
              </w:rPr>
              <w:drawing>
                <wp:anchor distT="0" distB="0" distL="114300" distR="114300" simplePos="0" relativeHeight="251725824" behindDoc="0" locked="0" layoutInCell="1" allowOverlap="0">
                  <wp:simplePos x="0" y="0"/>
                  <wp:positionH relativeFrom="column">
                    <wp:posOffset>986822</wp:posOffset>
                  </wp:positionH>
                  <wp:positionV relativeFrom="paragraph">
                    <wp:posOffset>12462</wp:posOffset>
                  </wp:positionV>
                  <wp:extent cx="1251802" cy="182732"/>
                  <wp:effectExtent l="0" t="0" r="0" b="0"/>
                  <wp:wrapSquare wrapText="bothSides"/>
                  <wp:docPr id="424589" name="Picture 424589"/>
                  <wp:cNvGraphicFramePr/>
                  <a:graphic xmlns:a="http://schemas.openxmlformats.org/drawingml/2006/main">
                    <a:graphicData uri="http://schemas.openxmlformats.org/drawingml/2006/picture">
                      <pic:pic xmlns:pic="http://schemas.openxmlformats.org/drawingml/2006/picture">
                        <pic:nvPicPr>
                          <pic:cNvPr id="424589" name="Picture 424589"/>
                          <pic:cNvPicPr/>
                        </pic:nvPicPr>
                        <pic:blipFill>
                          <a:blip r:embed="rId330"/>
                          <a:stretch>
                            <a:fillRect/>
                          </a:stretch>
                        </pic:blipFill>
                        <pic:spPr>
                          <a:xfrm>
                            <a:off x="0" y="0"/>
                            <a:ext cx="1251802" cy="182732"/>
                          </a:xfrm>
                          <a:prstGeom prst="rect">
                            <a:avLst/>
                          </a:prstGeom>
                        </pic:spPr>
                      </pic:pic>
                    </a:graphicData>
                  </a:graphic>
                </wp:anchor>
              </w:drawing>
            </w:r>
            <w:r>
              <w:rPr>
                <w:sz w:val="12"/>
              </w:rPr>
              <w:t xml:space="preserve">estimated contract amount multi "ed </w:t>
            </w:r>
            <w:r>
              <w:rPr>
                <w:sz w:val="12"/>
              </w:rPr>
              <w:tab/>
              <w:t xml:space="preserve">enta e of the ewous column the total must </w:t>
            </w:r>
            <w:r>
              <w:rPr>
                <w:sz w:val="12"/>
              </w:rPr>
              <w:tab/>
              <w:t xml:space="preserve">El's loan </w:t>
            </w:r>
          </w:p>
          <w:p w:rsidR="00907BAA" w:rsidRDefault="000C6A5C">
            <w:pPr>
              <w:spacing w:after="0" w:line="259" w:lineRule="auto"/>
              <w:ind w:left="3755" w:right="1392" w:hanging="3748"/>
              <w:jc w:val="left"/>
            </w:pPr>
            <w:r>
              <w:rPr>
                <w:sz w:val="12"/>
              </w:rPr>
              <w:t>Nemes other IF's MO's thet to Procurement</w:t>
            </w:r>
          </w:p>
        </w:tc>
        <w:tc>
          <w:tcPr>
            <w:tcW w:w="1910" w:type="dxa"/>
            <w:gridSpan w:val="2"/>
            <w:tcBorders>
              <w:top w:val="single" w:sz="2" w:space="0" w:color="000000"/>
              <w:left w:val="nil"/>
              <w:bottom w:val="single" w:sz="2" w:space="0" w:color="000000"/>
              <w:right w:val="nil"/>
            </w:tcBorders>
          </w:tcPr>
          <w:p w:rsidR="00907BAA" w:rsidRDefault="00907BAA">
            <w:pPr>
              <w:spacing w:after="160" w:line="259" w:lineRule="auto"/>
              <w:ind w:left="0" w:right="0" w:firstLine="0"/>
              <w:jc w:val="left"/>
            </w:pPr>
          </w:p>
        </w:tc>
      </w:tr>
      <w:tr w:rsidR="00907BAA">
        <w:trPr>
          <w:trHeight w:val="296"/>
        </w:trPr>
        <w:tc>
          <w:tcPr>
            <w:tcW w:w="1532" w:type="dxa"/>
            <w:tcBorders>
              <w:top w:val="single" w:sz="2" w:space="0" w:color="000000"/>
              <w:left w:val="nil"/>
              <w:bottom w:val="single" w:sz="2" w:space="0" w:color="000000"/>
              <w:right w:val="single" w:sz="2" w:space="0" w:color="000000"/>
            </w:tcBorders>
          </w:tcPr>
          <w:p w:rsidR="00907BAA" w:rsidRDefault="000C6A5C">
            <w:pPr>
              <w:spacing w:after="0" w:line="259" w:lineRule="auto"/>
              <w:ind w:left="29" w:right="173" w:firstLine="7"/>
              <w:jc w:val="left"/>
            </w:pPr>
            <w:r>
              <w:rPr>
                <w:sz w:val="10"/>
              </w:rPr>
              <w:t>Procurement Method rende' Documents</w:t>
            </w:r>
          </w:p>
        </w:tc>
        <w:tc>
          <w:tcPr>
            <w:tcW w:w="5925" w:type="dxa"/>
            <w:gridSpan w:val="3"/>
            <w:tcBorders>
              <w:top w:val="single" w:sz="2" w:space="0" w:color="000000"/>
              <w:left w:val="single" w:sz="2" w:space="0" w:color="000000"/>
              <w:bottom w:val="single" w:sz="2" w:space="0" w:color="000000"/>
              <w:right w:val="nil"/>
            </w:tcBorders>
          </w:tcPr>
          <w:p w:rsidR="00907BAA" w:rsidRDefault="000C6A5C">
            <w:pPr>
              <w:spacing w:after="0" w:line="259" w:lineRule="auto"/>
              <w:ind w:left="359" w:right="809" w:hanging="345"/>
              <w:jc w:val="left"/>
            </w:pPr>
            <w:r>
              <w:rPr>
                <w:sz w:val="12"/>
              </w:rPr>
              <w:t xml:space="preserve">Procurement metncd used. chosen </w:t>
            </w:r>
            <w:r>
              <w:rPr>
                <w:sz w:val="12"/>
              </w:rPr>
              <w:tab/>
              <w:t xml:space="preserve">the ones </w:t>
            </w:r>
            <w:r>
              <w:rPr>
                <w:sz w:val="12"/>
              </w:rPr>
              <w:tab/>
              <w:t xml:space="preserve">•tie under 3 3 0' the Guide standerd tender "Cunents used. Whether the' t'seC cn 'ther </w:t>
            </w:r>
            <w:r>
              <w:rPr>
                <w:sz w:val="12"/>
              </w:rPr>
              <w:tab/>
              <w:t xml:space="preserve">tern; </w:t>
            </w:r>
            <w:r>
              <w:rPr>
                <w:sz w:val="12"/>
              </w:rPr>
              <w:tab/>
              <w:t>'r net •one: temp' 'tes</w:t>
            </w:r>
          </w:p>
        </w:tc>
        <w:tc>
          <w:tcPr>
            <w:tcW w:w="1910" w:type="dxa"/>
            <w:gridSpan w:val="2"/>
            <w:tcBorders>
              <w:top w:val="single" w:sz="2" w:space="0" w:color="000000"/>
              <w:left w:val="nil"/>
              <w:bottom w:val="single" w:sz="2" w:space="0" w:color="000000"/>
              <w:right w:val="nil"/>
            </w:tcBorders>
          </w:tcPr>
          <w:p w:rsidR="00907BAA" w:rsidRDefault="00907BAA">
            <w:pPr>
              <w:spacing w:after="160" w:line="259" w:lineRule="auto"/>
              <w:ind w:left="0" w:right="0" w:firstLine="0"/>
              <w:jc w:val="left"/>
            </w:pPr>
          </w:p>
        </w:tc>
      </w:tr>
      <w:tr w:rsidR="00907BAA">
        <w:trPr>
          <w:trHeight w:val="286"/>
        </w:trPr>
        <w:tc>
          <w:tcPr>
            <w:tcW w:w="1532" w:type="dxa"/>
            <w:tcBorders>
              <w:top w:val="single" w:sz="2" w:space="0" w:color="000000"/>
              <w:left w:val="nil"/>
              <w:bottom w:val="single" w:sz="2" w:space="0" w:color="000000"/>
              <w:right w:val="single" w:sz="2" w:space="0" w:color="000000"/>
            </w:tcBorders>
          </w:tcPr>
          <w:p w:rsidR="00907BAA" w:rsidRDefault="000C6A5C">
            <w:pPr>
              <w:spacing w:after="26" w:line="259" w:lineRule="auto"/>
              <w:ind w:left="36" w:right="0" w:firstLine="0"/>
              <w:jc w:val="left"/>
            </w:pPr>
            <w:r>
              <w:rPr>
                <w:sz w:val="12"/>
              </w:rPr>
              <w:t>Pub'Æhed •n CÆIJ</w:t>
            </w:r>
          </w:p>
          <w:p w:rsidR="00907BAA" w:rsidRDefault="000C6A5C">
            <w:pPr>
              <w:tabs>
                <w:tab w:val="center" w:pos="1140"/>
              </w:tabs>
              <w:spacing w:after="0" w:line="259" w:lineRule="auto"/>
              <w:ind w:left="0" w:right="0" w:firstLine="0"/>
              <w:jc w:val="left"/>
            </w:pPr>
            <w:r>
              <w:rPr>
                <w:sz w:val="12"/>
              </w:rPr>
              <w:t xml:space="preserve">Est mated gub' </w:t>
            </w:r>
            <w:r>
              <w:rPr>
                <w:sz w:val="12"/>
              </w:rPr>
              <w:tab/>
              <w:t>date</w:t>
            </w:r>
          </w:p>
        </w:tc>
        <w:tc>
          <w:tcPr>
            <w:tcW w:w="5925" w:type="dxa"/>
            <w:gridSpan w:val="3"/>
            <w:tcBorders>
              <w:top w:val="single" w:sz="2" w:space="0" w:color="000000"/>
              <w:left w:val="single" w:sz="2" w:space="0" w:color="000000"/>
              <w:bottom w:val="single" w:sz="2" w:space="0" w:color="000000"/>
              <w:right w:val="nil"/>
            </w:tcBorders>
          </w:tcPr>
          <w:p w:rsidR="00907BAA" w:rsidRDefault="000C6A5C">
            <w:pPr>
              <w:tabs>
                <w:tab w:val="center" w:pos="2533"/>
                <w:tab w:val="center" w:pos="3914"/>
              </w:tabs>
              <w:spacing w:after="0" w:line="259" w:lineRule="auto"/>
              <w:ind w:left="0" w:right="0" w:firstLine="0"/>
              <w:jc w:val="left"/>
            </w:pPr>
            <w:r>
              <w:rPr>
                <w:sz w:val="10"/>
              </w:rPr>
              <w:t xml:space="preserve">Fla sncw• whether tne tender nctJte </w:t>
            </w:r>
            <w:r>
              <w:rPr>
                <w:sz w:val="10"/>
              </w:rPr>
              <w:tab/>
              <w:t xml:space="preserve">utished .n the </w:t>
            </w:r>
            <w:r>
              <w:rPr>
                <w:sz w:val="10"/>
              </w:rPr>
              <w:tab/>
              <w:t>Journaa oftne Euro 'n union</w:t>
            </w:r>
          </w:p>
          <w:p w:rsidR="00907BAA" w:rsidRDefault="000C6A5C">
            <w:pPr>
              <w:tabs>
                <w:tab w:val="center" w:pos="2040"/>
              </w:tabs>
              <w:spacing w:after="0" w:line="259" w:lineRule="auto"/>
              <w:ind w:left="0" w:right="0" w:firstLine="0"/>
              <w:jc w:val="left"/>
            </w:pPr>
            <w:r>
              <w:rPr>
                <w:sz w:val="10"/>
              </w:rPr>
              <w:t xml:space="preserve">Promoter's </w:t>
            </w:r>
            <w:r>
              <w:rPr>
                <w:sz w:val="10"/>
              </w:rPr>
              <w:tab/>
              <w:t>o' the "te c' put I cet or, o' the tender not.e</w:t>
            </w:r>
          </w:p>
        </w:tc>
        <w:tc>
          <w:tcPr>
            <w:tcW w:w="1910" w:type="dxa"/>
            <w:gridSpan w:val="2"/>
            <w:tcBorders>
              <w:top w:val="single" w:sz="2" w:space="0" w:color="000000"/>
              <w:left w:val="nil"/>
              <w:bottom w:val="single" w:sz="2" w:space="0" w:color="000000"/>
              <w:right w:val="nil"/>
            </w:tcBorders>
          </w:tcPr>
          <w:p w:rsidR="00907BAA" w:rsidRDefault="00907BAA">
            <w:pPr>
              <w:spacing w:after="160" w:line="259" w:lineRule="auto"/>
              <w:ind w:left="0" w:right="0" w:firstLine="0"/>
              <w:jc w:val="left"/>
            </w:pPr>
          </w:p>
        </w:tc>
      </w:tr>
      <w:tr w:rsidR="00907BAA">
        <w:trPr>
          <w:trHeight w:val="351"/>
        </w:trPr>
        <w:tc>
          <w:tcPr>
            <w:tcW w:w="1532" w:type="dxa"/>
            <w:tcBorders>
              <w:top w:val="single" w:sz="2" w:space="0" w:color="000000"/>
              <w:left w:val="nil"/>
              <w:bottom w:val="single" w:sz="2" w:space="0" w:color="000000"/>
              <w:right w:val="single" w:sz="2" w:space="0" w:color="000000"/>
            </w:tcBorders>
          </w:tcPr>
          <w:p w:rsidR="00907BAA" w:rsidRDefault="000C6A5C">
            <w:pPr>
              <w:tabs>
                <w:tab w:val="right" w:pos="1410"/>
              </w:tabs>
              <w:spacing w:after="0" w:line="259" w:lineRule="auto"/>
              <w:ind w:left="0" w:right="0" w:firstLine="0"/>
              <w:jc w:val="left"/>
            </w:pPr>
            <w:r>
              <w:rPr>
                <w:sz w:val="12"/>
              </w:rPr>
              <w:t xml:space="preserve">Est.m5tee </w:t>
            </w:r>
            <w:r>
              <w:rPr>
                <w:sz w:val="12"/>
              </w:rPr>
              <w:tab/>
              <w:t>sutm. ssor. Sate</w:t>
            </w:r>
          </w:p>
          <w:p w:rsidR="00907BAA" w:rsidRDefault="000C6A5C">
            <w:pPr>
              <w:spacing w:after="25" w:line="259" w:lineRule="auto"/>
              <w:ind w:left="43" w:right="0" w:firstLine="0"/>
              <w:jc w:val="left"/>
            </w:pPr>
            <w:r>
              <w:rPr>
                <w:sz w:val="10"/>
              </w:rPr>
              <w:t>Est. meted contract aware oate</w:t>
            </w:r>
          </w:p>
          <w:p w:rsidR="00907BAA" w:rsidRDefault="000C6A5C">
            <w:pPr>
              <w:tabs>
                <w:tab w:val="right" w:pos="1410"/>
              </w:tabs>
              <w:spacing w:after="0" w:line="259" w:lineRule="auto"/>
              <w:ind w:left="0" w:right="0" w:firstLine="0"/>
              <w:jc w:val="left"/>
            </w:pPr>
            <w:r>
              <w:rPr>
                <w:sz w:val="12"/>
              </w:rPr>
              <w:t xml:space="preserve">Est. </w:t>
            </w:r>
            <w:r>
              <w:rPr>
                <w:sz w:val="12"/>
              </w:rPr>
              <w:tab/>
              <w:t>contract end date</w:t>
            </w:r>
          </w:p>
        </w:tc>
        <w:tc>
          <w:tcPr>
            <w:tcW w:w="5925" w:type="dxa"/>
            <w:gridSpan w:val="3"/>
            <w:tcBorders>
              <w:top w:val="single" w:sz="2" w:space="0" w:color="000000"/>
              <w:left w:val="single" w:sz="2" w:space="0" w:color="000000"/>
              <w:bottom w:val="single" w:sz="2" w:space="0" w:color="000000"/>
              <w:right w:val="nil"/>
            </w:tcBorders>
          </w:tcPr>
          <w:p w:rsidR="00907BAA" w:rsidRDefault="000C6A5C">
            <w:pPr>
              <w:spacing w:after="0" w:line="259" w:lineRule="auto"/>
              <w:ind w:left="22" w:right="0" w:firstLine="0"/>
              <w:jc w:val="left"/>
            </w:pPr>
            <w:r>
              <w:rPr>
                <w:sz w:val="12"/>
              </w:rPr>
              <w:t>Promoters est'mat:cn the oate 'f submss.on</w:t>
            </w:r>
          </w:p>
          <w:p w:rsidR="00907BAA" w:rsidRDefault="000C6A5C">
            <w:pPr>
              <w:spacing w:after="0" w:line="259" w:lineRule="auto"/>
              <w:ind w:left="22" w:right="3040" w:firstLine="0"/>
            </w:pPr>
            <w:r>
              <w:rPr>
                <w:sz w:val="12"/>
              </w:rPr>
              <w:t>Promotes est.matcn tne date tantruct award Promoter's estrnat.cn of the date contract ent</w:t>
            </w:r>
          </w:p>
        </w:tc>
        <w:tc>
          <w:tcPr>
            <w:tcW w:w="1910" w:type="dxa"/>
            <w:gridSpan w:val="2"/>
            <w:tcBorders>
              <w:top w:val="single" w:sz="2" w:space="0" w:color="000000"/>
              <w:left w:val="nil"/>
              <w:bottom w:val="single" w:sz="2" w:space="0" w:color="000000"/>
              <w:right w:val="nil"/>
            </w:tcBorders>
          </w:tcPr>
          <w:p w:rsidR="00907BAA" w:rsidRDefault="00907BAA">
            <w:pPr>
              <w:spacing w:after="160" w:line="259" w:lineRule="auto"/>
              <w:ind w:left="0" w:right="0" w:firstLine="0"/>
              <w:jc w:val="left"/>
            </w:pPr>
          </w:p>
        </w:tc>
      </w:tr>
      <w:tr w:rsidR="00907BAA">
        <w:trPr>
          <w:trHeight w:val="176"/>
        </w:trPr>
        <w:tc>
          <w:tcPr>
            <w:tcW w:w="1532" w:type="dxa"/>
            <w:tcBorders>
              <w:top w:val="single" w:sz="2" w:space="0" w:color="000000"/>
              <w:left w:val="nil"/>
              <w:bottom w:val="single" w:sz="2" w:space="0" w:color="000000"/>
              <w:right w:val="single" w:sz="2" w:space="0" w:color="000000"/>
            </w:tcBorders>
          </w:tcPr>
          <w:p w:rsidR="00907BAA" w:rsidRDefault="000C6A5C">
            <w:pPr>
              <w:spacing w:after="0" w:line="259" w:lineRule="auto"/>
              <w:ind w:left="43" w:right="0" w:firstLine="0"/>
              <w:jc w:val="left"/>
            </w:pPr>
            <w:r>
              <w:rPr>
                <w:sz w:val="10"/>
              </w:rPr>
              <w:t>Procurement Status</w:t>
            </w:r>
          </w:p>
        </w:tc>
        <w:tc>
          <w:tcPr>
            <w:tcW w:w="3709" w:type="dxa"/>
            <w:tcBorders>
              <w:top w:val="single" w:sz="2" w:space="0" w:color="000000"/>
              <w:left w:val="single" w:sz="2" w:space="0" w:color="000000"/>
              <w:bottom w:val="single" w:sz="2" w:space="0" w:color="000000"/>
              <w:right w:val="single" w:sz="2" w:space="0" w:color="000000"/>
            </w:tcBorders>
          </w:tcPr>
          <w:p w:rsidR="00907BAA" w:rsidRDefault="000C6A5C">
            <w:pPr>
              <w:tabs>
                <w:tab w:val="center" w:pos="2054"/>
              </w:tabs>
              <w:spacing w:after="0" w:line="259" w:lineRule="auto"/>
              <w:ind w:left="0" w:right="0" w:firstLine="0"/>
              <w:jc w:val="left"/>
            </w:pPr>
            <w:r>
              <w:rPr>
                <w:sz w:val="12"/>
              </w:rPr>
              <w:t xml:space="preserve">Status of tne ocutement aces </w:t>
            </w:r>
            <w:r>
              <w:rPr>
                <w:sz w:val="12"/>
              </w:rPr>
              <w:tab/>
              <w:t>startec • tender</w:t>
            </w:r>
          </w:p>
        </w:tc>
        <w:tc>
          <w:tcPr>
            <w:tcW w:w="190"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2026" w:type="dxa"/>
            <w:tcBorders>
              <w:top w:val="single" w:sz="2" w:space="0" w:color="000000"/>
              <w:left w:val="nil"/>
              <w:bottom w:val="single" w:sz="2" w:space="0" w:color="000000"/>
              <w:right w:val="nil"/>
            </w:tcBorders>
          </w:tcPr>
          <w:p w:rsidR="00907BAA" w:rsidRDefault="000C6A5C">
            <w:pPr>
              <w:spacing w:after="0" w:line="259" w:lineRule="auto"/>
              <w:ind w:left="37" w:right="0" w:firstLine="0"/>
              <w:jc w:val="left"/>
            </w:pPr>
            <w:r>
              <w:rPr>
                <w:sz w:val="12"/>
              </w:rPr>
              <w:t>• tenser nct£e st•rted but contrð.-•, not</w:t>
            </w:r>
          </w:p>
        </w:tc>
        <w:tc>
          <w:tcPr>
            <w:tcW w:w="813" w:type="dxa"/>
            <w:tcBorders>
              <w:top w:val="single" w:sz="2" w:space="0" w:color="000000"/>
              <w:left w:val="nil"/>
              <w:bottom w:val="single" w:sz="2" w:space="0" w:color="000000"/>
              <w:right w:val="nil"/>
            </w:tcBorders>
          </w:tcPr>
          <w:p w:rsidR="00907BAA" w:rsidRDefault="000C6A5C">
            <w:pPr>
              <w:spacing w:after="0" w:line="259" w:lineRule="auto"/>
              <w:ind w:left="18" w:right="0" w:firstLine="0"/>
              <w:jc w:val="left"/>
            </w:pPr>
            <w:r>
              <w:rPr>
                <w:sz w:val="14"/>
              </w:rPr>
              <w:t xml:space="preserve">red </w:t>
            </w:r>
          </w:p>
        </w:tc>
        <w:tc>
          <w:tcPr>
            <w:tcW w:w="1097" w:type="dxa"/>
            <w:tcBorders>
              <w:top w:val="single" w:sz="2" w:space="0" w:color="000000"/>
              <w:left w:val="nil"/>
              <w:bottom w:val="single" w:sz="2" w:space="0" w:color="000000"/>
              <w:right w:val="nil"/>
            </w:tcBorders>
          </w:tcPr>
          <w:p w:rsidR="00907BAA" w:rsidRDefault="000C6A5C">
            <w:pPr>
              <w:spacing w:after="0" w:line="259" w:lineRule="auto"/>
              <w:ind w:left="18" w:right="0" w:firstLine="0"/>
              <w:jc w:val="left"/>
            </w:pPr>
            <w:r>
              <w:rPr>
                <w:sz w:val="12"/>
              </w:rPr>
              <w:t>neCi</w:t>
            </w:r>
          </w:p>
        </w:tc>
      </w:tr>
    </w:tbl>
    <w:p w:rsidR="00907BAA" w:rsidRDefault="000C6A5C">
      <w:pPr>
        <w:pStyle w:val="5"/>
        <w:spacing w:after="94"/>
        <w:ind w:left="24" w:right="0"/>
      </w:pPr>
      <w:r>
        <w:rPr>
          <w:sz w:val="22"/>
        </w:rPr>
        <w:t>2.13 Operation and maintenance (O&amp;M) cost elements of the facilities</w:t>
      </w:r>
    </w:p>
    <w:p w:rsidR="00907BAA" w:rsidRDefault="000C6A5C">
      <w:pPr>
        <w:spacing w:after="29"/>
        <w:ind w:left="17" w:right="0"/>
      </w:pPr>
      <w:r>
        <w:t>If data are not available either provide estimate and indicate with "(e)" or indicate "n.a." (not available).</w:t>
      </w:r>
    </w:p>
    <w:tbl>
      <w:tblPr>
        <w:tblStyle w:val="TableGrid"/>
        <w:tblW w:w="8403" w:type="dxa"/>
        <w:tblInd w:w="36" w:type="dxa"/>
        <w:tblCellMar>
          <w:top w:w="89" w:type="dxa"/>
          <w:left w:w="0" w:type="dxa"/>
          <w:bottom w:w="0" w:type="dxa"/>
          <w:right w:w="105" w:type="dxa"/>
        </w:tblCellMar>
        <w:tblLook w:val="04A0" w:firstRow="1" w:lastRow="0" w:firstColumn="1" w:lastColumn="0" w:noHBand="0" w:noVBand="1"/>
      </w:tblPr>
      <w:tblGrid>
        <w:gridCol w:w="1408"/>
        <w:gridCol w:w="923"/>
        <w:gridCol w:w="856"/>
        <w:gridCol w:w="111"/>
        <w:gridCol w:w="950"/>
        <w:gridCol w:w="951"/>
        <w:gridCol w:w="1054"/>
        <w:gridCol w:w="1143"/>
        <w:gridCol w:w="1007"/>
      </w:tblGrid>
      <w:tr w:rsidR="00907BAA">
        <w:trPr>
          <w:trHeight w:val="585"/>
        </w:trPr>
        <w:tc>
          <w:tcPr>
            <w:tcW w:w="1400" w:type="dxa"/>
            <w:vMerge w:val="restart"/>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23" w:right="0" w:firstLine="0"/>
              <w:jc w:val="left"/>
            </w:pPr>
            <w:r>
              <w:t>Cost element</w:t>
            </w:r>
          </w:p>
        </w:tc>
        <w:tc>
          <w:tcPr>
            <w:tcW w:w="892" w:type="dxa"/>
            <w:vMerge w:val="restart"/>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46" w:right="0" w:firstLine="0"/>
              <w:jc w:val="center"/>
            </w:pPr>
            <w:r>
              <w:rPr>
                <w:sz w:val="24"/>
              </w:rPr>
              <w:t>Unit</w:t>
            </w:r>
          </w:p>
        </w:tc>
        <w:tc>
          <w:tcPr>
            <w:tcW w:w="852" w:type="dxa"/>
            <w:tcBorders>
              <w:top w:val="single" w:sz="2" w:space="0" w:color="000000"/>
              <w:left w:val="single" w:sz="2" w:space="0" w:color="000000"/>
              <w:bottom w:val="single" w:sz="2" w:space="0" w:color="000000"/>
              <w:right w:val="nil"/>
            </w:tcBorders>
          </w:tcPr>
          <w:p w:rsidR="00907BAA" w:rsidRDefault="00907BAA">
            <w:pPr>
              <w:spacing w:after="160" w:line="259" w:lineRule="auto"/>
              <w:ind w:left="0" w:right="0" w:firstLine="0"/>
              <w:jc w:val="left"/>
            </w:pPr>
          </w:p>
        </w:tc>
        <w:tc>
          <w:tcPr>
            <w:tcW w:w="1048" w:type="dxa"/>
            <w:gridSpan w:val="2"/>
            <w:tcBorders>
              <w:top w:val="single" w:sz="2" w:space="0" w:color="000000"/>
              <w:left w:val="nil"/>
              <w:bottom w:val="single" w:sz="2" w:space="0" w:color="000000"/>
              <w:right w:val="nil"/>
            </w:tcBorders>
          </w:tcPr>
          <w:p w:rsidR="00907BAA" w:rsidRDefault="000C6A5C">
            <w:pPr>
              <w:spacing w:after="0" w:line="259" w:lineRule="auto"/>
              <w:ind w:left="0" w:right="0" w:firstLine="0"/>
              <w:jc w:val="left"/>
            </w:pPr>
            <w:r>
              <w:rPr>
                <w:sz w:val="24"/>
              </w:rPr>
              <w:t>Present</w:t>
            </w:r>
          </w:p>
        </w:tc>
        <w:tc>
          <w:tcPr>
            <w:tcW w:w="974" w:type="dxa"/>
            <w:tcBorders>
              <w:top w:val="single" w:sz="2" w:space="0" w:color="000000"/>
              <w:left w:val="nil"/>
              <w:bottom w:val="single" w:sz="2" w:space="0" w:color="000000"/>
              <w:right w:val="single" w:sz="2" w:space="0" w:color="000000"/>
            </w:tcBorders>
          </w:tcPr>
          <w:p w:rsidR="00907BAA" w:rsidRDefault="00907BAA">
            <w:pPr>
              <w:spacing w:after="160" w:line="259" w:lineRule="auto"/>
              <w:ind w:left="0" w:right="0" w:firstLine="0"/>
              <w:jc w:val="left"/>
            </w:pPr>
          </w:p>
        </w:tc>
        <w:tc>
          <w:tcPr>
            <w:tcW w:w="3238" w:type="dxa"/>
            <w:gridSpan w:val="3"/>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37" w:right="0" w:hanging="7"/>
              <w:jc w:val="left"/>
            </w:pPr>
            <w:r>
              <w:rPr>
                <w:sz w:val="24"/>
              </w:rPr>
              <w:t>O&amp;M after project implementation</w:t>
            </w:r>
          </w:p>
        </w:tc>
      </w:tr>
      <w:tr w:rsidR="00907BAA">
        <w:trPr>
          <w:trHeight w:val="619"/>
        </w:trPr>
        <w:tc>
          <w:tcPr>
            <w:tcW w:w="0" w:type="auto"/>
            <w:vMerge/>
            <w:tcBorders>
              <w:top w:val="nil"/>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0" w:type="auto"/>
            <w:vMerge/>
            <w:tcBorders>
              <w:top w:val="nil"/>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852" w:type="dxa"/>
            <w:tcBorders>
              <w:top w:val="single" w:sz="2" w:space="0" w:color="000000"/>
              <w:left w:val="single" w:sz="2" w:space="0" w:color="000000"/>
              <w:bottom w:val="single" w:sz="2" w:space="0" w:color="000000"/>
              <w:right w:val="nil"/>
            </w:tcBorders>
          </w:tcPr>
          <w:p w:rsidR="00907BAA" w:rsidRDefault="000C6A5C">
            <w:pPr>
              <w:spacing w:after="0" w:line="259" w:lineRule="auto"/>
              <w:ind w:left="190" w:right="0" w:firstLine="0"/>
              <w:jc w:val="left"/>
            </w:pPr>
            <w:r>
              <w:t>Water</w:t>
            </w:r>
          </w:p>
        </w:tc>
        <w:tc>
          <w:tcPr>
            <w:tcW w:w="91" w:type="dxa"/>
            <w:tcBorders>
              <w:top w:val="single" w:sz="2" w:space="0" w:color="000000"/>
              <w:left w:val="nil"/>
              <w:bottom w:val="single" w:sz="2" w:space="0" w:color="000000"/>
              <w:right w:val="single" w:sz="2" w:space="0" w:color="000000"/>
            </w:tcBorders>
          </w:tcPr>
          <w:p w:rsidR="00907BAA" w:rsidRDefault="00907BAA">
            <w:pPr>
              <w:spacing w:after="160" w:line="259" w:lineRule="auto"/>
              <w:ind w:left="0" w:right="0" w:firstLine="0"/>
              <w:jc w:val="left"/>
            </w:pPr>
          </w:p>
        </w:tc>
        <w:tc>
          <w:tcPr>
            <w:tcW w:w="95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11" w:right="0" w:hanging="36"/>
              <w:jc w:val="left"/>
            </w:pPr>
            <w:r>
              <w:t>Waste water</w:t>
            </w:r>
          </w:p>
        </w:tc>
        <w:tc>
          <w:tcPr>
            <w:tcW w:w="974"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65" w:right="0" w:firstLine="0"/>
              <w:jc w:val="center"/>
            </w:pPr>
            <w:r>
              <w:t>Total</w:t>
            </w:r>
          </w:p>
        </w:tc>
        <w:tc>
          <w:tcPr>
            <w:tcW w:w="106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65" w:right="0" w:firstLine="0"/>
              <w:jc w:val="left"/>
            </w:pPr>
            <w:r>
              <w:t>Water</w:t>
            </w:r>
          </w:p>
        </w:tc>
        <w:tc>
          <w:tcPr>
            <w:tcW w:w="1144"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32" w:right="0" w:firstLine="0"/>
              <w:jc w:val="left"/>
            </w:pPr>
            <w:r>
              <w:t>astewater</w:t>
            </w:r>
          </w:p>
        </w:tc>
        <w:tc>
          <w:tcPr>
            <w:tcW w:w="1024"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83" w:right="0" w:firstLine="0"/>
              <w:jc w:val="left"/>
            </w:pPr>
            <w:r>
              <w:t>Total</w:t>
            </w:r>
          </w:p>
        </w:tc>
      </w:tr>
      <w:tr w:rsidR="00907BAA">
        <w:trPr>
          <w:trHeight w:val="1069"/>
        </w:trPr>
        <w:tc>
          <w:tcPr>
            <w:tcW w:w="140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93" w:right="403" w:hanging="7"/>
              <w:jc w:val="left"/>
            </w:pPr>
            <w:r>
              <w:t xml:space="preserve">Total </w:t>
            </w:r>
            <w:r>
              <w:rPr>
                <w:rFonts w:ascii="Courier New" w:eastAsia="Courier New" w:hAnsi="Courier New" w:cs="Courier New"/>
              </w:rPr>
              <w:t>cost</w:t>
            </w:r>
          </w:p>
        </w:tc>
        <w:tc>
          <w:tcPr>
            <w:tcW w:w="892"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54" w:right="0" w:firstLine="72"/>
              <w:jc w:val="left"/>
            </w:pPr>
            <w:r>
              <w:t>UAH million per year</w:t>
            </w:r>
          </w:p>
        </w:tc>
        <w:tc>
          <w:tcPr>
            <w:tcW w:w="852" w:type="dxa"/>
            <w:tcBorders>
              <w:top w:val="single" w:sz="2" w:space="0" w:color="000000"/>
              <w:left w:val="single" w:sz="2" w:space="0" w:color="000000"/>
              <w:bottom w:val="single" w:sz="2" w:space="0" w:color="000000"/>
              <w:right w:val="nil"/>
            </w:tcBorders>
          </w:tcPr>
          <w:p w:rsidR="00907BAA" w:rsidRDefault="00907BAA">
            <w:pPr>
              <w:spacing w:after="160" w:line="259" w:lineRule="auto"/>
              <w:ind w:left="0" w:right="0" w:firstLine="0"/>
              <w:jc w:val="left"/>
            </w:pPr>
          </w:p>
        </w:tc>
        <w:tc>
          <w:tcPr>
            <w:tcW w:w="91" w:type="dxa"/>
            <w:tcBorders>
              <w:top w:val="single" w:sz="2" w:space="0" w:color="000000"/>
              <w:left w:val="nil"/>
              <w:bottom w:val="single" w:sz="2" w:space="0" w:color="000000"/>
              <w:right w:val="single" w:sz="2" w:space="0" w:color="000000"/>
            </w:tcBorders>
          </w:tcPr>
          <w:p w:rsidR="00907BAA" w:rsidRDefault="00907BAA">
            <w:pPr>
              <w:spacing w:after="160" w:line="259" w:lineRule="auto"/>
              <w:ind w:left="0" w:right="0" w:firstLine="0"/>
              <w:jc w:val="left"/>
            </w:pPr>
          </w:p>
        </w:tc>
        <w:tc>
          <w:tcPr>
            <w:tcW w:w="957"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7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06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14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02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1058"/>
        </w:trPr>
        <w:tc>
          <w:tcPr>
            <w:tcW w:w="140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73" w:right="14" w:hanging="165"/>
            </w:pPr>
            <w:r>
              <w:t>- Of which for energy</w:t>
            </w:r>
          </w:p>
        </w:tc>
        <w:tc>
          <w:tcPr>
            <w:tcW w:w="892"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61" w:right="0" w:firstLine="72"/>
              <w:jc w:val="left"/>
            </w:pPr>
            <w:r>
              <w:t>I-JAH million per year</w:t>
            </w:r>
          </w:p>
        </w:tc>
        <w:tc>
          <w:tcPr>
            <w:tcW w:w="852" w:type="dxa"/>
            <w:tcBorders>
              <w:top w:val="single" w:sz="2" w:space="0" w:color="000000"/>
              <w:left w:val="single" w:sz="2" w:space="0" w:color="000000"/>
              <w:bottom w:val="single" w:sz="2" w:space="0" w:color="000000"/>
              <w:right w:val="nil"/>
            </w:tcBorders>
          </w:tcPr>
          <w:p w:rsidR="00907BAA" w:rsidRDefault="00907BAA">
            <w:pPr>
              <w:spacing w:after="160" w:line="259" w:lineRule="auto"/>
              <w:ind w:left="0" w:right="0" w:firstLine="0"/>
              <w:jc w:val="left"/>
            </w:pPr>
          </w:p>
        </w:tc>
        <w:tc>
          <w:tcPr>
            <w:tcW w:w="91" w:type="dxa"/>
            <w:tcBorders>
              <w:top w:val="single" w:sz="2" w:space="0" w:color="000000"/>
              <w:left w:val="nil"/>
              <w:bottom w:val="single" w:sz="2" w:space="0" w:color="000000"/>
              <w:right w:val="single" w:sz="2" w:space="0" w:color="000000"/>
            </w:tcBorders>
          </w:tcPr>
          <w:p w:rsidR="00907BAA" w:rsidRDefault="00907BAA">
            <w:pPr>
              <w:spacing w:after="160" w:line="259" w:lineRule="auto"/>
              <w:ind w:left="0" w:right="0" w:firstLine="0"/>
              <w:jc w:val="left"/>
            </w:pPr>
          </w:p>
        </w:tc>
        <w:tc>
          <w:tcPr>
            <w:tcW w:w="957"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7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06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14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02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1067"/>
        </w:trPr>
        <w:tc>
          <w:tcPr>
            <w:tcW w:w="140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80" w:right="7" w:hanging="165"/>
            </w:pPr>
            <w:r>
              <w:t>- Of which for staff</w:t>
            </w:r>
          </w:p>
        </w:tc>
        <w:tc>
          <w:tcPr>
            <w:tcW w:w="892"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68" w:right="0" w:firstLine="79"/>
              <w:jc w:val="left"/>
            </w:pPr>
            <w:r>
              <w:t>I-JAH million per year</w:t>
            </w:r>
          </w:p>
        </w:tc>
        <w:tc>
          <w:tcPr>
            <w:tcW w:w="852" w:type="dxa"/>
            <w:tcBorders>
              <w:top w:val="single" w:sz="2" w:space="0" w:color="000000"/>
              <w:left w:val="single" w:sz="2" w:space="0" w:color="000000"/>
              <w:bottom w:val="single" w:sz="2" w:space="0" w:color="000000"/>
              <w:right w:val="nil"/>
            </w:tcBorders>
          </w:tcPr>
          <w:p w:rsidR="00907BAA" w:rsidRDefault="00907BAA">
            <w:pPr>
              <w:spacing w:after="160" w:line="259" w:lineRule="auto"/>
              <w:ind w:left="0" w:right="0" w:firstLine="0"/>
              <w:jc w:val="left"/>
            </w:pPr>
          </w:p>
        </w:tc>
        <w:tc>
          <w:tcPr>
            <w:tcW w:w="91" w:type="dxa"/>
            <w:tcBorders>
              <w:top w:val="single" w:sz="2" w:space="0" w:color="000000"/>
              <w:left w:val="nil"/>
              <w:bottom w:val="single" w:sz="2" w:space="0" w:color="000000"/>
              <w:right w:val="single" w:sz="2" w:space="0" w:color="000000"/>
            </w:tcBorders>
          </w:tcPr>
          <w:p w:rsidR="00907BAA" w:rsidRDefault="00907BAA">
            <w:pPr>
              <w:spacing w:after="160" w:line="259" w:lineRule="auto"/>
              <w:ind w:left="0" w:right="0" w:firstLine="0"/>
              <w:jc w:val="left"/>
            </w:pPr>
          </w:p>
        </w:tc>
        <w:tc>
          <w:tcPr>
            <w:tcW w:w="957"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7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06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14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02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954"/>
        </w:trPr>
        <w:tc>
          <w:tcPr>
            <w:tcW w:w="1400" w:type="dxa"/>
            <w:tcBorders>
              <w:top w:val="single" w:sz="2" w:space="0" w:color="000000"/>
              <w:left w:val="single" w:sz="2" w:space="0" w:color="000000"/>
              <w:bottom w:val="single" w:sz="2" w:space="0" w:color="000000"/>
              <w:right w:val="single" w:sz="2" w:space="0" w:color="000000"/>
            </w:tcBorders>
            <w:vAlign w:val="center"/>
          </w:tcPr>
          <w:p w:rsidR="00907BAA" w:rsidRDefault="000C6A5C">
            <w:pPr>
              <w:spacing w:after="0" w:line="259" w:lineRule="auto"/>
              <w:ind w:left="129" w:right="0" w:hanging="7"/>
              <w:jc w:val="left"/>
            </w:pPr>
            <w:r>
              <w:t>Specific power consumption</w:t>
            </w:r>
          </w:p>
        </w:tc>
        <w:tc>
          <w:tcPr>
            <w:tcW w:w="892"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21" w:right="0" w:firstLine="8"/>
              <w:jc w:val="center"/>
            </w:pPr>
            <w:r>
              <w:t xml:space="preserve">kWh per m </w:t>
            </w:r>
            <w:r>
              <w:rPr>
                <w:vertAlign w:val="superscript"/>
              </w:rPr>
              <w:t xml:space="preserve">3 </w:t>
            </w:r>
            <w:r>
              <w:t>treated</w:t>
            </w:r>
          </w:p>
        </w:tc>
        <w:tc>
          <w:tcPr>
            <w:tcW w:w="852" w:type="dxa"/>
            <w:tcBorders>
              <w:top w:val="single" w:sz="2" w:space="0" w:color="000000"/>
              <w:left w:val="single" w:sz="2" w:space="0" w:color="000000"/>
              <w:bottom w:val="single" w:sz="2" w:space="0" w:color="000000"/>
              <w:right w:val="nil"/>
            </w:tcBorders>
          </w:tcPr>
          <w:p w:rsidR="00907BAA" w:rsidRDefault="00907BAA">
            <w:pPr>
              <w:spacing w:after="160" w:line="259" w:lineRule="auto"/>
              <w:ind w:left="0" w:right="0" w:firstLine="0"/>
              <w:jc w:val="left"/>
            </w:pPr>
          </w:p>
        </w:tc>
        <w:tc>
          <w:tcPr>
            <w:tcW w:w="91" w:type="dxa"/>
            <w:tcBorders>
              <w:top w:val="single" w:sz="2" w:space="0" w:color="000000"/>
              <w:left w:val="nil"/>
              <w:bottom w:val="single" w:sz="2" w:space="0" w:color="000000"/>
              <w:right w:val="single" w:sz="2" w:space="0" w:color="000000"/>
            </w:tcBorders>
          </w:tcPr>
          <w:p w:rsidR="00907BAA" w:rsidRDefault="00907BAA">
            <w:pPr>
              <w:spacing w:after="160" w:line="259" w:lineRule="auto"/>
              <w:ind w:left="0" w:right="0" w:firstLine="0"/>
              <w:jc w:val="left"/>
            </w:pPr>
          </w:p>
        </w:tc>
        <w:tc>
          <w:tcPr>
            <w:tcW w:w="957"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7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06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14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02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950"/>
        </w:trPr>
        <w:tc>
          <w:tcPr>
            <w:tcW w:w="140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641" w:right="115" w:hanging="504"/>
              <w:jc w:val="left"/>
            </w:pPr>
            <w:r>
              <w:t>Specific cost</w:t>
            </w:r>
          </w:p>
        </w:tc>
        <w:tc>
          <w:tcPr>
            <w:tcW w:w="892"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54" w:right="0" w:firstLine="108"/>
              <w:jc w:val="left"/>
            </w:pPr>
            <w:r>
              <w:t xml:space="preserve">I-JAH per m </w:t>
            </w:r>
            <w:r>
              <w:rPr>
                <w:vertAlign w:val="superscript"/>
              </w:rPr>
              <w:t xml:space="preserve">3 </w:t>
            </w:r>
            <w:r>
              <w:t>treated</w:t>
            </w:r>
          </w:p>
        </w:tc>
        <w:tc>
          <w:tcPr>
            <w:tcW w:w="852" w:type="dxa"/>
            <w:tcBorders>
              <w:top w:val="single" w:sz="2" w:space="0" w:color="000000"/>
              <w:left w:val="single" w:sz="2" w:space="0" w:color="000000"/>
              <w:bottom w:val="single" w:sz="2" w:space="0" w:color="000000"/>
              <w:right w:val="nil"/>
            </w:tcBorders>
          </w:tcPr>
          <w:p w:rsidR="00907BAA" w:rsidRDefault="00907BAA">
            <w:pPr>
              <w:spacing w:after="160" w:line="259" w:lineRule="auto"/>
              <w:ind w:left="0" w:right="0" w:firstLine="0"/>
              <w:jc w:val="left"/>
            </w:pPr>
          </w:p>
        </w:tc>
        <w:tc>
          <w:tcPr>
            <w:tcW w:w="91" w:type="dxa"/>
            <w:tcBorders>
              <w:top w:val="single" w:sz="2" w:space="0" w:color="000000"/>
              <w:left w:val="nil"/>
              <w:bottom w:val="single" w:sz="2" w:space="0" w:color="000000"/>
              <w:right w:val="single" w:sz="2" w:space="0" w:color="000000"/>
            </w:tcBorders>
          </w:tcPr>
          <w:p w:rsidR="00907BAA" w:rsidRDefault="00907BAA">
            <w:pPr>
              <w:spacing w:after="160" w:line="259" w:lineRule="auto"/>
              <w:ind w:left="0" w:right="0" w:firstLine="0"/>
              <w:jc w:val="left"/>
            </w:pPr>
          </w:p>
        </w:tc>
        <w:tc>
          <w:tcPr>
            <w:tcW w:w="957"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7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06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14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02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597"/>
        </w:trPr>
        <w:tc>
          <w:tcPr>
            <w:tcW w:w="140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44" w:right="0" w:firstLine="0"/>
              <w:jc w:val="left"/>
            </w:pPr>
            <w:r>
              <w:t>Staff</w:t>
            </w:r>
          </w:p>
        </w:tc>
        <w:tc>
          <w:tcPr>
            <w:tcW w:w="892"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54" w:right="0" w:firstLine="0"/>
              <w:jc w:val="left"/>
            </w:pPr>
            <w:r>
              <w:t>Numbe</w:t>
            </w:r>
          </w:p>
        </w:tc>
        <w:tc>
          <w:tcPr>
            <w:tcW w:w="852" w:type="dxa"/>
            <w:tcBorders>
              <w:top w:val="single" w:sz="2" w:space="0" w:color="000000"/>
              <w:left w:val="single" w:sz="2" w:space="0" w:color="000000"/>
              <w:bottom w:val="single" w:sz="2" w:space="0" w:color="000000"/>
              <w:right w:val="nil"/>
            </w:tcBorders>
          </w:tcPr>
          <w:p w:rsidR="00907BAA" w:rsidRDefault="00907BAA">
            <w:pPr>
              <w:spacing w:after="160" w:line="259" w:lineRule="auto"/>
              <w:ind w:left="0" w:right="0" w:firstLine="0"/>
              <w:jc w:val="left"/>
            </w:pPr>
          </w:p>
        </w:tc>
        <w:tc>
          <w:tcPr>
            <w:tcW w:w="91" w:type="dxa"/>
            <w:tcBorders>
              <w:top w:val="single" w:sz="2" w:space="0" w:color="000000"/>
              <w:left w:val="nil"/>
              <w:bottom w:val="single" w:sz="2" w:space="0" w:color="000000"/>
              <w:right w:val="single" w:sz="2" w:space="0" w:color="000000"/>
            </w:tcBorders>
          </w:tcPr>
          <w:p w:rsidR="00907BAA" w:rsidRDefault="00907BAA">
            <w:pPr>
              <w:spacing w:after="160" w:line="259" w:lineRule="auto"/>
              <w:ind w:left="0" w:right="0" w:firstLine="0"/>
              <w:jc w:val="left"/>
            </w:pPr>
          </w:p>
        </w:tc>
        <w:tc>
          <w:tcPr>
            <w:tcW w:w="957"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97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06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14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02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bl>
    <w:p w:rsidR="00907BAA" w:rsidRDefault="000C6A5C">
      <w:pPr>
        <w:spacing w:after="224"/>
        <w:ind w:left="363" w:right="100"/>
      </w:pPr>
      <w:r>
        <w:t>Water Tariffs</w:t>
      </w:r>
    </w:p>
    <w:p w:rsidR="00907BAA" w:rsidRDefault="000C6A5C">
      <w:pPr>
        <w:spacing w:after="162"/>
        <w:ind w:left="571" w:right="100"/>
      </w:pPr>
      <w:r>
        <w:t>2.14.1 Current fixed component independent from consumption</w:t>
      </w:r>
    </w:p>
    <w:p w:rsidR="00907BAA" w:rsidRDefault="000C6A5C">
      <w:pPr>
        <w:numPr>
          <w:ilvl w:val="0"/>
          <w:numId w:val="112"/>
        </w:numPr>
        <w:spacing w:after="199"/>
        <w:ind w:right="0" w:hanging="532"/>
      </w:pPr>
      <w:r>
        <w:t>Indicate the component that is billed for the provision of service (such as a charge per meter, per connection, per capita, per property) or on any other basis (such as debt repayment fee) and that has nothing to do with the consumption. Do not confuse wit</w:t>
      </w:r>
      <w:r>
        <w:t>h lump sum billing (see 2.14.2)</w:t>
      </w:r>
    </w:p>
    <w:p w:rsidR="00907BAA" w:rsidRDefault="000C6A5C">
      <w:pPr>
        <w:numPr>
          <w:ilvl w:val="0"/>
          <w:numId w:val="112"/>
        </w:numPr>
        <w:spacing w:after="71"/>
        <w:ind w:right="0" w:hanging="532"/>
      </w:pPr>
      <w:r>
        <w:t>Where relevant distinguish for water and wastewater and further to categories, such as user groups (domestic, commercial, etc.), meter diameter, etc.</w:t>
      </w:r>
    </w:p>
    <w:p w:rsidR="00907BAA" w:rsidRDefault="000C6A5C">
      <w:pPr>
        <w:numPr>
          <w:ilvl w:val="0"/>
          <w:numId w:val="112"/>
        </w:numPr>
        <w:spacing w:after="283"/>
        <w:ind w:right="0" w:hanging="532"/>
      </w:pPr>
      <w:r>
        <w:t xml:space="preserve">Indicate the relevant amount(s) with the frequency of billing (monthly, quarterly, yearly, etc.) </w:t>
      </w:r>
      <w:r>
        <w:rPr>
          <w:noProof/>
        </w:rPr>
        <w:drawing>
          <wp:inline distT="0" distB="0" distL="0" distR="0">
            <wp:extent cx="45686" cy="50251"/>
            <wp:effectExtent l="0" t="0" r="0" b="0"/>
            <wp:docPr id="217448" name="Picture 217448"/>
            <wp:cNvGraphicFramePr/>
            <a:graphic xmlns:a="http://schemas.openxmlformats.org/drawingml/2006/main">
              <a:graphicData uri="http://schemas.openxmlformats.org/drawingml/2006/picture">
                <pic:pic xmlns:pic="http://schemas.openxmlformats.org/drawingml/2006/picture">
                  <pic:nvPicPr>
                    <pic:cNvPr id="217448" name="Picture 217448"/>
                    <pic:cNvPicPr/>
                  </pic:nvPicPr>
                  <pic:blipFill>
                    <a:blip r:embed="rId331"/>
                    <a:stretch>
                      <a:fillRect/>
                    </a:stretch>
                  </pic:blipFill>
                  <pic:spPr>
                    <a:xfrm>
                      <a:off x="0" y="0"/>
                      <a:ext cx="45686" cy="50251"/>
                    </a:xfrm>
                    <a:prstGeom prst="rect">
                      <a:avLst/>
                    </a:prstGeom>
                  </pic:spPr>
                </pic:pic>
              </a:graphicData>
            </a:graphic>
          </wp:inline>
        </w:drawing>
      </w:r>
      <w:r>
        <w:t xml:space="preserve"> If there is no independent fixed component please indicate "n.a." (not applicable)</w:t>
      </w:r>
    </w:p>
    <w:p w:rsidR="00907BAA" w:rsidRDefault="000C6A5C">
      <w:pPr>
        <w:spacing w:after="162"/>
        <w:ind w:left="593" w:right="100"/>
      </w:pPr>
      <w:r>
        <w:t>2.14.2 Current fixed component for consumption ("lump sum")</w:t>
      </w:r>
    </w:p>
    <w:p w:rsidR="00907BAA" w:rsidRDefault="000C6A5C">
      <w:pPr>
        <w:numPr>
          <w:ilvl w:val="0"/>
          <w:numId w:val="112"/>
        </w:numPr>
        <w:spacing w:after="27"/>
        <w:ind w:right="0" w:hanging="532"/>
      </w:pPr>
      <w:r>
        <w:t xml:space="preserve">In case there </w:t>
      </w:r>
      <w:r>
        <w:t>are no customer meters, customers might be billed on the basis of a lump sum. In case only a part of customer is billed that way, please indicate their number or the percentage of total.</w:t>
      </w:r>
    </w:p>
    <w:p w:rsidR="00907BAA" w:rsidRDefault="000C6A5C">
      <w:pPr>
        <w:numPr>
          <w:ilvl w:val="0"/>
          <w:numId w:val="112"/>
        </w:numPr>
        <w:spacing w:after="79"/>
        <w:ind w:right="0" w:hanging="532"/>
      </w:pPr>
      <w:r>
        <w:t>Where relevant distinguish for water and wastewater and further to ca</w:t>
      </w:r>
      <w:r>
        <w:t>tegories, such as user groups (domestic, commercial, etc.), meter diameter, etc.</w:t>
      </w:r>
    </w:p>
    <w:p w:rsidR="00907BAA" w:rsidRDefault="000C6A5C">
      <w:pPr>
        <w:numPr>
          <w:ilvl w:val="0"/>
          <w:numId w:val="112"/>
        </w:numPr>
        <w:ind w:right="0" w:hanging="532"/>
      </w:pPr>
      <w:r>
        <w:t>Indicate the relevant amount(s) with the frequency of billing (monthly, quarterly, yearly, etc.)</w:t>
      </w:r>
    </w:p>
    <w:p w:rsidR="00907BAA" w:rsidRDefault="000C6A5C">
      <w:pPr>
        <w:numPr>
          <w:ilvl w:val="0"/>
          <w:numId w:val="112"/>
        </w:numPr>
        <w:spacing w:after="266"/>
        <w:ind w:right="0" w:hanging="532"/>
      </w:pPr>
      <w:r>
        <w:t>If there is no fixed "lump sum" component please indicate "n.a." (not applicab</w:t>
      </w:r>
      <w:r>
        <w:t>le)</w:t>
      </w:r>
    </w:p>
    <w:p w:rsidR="00907BAA" w:rsidRDefault="000C6A5C">
      <w:pPr>
        <w:spacing w:after="29"/>
        <w:ind w:left="686" w:right="100"/>
      </w:pPr>
      <w:r>
        <w:rPr>
          <w:noProof/>
        </w:rPr>
        <w:drawing>
          <wp:anchor distT="0" distB="0" distL="114300" distR="114300" simplePos="0" relativeHeight="251726848" behindDoc="0" locked="0" layoutInCell="1" allowOverlap="0">
            <wp:simplePos x="0" y="0"/>
            <wp:positionH relativeFrom="page">
              <wp:posOffset>5669660</wp:posOffset>
            </wp:positionH>
            <wp:positionV relativeFrom="page">
              <wp:posOffset>9570602</wp:posOffset>
            </wp:positionV>
            <wp:extent cx="1379723" cy="1009596"/>
            <wp:effectExtent l="0" t="0" r="0" b="0"/>
            <wp:wrapTopAndBottom/>
            <wp:docPr id="217461" name="Picture 217461"/>
            <wp:cNvGraphicFramePr/>
            <a:graphic xmlns:a="http://schemas.openxmlformats.org/drawingml/2006/main">
              <a:graphicData uri="http://schemas.openxmlformats.org/drawingml/2006/picture">
                <pic:pic xmlns:pic="http://schemas.openxmlformats.org/drawingml/2006/picture">
                  <pic:nvPicPr>
                    <pic:cNvPr id="217461" name="Picture 217461"/>
                    <pic:cNvPicPr/>
                  </pic:nvPicPr>
                  <pic:blipFill>
                    <a:blip r:embed="rId332"/>
                    <a:stretch>
                      <a:fillRect/>
                    </a:stretch>
                  </pic:blipFill>
                  <pic:spPr>
                    <a:xfrm>
                      <a:off x="0" y="0"/>
                      <a:ext cx="1379723" cy="1009596"/>
                    </a:xfrm>
                    <a:prstGeom prst="rect">
                      <a:avLst/>
                    </a:prstGeom>
                  </pic:spPr>
                </pic:pic>
              </a:graphicData>
            </a:graphic>
          </wp:anchor>
        </w:drawing>
      </w:r>
      <w:r>
        <w:t>2.14.3 Current volume related component</w:t>
      </w:r>
    </w:p>
    <w:tbl>
      <w:tblPr>
        <w:tblStyle w:val="TableGrid"/>
        <w:tblW w:w="8118" w:type="dxa"/>
        <w:tblInd w:w="940" w:type="dxa"/>
        <w:tblCellMar>
          <w:top w:w="0" w:type="dxa"/>
          <w:left w:w="101" w:type="dxa"/>
          <w:bottom w:w="0" w:type="dxa"/>
          <w:right w:w="367" w:type="dxa"/>
        </w:tblCellMar>
        <w:tblLook w:val="04A0" w:firstRow="1" w:lastRow="0" w:firstColumn="1" w:lastColumn="0" w:noHBand="0" w:noVBand="1"/>
      </w:tblPr>
      <w:tblGrid>
        <w:gridCol w:w="2959"/>
        <w:gridCol w:w="1364"/>
        <w:gridCol w:w="1219"/>
        <w:gridCol w:w="1288"/>
        <w:gridCol w:w="1288"/>
      </w:tblGrid>
      <w:tr w:rsidR="00907BAA">
        <w:trPr>
          <w:trHeight w:val="237"/>
        </w:trPr>
        <w:tc>
          <w:tcPr>
            <w:tcW w:w="2960"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364"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7" w:right="0" w:firstLine="0"/>
              <w:jc w:val="left"/>
            </w:pPr>
            <w:r>
              <w:rPr>
                <w:sz w:val="26"/>
              </w:rPr>
              <w:t>Basis</w:t>
            </w:r>
          </w:p>
        </w:tc>
        <w:tc>
          <w:tcPr>
            <w:tcW w:w="1219"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right="0" w:firstLine="0"/>
              <w:jc w:val="left"/>
            </w:pPr>
            <w:r>
              <w:rPr>
                <w:sz w:val="24"/>
              </w:rPr>
              <w:t>Cate o</w:t>
            </w:r>
          </w:p>
        </w:tc>
        <w:tc>
          <w:tcPr>
            <w:tcW w:w="1288"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left"/>
            </w:pPr>
            <w:r>
              <w:rPr>
                <w:sz w:val="24"/>
              </w:rPr>
              <w:t>Cate o</w:t>
            </w:r>
          </w:p>
        </w:tc>
        <w:tc>
          <w:tcPr>
            <w:tcW w:w="1288"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7" w:right="0" w:firstLine="0"/>
              <w:jc w:val="left"/>
            </w:pPr>
            <w:r>
              <w:rPr>
                <w:sz w:val="24"/>
              </w:rPr>
              <w:t>Cate o</w:t>
            </w:r>
          </w:p>
        </w:tc>
      </w:tr>
      <w:tr w:rsidR="00907BAA">
        <w:trPr>
          <w:trHeight w:val="475"/>
        </w:trPr>
        <w:tc>
          <w:tcPr>
            <w:tcW w:w="296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right="0" w:firstLine="0"/>
              <w:jc w:val="left"/>
            </w:pPr>
            <w:r>
              <w:t>(A) Water component</w:t>
            </w:r>
          </w:p>
        </w:tc>
        <w:tc>
          <w:tcPr>
            <w:tcW w:w="1364"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7" w:right="0" w:firstLine="0"/>
              <w:jc w:val="left"/>
            </w:pPr>
            <w:r>
              <w:t>Metered volume</w:t>
            </w:r>
          </w:p>
        </w:tc>
        <w:tc>
          <w:tcPr>
            <w:tcW w:w="121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8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8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45"/>
        </w:trPr>
        <w:tc>
          <w:tcPr>
            <w:tcW w:w="296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82" w:right="0" w:firstLine="0"/>
              <w:jc w:val="left"/>
            </w:pPr>
            <w:r>
              <w:t>B Wastewater com onent</w:t>
            </w:r>
          </w:p>
        </w:tc>
        <w:tc>
          <w:tcPr>
            <w:tcW w:w="136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1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8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8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45"/>
        </w:trPr>
        <w:tc>
          <w:tcPr>
            <w:tcW w:w="296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right="0" w:firstLine="0"/>
              <w:jc w:val="left"/>
            </w:pPr>
            <w:r>
              <w:rPr>
                <w:sz w:val="24"/>
              </w:rPr>
              <w:t>Tax 1:</w:t>
            </w:r>
          </w:p>
        </w:tc>
        <w:tc>
          <w:tcPr>
            <w:tcW w:w="136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1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8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8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42"/>
        </w:trPr>
        <w:tc>
          <w:tcPr>
            <w:tcW w:w="296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right="0" w:firstLine="0"/>
              <w:jc w:val="left"/>
            </w:pPr>
            <w:r>
              <w:rPr>
                <w:sz w:val="24"/>
              </w:rPr>
              <w:t>Tax 2:</w:t>
            </w:r>
          </w:p>
        </w:tc>
        <w:tc>
          <w:tcPr>
            <w:tcW w:w="136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1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8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8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54"/>
        </w:trPr>
        <w:tc>
          <w:tcPr>
            <w:tcW w:w="296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right="0" w:firstLine="0"/>
              <w:jc w:val="left"/>
            </w:pPr>
            <w:r>
              <w:rPr>
                <w:sz w:val="24"/>
              </w:rPr>
              <w:t>Tax 3:</w:t>
            </w:r>
          </w:p>
        </w:tc>
        <w:tc>
          <w:tcPr>
            <w:tcW w:w="136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1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8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8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487"/>
        </w:trPr>
        <w:tc>
          <w:tcPr>
            <w:tcW w:w="296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7" w:right="0" w:hanging="7"/>
            </w:pPr>
            <w:r>
              <w:rPr>
                <w:sz w:val="26"/>
              </w:rPr>
              <w:t>TOTAL TARIFF per CUBIC METER excl. VAT</w:t>
            </w:r>
          </w:p>
        </w:tc>
        <w:tc>
          <w:tcPr>
            <w:tcW w:w="136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1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8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8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247"/>
        </w:trPr>
        <w:tc>
          <w:tcPr>
            <w:tcW w:w="296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0" w:right="0" w:firstLine="0"/>
              <w:jc w:val="left"/>
            </w:pPr>
            <w:r>
              <w:rPr>
                <w:sz w:val="24"/>
              </w:rPr>
              <w:t>VAT</w:t>
            </w:r>
          </w:p>
        </w:tc>
        <w:tc>
          <w:tcPr>
            <w:tcW w:w="136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1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8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8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489"/>
        </w:trPr>
        <w:tc>
          <w:tcPr>
            <w:tcW w:w="296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4" w:right="0" w:hanging="7"/>
              <w:jc w:val="left"/>
            </w:pPr>
            <w:r>
              <w:rPr>
                <w:sz w:val="26"/>
              </w:rPr>
              <w:t>TOTAL TARIFF per CUBIC METER</w:t>
            </w:r>
          </w:p>
        </w:tc>
        <w:tc>
          <w:tcPr>
            <w:tcW w:w="1364"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19"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8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288"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bl>
    <w:p w:rsidR="00907BAA" w:rsidRDefault="000C6A5C">
      <w:pPr>
        <w:numPr>
          <w:ilvl w:val="0"/>
          <w:numId w:val="112"/>
        </w:numPr>
        <w:ind w:right="0" w:hanging="532"/>
      </w:pPr>
      <w:r>
        <w:t>Where relevant distinguish further to categories, such as user groups (domestic, commercial, etc.), volume related tariff groups, etc.</w:t>
      </w:r>
    </w:p>
    <w:p w:rsidR="00907BAA" w:rsidRDefault="000C6A5C">
      <w:pPr>
        <w:numPr>
          <w:ilvl w:val="0"/>
          <w:numId w:val="112"/>
        </w:numPr>
        <w:ind w:right="0" w:hanging="532"/>
      </w:pPr>
      <w:r>
        <w:t>Please indicate all applicable taxes (such abstraction tax, pollution tax, water fund, wastewater fund, etc.)</w:t>
      </w:r>
    </w:p>
    <w:p w:rsidR="00907BAA" w:rsidRDefault="000C6A5C">
      <w:pPr>
        <w:numPr>
          <w:ilvl w:val="0"/>
          <w:numId w:val="112"/>
        </w:numPr>
        <w:spacing w:after="0"/>
        <w:ind w:right="0" w:hanging="532"/>
      </w:pPr>
      <w:r>
        <w:t>Please indicate for all taxes as well as for VAT the calculation basis (such xx UAH/m</w:t>
      </w:r>
      <w:r>
        <w:rPr>
          <w:vertAlign w:val="superscript"/>
        </w:rPr>
        <w:t xml:space="preserve">3 </w:t>
      </w:r>
      <w:r>
        <w:t>or xx % of A, B or A+B, etc.)</w:t>
      </w:r>
    </w:p>
    <w:p w:rsidR="00907BAA" w:rsidRDefault="000C6A5C">
      <w:pPr>
        <w:numPr>
          <w:ilvl w:val="0"/>
          <w:numId w:val="112"/>
        </w:numPr>
        <w:spacing w:after="218"/>
        <w:ind w:right="0" w:hanging="532"/>
      </w:pPr>
      <w:r>
        <w:t>Indicate the relevant amount(</w:t>
      </w:r>
      <w:r>
        <w:t>s) and or percentages with the frequency of billing (monthly, quarterly, yearly, etc.)</w:t>
      </w:r>
    </w:p>
    <w:p w:rsidR="00907BAA" w:rsidRDefault="000C6A5C">
      <w:pPr>
        <w:ind w:right="100"/>
      </w:pPr>
      <w:r>
        <w:t>2.14.4 Tariff evolution</w:t>
      </w:r>
    </w:p>
    <w:p w:rsidR="00907BAA" w:rsidRDefault="000C6A5C">
      <w:pPr>
        <w:ind w:left="593" w:right="0"/>
      </w:pPr>
      <w:r>
        <w:t>Describe the required and the planned evolution of tariffs over the next few years. In case water or wastewater infrastructure is created in a vi</w:t>
      </w:r>
      <w:r>
        <w:t>llage or town where there was no such infrastructure before, the calculation of tariffs required to recover at least the O&amp;M cost given in 2.12 is mandatory.</w:t>
      </w:r>
    </w:p>
    <w:p w:rsidR="00907BAA" w:rsidRDefault="000C6A5C">
      <w:pPr>
        <w:spacing w:after="222"/>
        <w:ind w:left="442" w:right="100"/>
      </w:pPr>
      <w:r>
        <w:t>Sub-Proiect indicators</w:t>
      </w:r>
    </w:p>
    <w:p w:rsidR="00907BAA" w:rsidRDefault="000C6A5C">
      <w:pPr>
        <w:spacing w:after="201"/>
        <w:ind w:right="100"/>
      </w:pPr>
      <w:r>
        <w:t>Please select the relevant indicators</w:t>
      </w:r>
    </w:p>
    <w:p w:rsidR="00907BAA" w:rsidRDefault="000C6A5C">
      <w:pPr>
        <w:spacing w:after="183"/>
        <w:ind w:left="571" w:right="100"/>
      </w:pPr>
      <w:r>
        <w:t>2.15.1 Water Supply</w:t>
      </w:r>
    </w:p>
    <w:p w:rsidR="00907BAA" w:rsidRDefault="000C6A5C">
      <w:pPr>
        <w:tabs>
          <w:tab w:val="center" w:pos="3493"/>
          <w:tab w:val="center" w:pos="7939"/>
        </w:tabs>
        <w:spacing w:after="37" w:line="259" w:lineRule="auto"/>
        <w:ind w:left="0" w:right="0" w:firstLine="0"/>
        <w:jc w:val="left"/>
      </w:pPr>
      <w:r>
        <w:tab/>
        <w:t>Ca</w:t>
      </w:r>
      <w:r>
        <w:rPr>
          <w:u w:val="single" w:color="000000"/>
        </w:rPr>
        <w:t>pacity of water treatment p</w:t>
      </w:r>
      <w:r>
        <w:t>l</w:t>
      </w:r>
      <w:r>
        <w:rPr>
          <w:u w:val="single" w:color="000000"/>
        </w:rPr>
        <w:t>ant constructed or rehabilit</w:t>
      </w:r>
      <w:r>
        <w:t>ated</w:t>
      </w:r>
      <w:r>
        <w:tab/>
        <w:t>m3/da</w:t>
      </w:r>
    </w:p>
    <w:p w:rsidR="00907BAA" w:rsidRDefault="000C6A5C">
      <w:pPr>
        <w:tabs>
          <w:tab w:val="center" w:pos="3453"/>
          <w:tab w:val="center" w:pos="7813"/>
        </w:tabs>
        <w:spacing w:after="29"/>
        <w:ind w:left="0" w:right="0" w:firstLine="0"/>
        <w:jc w:val="left"/>
      </w:pPr>
      <w:r>
        <w:tab/>
        <w:t>Len th of water mains or distribution i es built or upgraded</w:t>
      </w:r>
      <w:r>
        <w:tab/>
        <w:t>km</w:t>
      </w:r>
    </w:p>
    <w:p w:rsidR="00907BAA" w:rsidRDefault="000C6A5C">
      <w:pPr>
        <w:pStyle w:val="5"/>
        <w:tabs>
          <w:tab w:val="center" w:pos="2698"/>
          <w:tab w:val="center" w:pos="7781"/>
        </w:tabs>
        <w:spacing w:after="17"/>
        <w:ind w:left="0" w:right="0" w:firstLine="0"/>
      </w:pPr>
      <w:r>
        <w:rPr>
          <w:sz w:val="22"/>
          <w:u w:val="none"/>
        </w:rPr>
        <w:tab/>
        <w:t>Ho</w:t>
      </w:r>
      <w:r>
        <w:rPr>
          <w:sz w:val="22"/>
        </w:rPr>
        <w:t>use connec</w:t>
      </w:r>
      <w:r>
        <w:rPr>
          <w:sz w:val="22"/>
          <w:u w:val="none"/>
        </w:rPr>
        <w:t>t</w:t>
      </w:r>
      <w:r>
        <w:rPr>
          <w:sz w:val="22"/>
        </w:rPr>
        <w:t>ions created or rehabilitate</w:t>
      </w:r>
      <w:r>
        <w:rPr>
          <w:sz w:val="22"/>
          <w:u w:val="none"/>
        </w:rPr>
        <w:t>d</w:t>
      </w:r>
      <w:r>
        <w:rPr>
          <w:sz w:val="22"/>
          <w:u w:val="none"/>
        </w:rPr>
        <w:tab/>
        <w:t>nr</w:t>
      </w:r>
    </w:p>
    <w:p w:rsidR="00907BAA" w:rsidRDefault="000C6A5C">
      <w:pPr>
        <w:tabs>
          <w:tab w:val="center" w:pos="2831"/>
          <w:tab w:val="center" w:pos="8173"/>
        </w:tabs>
        <w:spacing w:after="50"/>
        <w:ind w:left="0" w:right="0" w:firstLine="0"/>
        <w:jc w:val="left"/>
      </w:pPr>
      <w:r>
        <w:tab/>
        <w:t>Populat</w:t>
      </w:r>
      <w:r>
        <w:rPr>
          <w:u w:val="single" w:color="000000"/>
        </w:rPr>
        <w:t>ion be</w:t>
      </w:r>
      <w:r>
        <w:t>nefitingfrom safe drinkinywater</w:t>
      </w:r>
      <w:r>
        <w:tab/>
        <w:t>inhabitants</w:t>
      </w:r>
    </w:p>
    <w:p w:rsidR="00907BAA" w:rsidRDefault="000C6A5C">
      <w:pPr>
        <w:tabs>
          <w:tab w:val="center" w:pos="2309"/>
          <w:tab w:val="center" w:pos="8036"/>
        </w:tabs>
        <w:spacing w:after="29"/>
        <w:ind w:left="0" w:right="0" w:firstLine="0"/>
        <w:jc w:val="left"/>
      </w:pPr>
      <w:r>
        <w:tab/>
      </w:r>
      <w:r>
        <w:rPr>
          <w:u w:val="single" w:color="000000"/>
        </w:rPr>
        <w:t>Energy</w:t>
      </w:r>
      <w:r>
        <w:t xml:space="preserve"> con</w:t>
      </w:r>
      <w:r>
        <w:rPr>
          <w:u w:val="single" w:color="000000"/>
        </w:rPr>
        <w:t>sum</w:t>
      </w:r>
      <w:r>
        <w:t>ption water supply</w:t>
      </w:r>
      <w:r>
        <w:tab/>
        <w:t>kWh/m3</w:t>
      </w:r>
    </w:p>
    <w:p w:rsidR="00907BAA" w:rsidRDefault="000C6A5C">
      <w:pPr>
        <w:pStyle w:val="5"/>
        <w:spacing w:after="17"/>
        <w:ind w:left="816" w:right="0"/>
      </w:pPr>
      <w:r>
        <w:rPr>
          <w:sz w:val="22"/>
          <w:u w:val="none"/>
        </w:rPr>
        <w:t>Non</w:t>
      </w:r>
      <w:r>
        <w:rPr>
          <w:sz w:val="22"/>
        </w:rPr>
        <w:t>-rev</w:t>
      </w:r>
      <w:r>
        <w:rPr>
          <w:sz w:val="22"/>
          <w:u w:val="none"/>
        </w:rPr>
        <w:t>enu</w:t>
      </w:r>
      <w:r>
        <w:rPr>
          <w:sz w:val="22"/>
        </w:rPr>
        <w:t>e water</w:t>
      </w:r>
    </w:p>
    <w:p w:rsidR="00907BAA" w:rsidRDefault="000C6A5C">
      <w:pPr>
        <w:spacing w:after="161" w:line="266" w:lineRule="auto"/>
        <w:ind w:left="809" w:right="14"/>
        <w:jc w:val="left"/>
      </w:pPr>
      <w:r>
        <w:rPr>
          <w:sz w:val="24"/>
        </w:rPr>
        <w:t>Service level</w:t>
      </w:r>
    </w:p>
    <w:p w:rsidR="00907BAA" w:rsidRDefault="000C6A5C">
      <w:pPr>
        <w:ind w:left="586" w:right="100"/>
      </w:pPr>
      <w:r>
        <w:t>2.15.2 Wastewater</w:t>
      </w:r>
    </w:p>
    <w:p w:rsidR="00907BAA" w:rsidRDefault="00907BAA">
      <w:pPr>
        <w:sectPr w:rsidR="00907BAA">
          <w:headerReference w:type="even" r:id="rId333"/>
          <w:headerReference w:type="default" r:id="rId334"/>
          <w:footerReference w:type="even" r:id="rId335"/>
          <w:footerReference w:type="default" r:id="rId336"/>
          <w:headerReference w:type="first" r:id="rId337"/>
          <w:footerReference w:type="first" r:id="rId338"/>
          <w:pgSz w:w="11900" w:h="16820"/>
          <w:pgMar w:top="1468" w:right="1194" w:bottom="1571" w:left="1568" w:header="1489" w:footer="802" w:gutter="0"/>
          <w:cols w:space="720"/>
        </w:sectPr>
      </w:pPr>
    </w:p>
    <w:tbl>
      <w:tblPr>
        <w:tblStyle w:val="TableGrid"/>
        <w:tblW w:w="8313" w:type="dxa"/>
        <w:tblInd w:w="666" w:type="dxa"/>
        <w:tblCellMar>
          <w:top w:w="0" w:type="dxa"/>
          <w:left w:w="108" w:type="dxa"/>
          <w:bottom w:w="0" w:type="dxa"/>
          <w:right w:w="115" w:type="dxa"/>
        </w:tblCellMar>
        <w:tblLook w:val="04A0" w:firstRow="1" w:lastRow="0" w:firstColumn="1" w:lastColumn="0" w:noHBand="0" w:noVBand="1"/>
      </w:tblPr>
      <w:tblGrid>
        <w:gridCol w:w="6896"/>
        <w:gridCol w:w="1417"/>
      </w:tblGrid>
      <w:tr w:rsidR="00907BAA">
        <w:trPr>
          <w:trHeight w:val="349"/>
        </w:trPr>
        <w:tc>
          <w:tcPr>
            <w:tcW w:w="6895" w:type="dxa"/>
            <w:tcBorders>
              <w:top w:val="nil"/>
              <w:left w:val="single" w:sz="2" w:space="0" w:color="000000"/>
              <w:bottom w:val="nil"/>
              <w:right w:val="single" w:sz="2" w:space="0" w:color="000000"/>
            </w:tcBorders>
            <w:vAlign w:val="bottom"/>
          </w:tcPr>
          <w:p w:rsidR="00907BAA" w:rsidRDefault="000C6A5C">
            <w:pPr>
              <w:spacing w:after="0" w:line="259" w:lineRule="auto"/>
              <w:ind w:right="0" w:firstLine="0"/>
              <w:jc w:val="left"/>
            </w:pPr>
            <w:r>
              <w:t>Ca acity o</w:t>
            </w:r>
            <w:r>
              <w:rPr>
                <w:u w:val="single" w:color="000000"/>
              </w:rPr>
              <w:t>f sewa</w:t>
            </w:r>
            <w:r>
              <w:t>g</w:t>
            </w:r>
            <w:r>
              <w:rPr>
                <w:u w:val="single" w:color="000000"/>
              </w:rPr>
              <w:t>e treatm</w:t>
            </w:r>
            <w:r>
              <w:t>ent lant constructed or rehabilitated</w:t>
            </w:r>
          </w:p>
        </w:tc>
        <w:tc>
          <w:tcPr>
            <w:tcW w:w="1417"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r>
      <w:tr w:rsidR="00907BAA">
        <w:trPr>
          <w:trHeight w:val="345"/>
        </w:trPr>
        <w:tc>
          <w:tcPr>
            <w:tcW w:w="6895" w:type="dxa"/>
            <w:tcBorders>
              <w:top w:val="nil"/>
              <w:left w:val="single" w:sz="2" w:space="0" w:color="000000"/>
              <w:bottom w:val="single" w:sz="2" w:space="0" w:color="000000"/>
              <w:right w:val="single" w:sz="2" w:space="0" w:color="000000"/>
            </w:tcBorders>
            <w:vAlign w:val="bottom"/>
          </w:tcPr>
          <w:p w:rsidR="00907BAA" w:rsidRDefault="000C6A5C">
            <w:pPr>
              <w:spacing w:after="0" w:line="259" w:lineRule="auto"/>
              <w:ind w:right="0" w:firstLine="0"/>
              <w:jc w:val="left"/>
            </w:pPr>
            <w:r>
              <w:t>Len th of sewer and or storm water built or u raded</w:t>
            </w:r>
          </w:p>
        </w:tc>
        <w:tc>
          <w:tcPr>
            <w:tcW w:w="1417" w:type="dxa"/>
            <w:tcBorders>
              <w:top w:val="single" w:sz="2" w:space="0" w:color="000000"/>
              <w:left w:val="single" w:sz="2" w:space="0" w:color="000000"/>
              <w:bottom w:val="single" w:sz="2" w:space="0" w:color="000000"/>
              <w:right w:val="single" w:sz="2" w:space="0" w:color="000000"/>
            </w:tcBorders>
            <w:vAlign w:val="bottom"/>
          </w:tcPr>
          <w:p w:rsidR="00907BAA" w:rsidRDefault="000C6A5C">
            <w:pPr>
              <w:spacing w:after="0" w:line="259" w:lineRule="auto"/>
              <w:ind w:left="0" w:right="0" w:firstLine="0"/>
              <w:jc w:val="left"/>
            </w:pPr>
            <w:r>
              <w:t>km</w:t>
            </w:r>
          </w:p>
        </w:tc>
      </w:tr>
      <w:tr w:rsidR="00907BAA">
        <w:trPr>
          <w:trHeight w:val="345"/>
        </w:trPr>
        <w:tc>
          <w:tcPr>
            <w:tcW w:w="6895" w:type="dxa"/>
            <w:vMerge w:val="restart"/>
            <w:tcBorders>
              <w:top w:val="single" w:sz="2" w:space="0" w:color="000000"/>
              <w:left w:val="single" w:sz="2" w:space="0" w:color="000000"/>
              <w:bottom w:val="single" w:sz="2" w:space="0" w:color="000000"/>
              <w:right w:val="single" w:sz="2" w:space="0" w:color="000000"/>
            </w:tcBorders>
            <w:vAlign w:val="bottom"/>
          </w:tcPr>
          <w:p w:rsidR="00907BAA" w:rsidRDefault="000C6A5C">
            <w:pPr>
              <w:spacing w:after="47" w:line="259" w:lineRule="auto"/>
              <w:ind w:right="0" w:firstLine="0"/>
              <w:jc w:val="left"/>
            </w:pPr>
            <w:r>
              <w:rPr>
                <w:u w:val="single" w:color="000000"/>
              </w:rPr>
              <w:t>Connections to sanitation services</w:t>
            </w:r>
            <w:r>
              <w:t xml:space="preserve"> created or</w:t>
            </w:r>
            <w:r>
              <w:rPr>
                <w:u w:val="single" w:color="000000"/>
              </w:rPr>
              <w:t xml:space="preserve"> rehabilit</w:t>
            </w:r>
            <w:r>
              <w:t>ated</w:t>
            </w:r>
          </w:p>
          <w:p w:rsidR="00907BAA" w:rsidRDefault="000C6A5C">
            <w:pPr>
              <w:spacing w:after="0" w:line="259" w:lineRule="auto"/>
              <w:ind w:left="10" w:right="0" w:firstLine="0"/>
              <w:jc w:val="left"/>
            </w:pPr>
            <w:r>
              <w:t>PO ulation benefitin from sanitation services</w:t>
            </w:r>
          </w:p>
        </w:tc>
        <w:tc>
          <w:tcPr>
            <w:tcW w:w="1417" w:type="dxa"/>
            <w:tcBorders>
              <w:top w:val="single" w:sz="2" w:space="0" w:color="000000"/>
              <w:left w:val="single" w:sz="2" w:space="0" w:color="000000"/>
              <w:bottom w:val="single" w:sz="2" w:space="0" w:color="000000"/>
              <w:right w:val="single" w:sz="2" w:space="0" w:color="000000"/>
            </w:tcBorders>
            <w:vAlign w:val="bottom"/>
          </w:tcPr>
          <w:p w:rsidR="00907BAA" w:rsidRDefault="000C6A5C">
            <w:pPr>
              <w:spacing w:after="0" w:line="259" w:lineRule="auto"/>
              <w:ind w:left="7" w:right="0" w:firstLine="0"/>
              <w:jc w:val="left"/>
            </w:pPr>
            <w:r>
              <w:t>nr</w:t>
            </w:r>
          </w:p>
        </w:tc>
      </w:tr>
      <w:tr w:rsidR="00907BAA">
        <w:trPr>
          <w:trHeight w:val="349"/>
        </w:trPr>
        <w:tc>
          <w:tcPr>
            <w:tcW w:w="0" w:type="auto"/>
            <w:vMerge/>
            <w:tcBorders>
              <w:top w:val="nil"/>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1417" w:type="dxa"/>
            <w:tcBorders>
              <w:top w:val="single" w:sz="2" w:space="0" w:color="000000"/>
              <w:left w:val="single" w:sz="2" w:space="0" w:color="000000"/>
              <w:bottom w:val="single" w:sz="2" w:space="0" w:color="000000"/>
              <w:right w:val="single" w:sz="2" w:space="0" w:color="000000"/>
            </w:tcBorders>
            <w:vAlign w:val="bottom"/>
          </w:tcPr>
          <w:p w:rsidR="00907BAA" w:rsidRDefault="000C6A5C">
            <w:pPr>
              <w:spacing w:after="0" w:line="259" w:lineRule="auto"/>
              <w:ind w:left="7" w:right="0" w:firstLine="0"/>
              <w:jc w:val="left"/>
            </w:pPr>
            <w:r>
              <w:t>inhabitants</w:t>
            </w:r>
          </w:p>
        </w:tc>
      </w:tr>
      <w:tr w:rsidR="00907BAA">
        <w:trPr>
          <w:trHeight w:val="346"/>
        </w:trPr>
        <w:tc>
          <w:tcPr>
            <w:tcW w:w="6895" w:type="dxa"/>
            <w:tcBorders>
              <w:top w:val="single" w:sz="2" w:space="0" w:color="000000"/>
              <w:left w:val="single" w:sz="2" w:space="0" w:color="000000"/>
              <w:bottom w:val="single" w:sz="2" w:space="0" w:color="000000"/>
              <w:right w:val="single" w:sz="2" w:space="0" w:color="000000"/>
            </w:tcBorders>
            <w:vAlign w:val="bottom"/>
          </w:tcPr>
          <w:p w:rsidR="00907BAA" w:rsidRDefault="000C6A5C">
            <w:pPr>
              <w:spacing w:after="0" w:line="259" w:lineRule="auto"/>
              <w:ind w:left="17" w:right="0" w:firstLine="0"/>
              <w:jc w:val="left"/>
            </w:pPr>
            <w:r>
              <w:rPr>
                <w:sz w:val="24"/>
              </w:rPr>
              <w:t>Ener consum tion sewera e</w:t>
            </w:r>
          </w:p>
        </w:tc>
        <w:tc>
          <w:tcPr>
            <w:tcW w:w="1417" w:type="dxa"/>
            <w:tcBorders>
              <w:top w:val="single" w:sz="2" w:space="0" w:color="000000"/>
              <w:left w:val="single" w:sz="2" w:space="0" w:color="000000"/>
              <w:bottom w:val="single" w:sz="2" w:space="0" w:color="000000"/>
              <w:right w:val="single" w:sz="2" w:space="0" w:color="000000"/>
            </w:tcBorders>
            <w:vAlign w:val="bottom"/>
          </w:tcPr>
          <w:p w:rsidR="00907BAA" w:rsidRDefault="000C6A5C">
            <w:pPr>
              <w:spacing w:after="0" w:line="259" w:lineRule="auto"/>
              <w:ind w:left="7" w:right="0" w:firstLine="0"/>
              <w:jc w:val="left"/>
            </w:pPr>
            <w:r>
              <w:rPr>
                <w:sz w:val="20"/>
              </w:rPr>
              <w:t>kWh/m3</w:t>
            </w:r>
          </w:p>
        </w:tc>
      </w:tr>
    </w:tbl>
    <w:p w:rsidR="00907BAA" w:rsidRDefault="000C6A5C">
      <w:pPr>
        <w:pStyle w:val="6"/>
        <w:ind w:left="24"/>
      </w:pPr>
      <w:r>
        <w:t>2.16 Cash Flow of Utility</w:t>
      </w:r>
    </w:p>
    <w:p w:rsidR="00907BAA" w:rsidRDefault="000C6A5C">
      <w:pPr>
        <w:spacing w:after="234"/>
        <w:ind w:left="435" w:right="22"/>
      </w:pPr>
      <w:r>
        <w:t>Provide summary breakdown of budget for the operator (typically the PCE), showing different sources of income and operational and capital expenditure, including for the non-water and sanitation sectors and transfers from/to the mu</w:t>
      </w:r>
      <w:r>
        <w:t>nicipality A business plan can also serve for the above purpose. The data should cover ideally the 3 past years plus the 3 coming years (i.e. including the effects of the project).</w:t>
      </w:r>
    </w:p>
    <w:p w:rsidR="00907BAA" w:rsidRDefault="000C6A5C">
      <w:pPr>
        <w:pStyle w:val="6"/>
        <w:spacing w:after="53"/>
        <w:ind w:left="24"/>
      </w:pPr>
      <w:r>
        <w:t>2.17 Economic cost-benefit analysis</w:t>
      </w:r>
    </w:p>
    <w:p w:rsidR="00907BAA" w:rsidRDefault="000C6A5C">
      <w:pPr>
        <w:spacing w:after="207"/>
        <w:ind w:left="435" w:right="7"/>
      </w:pPr>
      <w:r>
        <w:t xml:space="preserve">For capital investment projects with a </w:t>
      </w:r>
      <w:r>
        <w:t>cost of more than EUR 5 million equivalent, the economic viability of the project should be demonstrated through an economic cost-benefit analysis covering the construction period plus an operations period of at least 25 years (including estimates of econo</w:t>
      </w:r>
      <w:r>
        <w:t>mic rate of return and economic net present value). The projected economic cost and benefit streams should reflect data provided in previous sections. Figures should be in constant prices, and should include details of the various costs and benefits.</w:t>
      </w:r>
    </w:p>
    <w:p w:rsidR="00907BAA" w:rsidRDefault="000C6A5C">
      <w:pPr>
        <w:pStyle w:val="6"/>
        <w:spacing w:after="53"/>
        <w:ind w:left="24"/>
      </w:pPr>
      <w:r>
        <w:t xml:space="preserve">2.18 </w:t>
      </w:r>
      <w:r>
        <w:t>Financial sustainability analysis</w:t>
      </w:r>
    </w:p>
    <w:p w:rsidR="00907BAA" w:rsidRDefault="000C6A5C">
      <w:pPr>
        <w:spacing w:after="212"/>
        <w:ind w:left="449" w:right="0"/>
      </w:pPr>
      <w:r>
        <w:t>For capital investment projects with a cost of more than EUR 5 million equivalent, the financial sustainability of the project should be demonstrated through a cashflow analysis covering the construction period plus an ope</w:t>
      </w:r>
      <w:r>
        <w:t>rations period of at least 25 years (including estimates of financial rate of return and financial net present value). The cash flow projections should reflect data provided in previous sections. Figures should be in constant prices, and should include det</w:t>
      </w:r>
      <w:r>
        <w:t>ails of the various revenue sources and operational and capital (including replacement) expenditures.</w:t>
      </w:r>
    </w:p>
    <w:p w:rsidR="00907BAA" w:rsidRDefault="000C6A5C">
      <w:pPr>
        <w:pStyle w:val="6"/>
        <w:spacing w:after="47"/>
        <w:ind w:left="24"/>
      </w:pPr>
      <w:r>
        <w:t>2.19 Affordability analysis</w:t>
      </w:r>
    </w:p>
    <w:p w:rsidR="00907BAA" w:rsidRDefault="000C6A5C">
      <w:pPr>
        <w:spacing w:after="39"/>
        <w:ind w:left="456" w:right="0"/>
      </w:pPr>
      <w:r>
        <w:t>For capital investment projects with a cost of more than EUR 5 million equivalent, the affordability of water supply and/or wa</w:t>
      </w:r>
      <w:r>
        <w:t>stewater services should be demonstrated by estimating the average water supply and/or wastewater bill of a low-income household in the service area of the operator as a percentage of the expenditure budget of a low-income household, and compare this perce</w:t>
      </w:r>
      <w:r>
        <w:t>ntage with the official affordability limit (in case there is no official affordability limit, the internationally accepted limit of 3% applies to water supply services, and 2% to wastewater services).</w:t>
      </w:r>
    </w:p>
    <w:p w:rsidR="00907BAA" w:rsidRDefault="000C6A5C">
      <w:pPr>
        <w:tabs>
          <w:tab w:val="center" w:pos="2828"/>
          <w:tab w:val="right" w:pos="9116"/>
        </w:tabs>
        <w:ind w:left="0" w:right="0" w:firstLine="0"/>
        <w:jc w:val="left"/>
      </w:pPr>
      <w:r>
        <w:tab/>
        <w:t>All assumptions should be clearly stated and justified.</w:t>
      </w:r>
      <w:r>
        <w:tab/>
      </w:r>
      <w:r>
        <w:rPr>
          <w:noProof/>
        </w:rPr>
        <w:drawing>
          <wp:inline distT="0" distB="0" distL="0" distR="0">
            <wp:extent cx="1251803" cy="954776"/>
            <wp:effectExtent l="0" t="0" r="0" b="0"/>
            <wp:docPr id="221192" name="Picture 221192"/>
            <wp:cNvGraphicFramePr/>
            <a:graphic xmlns:a="http://schemas.openxmlformats.org/drawingml/2006/main">
              <a:graphicData uri="http://schemas.openxmlformats.org/drawingml/2006/picture">
                <pic:pic xmlns:pic="http://schemas.openxmlformats.org/drawingml/2006/picture">
                  <pic:nvPicPr>
                    <pic:cNvPr id="221192" name="Picture 221192"/>
                    <pic:cNvPicPr/>
                  </pic:nvPicPr>
                  <pic:blipFill>
                    <a:blip r:embed="rId339"/>
                    <a:stretch>
                      <a:fillRect/>
                    </a:stretch>
                  </pic:blipFill>
                  <pic:spPr>
                    <a:xfrm>
                      <a:off x="0" y="0"/>
                      <a:ext cx="1251803" cy="954776"/>
                    </a:xfrm>
                    <a:prstGeom prst="rect">
                      <a:avLst/>
                    </a:prstGeom>
                  </pic:spPr>
                </pic:pic>
              </a:graphicData>
            </a:graphic>
          </wp:inline>
        </w:drawing>
      </w:r>
    </w:p>
    <w:p w:rsidR="00907BAA" w:rsidRDefault="00907BAA">
      <w:pPr>
        <w:sectPr w:rsidR="00907BAA">
          <w:type w:val="continuous"/>
          <w:pgSz w:w="11900" w:h="16820"/>
          <w:pgMar w:top="1468" w:right="1180" w:bottom="230" w:left="1604" w:header="708" w:footer="708" w:gutter="0"/>
          <w:cols w:space="720"/>
        </w:sectPr>
      </w:pPr>
    </w:p>
    <w:p w:rsidR="00907BAA" w:rsidRDefault="000C6A5C">
      <w:pPr>
        <w:spacing w:after="298" w:line="266" w:lineRule="auto"/>
        <w:ind w:left="727" w:right="14" w:hanging="590"/>
        <w:jc w:val="left"/>
      </w:pPr>
      <w:r>
        <w:rPr>
          <w:sz w:val="24"/>
        </w:rPr>
        <w:t>A.2 PROJECT INFORMATION TO BE SENT TO THE BANK AND METHOD OF TRANSMISSION</w:t>
      </w:r>
    </w:p>
    <w:p w:rsidR="00907BAA" w:rsidRDefault="000C6A5C">
      <w:pPr>
        <w:pStyle w:val="5"/>
        <w:spacing w:after="188"/>
        <w:ind w:left="24" w:right="0"/>
      </w:pPr>
      <w:r>
        <w:rPr>
          <w:sz w:val="22"/>
          <w:u w:val="none"/>
        </w:rPr>
        <w:t xml:space="preserve">1. </w:t>
      </w:r>
      <w:r>
        <w:rPr>
          <w:sz w:val="22"/>
        </w:rPr>
        <w:t>Dispatch of information: designation of the person responsible</w:t>
      </w:r>
    </w:p>
    <w:p w:rsidR="00907BAA" w:rsidRDefault="000C6A5C">
      <w:pPr>
        <w:spacing w:after="235"/>
        <w:ind w:right="100"/>
      </w:pPr>
      <w:r>
        <w:t>The information below has to be sent to the Bank under the responsibility of:</w:t>
      </w:r>
    </w:p>
    <w:tbl>
      <w:tblPr>
        <w:tblStyle w:val="TableGrid"/>
        <w:tblW w:w="8821" w:type="dxa"/>
        <w:tblInd w:w="141" w:type="dxa"/>
        <w:tblCellMar>
          <w:top w:w="12" w:type="dxa"/>
          <w:left w:w="101" w:type="dxa"/>
          <w:bottom w:w="0" w:type="dxa"/>
          <w:right w:w="108" w:type="dxa"/>
        </w:tblCellMar>
        <w:tblLook w:val="04A0" w:firstRow="1" w:lastRow="0" w:firstColumn="1" w:lastColumn="0" w:noHBand="0" w:noVBand="1"/>
      </w:tblPr>
      <w:tblGrid>
        <w:gridCol w:w="2359"/>
        <w:gridCol w:w="3347"/>
        <w:gridCol w:w="3115"/>
      </w:tblGrid>
      <w:tr w:rsidR="00907BAA">
        <w:trPr>
          <w:trHeight w:val="250"/>
        </w:trPr>
        <w:tc>
          <w:tcPr>
            <w:tcW w:w="2413" w:type="dxa"/>
            <w:tcBorders>
              <w:top w:val="single" w:sz="2" w:space="0" w:color="000000"/>
              <w:left w:val="single" w:sz="2" w:space="0" w:color="000000"/>
              <w:bottom w:val="single" w:sz="2" w:space="0" w:color="000000"/>
              <w:right w:val="single" w:sz="2" w:space="0" w:color="000000"/>
            </w:tcBorders>
          </w:tcPr>
          <w:p w:rsidR="00907BAA" w:rsidRDefault="00907BAA">
            <w:pPr>
              <w:spacing w:after="160" w:line="259" w:lineRule="auto"/>
              <w:ind w:left="0" w:right="0" w:firstLine="0"/>
              <w:jc w:val="left"/>
            </w:pPr>
          </w:p>
        </w:tc>
        <w:tc>
          <w:tcPr>
            <w:tcW w:w="336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7" w:firstLine="0"/>
              <w:jc w:val="center"/>
            </w:pPr>
            <w:r>
              <w:rPr>
                <w:sz w:val="26"/>
              </w:rPr>
              <w:t>Financial Contact</w:t>
            </w:r>
          </w:p>
        </w:tc>
        <w:tc>
          <w:tcPr>
            <w:tcW w:w="304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19" w:firstLine="0"/>
              <w:jc w:val="center"/>
            </w:pPr>
            <w:r>
              <w:rPr>
                <w:sz w:val="24"/>
              </w:rPr>
              <w:t>Technical Contact</w:t>
            </w:r>
          </w:p>
        </w:tc>
      </w:tr>
      <w:tr w:rsidR="00907BAA">
        <w:trPr>
          <w:trHeight w:val="261"/>
        </w:trPr>
        <w:tc>
          <w:tcPr>
            <w:tcW w:w="2413"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0" w:right="0" w:firstLine="0"/>
              <w:jc w:val="left"/>
            </w:pPr>
            <w:r>
              <w:rPr>
                <w:sz w:val="24"/>
              </w:rPr>
              <w:t>Com an</w:t>
            </w:r>
          </w:p>
        </w:tc>
        <w:tc>
          <w:tcPr>
            <w:tcW w:w="336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4" w:right="0" w:firstLine="0"/>
              <w:jc w:val="left"/>
            </w:pPr>
            <w:r>
              <w:rPr>
                <w:sz w:val="24"/>
              </w:rPr>
              <w:t>MOF</w:t>
            </w:r>
          </w:p>
        </w:tc>
        <w:tc>
          <w:tcPr>
            <w:tcW w:w="304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4" w:right="0" w:firstLine="0"/>
              <w:jc w:val="left"/>
            </w:pPr>
            <w:r>
              <w:rPr>
                <w:sz w:val="24"/>
              </w:rPr>
              <w:t>MCTD</w:t>
            </w:r>
          </w:p>
        </w:tc>
      </w:tr>
      <w:tr w:rsidR="00907BAA">
        <w:trPr>
          <w:trHeight w:val="252"/>
        </w:trPr>
        <w:tc>
          <w:tcPr>
            <w:tcW w:w="2413"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right="0" w:firstLine="0"/>
              <w:jc w:val="left"/>
            </w:pPr>
            <w:r>
              <w:t>Contact erson</w:t>
            </w:r>
          </w:p>
        </w:tc>
        <w:tc>
          <w:tcPr>
            <w:tcW w:w="336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7" w:right="0" w:firstLine="0"/>
              <w:jc w:val="left"/>
            </w:pPr>
            <w:r>
              <w:rPr>
                <w:sz w:val="24"/>
              </w:rPr>
              <w:t>Kater na Elish eva</w:t>
            </w:r>
          </w:p>
        </w:tc>
        <w:tc>
          <w:tcPr>
            <w:tcW w:w="304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left"/>
            </w:pPr>
            <w:r>
              <w:rPr>
                <w:sz w:val="24"/>
              </w:rPr>
              <w:t>Vas I Loz nsk i</w:t>
            </w:r>
          </w:p>
        </w:tc>
      </w:tr>
      <w:tr w:rsidR="00907BAA">
        <w:trPr>
          <w:trHeight w:val="252"/>
        </w:trPr>
        <w:tc>
          <w:tcPr>
            <w:tcW w:w="2413"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right="0" w:firstLine="0"/>
              <w:jc w:val="left"/>
            </w:pPr>
            <w:r>
              <w:t>Title</w:t>
            </w:r>
          </w:p>
        </w:tc>
        <w:tc>
          <w:tcPr>
            <w:tcW w:w="336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4" w:right="0" w:firstLine="0"/>
              <w:jc w:val="left"/>
            </w:pPr>
            <w:r>
              <w:t>Mrs.</w:t>
            </w:r>
          </w:p>
        </w:tc>
        <w:tc>
          <w:tcPr>
            <w:tcW w:w="304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4" w:right="0" w:firstLine="0"/>
              <w:jc w:val="left"/>
            </w:pPr>
            <w:r>
              <w:rPr>
                <w:sz w:val="20"/>
              </w:rPr>
              <w:t>Mr.</w:t>
            </w:r>
          </w:p>
        </w:tc>
      </w:tr>
      <w:tr w:rsidR="00907BAA">
        <w:trPr>
          <w:trHeight w:val="479"/>
        </w:trPr>
        <w:tc>
          <w:tcPr>
            <w:tcW w:w="2413"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right="0" w:firstLine="14"/>
            </w:pPr>
            <w:r>
              <w:t>Function / Department financial and technical</w:t>
            </w:r>
          </w:p>
        </w:tc>
        <w:tc>
          <w:tcPr>
            <w:tcW w:w="336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2" w:right="0" w:firstLine="0"/>
              <w:jc w:val="left"/>
            </w:pPr>
            <w:r>
              <w:t>Head of Department of</w:t>
            </w:r>
          </w:p>
          <w:p w:rsidR="00907BAA" w:rsidRDefault="000C6A5C">
            <w:pPr>
              <w:spacing w:after="0" w:line="259" w:lineRule="auto"/>
              <w:ind w:left="22" w:right="0" w:firstLine="0"/>
              <w:jc w:val="left"/>
            </w:pPr>
            <w:r>
              <w:t>International Financial Pro•ects</w:t>
            </w:r>
          </w:p>
        </w:tc>
        <w:tc>
          <w:tcPr>
            <w:tcW w:w="304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2" w:right="0" w:firstLine="0"/>
              <w:jc w:val="left"/>
            </w:pPr>
            <w:r>
              <w:t>First Deputy Minister</w:t>
            </w:r>
          </w:p>
        </w:tc>
      </w:tr>
      <w:tr w:rsidR="00907BAA">
        <w:trPr>
          <w:trHeight w:val="252"/>
        </w:trPr>
        <w:tc>
          <w:tcPr>
            <w:tcW w:w="2413"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0" w:right="0" w:firstLine="0"/>
              <w:jc w:val="left"/>
            </w:pPr>
            <w:r>
              <w:t>Address</w:t>
            </w:r>
          </w:p>
        </w:tc>
        <w:tc>
          <w:tcPr>
            <w:tcW w:w="336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9" w:right="0" w:firstLine="0"/>
              <w:jc w:val="left"/>
            </w:pPr>
            <w:r>
              <w:t>12/2 Hrushevskoho Str., K iv</w:t>
            </w:r>
          </w:p>
        </w:tc>
        <w:tc>
          <w:tcPr>
            <w:tcW w:w="304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4" w:right="0" w:firstLine="0"/>
              <w:jc w:val="left"/>
            </w:pPr>
            <w:r>
              <w:t>9 Vel ka Zh om ska Str., K iv</w:t>
            </w:r>
          </w:p>
        </w:tc>
      </w:tr>
      <w:tr w:rsidR="00907BAA">
        <w:trPr>
          <w:trHeight w:val="250"/>
        </w:trPr>
        <w:tc>
          <w:tcPr>
            <w:tcW w:w="2413"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4" w:right="0" w:firstLine="0"/>
              <w:jc w:val="left"/>
            </w:pPr>
            <w:r>
              <w:rPr>
                <w:sz w:val="24"/>
              </w:rPr>
              <w:t>Phone</w:t>
            </w:r>
          </w:p>
        </w:tc>
        <w:tc>
          <w:tcPr>
            <w:tcW w:w="336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9" w:right="0" w:firstLine="0"/>
              <w:jc w:val="left"/>
            </w:pPr>
            <w:r>
              <w:rPr>
                <w:rFonts w:ascii="Times New Roman" w:eastAsia="Times New Roman" w:hAnsi="Times New Roman" w:cs="Times New Roman"/>
              </w:rPr>
              <w:t>+38 044 277 54 33</w:t>
            </w:r>
          </w:p>
        </w:tc>
        <w:tc>
          <w:tcPr>
            <w:tcW w:w="304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2" w:right="0" w:firstLine="0"/>
              <w:jc w:val="left"/>
            </w:pPr>
            <w:r>
              <w:rPr>
                <w:rFonts w:ascii="Times New Roman" w:eastAsia="Times New Roman" w:hAnsi="Times New Roman" w:cs="Times New Roman"/>
              </w:rPr>
              <w:t>+38 044 284-0-516</w:t>
            </w:r>
          </w:p>
        </w:tc>
      </w:tr>
      <w:tr w:rsidR="00907BAA">
        <w:trPr>
          <w:trHeight w:val="254"/>
        </w:trPr>
        <w:tc>
          <w:tcPr>
            <w:tcW w:w="2413"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4" w:right="0" w:firstLine="0"/>
              <w:jc w:val="left"/>
            </w:pPr>
            <w:r>
              <w:rPr>
                <w:sz w:val="26"/>
              </w:rPr>
              <w:t>Fax</w:t>
            </w:r>
          </w:p>
        </w:tc>
        <w:tc>
          <w:tcPr>
            <w:tcW w:w="336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2" w:right="0" w:firstLine="0"/>
              <w:jc w:val="left"/>
            </w:pPr>
            <w:r>
              <w:rPr>
                <w:rFonts w:ascii="Times New Roman" w:eastAsia="Times New Roman" w:hAnsi="Times New Roman" w:cs="Times New Roman"/>
              </w:rPr>
              <w:t>+38 044 425-90-26</w:t>
            </w:r>
          </w:p>
        </w:tc>
        <w:tc>
          <w:tcPr>
            <w:tcW w:w="304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4" w:right="0" w:firstLine="0"/>
              <w:jc w:val="left"/>
            </w:pPr>
            <w:r>
              <w:rPr>
                <w:rFonts w:ascii="Times New Roman" w:eastAsia="Times New Roman" w:hAnsi="Times New Roman" w:cs="Times New Roman"/>
              </w:rPr>
              <w:t>+38 044 278-83-90</w:t>
            </w:r>
          </w:p>
        </w:tc>
      </w:tr>
      <w:tr w:rsidR="00907BAA">
        <w:trPr>
          <w:trHeight w:val="482"/>
        </w:trPr>
        <w:tc>
          <w:tcPr>
            <w:tcW w:w="2413"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4" w:right="0" w:firstLine="0"/>
              <w:jc w:val="left"/>
            </w:pPr>
            <w:r>
              <w:rPr>
                <w:sz w:val="24"/>
              </w:rPr>
              <w:t>Email</w:t>
            </w:r>
          </w:p>
        </w:tc>
        <w:tc>
          <w:tcPr>
            <w:tcW w:w="3367"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29" w:right="460" w:hanging="7"/>
              <w:jc w:val="left"/>
            </w:pPr>
            <w:r>
              <w:rPr>
                <w:rFonts w:ascii="Times New Roman" w:eastAsia="Times New Roman" w:hAnsi="Times New Roman" w:cs="Times New Roman"/>
              </w:rPr>
              <w:t>elishyeva@minfin.gov.ua ifisde artment minfin. ov.ua</w:t>
            </w:r>
          </w:p>
        </w:tc>
        <w:tc>
          <w:tcPr>
            <w:tcW w:w="3041"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4" w:right="0" w:firstLine="0"/>
              <w:jc w:val="left"/>
            </w:pPr>
            <w:r>
              <w:rPr>
                <w:rFonts w:ascii="Times New Roman" w:eastAsia="Times New Roman" w:hAnsi="Times New Roman" w:cs="Times New Roman"/>
              </w:rPr>
              <w:t>lozynskyivm@minregion.gov.ua</w:t>
            </w:r>
          </w:p>
        </w:tc>
      </w:tr>
    </w:tbl>
    <w:p w:rsidR="00907BAA" w:rsidRDefault="000C6A5C">
      <w:pPr>
        <w:spacing w:after="200"/>
        <w:ind w:left="32" w:right="100"/>
      </w:pPr>
      <w:r>
        <w:t>The above-mentioned contact person(s) is (are) the responsible contact(s) for the time being. The Borrower shall inform the EIB immediately in case of any change.</w:t>
      </w:r>
    </w:p>
    <w:p w:rsidR="00907BAA" w:rsidRDefault="000C6A5C">
      <w:pPr>
        <w:pStyle w:val="5"/>
        <w:spacing w:after="171"/>
        <w:ind w:left="24" w:right="0"/>
      </w:pPr>
      <w:r>
        <w:rPr>
          <w:sz w:val="22"/>
          <w:u w:val="none"/>
        </w:rPr>
        <w:t xml:space="preserve">2. </w:t>
      </w:r>
      <w:r>
        <w:rPr>
          <w:sz w:val="22"/>
        </w:rPr>
        <w:t>Information on specific subiects</w:t>
      </w:r>
    </w:p>
    <w:p w:rsidR="00907BAA" w:rsidRDefault="000C6A5C">
      <w:pPr>
        <w:spacing w:after="29"/>
        <w:ind w:left="46" w:right="0"/>
      </w:pPr>
      <w:r>
        <w:t>The Borrower shall deliver to the Bank the following information at the latest by the deadline indicated below.</w:t>
      </w:r>
    </w:p>
    <w:tbl>
      <w:tblPr>
        <w:tblStyle w:val="TableGrid"/>
        <w:tblW w:w="9950" w:type="dxa"/>
        <w:tblInd w:w="-1072" w:type="dxa"/>
        <w:tblCellMar>
          <w:top w:w="22" w:type="dxa"/>
          <w:left w:w="96" w:type="dxa"/>
          <w:bottom w:w="0" w:type="dxa"/>
          <w:right w:w="98" w:type="dxa"/>
        </w:tblCellMar>
        <w:tblLook w:val="04A0" w:firstRow="1" w:lastRow="0" w:firstColumn="1" w:lastColumn="0" w:noHBand="0" w:noVBand="1"/>
      </w:tblPr>
      <w:tblGrid>
        <w:gridCol w:w="8105"/>
        <w:gridCol w:w="1845"/>
      </w:tblGrid>
      <w:tr w:rsidR="00907BAA">
        <w:trPr>
          <w:trHeight w:val="245"/>
        </w:trPr>
        <w:tc>
          <w:tcPr>
            <w:tcW w:w="8106"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307" w:right="0" w:firstLine="0"/>
              <w:jc w:val="left"/>
            </w:pPr>
            <w:r>
              <w:rPr>
                <w:sz w:val="24"/>
              </w:rPr>
              <w:t>Document I information</w:t>
            </w:r>
          </w:p>
        </w:tc>
        <w:tc>
          <w:tcPr>
            <w:tcW w:w="1845"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left"/>
            </w:pPr>
            <w:r>
              <w:rPr>
                <w:sz w:val="24"/>
              </w:rPr>
              <w:t>Deadline</w:t>
            </w:r>
          </w:p>
        </w:tc>
      </w:tr>
      <w:tr w:rsidR="00907BAA">
        <w:trPr>
          <w:trHeight w:val="6386"/>
        </w:trPr>
        <w:tc>
          <w:tcPr>
            <w:tcW w:w="8106" w:type="dxa"/>
            <w:tcBorders>
              <w:top w:val="single" w:sz="2" w:space="0" w:color="000000"/>
              <w:left w:val="single" w:sz="2" w:space="0" w:color="000000"/>
              <w:bottom w:val="single" w:sz="2" w:space="0" w:color="000000"/>
              <w:right w:val="single" w:sz="2" w:space="0" w:color="000000"/>
            </w:tcBorders>
          </w:tcPr>
          <w:p w:rsidR="00907BAA" w:rsidRDefault="000C6A5C">
            <w:pPr>
              <w:numPr>
                <w:ilvl w:val="0"/>
                <w:numId w:val="118"/>
              </w:numPr>
              <w:spacing w:after="88" w:line="224" w:lineRule="auto"/>
              <w:ind w:right="0" w:hanging="288"/>
            </w:pPr>
            <w:r>
              <w:rPr>
                <w:rFonts w:ascii="Times New Roman" w:eastAsia="Times New Roman" w:hAnsi="Times New Roman" w:cs="Times New Roman"/>
              </w:rPr>
              <w:t>For programme components that require an EIA according to EIB environmental policies and guidelines, the Promoter shall provide the Bank with a copy (preferably in electronic format) of the Environmental Impact Study (EIS), including a non-technical summar</w:t>
            </w:r>
            <w:r>
              <w:rPr>
                <w:rFonts w:ascii="Times New Roman" w:eastAsia="Times New Roman" w:hAnsi="Times New Roman" w:cs="Times New Roman"/>
              </w:rPr>
              <w:t>y (NTS), or provide a web-site link to the location where the EIS is published for at least 3 years. The Promoter will confirm that the project incorporates all mitigating measures recommended because of the EIA, in order to ensure compliance with the ElB'</w:t>
            </w:r>
            <w:r>
              <w:rPr>
                <w:rFonts w:ascii="Times New Roman" w:eastAsia="Times New Roman" w:hAnsi="Times New Roman" w:cs="Times New Roman"/>
              </w:rPr>
              <w:t>s Public Disclosure Policy.</w:t>
            </w:r>
          </w:p>
          <w:p w:rsidR="00907BAA" w:rsidRDefault="000C6A5C">
            <w:pPr>
              <w:numPr>
                <w:ilvl w:val="0"/>
                <w:numId w:val="118"/>
              </w:numPr>
              <w:spacing w:after="66" w:line="226" w:lineRule="auto"/>
              <w:ind w:right="0" w:hanging="288"/>
            </w:pPr>
            <w:r>
              <w:rPr>
                <w:rFonts w:ascii="Times New Roman" w:eastAsia="Times New Roman" w:hAnsi="Times New Roman" w:cs="Times New Roman"/>
              </w:rPr>
              <w:t>For programme component that have the potential to affect a site of nature conservation importance that is protected under national or international legislation or agreements. The Promoter shall obtain a confirmation from the co</w:t>
            </w:r>
            <w:r>
              <w:rPr>
                <w:rFonts w:ascii="Times New Roman" w:eastAsia="Times New Roman" w:hAnsi="Times New Roman" w:cs="Times New Roman"/>
              </w:rPr>
              <w:t>mpetent nature conservation authority, or an equivalent assessment satisfactory to the Bank, that the Sub-Project does not have a significant negative impact on the site of nature conservation.</w:t>
            </w:r>
          </w:p>
          <w:p w:rsidR="00907BAA" w:rsidRDefault="000C6A5C">
            <w:pPr>
              <w:numPr>
                <w:ilvl w:val="0"/>
                <w:numId w:val="118"/>
              </w:numPr>
              <w:spacing w:after="43" w:line="216" w:lineRule="auto"/>
              <w:ind w:right="0" w:hanging="288"/>
            </w:pPr>
            <w:r>
              <w:rPr>
                <w:rFonts w:ascii="Times New Roman" w:eastAsia="Times New Roman" w:hAnsi="Times New Roman" w:cs="Times New Roman"/>
              </w:rPr>
              <w:t xml:space="preserve">For programme components that require an RAP according to EIB </w:t>
            </w:r>
            <w:r>
              <w:rPr>
                <w:rFonts w:ascii="Times New Roman" w:eastAsia="Times New Roman" w:hAnsi="Times New Roman" w:cs="Times New Roman"/>
              </w:rPr>
              <w:t>environmental policies and guidelines and the RPF, the Promoter shall provide the Bank with a copy (preferably in electronic format) of the RAP, or provide a web-site link to the location where the plan is published for at least 3 years.</w:t>
            </w:r>
          </w:p>
          <w:p w:rsidR="00907BAA" w:rsidRDefault="000C6A5C">
            <w:pPr>
              <w:numPr>
                <w:ilvl w:val="0"/>
                <w:numId w:val="118"/>
              </w:numPr>
              <w:spacing w:after="91" w:line="216" w:lineRule="auto"/>
              <w:ind w:right="0" w:hanging="288"/>
            </w:pPr>
            <w:r>
              <w:rPr>
                <w:rFonts w:ascii="Times New Roman" w:eastAsia="Times New Roman" w:hAnsi="Times New Roman" w:cs="Times New Roman"/>
              </w:rPr>
              <w:t>For programme comp</w:t>
            </w:r>
            <w:r>
              <w:rPr>
                <w:rFonts w:ascii="Times New Roman" w:eastAsia="Times New Roman" w:hAnsi="Times New Roman" w:cs="Times New Roman"/>
              </w:rPr>
              <w:t>onents that require a Stakeholder Engagement Plan according to EIB environmental policies and guidelines and SEE the Promoter shall provide the Bank with a copy (preferably in electronic format) of the SEE or provide a web-site link to the location where t</w:t>
            </w:r>
            <w:r>
              <w:rPr>
                <w:rFonts w:ascii="Times New Roman" w:eastAsia="Times New Roman" w:hAnsi="Times New Roman" w:cs="Times New Roman"/>
              </w:rPr>
              <w:t>he plan is published for at least 3 years.</w:t>
            </w:r>
          </w:p>
          <w:p w:rsidR="00907BAA" w:rsidRDefault="000C6A5C">
            <w:pPr>
              <w:numPr>
                <w:ilvl w:val="0"/>
                <w:numId w:val="118"/>
              </w:numPr>
              <w:spacing w:after="0" w:line="259" w:lineRule="auto"/>
              <w:ind w:right="0" w:hanging="288"/>
            </w:pPr>
            <w:r>
              <w:rPr>
                <w:rFonts w:ascii="Times New Roman" w:eastAsia="Times New Roman" w:hAnsi="Times New Roman" w:cs="Times New Roman"/>
              </w:rPr>
              <w:t>Procurement plan</w:t>
            </w:r>
          </w:p>
        </w:tc>
        <w:tc>
          <w:tcPr>
            <w:tcW w:w="1845" w:type="dxa"/>
            <w:tcBorders>
              <w:top w:val="single" w:sz="2" w:space="0" w:color="000000"/>
              <w:left w:val="single" w:sz="2" w:space="0" w:color="000000"/>
              <w:bottom w:val="single" w:sz="2" w:space="0" w:color="000000"/>
              <w:right w:val="single" w:sz="2" w:space="0" w:color="000000"/>
            </w:tcBorders>
          </w:tcPr>
          <w:p w:rsidR="00907BAA" w:rsidRDefault="000C6A5C">
            <w:pPr>
              <w:spacing w:after="3823" w:line="221" w:lineRule="auto"/>
              <w:ind w:left="0" w:right="111" w:firstLine="0"/>
            </w:pPr>
            <w:r>
              <w:rPr>
                <w:rFonts w:ascii="Times New Roman" w:eastAsia="Times New Roman" w:hAnsi="Times New Roman" w:cs="Times New Roman"/>
              </w:rPr>
              <w:t>Prior to allocation of the Bank's funds to the investment SubProject in question.</w:t>
            </w:r>
          </w:p>
          <w:p w:rsidR="00907BAA" w:rsidRDefault="000C6A5C">
            <w:pPr>
              <w:spacing w:after="0" w:line="259" w:lineRule="auto"/>
              <w:ind w:left="14" w:right="139" w:firstLine="14"/>
            </w:pPr>
            <w:r>
              <w:rPr>
                <w:rFonts w:ascii="Times New Roman" w:eastAsia="Times New Roman" w:hAnsi="Times New Roman" w:cs="Times New Roman"/>
              </w:rPr>
              <w:t>Before the disbursement of the relevant subproject s /allocation</w:t>
            </w:r>
          </w:p>
        </w:tc>
      </w:tr>
    </w:tbl>
    <w:p w:rsidR="00907BAA" w:rsidRDefault="000C6A5C">
      <w:pPr>
        <w:spacing w:after="0" w:line="259" w:lineRule="auto"/>
        <w:ind w:left="6490" w:right="-389" w:firstLine="0"/>
        <w:jc w:val="left"/>
      </w:pPr>
      <w:r>
        <w:rPr>
          <w:noProof/>
        </w:rPr>
        <w:drawing>
          <wp:inline distT="0" distB="0" distL="0" distR="0">
            <wp:extent cx="1471096" cy="968481"/>
            <wp:effectExtent l="0" t="0" r="0" b="0"/>
            <wp:docPr id="225184" name="Picture 225184"/>
            <wp:cNvGraphicFramePr/>
            <a:graphic xmlns:a="http://schemas.openxmlformats.org/drawingml/2006/main">
              <a:graphicData uri="http://schemas.openxmlformats.org/drawingml/2006/picture">
                <pic:pic xmlns:pic="http://schemas.openxmlformats.org/drawingml/2006/picture">
                  <pic:nvPicPr>
                    <pic:cNvPr id="225184" name="Picture 225184"/>
                    <pic:cNvPicPr/>
                  </pic:nvPicPr>
                  <pic:blipFill>
                    <a:blip r:embed="rId340"/>
                    <a:stretch>
                      <a:fillRect/>
                    </a:stretch>
                  </pic:blipFill>
                  <pic:spPr>
                    <a:xfrm>
                      <a:off x="0" y="0"/>
                      <a:ext cx="1471096" cy="968481"/>
                    </a:xfrm>
                    <a:prstGeom prst="rect">
                      <a:avLst/>
                    </a:prstGeom>
                  </pic:spPr>
                </pic:pic>
              </a:graphicData>
            </a:graphic>
          </wp:inline>
        </w:drawing>
      </w:r>
    </w:p>
    <w:p w:rsidR="00907BAA" w:rsidRDefault="000C6A5C">
      <w:pPr>
        <w:pStyle w:val="5"/>
        <w:spacing w:after="168"/>
        <w:ind w:left="45" w:right="0"/>
      </w:pPr>
      <w:r>
        <w:rPr>
          <w:rFonts w:ascii="Times New Roman" w:eastAsia="Times New Roman" w:hAnsi="Times New Roman" w:cs="Times New Roman"/>
          <w:sz w:val="22"/>
          <w:u w:val="none"/>
        </w:rPr>
        <w:t xml:space="preserve">3. </w:t>
      </w:r>
      <w:r>
        <w:rPr>
          <w:rFonts w:ascii="Times New Roman" w:eastAsia="Times New Roman" w:hAnsi="Times New Roman" w:cs="Times New Roman"/>
          <w:sz w:val="22"/>
        </w:rPr>
        <w:t>Information on the proiect's implementation</w:t>
      </w:r>
    </w:p>
    <w:p w:rsidR="00907BAA" w:rsidRDefault="000C6A5C">
      <w:pPr>
        <w:spacing w:after="40" w:line="216" w:lineRule="auto"/>
        <w:ind w:left="38" w:right="7" w:hanging="10"/>
      </w:pPr>
      <w:r>
        <w:rPr>
          <w:noProof/>
        </w:rPr>
        <w:drawing>
          <wp:anchor distT="0" distB="0" distL="114300" distR="114300" simplePos="0" relativeHeight="251727872" behindDoc="0" locked="0" layoutInCell="1" allowOverlap="0">
            <wp:simplePos x="0" y="0"/>
            <wp:positionH relativeFrom="page">
              <wp:posOffset>5683365</wp:posOffset>
            </wp:positionH>
            <wp:positionV relativeFrom="page">
              <wp:posOffset>9890383</wp:posOffset>
            </wp:positionV>
            <wp:extent cx="1370586" cy="790317"/>
            <wp:effectExtent l="0" t="0" r="0" b="0"/>
            <wp:wrapTopAndBottom/>
            <wp:docPr id="228720" name="Picture 228720"/>
            <wp:cNvGraphicFramePr/>
            <a:graphic xmlns:a="http://schemas.openxmlformats.org/drawingml/2006/main">
              <a:graphicData uri="http://schemas.openxmlformats.org/drawingml/2006/picture">
                <pic:pic xmlns:pic="http://schemas.openxmlformats.org/drawingml/2006/picture">
                  <pic:nvPicPr>
                    <pic:cNvPr id="228720" name="Picture 228720"/>
                    <pic:cNvPicPr/>
                  </pic:nvPicPr>
                  <pic:blipFill>
                    <a:blip r:embed="rId341"/>
                    <a:stretch>
                      <a:fillRect/>
                    </a:stretch>
                  </pic:blipFill>
                  <pic:spPr>
                    <a:xfrm>
                      <a:off x="0" y="0"/>
                      <a:ext cx="1370586" cy="790317"/>
                    </a:xfrm>
                    <a:prstGeom prst="rect">
                      <a:avLst/>
                    </a:prstGeom>
                  </pic:spPr>
                </pic:pic>
              </a:graphicData>
            </a:graphic>
          </wp:anchor>
        </w:drawing>
      </w:r>
      <w:r>
        <w:rPr>
          <w:rFonts w:ascii="Times New Roman" w:eastAsia="Times New Roman" w:hAnsi="Times New Roman" w:cs="Times New Roman"/>
        </w:rPr>
        <w:t>The Borrower shall deliver to the Bank the following information on project progress during implementation at the latest by the deadline indicated below.</w:t>
      </w:r>
    </w:p>
    <w:tbl>
      <w:tblPr>
        <w:tblStyle w:val="TableGrid"/>
        <w:tblW w:w="9960" w:type="dxa"/>
        <w:tblInd w:w="-1118" w:type="dxa"/>
        <w:tblCellMar>
          <w:top w:w="39" w:type="dxa"/>
          <w:left w:w="103" w:type="dxa"/>
          <w:bottom w:w="0" w:type="dxa"/>
          <w:right w:w="86" w:type="dxa"/>
        </w:tblCellMar>
        <w:tblLook w:val="04A0" w:firstRow="1" w:lastRow="0" w:firstColumn="1" w:lastColumn="0" w:noHBand="0" w:noVBand="1"/>
      </w:tblPr>
      <w:tblGrid>
        <w:gridCol w:w="7093"/>
        <w:gridCol w:w="1603"/>
        <w:gridCol w:w="1264"/>
      </w:tblGrid>
      <w:tr w:rsidR="00907BAA">
        <w:trPr>
          <w:trHeight w:val="719"/>
        </w:trPr>
        <w:tc>
          <w:tcPr>
            <w:tcW w:w="7104"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left"/>
            </w:pPr>
            <w:r>
              <w:rPr>
                <w:rFonts w:ascii="Times New Roman" w:eastAsia="Times New Roman" w:hAnsi="Times New Roman" w:cs="Times New Roman"/>
                <w:sz w:val="24"/>
              </w:rPr>
              <w:t>Document I information</w:t>
            </w:r>
          </w:p>
        </w:tc>
        <w:tc>
          <w:tcPr>
            <w:tcW w:w="1604"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39" w:firstLine="0"/>
              <w:jc w:val="center"/>
            </w:pPr>
            <w:r>
              <w:rPr>
                <w:rFonts w:ascii="Times New Roman" w:eastAsia="Times New Roman" w:hAnsi="Times New Roman" w:cs="Times New Roman"/>
                <w:sz w:val="24"/>
              </w:rPr>
              <w:t>Deadline</w:t>
            </w:r>
          </w:p>
        </w:tc>
        <w:tc>
          <w:tcPr>
            <w:tcW w:w="1252"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84" w:right="50" w:hanging="72"/>
              <w:jc w:val="left"/>
            </w:pPr>
            <w:r>
              <w:rPr>
                <w:rFonts w:ascii="Times New Roman" w:eastAsia="Times New Roman" w:hAnsi="Times New Roman" w:cs="Times New Roman"/>
                <w:sz w:val="24"/>
              </w:rPr>
              <w:t>Frequency of re ortin</w:t>
            </w:r>
          </w:p>
        </w:tc>
      </w:tr>
      <w:tr w:rsidR="00907BAA">
        <w:trPr>
          <w:trHeight w:val="4611"/>
        </w:trPr>
        <w:tc>
          <w:tcPr>
            <w:tcW w:w="7104"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left"/>
            </w:pPr>
            <w:r>
              <w:rPr>
                <w:rFonts w:ascii="Times New Roman" w:eastAsia="Times New Roman" w:hAnsi="Times New Roman" w:cs="Times New Roman"/>
              </w:rPr>
              <w:t>Project Progress Report:</w:t>
            </w:r>
          </w:p>
          <w:p w:rsidR="00907BAA" w:rsidRDefault="000C6A5C">
            <w:pPr>
              <w:spacing w:after="41" w:line="216" w:lineRule="auto"/>
              <w:ind w:left="353" w:right="0" w:firstLine="0"/>
            </w:pPr>
            <w:r>
              <w:rPr>
                <w:rFonts w:ascii="Times New Roman" w:eastAsia="Times New Roman" w:hAnsi="Times New Roman" w:cs="Times New Roman"/>
              </w:rPr>
              <w:t>An update of the allocation table indicating the financial and physical progress of each project</w:t>
            </w:r>
          </w:p>
          <w:p w:rsidR="00907BAA" w:rsidRDefault="000C6A5C">
            <w:pPr>
              <w:spacing w:after="55" w:line="216" w:lineRule="auto"/>
              <w:ind w:left="374" w:right="0" w:firstLine="0"/>
            </w:pPr>
            <w:r>
              <w:rPr>
                <w:rFonts w:ascii="Times New Roman" w:eastAsia="Times New Roman" w:hAnsi="Times New Roman" w:cs="Times New Roman"/>
              </w:rPr>
              <w:t>Update on the date of completion of each of the main project's components, explaining reasons for any possible delay;</w:t>
            </w:r>
          </w:p>
          <w:p w:rsidR="00907BAA" w:rsidRDefault="000C6A5C">
            <w:pPr>
              <w:spacing w:after="67" w:line="220" w:lineRule="auto"/>
              <w:ind w:left="381" w:right="0" w:firstLine="0"/>
            </w:pPr>
            <w:r>
              <w:rPr>
                <w:rFonts w:ascii="Times New Roman" w:eastAsia="Times New Roman" w:hAnsi="Times New Roman" w:cs="Times New Roman"/>
              </w:rPr>
              <w:t>Update on the cost of the project, explai</w:t>
            </w:r>
            <w:r>
              <w:rPr>
                <w:rFonts w:ascii="Times New Roman" w:eastAsia="Times New Roman" w:hAnsi="Times New Roman" w:cs="Times New Roman"/>
              </w:rPr>
              <w:t>ning reasons for any possible cost variations vs. initial budgeted cost;</w:t>
            </w:r>
          </w:p>
          <w:p w:rsidR="00907BAA" w:rsidRDefault="000C6A5C">
            <w:pPr>
              <w:spacing w:after="0" w:line="291" w:lineRule="auto"/>
              <w:ind w:left="389" w:right="194" w:hanging="22"/>
            </w:pPr>
            <w:r>
              <w:rPr>
                <w:rFonts w:ascii="Times New Roman" w:eastAsia="Times New Roman" w:hAnsi="Times New Roman" w:cs="Times New Roman"/>
              </w:rPr>
              <w:t>A description of any major issue with impact on the environment; Update of the procurement plan;</w:t>
            </w:r>
          </w:p>
          <w:p w:rsidR="00907BAA" w:rsidRDefault="000C6A5C">
            <w:pPr>
              <w:spacing w:after="0" w:line="238" w:lineRule="auto"/>
              <w:ind w:left="381" w:right="22" w:firstLine="0"/>
            </w:pPr>
            <w:r>
              <w:rPr>
                <w:rFonts w:ascii="Times New Roman" w:eastAsia="Times New Roman" w:hAnsi="Times New Roman" w:cs="Times New Roman"/>
              </w:rPr>
              <w:t>State of progress concerning the compliance with project undertakings, including a sum</w:t>
            </w:r>
            <w:r>
              <w:rPr>
                <w:rFonts w:ascii="Times New Roman" w:eastAsia="Times New Roman" w:hAnsi="Times New Roman" w:cs="Times New Roman"/>
              </w:rPr>
              <w:t>mary table and a comprehensive report of implementation; Update on implementation of the project's Social Management Plans,</w:t>
            </w:r>
          </w:p>
          <w:p w:rsidR="00907BAA" w:rsidRDefault="000C6A5C">
            <w:pPr>
              <w:spacing w:after="0" w:line="259" w:lineRule="auto"/>
              <w:ind w:left="389" w:right="0" w:firstLine="0"/>
              <w:jc w:val="left"/>
            </w:pPr>
            <w:r>
              <w:rPr>
                <w:rFonts w:ascii="Times New Roman" w:eastAsia="Times New Roman" w:hAnsi="Times New Roman" w:cs="Times New Roman"/>
              </w:rPr>
              <w:t>Resettlement Action plans and Stakeholder Engagement Plans;</w:t>
            </w:r>
          </w:p>
          <w:p w:rsidR="00907BAA" w:rsidRDefault="000C6A5C">
            <w:pPr>
              <w:spacing w:after="27" w:line="249" w:lineRule="auto"/>
              <w:ind w:left="388" w:right="0" w:hanging="14"/>
            </w:pPr>
            <w:r>
              <w:rPr>
                <w:rFonts w:ascii="Times New Roman" w:eastAsia="Times New Roman" w:hAnsi="Times New Roman" w:cs="Times New Roman"/>
              </w:rPr>
              <w:t>Any significant issue that has occurred and any significant risk that may affect the project's operation;</w:t>
            </w:r>
          </w:p>
          <w:p w:rsidR="00907BAA" w:rsidRDefault="000C6A5C">
            <w:pPr>
              <w:spacing w:after="0" w:line="259" w:lineRule="auto"/>
              <w:ind w:left="395" w:right="0" w:hanging="14"/>
            </w:pPr>
            <w:r>
              <w:rPr>
                <w:rFonts w:ascii="Times New Roman" w:eastAsia="Times New Roman" w:hAnsi="Times New Roman" w:cs="Times New Roman"/>
              </w:rPr>
              <w:t>Any legal action concerning the project that may be on-going; Non-confidential project-related pictures, if available.</w:t>
            </w:r>
          </w:p>
        </w:tc>
        <w:tc>
          <w:tcPr>
            <w:tcW w:w="1604" w:type="dxa"/>
            <w:tcBorders>
              <w:top w:val="single" w:sz="2" w:space="0" w:color="000000"/>
              <w:left w:val="single" w:sz="2" w:space="0" w:color="000000"/>
              <w:bottom w:val="single" w:sz="2" w:space="0" w:color="000000"/>
              <w:right w:val="single" w:sz="2" w:space="0" w:color="000000"/>
            </w:tcBorders>
          </w:tcPr>
          <w:p w:rsidR="00907BAA" w:rsidRDefault="000C6A5C">
            <w:pPr>
              <w:spacing w:after="5" w:line="241" w:lineRule="auto"/>
              <w:ind w:left="4" w:right="0" w:firstLine="0"/>
              <w:jc w:val="left"/>
            </w:pPr>
            <w:r>
              <w:rPr>
                <w:rFonts w:ascii="Times New Roman" w:eastAsia="Times New Roman" w:hAnsi="Times New Roman" w:cs="Times New Roman"/>
                <w:sz w:val="24"/>
              </w:rPr>
              <w:t>First PPR due by</w:t>
            </w:r>
          </w:p>
          <w:p w:rsidR="00907BAA" w:rsidRDefault="000C6A5C">
            <w:pPr>
              <w:spacing w:after="0" w:line="259" w:lineRule="auto"/>
              <w:ind w:left="12" w:right="0" w:firstLine="0"/>
              <w:jc w:val="left"/>
            </w:pPr>
            <w:r>
              <w:rPr>
                <w:rFonts w:ascii="Times New Roman" w:eastAsia="Times New Roman" w:hAnsi="Times New Roman" w:cs="Times New Roman"/>
              </w:rPr>
              <w:t xml:space="preserve">31 </w:t>
            </w:r>
            <w:r>
              <w:rPr>
                <w:rFonts w:ascii="Times New Roman" w:eastAsia="Times New Roman" w:hAnsi="Times New Roman" w:cs="Times New Roman"/>
                <w:vertAlign w:val="superscript"/>
              </w:rPr>
              <w:t xml:space="preserve">st </w:t>
            </w:r>
            <w:r>
              <w:rPr>
                <w:rFonts w:ascii="Times New Roman" w:eastAsia="Times New Roman" w:hAnsi="Times New Roman" w:cs="Times New Roman"/>
              </w:rPr>
              <w:t>December</w:t>
            </w:r>
          </w:p>
          <w:p w:rsidR="00907BAA" w:rsidRDefault="000C6A5C">
            <w:pPr>
              <w:spacing w:after="0" w:line="259" w:lineRule="auto"/>
              <w:ind w:left="12" w:right="0" w:firstLine="0"/>
              <w:jc w:val="left"/>
            </w:pPr>
            <w:r>
              <w:rPr>
                <w:rFonts w:ascii="Times New Roman" w:eastAsia="Times New Roman" w:hAnsi="Times New Roman" w:cs="Times New Roman"/>
              </w:rPr>
              <w:t>2021</w:t>
            </w:r>
          </w:p>
        </w:tc>
        <w:tc>
          <w:tcPr>
            <w:tcW w:w="1252"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4" w:right="0" w:firstLine="0"/>
              <w:jc w:val="left"/>
            </w:pPr>
            <w:r>
              <w:rPr>
                <w:rFonts w:ascii="Times New Roman" w:eastAsia="Times New Roman" w:hAnsi="Times New Roman" w:cs="Times New Roman"/>
              </w:rPr>
              <w:t>Bi-annually months)</w:t>
            </w:r>
          </w:p>
        </w:tc>
      </w:tr>
    </w:tbl>
    <w:p w:rsidR="00907BAA" w:rsidRDefault="000C6A5C">
      <w:pPr>
        <w:pStyle w:val="5"/>
        <w:spacing w:after="168"/>
        <w:ind w:left="45" w:right="0"/>
      </w:pPr>
      <w:r>
        <w:rPr>
          <w:rFonts w:ascii="Times New Roman" w:eastAsia="Times New Roman" w:hAnsi="Times New Roman" w:cs="Times New Roman"/>
          <w:sz w:val="22"/>
          <w:u w:val="none"/>
        </w:rPr>
        <w:t xml:space="preserve">4. </w:t>
      </w:r>
      <w:r>
        <w:rPr>
          <w:rFonts w:ascii="Times New Roman" w:eastAsia="Times New Roman" w:hAnsi="Times New Roman" w:cs="Times New Roman"/>
          <w:sz w:val="22"/>
        </w:rPr>
        <w:t>Information on the end of works and first year of operation</w:t>
      </w:r>
    </w:p>
    <w:p w:rsidR="00907BAA" w:rsidRDefault="000C6A5C">
      <w:pPr>
        <w:spacing w:after="121" w:line="216" w:lineRule="auto"/>
        <w:ind w:left="38" w:right="7" w:hanging="10"/>
      </w:pPr>
      <w:r>
        <w:rPr>
          <w:rFonts w:ascii="Times New Roman" w:eastAsia="Times New Roman" w:hAnsi="Times New Roman" w:cs="Times New Roman"/>
        </w:rPr>
        <w:t>The Borrower shall deliver to the Bank the following information on project completion and initial operation at the latest by the deadline indicated below.</w:t>
      </w:r>
    </w:p>
    <w:tbl>
      <w:tblPr>
        <w:tblStyle w:val="TableGrid"/>
        <w:tblW w:w="10065" w:type="dxa"/>
        <w:tblInd w:w="-1108" w:type="dxa"/>
        <w:tblCellMar>
          <w:top w:w="39" w:type="dxa"/>
          <w:left w:w="108" w:type="dxa"/>
          <w:bottom w:w="0" w:type="dxa"/>
          <w:right w:w="101" w:type="dxa"/>
        </w:tblCellMar>
        <w:tblLook w:val="04A0" w:firstRow="1" w:lastRow="0" w:firstColumn="1" w:lastColumn="0" w:noHBand="0" w:noVBand="1"/>
      </w:tblPr>
      <w:tblGrid>
        <w:gridCol w:w="7935"/>
        <w:gridCol w:w="2130"/>
      </w:tblGrid>
      <w:tr w:rsidR="00907BAA">
        <w:trPr>
          <w:trHeight w:val="475"/>
        </w:trPr>
        <w:tc>
          <w:tcPr>
            <w:tcW w:w="7936"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left"/>
            </w:pPr>
            <w:r>
              <w:rPr>
                <w:rFonts w:ascii="Times New Roman" w:eastAsia="Times New Roman" w:hAnsi="Times New Roman" w:cs="Times New Roman"/>
                <w:sz w:val="24"/>
              </w:rPr>
              <w:t>Document I information</w:t>
            </w:r>
          </w:p>
        </w:tc>
        <w:tc>
          <w:tcPr>
            <w:tcW w:w="213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396" w:right="50" w:hanging="187"/>
            </w:pPr>
            <w:r>
              <w:rPr>
                <w:rFonts w:ascii="Times New Roman" w:eastAsia="Times New Roman" w:hAnsi="Times New Roman" w:cs="Times New Roman"/>
                <w:sz w:val="24"/>
              </w:rPr>
              <w:t>Date of delivery to the Bank</w:t>
            </w:r>
          </w:p>
        </w:tc>
      </w:tr>
      <w:tr w:rsidR="00907BAA">
        <w:trPr>
          <w:trHeight w:val="5352"/>
        </w:trPr>
        <w:tc>
          <w:tcPr>
            <w:tcW w:w="7936" w:type="dxa"/>
            <w:tcBorders>
              <w:top w:val="single" w:sz="2" w:space="0" w:color="000000"/>
              <w:left w:val="single" w:sz="2" w:space="0" w:color="000000"/>
              <w:bottom w:val="single" w:sz="2" w:space="0" w:color="000000"/>
              <w:right w:val="single" w:sz="2" w:space="0" w:color="000000"/>
            </w:tcBorders>
          </w:tcPr>
          <w:p w:rsidR="00907BAA" w:rsidRDefault="000C6A5C">
            <w:pPr>
              <w:spacing w:after="15" w:line="259" w:lineRule="auto"/>
              <w:ind w:left="0" w:right="0" w:firstLine="0"/>
              <w:jc w:val="left"/>
            </w:pPr>
            <w:r>
              <w:rPr>
                <w:rFonts w:ascii="Times New Roman" w:eastAsia="Times New Roman" w:hAnsi="Times New Roman" w:cs="Times New Roman"/>
              </w:rPr>
              <w:t>Project Completion Report, including:</w:t>
            </w:r>
          </w:p>
          <w:p w:rsidR="00907BAA" w:rsidRDefault="000C6A5C">
            <w:pPr>
              <w:spacing w:after="29" w:line="216" w:lineRule="auto"/>
              <w:ind w:left="360" w:right="0" w:hanging="7"/>
              <w:jc w:val="left"/>
            </w:pPr>
            <w:r>
              <w:rPr>
                <w:rFonts w:ascii="Times New Roman" w:eastAsia="Times New Roman" w:hAnsi="Times New Roman" w:cs="Times New Roman"/>
              </w:rPr>
              <w:t>A final Technical Description of the project as completed, explaining the reasons for any significant change compared to the Technical Description in A. 1.;</w:t>
            </w:r>
          </w:p>
          <w:p w:rsidR="00907BAA" w:rsidRDefault="000C6A5C">
            <w:pPr>
              <w:spacing w:after="49" w:line="216" w:lineRule="auto"/>
              <w:ind w:left="360" w:right="0" w:firstLine="22"/>
            </w:pPr>
            <w:r>
              <w:rPr>
                <w:rFonts w:ascii="Times New Roman" w:eastAsia="Times New Roman" w:hAnsi="Times New Roman" w:cs="Times New Roman"/>
              </w:rPr>
              <w:t>The date of completion of each of the main project's components, explaining reasons for any possible delay;</w:t>
            </w:r>
          </w:p>
          <w:p w:rsidR="00907BAA" w:rsidRDefault="000C6A5C">
            <w:pPr>
              <w:spacing w:after="36" w:line="241" w:lineRule="auto"/>
              <w:ind w:left="360" w:right="0" w:firstLine="22"/>
            </w:pPr>
            <w:r>
              <w:rPr>
                <w:rFonts w:ascii="Times New Roman" w:eastAsia="Times New Roman" w:hAnsi="Times New Roman" w:cs="Times New Roman"/>
              </w:rPr>
              <w:t>The final cost of the project, explaining reasons for any possible cost variations vs. initial budgeted cost;</w:t>
            </w:r>
          </w:p>
          <w:p w:rsidR="00907BAA" w:rsidRDefault="000C6A5C">
            <w:pPr>
              <w:spacing w:after="32" w:line="216" w:lineRule="auto"/>
              <w:ind w:left="374" w:right="0" w:hanging="7"/>
            </w:pPr>
            <w:r>
              <w:rPr>
                <w:rFonts w:ascii="Times New Roman" w:eastAsia="Times New Roman" w:hAnsi="Times New Roman" w:cs="Times New Roman"/>
              </w:rPr>
              <w:t>Employment effects of the project: person-days required during implementation as well as permanent new jobs created;</w:t>
            </w:r>
          </w:p>
          <w:p w:rsidR="00907BAA" w:rsidRDefault="000C6A5C">
            <w:pPr>
              <w:spacing w:after="41" w:line="216" w:lineRule="auto"/>
              <w:ind w:left="367" w:right="0" w:hanging="7"/>
              <w:jc w:val="left"/>
            </w:pPr>
            <w:r>
              <w:rPr>
                <w:rFonts w:ascii="Times New Roman" w:eastAsia="Times New Roman" w:hAnsi="Times New Roman" w:cs="Times New Roman"/>
              </w:rPr>
              <w:t>A description of any major issue with impact on the environment or social impacts including compliance with requirements related to EIB Lab</w:t>
            </w:r>
            <w:r>
              <w:rPr>
                <w:rFonts w:ascii="Times New Roman" w:eastAsia="Times New Roman" w:hAnsi="Times New Roman" w:cs="Times New Roman"/>
              </w:rPr>
              <w:t>our standard;</w:t>
            </w:r>
          </w:p>
          <w:p w:rsidR="00907BAA" w:rsidRDefault="000C6A5C">
            <w:pPr>
              <w:spacing w:after="58" w:line="221" w:lineRule="auto"/>
              <w:ind w:left="360" w:right="0" w:firstLine="22"/>
            </w:pPr>
            <w:r>
              <w:rPr>
                <w:rFonts w:ascii="Times New Roman" w:eastAsia="Times New Roman" w:hAnsi="Times New Roman" w:cs="Times New Roman"/>
              </w:rPr>
              <w:t>Update on procurement procedures and explanation of deviations from the procurement plan;</w:t>
            </w:r>
          </w:p>
          <w:p w:rsidR="00907BAA" w:rsidRDefault="000C6A5C">
            <w:pPr>
              <w:spacing w:after="0" w:line="259" w:lineRule="auto"/>
              <w:ind w:left="381" w:right="0" w:firstLine="0"/>
              <w:jc w:val="left"/>
            </w:pPr>
            <w:r>
              <w:rPr>
                <w:rFonts w:ascii="Times New Roman" w:eastAsia="Times New Roman" w:hAnsi="Times New Roman" w:cs="Times New Roman"/>
              </w:rPr>
              <w:t>Update on the project's demand or usage and comments;</w:t>
            </w:r>
          </w:p>
          <w:p w:rsidR="00907BAA" w:rsidRDefault="000C6A5C">
            <w:pPr>
              <w:spacing w:after="42" w:line="233" w:lineRule="auto"/>
              <w:ind w:left="360" w:right="0" w:firstLine="0"/>
              <w:jc w:val="left"/>
            </w:pPr>
            <w:r>
              <w:rPr>
                <w:rFonts w:ascii="Times New Roman" w:eastAsia="Times New Roman" w:hAnsi="Times New Roman" w:cs="Times New Roman"/>
              </w:rPr>
              <w:t xml:space="preserve">Any significant issue that has occurred and any significant risk that may affect the </w:t>
            </w:r>
            <w:r>
              <w:rPr>
                <w:rFonts w:ascii="Times New Roman" w:eastAsia="Times New Roman" w:hAnsi="Times New Roman" w:cs="Times New Roman"/>
              </w:rPr>
              <w:t>project's operation;</w:t>
            </w:r>
          </w:p>
          <w:p w:rsidR="00907BAA" w:rsidRDefault="000C6A5C">
            <w:pPr>
              <w:spacing w:after="0" w:line="259" w:lineRule="auto"/>
              <w:ind w:left="367" w:right="0" w:firstLine="0"/>
              <w:jc w:val="left"/>
            </w:pPr>
            <w:r>
              <w:rPr>
                <w:rFonts w:ascii="Times New Roman" w:eastAsia="Times New Roman" w:hAnsi="Times New Roman" w:cs="Times New Roman"/>
              </w:rPr>
              <w:t>Any legal action concerning the project that may be on going.</w:t>
            </w:r>
          </w:p>
          <w:p w:rsidR="00907BAA" w:rsidRDefault="000C6A5C">
            <w:pPr>
              <w:spacing w:after="12" w:line="259" w:lineRule="auto"/>
              <w:ind w:left="374" w:right="0" w:firstLine="0"/>
              <w:jc w:val="left"/>
            </w:pPr>
            <w:r>
              <w:rPr>
                <w:rFonts w:ascii="Times New Roman" w:eastAsia="Times New Roman" w:hAnsi="Times New Roman" w:cs="Times New Roman"/>
              </w:rPr>
              <w:t>Non-confidential project-related pictures, if available;</w:t>
            </w:r>
          </w:p>
          <w:p w:rsidR="00907BAA" w:rsidRDefault="000C6A5C">
            <w:pPr>
              <w:spacing w:after="0" w:line="259" w:lineRule="auto"/>
              <w:ind w:left="381" w:right="0" w:firstLine="7"/>
            </w:pPr>
            <w:r>
              <w:rPr>
                <w:rFonts w:ascii="Times New Roman" w:eastAsia="Times New Roman" w:hAnsi="Times New Roman" w:cs="Times New Roman"/>
              </w:rPr>
              <w:t>Update of the actual values for the indicators of the project, for inclusion in the Bank's Results Measurement REM sheet.</w:t>
            </w:r>
          </w:p>
        </w:tc>
        <w:tc>
          <w:tcPr>
            <w:tcW w:w="2130" w:type="dxa"/>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22" w:firstLine="0"/>
              <w:jc w:val="center"/>
            </w:pPr>
            <w:r>
              <w:rPr>
                <w:rFonts w:ascii="Times New Roman" w:eastAsia="Times New Roman" w:hAnsi="Times New Roman" w:cs="Times New Roman"/>
              </w:rPr>
              <w:t>July 2027</w:t>
            </w:r>
          </w:p>
        </w:tc>
      </w:tr>
    </w:tbl>
    <w:p w:rsidR="00907BAA" w:rsidRDefault="000C6A5C">
      <w:pPr>
        <w:spacing w:after="121" w:line="216" w:lineRule="auto"/>
        <w:ind w:left="38" w:right="7" w:hanging="10"/>
      </w:pPr>
      <w:r>
        <w:rPr>
          <w:rFonts w:ascii="Times New Roman" w:eastAsia="Times New Roman" w:hAnsi="Times New Roman" w:cs="Times New Roman"/>
        </w:rPr>
        <w:t>The financing for this Project benefits from an EU guarantee to the Bank under Decision No. 466/2014/EU of the European Par</w:t>
      </w:r>
      <w:r>
        <w:rPr>
          <w:rFonts w:ascii="Times New Roman" w:eastAsia="Times New Roman" w:hAnsi="Times New Roman" w:cs="Times New Roman"/>
        </w:rPr>
        <w:t>liament and of the Council. Pursuant to Article 9 (2) of this Decision, the Bank "shall require the Project Promoters to carry out thorough monitoring during project implementation until completion, inter alia, on the economic, development, social, environ</w:t>
      </w:r>
      <w:r>
        <w:rPr>
          <w:rFonts w:ascii="Times New Roman" w:eastAsia="Times New Roman" w:hAnsi="Times New Roman" w:cs="Times New Roman"/>
        </w:rPr>
        <w:t>mental and human rights impact of the investment project. The EIB shall verify on a regular basis the information provided by the project promoters and make it publicly available if the project promoter agrees. Where possible, project completion reports re</w:t>
      </w:r>
      <w:r>
        <w:rPr>
          <w:rFonts w:ascii="Times New Roman" w:eastAsia="Times New Roman" w:hAnsi="Times New Roman" w:cs="Times New Roman"/>
        </w:rPr>
        <w:t>lated to EIB financing operations shall be published excluding confidential information."</w:t>
      </w:r>
    </w:p>
    <w:p w:rsidR="00907BAA" w:rsidRDefault="000C6A5C">
      <w:pPr>
        <w:spacing w:after="75" w:line="216" w:lineRule="auto"/>
        <w:ind w:left="38" w:right="7" w:hanging="10"/>
      </w:pPr>
      <w:r>
        <w:rPr>
          <w:rFonts w:ascii="Times New Roman" w:eastAsia="Times New Roman" w:hAnsi="Times New Roman" w:cs="Times New Roman"/>
        </w:rPr>
        <w:t>Accordingly, and without prejudice to the Bank's obligation to make publicly available any project-related environmental information, the Bank shall make publicly ava</w:t>
      </w:r>
      <w:r>
        <w:rPr>
          <w:rFonts w:ascii="Times New Roman" w:eastAsia="Times New Roman" w:hAnsi="Times New Roman" w:cs="Times New Roman"/>
        </w:rPr>
        <w:t>ilable all information provided by the Borrower in the Project Progress Reports and Project Completion Report provided that such information is expressly marked by the Borrower as "for publication on the EIB website".</w:t>
      </w:r>
    </w:p>
    <w:p w:rsidR="00907BAA" w:rsidRDefault="000C6A5C">
      <w:pPr>
        <w:spacing w:after="121" w:line="216" w:lineRule="auto"/>
        <w:ind w:left="38" w:right="7" w:hanging="10"/>
      </w:pPr>
      <w:r>
        <w:rPr>
          <w:rFonts w:ascii="Times New Roman" w:eastAsia="Times New Roman" w:hAnsi="Times New Roman" w:cs="Times New Roman"/>
        </w:rPr>
        <w:t>Alternatively, the Borrower may also decide to publish this information on its own website and provide the EIB with the corresponding link (URL) which will be used as a source for EIB publication.</w:t>
      </w:r>
    </w:p>
    <w:p w:rsidR="00907BAA" w:rsidRDefault="000C6A5C">
      <w:pPr>
        <w:spacing w:after="444" w:line="216" w:lineRule="auto"/>
        <w:ind w:left="38" w:right="7" w:hanging="10"/>
      </w:pPr>
      <w:r>
        <w:rPr>
          <w:rFonts w:ascii="Times New Roman" w:eastAsia="Times New Roman" w:hAnsi="Times New Roman" w:cs="Times New Roman"/>
        </w:rPr>
        <w:t>The EIB will not take any responsibility for the content of</w:t>
      </w:r>
      <w:r>
        <w:rPr>
          <w:rFonts w:ascii="Times New Roman" w:eastAsia="Times New Roman" w:hAnsi="Times New Roman" w:cs="Times New Roman"/>
        </w:rPr>
        <w:t xml:space="preserve"> such information made public on its website. Documents marked as "for publication on the EIB website" will be published as received and will not be edited by the EIB. Only functioning URLs that link to the relevant projectrelated information will be publj</w:t>
      </w:r>
      <w:r>
        <w:rPr>
          <w:rFonts w:ascii="Times New Roman" w:eastAsia="Times New Roman" w:hAnsi="Times New Roman" w:cs="Times New Roman"/>
        </w:rPr>
        <w:t>shed by the EIB.</w:t>
      </w:r>
    </w:p>
    <w:p w:rsidR="00907BAA" w:rsidRDefault="000C6A5C">
      <w:pPr>
        <w:pStyle w:val="5"/>
        <w:spacing w:after="168"/>
        <w:ind w:left="45" w:right="0"/>
      </w:pPr>
      <w:r>
        <w:rPr>
          <w:rFonts w:ascii="Times New Roman" w:eastAsia="Times New Roman" w:hAnsi="Times New Roman" w:cs="Times New Roman"/>
          <w:sz w:val="22"/>
          <w:u w:val="none"/>
        </w:rPr>
        <w:t xml:space="preserve">5. </w:t>
      </w:r>
      <w:r>
        <w:rPr>
          <w:rFonts w:ascii="Times New Roman" w:eastAsia="Times New Roman" w:hAnsi="Times New Roman" w:cs="Times New Roman"/>
          <w:sz w:val="22"/>
        </w:rPr>
        <w:t>Information required 3 years after the Project Completion Report</w:t>
      </w:r>
    </w:p>
    <w:p w:rsidR="00907BAA" w:rsidRDefault="000C6A5C">
      <w:pPr>
        <w:spacing w:after="55" w:line="216" w:lineRule="auto"/>
        <w:ind w:left="38" w:right="7" w:hanging="10"/>
      </w:pPr>
      <w:r>
        <w:rPr>
          <w:rFonts w:ascii="Times New Roman" w:eastAsia="Times New Roman" w:hAnsi="Times New Roman" w:cs="Times New Roman"/>
        </w:rPr>
        <w:t>The Borrower shall deliver to the Bank the following information 3 years after the project completion report at the latest by the deadline indicated below.</w:t>
      </w:r>
    </w:p>
    <w:tbl>
      <w:tblPr>
        <w:tblStyle w:val="TableGrid"/>
        <w:tblW w:w="8950" w:type="dxa"/>
        <w:tblInd w:w="112" w:type="dxa"/>
        <w:tblCellMar>
          <w:top w:w="24" w:type="dxa"/>
          <w:left w:w="111" w:type="dxa"/>
          <w:bottom w:w="0" w:type="dxa"/>
          <w:right w:w="103" w:type="dxa"/>
        </w:tblCellMar>
        <w:tblLook w:val="04A0" w:firstRow="1" w:lastRow="0" w:firstColumn="1" w:lastColumn="0" w:noHBand="0" w:noVBand="1"/>
      </w:tblPr>
      <w:tblGrid>
        <w:gridCol w:w="21"/>
        <w:gridCol w:w="6789"/>
        <w:gridCol w:w="12"/>
        <w:gridCol w:w="2107"/>
        <w:gridCol w:w="21"/>
      </w:tblGrid>
      <w:tr w:rsidR="00907BAA">
        <w:trPr>
          <w:gridBefore w:val="1"/>
          <w:wBefore w:w="21" w:type="dxa"/>
          <w:trHeight w:val="475"/>
        </w:trPr>
        <w:tc>
          <w:tcPr>
            <w:tcW w:w="6819" w:type="dxa"/>
            <w:gridSpan w:val="2"/>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left"/>
            </w:pPr>
            <w:r>
              <w:rPr>
                <w:rFonts w:ascii="Times New Roman" w:eastAsia="Times New Roman" w:hAnsi="Times New Roman" w:cs="Times New Roman"/>
                <w:sz w:val="24"/>
              </w:rPr>
              <w:t>Document I info</w:t>
            </w:r>
            <w:r>
              <w:rPr>
                <w:rFonts w:ascii="Times New Roman" w:eastAsia="Times New Roman" w:hAnsi="Times New Roman" w:cs="Times New Roman"/>
                <w:sz w:val="24"/>
              </w:rPr>
              <w:t>rmation</w:t>
            </w:r>
          </w:p>
        </w:tc>
        <w:tc>
          <w:tcPr>
            <w:tcW w:w="2131" w:type="dxa"/>
            <w:gridSpan w:val="2"/>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124" w:right="131" w:firstLine="0"/>
              <w:jc w:val="center"/>
            </w:pPr>
            <w:r>
              <w:rPr>
                <w:rFonts w:ascii="Times New Roman" w:eastAsia="Times New Roman" w:hAnsi="Times New Roman" w:cs="Times New Roman"/>
                <w:sz w:val="24"/>
              </w:rPr>
              <w:t>Date of delivery to the Bank</w:t>
            </w:r>
          </w:p>
        </w:tc>
      </w:tr>
      <w:tr w:rsidR="00907BAA">
        <w:trPr>
          <w:gridBefore w:val="1"/>
          <w:wBefore w:w="21" w:type="dxa"/>
          <w:trHeight w:val="705"/>
        </w:trPr>
        <w:tc>
          <w:tcPr>
            <w:tcW w:w="6819" w:type="dxa"/>
            <w:gridSpan w:val="2"/>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7" w:right="0" w:firstLine="0"/>
              <w:jc w:val="left"/>
            </w:pPr>
            <w:r>
              <w:rPr>
                <w:rFonts w:ascii="Times New Roman" w:eastAsia="Times New Roman" w:hAnsi="Times New Roman" w:cs="Times New Roman"/>
              </w:rPr>
              <w:t>3 year plus report, including:</w:t>
            </w:r>
          </w:p>
          <w:p w:rsidR="00907BAA" w:rsidRDefault="000C6A5C">
            <w:pPr>
              <w:spacing w:after="0" w:line="259" w:lineRule="auto"/>
              <w:ind w:left="360" w:right="0" w:firstLine="14"/>
            </w:pPr>
            <w:r>
              <w:rPr>
                <w:rFonts w:ascii="Times New Roman" w:eastAsia="Times New Roman" w:hAnsi="Times New Roman" w:cs="Times New Roman"/>
              </w:rPr>
              <w:t>Update of the actual values for the indicators of the project, for inclusion in the Bank's Results Measurement REM</w:t>
            </w:r>
          </w:p>
        </w:tc>
        <w:tc>
          <w:tcPr>
            <w:tcW w:w="2131" w:type="dxa"/>
            <w:gridSpan w:val="2"/>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7" w:firstLine="0"/>
              <w:jc w:val="center"/>
            </w:pPr>
            <w:r>
              <w:rPr>
                <w:rFonts w:ascii="Times New Roman" w:eastAsia="Times New Roman" w:hAnsi="Times New Roman" w:cs="Times New Roman"/>
              </w:rPr>
              <w:t>December 2029</w:t>
            </w:r>
          </w:p>
        </w:tc>
      </w:tr>
      <w:tr w:rsidR="00907BAA">
        <w:tblPrEx>
          <w:tblCellMar>
            <w:top w:w="31" w:type="dxa"/>
            <w:left w:w="118" w:type="dxa"/>
            <w:right w:w="115" w:type="dxa"/>
          </w:tblCellMar>
        </w:tblPrEx>
        <w:trPr>
          <w:gridAfter w:val="1"/>
          <w:wAfter w:w="21" w:type="dxa"/>
          <w:trHeight w:val="240"/>
        </w:trPr>
        <w:tc>
          <w:tcPr>
            <w:tcW w:w="6828" w:type="dxa"/>
            <w:gridSpan w:val="2"/>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0" w:firstLine="0"/>
              <w:jc w:val="left"/>
            </w:pPr>
            <w:r>
              <w:rPr>
                <w:rFonts w:ascii="Times New Roman" w:eastAsia="Times New Roman" w:hAnsi="Times New Roman" w:cs="Times New Roman"/>
                <w:sz w:val="26"/>
              </w:rPr>
              <w:t>Lan ua e of re orts</w:t>
            </w:r>
          </w:p>
        </w:tc>
        <w:tc>
          <w:tcPr>
            <w:tcW w:w="2122" w:type="dxa"/>
            <w:gridSpan w:val="2"/>
            <w:tcBorders>
              <w:top w:val="single" w:sz="2" w:space="0" w:color="000000"/>
              <w:left w:val="single" w:sz="2" w:space="0" w:color="000000"/>
              <w:bottom w:val="single" w:sz="2" w:space="0" w:color="000000"/>
              <w:right w:val="single" w:sz="2" w:space="0" w:color="000000"/>
            </w:tcBorders>
          </w:tcPr>
          <w:p w:rsidR="00907BAA" w:rsidRDefault="000C6A5C">
            <w:pPr>
              <w:spacing w:after="0" w:line="259" w:lineRule="auto"/>
              <w:ind w:left="0" w:right="4" w:firstLine="0"/>
              <w:jc w:val="center"/>
            </w:pPr>
            <w:r>
              <w:rPr>
                <w:rFonts w:ascii="Times New Roman" w:eastAsia="Times New Roman" w:hAnsi="Times New Roman" w:cs="Times New Roman"/>
                <w:sz w:val="20"/>
              </w:rPr>
              <w:t>En lish</w:t>
            </w:r>
          </w:p>
        </w:tc>
      </w:tr>
    </w:tbl>
    <w:p w:rsidR="00907BAA" w:rsidRDefault="000C6A5C">
      <w:pPr>
        <w:spacing w:after="0" w:line="259" w:lineRule="auto"/>
        <w:ind w:left="6655" w:right="-741" w:firstLine="0"/>
        <w:jc w:val="left"/>
      </w:pPr>
      <w:r>
        <w:rPr>
          <w:noProof/>
        </w:rPr>
        <w:drawing>
          <wp:inline distT="0" distB="0" distL="0" distR="0">
            <wp:extent cx="1599018" cy="982186"/>
            <wp:effectExtent l="0" t="0" r="0" b="0"/>
            <wp:docPr id="231266" name="Picture 231266"/>
            <wp:cNvGraphicFramePr/>
            <a:graphic xmlns:a="http://schemas.openxmlformats.org/drawingml/2006/main">
              <a:graphicData uri="http://schemas.openxmlformats.org/drawingml/2006/picture">
                <pic:pic xmlns:pic="http://schemas.openxmlformats.org/drawingml/2006/picture">
                  <pic:nvPicPr>
                    <pic:cNvPr id="231266" name="Picture 231266"/>
                    <pic:cNvPicPr/>
                  </pic:nvPicPr>
                  <pic:blipFill>
                    <a:blip r:embed="rId342"/>
                    <a:stretch>
                      <a:fillRect/>
                    </a:stretch>
                  </pic:blipFill>
                  <pic:spPr>
                    <a:xfrm>
                      <a:off x="0" y="0"/>
                      <a:ext cx="1599018" cy="982186"/>
                    </a:xfrm>
                    <a:prstGeom prst="rect">
                      <a:avLst/>
                    </a:prstGeom>
                  </pic:spPr>
                </pic:pic>
              </a:graphicData>
            </a:graphic>
          </wp:inline>
        </w:drawing>
      </w:r>
    </w:p>
    <w:p w:rsidR="00907BAA" w:rsidRDefault="000C6A5C">
      <w:pPr>
        <w:spacing w:after="81" w:line="232" w:lineRule="auto"/>
        <w:ind w:left="0" w:right="403" w:firstLine="6799"/>
      </w:pPr>
      <w:r>
        <w:rPr>
          <w:sz w:val="24"/>
        </w:rPr>
        <w:t xml:space="preserve">Schedule B </w:t>
      </w:r>
      <w:r>
        <w:rPr>
          <w:sz w:val="24"/>
          <w:u w:val="single" w:color="000000"/>
        </w:rPr>
        <w:t xml:space="preserve">Definition of ERIBOR </w:t>
      </w:r>
      <w:r>
        <w:rPr>
          <w:sz w:val="24"/>
        </w:rPr>
        <w:t>"EURIBOR" means:</w:t>
      </w:r>
    </w:p>
    <w:p w:rsidR="00907BAA" w:rsidRDefault="000C6A5C">
      <w:pPr>
        <w:numPr>
          <w:ilvl w:val="0"/>
          <w:numId w:val="113"/>
        </w:numPr>
        <w:spacing w:after="69" w:line="216" w:lineRule="auto"/>
        <w:ind w:right="14" w:hanging="568"/>
      </w:pPr>
      <w:r>
        <w:t>in respect of a relevant period of less than one month, the Screen Rate (as defined below) for a term of one month;</w:t>
      </w:r>
    </w:p>
    <w:p w:rsidR="00907BAA" w:rsidRDefault="000C6A5C">
      <w:pPr>
        <w:numPr>
          <w:ilvl w:val="0"/>
          <w:numId w:val="113"/>
        </w:numPr>
        <w:spacing w:after="151" w:line="216" w:lineRule="auto"/>
        <w:ind w:right="14" w:hanging="568"/>
      </w:pPr>
      <w:r>
        <w:t>in respect of a relevant period of one or more months for which a Screen Rate is available, the applic</w:t>
      </w:r>
      <w:r>
        <w:t>able Screen Rate for a term for the corresponding number of months; and</w:t>
      </w:r>
    </w:p>
    <w:p w:rsidR="00907BAA" w:rsidRDefault="000C6A5C">
      <w:pPr>
        <w:numPr>
          <w:ilvl w:val="0"/>
          <w:numId w:val="113"/>
        </w:numPr>
        <w:spacing w:after="66" w:line="216" w:lineRule="auto"/>
        <w:ind w:right="14" w:hanging="568"/>
      </w:pPr>
      <w:r>
        <w:t>in respect of a relevant period of more than one month for which a Screen Rate is not available, the rate resulting from a linear interpolation by reference to two Screen Rates, one of</w:t>
      </w:r>
      <w:r>
        <w:t xml:space="preserve"> which is applicable for a period next shorter and the other for a period next longer than the length of the relevant period,</w:t>
      </w:r>
    </w:p>
    <w:p w:rsidR="00907BAA" w:rsidRDefault="000C6A5C">
      <w:pPr>
        <w:spacing w:after="54" w:line="216" w:lineRule="auto"/>
        <w:ind w:left="17" w:right="14"/>
      </w:pPr>
      <w:r>
        <w:t>(the period for which the rate is taken or from which the rates are interpolated being the "Representative Period").</w:t>
      </w:r>
    </w:p>
    <w:p w:rsidR="00907BAA" w:rsidRDefault="000C6A5C">
      <w:pPr>
        <w:spacing w:after="40" w:line="216" w:lineRule="auto"/>
        <w:ind w:left="17" w:right="14"/>
      </w:pPr>
      <w:r>
        <w:t>For the purpo</w:t>
      </w:r>
      <w:r>
        <w:t>ses of paragraphs (a) to (c) above:</w:t>
      </w:r>
    </w:p>
    <w:p w:rsidR="00907BAA" w:rsidRDefault="000C6A5C">
      <w:pPr>
        <w:spacing w:after="0" w:line="259" w:lineRule="auto"/>
        <w:ind w:left="0" w:right="29" w:firstLine="0"/>
        <w:jc w:val="right"/>
      </w:pPr>
      <w:r>
        <w:rPr>
          <w:noProof/>
        </w:rPr>
        <w:drawing>
          <wp:inline distT="0" distB="0" distL="0" distR="0">
            <wp:extent cx="105078" cy="123344"/>
            <wp:effectExtent l="0" t="0" r="0" b="0"/>
            <wp:docPr id="424597" name="Picture 424597"/>
            <wp:cNvGraphicFramePr/>
            <a:graphic xmlns:a="http://schemas.openxmlformats.org/drawingml/2006/main">
              <a:graphicData uri="http://schemas.openxmlformats.org/drawingml/2006/picture">
                <pic:pic xmlns:pic="http://schemas.openxmlformats.org/drawingml/2006/picture">
                  <pic:nvPicPr>
                    <pic:cNvPr id="424597" name="Picture 424597"/>
                    <pic:cNvPicPr/>
                  </pic:nvPicPr>
                  <pic:blipFill>
                    <a:blip r:embed="rId343"/>
                    <a:stretch>
                      <a:fillRect/>
                    </a:stretch>
                  </pic:blipFill>
                  <pic:spPr>
                    <a:xfrm>
                      <a:off x="0" y="0"/>
                      <a:ext cx="105078" cy="123344"/>
                    </a:xfrm>
                    <a:prstGeom prst="rect">
                      <a:avLst/>
                    </a:prstGeom>
                  </pic:spPr>
                </pic:pic>
              </a:graphicData>
            </a:graphic>
          </wp:inline>
        </w:drawing>
      </w:r>
      <w:r>
        <w:t>"available" means the rates, for given maturities, that are calculated and published by</w:t>
      </w:r>
    </w:p>
    <w:p w:rsidR="00907BAA" w:rsidRDefault="000C6A5C">
      <w:pPr>
        <w:spacing w:after="15" w:line="216" w:lineRule="auto"/>
        <w:ind w:left="586" w:right="14"/>
      </w:pPr>
      <w:r>
        <w:t>Global Rate Set Systems Ltd (GRSS), or such other service provider selected by the European Money Markets Institute (EMMI), or any successor to that function of EMMI as determined by the Bank; and</w:t>
      </w:r>
    </w:p>
    <w:p w:rsidR="00907BAA" w:rsidRDefault="000C6A5C">
      <w:pPr>
        <w:spacing w:after="15" w:line="216" w:lineRule="auto"/>
        <w:ind w:left="582" w:right="14" w:hanging="568"/>
      </w:pPr>
      <w:r>
        <w:rPr>
          <w:noProof/>
        </w:rPr>
        <w:drawing>
          <wp:inline distT="0" distB="0" distL="0" distR="0">
            <wp:extent cx="132490" cy="123344"/>
            <wp:effectExtent l="0" t="0" r="0" b="0"/>
            <wp:docPr id="424599" name="Picture 424599"/>
            <wp:cNvGraphicFramePr/>
            <a:graphic xmlns:a="http://schemas.openxmlformats.org/drawingml/2006/main">
              <a:graphicData uri="http://schemas.openxmlformats.org/drawingml/2006/picture">
                <pic:pic xmlns:pic="http://schemas.openxmlformats.org/drawingml/2006/picture">
                  <pic:nvPicPr>
                    <pic:cNvPr id="424599" name="Picture 424599"/>
                    <pic:cNvPicPr/>
                  </pic:nvPicPr>
                  <pic:blipFill>
                    <a:blip r:embed="rId344"/>
                    <a:stretch>
                      <a:fillRect/>
                    </a:stretch>
                  </pic:blipFill>
                  <pic:spPr>
                    <a:xfrm>
                      <a:off x="0" y="0"/>
                      <a:ext cx="132490" cy="123344"/>
                    </a:xfrm>
                    <a:prstGeom prst="rect">
                      <a:avLst/>
                    </a:prstGeom>
                  </pic:spPr>
                </pic:pic>
              </a:graphicData>
            </a:graphic>
          </wp:inline>
        </w:drawing>
      </w:r>
      <w:r>
        <w:t>"Screen Rate" means the rate of interest for deposits in EUR for the relevant period as published at 1 lh00, Brussels time, or at a later time acceptable to the Bank on the day (the "Reset Date") which falls 2 (two) Relevant Business Days prior to the firs</w:t>
      </w:r>
      <w:r>
        <w:t>t day of the relevant period, on Reuters page EURIBOR 01 or its successor page or, failing which, by any other means of publication chosen for this purpose by the Bank.</w:t>
      </w:r>
    </w:p>
    <w:p w:rsidR="00907BAA" w:rsidRDefault="000C6A5C">
      <w:pPr>
        <w:spacing w:after="15" w:line="216" w:lineRule="auto"/>
        <w:ind w:left="17" w:right="14"/>
      </w:pPr>
      <w:r>
        <w:rPr>
          <w:noProof/>
        </w:rPr>
        <w:drawing>
          <wp:anchor distT="0" distB="0" distL="114300" distR="114300" simplePos="0" relativeHeight="251728896" behindDoc="0" locked="0" layoutInCell="1" allowOverlap="0">
            <wp:simplePos x="0" y="0"/>
            <wp:positionH relativeFrom="page">
              <wp:posOffset>5719914</wp:posOffset>
            </wp:positionH>
            <wp:positionV relativeFrom="page">
              <wp:posOffset>9675673</wp:posOffset>
            </wp:positionV>
            <wp:extent cx="1352313" cy="1005027"/>
            <wp:effectExtent l="0" t="0" r="0" b="0"/>
            <wp:wrapSquare wrapText="bothSides"/>
            <wp:docPr id="235416" name="Picture 235416"/>
            <wp:cNvGraphicFramePr/>
            <a:graphic xmlns:a="http://schemas.openxmlformats.org/drawingml/2006/main">
              <a:graphicData uri="http://schemas.openxmlformats.org/drawingml/2006/picture">
                <pic:pic xmlns:pic="http://schemas.openxmlformats.org/drawingml/2006/picture">
                  <pic:nvPicPr>
                    <pic:cNvPr id="235416" name="Picture 235416"/>
                    <pic:cNvPicPr/>
                  </pic:nvPicPr>
                  <pic:blipFill>
                    <a:blip r:embed="rId345"/>
                    <a:stretch>
                      <a:fillRect/>
                    </a:stretch>
                  </pic:blipFill>
                  <pic:spPr>
                    <a:xfrm>
                      <a:off x="0" y="0"/>
                      <a:ext cx="1352313" cy="1005027"/>
                    </a:xfrm>
                    <a:prstGeom prst="rect">
                      <a:avLst/>
                    </a:prstGeom>
                  </pic:spPr>
                </pic:pic>
              </a:graphicData>
            </a:graphic>
          </wp:anchor>
        </w:drawing>
      </w:r>
      <w:r>
        <w:rPr>
          <w:noProof/>
        </w:rPr>
        <w:drawing>
          <wp:anchor distT="0" distB="0" distL="114300" distR="114300" simplePos="0" relativeHeight="251729920" behindDoc="0" locked="0" layoutInCell="1" allowOverlap="0">
            <wp:simplePos x="0" y="0"/>
            <wp:positionH relativeFrom="page">
              <wp:posOffset>6756992</wp:posOffset>
            </wp:positionH>
            <wp:positionV relativeFrom="page">
              <wp:posOffset>3933312</wp:posOffset>
            </wp:positionV>
            <wp:extent cx="18273" cy="36546"/>
            <wp:effectExtent l="0" t="0" r="0" b="0"/>
            <wp:wrapSquare wrapText="bothSides"/>
            <wp:docPr id="235399" name="Picture 235399"/>
            <wp:cNvGraphicFramePr/>
            <a:graphic xmlns:a="http://schemas.openxmlformats.org/drawingml/2006/main">
              <a:graphicData uri="http://schemas.openxmlformats.org/drawingml/2006/picture">
                <pic:pic xmlns:pic="http://schemas.openxmlformats.org/drawingml/2006/picture">
                  <pic:nvPicPr>
                    <pic:cNvPr id="235399" name="Picture 235399"/>
                    <pic:cNvPicPr/>
                  </pic:nvPicPr>
                  <pic:blipFill>
                    <a:blip r:embed="rId346"/>
                    <a:stretch>
                      <a:fillRect/>
                    </a:stretch>
                  </pic:blipFill>
                  <pic:spPr>
                    <a:xfrm>
                      <a:off x="0" y="0"/>
                      <a:ext cx="18273" cy="36546"/>
                    </a:xfrm>
                    <a:prstGeom prst="rect">
                      <a:avLst/>
                    </a:prstGeom>
                  </pic:spPr>
                </pic:pic>
              </a:graphicData>
            </a:graphic>
          </wp:anchor>
        </w:drawing>
      </w:r>
      <w:r>
        <w:t>If such Screen Rate is not so published, the Bank shall request the principal offices</w:t>
      </w:r>
      <w:r>
        <w:t xml:space="preserve"> of four major banks in the euro-zone, selected by the Bank, to quote the rate at which EUR deposits in a comparable amount are offered by each of them, as at approximately 1 1 a.m., Brussels time on the Reset Date to prime banks in the euro-zone interbank</w:t>
      </w:r>
      <w:r>
        <w:t xml:space="preserve"> market for a period equal to the Representative Period. If at least 2 (two) quotations are provided, the rate for that Reset Date will be the arithmetic mean of the quotations. If no sufficient quotations are provided as requested, the rate for that Reset</w:t>
      </w:r>
      <w:r>
        <w:t xml:space="preserve"> Date will be the arithmetic mean of the rates quoted by major banks in the euro-zone, selected by the Bank, at approximately 1 1 a.m., Brussels time, on the day which falls 2 (two) Relevant Business Days after the Reset Date, for loans in EUR in a compara</w:t>
      </w:r>
      <w:r>
        <w:t>ble amount to leading European banks for a period equal to the Representative Period. The Bank shall inform the Borrower without delay of the quotations received by the Bank.</w:t>
      </w:r>
    </w:p>
    <w:p w:rsidR="00907BAA" w:rsidRDefault="000C6A5C">
      <w:pPr>
        <w:spacing w:after="15" w:line="216" w:lineRule="auto"/>
        <w:ind w:left="17" w:right="14"/>
      </w:pPr>
      <w:r>
        <w:t>All percentages resulting from any calculations referred to in this Schedule will</w:t>
      </w:r>
      <w:r>
        <w:t xml:space="preserve"> be rounded, if necessary, to the nearest one thousandth of a percentage point, with halves being rounded up.</w:t>
      </w:r>
    </w:p>
    <w:p w:rsidR="00907BAA" w:rsidRDefault="000C6A5C">
      <w:pPr>
        <w:spacing w:after="15" w:line="216" w:lineRule="auto"/>
        <w:ind w:left="17" w:right="14"/>
      </w:pPr>
      <w:r>
        <w:t>If any of the foregoing provisions becomes inconsistent with provisions adopted under the aegis of EMMI (or any successor to that function of EMMI</w:t>
      </w:r>
      <w:r>
        <w:t xml:space="preserve"> as determined by the Bank) in respect of EURIBOR, the Bank may by notice to the Borrower amend the provision to bring it into line with such other provisions.</w:t>
      </w:r>
    </w:p>
    <w:p w:rsidR="00907BAA" w:rsidRDefault="000C6A5C">
      <w:pPr>
        <w:spacing w:after="15" w:line="216" w:lineRule="auto"/>
        <w:ind w:left="17" w:right="14"/>
      </w:pPr>
      <w:r>
        <w:t>If the Screen Rate becomes permanently unavailable, the EURIBOR replacement rate will be the rat</w:t>
      </w:r>
      <w:r>
        <w:t>e (inclusive of any spreads or adjustments) formally recommended by (i) the working group on euro risk-free rates established by the European Central Bank (ECB), the Financial Services and Markets Authority (FSMA), the European Securities and Markets Autho</w:t>
      </w:r>
      <w:r>
        <w:t xml:space="preserve">rity (ESMA) and the European Commission, or (ii) the European Money Market Institute, as the administrator of EURIBOR, or (iii) the competent authority responsible under Regulation (EU) 2016/1011 for supervising the European Money Market Institute, as the </w:t>
      </w:r>
      <w:r>
        <w:t>administrator of the EURIBOR, (iv) the national competent authorities designated under Regulation (EU) 2016/101 1, or (v) the European Central Bank.</w:t>
      </w:r>
    </w:p>
    <w:p w:rsidR="00907BAA" w:rsidRDefault="000C6A5C">
      <w:pPr>
        <w:spacing w:after="15" w:line="216" w:lineRule="auto"/>
        <w:ind w:left="17" w:right="14"/>
      </w:pPr>
      <w:r>
        <w:t xml:space="preserve">If no Screen Rate and/or the EURIBOR replacement rate is available as provided above, EURIBOR shall be the </w:t>
      </w:r>
      <w:r>
        <w:t xml:space="preserve">rate (expressed as a percentage rate per annum) which is determined by the Bank to be the all-inclusive cost to the Bank for the funding of the relevant Tranche based upon the then applicable internally generated Bank reference rate or an alternative rate </w:t>
      </w:r>
      <w:r>
        <w:t>determination method reasonably determined by the Bank.</w:t>
      </w:r>
    </w:p>
    <w:p w:rsidR="00907BAA" w:rsidRDefault="000C6A5C">
      <w:pPr>
        <w:spacing w:after="0" w:line="259" w:lineRule="auto"/>
        <w:ind w:left="10" w:right="432" w:hanging="10"/>
        <w:jc w:val="right"/>
      </w:pPr>
      <w:r>
        <w:rPr>
          <w:sz w:val="24"/>
        </w:rPr>
        <w:t>Schedule C</w:t>
      </w:r>
    </w:p>
    <w:p w:rsidR="00907BAA" w:rsidRDefault="000C6A5C">
      <w:pPr>
        <w:pStyle w:val="4"/>
        <w:spacing w:after="0"/>
        <w:ind w:right="86"/>
        <w:jc w:val="center"/>
      </w:pPr>
      <w:r>
        <w:t>Forms for the Borrower Form of Disbursement OfferlAcceptance (Articles 1.2B and 1.2.C.)</w:t>
      </w:r>
    </w:p>
    <w:tbl>
      <w:tblPr>
        <w:tblStyle w:val="TableGrid"/>
        <w:tblW w:w="8022" w:type="dxa"/>
        <w:tblInd w:w="94" w:type="dxa"/>
        <w:tblCellMar>
          <w:top w:w="0" w:type="dxa"/>
          <w:left w:w="0" w:type="dxa"/>
          <w:bottom w:w="0" w:type="dxa"/>
          <w:right w:w="0" w:type="dxa"/>
        </w:tblCellMar>
        <w:tblLook w:val="04A0" w:firstRow="1" w:lastRow="0" w:firstColumn="1" w:lastColumn="0" w:noHBand="0" w:noVBand="1"/>
      </w:tblPr>
      <w:tblGrid>
        <w:gridCol w:w="1943"/>
        <w:gridCol w:w="6079"/>
      </w:tblGrid>
      <w:tr w:rsidR="00907BAA">
        <w:trPr>
          <w:trHeight w:val="209"/>
        </w:trPr>
        <w:tc>
          <w:tcPr>
            <w:tcW w:w="1943" w:type="dxa"/>
            <w:tcBorders>
              <w:top w:val="nil"/>
              <w:left w:val="nil"/>
              <w:bottom w:val="nil"/>
              <w:right w:val="nil"/>
            </w:tcBorders>
          </w:tcPr>
          <w:p w:rsidR="00907BAA" w:rsidRDefault="00907BAA">
            <w:pPr>
              <w:spacing w:after="160" w:line="259" w:lineRule="auto"/>
              <w:ind w:left="0" w:right="0" w:firstLine="0"/>
              <w:jc w:val="left"/>
            </w:pPr>
          </w:p>
        </w:tc>
        <w:tc>
          <w:tcPr>
            <w:tcW w:w="6080" w:type="dxa"/>
            <w:tcBorders>
              <w:top w:val="nil"/>
              <w:left w:val="nil"/>
              <w:bottom w:val="nil"/>
              <w:right w:val="nil"/>
            </w:tcBorders>
          </w:tcPr>
          <w:p w:rsidR="00907BAA" w:rsidRDefault="000C6A5C">
            <w:pPr>
              <w:spacing w:after="0" w:line="259" w:lineRule="auto"/>
              <w:ind w:left="0" w:right="0" w:firstLine="0"/>
              <w:jc w:val="left"/>
            </w:pPr>
            <w:r>
              <w:t>Ukraine</w:t>
            </w:r>
          </w:p>
        </w:tc>
      </w:tr>
      <w:tr w:rsidR="00907BAA">
        <w:trPr>
          <w:trHeight w:val="475"/>
        </w:trPr>
        <w:tc>
          <w:tcPr>
            <w:tcW w:w="1943" w:type="dxa"/>
            <w:tcBorders>
              <w:top w:val="nil"/>
              <w:left w:val="nil"/>
              <w:bottom w:val="nil"/>
              <w:right w:val="nil"/>
            </w:tcBorders>
          </w:tcPr>
          <w:p w:rsidR="00907BAA" w:rsidRDefault="000C6A5C">
            <w:pPr>
              <w:spacing w:after="0" w:line="259" w:lineRule="auto"/>
              <w:ind w:left="0" w:right="0" w:firstLine="0"/>
              <w:jc w:val="left"/>
            </w:pPr>
            <w:r>
              <w:t>From:</w:t>
            </w:r>
          </w:p>
          <w:p w:rsidR="00907BAA" w:rsidRDefault="000C6A5C">
            <w:pPr>
              <w:spacing w:after="0" w:line="259" w:lineRule="auto"/>
              <w:ind w:left="0" w:right="0" w:firstLine="0"/>
              <w:jc w:val="left"/>
            </w:pPr>
            <w:r>
              <w:t>Date:</w:t>
            </w:r>
          </w:p>
        </w:tc>
        <w:tc>
          <w:tcPr>
            <w:tcW w:w="6080" w:type="dxa"/>
            <w:tcBorders>
              <w:top w:val="nil"/>
              <w:left w:val="nil"/>
              <w:bottom w:val="nil"/>
              <w:right w:val="nil"/>
            </w:tcBorders>
          </w:tcPr>
          <w:p w:rsidR="00907BAA" w:rsidRDefault="000C6A5C">
            <w:pPr>
              <w:spacing w:after="0" w:line="259" w:lineRule="auto"/>
              <w:ind w:left="0" w:right="0" w:firstLine="0"/>
              <w:jc w:val="left"/>
            </w:pPr>
            <w:r>
              <w:rPr>
                <w:sz w:val="24"/>
              </w:rPr>
              <w:t>European Investment Bank</w:t>
            </w:r>
          </w:p>
        </w:tc>
      </w:tr>
      <w:tr w:rsidR="00907BAA">
        <w:trPr>
          <w:trHeight w:val="453"/>
        </w:trPr>
        <w:tc>
          <w:tcPr>
            <w:tcW w:w="1943" w:type="dxa"/>
            <w:tcBorders>
              <w:top w:val="nil"/>
              <w:left w:val="nil"/>
              <w:bottom w:val="nil"/>
              <w:right w:val="nil"/>
            </w:tcBorders>
          </w:tcPr>
          <w:p w:rsidR="00907BAA" w:rsidRDefault="000C6A5C">
            <w:pPr>
              <w:spacing w:after="0" w:line="259" w:lineRule="auto"/>
              <w:ind w:left="0" w:right="0" w:firstLine="0"/>
              <w:jc w:val="left"/>
            </w:pPr>
            <w:r>
              <w:t>Subject:</w:t>
            </w:r>
          </w:p>
        </w:tc>
        <w:tc>
          <w:tcPr>
            <w:tcW w:w="6080" w:type="dxa"/>
            <w:tcBorders>
              <w:top w:val="nil"/>
              <w:left w:val="nil"/>
              <w:bottom w:val="nil"/>
              <w:right w:val="nil"/>
            </w:tcBorders>
          </w:tcPr>
          <w:p w:rsidR="00907BAA" w:rsidRDefault="000C6A5C">
            <w:pPr>
              <w:spacing w:after="0" w:line="259" w:lineRule="auto"/>
              <w:ind w:left="7" w:right="0" w:firstLine="0"/>
            </w:pPr>
            <w:r>
              <w:t>Disbursement Offer/Acceptance for the Ukraine Recovery Programme Finance Contract between Ukraine and the European</w:t>
            </w:r>
          </w:p>
        </w:tc>
      </w:tr>
    </w:tbl>
    <w:p w:rsidR="00907BAA" w:rsidRDefault="000C6A5C">
      <w:pPr>
        <w:tabs>
          <w:tab w:val="center" w:pos="3324"/>
          <w:tab w:val="right" w:pos="8475"/>
        </w:tabs>
        <w:spacing w:after="0" w:line="259" w:lineRule="auto"/>
        <w:ind w:left="0" w:right="0" w:firstLine="0"/>
        <w:jc w:val="left"/>
      </w:pPr>
      <w:r>
        <w:tab/>
      </w:r>
      <w:r>
        <w:t>Investment Bank dated</w:t>
      </w:r>
      <w:r>
        <w:tab/>
        <w:t>2020</w:t>
      </w:r>
    </w:p>
    <w:p w:rsidR="00907BAA" w:rsidRDefault="000C6A5C">
      <w:pPr>
        <w:spacing w:after="27" w:line="259" w:lineRule="auto"/>
        <w:ind w:left="4317" w:right="0" w:firstLine="0"/>
        <w:jc w:val="left"/>
      </w:pPr>
      <w:r>
        <w:rPr>
          <w:noProof/>
        </w:rPr>
        <mc:AlternateContent>
          <mc:Choice Requires="wpg">
            <w:drawing>
              <wp:inline distT="0" distB="0" distL="0" distR="0">
                <wp:extent cx="2065017" cy="9137"/>
                <wp:effectExtent l="0" t="0" r="0" b="0"/>
                <wp:docPr id="424608" name="Group 424608"/>
                <wp:cNvGraphicFramePr/>
                <a:graphic xmlns:a="http://schemas.openxmlformats.org/drawingml/2006/main">
                  <a:graphicData uri="http://schemas.microsoft.com/office/word/2010/wordprocessingGroup">
                    <wpg:wgp>
                      <wpg:cNvGrpSpPr/>
                      <wpg:grpSpPr>
                        <a:xfrm>
                          <a:off x="0" y="0"/>
                          <a:ext cx="2065017" cy="9137"/>
                          <a:chOff x="0" y="0"/>
                          <a:chExt cx="2065017" cy="9137"/>
                        </a:xfrm>
                      </wpg:grpSpPr>
                      <wps:wsp>
                        <wps:cNvPr id="424607" name="Shape 424607"/>
                        <wps:cNvSpPr/>
                        <wps:spPr>
                          <a:xfrm>
                            <a:off x="0" y="0"/>
                            <a:ext cx="2065017" cy="9137"/>
                          </a:xfrm>
                          <a:custGeom>
                            <a:avLst/>
                            <a:gdLst/>
                            <a:ahLst/>
                            <a:cxnLst/>
                            <a:rect l="0" t="0" r="0" b="0"/>
                            <a:pathLst>
                              <a:path w="2065017" h="9137">
                                <a:moveTo>
                                  <a:pt x="0" y="4568"/>
                                </a:moveTo>
                                <a:lnTo>
                                  <a:pt x="2065017" y="4568"/>
                                </a:lnTo>
                              </a:path>
                            </a:pathLst>
                          </a:custGeom>
                          <a:ln w="913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424608" style="width:162.6pt;height:0.719421pt;mso-position-horizontal-relative:char;mso-position-vertical-relative:line" coordsize="20650,91">
                <v:shape id="Shape 424607" style="position:absolute;width:20650;height:91;left:0;top:0;" coordsize="2065017,9137" path="m0,4568l2065017,4568">
                  <v:stroke weight="0.719421pt" endcap="flat" joinstyle="miter" miterlimit="1" on="true" color="#000000"/>
                  <v:fill on="false" color="#000000"/>
                </v:shape>
              </v:group>
            </w:pict>
          </mc:Fallback>
        </mc:AlternateContent>
      </w:r>
    </w:p>
    <w:p w:rsidR="00907BAA" w:rsidRDefault="000C6A5C">
      <w:pPr>
        <w:spacing w:after="181" w:line="265" w:lineRule="auto"/>
        <w:ind w:left="2053" w:right="0" w:hanging="10"/>
        <w:jc w:val="left"/>
      </w:pPr>
      <w:r>
        <w:rPr>
          <w:sz w:val="24"/>
        </w:rPr>
        <w:t>(the "Finance Contract")</w:t>
      </w:r>
    </w:p>
    <w:p w:rsidR="00907BAA" w:rsidRDefault="000C6A5C">
      <w:pPr>
        <w:tabs>
          <w:tab w:val="center" w:pos="1425"/>
          <w:tab w:val="center" w:pos="6267"/>
        </w:tabs>
        <w:spacing w:after="314" w:line="265" w:lineRule="auto"/>
        <w:ind w:left="0" w:right="0" w:firstLine="0"/>
        <w:jc w:val="left"/>
      </w:pPr>
      <w:r>
        <w:tab/>
      </w:r>
      <w:r>
        <w:t>Contract Number: 91.906</w:t>
      </w:r>
      <w:r>
        <w:tab/>
        <w:t>Operation Number: 2019-0903</w:t>
      </w:r>
    </w:p>
    <w:p w:rsidR="00907BAA" w:rsidRDefault="000C6A5C">
      <w:pPr>
        <w:spacing w:after="35" w:line="265" w:lineRule="auto"/>
        <w:ind w:left="24" w:right="0" w:hanging="10"/>
        <w:jc w:val="left"/>
      </w:pPr>
      <w:r>
        <w:rPr>
          <w:sz w:val="24"/>
        </w:rPr>
        <w:t>Dear Sirs,</w:t>
      </w:r>
    </w:p>
    <w:p w:rsidR="00907BAA" w:rsidRDefault="000C6A5C">
      <w:pPr>
        <w:spacing w:after="60" w:line="265" w:lineRule="auto"/>
        <w:ind w:left="38" w:right="0"/>
      </w:pPr>
      <w:r>
        <w:t>We refer to the Finance Contract. Terms defined in the Finance Contract have the same meaning when used in this letter.</w:t>
      </w:r>
    </w:p>
    <w:p w:rsidR="00907BAA" w:rsidRDefault="000C6A5C">
      <w:pPr>
        <w:spacing w:after="118" w:line="265" w:lineRule="auto"/>
        <w:ind w:left="38" w:right="0"/>
      </w:pPr>
      <w:r>
        <w:t>Following your request for a Disbursement Offer from the Bank, in accordance with Article 1.2.B of the Finance Contract, we hereby offer to make available to you the following Tranche:</w:t>
      </w:r>
    </w:p>
    <w:p w:rsidR="00907BAA" w:rsidRDefault="000C6A5C">
      <w:pPr>
        <w:spacing w:after="8" w:line="344" w:lineRule="auto"/>
        <w:ind w:left="38" w:right="4590"/>
      </w:pPr>
      <w:r>
        <w:rPr>
          <w:sz w:val="24"/>
        </w:rPr>
        <w:t>(a) Amount to be disbursed in El-JR: (b) Scheduled Disbursement Date:</w:t>
      </w:r>
    </w:p>
    <w:p w:rsidR="00907BAA" w:rsidRDefault="000C6A5C">
      <w:pPr>
        <w:numPr>
          <w:ilvl w:val="0"/>
          <w:numId w:val="114"/>
        </w:numPr>
        <w:spacing w:after="60" w:line="265" w:lineRule="auto"/>
        <w:ind w:left="632" w:right="0" w:hanging="597"/>
      </w:pPr>
      <w:r>
        <w:t>I</w:t>
      </w:r>
      <w:r>
        <w:t>nterest rate basis:</w:t>
      </w:r>
    </w:p>
    <w:p w:rsidR="00907BAA" w:rsidRDefault="000C6A5C">
      <w:pPr>
        <w:numPr>
          <w:ilvl w:val="0"/>
          <w:numId w:val="114"/>
        </w:numPr>
        <w:spacing w:after="60" w:line="265" w:lineRule="auto"/>
        <w:ind w:left="632" w:right="0" w:hanging="597"/>
      </w:pPr>
      <w:r>
        <w:t>Interest payment periodicity:</w:t>
      </w:r>
    </w:p>
    <w:p w:rsidR="00907BAA" w:rsidRDefault="000C6A5C">
      <w:pPr>
        <w:spacing w:after="34" w:line="265" w:lineRule="auto"/>
        <w:ind w:left="38" w:right="0"/>
      </w:pPr>
      <w:r>
        <w:rPr>
          <w:noProof/>
        </w:rPr>
        <w:drawing>
          <wp:inline distT="0" distB="0" distL="0" distR="0">
            <wp:extent cx="146196" cy="118776"/>
            <wp:effectExtent l="0" t="0" r="0" b="0"/>
            <wp:docPr id="424603" name="Picture 424603"/>
            <wp:cNvGraphicFramePr/>
            <a:graphic xmlns:a="http://schemas.openxmlformats.org/drawingml/2006/main">
              <a:graphicData uri="http://schemas.openxmlformats.org/drawingml/2006/picture">
                <pic:pic xmlns:pic="http://schemas.openxmlformats.org/drawingml/2006/picture">
                  <pic:nvPicPr>
                    <pic:cNvPr id="424603" name="Picture 424603"/>
                    <pic:cNvPicPr/>
                  </pic:nvPicPr>
                  <pic:blipFill>
                    <a:blip r:embed="rId347"/>
                    <a:stretch>
                      <a:fillRect/>
                    </a:stretch>
                  </pic:blipFill>
                  <pic:spPr>
                    <a:xfrm>
                      <a:off x="0" y="0"/>
                      <a:ext cx="146196" cy="118776"/>
                    </a:xfrm>
                    <a:prstGeom prst="rect">
                      <a:avLst/>
                    </a:prstGeom>
                  </pic:spPr>
                </pic:pic>
              </a:graphicData>
            </a:graphic>
          </wp:inline>
        </w:drawing>
      </w:r>
      <w:r>
        <w:t>Payment Dates:</w:t>
      </w:r>
    </w:p>
    <w:p w:rsidR="00907BAA" w:rsidRDefault="000C6A5C">
      <w:pPr>
        <w:spacing w:after="60" w:line="265" w:lineRule="auto"/>
        <w:ind w:left="38" w:right="0"/>
      </w:pPr>
      <w:r>
        <w:rPr>
          <w:noProof/>
        </w:rPr>
        <w:drawing>
          <wp:inline distT="0" distB="0" distL="0" distR="0">
            <wp:extent cx="114216" cy="127912"/>
            <wp:effectExtent l="0" t="0" r="0" b="0"/>
            <wp:docPr id="424605" name="Picture 424605"/>
            <wp:cNvGraphicFramePr/>
            <a:graphic xmlns:a="http://schemas.openxmlformats.org/drawingml/2006/main">
              <a:graphicData uri="http://schemas.openxmlformats.org/drawingml/2006/picture">
                <pic:pic xmlns:pic="http://schemas.openxmlformats.org/drawingml/2006/picture">
                  <pic:nvPicPr>
                    <pic:cNvPr id="424605" name="Picture 424605"/>
                    <pic:cNvPicPr/>
                  </pic:nvPicPr>
                  <pic:blipFill>
                    <a:blip r:embed="rId348"/>
                    <a:stretch>
                      <a:fillRect/>
                    </a:stretch>
                  </pic:blipFill>
                  <pic:spPr>
                    <a:xfrm>
                      <a:off x="0" y="0"/>
                      <a:ext cx="114216" cy="127912"/>
                    </a:xfrm>
                    <a:prstGeom prst="rect">
                      <a:avLst/>
                    </a:prstGeom>
                  </pic:spPr>
                </pic:pic>
              </a:graphicData>
            </a:graphic>
          </wp:inline>
        </w:drawing>
      </w:r>
      <w:r>
        <w:t>Terms for repayment of principal:</w:t>
      </w:r>
    </w:p>
    <w:p w:rsidR="00907BAA" w:rsidRDefault="000C6A5C">
      <w:pPr>
        <w:numPr>
          <w:ilvl w:val="0"/>
          <w:numId w:val="115"/>
        </w:numPr>
        <w:spacing w:after="113" w:line="265" w:lineRule="auto"/>
        <w:ind w:left="608" w:right="0" w:hanging="583"/>
        <w:jc w:val="left"/>
      </w:pPr>
      <w:r>
        <w:t>The Repayment Dates and the first and the last Repayment Date for the Tranche:</w:t>
      </w:r>
    </w:p>
    <w:p w:rsidR="00907BAA" w:rsidRDefault="000C6A5C">
      <w:pPr>
        <w:numPr>
          <w:ilvl w:val="0"/>
          <w:numId w:val="115"/>
        </w:numPr>
        <w:spacing w:after="35" w:line="265" w:lineRule="auto"/>
        <w:ind w:left="608" w:right="0" w:hanging="583"/>
        <w:jc w:val="left"/>
      </w:pPr>
      <w:r>
        <w:rPr>
          <w:sz w:val="24"/>
        </w:rPr>
        <w:t>The Fixed Rate or Spread, applicable until the Maturity Date.</w:t>
      </w:r>
    </w:p>
    <w:p w:rsidR="00907BAA" w:rsidRDefault="000C6A5C">
      <w:pPr>
        <w:spacing w:after="60" w:line="265" w:lineRule="auto"/>
        <w:ind w:left="38" w:right="0"/>
      </w:pPr>
      <w:r>
        <w:t>To make the Tr</w:t>
      </w:r>
      <w:r>
        <w:t>anche available subject to the terms and conditions of the Finance Contract, the Bank must receive a Disbursement Acceptance in the form of a copy of this Disbursement Offer duly signed on your behalf, to the following fax number C] or e-mail no later than</w:t>
      </w:r>
      <w:r>
        <w:t xml:space="preserve"> the Disbursement Acceptance Deadline of [time] Luxembourg time on [date].</w:t>
      </w:r>
    </w:p>
    <w:p w:rsidR="00907BAA" w:rsidRDefault="000C6A5C">
      <w:pPr>
        <w:spacing w:after="36" w:line="265" w:lineRule="auto"/>
        <w:ind w:left="38" w:right="0"/>
      </w:pPr>
      <w:r>
        <w:t>The Disbursement Acceptance below must be signed by an Authorised Signatory and must be fully completed as indicated, to include the details of the Disbursement Account.</w:t>
      </w:r>
    </w:p>
    <w:p w:rsidR="00907BAA" w:rsidRDefault="000C6A5C">
      <w:pPr>
        <w:spacing w:after="60" w:line="265" w:lineRule="auto"/>
        <w:ind w:left="38" w:right="0"/>
      </w:pPr>
      <w:r>
        <w:t>If not duly</w:t>
      </w:r>
      <w:r>
        <w:t xml:space="preserve"> accepted by the above stated time, the offer contained in this document shall be deemed to have been refused and shall automatically lapse.</w:t>
      </w:r>
    </w:p>
    <w:p w:rsidR="00907BAA" w:rsidRDefault="000C6A5C">
      <w:pPr>
        <w:spacing w:after="60" w:line="265" w:lineRule="auto"/>
        <w:ind w:left="38" w:right="0"/>
      </w:pPr>
      <w:r>
        <w:t>If you do accept the Tranche as described in this Disbursement Offer, all the related terms and conditions of the F</w:t>
      </w:r>
      <w:r>
        <w:t>inance Contract shall apply, in particular, the provisions of Article 1.4.</w:t>
      </w:r>
    </w:p>
    <w:p w:rsidR="00907BAA" w:rsidRDefault="000C6A5C">
      <w:pPr>
        <w:spacing w:after="29" w:line="265" w:lineRule="auto"/>
        <w:ind w:left="38" w:right="0"/>
      </w:pPr>
      <w:r>
        <w:t>Yours faithfully,</w:t>
      </w:r>
    </w:p>
    <w:p w:rsidR="00907BAA" w:rsidRDefault="000C6A5C">
      <w:pPr>
        <w:spacing w:after="1356" w:line="216" w:lineRule="auto"/>
        <w:ind w:left="43" w:right="0" w:firstLine="4"/>
      </w:pPr>
      <w:r>
        <w:rPr>
          <w:sz w:val="26"/>
        </w:rPr>
        <w:t>EUROPEAN INVESTMENT BANK</w:t>
      </w:r>
    </w:p>
    <w:p w:rsidR="00907BAA" w:rsidRDefault="000C6A5C">
      <w:pPr>
        <w:spacing w:after="0" w:line="259" w:lineRule="auto"/>
        <w:ind w:left="6360" w:right="-705" w:firstLine="0"/>
        <w:jc w:val="left"/>
      </w:pPr>
      <w:r>
        <w:rPr>
          <w:noProof/>
        </w:rPr>
        <w:drawing>
          <wp:inline distT="0" distB="0" distL="0" distR="0">
            <wp:extent cx="1662978" cy="1009596"/>
            <wp:effectExtent l="0" t="0" r="0" b="0"/>
            <wp:docPr id="237936" name="Picture 237936"/>
            <wp:cNvGraphicFramePr/>
            <a:graphic xmlns:a="http://schemas.openxmlformats.org/drawingml/2006/main">
              <a:graphicData uri="http://schemas.openxmlformats.org/drawingml/2006/picture">
                <pic:pic xmlns:pic="http://schemas.openxmlformats.org/drawingml/2006/picture">
                  <pic:nvPicPr>
                    <pic:cNvPr id="237936" name="Picture 237936"/>
                    <pic:cNvPicPr/>
                  </pic:nvPicPr>
                  <pic:blipFill>
                    <a:blip r:embed="rId349"/>
                    <a:stretch>
                      <a:fillRect/>
                    </a:stretch>
                  </pic:blipFill>
                  <pic:spPr>
                    <a:xfrm>
                      <a:off x="0" y="0"/>
                      <a:ext cx="1662978" cy="1009596"/>
                    </a:xfrm>
                    <a:prstGeom prst="rect">
                      <a:avLst/>
                    </a:prstGeom>
                  </pic:spPr>
                </pic:pic>
              </a:graphicData>
            </a:graphic>
          </wp:inline>
        </w:drawing>
      </w:r>
    </w:p>
    <w:p w:rsidR="00907BAA" w:rsidRDefault="000C6A5C">
      <w:pPr>
        <w:spacing w:after="0" w:line="265" w:lineRule="auto"/>
        <w:ind w:left="38" w:right="0"/>
      </w:pPr>
      <w:r>
        <w:t>We hereby accept the above Disbursement Offer and confirm that no obligation of the</w:t>
      </w:r>
    </w:p>
    <w:p w:rsidR="00907BAA" w:rsidRDefault="000C6A5C">
      <w:pPr>
        <w:spacing w:after="377" w:line="265" w:lineRule="auto"/>
        <w:ind w:left="38" w:right="0"/>
      </w:pPr>
      <w:r>
        <w:t>Borrower under the Contract falls within the scope of the Debt Operation, the 2020 IMF Program or any similar arrangement between the Borrower and the Executive Board of the International Monetary Fund:</w:t>
      </w:r>
    </w:p>
    <w:p w:rsidR="00907BAA" w:rsidRDefault="000C6A5C">
      <w:pPr>
        <w:spacing w:after="147" w:line="259" w:lineRule="auto"/>
        <w:ind w:left="7" w:right="0" w:firstLine="0"/>
        <w:jc w:val="left"/>
      </w:pPr>
      <w:r>
        <w:rPr>
          <w:noProof/>
        </w:rPr>
        <mc:AlternateContent>
          <mc:Choice Requires="wpg">
            <w:drawing>
              <wp:inline distT="0" distB="0" distL="0" distR="0">
                <wp:extent cx="2914781" cy="9137"/>
                <wp:effectExtent l="0" t="0" r="0" b="0"/>
                <wp:docPr id="424625" name="Group 424625"/>
                <wp:cNvGraphicFramePr/>
                <a:graphic xmlns:a="http://schemas.openxmlformats.org/drawingml/2006/main">
                  <a:graphicData uri="http://schemas.microsoft.com/office/word/2010/wordprocessingGroup">
                    <wpg:wgp>
                      <wpg:cNvGrpSpPr/>
                      <wpg:grpSpPr>
                        <a:xfrm>
                          <a:off x="0" y="0"/>
                          <a:ext cx="2914781" cy="9137"/>
                          <a:chOff x="0" y="0"/>
                          <a:chExt cx="2914781" cy="9137"/>
                        </a:xfrm>
                      </wpg:grpSpPr>
                      <wps:wsp>
                        <wps:cNvPr id="424624" name="Shape 424624"/>
                        <wps:cNvSpPr/>
                        <wps:spPr>
                          <a:xfrm>
                            <a:off x="0" y="0"/>
                            <a:ext cx="2914781" cy="9137"/>
                          </a:xfrm>
                          <a:custGeom>
                            <a:avLst/>
                            <a:gdLst/>
                            <a:ahLst/>
                            <a:cxnLst/>
                            <a:rect l="0" t="0" r="0" b="0"/>
                            <a:pathLst>
                              <a:path w="2914781" h="9137">
                                <a:moveTo>
                                  <a:pt x="0" y="4568"/>
                                </a:moveTo>
                                <a:lnTo>
                                  <a:pt x="2914781" y="4568"/>
                                </a:lnTo>
                              </a:path>
                            </a:pathLst>
                          </a:custGeom>
                          <a:ln w="913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424625" style="width:229.51pt;height:0.719421pt;mso-position-horizontal-relative:char;mso-position-vertical-relative:line" coordsize="29147,91">
                <v:shape id="Shape 424624" style="position:absolute;width:29147;height:91;left:0;top:0;" coordsize="2914781,9137" path="m0,4568l2914781,4568">
                  <v:stroke weight="0.719421pt" endcap="flat" joinstyle="miter" miterlimit="1" on="true" color="#000000"/>
                  <v:fill on="false" color="#000000"/>
                </v:shape>
              </v:group>
            </w:pict>
          </mc:Fallback>
        </mc:AlternateContent>
      </w:r>
    </w:p>
    <w:p w:rsidR="00907BAA" w:rsidRDefault="000C6A5C">
      <w:pPr>
        <w:spacing w:after="60" w:line="265" w:lineRule="auto"/>
        <w:ind w:left="38" w:right="0"/>
      </w:pPr>
      <w:r>
        <w:t>for and on behalf of Ukraine</w:t>
      </w:r>
    </w:p>
    <w:p w:rsidR="00907BAA" w:rsidRDefault="000C6A5C">
      <w:pPr>
        <w:spacing w:after="410" w:line="265" w:lineRule="auto"/>
        <w:ind w:left="38" w:right="0"/>
      </w:pPr>
      <w:r>
        <w:t>Date:</w:t>
      </w:r>
    </w:p>
    <w:p w:rsidR="00907BAA" w:rsidRDefault="000C6A5C">
      <w:pPr>
        <w:spacing w:after="33" w:line="265" w:lineRule="auto"/>
        <w:ind w:left="38" w:right="0"/>
      </w:pPr>
      <w:r>
        <w:t>Account to be credited:</w:t>
      </w:r>
    </w:p>
    <w:p w:rsidR="00907BAA" w:rsidRDefault="000C6A5C">
      <w:pPr>
        <w:spacing w:after="60" w:line="265" w:lineRule="auto"/>
        <w:ind w:left="38" w:right="0"/>
      </w:pPr>
      <w:r>
        <w:t xml:space="preserve">Account N </w:t>
      </w:r>
      <w:r>
        <w:rPr>
          <w:vertAlign w:val="superscript"/>
        </w:rPr>
        <w:t xml:space="preserve">O </w:t>
      </w:r>
      <w:r>
        <w:t>:</w:t>
      </w:r>
      <w:r>
        <w:rPr>
          <w:noProof/>
        </w:rPr>
        <w:drawing>
          <wp:inline distT="0" distB="0" distL="0" distR="0">
            <wp:extent cx="4472681" cy="18273"/>
            <wp:effectExtent l="0" t="0" r="0" b="0"/>
            <wp:docPr id="424614" name="Picture 424614"/>
            <wp:cNvGraphicFramePr/>
            <a:graphic xmlns:a="http://schemas.openxmlformats.org/drawingml/2006/main">
              <a:graphicData uri="http://schemas.openxmlformats.org/drawingml/2006/picture">
                <pic:pic xmlns:pic="http://schemas.openxmlformats.org/drawingml/2006/picture">
                  <pic:nvPicPr>
                    <pic:cNvPr id="424614" name="Picture 424614"/>
                    <pic:cNvPicPr/>
                  </pic:nvPicPr>
                  <pic:blipFill>
                    <a:blip r:embed="rId350"/>
                    <a:stretch>
                      <a:fillRect/>
                    </a:stretch>
                  </pic:blipFill>
                  <pic:spPr>
                    <a:xfrm>
                      <a:off x="0" y="0"/>
                      <a:ext cx="4472681" cy="18273"/>
                    </a:xfrm>
                    <a:prstGeom prst="rect">
                      <a:avLst/>
                    </a:prstGeom>
                  </pic:spPr>
                </pic:pic>
              </a:graphicData>
            </a:graphic>
          </wp:inline>
        </w:drawing>
      </w:r>
    </w:p>
    <w:p w:rsidR="00907BAA" w:rsidRDefault="000C6A5C">
      <w:pPr>
        <w:spacing w:after="60" w:line="265" w:lineRule="auto"/>
        <w:ind w:left="38" w:right="0"/>
      </w:pPr>
      <w:r>
        <w:t>Account Holder/Beneficiary:</w:t>
      </w:r>
      <w:r>
        <w:rPr>
          <w:noProof/>
        </w:rPr>
        <w:drawing>
          <wp:inline distT="0" distB="0" distL="0" distR="0">
            <wp:extent cx="3540682" cy="18273"/>
            <wp:effectExtent l="0" t="0" r="0" b="0"/>
            <wp:docPr id="424616" name="Picture 424616"/>
            <wp:cNvGraphicFramePr/>
            <a:graphic xmlns:a="http://schemas.openxmlformats.org/drawingml/2006/main">
              <a:graphicData uri="http://schemas.openxmlformats.org/drawingml/2006/picture">
                <pic:pic xmlns:pic="http://schemas.openxmlformats.org/drawingml/2006/picture">
                  <pic:nvPicPr>
                    <pic:cNvPr id="424616" name="Picture 424616"/>
                    <pic:cNvPicPr/>
                  </pic:nvPicPr>
                  <pic:blipFill>
                    <a:blip r:embed="rId351"/>
                    <a:stretch>
                      <a:fillRect/>
                    </a:stretch>
                  </pic:blipFill>
                  <pic:spPr>
                    <a:xfrm>
                      <a:off x="0" y="0"/>
                      <a:ext cx="3540682" cy="18273"/>
                    </a:xfrm>
                    <a:prstGeom prst="rect">
                      <a:avLst/>
                    </a:prstGeom>
                  </pic:spPr>
                </pic:pic>
              </a:graphicData>
            </a:graphic>
          </wp:inline>
        </w:drawing>
      </w:r>
    </w:p>
    <w:p w:rsidR="00907BAA" w:rsidRDefault="000C6A5C">
      <w:pPr>
        <w:spacing w:after="60" w:line="265" w:lineRule="auto"/>
        <w:ind w:left="38" w:right="0"/>
      </w:pPr>
      <w:r>
        <w:t>(please, provide IBAN format if the country is included in IBAN Registry published by SWIFT, otherwise an appropriate format in line with the local banking practice should be provided)</w:t>
      </w:r>
    </w:p>
    <w:p w:rsidR="00907BAA" w:rsidRDefault="000C6A5C">
      <w:pPr>
        <w:spacing w:after="34" w:line="265" w:lineRule="auto"/>
        <w:ind w:left="38" w:right="0"/>
      </w:pPr>
      <w:r>
        <w:t>Bank name and address:</w:t>
      </w:r>
      <w:r>
        <w:rPr>
          <w:noProof/>
        </w:rPr>
        <w:drawing>
          <wp:inline distT="0" distB="0" distL="0" distR="0">
            <wp:extent cx="3718858" cy="27410"/>
            <wp:effectExtent l="0" t="0" r="0" b="0"/>
            <wp:docPr id="424618" name="Picture 424618"/>
            <wp:cNvGraphicFramePr/>
            <a:graphic xmlns:a="http://schemas.openxmlformats.org/drawingml/2006/main">
              <a:graphicData uri="http://schemas.openxmlformats.org/drawingml/2006/picture">
                <pic:pic xmlns:pic="http://schemas.openxmlformats.org/drawingml/2006/picture">
                  <pic:nvPicPr>
                    <pic:cNvPr id="424618" name="Picture 424618"/>
                    <pic:cNvPicPr/>
                  </pic:nvPicPr>
                  <pic:blipFill>
                    <a:blip r:embed="rId352"/>
                    <a:stretch>
                      <a:fillRect/>
                    </a:stretch>
                  </pic:blipFill>
                  <pic:spPr>
                    <a:xfrm>
                      <a:off x="0" y="0"/>
                      <a:ext cx="3718858" cy="27410"/>
                    </a:xfrm>
                    <a:prstGeom prst="rect">
                      <a:avLst/>
                    </a:prstGeom>
                  </pic:spPr>
                </pic:pic>
              </a:graphicData>
            </a:graphic>
          </wp:inline>
        </w:drawing>
      </w:r>
    </w:p>
    <w:p w:rsidR="00907BAA" w:rsidRDefault="000C6A5C">
      <w:pPr>
        <w:spacing w:after="36" w:line="265" w:lineRule="auto"/>
        <w:ind w:left="38" w:right="0"/>
      </w:pPr>
      <w:r>
        <w:t>Bank identification code (BIC):</w:t>
      </w:r>
      <w:r>
        <w:rPr>
          <w:noProof/>
        </w:rPr>
        <w:drawing>
          <wp:inline distT="0" distB="0" distL="0" distR="0">
            <wp:extent cx="3417329" cy="22842"/>
            <wp:effectExtent l="0" t="0" r="0" b="0"/>
            <wp:docPr id="424620" name="Picture 424620"/>
            <wp:cNvGraphicFramePr/>
            <a:graphic xmlns:a="http://schemas.openxmlformats.org/drawingml/2006/main">
              <a:graphicData uri="http://schemas.openxmlformats.org/drawingml/2006/picture">
                <pic:pic xmlns:pic="http://schemas.openxmlformats.org/drawingml/2006/picture">
                  <pic:nvPicPr>
                    <pic:cNvPr id="424620" name="Picture 424620"/>
                    <pic:cNvPicPr/>
                  </pic:nvPicPr>
                  <pic:blipFill>
                    <a:blip r:embed="rId353"/>
                    <a:stretch>
                      <a:fillRect/>
                    </a:stretch>
                  </pic:blipFill>
                  <pic:spPr>
                    <a:xfrm>
                      <a:off x="0" y="0"/>
                      <a:ext cx="3417329" cy="22842"/>
                    </a:xfrm>
                    <a:prstGeom prst="rect">
                      <a:avLst/>
                    </a:prstGeom>
                  </pic:spPr>
                </pic:pic>
              </a:graphicData>
            </a:graphic>
          </wp:inline>
        </w:drawing>
      </w:r>
    </w:p>
    <w:p w:rsidR="00907BAA" w:rsidRDefault="000C6A5C">
      <w:pPr>
        <w:spacing w:after="12" w:line="265" w:lineRule="auto"/>
        <w:ind w:left="38" w:right="0"/>
      </w:pPr>
      <w:r>
        <w:t>Payment details to be provided: .</w:t>
      </w:r>
      <w:r>
        <w:rPr>
          <w:noProof/>
        </w:rPr>
        <w:drawing>
          <wp:inline distT="0" distB="0" distL="0" distR="0">
            <wp:extent cx="3280270" cy="18273"/>
            <wp:effectExtent l="0" t="0" r="0" b="0"/>
            <wp:docPr id="424622" name="Picture 424622"/>
            <wp:cNvGraphicFramePr/>
            <a:graphic xmlns:a="http://schemas.openxmlformats.org/drawingml/2006/main">
              <a:graphicData uri="http://schemas.openxmlformats.org/drawingml/2006/picture">
                <pic:pic xmlns:pic="http://schemas.openxmlformats.org/drawingml/2006/picture">
                  <pic:nvPicPr>
                    <pic:cNvPr id="424622" name="Picture 424622"/>
                    <pic:cNvPicPr/>
                  </pic:nvPicPr>
                  <pic:blipFill>
                    <a:blip r:embed="rId354"/>
                    <a:stretch>
                      <a:fillRect/>
                    </a:stretch>
                  </pic:blipFill>
                  <pic:spPr>
                    <a:xfrm>
                      <a:off x="0" y="0"/>
                      <a:ext cx="3280270" cy="18273"/>
                    </a:xfrm>
                    <a:prstGeom prst="rect">
                      <a:avLst/>
                    </a:prstGeom>
                  </pic:spPr>
                </pic:pic>
              </a:graphicData>
            </a:graphic>
          </wp:inline>
        </w:drawing>
      </w:r>
    </w:p>
    <w:p w:rsidR="00907BAA" w:rsidRDefault="000C6A5C">
      <w:pPr>
        <w:spacing w:after="60" w:line="265" w:lineRule="auto"/>
        <w:ind w:left="38" w:right="0"/>
      </w:pPr>
      <w:r>
        <w:t>Please transmit information relevant to:</w:t>
      </w:r>
    </w:p>
    <w:p w:rsidR="00907BAA" w:rsidRDefault="000C6A5C">
      <w:pPr>
        <w:spacing w:after="317" w:line="265" w:lineRule="auto"/>
        <w:ind w:left="38" w:right="0"/>
      </w:pPr>
      <w:r>
        <w:t>Name(s) of the Borrower's Authorised Signatory(ies):</w:t>
      </w:r>
    </w:p>
    <w:p w:rsidR="00907BAA" w:rsidRDefault="000C6A5C">
      <w:pPr>
        <w:spacing w:after="184" w:line="259" w:lineRule="auto"/>
        <w:ind w:left="65" w:right="0" w:firstLine="0"/>
        <w:jc w:val="left"/>
      </w:pPr>
      <w:r>
        <w:rPr>
          <w:noProof/>
        </w:rPr>
        <mc:AlternateContent>
          <mc:Choice Requires="wpg">
            <w:drawing>
              <wp:inline distT="0" distB="0" distL="0" distR="0">
                <wp:extent cx="5084876" cy="4568"/>
                <wp:effectExtent l="0" t="0" r="0" b="0"/>
                <wp:docPr id="424627" name="Group 424627"/>
                <wp:cNvGraphicFramePr/>
                <a:graphic xmlns:a="http://schemas.openxmlformats.org/drawingml/2006/main">
                  <a:graphicData uri="http://schemas.microsoft.com/office/word/2010/wordprocessingGroup">
                    <wpg:wgp>
                      <wpg:cNvGrpSpPr/>
                      <wpg:grpSpPr>
                        <a:xfrm>
                          <a:off x="0" y="0"/>
                          <a:ext cx="5084876" cy="4568"/>
                          <a:chOff x="0" y="0"/>
                          <a:chExt cx="5084876" cy="4568"/>
                        </a:xfrm>
                      </wpg:grpSpPr>
                      <wps:wsp>
                        <wps:cNvPr id="424626" name="Shape 424626"/>
                        <wps:cNvSpPr/>
                        <wps:spPr>
                          <a:xfrm>
                            <a:off x="0" y="0"/>
                            <a:ext cx="5084876" cy="4568"/>
                          </a:xfrm>
                          <a:custGeom>
                            <a:avLst/>
                            <a:gdLst/>
                            <a:ahLst/>
                            <a:cxnLst/>
                            <a:rect l="0" t="0" r="0" b="0"/>
                            <a:pathLst>
                              <a:path w="5084876" h="4568">
                                <a:moveTo>
                                  <a:pt x="0" y="2284"/>
                                </a:moveTo>
                                <a:lnTo>
                                  <a:pt x="5084876" y="2284"/>
                                </a:lnTo>
                              </a:path>
                            </a:pathLst>
                          </a:custGeom>
                          <a:ln w="456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424627" style="width:400.384pt;height:0.359711pt;mso-position-horizontal-relative:char;mso-position-vertical-relative:line" coordsize="50848,45">
                <v:shape id="Shape 424626" style="position:absolute;width:50848;height:45;left:0;top:0;" coordsize="5084876,4568" path="m0,2284l5084876,2284">
                  <v:stroke weight="0.359711pt" endcap="flat" joinstyle="miter" miterlimit="1" on="true" color="#000000"/>
                  <v:fill on="false" color="#000000"/>
                </v:shape>
              </v:group>
            </w:pict>
          </mc:Fallback>
        </mc:AlternateContent>
      </w:r>
    </w:p>
    <w:p w:rsidR="00907BAA" w:rsidRDefault="000C6A5C">
      <w:pPr>
        <w:spacing w:after="764" w:line="265" w:lineRule="auto"/>
        <w:ind w:left="38" w:right="0"/>
      </w:pPr>
      <w:r>
        <w:t>Signature(s) of the Borrower's Authorised Signatory(ies):</w:t>
      </w:r>
    </w:p>
    <w:p w:rsidR="00907BAA" w:rsidRDefault="000C6A5C">
      <w:pPr>
        <w:spacing w:after="72" w:line="216" w:lineRule="auto"/>
        <w:ind w:left="1684" w:right="0" w:firstLine="4"/>
      </w:pPr>
      <w:r>
        <w:rPr>
          <w:sz w:val="26"/>
        </w:rPr>
        <w:t xml:space="preserve">IMPORTANT </w:t>
      </w:r>
      <w:r>
        <w:rPr>
          <w:sz w:val="26"/>
        </w:rPr>
        <w:t>NOTICE TO THE BORROWER:</w:t>
      </w:r>
    </w:p>
    <w:p w:rsidR="00907BAA" w:rsidRDefault="000C6A5C">
      <w:pPr>
        <w:spacing w:after="72" w:line="216" w:lineRule="auto"/>
        <w:ind w:left="43" w:right="0" w:firstLine="4"/>
      </w:pPr>
      <w:r>
        <w:rPr>
          <w:sz w:val="26"/>
        </w:rPr>
        <w:t>BY COUNTERSIGNING ABOVE YOU CONFIRM THAT THE LIST OF AUTHORISED SIGNATORIES AND ACCOUNTS PROVIDED TO THE BANK WAS DULY UPDATED PRIOR TO THE PRESENTATION OF THE ABOVE DISBURSEMENT OFFER BY THE BANK.</w:t>
      </w:r>
    </w:p>
    <w:p w:rsidR="00907BAA" w:rsidRDefault="000C6A5C">
      <w:pPr>
        <w:spacing w:after="2604" w:line="216" w:lineRule="auto"/>
        <w:ind w:left="43" w:right="0" w:firstLine="4"/>
      </w:pPr>
      <w:r>
        <w:rPr>
          <w:sz w:val="26"/>
        </w:rPr>
        <w:t>IN THE EVENT THAT ANY SIGNATORIES OR ACCOUNTS APPEARING IN THIS DISBURSEMENT ACCEPTANCE ARE NOT INCLUDED IN THE LATEST LIST OF AUTHORISED SIGNATORIES AND ACCOUNTS RECEIVED BY THE BANK, THE ABOVE DISBURSEMENT OFFER SHALL BE DEEMED AS NOT HAVING BEEN MADE.</w:t>
      </w:r>
    </w:p>
    <w:p w:rsidR="00907BAA" w:rsidRDefault="000C6A5C">
      <w:pPr>
        <w:spacing w:after="0" w:line="259" w:lineRule="auto"/>
        <w:ind w:left="6526" w:right="-655" w:firstLine="0"/>
        <w:jc w:val="left"/>
      </w:pPr>
      <w:r>
        <w:rPr>
          <w:noProof/>
        </w:rPr>
        <w:drawing>
          <wp:inline distT="0" distB="0" distL="0" distR="0">
            <wp:extent cx="1535056" cy="863409"/>
            <wp:effectExtent l="0" t="0" r="0" b="0"/>
            <wp:docPr id="240032" name="Picture 240032"/>
            <wp:cNvGraphicFramePr/>
            <a:graphic xmlns:a="http://schemas.openxmlformats.org/drawingml/2006/main">
              <a:graphicData uri="http://schemas.openxmlformats.org/drawingml/2006/picture">
                <pic:pic xmlns:pic="http://schemas.openxmlformats.org/drawingml/2006/picture">
                  <pic:nvPicPr>
                    <pic:cNvPr id="240032" name="Picture 240032"/>
                    <pic:cNvPicPr/>
                  </pic:nvPicPr>
                  <pic:blipFill>
                    <a:blip r:embed="rId355"/>
                    <a:stretch>
                      <a:fillRect/>
                    </a:stretch>
                  </pic:blipFill>
                  <pic:spPr>
                    <a:xfrm>
                      <a:off x="0" y="0"/>
                      <a:ext cx="1535056" cy="863409"/>
                    </a:xfrm>
                    <a:prstGeom prst="rect">
                      <a:avLst/>
                    </a:prstGeom>
                  </pic:spPr>
                </pic:pic>
              </a:graphicData>
            </a:graphic>
          </wp:inline>
        </w:drawing>
      </w:r>
    </w:p>
    <w:p w:rsidR="00907BAA" w:rsidRDefault="000C6A5C">
      <w:pPr>
        <w:spacing w:after="0" w:line="259" w:lineRule="auto"/>
        <w:ind w:left="10" w:right="-15" w:hanging="10"/>
        <w:jc w:val="right"/>
      </w:pPr>
      <w:r>
        <w:rPr>
          <w:sz w:val="24"/>
        </w:rPr>
        <w:t>Schedule D</w:t>
      </w:r>
    </w:p>
    <w:p w:rsidR="00907BAA" w:rsidRDefault="000C6A5C">
      <w:pPr>
        <w:pStyle w:val="4"/>
        <w:spacing w:after="0"/>
        <w:ind w:right="1468"/>
        <w:jc w:val="center"/>
      </w:pPr>
      <w:r>
        <w:t>Form of Certificate from Borrower (Article 1.4.C)</w:t>
      </w:r>
    </w:p>
    <w:tbl>
      <w:tblPr>
        <w:tblStyle w:val="TableGrid"/>
        <w:tblW w:w="7821" w:type="dxa"/>
        <w:tblInd w:w="-1626" w:type="dxa"/>
        <w:tblCellMar>
          <w:top w:w="0" w:type="dxa"/>
          <w:left w:w="0" w:type="dxa"/>
          <w:bottom w:w="0" w:type="dxa"/>
          <w:right w:w="0" w:type="dxa"/>
        </w:tblCellMar>
        <w:tblLook w:val="04A0" w:firstRow="1" w:lastRow="0" w:firstColumn="1" w:lastColumn="0" w:noHBand="0" w:noVBand="1"/>
      </w:tblPr>
      <w:tblGrid>
        <w:gridCol w:w="1532"/>
        <w:gridCol w:w="6289"/>
      </w:tblGrid>
      <w:tr w:rsidR="00907BAA">
        <w:trPr>
          <w:trHeight w:val="219"/>
        </w:trPr>
        <w:tc>
          <w:tcPr>
            <w:tcW w:w="1532" w:type="dxa"/>
            <w:tcBorders>
              <w:top w:val="nil"/>
              <w:left w:val="nil"/>
              <w:bottom w:val="nil"/>
              <w:right w:val="nil"/>
            </w:tcBorders>
          </w:tcPr>
          <w:p w:rsidR="00907BAA" w:rsidRDefault="000C6A5C">
            <w:pPr>
              <w:spacing w:after="0" w:line="259" w:lineRule="auto"/>
              <w:ind w:left="0" w:right="0" w:firstLine="0"/>
              <w:jc w:val="left"/>
            </w:pPr>
            <w:r>
              <w:rPr>
                <w:sz w:val="24"/>
              </w:rPr>
              <w:t>To:</w:t>
            </w:r>
          </w:p>
        </w:tc>
        <w:tc>
          <w:tcPr>
            <w:tcW w:w="6288" w:type="dxa"/>
            <w:tcBorders>
              <w:top w:val="nil"/>
              <w:left w:val="nil"/>
              <w:bottom w:val="nil"/>
              <w:right w:val="nil"/>
            </w:tcBorders>
          </w:tcPr>
          <w:p w:rsidR="00907BAA" w:rsidRDefault="000C6A5C">
            <w:pPr>
              <w:spacing w:after="0" w:line="259" w:lineRule="auto"/>
              <w:ind w:left="0" w:right="0" w:firstLine="0"/>
              <w:jc w:val="left"/>
            </w:pPr>
            <w:r>
              <w:t>European Investment Bank</w:t>
            </w:r>
          </w:p>
        </w:tc>
      </w:tr>
      <w:tr w:rsidR="00907BAA">
        <w:trPr>
          <w:trHeight w:val="484"/>
        </w:trPr>
        <w:tc>
          <w:tcPr>
            <w:tcW w:w="1532" w:type="dxa"/>
            <w:tcBorders>
              <w:top w:val="nil"/>
              <w:left w:val="nil"/>
              <w:bottom w:val="nil"/>
              <w:right w:val="nil"/>
            </w:tcBorders>
          </w:tcPr>
          <w:p w:rsidR="00907BAA" w:rsidRDefault="000C6A5C">
            <w:pPr>
              <w:spacing w:after="0" w:line="259" w:lineRule="auto"/>
              <w:ind w:left="14" w:right="0" w:firstLine="0"/>
              <w:jc w:val="left"/>
            </w:pPr>
            <w:r>
              <w:t>F rom:</w:t>
            </w:r>
          </w:p>
          <w:p w:rsidR="00907BAA" w:rsidRDefault="000C6A5C">
            <w:pPr>
              <w:spacing w:after="0" w:line="259" w:lineRule="auto"/>
              <w:ind w:left="14" w:right="0" w:firstLine="0"/>
              <w:jc w:val="left"/>
            </w:pPr>
            <w:r>
              <w:t>Date:</w:t>
            </w:r>
          </w:p>
        </w:tc>
        <w:tc>
          <w:tcPr>
            <w:tcW w:w="6288" w:type="dxa"/>
            <w:tcBorders>
              <w:top w:val="nil"/>
              <w:left w:val="nil"/>
              <w:bottom w:val="nil"/>
              <w:right w:val="nil"/>
            </w:tcBorders>
          </w:tcPr>
          <w:p w:rsidR="00907BAA" w:rsidRDefault="000C6A5C">
            <w:pPr>
              <w:spacing w:after="0" w:line="259" w:lineRule="auto"/>
              <w:ind w:left="0" w:right="0" w:firstLine="0"/>
              <w:jc w:val="left"/>
            </w:pPr>
            <w:r>
              <w:t>Ukraine</w:t>
            </w:r>
          </w:p>
        </w:tc>
      </w:tr>
      <w:tr w:rsidR="00907BAA">
        <w:trPr>
          <w:trHeight w:val="459"/>
        </w:trPr>
        <w:tc>
          <w:tcPr>
            <w:tcW w:w="1532" w:type="dxa"/>
            <w:tcBorders>
              <w:top w:val="nil"/>
              <w:left w:val="nil"/>
              <w:bottom w:val="nil"/>
              <w:right w:val="nil"/>
            </w:tcBorders>
          </w:tcPr>
          <w:p w:rsidR="00907BAA" w:rsidRDefault="000C6A5C">
            <w:pPr>
              <w:spacing w:after="0" w:line="259" w:lineRule="auto"/>
              <w:ind w:left="14" w:right="0" w:firstLine="0"/>
              <w:jc w:val="left"/>
            </w:pPr>
            <w:r>
              <w:t>Subject:</w:t>
            </w:r>
          </w:p>
        </w:tc>
        <w:tc>
          <w:tcPr>
            <w:tcW w:w="6288" w:type="dxa"/>
            <w:tcBorders>
              <w:top w:val="nil"/>
              <w:left w:val="nil"/>
              <w:bottom w:val="nil"/>
              <w:right w:val="nil"/>
            </w:tcBorders>
          </w:tcPr>
          <w:p w:rsidR="00907BAA" w:rsidRDefault="000C6A5C">
            <w:pPr>
              <w:spacing w:after="0" w:line="259" w:lineRule="auto"/>
              <w:ind w:left="0" w:right="0" w:firstLine="0"/>
            </w:pPr>
            <w:r>
              <w:t>Certificate for the Ukraine Recovery Programme Finance Contract between Ukraine and the European Investment Bank dated</w:t>
            </w:r>
          </w:p>
        </w:tc>
      </w:tr>
    </w:tbl>
    <w:p w:rsidR="00907BAA" w:rsidRDefault="000C6A5C">
      <w:pPr>
        <w:spacing w:after="0" w:line="259" w:lineRule="auto"/>
        <w:ind w:left="-101" w:right="1720" w:firstLine="0"/>
        <w:jc w:val="center"/>
      </w:pPr>
      <w:r>
        <w:rPr>
          <w:noProof/>
        </w:rPr>
        <mc:AlternateContent>
          <mc:Choice Requires="wpg">
            <w:drawing>
              <wp:inline distT="0" distB="0" distL="0" distR="0">
                <wp:extent cx="1000528" cy="9137"/>
                <wp:effectExtent l="0" t="0" r="0" b="0"/>
                <wp:docPr id="424635" name="Group 424635"/>
                <wp:cNvGraphicFramePr/>
                <a:graphic xmlns:a="http://schemas.openxmlformats.org/drawingml/2006/main">
                  <a:graphicData uri="http://schemas.microsoft.com/office/word/2010/wordprocessingGroup">
                    <wpg:wgp>
                      <wpg:cNvGrpSpPr/>
                      <wpg:grpSpPr>
                        <a:xfrm>
                          <a:off x="0" y="0"/>
                          <a:ext cx="1000528" cy="9137"/>
                          <a:chOff x="0" y="0"/>
                          <a:chExt cx="1000528" cy="9137"/>
                        </a:xfrm>
                      </wpg:grpSpPr>
                      <wps:wsp>
                        <wps:cNvPr id="424634" name="Shape 424634"/>
                        <wps:cNvSpPr/>
                        <wps:spPr>
                          <a:xfrm>
                            <a:off x="0" y="0"/>
                            <a:ext cx="1000528" cy="9137"/>
                          </a:xfrm>
                          <a:custGeom>
                            <a:avLst/>
                            <a:gdLst/>
                            <a:ahLst/>
                            <a:cxnLst/>
                            <a:rect l="0" t="0" r="0" b="0"/>
                            <a:pathLst>
                              <a:path w="1000528" h="9137">
                                <a:moveTo>
                                  <a:pt x="0" y="4568"/>
                                </a:moveTo>
                                <a:lnTo>
                                  <a:pt x="1000528" y="4568"/>
                                </a:lnTo>
                              </a:path>
                            </a:pathLst>
                          </a:custGeom>
                          <a:ln w="913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424635" style="width:78.7818pt;height:0.719421pt;mso-position-horizontal-relative:char;mso-position-vertical-relative:line" coordsize="10005,91">
                <v:shape id="Shape 424634" style="position:absolute;width:10005;height:91;left:0;top:0;" coordsize="1000528,9137" path="m0,4568l1000528,4568">
                  <v:stroke weight="0.719421pt" endcap="flat" joinstyle="miter" miterlimit="1" on="true" color="#000000"/>
                  <v:fill on="false" color="#000000"/>
                </v:shape>
              </v:group>
            </w:pict>
          </mc:Fallback>
        </mc:AlternateContent>
      </w:r>
      <w:r>
        <w:rPr>
          <w:sz w:val="24"/>
        </w:rPr>
        <w:t>2020 (the "Finance Contract")</w:t>
      </w:r>
    </w:p>
    <w:p w:rsidR="00907BAA" w:rsidRDefault="00907BAA">
      <w:pPr>
        <w:sectPr w:rsidR="00907BAA">
          <w:headerReference w:type="even" r:id="rId356"/>
          <w:headerReference w:type="default" r:id="rId357"/>
          <w:footerReference w:type="even" r:id="rId358"/>
          <w:footerReference w:type="default" r:id="rId359"/>
          <w:headerReference w:type="first" r:id="rId360"/>
          <w:footerReference w:type="first" r:id="rId361"/>
          <w:pgSz w:w="11900" w:h="16820"/>
          <w:pgMar w:top="1453" w:right="1187" w:bottom="137" w:left="2238" w:header="708" w:footer="802" w:gutter="0"/>
          <w:cols w:space="720"/>
        </w:sectPr>
      </w:pPr>
    </w:p>
    <w:p w:rsidR="00907BAA" w:rsidRDefault="000C6A5C">
      <w:pPr>
        <w:tabs>
          <w:tab w:val="center" w:pos="1335"/>
          <w:tab w:val="center" w:pos="5925"/>
        </w:tabs>
        <w:spacing w:after="309" w:line="265" w:lineRule="auto"/>
        <w:ind w:left="0" w:right="0" w:firstLine="0"/>
        <w:jc w:val="left"/>
      </w:pPr>
      <w:r>
        <w:tab/>
      </w:r>
      <w:r>
        <w:t>Contract Number: 91.906</w:t>
      </w:r>
      <w:r>
        <w:tab/>
        <w:t>Operation Number: 2019-0903</w:t>
      </w:r>
    </w:p>
    <w:p w:rsidR="00907BAA" w:rsidRDefault="000C6A5C">
      <w:pPr>
        <w:spacing w:after="380" w:line="265" w:lineRule="auto"/>
        <w:ind w:left="24" w:right="0" w:hanging="10"/>
        <w:jc w:val="left"/>
      </w:pPr>
      <w:r>
        <w:rPr>
          <w:sz w:val="24"/>
        </w:rPr>
        <w:t>Dear Sirs,</w:t>
      </w:r>
    </w:p>
    <w:p w:rsidR="00907BAA" w:rsidRDefault="000C6A5C">
      <w:pPr>
        <w:spacing w:after="60" w:line="265" w:lineRule="auto"/>
        <w:ind w:left="38" w:right="0"/>
      </w:pPr>
      <w:r>
        <w:t>Terms defined in the Finance Contract have the same meaning when used in this letter.</w:t>
      </w:r>
    </w:p>
    <w:p w:rsidR="00907BAA" w:rsidRDefault="000C6A5C">
      <w:pPr>
        <w:spacing w:after="2" w:line="332" w:lineRule="auto"/>
        <w:ind w:left="38" w:right="0"/>
      </w:pPr>
      <w:r>
        <w:t>For the purposes of Article 1.4 of the Finance Contract we hereby certify to you as follows: (a) no Prepayment Event has occurred and is continuing unremedied or unwaived</w:t>
      </w:r>
      <w:r>
        <w:t>;</w:t>
      </w:r>
    </w:p>
    <w:p w:rsidR="00907BAA" w:rsidRDefault="000C6A5C">
      <w:pPr>
        <w:numPr>
          <w:ilvl w:val="0"/>
          <w:numId w:val="116"/>
        </w:numPr>
        <w:spacing w:after="21" w:line="265" w:lineRule="auto"/>
        <w:ind w:right="0" w:hanging="576"/>
      </w:pPr>
      <w:r>
        <w:t>no security of the type prohibited under Article 1.1 has been created or is in existence;</w:t>
      </w:r>
    </w:p>
    <w:p w:rsidR="00907BAA" w:rsidRDefault="000C6A5C">
      <w:pPr>
        <w:numPr>
          <w:ilvl w:val="0"/>
          <w:numId w:val="116"/>
        </w:numPr>
        <w:spacing w:after="60" w:line="265" w:lineRule="auto"/>
        <w:ind w:right="0" w:hanging="576"/>
      </w:pPr>
      <w:r>
        <w:t>there has been no material change to any aspect of the Project or in respect of which we are obliged to report under Article 8.1, save as previously communicated by us;</w:t>
      </w:r>
    </w:p>
    <w:p w:rsidR="00907BAA" w:rsidRDefault="000C6A5C">
      <w:pPr>
        <w:numPr>
          <w:ilvl w:val="0"/>
          <w:numId w:val="116"/>
        </w:numPr>
        <w:spacing w:after="125" w:line="216" w:lineRule="auto"/>
        <w:ind w:right="0" w:hanging="576"/>
      </w:pPr>
      <w:r>
        <w:t xml:space="preserve">no event or circumstance which constitutes or would with the passage of time or giving </w:t>
      </w:r>
      <w:r>
        <w:t>of notice under the Finance Contract constitute an Event of Default has occurred and is continuing unremedied or unwaived;</w:t>
      </w:r>
    </w:p>
    <w:p w:rsidR="00907BAA" w:rsidRDefault="000C6A5C">
      <w:pPr>
        <w:spacing w:after="60" w:line="265" w:lineRule="auto"/>
        <w:ind w:left="589" w:right="0" w:hanging="554"/>
      </w:pPr>
      <w:r>
        <w:rPr>
          <w:noProof/>
        </w:rPr>
        <w:drawing>
          <wp:inline distT="0" distB="0" distL="0" distR="0">
            <wp:extent cx="146196" cy="123344"/>
            <wp:effectExtent l="0" t="0" r="0" b="0"/>
            <wp:docPr id="424630" name="Picture 424630"/>
            <wp:cNvGraphicFramePr/>
            <a:graphic xmlns:a="http://schemas.openxmlformats.org/drawingml/2006/main">
              <a:graphicData uri="http://schemas.openxmlformats.org/drawingml/2006/picture">
                <pic:pic xmlns:pic="http://schemas.openxmlformats.org/drawingml/2006/picture">
                  <pic:nvPicPr>
                    <pic:cNvPr id="424630" name="Picture 424630"/>
                    <pic:cNvPicPr/>
                  </pic:nvPicPr>
                  <pic:blipFill>
                    <a:blip r:embed="rId362"/>
                    <a:stretch>
                      <a:fillRect/>
                    </a:stretch>
                  </pic:blipFill>
                  <pic:spPr>
                    <a:xfrm>
                      <a:off x="0" y="0"/>
                      <a:ext cx="146196" cy="123344"/>
                    </a:xfrm>
                    <a:prstGeom prst="rect">
                      <a:avLst/>
                    </a:prstGeom>
                  </pic:spPr>
                </pic:pic>
              </a:graphicData>
            </a:graphic>
          </wp:inline>
        </w:drawing>
      </w:r>
      <w:r>
        <w:t>no litigation, arbitration administrative proceedings or investigation is current or to our knowledge is threatened or pending befor</w:t>
      </w:r>
      <w:r>
        <w:t>e any court, arbitral body or agency which has resulted or if adversely determined is reasonably likely to result in a Material Adverse Change, nor is there subsisting against us or any of our subsidiaries any unsatisfied judgement or award;</w:t>
      </w:r>
    </w:p>
    <w:p w:rsidR="00907BAA" w:rsidRDefault="000C6A5C">
      <w:pPr>
        <w:spacing w:after="60" w:line="265" w:lineRule="auto"/>
        <w:ind w:left="603" w:right="0" w:hanging="568"/>
      </w:pPr>
      <w:r>
        <w:rPr>
          <w:noProof/>
        </w:rPr>
        <w:drawing>
          <wp:inline distT="0" distB="0" distL="0" distR="0">
            <wp:extent cx="118784" cy="123344"/>
            <wp:effectExtent l="0" t="0" r="0" b="0"/>
            <wp:docPr id="424632" name="Picture 424632"/>
            <wp:cNvGraphicFramePr/>
            <a:graphic xmlns:a="http://schemas.openxmlformats.org/drawingml/2006/main">
              <a:graphicData uri="http://schemas.openxmlformats.org/drawingml/2006/picture">
                <pic:pic xmlns:pic="http://schemas.openxmlformats.org/drawingml/2006/picture">
                  <pic:nvPicPr>
                    <pic:cNvPr id="424632" name="Picture 424632"/>
                    <pic:cNvPicPr/>
                  </pic:nvPicPr>
                  <pic:blipFill>
                    <a:blip r:embed="rId363"/>
                    <a:stretch>
                      <a:fillRect/>
                    </a:stretch>
                  </pic:blipFill>
                  <pic:spPr>
                    <a:xfrm>
                      <a:off x="0" y="0"/>
                      <a:ext cx="118784" cy="123344"/>
                    </a:xfrm>
                    <a:prstGeom prst="rect">
                      <a:avLst/>
                    </a:prstGeom>
                  </pic:spPr>
                </pic:pic>
              </a:graphicData>
            </a:graphic>
          </wp:inline>
        </w:drawing>
      </w:r>
      <w:r>
        <w:t>the represent</w:t>
      </w:r>
      <w:r>
        <w:t>ations and warranties to be made or repeated by us under Article 6.9 are true in all respects; and</w:t>
      </w:r>
    </w:p>
    <w:p w:rsidR="00907BAA" w:rsidRDefault="000C6A5C">
      <w:pPr>
        <w:numPr>
          <w:ilvl w:val="0"/>
          <w:numId w:val="117"/>
        </w:numPr>
        <w:spacing w:after="60" w:line="265" w:lineRule="auto"/>
        <w:ind w:left="603" w:right="0" w:hanging="568"/>
      </w:pPr>
      <w:r>
        <w:t>the Borrower's obligations under the Finance Contract do not fall within the scope, and are not affected by, the Borrower's implementation of the Debt Operat</w:t>
      </w:r>
      <w:r>
        <w:t>ion, the 2020 IMF Program or any similar arrangement between the Borrower and the Executive Board of the International Monetary Fund;</w:t>
      </w:r>
    </w:p>
    <w:p w:rsidR="00907BAA" w:rsidRDefault="000C6A5C">
      <w:pPr>
        <w:numPr>
          <w:ilvl w:val="0"/>
          <w:numId w:val="117"/>
        </w:numPr>
        <w:spacing w:after="402" w:line="265" w:lineRule="auto"/>
        <w:ind w:left="603" w:right="0" w:hanging="568"/>
      </w:pPr>
      <w:r>
        <w:t>no Material Adverse Change has occurred, as compared with the situation at the date of the Finance Contract.</w:t>
      </w:r>
    </w:p>
    <w:p w:rsidR="00907BAA" w:rsidRDefault="000C6A5C">
      <w:pPr>
        <w:spacing w:after="379" w:line="265" w:lineRule="auto"/>
        <w:ind w:left="38" w:right="0"/>
      </w:pPr>
      <w:r>
        <w:t>Yours faithfu</w:t>
      </w:r>
      <w:r>
        <w:t>lly,</w:t>
      </w:r>
    </w:p>
    <w:p w:rsidR="00907BAA" w:rsidRDefault="000C6A5C">
      <w:pPr>
        <w:spacing w:after="33" w:line="265" w:lineRule="auto"/>
        <w:ind w:left="38" w:right="0"/>
      </w:pPr>
      <w:r>
        <w:t>For and on behalf of Ukraine</w:t>
      </w:r>
    </w:p>
    <w:p w:rsidR="00907BAA" w:rsidRDefault="000C6A5C">
      <w:pPr>
        <w:spacing w:after="1402" w:line="265" w:lineRule="auto"/>
        <w:ind w:left="38" w:right="0"/>
      </w:pPr>
      <w:r>
        <w:t>Date:</w:t>
      </w:r>
    </w:p>
    <w:p w:rsidR="00907BAA" w:rsidRDefault="000C6A5C">
      <w:pPr>
        <w:spacing w:after="0" w:line="259" w:lineRule="auto"/>
        <w:ind w:left="6677" w:right="-655" w:firstLine="0"/>
        <w:jc w:val="left"/>
      </w:pPr>
      <w:r>
        <w:rPr>
          <w:noProof/>
        </w:rPr>
        <w:drawing>
          <wp:inline distT="0" distB="0" distL="0" distR="0">
            <wp:extent cx="1425409" cy="936503"/>
            <wp:effectExtent l="0" t="0" r="0" b="0"/>
            <wp:docPr id="242161" name="Picture 242161"/>
            <wp:cNvGraphicFramePr/>
            <a:graphic xmlns:a="http://schemas.openxmlformats.org/drawingml/2006/main">
              <a:graphicData uri="http://schemas.openxmlformats.org/drawingml/2006/picture">
                <pic:pic xmlns:pic="http://schemas.openxmlformats.org/drawingml/2006/picture">
                  <pic:nvPicPr>
                    <pic:cNvPr id="242161" name="Picture 242161"/>
                    <pic:cNvPicPr/>
                  </pic:nvPicPr>
                  <pic:blipFill>
                    <a:blip r:embed="rId364"/>
                    <a:stretch>
                      <a:fillRect/>
                    </a:stretch>
                  </pic:blipFill>
                  <pic:spPr>
                    <a:xfrm>
                      <a:off x="0" y="0"/>
                      <a:ext cx="1425409" cy="936503"/>
                    </a:xfrm>
                    <a:prstGeom prst="rect">
                      <a:avLst/>
                    </a:prstGeom>
                  </pic:spPr>
                </pic:pic>
              </a:graphicData>
            </a:graphic>
          </wp:inline>
        </w:drawing>
      </w:r>
    </w:p>
    <w:p w:rsidR="00907BAA" w:rsidRDefault="000C6A5C">
      <w:pPr>
        <w:spacing w:after="0" w:line="259" w:lineRule="auto"/>
        <w:ind w:left="10" w:right="-15" w:hanging="10"/>
        <w:jc w:val="right"/>
      </w:pPr>
      <w:r>
        <w:rPr>
          <w:noProof/>
        </w:rPr>
        <w:drawing>
          <wp:anchor distT="0" distB="0" distL="114300" distR="114300" simplePos="0" relativeHeight="251730944" behindDoc="0" locked="0" layoutInCell="1" allowOverlap="0">
            <wp:simplePos x="0" y="0"/>
            <wp:positionH relativeFrom="page">
              <wp:posOffset>5893523</wp:posOffset>
            </wp:positionH>
            <wp:positionV relativeFrom="page">
              <wp:posOffset>9447257</wp:posOffset>
            </wp:positionV>
            <wp:extent cx="1137586" cy="1091825"/>
            <wp:effectExtent l="0" t="0" r="0" b="0"/>
            <wp:wrapTopAndBottom/>
            <wp:docPr id="242672" name="Picture 242672"/>
            <wp:cNvGraphicFramePr/>
            <a:graphic xmlns:a="http://schemas.openxmlformats.org/drawingml/2006/main">
              <a:graphicData uri="http://schemas.openxmlformats.org/drawingml/2006/picture">
                <pic:pic xmlns:pic="http://schemas.openxmlformats.org/drawingml/2006/picture">
                  <pic:nvPicPr>
                    <pic:cNvPr id="242672" name="Picture 242672"/>
                    <pic:cNvPicPr/>
                  </pic:nvPicPr>
                  <pic:blipFill>
                    <a:blip r:embed="rId365"/>
                    <a:stretch>
                      <a:fillRect/>
                    </a:stretch>
                  </pic:blipFill>
                  <pic:spPr>
                    <a:xfrm>
                      <a:off x="0" y="0"/>
                      <a:ext cx="1137586" cy="1091825"/>
                    </a:xfrm>
                    <a:prstGeom prst="rect">
                      <a:avLst/>
                    </a:prstGeom>
                  </pic:spPr>
                </pic:pic>
              </a:graphicData>
            </a:graphic>
          </wp:anchor>
        </w:drawing>
      </w:r>
      <w:r>
        <w:rPr>
          <w:sz w:val="24"/>
        </w:rPr>
        <w:t>Annex I</w:t>
      </w:r>
    </w:p>
    <w:p w:rsidR="00907BAA" w:rsidRDefault="000C6A5C">
      <w:pPr>
        <w:pStyle w:val="4"/>
        <w:spacing w:after="0"/>
        <w:ind w:left="0" w:right="0" w:firstLine="0"/>
      </w:pPr>
      <w:r>
        <w:t>Authority of Siqnatory</w:t>
      </w:r>
    </w:p>
    <w:sectPr w:rsidR="00907BAA">
      <w:type w:val="continuous"/>
      <w:pgSz w:w="11900" w:h="16820"/>
      <w:pgMar w:top="1403" w:right="1209" w:bottom="460" w:left="2425"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C6A5C">
      <w:pPr>
        <w:spacing w:after="0" w:line="240" w:lineRule="auto"/>
      </w:pPr>
      <w:r>
        <w:separator/>
      </w:r>
    </w:p>
  </w:endnote>
  <w:endnote w:type="continuationSeparator" w:id="0">
    <w:p w:rsidR="00000000" w:rsidRDefault="000C6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0C6A5C">
    <w:pPr>
      <w:spacing w:after="0" w:line="259" w:lineRule="auto"/>
      <w:ind w:left="0" w:right="201" w:firstLine="0"/>
      <w:jc w:val="center"/>
    </w:pPr>
    <w:r>
      <w:fldChar w:fldCharType="begin"/>
    </w:r>
    <w:r>
      <w:instrText xml:space="preserve"> PAGE   \* MERGEFORMAT </w:instrText>
    </w:r>
    <w:r>
      <w:fldChar w:fldCharType="separate"/>
    </w:r>
    <w:r w:rsidRPr="000C6A5C">
      <w:rPr>
        <w:rFonts w:ascii="Times New Roman" w:eastAsia="Times New Roman" w:hAnsi="Times New Roman" w:cs="Times New Roman"/>
        <w:noProof/>
      </w:rPr>
      <w:t>20</w:t>
    </w:r>
    <w:r>
      <w:rPr>
        <w:rFonts w:ascii="Times New Roman" w:eastAsia="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0C6A5C">
    <w:pPr>
      <w:spacing w:after="0" w:line="259" w:lineRule="auto"/>
      <w:ind w:left="0" w:right="201" w:firstLine="0"/>
      <w:jc w:val="center"/>
    </w:pPr>
    <w:r>
      <w:fldChar w:fldCharType="begin"/>
    </w:r>
    <w:r>
      <w:instrText xml:space="preserve"> PAGE   \* MERGEFORMAT </w:instrText>
    </w:r>
    <w:r>
      <w:fldChar w:fldCharType="separate"/>
    </w:r>
    <w:r w:rsidRPr="000C6A5C">
      <w:rPr>
        <w:rFonts w:ascii="Times New Roman" w:eastAsia="Times New Roman" w:hAnsi="Times New Roman" w:cs="Times New Roman"/>
        <w:noProof/>
      </w:rPr>
      <w:t>19</w:t>
    </w:r>
    <w:r>
      <w:rPr>
        <w:rFonts w:ascii="Times New Roman" w:eastAsia="Times New Roman" w:hAnsi="Times New Roman" w:cs="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907BAA">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0C6A5C">
    <w:pPr>
      <w:spacing w:after="0" w:line="259" w:lineRule="auto"/>
      <w:ind w:left="230" w:right="0" w:firstLine="0"/>
      <w:jc w:val="center"/>
    </w:pPr>
    <w:r>
      <w:fldChar w:fldCharType="begin"/>
    </w:r>
    <w:r>
      <w:instrText xml:space="preserve"> PAGE   \* MERGEFORMAT </w:instrText>
    </w:r>
    <w:r>
      <w:fldChar w:fldCharType="separate"/>
    </w:r>
    <w:r w:rsidRPr="000C6A5C">
      <w:rPr>
        <w:rFonts w:ascii="Times New Roman" w:eastAsia="Times New Roman" w:hAnsi="Times New Roman" w:cs="Times New Roman"/>
        <w:noProof/>
      </w:rPr>
      <w:t>64</w:t>
    </w:r>
    <w:r>
      <w:rPr>
        <w:rFonts w:ascii="Times New Roman" w:eastAsia="Times New Roman" w:hAnsi="Times New Roman" w:cs="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907BAA">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907BAA">
    <w:pPr>
      <w:spacing w:after="160" w:line="259" w:lineRule="auto"/>
      <w:ind w:left="0" w:righ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0C6A5C">
    <w:pPr>
      <w:spacing w:after="0" w:line="259" w:lineRule="auto"/>
      <w:ind w:left="237" w:right="0" w:firstLine="0"/>
      <w:jc w:val="center"/>
    </w:pPr>
    <w:r>
      <w:fldChar w:fldCharType="begin"/>
    </w:r>
    <w:r>
      <w:instrText xml:space="preserve"> PAGE   \* MERGEFORMAT </w:instrText>
    </w:r>
    <w:r>
      <w:fldChar w:fldCharType="separate"/>
    </w:r>
    <w:r w:rsidRPr="000C6A5C">
      <w:rPr>
        <w:rFonts w:ascii="Times New Roman" w:eastAsia="Times New Roman" w:hAnsi="Times New Roman" w:cs="Times New Roman"/>
        <w:noProof/>
      </w:rPr>
      <w:t>72</w:t>
    </w:r>
    <w:r>
      <w:rPr>
        <w:rFonts w:ascii="Times New Roman" w:eastAsia="Times New Roman" w:hAnsi="Times New Roman" w:cs="Times New Roman"/>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0C6A5C">
    <w:pPr>
      <w:spacing w:after="0" w:line="259" w:lineRule="auto"/>
      <w:ind w:left="237" w:right="0" w:firstLine="0"/>
      <w:jc w:val="center"/>
    </w:pPr>
    <w:r>
      <w:fldChar w:fldCharType="begin"/>
    </w:r>
    <w:r>
      <w:instrText xml:space="preserve"> PAGE   \* MERGEFORMAT </w:instrText>
    </w:r>
    <w:r>
      <w:fldChar w:fldCharType="separate"/>
    </w:r>
    <w:r w:rsidRPr="000C6A5C">
      <w:rPr>
        <w:rFonts w:ascii="Times New Roman" w:eastAsia="Times New Roman" w:hAnsi="Times New Roman" w:cs="Times New Roman"/>
        <w:noProof/>
      </w:rPr>
      <w:t>73</w:t>
    </w:r>
    <w:r>
      <w:rPr>
        <w:rFonts w:ascii="Times New Roman" w:eastAsia="Times New Roman" w:hAnsi="Times New Roman" w:cs="Times New Roman"/>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0C6A5C">
    <w:pPr>
      <w:spacing w:after="0" w:line="259" w:lineRule="auto"/>
      <w:ind w:left="237" w:right="0" w:firstLine="0"/>
      <w:jc w:val="center"/>
    </w:pP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0C6A5C">
    <w:pPr>
      <w:spacing w:after="0" w:line="259" w:lineRule="auto"/>
      <w:ind w:left="237" w:right="0" w:firstLine="0"/>
      <w:jc w:val="center"/>
    </w:pPr>
    <w:r>
      <w:fldChar w:fldCharType="begin"/>
    </w:r>
    <w:r>
      <w:instrText xml:space="preserve"> PAGE   \* MERGEFORMAT </w:instrText>
    </w:r>
    <w:r>
      <w:fldChar w:fldCharType="separate"/>
    </w:r>
    <w:r w:rsidRPr="000C6A5C">
      <w:rPr>
        <w:rFonts w:ascii="Times New Roman" w:eastAsia="Times New Roman" w:hAnsi="Times New Roman" w:cs="Times New Roman"/>
        <w:noProof/>
      </w:rPr>
      <w:t>76</w:t>
    </w:r>
    <w:r>
      <w:rPr>
        <w:rFonts w:ascii="Times New Roman" w:eastAsia="Times New Roman" w:hAnsi="Times New Roman" w:cs="Times New Roman"/>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0C6A5C">
    <w:pPr>
      <w:spacing w:after="0" w:line="259" w:lineRule="auto"/>
      <w:ind w:left="237" w:right="0" w:firstLine="0"/>
      <w:jc w:val="center"/>
    </w:pPr>
    <w:r>
      <w:fldChar w:fldCharType="begin"/>
    </w:r>
    <w:r>
      <w:instrText xml:space="preserve"> PAGE   \* MERGEFORMAT </w:instrText>
    </w:r>
    <w:r>
      <w:fldChar w:fldCharType="separate"/>
    </w:r>
    <w:r w:rsidRPr="000C6A5C">
      <w:rPr>
        <w:rFonts w:ascii="Times New Roman" w:eastAsia="Times New Roman" w:hAnsi="Times New Roman" w:cs="Times New Roman"/>
        <w:noProof/>
      </w:rPr>
      <w:t>77</w:t>
    </w:r>
    <w:r>
      <w:rPr>
        <w:rFonts w:ascii="Times New Roman" w:eastAsia="Times New Roman" w:hAnsi="Times New Roman" w:cs="Times New Roman"/>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0C6A5C">
    <w:pPr>
      <w:spacing w:after="0" w:line="259" w:lineRule="auto"/>
      <w:ind w:left="237" w:right="0" w:firstLine="0"/>
      <w:jc w:val="center"/>
    </w:pP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0C6A5C">
    <w:pPr>
      <w:spacing w:after="0" w:line="259" w:lineRule="auto"/>
      <w:ind w:left="0" w:right="439" w:firstLine="0"/>
      <w:jc w:val="center"/>
    </w:pPr>
    <w:r>
      <w:fldChar w:fldCharType="begin"/>
    </w:r>
    <w:r>
      <w:instrText xml:space="preserve"> PAGE   \* MERGEFORMAT </w:instrText>
    </w:r>
    <w:r>
      <w:fldChar w:fldCharType="separate"/>
    </w:r>
    <w:r w:rsidRPr="000C6A5C">
      <w:rPr>
        <w:rFonts w:ascii="Times New Roman" w:eastAsia="Times New Roman" w:hAnsi="Times New Roman" w:cs="Times New Roman"/>
        <w:noProof/>
      </w:rPr>
      <w:t>84</w:t>
    </w:r>
    <w:r>
      <w:rPr>
        <w:rFonts w:ascii="Times New Roman" w:eastAsia="Times New Roman" w:hAnsi="Times New Roman" w:cs="Times New Roman"/>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0C6A5C">
    <w:pPr>
      <w:spacing w:after="0" w:line="259" w:lineRule="auto"/>
      <w:ind w:left="0" w:right="439" w:firstLine="0"/>
      <w:jc w:val="center"/>
    </w:pPr>
    <w:r>
      <w:fldChar w:fldCharType="begin"/>
    </w:r>
    <w:r>
      <w:instrText xml:space="preserve"> PAGE   \* MERGEFORMAT </w:instrText>
    </w:r>
    <w:r>
      <w:fldChar w:fldCharType="separate"/>
    </w:r>
    <w:r w:rsidRPr="000C6A5C">
      <w:rPr>
        <w:rFonts w:ascii="Times New Roman" w:eastAsia="Times New Roman" w:hAnsi="Times New Roman" w:cs="Times New Roman"/>
        <w:noProof/>
      </w:rPr>
      <w:t>85</w:t>
    </w:r>
    <w:r>
      <w:rPr>
        <w:rFonts w:ascii="Times New Roman" w:eastAsia="Times New Roman" w:hAnsi="Times New Roman" w:cs="Times New Roman"/>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0C6A5C">
    <w:pPr>
      <w:spacing w:after="0" w:line="259" w:lineRule="auto"/>
      <w:ind w:left="0" w:right="439" w:firstLine="0"/>
      <w:jc w:val="center"/>
    </w:pP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C6A5C">
      <w:pPr>
        <w:spacing w:after="0" w:line="240" w:lineRule="auto"/>
      </w:pPr>
      <w:r>
        <w:separator/>
      </w:r>
    </w:p>
  </w:footnote>
  <w:footnote w:type="continuationSeparator" w:id="0">
    <w:p w:rsidR="00000000" w:rsidRDefault="000C6A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907BAA">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907BAA">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907BAA">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907BAA">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907BAA">
    <w:pPr>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907BAA">
    <w:pPr>
      <w:spacing w:after="160" w:line="259" w:lineRule="auto"/>
      <w:ind w:left="0" w:right="0" w:firstLine="0"/>
      <w:jc w:val="left"/>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907BAA">
    <w:pPr>
      <w:spacing w:after="160" w:line="259" w:lineRule="auto"/>
      <w:ind w:left="0" w:right="0"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907BAA">
    <w:pPr>
      <w:spacing w:after="160" w:line="259" w:lineRule="auto"/>
      <w:ind w:left="0" w:right="0" w:firstLine="0"/>
      <w:jc w:val="left"/>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907BAA">
    <w:pPr>
      <w:spacing w:after="160" w:line="259" w:lineRule="auto"/>
      <w:ind w:left="0" w:right="0" w:firstLine="0"/>
      <w:jc w:val="left"/>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0C6A5C">
    <w:pPr>
      <w:spacing w:after="0" w:line="259" w:lineRule="auto"/>
      <w:ind w:left="-43" w:right="0" w:firstLine="0"/>
      <w:jc w:val="left"/>
    </w:pPr>
    <w:r>
      <w:t xml:space="preserve">2.12 </w: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0C6A5C">
    <w:pPr>
      <w:spacing w:after="0" w:line="259" w:lineRule="auto"/>
      <w:ind w:left="-43" w:right="0" w:firstLine="0"/>
      <w:jc w:val="left"/>
    </w:pPr>
    <w:r>
      <w:t xml:space="preserve">2.12 </w: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0C6A5C">
    <w:pPr>
      <w:spacing w:after="0" w:line="259" w:lineRule="auto"/>
      <w:ind w:left="-43" w:right="0" w:firstLine="0"/>
      <w:jc w:val="left"/>
    </w:pPr>
    <w:r>
      <w:t xml:space="preserve">2.12 </w: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907BAA">
    <w:pPr>
      <w:spacing w:after="160" w:line="259" w:lineRule="auto"/>
      <w:ind w:left="0" w:right="0" w:firstLine="0"/>
      <w:jc w:val="left"/>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907BAA">
    <w:pPr>
      <w:spacing w:after="160" w:line="259" w:lineRule="auto"/>
      <w:ind w:left="0" w:right="0" w:firstLine="0"/>
      <w:jc w:val="left"/>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BAA" w:rsidRDefault="00907BAA">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id="182069" o:spid="_x0000_i1026" style="width:.75pt;height:.75pt" coordsize="" o:spt="100" o:bullet="t" adj="0,,0" path="" stroked="f">
        <v:stroke joinstyle="miter"/>
        <v:imagedata r:id="rId1" o:title="image332"/>
        <v:formulas/>
        <v:path o:connecttype="segments"/>
      </v:shape>
    </w:pict>
  </w:numPicBullet>
  <w:numPicBullet w:numPicBulletId="1">
    <w:pict>
      <v:shape id="196948" o:spid="_x0000_i1027" style="width:3.75pt;height:4.5pt" coordsize="" o:spt="100" o:bullet="t" adj="0,,0" path="" stroked="f">
        <v:stroke joinstyle="miter"/>
        <v:imagedata r:id="rId2" o:title="image333"/>
        <v:formulas/>
        <v:path o:connecttype="segments"/>
      </v:shape>
    </w:pict>
  </w:numPicBullet>
  <w:numPicBullet w:numPicBulletId="2">
    <w:pict>
      <v:shape id="204128" o:spid="_x0000_i1028" style="width:3.75pt;height:4.5pt" coordsize="" o:spt="100" o:bullet="t" adj="0,,0" path="" stroked="f">
        <v:stroke joinstyle="miter"/>
        <v:imagedata r:id="rId3" o:title="image334"/>
        <v:formulas/>
        <v:path o:connecttype="segments"/>
      </v:shape>
    </w:pict>
  </w:numPicBullet>
  <w:numPicBullet w:numPicBulletId="3">
    <w:pict>
      <v:shape id="204133" o:spid="_x0000_i1029" style="width:3.75pt;height:4.5pt" coordsize="" o:spt="100" o:bullet="t" adj="0,,0" path="" stroked="f">
        <v:stroke joinstyle="miter"/>
        <v:imagedata r:id="rId4" o:title="image335"/>
        <v:formulas/>
        <v:path o:connecttype="segments"/>
      </v:shape>
    </w:pict>
  </w:numPicBullet>
  <w:numPicBullet w:numPicBulletId="4">
    <w:pict>
      <v:shape id="207530" o:spid="_x0000_i1030" style="width:3.75pt;height:3.75pt" coordsize="" o:spt="100" o:bullet="t" adj="0,,0" path="" stroked="f">
        <v:stroke joinstyle="miter"/>
        <v:imagedata r:id="rId5" o:title="image336"/>
        <v:formulas/>
        <v:path o:connecttype="segments"/>
      </v:shape>
    </w:pict>
  </w:numPicBullet>
  <w:numPicBullet w:numPicBulletId="5">
    <w:pict>
      <v:shape id="217446" o:spid="_x0000_i1031" style="width:3.75pt;height:3.75pt" coordsize="" o:spt="100" o:bullet="t" adj="0,,0" path="" stroked="f">
        <v:stroke joinstyle="miter"/>
        <v:imagedata r:id="rId6" o:title="image337"/>
        <v:formulas/>
        <v:path o:connecttype="segments"/>
      </v:shape>
    </w:pict>
  </w:numPicBullet>
  <w:abstractNum w:abstractNumId="0" w15:restartNumberingAfterBreak="0">
    <w:nsid w:val="01750F37"/>
    <w:multiLevelType w:val="hybridMultilevel"/>
    <w:tmpl w:val="B1EAEA16"/>
    <w:lvl w:ilvl="0" w:tplc="0CA8FA94">
      <w:start w:val="2"/>
      <w:numFmt w:val="lowerLetter"/>
      <w:lvlText w:val="(%1)"/>
      <w:lvlJc w:val="left"/>
      <w:pPr>
        <w:ind w:left="1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92A535A">
      <w:start w:val="1"/>
      <w:numFmt w:val="lowerLetter"/>
      <w:lvlText w:val="%2"/>
      <w:lvlJc w:val="left"/>
      <w:pPr>
        <w:ind w:left="1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A2C3228">
      <w:start w:val="1"/>
      <w:numFmt w:val="lowerRoman"/>
      <w:lvlText w:val="%3"/>
      <w:lvlJc w:val="left"/>
      <w:pPr>
        <w:ind w:left="2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FBEFC80">
      <w:start w:val="1"/>
      <w:numFmt w:val="decimal"/>
      <w:lvlText w:val="%4"/>
      <w:lvlJc w:val="left"/>
      <w:pPr>
        <w:ind w:left="3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1C0BF72">
      <w:start w:val="1"/>
      <w:numFmt w:val="lowerLetter"/>
      <w:lvlText w:val="%5"/>
      <w:lvlJc w:val="left"/>
      <w:pPr>
        <w:ind w:left="4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E303E6A">
      <w:start w:val="1"/>
      <w:numFmt w:val="lowerRoman"/>
      <w:lvlText w:val="%6"/>
      <w:lvlJc w:val="left"/>
      <w:pPr>
        <w:ind w:left="4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3FA0294">
      <w:start w:val="1"/>
      <w:numFmt w:val="decimal"/>
      <w:lvlText w:val="%7"/>
      <w:lvlJc w:val="left"/>
      <w:pPr>
        <w:ind w:left="55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3F09C1C">
      <w:start w:val="1"/>
      <w:numFmt w:val="lowerLetter"/>
      <w:lvlText w:val="%8"/>
      <w:lvlJc w:val="left"/>
      <w:pPr>
        <w:ind w:left="62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82457BC">
      <w:start w:val="1"/>
      <w:numFmt w:val="lowerRoman"/>
      <w:lvlText w:val="%9"/>
      <w:lvlJc w:val="left"/>
      <w:pPr>
        <w:ind w:left="70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1EA132A"/>
    <w:multiLevelType w:val="hybridMultilevel"/>
    <w:tmpl w:val="A8E83D30"/>
    <w:lvl w:ilvl="0" w:tplc="A65A781E">
      <w:start w:val="1"/>
      <w:numFmt w:val="bullet"/>
      <w:lvlText w:val="•"/>
      <w:lvlPicBulletId w:val="2"/>
      <w:lvlJc w:val="left"/>
      <w:pPr>
        <w:ind w:left="7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916D692">
      <w:start w:val="1"/>
      <w:numFmt w:val="bullet"/>
      <w:lvlText w:val="o"/>
      <w:lvlJc w:val="left"/>
      <w:pPr>
        <w:ind w:left="17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592CE50">
      <w:start w:val="1"/>
      <w:numFmt w:val="bullet"/>
      <w:lvlText w:val="▪"/>
      <w:lvlJc w:val="left"/>
      <w:pPr>
        <w:ind w:left="245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8CC07AC">
      <w:start w:val="1"/>
      <w:numFmt w:val="bullet"/>
      <w:lvlText w:val="•"/>
      <w:lvlJc w:val="left"/>
      <w:pPr>
        <w:ind w:left="31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8C11FC">
      <w:start w:val="1"/>
      <w:numFmt w:val="bullet"/>
      <w:lvlText w:val="o"/>
      <w:lvlJc w:val="left"/>
      <w:pPr>
        <w:ind w:left="38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D24E5A4">
      <w:start w:val="1"/>
      <w:numFmt w:val="bullet"/>
      <w:lvlText w:val="▪"/>
      <w:lvlJc w:val="left"/>
      <w:pPr>
        <w:ind w:left="46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1C0B0B2">
      <w:start w:val="1"/>
      <w:numFmt w:val="bullet"/>
      <w:lvlText w:val="•"/>
      <w:lvlJc w:val="left"/>
      <w:pPr>
        <w:ind w:left="53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B5C97B0">
      <w:start w:val="1"/>
      <w:numFmt w:val="bullet"/>
      <w:lvlText w:val="o"/>
      <w:lvlJc w:val="left"/>
      <w:pPr>
        <w:ind w:left="605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BFA2C00">
      <w:start w:val="1"/>
      <w:numFmt w:val="bullet"/>
      <w:lvlText w:val="▪"/>
      <w:lvlJc w:val="left"/>
      <w:pPr>
        <w:ind w:left="67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20529FB"/>
    <w:multiLevelType w:val="hybridMultilevel"/>
    <w:tmpl w:val="7032B2DC"/>
    <w:lvl w:ilvl="0" w:tplc="25E29FEE">
      <w:start w:val="2"/>
      <w:numFmt w:val="lowerRoman"/>
      <w:lvlText w:val="(%1)"/>
      <w:lvlJc w:val="left"/>
      <w:pPr>
        <w:ind w:left="20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C7410E2">
      <w:start w:val="1"/>
      <w:numFmt w:val="decimal"/>
      <w:lvlText w:val="(%2)"/>
      <w:lvlJc w:val="left"/>
      <w:pPr>
        <w:ind w:left="26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E34E18C">
      <w:start w:val="1"/>
      <w:numFmt w:val="lowerRoman"/>
      <w:lvlText w:val="%3"/>
      <w:lvlJc w:val="left"/>
      <w:pPr>
        <w:ind w:left="22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FCC0520">
      <w:start w:val="1"/>
      <w:numFmt w:val="decimal"/>
      <w:lvlText w:val="%4"/>
      <w:lvlJc w:val="left"/>
      <w:pPr>
        <w:ind w:left="29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C1C63A4">
      <w:start w:val="1"/>
      <w:numFmt w:val="lowerLetter"/>
      <w:lvlText w:val="%5"/>
      <w:lvlJc w:val="left"/>
      <w:pPr>
        <w:ind w:left="36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AF6688A">
      <w:start w:val="1"/>
      <w:numFmt w:val="lowerRoman"/>
      <w:lvlText w:val="%6"/>
      <w:lvlJc w:val="left"/>
      <w:pPr>
        <w:ind w:left="44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872DFB2">
      <w:start w:val="1"/>
      <w:numFmt w:val="decimal"/>
      <w:lvlText w:val="%7"/>
      <w:lvlJc w:val="left"/>
      <w:pPr>
        <w:ind w:left="51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ADE26D8">
      <w:start w:val="1"/>
      <w:numFmt w:val="lowerLetter"/>
      <w:lvlText w:val="%8"/>
      <w:lvlJc w:val="left"/>
      <w:pPr>
        <w:ind w:left="58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006FF0C">
      <w:start w:val="1"/>
      <w:numFmt w:val="lowerRoman"/>
      <w:lvlText w:val="%9"/>
      <w:lvlJc w:val="left"/>
      <w:pPr>
        <w:ind w:left="65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2385218"/>
    <w:multiLevelType w:val="hybridMultilevel"/>
    <w:tmpl w:val="4D6CC240"/>
    <w:lvl w:ilvl="0" w:tplc="8E2C953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A22697C">
      <w:start w:val="3"/>
      <w:numFmt w:val="lowerRoman"/>
      <w:lvlText w:val="(%2)"/>
      <w:lvlJc w:val="left"/>
      <w:pPr>
        <w:ind w:left="20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CF87870">
      <w:start w:val="1"/>
      <w:numFmt w:val="lowerRoman"/>
      <w:lvlText w:val="%3"/>
      <w:lvlJc w:val="left"/>
      <w:pPr>
        <w:ind w:left="24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1C0E528">
      <w:start w:val="1"/>
      <w:numFmt w:val="decimal"/>
      <w:lvlText w:val="%4"/>
      <w:lvlJc w:val="left"/>
      <w:pPr>
        <w:ind w:left="32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A744E98">
      <w:start w:val="1"/>
      <w:numFmt w:val="lowerLetter"/>
      <w:lvlText w:val="%5"/>
      <w:lvlJc w:val="left"/>
      <w:pPr>
        <w:ind w:left="39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C78B764">
      <w:start w:val="1"/>
      <w:numFmt w:val="lowerRoman"/>
      <w:lvlText w:val="%6"/>
      <w:lvlJc w:val="left"/>
      <w:pPr>
        <w:ind w:left="46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EAAD91C">
      <w:start w:val="1"/>
      <w:numFmt w:val="decimal"/>
      <w:lvlText w:val="%7"/>
      <w:lvlJc w:val="left"/>
      <w:pPr>
        <w:ind w:left="53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55A9508">
      <w:start w:val="1"/>
      <w:numFmt w:val="lowerLetter"/>
      <w:lvlText w:val="%8"/>
      <w:lvlJc w:val="left"/>
      <w:pPr>
        <w:ind w:left="60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558F112">
      <w:start w:val="1"/>
      <w:numFmt w:val="lowerRoman"/>
      <w:lvlText w:val="%9"/>
      <w:lvlJc w:val="left"/>
      <w:pPr>
        <w:ind w:left="68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2CA37A4"/>
    <w:multiLevelType w:val="hybridMultilevel"/>
    <w:tmpl w:val="7CE265F8"/>
    <w:lvl w:ilvl="0" w:tplc="69D0EEB2">
      <w:start w:val="1"/>
      <w:numFmt w:val="lowerLetter"/>
      <w:lvlText w:val="(%1)"/>
      <w:lvlJc w:val="left"/>
      <w:pPr>
        <w:ind w:left="14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D145B3A">
      <w:start w:val="1"/>
      <w:numFmt w:val="lowerLetter"/>
      <w:lvlText w:val="%2"/>
      <w:lvlJc w:val="left"/>
      <w:pPr>
        <w:ind w:left="19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196B0EC">
      <w:start w:val="1"/>
      <w:numFmt w:val="lowerRoman"/>
      <w:lvlText w:val="%3"/>
      <w:lvlJc w:val="left"/>
      <w:pPr>
        <w:ind w:left="26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B32851E">
      <w:start w:val="1"/>
      <w:numFmt w:val="decimal"/>
      <w:lvlText w:val="%4"/>
      <w:lvlJc w:val="left"/>
      <w:pPr>
        <w:ind w:left="34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9EC84B8">
      <w:start w:val="1"/>
      <w:numFmt w:val="lowerLetter"/>
      <w:lvlText w:val="%5"/>
      <w:lvlJc w:val="left"/>
      <w:pPr>
        <w:ind w:left="41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7322812">
      <w:start w:val="1"/>
      <w:numFmt w:val="lowerRoman"/>
      <w:lvlText w:val="%6"/>
      <w:lvlJc w:val="left"/>
      <w:pPr>
        <w:ind w:left="48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BB29972">
      <w:start w:val="1"/>
      <w:numFmt w:val="decimal"/>
      <w:lvlText w:val="%7"/>
      <w:lvlJc w:val="left"/>
      <w:pPr>
        <w:ind w:left="55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92CF9B0">
      <w:start w:val="1"/>
      <w:numFmt w:val="lowerLetter"/>
      <w:lvlText w:val="%8"/>
      <w:lvlJc w:val="left"/>
      <w:pPr>
        <w:ind w:left="62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93A123A">
      <w:start w:val="1"/>
      <w:numFmt w:val="lowerRoman"/>
      <w:lvlText w:val="%9"/>
      <w:lvlJc w:val="left"/>
      <w:pPr>
        <w:ind w:left="70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34E7F47"/>
    <w:multiLevelType w:val="hybridMultilevel"/>
    <w:tmpl w:val="1EC82FC8"/>
    <w:lvl w:ilvl="0" w:tplc="8416E1B6">
      <w:start w:val="1"/>
      <w:numFmt w:val="lowerLetter"/>
      <w:lvlText w:val="(%1)"/>
      <w:lvlJc w:val="left"/>
      <w:pPr>
        <w:ind w:left="14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53C6704">
      <w:start w:val="1"/>
      <w:numFmt w:val="lowerLetter"/>
      <w:lvlText w:val="%2"/>
      <w:lvlJc w:val="left"/>
      <w:pPr>
        <w:ind w:left="10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EB0170E">
      <w:start w:val="1"/>
      <w:numFmt w:val="lowerRoman"/>
      <w:lvlText w:val="%3"/>
      <w:lvlJc w:val="left"/>
      <w:pPr>
        <w:ind w:left="18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DA02D30">
      <w:start w:val="1"/>
      <w:numFmt w:val="decimal"/>
      <w:lvlText w:val="%4"/>
      <w:lvlJc w:val="left"/>
      <w:pPr>
        <w:ind w:left="25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5EEEC3E">
      <w:start w:val="1"/>
      <w:numFmt w:val="lowerLetter"/>
      <w:lvlText w:val="%5"/>
      <w:lvlJc w:val="left"/>
      <w:pPr>
        <w:ind w:left="32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31C196C">
      <w:start w:val="1"/>
      <w:numFmt w:val="lowerRoman"/>
      <w:lvlText w:val="%6"/>
      <w:lvlJc w:val="left"/>
      <w:pPr>
        <w:ind w:left="39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5360DB2">
      <w:start w:val="1"/>
      <w:numFmt w:val="decimal"/>
      <w:lvlText w:val="%7"/>
      <w:lvlJc w:val="left"/>
      <w:pPr>
        <w:ind w:left="46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E145598">
      <w:start w:val="1"/>
      <w:numFmt w:val="lowerLetter"/>
      <w:lvlText w:val="%8"/>
      <w:lvlJc w:val="left"/>
      <w:pPr>
        <w:ind w:left="54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DA2C412">
      <w:start w:val="1"/>
      <w:numFmt w:val="lowerRoman"/>
      <w:lvlText w:val="%9"/>
      <w:lvlJc w:val="left"/>
      <w:pPr>
        <w:ind w:left="61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4364167"/>
    <w:multiLevelType w:val="hybridMultilevel"/>
    <w:tmpl w:val="91723DEC"/>
    <w:lvl w:ilvl="0" w:tplc="F88A8494">
      <w:start w:val="7"/>
      <w:numFmt w:val="lowerLetter"/>
      <w:lvlText w:val="(%1)"/>
      <w:lvlJc w:val="left"/>
      <w:pPr>
        <w:ind w:left="6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08AFF62">
      <w:start w:val="1"/>
      <w:numFmt w:val="lowerLetter"/>
      <w:lvlText w:val="%2"/>
      <w:lvlJc w:val="left"/>
      <w:pPr>
        <w:ind w:left="11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30021A6">
      <w:start w:val="1"/>
      <w:numFmt w:val="lowerRoman"/>
      <w:lvlText w:val="%3"/>
      <w:lvlJc w:val="left"/>
      <w:pPr>
        <w:ind w:left="18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1CAA9B0">
      <w:start w:val="1"/>
      <w:numFmt w:val="decimal"/>
      <w:lvlText w:val="%4"/>
      <w:lvlJc w:val="left"/>
      <w:pPr>
        <w:ind w:left="254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56FC8C1A">
      <w:start w:val="1"/>
      <w:numFmt w:val="lowerLetter"/>
      <w:lvlText w:val="%5"/>
      <w:lvlJc w:val="left"/>
      <w:pPr>
        <w:ind w:left="326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8A27976">
      <w:start w:val="1"/>
      <w:numFmt w:val="lowerRoman"/>
      <w:lvlText w:val="%6"/>
      <w:lvlJc w:val="left"/>
      <w:pPr>
        <w:ind w:left="39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552E9C0">
      <w:start w:val="1"/>
      <w:numFmt w:val="decimal"/>
      <w:lvlText w:val="%7"/>
      <w:lvlJc w:val="left"/>
      <w:pPr>
        <w:ind w:left="47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DD8D7B8">
      <w:start w:val="1"/>
      <w:numFmt w:val="lowerLetter"/>
      <w:lvlText w:val="%8"/>
      <w:lvlJc w:val="left"/>
      <w:pPr>
        <w:ind w:left="54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8AA181A">
      <w:start w:val="1"/>
      <w:numFmt w:val="lowerRoman"/>
      <w:lvlText w:val="%9"/>
      <w:lvlJc w:val="left"/>
      <w:pPr>
        <w:ind w:left="614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04596D26"/>
    <w:multiLevelType w:val="hybridMultilevel"/>
    <w:tmpl w:val="4A1229E4"/>
    <w:lvl w:ilvl="0" w:tplc="73B8C950">
      <w:start w:val="1"/>
      <w:numFmt w:val="lowerLetter"/>
      <w:lvlText w:val="(%1)"/>
      <w:lvlJc w:val="left"/>
      <w:pPr>
        <w:ind w:left="1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2B22E84">
      <w:start w:val="1"/>
      <w:numFmt w:val="lowerLetter"/>
      <w:lvlText w:val="%2"/>
      <w:lvlJc w:val="left"/>
      <w:pPr>
        <w:ind w:left="19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7C0C792">
      <w:start w:val="1"/>
      <w:numFmt w:val="lowerRoman"/>
      <w:lvlText w:val="%3"/>
      <w:lvlJc w:val="left"/>
      <w:pPr>
        <w:ind w:left="26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7245F34">
      <w:start w:val="1"/>
      <w:numFmt w:val="decimal"/>
      <w:lvlText w:val="%4"/>
      <w:lvlJc w:val="left"/>
      <w:pPr>
        <w:ind w:left="34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B94E9F8">
      <w:start w:val="1"/>
      <w:numFmt w:val="lowerLetter"/>
      <w:lvlText w:val="%5"/>
      <w:lvlJc w:val="left"/>
      <w:pPr>
        <w:ind w:left="41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F4CC9C4">
      <w:start w:val="1"/>
      <w:numFmt w:val="lowerRoman"/>
      <w:lvlText w:val="%6"/>
      <w:lvlJc w:val="left"/>
      <w:pPr>
        <w:ind w:left="48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C58E166">
      <w:start w:val="1"/>
      <w:numFmt w:val="decimal"/>
      <w:lvlText w:val="%7"/>
      <w:lvlJc w:val="left"/>
      <w:pPr>
        <w:ind w:left="55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CE81414">
      <w:start w:val="1"/>
      <w:numFmt w:val="lowerLetter"/>
      <w:lvlText w:val="%8"/>
      <w:lvlJc w:val="left"/>
      <w:pPr>
        <w:ind w:left="62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64ABAEC">
      <w:start w:val="1"/>
      <w:numFmt w:val="lowerRoman"/>
      <w:lvlText w:val="%9"/>
      <w:lvlJc w:val="left"/>
      <w:pPr>
        <w:ind w:left="70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6F9348E"/>
    <w:multiLevelType w:val="hybridMultilevel"/>
    <w:tmpl w:val="B5088DE0"/>
    <w:lvl w:ilvl="0" w:tplc="625E3D84">
      <w:start w:val="1"/>
      <w:numFmt w:val="lowerLetter"/>
      <w:lvlText w:val="(%1)"/>
      <w:lvlJc w:val="left"/>
      <w:pPr>
        <w:ind w:left="14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8174C898">
      <w:start w:val="1"/>
      <w:numFmt w:val="lowerLetter"/>
      <w:lvlText w:val="%2"/>
      <w:lvlJc w:val="left"/>
      <w:pPr>
        <w:ind w:left="198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04E89068">
      <w:start w:val="1"/>
      <w:numFmt w:val="lowerRoman"/>
      <w:lvlText w:val="%3"/>
      <w:lvlJc w:val="left"/>
      <w:pPr>
        <w:ind w:left="270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6C08C976">
      <w:start w:val="1"/>
      <w:numFmt w:val="decimal"/>
      <w:lvlText w:val="%4"/>
      <w:lvlJc w:val="left"/>
      <w:pPr>
        <w:ind w:left="34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551EB928">
      <w:start w:val="1"/>
      <w:numFmt w:val="lowerLetter"/>
      <w:lvlText w:val="%5"/>
      <w:lvlJc w:val="left"/>
      <w:pPr>
        <w:ind w:left="41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C37AAACA">
      <w:start w:val="1"/>
      <w:numFmt w:val="lowerRoman"/>
      <w:lvlText w:val="%6"/>
      <w:lvlJc w:val="left"/>
      <w:pPr>
        <w:ind w:left="48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80526BF0">
      <w:start w:val="1"/>
      <w:numFmt w:val="decimal"/>
      <w:lvlText w:val="%7"/>
      <w:lvlJc w:val="left"/>
      <w:pPr>
        <w:ind w:left="558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65D64BF0">
      <w:start w:val="1"/>
      <w:numFmt w:val="lowerLetter"/>
      <w:lvlText w:val="%8"/>
      <w:lvlJc w:val="left"/>
      <w:pPr>
        <w:ind w:left="630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B9CAF812">
      <w:start w:val="1"/>
      <w:numFmt w:val="lowerRoman"/>
      <w:lvlText w:val="%9"/>
      <w:lvlJc w:val="left"/>
      <w:pPr>
        <w:ind w:left="70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07531F32"/>
    <w:multiLevelType w:val="hybridMultilevel"/>
    <w:tmpl w:val="DA466AA6"/>
    <w:lvl w:ilvl="0" w:tplc="DA1C227C">
      <w:start w:val="1"/>
      <w:numFmt w:val="lowerLetter"/>
      <w:lvlText w:val="(%1)"/>
      <w:lvlJc w:val="left"/>
      <w:pPr>
        <w:ind w:left="14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C58E7C2">
      <w:start w:val="1"/>
      <w:numFmt w:val="lowerLetter"/>
      <w:lvlText w:val="%2"/>
      <w:lvlJc w:val="left"/>
      <w:pPr>
        <w:ind w:left="11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A784E9C">
      <w:start w:val="1"/>
      <w:numFmt w:val="lowerRoman"/>
      <w:lvlText w:val="%3"/>
      <w:lvlJc w:val="left"/>
      <w:pPr>
        <w:ind w:left="18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C6E21D2">
      <w:start w:val="1"/>
      <w:numFmt w:val="decimal"/>
      <w:lvlText w:val="%4"/>
      <w:lvlJc w:val="left"/>
      <w:pPr>
        <w:ind w:left="25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FD41C0E">
      <w:start w:val="1"/>
      <w:numFmt w:val="lowerLetter"/>
      <w:lvlText w:val="%5"/>
      <w:lvlJc w:val="left"/>
      <w:pPr>
        <w:ind w:left="32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F900094">
      <w:start w:val="1"/>
      <w:numFmt w:val="lowerRoman"/>
      <w:lvlText w:val="%6"/>
      <w:lvlJc w:val="left"/>
      <w:pPr>
        <w:ind w:left="39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6DC1AD8">
      <w:start w:val="1"/>
      <w:numFmt w:val="decimal"/>
      <w:lvlText w:val="%7"/>
      <w:lvlJc w:val="left"/>
      <w:pPr>
        <w:ind w:left="47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0BA442A">
      <w:start w:val="1"/>
      <w:numFmt w:val="lowerLetter"/>
      <w:lvlText w:val="%8"/>
      <w:lvlJc w:val="left"/>
      <w:pPr>
        <w:ind w:left="54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452CC40">
      <w:start w:val="1"/>
      <w:numFmt w:val="lowerRoman"/>
      <w:lvlText w:val="%9"/>
      <w:lvlJc w:val="left"/>
      <w:pPr>
        <w:ind w:left="61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7E46C45"/>
    <w:multiLevelType w:val="hybridMultilevel"/>
    <w:tmpl w:val="D316B01C"/>
    <w:lvl w:ilvl="0" w:tplc="AF4C79BE">
      <w:start w:val="1"/>
      <w:numFmt w:val="lowerLetter"/>
      <w:lvlText w:val="(%1)"/>
      <w:lvlJc w:val="left"/>
      <w:pPr>
        <w:ind w:left="15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5768E04">
      <w:start w:val="1"/>
      <w:numFmt w:val="bullet"/>
      <w:lvlText w:val="•"/>
      <w:lvlPicBulletId w:val="0"/>
      <w:lvlJc w:val="left"/>
      <w:pPr>
        <w:ind w:left="22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BC41EF4">
      <w:start w:val="1"/>
      <w:numFmt w:val="bullet"/>
      <w:lvlText w:val="▪"/>
      <w:lvlJc w:val="left"/>
      <w:pPr>
        <w:ind w:left="25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5465B00">
      <w:start w:val="1"/>
      <w:numFmt w:val="bullet"/>
      <w:lvlText w:val="•"/>
      <w:lvlJc w:val="left"/>
      <w:pPr>
        <w:ind w:left="32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D0CD2D0">
      <w:start w:val="1"/>
      <w:numFmt w:val="bullet"/>
      <w:lvlText w:val="o"/>
      <w:lvlJc w:val="left"/>
      <w:pPr>
        <w:ind w:left="39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D242E02">
      <w:start w:val="1"/>
      <w:numFmt w:val="bullet"/>
      <w:lvlText w:val="▪"/>
      <w:lvlJc w:val="left"/>
      <w:pPr>
        <w:ind w:left="47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3705DFE">
      <w:start w:val="1"/>
      <w:numFmt w:val="bullet"/>
      <w:lvlText w:val="•"/>
      <w:lvlJc w:val="left"/>
      <w:pPr>
        <w:ind w:left="54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454B7EE">
      <w:start w:val="1"/>
      <w:numFmt w:val="bullet"/>
      <w:lvlText w:val="o"/>
      <w:lvlJc w:val="left"/>
      <w:pPr>
        <w:ind w:left="61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0FE85AA">
      <w:start w:val="1"/>
      <w:numFmt w:val="bullet"/>
      <w:lvlText w:val="▪"/>
      <w:lvlJc w:val="left"/>
      <w:pPr>
        <w:ind w:left="68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098A1D6B"/>
    <w:multiLevelType w:val="hybridMultilevel"/>
    <w:tmpl w:val="75A6BC46"/>
    <w:lvl w:ilvl="0" w:tplc="49A6C954">
      <w:start w:val="1"/>
      <w:numFmt w:val="bullet"/>
      <w:lvlText w:val="•"/>
      <w:lvlJc w:val="left"/>
      <w:pPr>
        <w:ind w:left="784"/>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1" w:tplc="0FEE61CC">
      <w:start w:val="1"/>
      <w:numFmt w:val="bullet"/>
      <w:lvlText w:val="o"/>
      <w:lvlJc w:val="left"/>
      <w:pPr>
        <w:ind w:left="1624"/>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2" w:tplc="6568BB0C">
      <w:start w:val="1"/>
      <w:numFmt w:val="bullet"/>
      <w:lvlText w:val="▪"/>
      <w:lvlJc w:val="left"/>
      <w:pPr>
        <w:ind w:left="2344"/>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3" w:tplc="53F8AFA0">
      <w:start w:val="1"/>
      <w:numFmt w:val="bullet"/>
      <w:lvlText w:val="•"/>
      <w:lvlJc w:val="left"/>
      <w:pPr>
        <w:ind w:left="3064"/>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4" w:tplc="402646BC">
      <w:start w:val="1"/>
      <w:numFmt w:val="bullet"/>
      <w:lvlText w:val="o"/>
      <w:lvlJc w:val="left"/>
      <w:pPr>
        <w:ind w:left="3784"/>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5" w:tplc="1D70AC66">
      <w:start w:val="1"/>
      <w:numFmt w:val="bullet"/>
      <w:lvlText w:val="▪"/>
      <w:lvlJc w:val="left"/>
      <w:pPr>
        <w:ind w:left="4504"/>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6" w:tplc="5B02BD5C">
      <w:start w:val="1"/>
      <w:numFmt w:val="bullet"/>
      <w:lvlText w:val="•"/>
      <w:lvlJc w:val="left"/>
      <w:pPr>
        <w:ind w:left="5224"/>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7" w:tplc="26E0B420">
      <w:start w:val="1"/>
      <w:numFmt w:val="bullet"/>
      <w:lvlText w:val="o"/>
      <w:lvlJc w:val="left"/>
      <w:pPr>
        <w:ind w:left="5944"/>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8" w:tplc="D1347382">
      <w:start w:val="1"/>
      <w:numFmt w:val="bullet"/>
      <w:lvlText w:val="▪"/>
      <w:lvlJc w:val="left"/>
      <w:pPr>
        <w:ind w:left="6664"/>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abstractNum>
  <w:abstractNum w:abstractNumId="12" w15:restartNumberingAfterBreak="0">
    <w:nsid w:val="0AEF1CF6"/>
    <w:multiLevelType w:val="hybridMultilevel"/>
    <w:tmpl w:val="70F6135A"/>
    <w:lvl w:ilvl="0" w:tplc="B4F00A20">
      <w:start w:val="1"/>
      <w:numFmt w:val="lowerLetter"/>
      <w:lvlText w:val="(%1)"/>
      <w:lvlJc w:val="left"/>
      <w:pPr>
        <w:ind w:left="14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E01627F0">
      <w:start w:val="1"/>
      <w:numFmt w:val="lowerLetter"/>
      <w:lvlText w:val="%2"/>
      <w:lvlJc w:val="left"/>
      <w:pPr>
        <w:ind w:left="19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91F6239C">
      <w:start w:val="1"/>
      <w:numFmt w:val="lowerRoman"/>
      <w:lvlText w:val="%3"/>
      <w:lvlJc w:val="left"/>
      <w:pPr>
        <w:ind w:left="26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7AAA42DE">
      <w:start w:val="1"/>
      <w:numFmt w:val="decimal"/>
      <w:lvlText w:val="%4"/>
      <w:lvlJc w:val="left"/>
      <w:pPr>
        <w:ind w:left="33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B486FF08">
      <w:start w:val="1"/>
      <w:numFmt w:val="lowerLetter"/>
      <w:lvlText w:val="%5"/>
      <w:lvlJc w:val="left"/>
      <w:pPr>
        <w:ind w:left="41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7FAC7C90">
      <w:start w:val="1"/>
      <w:numFmt w:val="lowerRoman"/>
      <w:lvlText w:val="%6"/>
      <w:lvlJc w:val="left"/>
      <w:pPr>
        <w:ind w:left="48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1C4CD6A0">
      <w:start w:val="1"/>
      <w:numFmt w:val="decimal"/>
      <w:lvlText w:val="%7"/>
      <w:lvlJc w:val="left"/>
      <w:pPr>
        <w:ind w:left="55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4104B702">
      <w:start w:val="1"/>
      <w:numFmt w:val="lowerLetter"/>
      <w:lvlText w:val="%8"/>
      <w:lvlJc w:val="left"/>
      <w:pPr>
        <w:ind w:left="62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5934BB66">
      <w:start w:val="1"/>
      <w:numFmt w:val="lowerRoman"/>
      <w:lvlText w:val="%9"/>
      <w:lvlJc w:val="left"/>
      <w:pPr>
        <w:ind w:left="69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3" w15:restartNumberingAfterBreak="0">
    <w:nsid w:val="0B8D4EFE"/>
    <w:multiLevelType w:val="hybridMultilevel"/>
    <w:tmpl w:val="323C7836"/>
    <w:lvl w:ilvl="0" w:tplc="1DFCAE5C">
      <w:start w:val="1"/>
      <w:numFmt w:val="lowerLetter"/>
      <w:lvlText w:val="(%1)"/>
      <w:lvlJc w:val="left"/>
      <w:pPr>
        <w:ind w:left="14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A974583C">
      <w:start w:val="2"/>
      <w:numFmt w:val="lowerRoman"/>
      <w:lvlText w:val="(%2)"/>
      <w:lvlJc w:val="left"/>
      <w:pPr>
        <w:ind w:left="21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714C5E2">
      <w:start w:val="1"/>
      <w:numFmt w:val="lowerRoman"/>
      <w:lvlText w:val="%3"/>
      <w:lvlJc w:val="left"/>
      <w:pPr>
        <w:ind w:left="25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D1A0808">
      <w:start w:val="1"/>
      <w:numFmt w:val="decimal"/>
      <w:lvlText w:val="%4"/>
      <w:lvlJc w:val="left"/>
      <w:pPr>
        <w:ind w:left="32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FCEFF2C">
      <w:start w:val="1"/>
      <w:numFmt w:val="lowerLetter"/>
      <w:lvlText w:val="%5"/>
      <w:lvlJc w:val="left"/>
      <w:pPr>
        <w:ind w:left="395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7BED606">
      <w:start w:val="1"/>
      <w:numFmt w:val="lowerRoman"/>
      <w:lvlText w:val="%6"/>
      <w:lvlJc w:val="left"/>
      <w:pPr>
        <w:ind w:left="46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4DAF3A8">
      <w:start w:val="1"/>
      <w:numFmt w:val="decimal"/>
      <w:lvlText w:val="%7"/>
      <w:lvlJc w:val="left"/>
      <w:pPr>
        <w:ind w:left="53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2328858">
      <w:start w:val="1"/>
      <w:numFmt w:val="lowerLetter"/>
      <w:lvlText w:val="%8"/>
      <w:lvlJc w:val="left"/>
      <w:pPr>
        <w:ind w:left="61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FAEAA2E">
      <w:start w:val="1"/>
      <w:numFmt w:val="lowerRoman"/>
      <w:lvlText w:val="%9"/>
      <w:lvlJc w:val="left"/>
      <w:pPr>
        <w:ind w:left="68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0BC544F8"/>
    <w:multiLevelType w:val="hybridMultilevel"/>
    <w:tmpl w:val="3CB66C62"/>
    <w:lvl w:ilvl="0" w:tplc="758ACC60">
      <w:start w:val="2"/>
      <w:numFmt w:val="lowerLetter"/>
      <w:lvlText w:val="(%1)"/>
      <w:lvlJc w:val="left"/>
      <w:pPr>
        <w:ind w:left="6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8F6BB30">
      <w:start w:val="1"/>
      <w:numFmt w:val="lowerLetter"/>
      <w:lvlText w:val="%2"/>
      <w:lvlJc w:val="left"/>
      <w:pPr>
        <w:ind w:left="10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1C41E74">
      <w:start w:val="1"/>
      <w:numFmt w:val="lowerRoman"/>
      <w:lvlText w:val="%3"/>
      <w:lvlJc w:val="left"/>
      <w:pPr>
        <w:ind w:left="18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2E6ECF8">
      <w:start w:val="1"/>
      <w:numFmt w:val="decimal"/>
      <w:lvlText w:val="%4"/>
      <w:lvlJc w:val="left"/>
      <w:pPr>
        <w:ind w:left="25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9706B60">
      <w:start w:val="1"/>
      <w:numFmt w:val="lowerLetter"/>
      <w:lvlText w:val="%5"/>
      <w:lvlJc w:val="left"/>
      <w:pPr>
        <w:ind w:left="32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1C0980E">
      <w:start w:val="1"/>
      <w:numFmt w:val="lowerRoman"/>
      <w:lvlText w:val="%6"/>
      <w:lvlJc w:val="left"/>
      <w:pPr>
        <w:ind w:left="39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4C09548">
      <w:start w:val="1"/>
      <w:numFmt w:val="decimal"/>
      <w:lvlText w:val="%7"/>
      <w:lvlJc w:val="left"/>
      <w:pPr>
        <w:ind w:left="46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3762AB4">
      <w:start w:val="1"/>
      <w:numFmt w:val="lowerLetter"/>
      <w:lvlText w:val="%8"/>
      <w:lvlJc w:val="left"/>
      <w:pPr>
        <w:ind w:left="54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52E1612">
      <w:start w:val="1"/>
      <w:numFmt w:val="lowerRoman"/>
      <w:lvlText w:val="%9"/>
      <w:lvlJc w:val="left"/>
      <w:pPr>
        <w:ind w:left="61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0E5C003C"/>
    <w:multiLevelType w:val="hybridMultilevel"/>
    <w:tmpl w:val="789C7F48"/>
    <w:lvl w:ilvl="0" w:tplc="6B8A25EA">
      <w:start w:val="1"/>
      <w:numFmt w:val="lowerLetter"/>
      <w:lvlText w:val="(%1)"/>
      <w:lvlJc w:val="left"/>
      <w:pPr>
        <w:ind w:left="14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CA140D42">
      <w:start w:val="1"/>
      <w:numFmt w:val="lowerLetter"/>
      <w:lvlText w:val="%2"/>
      <w:lvlJc w:val="left"/>
      <w:pPr>
        <w:ind w:left="199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069A8FC8">
      <w:start w:val="1"/>
      <w:numFmt w:val="lowerRoman"/>
      <w:lvlText w:val="%3"/>
      <w:lvlJc w:val="left"/>
      <w:pPr>
        <w:ind w:left="271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8C5E9C88">
      <w:start w:val="1"/>
      <w:numFmt w:val="decimal"/>
      <w:lvlText w:val="%4"/>
      <w:lvlJc w:val="left"/>
      <w:pPr>
        <w:ind w:left="343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9C18D37A">
      <w:start w:val="1"/>
      <w:numFmt w:val="lowerLetter"/>
      <w:lvlText w:val="%5"/>
      <w:lvlJc w:val="left"/>
      <w:pPr>
        <w:ind w:left="415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935010C2">
      <w:start w:val="1"/>
      <w:numFmt w:val="lowerRoman"/>
      <w:lvlText w:val="%6"/>
      <w:lvlJc w:val="left"/>
      <w:pPr>
        <w:ind w:left="487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4FCEEF2E">
      <w:start w:val="1"/>
      <w:numFmt w:val="decimal"/>
      <w:lvlText w:val="%7"/>
      <w:lvlJc w:val="left"/>
      <w:pPr>
        <w:ind w:left="559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3DEAA0EE">
      <w:start w:val="1"/>
      <w:numFmt w:val="lowerLetter"/>
      <w:lvlText w:val="%8"/>
      <w:lvlJc w:val="left"/>
      <w:pPr>
        <w:ind w:left="631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4E0EFB7A">
      <w:start w:val="1"/>
      <w:numFmt w:val="lowerRoman"/>
      <w:lvlText w:val="%9"/>
      <w:lvlJc w:val="left"/>
      <w:pPr>
        <w:ind w:left="703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6" w15:restartNumberingAfterBreak="0">
    <w:nsid w:val="0EBC7760"/>
    <w:multiLevelType w:val="hybridMultilevel"/>
    <w:tmpl w:val="BF0497D4"/>
    <w:lvl w:ilvl="0" w:tplc="26F83ED2">
      <w:start w:val="1"/>
      <w:numFmt w:val="lowerLetter"/>
      <w:lvlText w:val="(%1)"/>
      <w:lvlJc w:val="left"/>
      <w:pPr>
        <w:ind w:left="14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40A0230">
      <w:start w:val="1"/>
      <w:numFmt w:val="lowerLetter"/>
      <w:lvlText w:val="%2"/>
      <w:lvlJc w:val="left"/>
      <w:pPr>
        <w:ind w:left="19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C64CB40">
      <w:start w:val="1"/>
      <w:numFmt w:val="lowerRoman"/>
      <w:lvlText w:val="%3"/>
      <w:lvlJc w:val="left"/>
      <w:pPr>
        <w:ind w:left="27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6E0958C">
      <w:start w:val="1"/>
      <w:numFmt w:val="decimal"/>
      <w:lvlText w:val="%4"/>
      <w:lvlJc w:val="left"/>
      <w:pPr>
        <w:ind w:left="34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D04F92E">
      <w:start w:val="1"/>
      <w:numFmt w:val="lowerLetter"/>
      <w:lvlText w:val="%5"/>
      <w:lvlJc w:val="left"/>
      <w:pPr>
        <w:ind w:left="415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BA2FA9E">
      <w:start w:val="1"/>
      <w:numFmt w:val="lowerRoman"/>
      <w:lvlText w:val="%6"/>
      <w:lvlJc w:val="left"/>
      <w:pPr>
        <w:ind w:left="48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C5A50F6">
      <w:start w:val="1"/>
      <w:numFmt w:val="decimal"/>
      <w:lvlText w:val="%7"/>
      <w:lvlJc w:val="left"/>
      <w:pPr>
        <w:ind w:left="55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F0458F2">
      <w:start w:val="1"/>
      <w:numFmt w:val="lowerLetter"/>
      <w:lvlText w:val="%8"/>
      <w:lvlJc w:val="left"/>
      <w:pPr>
        <w:ind w:left="63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6406DA6">
      <w:start w:val="1"/>
      <w:numFmt w:val="lowerRoman"/>
      <w:lvlText w:val="%9"/>
      <w:lvlJc w:val="left"/>
      <w:pPr>
        <w:ind w:left="70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102760C5"/>
    <w:multiLevelType w:val="hybridMultilevel"/>
    <w:tmpl w:val="7714DE3E"/>
    <w:lvl w:ilvl="0" w:tplc="71A2CF2C">
      <w:start w:val="1"/>
      <w:numFmt w:val="lowerLetter"/>
      <w:lvlText w:val="(%1)"/>
      <w:lvlJc w:val="left"/>
      <w:pPr>
        <w:ind w:left="1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2E44EDE">
      <w:start w:val="1"/>
      <w:numFmt w:val="lowerLetter"/>
      <w:lvlText w:val="%2"/>
      <w:lvlJc w:val="left"/>
      <w:pPr>
        <w:ind w:left="19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FDE7A82">
      <w:start w:val="1"/>
      <w:numFmt w:val="lowerRoman"/>
      <w:lvlText w:val="%3"/>
      <w:lvlJc w:val="left"/>
      <w:pPr>
        <w:ind w:left="26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08640EC">
      <w:start w:val="1"/>
      <w:numFmt w:val="decimal"/>
      <w:lvlText w:val="%4"/>
      <w:lvlJc w:val="left"/>
      <w:pPr>
        <w:ind w:left="33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116F224">
      <w:start w:val="1"/>
      <w:numFmt w:val="lowerLetter"/>
      <w:lvlText w:val="%5"/>
      <w:lvlJc w:val="left"/>
      <w:pPr>
        <w:ind w:left="41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5D2906A">
      <w:start w:val="1"/>
      <w:numFmt w:val="lowerRoman"/>
      <w:lvlText w:val="%6"/>
      <w:lvlJc w:val="left"/>
      <w:pPr>
        <w:ind w:left="48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AAEDA00">
      <w:start w:val="1"/>
      <w:numFmt w:val="decimal"/>
      <w:lvlText w:val="%7"/>
      <w:lvlJc w:val="left"/>
      <w:pPr>
        <w:ind w:left="55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C703D10">
      <w:start w:val="1"/>
      <w:numFmt w:val="lowerLetter"/>
      <w:lvlText w:val="%8"/>
      <w:lvlJc w:val="left"/>
      <w:pPr>
        <w:ind w:left="62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54EA0F6">
      <w:start w:val="1"/>
      <w:numFmt w:val="lowerRoman"/>
      <w:lvlText w:val="%9"/>
      <w:lvlJc w:val="left"/>
      <w:pPr>
        <w:ind w:left="69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155B76DF"/>
    <w:multiLevelType w:val="hybridMultilevel"/>
    <w:tmpl w:val="2864CB22"/>
    <w:lvl w:ilvl="0" w:tplc="658C2B14">
      <w:start w:val="1"/>
      <w:numFmt w:val="lowerLetter"/>
      <w:lvlText w:val="(%1)"/>
      <w:lvlJc w:val="left"/>
      <w:pPr>
        <w:ind w:left="1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F6C20C4">
      <w:start w:val="1"/>
      <w:numFmt w:val="lowerLetter"/>
      <w:lvlText w:val="%2"/>
      <w:lvlJc w:val="left"/>
      <w:pPr>
        <w:ind w:left="19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69C97B8">
      <w:start w:val="1"/>
      <w:numFmt w:val="lowerRoman"/>
      <w:lvlText w:val="%3"/>
      <w:lvlJc w:val="left"/>
      <w:pPr>
        <w:ind w:left="26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BF26700">
      <w:start w:val="1"/>
      <w:numFmt w:val="decimal"/>
      <w:lvlText w:val="%4"/>
      <w:lvlJc w:val="left"/>
      <w:pPr>
        <w:ind w:left="34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F6C8DAC">
      <w:start w:val="1"/>
      <w:numFmt w:val="lowerLetter"/>
      <w:lvlText w:val="%5"/>
      <w:lvlJc w:val="left"/>
      <w:pPr>
        <w:ind w:left="41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2DAD54C">
      <w:start w:val="1"/>
      <w:numFmt w:val="lowerRoman"/>
      <w:lvlText w:val="%6"/>
      <w:lvlJc w:val="left"/>
      <w:pPr>
        <w:ind w:left="48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AEC5048">
      <w:start w:val="1"/>
      <w:numFmt w:val="decimal"/>
      <w:lvlText w:val="%7"/>
      <w:lvlJc w:val="left"/>
      <w:pPr>
        <w:ind w:left="55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92E7D48">
      <w:start w:val="1"/>
      <w:numFmt w:val="lowerLetter"/>
      <w:lvlText w:val="%8"/>
      <w:lvlJc w:val="left"/>
      <w:pPr>
        <w:ind w:left="62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23C4E4A">
      <w:start w:val="1"/>
      <w:numFmt w:val="lowerRoman"/>
      <w:lvlText w:val="%9"/>
      <w:lvlJc w:val="left"/>
      <w:pPr>
        <w:ind w:left="70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156D35D9"/>
    <w:multiLevelType w:val="hybridMultilevel"/>
    <w:tmpl w:val="0A70CB52"/>
    <w:lvl w:ilvl="0" w:tplc="8796F7BC">
      <w:start w:val="1"/>
      <w:numFmt w:val="bullet"/>
      <w:lvlText w:val="•"/>
      <w:lvlJc w:val="left"/>
      <w:pPr>
        <w:ind w:left="784"/>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1" w:tplc="7396B7CE">
      <w:start w:val="1"/>
      <w:numFmt w:val="bullet"/>
      <w:lvlText w:val="o"/>
      <w:lvlJc w:val="left"/>
      <w:pPr>
        <w:ind w:left="1681"/>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2" w:tplc="DBC0FA3A">
      <w:start w:val="1"/>
      <w:numFmt w:val="bullet"/>
      <w:lvlText w:val="▪"/>
      <w:lvlJc w:val="left"/>
      <w:pPr>
        <w:ind w:left="2401"/>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3" w:tplc="1338D1DA">
      <w:start w:val="1"/>
      <w:numFmt w:val="bullet"/>
      <w:lvlText w:val="•"/>
      <w:lvlJc w:val="left"/>
      <w:pPr>
        <w:ind w:left="3121"/>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4" w:tplc="5330D5D8">
      <w:start w:val="1"/>
      <w:numFmt w:val="bullet"/>
      <w:lvlText w:val="o"/>
      <w:lvlJc w:val="left"/>
      <w:pPr>
        <w:ind w:left="3841"/>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5" w:tplc="78408CC6">
      <w:start w:val="1"/>
      <w:numFmt w:val="bullet"/>
      <w:lvlText w:val="▪"/>
      <w:lvlJc w:val="left"/>
      <w:pPr>
        <w:ind w:left="4561"/>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6" w:tplc="EE32A960">
      <w:start w:val="1"/>
      <w:numFmt w:val="bullet"/>
      <w:lvlText w:val="•"/>
      <w:lvlJc w:val="left"/>
      <w:pPr>
        <w:ind w:left="5281"/>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7" w:tplc="53B00914">
      <w:start w:val="1"/>
      <w:numFmt w:val="bullet"/>
      <w:lvlText w:val="o"/>
      <w:lvlJc w:val="left"/>
      <w:pPr>
        <w:ind w:left="6001"/>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lvl w:ilvl="8" w:tplc="B47CA770">
      <w:start w:val="1"/>
      <w:numFmt w:val="bullet"/>
      <w:lvlText w:val="▪"/>
      <w:lvlJc w:val="left"/>
      <w:pPr>
        <w:ind w:left="6721"/>
      </w:pPr>
      <w:rPr>
        <w:rFonts w:ascii="Courier New" w:eastAsia="Courier New" w:hAnsi="Courier New" w:cs="Courier New"/>
        <w:b w:val="0"/>
        <w:i w:val="0"/>
        <w:strike w:val="0"/>
        <w:dstrike w:val="0"/>
        <w:color w:val="000000"/>
        <w:sz w:val="30"/>
        <w:szCs w:val="30"/>
        <w:u w:val="none" w:color="000000"/>
        <w:bdr w:val="none" w:sz="0" w:space="0" w:color="auto"/>
        <w:shd w:val="clear" w:color="auto" w:fill="auto"/>
        <w:vertAlign w:val="baseline"/>
      </w:rPr>
    </w:lvl>
  </w:abstractNum>
  <w:abstractNum w:abstractNumId="20" w15:restartNumberingAfterBreak="0">
    <w:nsid w:val="17857047"/>
    <w:multiLevelType w:val="hybridMultilevel"/>
    <w:tmpl w:val="3A1E11B6"/>
    <w:lvl w:ilvl="0" w:tplc="C0C83300">
      <w:start w:val="1"/>
      <w:numFmt w:val="bullet"/>
      <w:lvlText w:val="•"/>
      <w:lvlJc w:val="left"/>
      <w:pPr>
        <w:ind w:left="74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1" w:tplc="EB3026F8">
      <w:start w:val="1"/>
      <w:numFmt w:val="bullet"/>
      <w:lvlText w:val="o"/>
      <w:lvlJc w:val="left"/>
      <w:pPr>
        <w:ind w:left="160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2" w:tplc="61C4F81A">
      <w:start w:val="1"/>
      <w:numFmt w:val="bullet"/>
      <w:lvlText w:val="▪"/>
      <w:lvlJc w:val="left"/>
      <w:pPr>
        <w:ind w:left="232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3" w:tplc="CA7A2B64">
      <w:start w:val="1"/>
      <w:numFmt w:val="bullet"/>
      <w:lvlText w:val="•"/>
      <w:lvlJc w:val="left"/>
      <w:pPr>
        <w:ind w:left="304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4" w:tplc="0512E3D6">
      <w:start w:val="1"/>
      <w:numFmt w:val="bullet"/>
      <w:lvlText w:val="o"/>
      <w:lvlJc w:val="left"/>
      <w:pPr>
        <w:ind w:left="376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5" w:tplc="1BA292E6">
      <w:start w:val="1"/>
      <w:numFmt w:val="bullet"/>
      <w:lvlText w:val="▪"/>
      <w:lvlJc w:val="left"/>
      <w:pPr>
        <w:ind w:left="448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6" w:tplc="E494B1C0">
      <w:start w:val="1"/>
      <w:numFmt w:val="bullet"/>
      <w:lvlText w:val="•"/>
      <w:lvlJc w:val="left"/>
      <w:pPr>
        <w:ind w:left="520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7" w:tplc="84260448">
      <w:start w:val="1"/>
      <w:numFmt w:val="bullet"/>
      <w:lvlText w:val="o"/>
      <w:lvlJc w:val="left"/>
      <w:pPr>
        <w:ind w:left="592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8" w:tplc="92F4FF08">
      <w:start w:val="1"/>
      <w:numFmt w:val="bullet"/>
      <w:lvlText w:val="▪"/>
      <w:lvlJc w:val="left"/>
      <w:pPr>
        <w:ind w:left="664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abstractNum>
  <w:abstractNum w:abstractNumId="21" w15:restartNumberingAfterBreak="0">
    <w:nsid w:val="183D04C0"/>
    <w:multiLevelType w:val="hybridMultilevel"/>
    <w:tmpl w:val="B7BC5018"/>
    <w:lvl w:ilvl="0" w:tplc="1EA89CB6">
      <w:start w:val="7"/>
      <w:numFmt w:val="lowerLetter"/>
      <w:lvlText w:val="(%1)"/>
      <w:lvlJc w:val="left"/>
      <w:pPr>
        <w:ind w:left="1474"/>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9B48B504">
      <w:start w:val="1"/>
      <w:numFmt w:val="lowerLetter"/>
      <w:lvlText w:val="%2"/>
      <w:lvlJc w:val="left"/>
      <w:pPr>
        <w:ind w:left="109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02D637C6">
      <w:start w:val="1"/>
      <w:numFmt w:val="lowerRoman"/>
      <w:lvlText w:val="%3"/>
      <w:lvlJc w:val="left"/>
      <w:pPr>
        <w:ind w:left="181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233C36B0">
      <w:start w:val="1"/>
      <w:numFmt w:val="decimal"/>
      <w:lvlText w:val="%4"/>
      <w:lvlJc w:val="left"/>
      <w:pPr>
        <w:ind w:left="253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49D27120">
      <w:start w:val="1"/>
      <w:numFmt w:val="lowerLetter"/>
      <w:lvlText w:val="%5"/>
      <w:lvlJc w:val="left"/>
      <w:pPr>
        <w:ind w:left="325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6216547C">
      <w:start w:val="1"/>
      <w:numFmt w:val="lowerRoman"/>
      <w:lvlText w:val="%6"/>
      <w:lvlJc w:val="left"/>
      <w:pPr>
        <w:ind w:left="397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A8426EB8">
      <w:start w:val="1"/>
      <w:numFmt w:val="decimal"/>
      <w:lvlText w:val="%7"/>
      <w:lvlJc w:val="left"/>
      <w:pPr>
        <w:ind w:left="469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06C4DEC6">
      <w:start w:val="1"/>
      <w:numFmt w:val="lowerLetter"/>
      <w:lvlText w:val="%8"/>
      <w:lvlJc w:val="left"/>
      <w:pPr>
        <w:ind w:left="541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F4F4EC3C">
      <w:start w:val="1"/>
      <w:numFmt w:val="lowerRoman"/>
      <w:lvlText w:val="%9"/>
      <w:lvlJc w:val="left"/>
      <w:pPr>
        <w:ind w:left="613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187C02F6"/>
    <w:multiLevelType w:val="hybridMultilevel"/>
    <w:tmpl w:val="B27017D2"/>
    <w:lvl w:ilvl="0" w:tplc="3D74F5DE">
      <w:start w:val="1"/>
      <w:numFmt w:val="lowerLetter"/>
      <w:lvlText w:val="(%1)"/>
      <w:lvlJc w:val="left"/>
      <w:pPr>
        <w:ind w:left="1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A08A200">
      <w:start w:val="1"/>
      <w:numFmt w:val="lowerLetter"/>
      <w:lvlText w:val="%2"/>
      <w:lvlJc w:val="left"/>
      <w:pPr>
        <w:ind w:left="109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4707416">
      <w:start w:val="1"/>
      <w:numFmt w:val="lowerRoman"/>
      <w:lvlText w:val="%3"/>
      <w:lvlJc w:val="left"/>
      <w:pPr>
        <w:ind w:left="18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578B774">
      <w:start w:val="1"/>
      <w:numFmt w:val="decimal"/>
      <w:lvlText w:val="%4"/>
      <w:lvlJc w:val="left"/>
      <w:pPr>
        <w:ind w:left="253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DEEA97A">
      <w:start w:val="1"/>
      <w:numFmt w:val="lowerLetter"/>
      <w:lvlText w:val="%5"/>
      <w:lvlJc w:val="left"/>
      <w:pPr>
        <w:ind w:left="325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7B04044">
      <w:start w:val="1"/>
      <w:numFmt w:val="lowerRoman"/>
      <w:lvlText w:val="%6"/>
      <w:lvlJc w:val="left"/>
      <w:pPr>
        <w:ind w:left="397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0B6877C">
      <w:start w:val="1"/>
      <w:numFmt w:val="decimal"/>
      <w:lvlText w:val="%7"/>
      <w:lvlJc w:val="left"/>
      <w:pPr>
        <w:ind w:left="469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4963C38">
      <w:start w:val="1"/>
      <w:numFmt w:val="lowerLetter"/>
      <w:lvlText w:val="%8"/>
      <w:lvlJc w:val="left"/>
      <w:pPr>
        <w:ind w:left="54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24837AA">
      <w:start w:val="1"/>
      <w:numFmt w:val="lowerRoman"/>
      <w:lvlText w:val="%9"/>
      <w:lvlJc w:val="left"/>
      <w:pPr>
        <w:ind w:left="613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19075514"/>
    <w:multiLevelType w:val="hybridMultilevel"/>
    <w:tmpl w:val="5906C67E"/>
    <w:lvl w:ilvl="0" w:tplc="7032A0E2">
      <w:start w:val="1"/>
      <w:numFmt w:val="bullet"/>
      <w:lvlText w:val="•"/>
      <w:lvlJc w:val="left"/>
      <w:pPr>
        <w:ind w:left="328"/>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71E01F7E">
      <w:start w:val="1"/>
      <w:numFmt w:val="bullet"/>
      <w:lvlText w:val="o"/>
      <w:lvlJc w:val="left"/>
      <w:pPr>
        <w:ind w:left="122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7160D3FA">
      <w:start w:val="1"/>
      <w:numFmt w:val="bullet"/>
      <w:lvlText w:val="▪"/>
      <w:lvlJc w:val="left"/>
      <w:pPr>
        <w:ind w:left="194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9418CD08">
      <w:start w:val="1"/>
      <w:numFmt w:val="bullet"/>
      <w:lvlText w:val="•"/>
      <w:lvlJc w:val="left"/>
      <w:pPr>
        <w:ind w:left="266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236EA298">
      <w:start w:val="1"/>
      <w:numFmt w:val="bullet"/>
      <w:lvlText w:val="o"/>
      <w:lvlJc w:val="left"/>
      <w:pPr>
        <w:ind w:left="338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473C2E22">
      <w:start w:val="1"/>
      <w:numFmt w:val="bullet"/>
      <w:lvlText w:val="▪"/>
      <w:lvlJc w:val="left"/>
      <w:pPr>
        <w:ind w:left="410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546AE534">
      <w:start w:val="1"/>
      <w:numFmt w:val="bullet"/>
      <w:lvlText w:val="•"/>
      <w:lvlJc w:val="left"/>
      <w:pPr>
        <w:ind w:left="482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A8568166">
      <w:start w:val="1"/>
      <w:numFmt w:val="bullet"/>
      <w:lvlText w:val="o"/>
      <w:lvlJc w:val="left"/>
      <w:pPr>
        <w:ind w:left="554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A5089C10">
      <w:start w:val="1"/>
      <w:numFmt w:val="bullet"/>
      <w:lvlText w:val="▪"/>
      <w:lvlJc w:val="left"/>
      <w:pPr>
        <w:ind w:left="626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24" w15:restartNumberingAfterBreak="0">
    <w:nsid w:val="19726AB2"/>
    <w:multiLevelType w:val="hybridMultilevel"/>
    <w:tmpl w:val="D9868EFC"/>
    <w:lvl w:ilvl="0" w:tplc="01489F9A">
      <w:start w:val="1"/>
      <w:numFmt w:val="lowerLetter"/>
      <w:lvlText w:val="%1)"/>
      <w:lvlJc w:val="left"/>
      <w:pPr>
        <w:ind w:left="12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5B2E6954">
      <w:start w:val="1"/>
      <w:numFmt w:val="lowerLetter"/>
      <w:lvlText w:val="%2"/>
      <w:lvlJc w:val="left"/>
      <w:pPr>
        <w:ind w:left="192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2EF6FAA2">
      <w:start w:val="1"/>
      <w:numFmt w:val="lowerRoman"/>
      <w:lvlText w:val="%3"/>
      <w:lvlJc w:val="left"/>
      <w:pPr>
        <w:ind w:left="26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B7CA4842">
      <w:start w:val="1"/>
      <w:numFmt w:val="decimal"/>
      <w:lvlText w:val="%4"/>
      <w:lvlJc w:val="left"/>
      <w:pPr>
        <w:ind w:left="33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7CF8CF8A">
      <w:start w:val="1"/>
      <w:numFmt w:val="lowerLetter"/>
      <w:lvlText w:val="%5"/>
      <w:lvlJc w:val="left"/>
      <w:pPr>
        <w:ind w:left="408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867E1A8A">
      <w:start w:val="1"/>
      <w:numFmt w:val="lowerRoman"/>
      <w:lvlText w:val="%6"/>
      <w:lvlJc w:val="left"/>
      <w:pPr>
        <w:ind w:left="48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645814EA">
      <w:start w:val="1"/>
      <w:numFmt w:val="decimal"/>
      <w:lvlText w:val="%7"/>
      <w:lvlJc w:val="left"/>
      <w:pPr>
        <w:ind w:left="552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B50C13B2">
      <w:start w:val="1"/>
      <w:numFmt w:val="lowerLetter"/>
      <w:lvlText w:val="%8"/>
      <w:lvlJc w:val="left"/>
      <w:pPr>
        <w:ind w:left="62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F33031A6">
      <w:start w:val="1"/>
      <w:numFmt w:val="lowerRoman"/>
      <w:lvlText w:val="%9"/>
      <w:lvlJc w:val="left"/>
      <w:pPr>
        <w:ind w:left="69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5" w15:restartNumberingAfterBreak="0">
    <w:nsid w:val="1A696AE1"/>
    <w:multiLevelType w:val="multilevel"/>
    <w:tmpl w:val="2FD8B7AA"/>
    <w:lvl w:ilvl="0">
      <w:start w:val="1"/>
      <w:numFmt w:val="decimal"/>
      <w:lvlText w:val="%1"/>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start w:val="9"/>
      <w:numFmt w:val="decimal"/>
      <w:lvlRestart w:val="0"/>
      <w:lvlText w:val="%1.%2"/>
      <w:lvlJc w:val="left"/>
      <w:pPr>
        <w:ind w:left="78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0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2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4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6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8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0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2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1AAB412C"/>
    <w:multiLevelType w:val="hybridMultilevel"/>
    <w:tmpl w:val="0DF83962"/>
    <w:lvl w:ilvl="0" w:tplc="D90AE976">
      <w:start w:val="1"/>
      <w:numFmt w:val="lowerLetter"/>
      <w:lvlText w:val="(%1)"/>
      <w:lvlJc w:val="left"/>
      <w:pPr>
        <w:ind w:left="14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7DA4C48">
      <w:start w:val="1"/>
      <w:numFmt w:val="lowerLetter"/>
      <w:lvlText w:val="%2"/>
      <w:lvlJc w:val="left"/>
      <w:pPr>
        <w:ind w:left="11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860A9C8">
      <w:start w:val="1"/>
      <w:numFmt w:val="lowerRoman"/>
      <w:lvlText w:val="%3"/>
      <w:lvlJc w:val="left"/>
      <w:pPr>
        <w:ind w:left="18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5201D92">
      <w:start w:val="1"/>
      <w:numFmt w:val="decimal"/>
      <w:lvlText w:val="%4"/>
      <w:lvlJc w:val="left"/>
      <w:pPr>
        <w:ind w:left="25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A86FA8A">
      <w:start w:val="1"/>
      <w:numFmt w:val="lowerLetter"/>
      <w:lvlText w:val="%5"/>
      <w:lvlJc w:val="left"/>
      <w:pPr>
        <w:ind w:left="32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3C60DEA">
      <w:start w:val="1"/>
      <w:numFmt w:val="lowerRoman"/>
      <w:lvlText w:val="%6"/>
      <w:lvlJc w:val="left"/>
      <w:pPr>
        <w:ind w:left="40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45E5F84">
      <w:start w:val="1"/>
      <w:numFmt w:val="decimal"/>
      <w:lvlText w:val="%7"/>
      <w:lvlJc w:val="left"/>
      <w:pPr>
        <w:ind w:left="47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722E752">
      <w:start w:val="1"/>
      <w:numFmt w:val="lowerLetter"/>
      <w:lvlText w:val="%8"/>
      <w:lvlJc w:val="left"/>
      <w:pPr>
        <w:ind w:left="54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A6473D2">
      <w:start w:val="1"/>
      <w:numFmt w:val="lowerRoman"/>
      <w:lvlText w:val="%9"/>
      <w:lvlJc w:val="left"/>
      <w:pPr>
        <w:ind w:left="61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1E3D32B9"/>
    <w:multiLevelType w:val="hybridMultilevel"/>
    <w:tmpl w:val="367E098E"/>
    <w:lvl w:ilvl="0" w:tplc="FBC4595C">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BE0C05E">
      <w:start w:val="1"/>
      <w:numFmt w:val="lowerLetter"/>
      <w:lvlText w:val="%2"/>
      <w:lvlJc w:val="left"/>
      <w:pPr>
        <w:ind w:left="8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19295B6">
      <w:start w:val="1"/>
      <w:numFmt w:val="lowerRoman"/>
      <w:lvlText w:val="%3"/>
      <w:lvlJc w:val="left"/>
      <w:pPr>
        <w:ind w:left="12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068F08A">
      <w:start w:val="2"/>
      <w:numFmt w:val="lowerRoman"/>
      <w:lvlRestart w:val="0"/>
      <w:lvlText w:val="(%4)"/>
      <w:lvlJc w:val="left"/>
      <w:pPr>
        <w:ind w:left="20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4EAC584">
      <w:start w:val="1"/>
      <w:numFmt w:val="lowerLetter"/>
      <w:lvlText w:val="%5"/>
      <w:lvlJc w:val="left"/>
      <w:pPr>
        <w:ind w:left="24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AB2C830">
      <w:start w:val="1"/>
      <w:numFmt w:val="lowerRoman"/>
      <w:lvlText w:val="%6"/>
      <w:lvlJc w:val="left"/>
      <w:pPr>
        <w:ind w:left="31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238C61E">
      <w:start w:val="1"/>
      <w:numFmt w:val="decimal"/>
      <w:lvlText w:val="%7"/>
      <w:lvlJc w:val="left"/>
      <w:pPr>
        <w:ind w:left="39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CCCC364">
      <w:start w:val="1"/>
      <w:numFmt w:val="lowerLetter"/>
      <w:lvlText w:val="%8"/>
      <w:lvlJc w:val="left"/>
      <w:pPr>
        <w:ind w:left="46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4926660">
      <w:start w:val="1"/>
      <w:numFmt w:val="lowerRoman"/>
      <w:lvlText w:val="%9"/>
      <w:lvlJc w:val="left"/>
      <w:pPr>
        <w:ind w:left="53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202C6080"/>
    <w:multiLevelType w:val="hybridMultilevel"/>
    <w:tmpl w:val="B9D6F36E"/>
    <w:lvl w:ilvl="0" w:tplc="6ABC1804">
      <w:start w:val="1"/>
      <w:numFmt w:val="bullet"/>
      <w:lvlText w:val="•"/>
      <w:lvlJc w:val="left"/>
      <w:pPr>
        <w:ind w:left="71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A20C453C">
      <w:start w:val="1"/>
      <w:numFmt w:val="bullet"/>
      <w:lvlText w:val="o"/>
      <w:lvlJc w:val="left"/>
      <w:pPr>
        <w:ind w:left="144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93F827EC">
      <w:start w:val="1"/>
      <w:numFmt w:val="bullet"/>
      <w:lvlText w:val="▪"/>
      <w:lvlJc w:val="left"/>
      <w:pPr>
        <w:ind w:left="216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0C92B1BE">
      <w:start w:val="1"/>
      <w:numFmt w:val="bullet"/>
      <w:lvlText w:val="•"/>
      <w:lvlJc w:val="left"/>
      <w:pPr>
        <w:ind w:left="288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7CB6B3EC">
      <w:start w:val="1"/>
      <w:numFmt w:val="bullet"/>
      <w:lvlText w:val="o"/>
      <w:lvlJc w:val="left"/>
      <w:pPr>
        <w:ind w:left="360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023CF330">
      <w:start w:val="1"/>
      <w:numFmt w:val="bullet"/>
      <w:lvlText w:val="▪"/>
      <w:lvlJc w:val="left"/>
      <w:pPr>
        <w:ind w:left="43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270C3936">
      <w:start w:val="1"/>
      <w:numFmt w:val="bullet"/>
      <w:lvlText w:val="•"/>
      <w:lvlJc w:val="left"/>
      <w:pPr>
        <w:ind w:left="504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1908A198">
      <w:start w:val="1"/>
      <w:numFmt w:val="bullet"/>
      <w:lvlText w:val="o"/>
      <w:lvlJc w:val="left"/>
      <w:pPr>
        <w:ind w:left="576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D9CC149C">
      <w:start w:val="1"/>
      <w:numFmt w:val="bullet"/>
      <w:lvlText w:val="▪"/>
      <w:lvlJc w:val="left"/>
      <w:pPr>
        <w:ind w:left="648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20FE75C7"/>
    <w:multiLevelType w:val="hybridMultilevel"/>
    <w:tmpl w:val="24AEA088"/>
    <w:lvl w:ilvl="0" w:tplc="EBA00084">
      <w:start w:val="6"/>
      <w:numFmt w:val="lowerLetter"/>
      <w:lvlText w:val="(%1)"/>
      <w:lvlJc w:val="left"/>
      <w:pPr>
        <w:ind w:left="155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3C84B9A">
      <w:start w:val="1"/>
      <w:numFmt w:val="lowerLetter"/>
      <w:lvlText w:val="%2"/>
      <w:lvlJc w:val="left"/>
      <w:pPr>
        <w:ind w:left="19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BA6FCF4">
      <w:start w:val="1"/>
      <w:numFmt w:val="lowerRoman"/>
      <w:lvlText w:val="%3"/>
      <w:lvlJc w:val="left"/>
      <w:pPr>
        <w:ind w:left="26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8A850DA">
      <w:start w:val="1"/>
      <w:numFmt w:val="decimal"/>
      <w:lvlText w:val="%4"/>
      <w:lvlJc w:val="left"/>
      <w:pPr>
        <w:ind w:left="34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123AB074">
      <w:start w:val="1"/>
      <w:numFmt w:val="lowerLetter"/>
      <w:lvlText w:val="%5"/>
      <w:lvlJc w:val="left"/>
      <w:pPr>
        <w:ind w:left="41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AE8A36C">
      <w:start w:val="1"/>
      <w:numFmt w:val="lowerRoman"/>
      <w:lvlText w:val="%6"/>
      <w:lvlJc w:val="left"/>
      <w:pPr>
        <w:ind w:left="485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6D42000">
      <w:start w:val="1"/>
      <w:numFmt w:val="decimal"/>
      <w:lvlText w:val="%7"/>
      <w:lvlJc w:val="left"/>
      <w:pPr>
        <w:ind w:left="55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B129E7A">
      <w:start w:val="1"/>
      <w:numFmt w:val="lowerLetter"/>
      <w:lvlText w:val="%8"/>
      <w:lvlJc w:val="left"/>
      <w:pPr>
        <w:ind w:left="62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E7CA7A4">
      <w:start w:val="1"/>
      <w:numFmt w:val="lowerRoman"/>
      <w:lvlText w:val="%9"/>
      <w:lvlJc w:val="left"/>
      <w:pPr>
        <w:ind w:left="70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21143231"/>
    <w:multiLevelType w:val="hybridMultilevel"/>
    <w:tmpl w:val="6004E1A8"/>
    <w:lvl w:ilvl="0" w:tplc="99504148">
      <w:start w:val="1"/>
      <w:numFmt w:val="lowerLetter"/>
      <w:lvlText w:val="(%1)"/>
      <w:lvlJc w:val="left"/>
      <w:pPr>
        <w:ind w:left="14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F1AC04FC">
      <w:start w:val="1"/>
      <w:numFmt w:val="lowerLetter"/>
      <w:lvlText w:val="%2"/>
      <w:lvlJc w:val="left"/>
      <w:pPr>
        <w:ind w:left="194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73FACA34">
      <w:start w:val="1"/>
      <w:numFmt w:val="lowerRoman"/>
      <w:lvlText w:val="%3"/>
      <w:lvlJc w:val="left"/>
      <w:pPr>
        <w:ind w:left="266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A566CB90">
      <w:start w:val="1"/>
      <w:numFmt w:val="decimal"/>
      <w:lvlText w:val="%4"/>
      <w:lvlJc w:val="left"/>
      <w:pPr>
        <w:ind w:left="33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E71CA86A">
      <w:start w:val="1"/>
      <w:numFmt w:val="lowerLetter"/>
      <w:lvlText w:val="%5"/>
      <w:lvlJc w:val="left"/>
      <w:pPr>
        <w:ind w:left="410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7D7C8A98">
      <w:start w:val="1"/>
      <w:numFmt w:val="lowerRoman"/>
      <w:lvlText w:val="%6"/>
      <w:lvlJc w:val="left"/>
      <w:pPr>
        <w:ind w:left="482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6EC8896A">
      <w:start w:val="1"/>
      <w:numFmt w:val="decimal"/>
      <w:lvlText w:val="%7"/>
      <w:lvlJc w:val="left"/>
      <w:pPr>
        <w:ind w:left="554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2A5684A0">
      <w:start w:val="1"/>
      <w:numFmt w:val="lowerLetter"/>
      <w:lvlText w:val="%8"/>
      <w:lvlJc w:val="left"/>
      <w:pPr>
        <w:ind w:left="626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7F1234AE">
      <w:start w:val="1"/>
      <w:numFmt w:val="lowerRoman"/>
      <w:lvlText w:val="%9"/>
      <w:lvlJc w:val="left"/>
      <w:pPr>
        <w:ind w:left="69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1" w15:restartNumberingAfterBreak="0">
    <w:nsid w:val="222349DF"/>
    <w:multiLevelType w:val="hybridMultilevel"/>
    <w:tmpl w:val="4566C164"/>
    <w:lvl w:ilvl="0" w:tplc="CCAC57B8">
      <w:start w:val="1"/>
      <w:numFmt w:val="lowerLetter"/>
      <w:lvlText w:val="%1)"/>
      <w:lvlJc w:val="left"/>
      <w:pPr>
        <w:ind w:left="10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4CA78B4">
      <w:start w:val="1"/>
      <w:numFmt w:val="lowerLetter"/>
      <w:lvlText w:val="%2"/>
      <w:lvlJc w:val="left"/>
      <w:pPr>
        <w:ind w:left="16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65ACF6A">
      <w:start w:val="1"/>
      <w:numFmt w:val="lowerRoman"/>
      <w:lvlText w:val="%3"/>
      <w:lvlJc w:val="left"/>
      <w:pPr>
        <w:ind w:left="24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02C3D7A">
      <w:start w:val="1"/>
      <w:numFmt w:val="decimal"/>
      <w:lvlText w:val="%4"/>
      <w:lvlJc w:val="left"/>
      <w:pPr>
        <w:ind w:left="31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326A826">
      <w:start w:val="1"/>
      <w:numFmt w:val="lowerLetter"/>
      <w:lvlText w:val="%5"/>
      <w:lvlJc w:val="left"/>
      <w:pPr>
        <w:ind w:left="385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B1C7806">
      <w:start w:val="1"/>
      <w:numFmt w:val="lowerRoman"/>
      <w:lvlText w:val="%6"/>
      <w:lvlJc w:val="left"/>
      <w:pPr>
        <w:ind w:left="45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65EAE72">
      <w:start w:val="1"/>
      <w:numFmt w:val="decimal"/>
      <w:lvlText w:val="%7"/>
      <w:lvlJc w:val="left"/>
      <w:pPr>
        <w:ind w:left="52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08C4490">
      <w:start w:val="1"/>
      <w:numFmt w:val="lowerLetter"/>
      <w:lvlText w:val="%8"/>
      <w:lvlJc w:val="left"/>
      <w:pPr>
        <w:ind w:left="60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ABED82E">
      <w:start w:val="1"/>
      <w:numFmt w:val="lowerRoman"/>
      <w:lvlText w:val="%9"/>
      <w:lvlJc w:val="left"/>
      <w:pPr>
        <w:ind w:left="67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230A7A09"/>
    <w:multiLevelType w:val="hybridMultilevel"/>
    <w:tmpl w:val="06E0FBB8"/>
    <w:lvl w:ilvl="0" w:tplc="8B98B3A4">
      <w:start w:val="1"/>
      <w:numFmt w:val="lowerLetter"/>
      <w:lvlText w:val="(%1)"/>
      <w:lvlJc w:val="left"/>
      <w:pPr>
        <w:ind w:left="14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1660ABDA">
      <w:start w:val="1"/>
      <w:numFmt w:val="lowerLetter"/>
      <w:lvlText w:val="%2"/>
      <w:lvlJc w:val="left"/>
      <w:pPr>
        <w:ind w:left="11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59987842">
      <w:start w:val="1"/>
      <w:numFmt w:val="lowerRoman"/>
      <w:lvlText w:val="%3"/>
      <w:lvlJc w:val="left"/>
      <w:pPr>
        <w:ind w:left="18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FF646A48">
      <w:start w:val="1"/>
      <w:numFmt w:val="decimal"/>
      <w:lvlText w:val="%4"/>
      <w:lvlJc w:val="left"/>
      <w:pPr>
        <w:ind w:left="25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A58097E">
      <w:start w:val="1"/>
      <w:numFmt w:val="lowerLetter"/>
      <w:lvlText w:val="%5"/>
      <w:lvlJc w:val="left"/>
      <w:pPr>
        <w:ind w:left="32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6706E910">
      <w:start w:val="1"/>
      <w:numFmt w:val="lowerRoman"/>
      <w:lvlText w:val="%6"/>
      <w:lvlJc w:val="left"/>
      <w:pPr>
        <w:ind w:left="40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CE78541C">
      <w:start w:val="1"/>
      <w:numFmt w:val="decimal"/>
      <w:lvlText w:val="%7"/>
      <w:lvlJc w:val="left"/>
      <w:pPr>
        <w:ind w:left="47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2C541264">
      <w:start w:val="1"/>
      <w:numFmt w:val="lowerLetter"/>
      <w:lvlText w:val="%8"/>
      <w:lvlJc w:val="left"/>
      <w:pPr>
        <w:ind w:left="54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00E846FE">
      <w:start w:val="1"/>
      <w:numFmt w:val="lowerRoman"/>
      <w:lvlText w:val="%9"/>
      <w:lvlJc w:val="left"/>
      <w:pPr>
        <w:ind w:left="61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3" w15:restartNumberingAfterBreak="0">
    <w:nsid w:val="23BC2B2D"/>
    <w:multiLevelType w:val="hybridMultilevel"/>
    <w:tmpl w:val="13E49890"/>
    <w:lvl w:ilvl="0" w:tplc="4F5CCFFE">
      <w:start w:val="1"/>
      <w:numFmt w:val="lowerLetter"/>
      <w:lvlText w:val="(%1)"/>
      <w:lvlJc w:val="left"/>
      <w:pPr>
        <w:ind w:left="1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F64405A">
      <w:start w:val="1"/>
      <w:numFmt w:val="lowerLetter"/>
      <w:lvlText w:val="%2"/>
      <w:lvlJc w:val="left"/>
      <w:pPr>
        <w:ind w:left="10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E543102">
      <w:start w:val="1"/>
      <w:numFmt w:val="lowerRoman"/>
      <w:lvlText w:val="%3"/>
      <w:lvlJc w:val="left"/>
      <w:pPr>
        <w:ind w:left="18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814DE8E">
      <w:start w:val="1"/>
      <w:numFmt w:val="decimal"/>
      <w:lvlText w:val="%4"/>
      <w:lvlJc w:val="left"/>
      <w:pPr>
        <w:ind w:left="25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854819E">
      <w:start w:val="1"/>
      <w:numFmt w:val="lowerLetter"/>
      <w:lvlText w:val="%5"/>
      <w:lvlJc w:val="left"/>
      <w:pPr>
        <w:ind w:left="32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F3C859A">
      <w:start w:val="1"/>
      <w:numFmt w:val="lowerRoman"/>
      <w:lvlText w:val="%6"/>
      <w:lvlJc w:val="left"/>
      <w:pPr>
        <w:ind w:left="39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6803D4C">
      <w:start w:val="1"/>
      <w:numFmt w:val="decimal"/>
      <w:lvlText w:val="%7"/>
      <w:lvlJc w:val="left"/>
      <w:pPr>
        <w:ind w:left="46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0F048FE">
      <w:start w:val="1"/>
      <w:numFmt w:val="lowerLetter"/>
      <w:lvlText w:val="%8"/>
      <w:lvlJc w:val="left"/>
      <w:pPr>
        <w:ind w:left="54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86EA06">
      <w:start w:val="1"/>
      <w:numFmt w:val="lowerRoman"/>
      <w:lvlText w:val="%9"/>
      <w:lvlJc w:val="left"/>
      <w:pPr>
        <w:ind w:left="61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23DC7681"/>
    <w:multiLevelType w:val="hybridMultilevel"/>
    <w:tmpl w:val="2308446E"/>
    <w:lvl w:ilvl="0" w:tplc="9398B0E8">
      <w:start w:val="1"/>
      <w:numFmt w:val="lowerLetter"/>
      <w:lvlText w:val="(%1)"/>
      <w:lvlJc w:val="left"/>
      <w:pPr>
        <w:ind w:left="14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6E05170">
      <w:start w:val="1"/>
      <w:numFmt w:val="lowerLetter"/>
      <w:lvlText w:val="%2"/>
      <w:lvlJc w:val="left"/>
      <w:pPr>
        <w:ind w:left="19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91A0EA6">
      <w:start w:val="1"/>
      <w:numFmt w:val="lowerRoman"/>
      <w:lvlText w:val="%3"/>
      <w:lvlJc w:val="left"/>
      <w:pPr>
        <w:ind w:left="26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732412C">
      <w:start w:val="1"/>
      <w:numFmt w:val="decimal"/>
      <w:lvlText w:val="%4"/>
      <w:lvlJc w:val="left"/>
      <w:pPr>
        <w:ind w:left="33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9E8C824">
      <w:start w:val="1"/>
      <w:numFmt w:val="lowerLetter"/>
      <w:lvlText w:val="%5"/>
      <w:lvlJc w:val="left"/>
      <w:pPr>
        <w:ind w:left="40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558DFF0">
      <w:start w:val="1"/>
      <w:numFmt w:val="lowerRoman"/>
      <w:lvlText w:val="%6"/>
      <w:lvlJc w:val="left"/>
      <w:pPr>
        <w:ind w:left="48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2642854">
      <w:start w:val="1"/>
      <w:numFmt w:val="decimal"/>
      <w:lvlText w:val="%7"/>
      <w:lvlJc w:val="left"/>
      <w:pPr>
        <w:ind w:left="55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3B6EFBE">
      <w:start w:val="1"/>
      <w:numFmt w:val="lowerLetter"/>
      <w:lvlText w:val="%8"/>
      <w:lvlJc w:val="left"/>
      <w:pPr>
        <w:ind w:left="62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3DC524C">
      <w:start w:val="1"/>
      <w:numFmt w:val="lowerRoman"/>
      <w:lvlText w:val="%9"/>
      <w:lvlJc w:val="left"/>
      <w:pPr>
        <w:ind w:left="69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299D2253"/>
    <w:multiLevelType w:val="hybridMultilevel"/>
    <w:tmpl w:val="27E03720"/>
    <w:lvl w:ilvl="0" w:tplc="2D7C597A">
      <w:start w:val="2"/>
      <w:numFmt w:val="lowerRoman"/>
      <w:lvlText w:val="(%1)"/>
      <w:lvlJc w:val="left"/>
      <w:pPr>
        <w:ind w:left="20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190354A">
      <w:start w:val="1"/>
      <w:numFmt w:val="lowerLetter"/>
      <w:lvlText w:val="%2"/>
      <w:lvlJc w:val="left"/>
      <w:pPr>
        <w:ind w:left="1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04CFABA">
      <w:start w:val="1"/>
      <w:numFmt w:val="lowerRoman"/>
      <w:lvlText w:val="%3"/>
      <w:lvlJc w:val="left"/>
      <w:pPr>
        <w:ind w:left="2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15A6F3C">
      <w:start w:val="1"/>
      <w:numFmt w:val="decimal"/>
      <w:lvlText w:val="%4"/>
      <w:lvlJc w:val="left"/>
      <w:pPr>
        <w:ind w:left="3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9C61E16">
      <w:start w:val="1"/>
      <w:numFmt w:val="lowerLetter"/>
      <w:lvlText w:val="%5"/>
      <w:lvlJc w:val="left"/>
      <w:pPr>
        <w:ind w:left="3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3268B88">
      <w:start w:val="1"/>
      <w:numFmt w:val="lowerRoman"/>
      <w:lvlText w:val="%6"/>
      <w:lvlJc w:val="left"/>
      <w:pPr>
        <w:ind w:left="4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C8EAEBC">
      <w:start w:val="1"/>
      <w:numFmt w:val="decimal"/>
      <w:lvlText w:val="%7"/>
      <w:lvlJc w:val="left"/>
      <w:pPr>
        <w:ind w:left="5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E3C4B92">
      <w:start w:val="1"/>
      <w:numFmt w:val="lowerLetter"/>
      <w:lvlText w:val="%8"/>
      <w:lvlJc w:val="left"/>
      <w:pPr>
        <w:ind w:left="6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D1A31E6">
      <w:start w:val="1"/>
      <w:numFmt w:val="lowerRoman"/>
      <w:lvlText w:val="%9"/>
      <w:lvlJc w:val="left"/>
      <w:pPr>
        <w:ind w:left="6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303357D4"/>
    <w:multiLevelType w:val="hybridMultilevel"/>
    <w:tmpl w:val="5CF82D86"/>
    <w:lvl w:ilvl="0" w:tplc="E8989148">
      <w:start w:val="1"/>
      <w:numFmt w:val="lowerLetter"/>
      <w:lvlText w:val="(%1)"/>
      <w:lvlJc w:val="left"/>
      <w:pPr>
        <w:ind w:left="14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ED7C52B4">
      <w:start w:val="1"/>
      <w:numFmt w:val="lowerLetter"/>
      <w:lvlText w:val="%2"/>
      <w:lvlJc w:val="left"/>
      <w:pPr>
        <w:ind w:left="19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309ADBB8">
      <w:start w:val="1"/>
      <w:numFmt w:val="lowerRoman"/>
      <w:lvlText w:val="%3"/>
      <w:lvlJc w:val="left"/>
      <w:pPr>
        <w:ind w:left="271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B2CCF11C">
      <w:start w:val="1"/>
      <w:numFmt w:val="decimal"/>
      <w:lvlText w:val="%4"/>
      <w:lvlJc w:val="left"/>
      <w:pPr>
        <w:ind w:left="343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615C69BE">
      <w:start w:val="1"/>
      <w:numFmt w:val="lowerLetter"/>
      <w:lvlText w:val="%5"/>
      <w:lvlJc w:val="left"/>
      <w:pPr>
        <w:ind w:left="41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137262A8">
      <w:start w:val="1"/>
      <w:numFmt w:val="lowerRoman"/>
      <w:lvlText w:val="%6"/>
      <w:lvlJc w:val="left"/>
      <w:pPr>
        <w:ind w:left="48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20A48E92">
      <w:start w:val="1"/>
      <w:numFmt w:val="decimal"/>
      <w:lvlText w:val="%7"/>
      <w:lvlJc w:val="left"/>
      <w:pPr>
        <w:ind w:left="55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FA8ED3BE">
      <w:start w:val="1"/>
      <w:numFmt w:val="lowerLetter"/>
      <w:lvlText w:val="%8"/>
      <w:lvlJc w:val="left"/>
      <w:pPr>
        <w:ind w:left="631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BFF49B8E">
      <w:start w:val="1"/>
      <w:numFmt w:val="lowerRoman"/>
      <w:lvlText w:val="%9"/>
      <w:lvlJc w:val="left"/>
      <w:pPr>
        <w:ind w:left="703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7" w15:restartNumberingAfterBreak="0">
    <w:nsid w:val="31FA76A1"/>
    <w:multiLevelType w:val="hybridMultilevel"/>
    <w:tmpl w:val="B9AE0138"/>
    <w:lvl w:ilvl="0" w:tplc="0A3E5572">
      <w:start w:val="1"/>
      <w:numFmt w:val="lowerLetter"/>
      <w:lvlText w:val="%1)"/>
      <w:lvlJc w:val="left"/>
      <w:pPr>
        <w:ind w:left="10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5A8897FC">
      <w:start w:val="1"/>
      <w:numFmt w:val="lowerLetter"/>
      <w:lvlText w:val="%2"/>
      <w:lvlJc w:val="left"/>
      <w:pPr>
        <w:ind w:left="180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472A9740">
      <w:start w:val="1"/>
      <w:numFmt w:val="lowerRoman"/>
      <w:lvlText w:val="%3"/>
      <w:lvlJc w:val="left"/>
      <w:pPr>
        <w:ind w:left="252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066A6B7C">
      <w:start w:val="1"/>
      <w:numFmt w:val="decimal"/>
      <w:lvlText w:val="%4"/>
      <w:lvlJc w:val="left"/>
      <w:pPr>
        <w:ind w:left="324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0DDAD770">
      <w:start w:val="1"/>
      <w:numFmt w:val="lowerLetter"/>
      <w:lvlText w:val="%5"/>
      <w:lvlJc w:val="left"/>
      <w:pPr>
        <w:ind w:left="396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871CC114">
      <w:start w:val="1"/>
      <w:numFmt w:val="lowerRoman"/>
      <w:lvlText w:val="%6"/>
      <w:lvlJc w:val="left"/>
      <w:pPr>
        <w:ind w:left="468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A97CA096">
      <w:start w:val="1"/>
      <w:numFmt w:val="decimal"/>
      <w:lvlText w:val="%7"/>
      <w:lvlJc w:val="left"/>
      <w:pPr>
        <w:ind w:left="540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27A43832">
      <w:start w:val="1"/>
      <w:numFmt w:val="lowerLetter"/>
      <w:lvlText w:val="%8"/>
      <w:lvlJc w:val="left"/>
      <w:pPr>
        <w:ind w:left="612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2D3225DA">
      <w:start w:val="1"/>
      <w:numFmt w:val="lowerRoman"/>
      <w:lvlText w:val="%9"/>
      <w:lvlJc w:val="left"/>
      <w:pPr>
        <w:ind w:left="684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8" w15:restartNumberingAfterBreak="0">
    <w:nsid w:val="33D66540"/>
    <w:multiLevelType w:val="hybridMultilevel"/>
    <w:tmpl w:val="3FCA9306"/>
    <w:lvl w:ilvl="0" w:tplc="F98AA6A4">
      <w:start w:val="1"/>
      <w:numFmt w:val="lowerLetter"/>
      <w:lvlText w:val="(%1)"/>
      <w:lvlJc w:val="left"/>
      <w:pPr>
        <w:ind w:left="148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62E43ED0">
      <w:start w:val="2"/>
      <w:numFmt w:val="lowerRoman"/>
      <w:lvlText w:val="(%2)"/>
      <w:lvlJc w:val="left"/>
      <w:pPr>
        <w:ind w:left="20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EEC6D3E">
      <w:start w:val="1"/>
      <w:numFmt w:val="lowerRoman"/>
      <w:lvlText w:val="%3"/>
      <w:lvlJc w:val="left"/>
      <w:pPr>
        <w:ind w:left="25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42A28AA">
      <w:start w:val="1"/>
      <w:numFmt w:val="decimal"/>
      <w:lvlText w:val="%4"/>
      <w:lvlJc w:val="left"/>
      <w:pPr>
        <w:ind w:left="32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948B252">
      <w:start w:val="1"/>
      <w:numFmt w:val="lowerLetter"/>
      <w:lvlText w:val="%5"/>
      <w:lvlJc w:val="left"/>
      <w:pPr>
        <w:ind w:left="40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3A4CBF2">
      <w:start w:val="1"/>
      <w:numFmt w:val="lowerRoman"/>
      <w:lvlText w:val="%6"/>
      <w:lvlJc w:val="left"/>
      <w:pPr>
        <w:ind w:left="4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CD0D254">
      <w:start w:val="1"/>
      <w:numFmt w:val="decimal"/>
      <w:lvlText w:val="%7"/>
      <w:lvlJc w:val="left"/>
      <w:pPr>
        <w:ind w:left="5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C801AB8">
      <w:start w:val="1"/>
      <w:numFmt w:val="lowerLetter"/>
      <w:lvlText w:val="%8"/>
      <w:lvlJc w:val="left"/>
      <w:pPr>
        <w:ind w:left="6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AF8388A">
      <w:start w:val="1"/>
      <w:numFmt w:val="lowerRoman"/>
      <w:lvlText w:val="%9"/>
      <w:lvlJc w:val="left"/>
      <w:pPr>
        <w:ind w:left="6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34097206"/>
    <w:multiLevelType w:val="hybridMultilevel"/>
    <w:tmpl w:val="254AE76E"/>
    <w:lvl w:ilvl="0" w:tplc="244A940C">
      <w:start w:val="1"/>
      <w:numFmt w:val="lowerLetter"/>
      <w:lvlText w:val="(%1)"/>
      <w:lvlJc w:val="left"/>
      <w:pPr>
        <w:ind w:left="14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D0437EE">
      <w:start w:val="1"/>
      <w:numFmt w:val="lowerLetter"/>
      <w:lvlText w:val="%2"/>
      <w:lvlJc w:val="left"/>
      <w:pPr>
        <w:ind w:left="11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536064A">
      <w:start w:val="1"/>
      <w:numFmt w:val="lowerRoman"/>
      <w:lvlText w:val="%3"/>
      <w:lvlJc w:val="left"/>
      <w:pPr>
        <w:ind w:left="185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4ECB400">
      <w:start w:val="1"/>
      <w:numFmt w:val="decimal"/>
      <w:lvlText w:val="%4"/>
      <w:lvlJc w:val="left"/>
      <w:pPr>
        <w:ind w:left="25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272087C">
      <w:start w:val="1"/>
      <w:numFmt w:val="lowerLetter"/>
      <w:lvlText w:val="%5"/>
      <w:lvlJc w:val="left"/>
      <w:pPr>
        <w:ind w:left="32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534B6FA">
      <w:start w:val="1"/>
      <w:numFmt w:val="lowerRoman"/>
      <w:lvlText w:val="%6"/>
      <w:lvlJc w:val="left"/>
      <w:pPr>
        <w:ind w:left="40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B3E4BD0">
      <w:start w:val="1"/>
      <w:numFmt w:val="decimal"/>
      <w:lvlText w:val="%7"/>
      <w:lvlJc w:val="left"/>
      <w:pPr>
        <w:ind w:left="47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936490E">
      <w:start w:val="1"/>
      <w:numFmt w:val="lowerLetter"/>
      <w:lvlText w:val="%8"/>
      <w:lvlJc w:val="left"/>
      <w:pPr>
        <w:ind w:left="545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D2C6068">
      <w:start w:val="1"/>
      <w:numFmt w:val="lowerRoman"/>
      <w:lvlText w:val="%9"/>
      <w:lvlJc w:val="left"/>
      <w:pPr>
        <w:ind w:left="61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34F1440B"/>
    <w:multiLevelType w:val="hybridMultilevel"/>
    <w:tmpl w:val="48CAD21E"/>
    <w:lvl w:ilvl="0" w:tplc="4402779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9DADC0E">
      <w:start w:val="1"/>
      <w:numFmt w:val="lowerLetter"/>
      <w:lvlText w:val="%2"/>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49632F8">
      <w:start w:val="3"/>
      <w:numFmt w:val="lowerRoman"/>
      <w:lvlRestart w:val="0"/>
      <w:lvlText w:val="(%3)"/>
      <w:lvlJc w:val="left"/>
      <w:pPr>
        <w:ind w:left="20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8781666">
      <w:start w:val="1"/>
      <w:numFmt w:val="decimal"/>
      <w:lvlText w:val="%4"/>
      <w:lvlJc w:val="left"/>
      <w:pPr>
        <w:ind w:left="25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A2CBF56">
      <w:start w:val="1"/>
      <w:numFmt w:val="lowerLetter"/>
      <w:lvlText w:val="%5"/>
      <w:lvlJc w:val="left"/>
      <w:pPr>
        <w:ind w:left="32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B524AC8">
      <w:start w:val="1"/>
      <w:numFmt w:val="lowerRoman"/>
      <w:lvlText w:val="%6"/>
      <w:lvlJc w:val="left"/>
      <w:pPr>
        <w:ind w:left="39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AB0626A">
      <w:start w:val="1"/>
      <w:numFmt w:val="decimal"/>
      <w:lvlText w:val="%7"/>
      <w:lvlJc w:val="left"/>
      <w:pPr>
        <w:ind w:left="47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98C7052">
      <w:start w:val="1"/>
      <w:numFmt w:val="lowerLetter"/>
      <w:lvlText w:val="%8"/>
      <w:lvlJc w:val="left"/>
      <w:pPr>
        <w:ind w:left="54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50216CA">
      <w:start w:val="1"/>
      <w:numFmt w:val="lowerRoman"/>
      <w:lvlText w:val="%9"/>
      <w:lvlJc w:val="left"/>
      <w:pPr>
        <w:ind w:left="61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363546C5"/>
    <w:multiLevelType w:val="hybridMultilevel"/>
    <w:tmpl w:val="4DF05194"/>
    <w:lvl w:ilvl="0" w:tplc="3362A8AA">
      <w:start w:val="1"/>
      <w:numFmt w:val="lowerLetter"/>
      <w:lvlText w:val="(%1)"/>
      <w:lvlJc w:val="left"/>
      <w:pPr>
        <w:ind w:left="5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E8E5312">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B021FE4">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01496F8">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86A5F54">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288ACD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9E6DBD6">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9DE155E">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D8C0178">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370504C0"/>
    <w:multiLevelType w:val="hybridMultilevel"/>
    <w:tmpl w:val="C7DA68A2"/>
    <w:lvl w:ilvl="0" w:tplc="978C5078">
      <w:start w:val="1"/>
      <w:numFmt w:val="lowerLetter"/>
      <w:lvlText w:val="(%1)"/>
      <w:lvlJc w:val="left"/>
      <w:pPr>
        <w:ind w:left="14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661259BA">
      <w:start w:val="1"/>
      <w:numFmt w:val="lowerLetter"/>
      <w:lvlText w:val="%2"/>
      <w:lvlJc w:val="left"/>
      <w:pPr>
        <w:ind w:left="197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92EABD30">
      <w:start w:val="1"/>
      <w:numFmt w:val="lowerRoman"/>
      <w:lvlText w:val="%3"/>
      <w:lvlJc w:val="left"/>
      <w:pPr>
        <w:ind w:left="269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934EC0A8">
      <w:start w:val="1"/>
      <w:numFmt w:val="decimal"/>
      <w:lvlText w:val="%4"/>
      <w:lvlJc w:val="left"/>
      <w:pPr>
        <w:ind w:left="341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7E248E2E">
      <w:start w:val="1"/>
      <w:numFmt w:val="lowerLetter"/>
      <w:lvlText w:val="%5"/>
      <w:lvlJc w:val="left"/>
      <w:pPr>
        <w:ind w:left="413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05AAB82A">
      <w:start w:val="1"/>
      <w:numFmt w:val="lowerRoman"/>
      <w:lvlText w:val="%6"/>
      <w:lvlJc w:val="left"/>
      <w:pPr>
        <w:ind w:left="485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DC6CDEC4">
      <w:start w:val="1"/>
      <w:numFmt w:val="decimal"/>
      <w:lvlText w:val="%7"/>
      <w:lvlJc w:val="left"/>
      <w:pPr>
        <w:ind w:left="557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A2C4DFDA">
      <w:start w:val="1"/>
      <w:numFmt w:val="lowerLetter"/>
      <w:lvlText w:val="%8"/>
      <w:lvlJc w:val="left"/>
      <w:pPr>
        <w:ind w:left="629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68A84D68">
      <w:start w:val="1"/>
      <w:numFmt w:val="lowerRoman"/>
      <w:lvlText w:val="%9"/>
      <w:lvlJc w:val="left"/>
      <w:pPr>
        <w:ind w:left="701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43" w15:restartNumberingAfterBreak="0">
    <w:nsid w:val="39FD57AE"/>
    <w:multiLevelType w:val="hybridMultilevel"/>
    <w:tmpl w:val="EA763E36"/>
    <w:lvl w:ilvl="0" w:tplc="14B253CC">
      <w:start w:val="6"/>
      <w:numFmt w:val="lowerLetter"/>
      <w:lvlText w:val="(%1)"/>
      <w:lvlJc w:val="left"/>
      <w:pPr>
        <w:ind w:left="1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BAED582">
      <w:start w:val="1"/>
      <w:numFmt w:val="lowerLetter"/>
      <w:lvlText w:val="%2"/>
      <w:lvlJc w:val="left"/>
      <w:pPr>
        <w:ind w:left="19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B9EE3D8">
      <w:start w:val="1"/>
      <w:numFmt w:val="lowerRoman"/>
      <w:lvlText w:val="%3"/>
      <w:lvlJc w:val="left"/>
      <w:pPr>
        <w:ind w:left="26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BBEB79A">
      <w:start w:val="1"/>
      <w:numFmt w:val="decimal"/>
      <w:lvlText w:val="%4"/>
      <w:lvlJc w:val="left"/>
      <w:pPr>
        <w:ind w:left="34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8DA5A8A">
      <w:start w:val="1"/>
      <w:numFmt w:val="lowerLetter"/>
      <w:lvlText w:val="%5"/>
      <w:lvlJc w:val="left"/>
      <w:pPr>
        <w:ind w:left="41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AD678F0">
      <w:start w:val="1"/>
      <w:numFmt w:val="lowerRoman"/>
      <w:lvlText w:val="%6"/>
      <w:lvlJc w:val="left"/>
      <w:pPr>
        <w:ind w:left="48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50EDF80">
      <w:start w:val="1"/>
      <w:numFmt w:val="decimal"/>
      <w:lvlText w:val="%7"/>
      <w:lvlJc w:val="left"/>
      <w:pPr>
        <w:ind w:left="55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3847642">
      <w:start w:val="1"/>
      <w:numFmt w:val="lowerLetter"/>
      <w:lvlText w:val="%8"/>
      <w:lvlJc w:val="left"/>
      <w:pPr>
        <w:ind w:left="62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3D03BB6">
      <w:start w:val="1"/>
      <w:numFmt w:val="lowerRoman"/>
      <w:lvlText w:val="%9"/>
      <w:lvlJc w:val="left"/>
      <w:pPr>
        <w:ind w:left="70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3A01024E"/>
    <w:multiLevelType w:val="hybridMultilevel"/>
    <w:tmpl w:val="4C6EB0E0"/>
    <w:lvl w:ilvl="0" w:tplc="F1087DBA">
      <w:start w:val="1"/>
      <w:numFmt w:val="lowerLetter"/>
      <w:lvlText w:val="(%1)"/>
      <w:lvlJc w:val="left"/>
      <w:pPr>
        <w:ind w:left="14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7101786">
      <w:start w:val="2"/>
      <w:numFmt w:val="lowerRoman"/>
      <w:lvlText w:val="(%2)"/>
      <w:lvlJc w:val="left"/>
      <w:pPr>
        <w:ind w:left="20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4AE5176">
      <w:start w:val="1"/>
      <w:numFmt w:val="lowerRoman"/>
      <w:lvlText w:val="%3"/>
      <w:lvlJc w:val="left"/>
      <w:pPr>
        <w:ind w:left="249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AE055A4">
      <w:start w:val="1"/>
      <w:numFmt w:val="decimal"/>
      <w:lvlText w:val="%4"/>
      <w:lvlJc w:val="left"/>
      <w:pPr>
        <w:ind w:left="32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D0A8132">
      <w:start w:val="1"/>
      <w:numFmt w:val="lowerLetter"/>
      <w:lvlText w:val="%5"/>
      <w:lvlJc w:val="left"/>
      <w:pPr>
        <w:ind w:left="393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424F4E2">
      <w:start w:val="1"/>
      <w:numFmt w:val="lowerRoman"/>
      <w:lvlText w:val="%6"/>
      <w:lvlJc w:val="left"/>
      <w:pPr>
        <w:ind w:left="465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7DA5B34">
      <w:start w:val="1"/>
      <w:numFmt w:val="decimal"/>
      <w:lvlText w:val="%7"/>
      <w:lvlJc w:val="left"/>
      <w:pPr>
        <w:ind w:left="537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118456E">
      <w:start w:val="1"/>
      <w:numFmt w:val="lowerLetter"/>
      <w:lvlText w:val="%8"/>
      <w:lvlJc w:val="left"/>
      <w:pPr>
        <w:ind w:left="609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08E3A82">
      <w:start w:val="1"/>
      <w:numFmt w:val="lowerRoman"/>
      <w:lvlText w:val="%9"/>
      <w:lvlJc w:val="left"/>
      <w:pPr>
        <w:ind w:left="68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3B050033"/>
    <w:multiLevelType w:val="hybridMultilevel"/>
    <w:tmpl w:val="CA9692DE"/>
    <w:lvl w:ilvl="0" w:tplc="D0E2015C">
      <w:start w:val="1"/>
      <w:numFmt w:val="bullet"/>
      <w:lvlText w:val="•"/>
      <w:lvlPicBulletId w:val="3"/>
      <w:lvlJc w:val="left"/>
      <w:pPr>
        <w:ind w:left="7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B528FBE">
      <w:start w:val="1"/>
      <w:numFmt w:val="bullet"/>
      <w:lvlText w:val="o"/>
      <w:lvlJc w:val="left"/>
      <w:pPr>
        <w:ind w:left="16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A06CB0C">
      <w:start w:val="1"/>
      <w:numFmt w:val="bullet"/>
      <w:lvlText w:val="▪"/>
      <w:lvlJc w:val="left"/>
      <w:pPr>
        <w:ind w:left="23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C58B28E">
      <w:start w:val="1"/>
      <w:numFmt w:val="bullet"/>
      <w:lvlText w:val="•"/>
      <w:lvlJc w:val="left"/>
      <w:pPr>
        <w:ind w:left="30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B1689FE">
      <w:start w:val="1"/>
      <w:numFmt w:val="bullet"/>
      <w:lvlText w:val="o"/>
      <w:lvlJc w:val="left"/>
      <w:pPr>
        <w:ind w:left="38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74EDBF2">
      <w:start w:val="1"/>
      <w:numFmt w:val="bullet"/>
      <w:lvlText w:val="▪"/>
      <w:lvlJc w:val="left"/>
      <w:pPr>
        <w:ind w:left="45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FA6A700">
      <w:start w:val="1"/>
      <w:numFmt w:val="bullet"/>
      <w:lvlText w:val="•"/>
      <w:lvlJc w:val="left"/>
      <w:pPr>
        <w:ind w:left="52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3A620F6">
      <w:start w:val="1"/>
      <w:numFmt w:val="bullet"/>
      <w:lvlText w:val="o"/>
      <w:lvlJc w:val="left"/>
      <w:pPr>
        <w:ind w:left="59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9B0F128">
      <w:start w:val="1"/>
      <w:numFmt w:val="bullet"/>
      <w:lvlText w:val="▪"/>
      <w:lvlJc w:val="left"/>
      <w:pPr>
        <w:ind w:left="66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3C41542C"/>
    <w:multiLevelType w:val="hybridMultilevel"/>
    <w:tmpl w:val="B574DBCE"/>
    <w:lvl w:ilvl="0" w:tplc="FABCC084">
      <w:start w:val="1"/>
      <w:numFmt w:val="bullet"/>
      <w:lvlText w:val="•"/>
      <w:lvlJc w:val="left"/>
      <w:pPr>
        <w:ind w:left="788"/>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1" w:tplc="2022FC52">
      <w:start w:val="1"/>
      <w:numFmt w:val="bullet"/>
      <w:lvlText w:val="o"/>
      <w:lvlJc w:val="left"/>
      <w:pPr>
        <w:ind w:left="168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2" w:tplc="648CB320">
      <w:start w:val="1"/>
      <w:numFmt w:val="bullet"/>
      <w:lvlText w:val="▪"/>
      <w:lvlJc w:val="left"/>
      <w:pPr>
        <w:ind w:left="240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3" w:tplc="40B6F1B0">
      <w:start w:val="1"/>
      <w:numFmt w:val="bullet"/>
      <w:lvlText w:val="•"/>
      <w:lvlJc w:val="left"/>
      <w:pPr>
        <w:ind w:left="312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4" w:tplc="AD529582">
      <w:start w:val="1"/>
      <w:numFmt w:val="bullet"/>
      <w:lvlText w:val="o"/>
      <w:lvlJc w:val="left"/>
      <w:pPr>
        <w:ind w:left="384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5" w:tplc="0C743232">
      <w:start w:val="1"/>
      <w:numFmt w:val="bullet"/>
      <w:lvlText w:val="▪"/>
      <w:lvlJc w:val="left"/>
      <w:pPr>
        <w:ind w:left="456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6" w:tplc="264CBC10">
      <w:start w:val="1"/>
      <w:numFmt w:val="bullet"/>
      <w:lvlText w:val="•"/>
      <w:lvlJc w:val="left"/>
      <w:pPr>
        <w:ind w:left="528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7" w:tplc="2DFEC30A">
      <w:start w:val="1"/>
      <w:numFmt w:val="bullet"/>
      <w:lvlText w:val="o"/>
      <w:lvlJc w:val="left"/>
      <w:pPr>
        <w:ind w:left="600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8" w:tplc="ED34688E">
      <w:start w:val="1"/>
      <w:numFmt w:val="bullet"/>
      <w:lvlText w:val="▪"/>
      <w:lvlJc w:val="left"/>
      <w:pPr>
        <w:ind w:left="672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abstractNum>
  <w:abstractNum w:abstractNumId="47" w15:restartNumberingAfterBreak="0">
    <w:nsid w:val="3D5E1107"/>
    <w:multiLevelType w:val="hybridMultilevel"/>
    <w:tmpl w:val="C8A01850"/>
    <w:lvl w:ilvl="0" w:tplc="092AE114">
      <w:start w:val="1"/>
      <w:numFmt w:val="lowerLetter"/>
      <w:lvlText w:val="(%1)"/>
      <w:lvlJc w:val="left"/>
      <w:pPr>
        <w:ind w:left="15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6A6874E4">
      <w:start w:val="1"/>
      <w:numFmt w:val="lowerRoman"/>
      <w:lvlText w:val="(%2)"/>
      <w:lvlJc w:val="left"/>
      <w:pPr>
        <w:ind w:left="21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D42E6C8">
      <w:start w:val="1"/>
      <w:numFmt w:val="lowerRoman"/>
      <w:lvlText w:val="%3"/>
      <w:lvlJc w:val="left"/>
      <w:pPr>
        <w:ind w:left="25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0665C00">
      <w:start w:val="1"/>
      <w:numFmt w:val="decimal"/>
      <w:lvlText w:val="%4"/>
      <w:lvlJc w:val="left"/>
      <w:pPr>
        <w:ind w:left="32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D9E40F0">
      <w:start w:val="1"/>
      <w:numFmt w:val="lowerLetter"/>
      <w:lvlText w:val="%5"/>
      <w:lvlJc w:val="left"/>
      <w:pPr>
        <w:ind w:left="40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B601682">
      <w:start w:val="1"/>
      <w:numFmt w:val="lowerRoman"/>
      <w:lvlText w:val="%6"/>
      <w:lvlJc w:val="left"/>
      <w:pPr>
        <w:ind w:left="47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8FA4CF6">
      <w:start w:val="1"/>
      <w:numFmt w:val="decimal"/>
      <w:lvlText w:val="%7"/>
      <w:lvlJc w:val="left"/>
      <w:pPr>
        <w:ind w:left="54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D2AF08E">
      <w:start w:val="1"/>
      <w:numFmt w:val="lowerLetter"/>
      <w:lvlText w:val="%8"/>
      <w:lvlJc w:val="left"/>
      <w:pPr>
        <w:ind w:left="61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62CF0F6">
      <w:start w:val="1"/>
      <w:numFmt w:val="lowerRoman"/>
      <w:lvlText w:val="%9"/>
      <w:lvlJc w:val="left"/>
      <w:pPr>
        <w:ind w:left="68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3F3E747D"/>
    <w:multiLevelType w:val="hybridMultilevel"/>
    <w:tmpl w:val="469432A6"/>
    <w:lvl w:ilvl="0" w:tplc="6D20D27C">
      <w:start w:val="21"/>
      <w:numFmt w:val="lowerLetter"/>
      <w:lvlText w:val="(%1)"/>
      <w:lvlJc w:val="left"/>
      <w:pPr>
        <w:ind w:left="15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C52F35E">
      <w:start w:val="1"/>
      <w:numFmt w:val="lowerLetter"/>
      <w:lvlText w:val="%2"/>
      <w:lvlJc w:val="left"/>
      <w:pPr>
        <w:ind w:left="1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FF428CE">
      <w:start w:val="1"/>
      <w:numFmt w:val="lowerRoman"/>
      <w:lvlText w:val="%3"/>
      <w:lvlJc w:val="left"/>
      <w:pPr>
        <w:ind w:left="1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BFE51DA">
      <w:start w:val="1"/>
      <w:numFmt w:val="decimal"/>
      <w:lvlText w:val="%4"/>
      <w:lvlJc w:val="left"/>
      <w:pPr>
        <w:ind w:left="2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F52C9B8">
      <w:start w:val="1"/>
      <w:numFmt w:val="lowerLetter"/>
      <w:lvlText w:val="%5"/>
      <w:lvlJc w:val="left"/>
      <w:pPr>
        <w:ind w:left="33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6D003FA">
      <w:start w:val="1"/>
      <w:numFmt w:val="lowerRoman"/>
      <w:lvlText w:val="%6"/>
      <w:lvlJc w:val="left"/>
      <w:pPr>
        <w:ind w:left="40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8A8E770">
      <w:start w:val="1"/>
      <w:numFmt w:val="decimal"/>
      <w:lvlText w:val="%7"/>
      <w:lvlJc w:val="left"/>
      <w:pPr>
        <w:ind w:left="47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33C5114">
      <w:start w:val="1"/>
      <w:numFmt w:val="lowerLetter"/>
      <w:lvlText w:val="%8"/>
      <w:lvlJc w:val="left"/>
      <w:pPr>
        <w:ind w:left="54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19651A6">
      <w:start w:val="1"/>
      <w:numFmt w:val="lowerRoman"/>
      <w:lvlText w:val="%9"/>
      <w:lvlJc w:val="left"/>
      <w:pPr>
        <w:ind w:left="61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3F8C1F10"/>
    <w:multiLevelType w:val="hybridMultilevel"/>
    <w:tmpl w:val="E20A3BE6"/>
    <w:lvl w:ilvl="0" w:tplc="3D2AEBAA">
      <w:start w:val="1"/>
      <w:numFmt w:val="lowerLetter"/>
      <w:lvlText w:val="(%1)"/>
      <w:lvlJc w:val="left"/>
      <w:pPr>
        <w:ind w:left="14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9732E1CE">
      <w:start w:val="1"/>
      <w:numFmt w:val="lowerLetter"/>
      <w:lvlText w:val="%2"/>
      <w:lvlJc w:val="left"/>
      <w:pPr>
        <w:ind w:left="196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5172D3AA">
      <w:start w:val="1"/>
      <w:numFmt w:val="lowerRoman"/>
      <w:lvlText w:val="%3"/>
      <w:lvlJc w:val="left"/>
      <w:pPr>
        <w:ind w:left="26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C2D60310">
      <w:start w:val="1"/>
      <w:numFmt w:val="decimal"/>
      <w:lvlText w:val="%4"/>
      <w:lvlJc w:val="left"/>
      <w:pPr>
        <w:ind w:left="340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91CF3DE">
      <w:start w:val="1"/>
      <w:numFmt w:val="lowerLetter"/>
      <w:lvlText w:val="%5"/>
      <w:lvlJc w:val="left"/>
      <w:pPr>
        <w:ind w:left="412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5412B31E">
      <w:start w:val="1"/>
      <w:numFmt w:val="lowerRoman"/>
      <w:lvlText w:val="%6"/>
      <w:lvlJc w:val="left"/>
      <w:pPr>
        <w:ind w:left="484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24706414">
      <w:start w:val="1"/>
      <w:numFmt w:val="decimal"/>
      <w:lvlText w:val="%7"/>
      <w:lvlJc w:val="left"/>
      <w:pPr>
        <w:ind w:left="556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ED625584">
      <w:start w:val="1"/>
      <w:numFmt w:val="lowerLetter"/>
      <w:lvlText w:val="%8"/>
      <w:lvlJc w:val="left"/>
      <w:pPr>
        <w:ind w:left="62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1FB82A84">
      <w:start w:val="1"/>
      <w:numFmt w:val="lowerRoman"/>
      <w:lvlText w:val="%9"/>
      <w:lvlJc w:val="left"/>
      <w:pPr>
        <w:ind w:left="700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50" w15:restartNumberingAfterBreak="0">
    <w:nsid w:val="411627BF"/>
    <w:multiLevelType w:val="hybridMultilevel"/>
    <w:tmpl w:val="FD5C48CC"/>
    <w:lvl w:ilvl="0" w:tplc="1B969852">
      <w:start w:val="1"/>
      <w:numFmt w:val="lowerLetter"/>
      <w:lvlText w:val="(%1)"/>
      <w:lvlJc w:val="left"/>
      <w:pPr>
        <w:ind w:left="1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DF8F5F4">
      <w:start w:val="1"/>
      <w:numFmt w:val="lowerLetter"/>
      <w:lvlText w:val="%2"/>
      <w:lvlJc w:val="left"/>
      <w:pPr>
        <w:ind w:left="19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56AA2F2">
      <w:start w:val="1"/>
      <w:numFmt w:val="lowerRoman"/>
      <w:lvlText w:val="%3"/>
      <w:lvlJc w:val="left"/>
      <w:pPr>
        <w:ind w:left="26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5F08610">
      <w:start w:val="1"/>
      <w:numFmt w:val="decimal"/>
      <w:lvlText w:val="%4"/>
      <w:lvlJc w:val="left"/>
      <w:pPr>
        <w:ind w:left="34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94A176E">
      <w:start w:val="1"/>
      <w:numFmt w:val="lowerLetter"/>
      <w:lvlText w:val="%5"/>
      <w:lvlJc w:val="left"/>
      <w:pPr>
        <w:ind w:left="41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0B48F7E">
      <w:start w:val="1"/>
      <w:numFmt w:val="lowerRoman"/>
      <w:lvlText w:val="%6"/>
      <w:lvlJc w:val="left"/>
      <w:pPr>
        <w:ind w:left="485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6149A62">
      <w:start w:val="1"/>
      <w:numFmt w:val="decimal"/>
      <w:lvlText w:val="%7"/>
      <w:lvlJc w:val="left"/>
      <w:pPr>
        <w:ind w:left="55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872BA94">
      <w:start w:val="1"/>
      <w:numFmt w:val="lowerLetter"/>
      <w:lvlText w:val="%8"/>
      <w:lvlJc w:val="left"/>
      <w:pPr>
        <w:ind w:left="62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9BCB7EC">
      <w:start w:val="1"/>
      <w:numFmt w:val="lowerRoman"/>
      <w:lvlText w:val="%9"/>
      <w:lvlJc w:val="left"/>
      <w:pPr>
        <w:ind w:left="70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4163345F"/>
    <w:multiLevelType w:val="hybridMultilevel"/>
    <w:tmpl w:val="D3363754"/>
    <w:lvl w:ilvl="0" w:tplc="0592357A">
      <w:start w:val="1"/>
      <w:numFmt w:val="lowerLetter"/>
      <w:lvlText w:val="(%1)"/>
      <w:lvlJc w:val="left"/>
      <w:pPr>
        <w:ind w:left="1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4426392">
      <w:start w:val="1"/>
      <w:numFmt w:val="lowerLetter"/>
      <w:lvlText w:val="%2"/>
      <w:lvlJc w:val="left"/>
      <w:pPr>
        <w:ind w:left="11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3DE1688">
      <w:start w:val="1"/>
      <w:numFmt w:val="lowerRoman"/>
      <w:lvlText w:val="%3"/>
      <w:lvlJc w:val="left"/>
      <w:pPr>
        <w:ind w:left="18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0C4BE2E">
      <w:start w:val="1"/>
      <w:numFmt w:val="decimal"/>
      <w:lvlText w:val="%4"/>
      <w:lvlJc w:val="left"/>
      <w:pPr>
        <w:ind w:left="25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D8E05BE">
      <w:start w:val="1"/>
      <w:numFmt w:val="lowerLetter"/>
      <w:lvlText w:val="%5"/>
      <w:lvlJc w:val="left"/>
      <w:pPr>
        <w:ind w:left="32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314ADF2">
      <w:start w:val="1"/>
      <w:numFmt w:val="lowerRoman"/>
      <w:lvlText w:val="%6"/>
      <w:lvlJc w:val="left"/>
      <w:pPr>
        <w:ind w:left="39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8BC6486">
      <w:start w:val="1"/>
      <w:numFmt w:val="decimal"/>
      <w:lvlText w:val="%7"/>
      <w:lvlJc w:val="left"/>
      <w:pPr>
        <w:ind w:left="47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7FE764A">
      <w:start w:val="1"/>
      <w:numFmt w:val="lowerLetter"/>
      <w:lvlText w:val="%8"/>
      <w:lvlJc w:val="left"/>
      <w:pPr>
        <w:ind w:left="54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ED4A0A8">
      <w:start w:val="1"/>
      <w:numFmt w:val="lowerRoman"/>
      <w:lvlText w:val="%9"/>
      <w:lvlJc w:val="left"/>
      <w:pPr>
        <w:ind w:left="61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41DA128C"/>
    <w:multiLevelType w:val="hybridMultilevel"/>
    <w:tmpl w:val="83AE2420"/>
    <w:lvl w:ilvl="0" w:tplc="6980C05E">
      <w:start w:val="1"/>
      <w:numFmt w:val="lowerLetter"/>
      <w:lvlText w:val="(%1)"/>
      <w:lvlJc w:val="left"/>
      <w:pPr>
        <w:ind w:left="1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EAE693A">
      <w:start w:val="1"/>
      <w:numFmt w:val="lowerLetter"/>
      <w:lvlText w:val="%2"/>
      <w:lvlJc w:val="left"/>
      <w:pPr>
        <w:ind w:left="1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41CFA56">
      <w:start w:val="1"/>
      <w:numFmt w:val="lowerRoman"/>
      <w:lvlText w:val="%3"/>
      <w:lvlJc w:val="left"/>
      <w:pPr>
        <w:ind w:left="2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13A2658">
      <w:start w:val="1"/>
      <w:numFmt w:val="decimal"/>
      <w:lvlText w:val="%4"/>
      <w:lvlJc w:val="left"/>
      <w:pPr>
        <w:ind w:left="2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8AA5A70">
      <w:start w:val="1"/>
      <w:numFmt w:val="lowerLetter"/>
      <w:lvlText w:val="%5"/>
      <w:lvlJc w:val="left"/>
      <w:pPr>
        <w:ind w:left="3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9FED242">
      <w:start w:val="1"/>
      <w:numFmt w:val="lowerRoman"/>
      <w:lvlText w:val="%6"/>
      <w:lvlJc w:val="left"/>
      <w:pPr>
        <w:ind w:left="4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584B3DC">
      <w:start w:val="1"/>
      <w:numFmt w:val="decimal"/>
      <w:lvlText w:val="%7"/>
      <w:lvlJc w:val="left"/>
      <w:pPr>
        <w:ind w:left="5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862D754">
      <w:start w:val="1"/>
      <w:numFmt w:val="lowerLetter"/>
      <w:lvlText w:val="%8"/>
      <w:lvlJc w:val="left"/>
      <w:pPr>
        <w:ind w:left="5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6160D8A">
      <w:start w:val="1"/>
      <w:numFmt w:val="lowerRoman"/>
      <w:lvlText w:val="%9"/>
      <w:lvlJc w:val="left"/>
      <w:pPr>
        <w:ind w:left="6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464C1C02"/>
    <w:multiLevelType w:val="hybridMultilevel"/>
    <w:tmpl w:val="4708633A"/>
    <w:lvl w:ilvl="0" w:tplc="0F4E9A04">
      <w:start w:val="1"/>
      <w:numFmt w:val="lowerLetter"/>
      <w:lvlText w:val="(%1)"/>
      <w:lvlJc w:val="left"/>
      <w:pPr>
        <w:ind w:left="14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217E31D4">
      <w:start w:val="1"/>
      <w:numFmt w:val="lowerLetter"/>
      <w:lvlText w:val="%2"/>
      <w:lvlJc w:val="left"/>
      <w:pPr>
        <w:ind w:left="199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E40AE57C">
      <w:start w:val="1"/>
      <w:numFmt w:val="lowerRoman"/>
      <w:lvlText w:val="%3"/>
      <w:lvlJc w:val="left"/>
      <w:pPr>
        <w:ind w:left="271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597A1A5C">
      <w:start w:val="1"/>
      <w:numFmt w:val="decimal"/>
      <w:lvlText w:val="%4"/>
      <w:lvlJc w:val="left"/>
      <w:pPr>
        <w:ind w:left="343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86CCA3FE">
      <w:start w:val="1"/>
      <w:numFmt w:val="lowerLetter"/>
      <w:lvlText w:val="%5"/>
      <w:lvlJc w:val="left"/>
      <w:pPr>
        <w:ind w:left="415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BC7C6C58">
      <w:start w:val="1"/>
      <w:numFmt w:val="lowerRoman"/>
      <w:lvlText w:val="%6"/>
      <w:lvlJc w:val="left"/>
      <w:pPr>
        <w:ind w:left="487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ED567A82">
      <w:start w:val="1"/>
      <w:numFmt w:val="decimal"/>
      <w:lvlText w:val="%7"/>
      <w:lvlJc w:val="left"/>
      <w:pPr>
        <w:ind w:left="559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6CDA67C0">
      <w:start w:val="1"/>
      <w:numFmt w:val="lowerLetter"/>
      <w:lvlText w:val="%8"/>
      <w:lvlJc w:val="left"/>
      <w:pPr>
        <w:ind w:left="631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C08A2954">
      <w:start w:val="1"/>
      <w:numFmt w:val="lowerRoman"/>
      <w:lvlText w:val="%9"/>
      <w:lvlJc w:val="left"/>
      <w:pPr>
        <w:ind w:left="703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54" w15:restartNumberingAfterBreak="0">
    <w:nsid w:val="471F3E34"/>
    <w:multiLevelType w:val="hybridMultilevel"/>
    <w:tmpl w:val="295638EA"/>
    <w:lvl w:ilvl="0" w:tplc="E774DF2E">
      <w:start w:val="1"/>
      <w:numFmt w:val="lowerLetter"/>
      <w:lvlText w:val="%1)"/>
      <w:lvlJc w:val="left"/>
      <w:pPr>
        <w:ind w:left="115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8D46538C">
      <w:start w:val="1"/>
      <w:numFmt w:val="lowerLetter"/>
      <w:lvlText w:val="%2"/>
      <w:lvlJc w:val="left"/>
      <w:pPr>
        <w:ind w:left="170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9312A0DE">
      <w:start w:val="1"/>
      <w:numFmt w:val="lowerRoman"/>
      <w:lvlText w:val="%3"/>
      <w:lvlJc w:val="left"/>
      <w:pPr>
        <w:ind w:left="242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FCF03E10">
      <w:start w:val="1"/>
      <w:numFmt w:val="decimal"/>
      <w:lvlText w:val="%4"/>
      <w:lvlJc w:val="left"/>
      <w:pPr>
        <w:ind w:left="314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43D0F6CE">
      <w:start w:val="1"/>
      <w:numFmt w:val="lowerLetter"/>
      <w:lvlText w:val="%5"/>
      <w:lvlJc w:val="left"/>
      <w:pPr>
        <w:ind w:left="386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027EE094">
      <w:start w:val="1"/>
      <w:numFmt w:val="lowerRoman"/>
      <w:lvlText w:val="%6"/>
      <w:lvlJc w:val="left"/>
      <w:pPr>
        <w:ind w:left="458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40068262">
      <w:start w:val="1"/>
      <w:numFmt w:val="decimal"/>
      <w:lvlText w:val="%7"/>
      <w:lvlJc w:val="left"/>
      <w:pPr>
        <w:ind w:left="530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65608C70">
      <w:start w:val="1"/>
      <w:numFmt w:val="lowerLetter"/>
      <w:lvlText w:val="%8"/>
      <w:lvlJc w:val="left"/>
      <w:pPr>
        <w:ind w:left="602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196EE6A0">
      <w:start w:val="1"/>
      <w:numFmt w:val="lowerRoman"/>
      <w:lvlText w:val="%9"/>
      <w:lvlJc w:val="left"/>
      <w:pPr>
        <w:ind w:left="674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55" w15:restartNumberingAfterBreak="0">
    <w:nsid w:val="494A72EB"/>
    <w:multiLevelType w:val="hybridMultilevel"/>
    <w:tmpl w:val="EB56DA64"/>
    <w:lvl w:ilvl="0" w:tplc="E68AF442">
      <w:start w:val="1"/>
      <w:numFmt w:val="lowerLetter"/>
      <w:lvlText w:val="(%1)"/>
      <w:lvlJc w:val="left"/>
      <w:pPr>
        <w:ind w:left="14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416C5BF8">
      <w:start w:val="1"/>
      <w:numFmt w:val="lowerLetter"/>
      <w:lvlText w:val="%2"/>
      <w:lvlJc w:val="left"/>
      <w:pPr>
        <w:ind w:left="197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B546BCCC">
      <w:start w:val="1"/>
      <w:numFmt w:val="lowerRoman"/>
      <w:lvlText w:val="%3"/>
      <w:lvlJc w:val="left"/>
      <w:pPr>
        <w:ind w:left="269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95684CC2">
      <w:start w:val="1"/>
      <w:numFmt w:val="decimal"/>
      <w:lvlText w:val="%4"/>
      <w:lvlJc w:val="left"/>
      <w:pPr>
        <w:ind w:left="341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480A1446">
      <w:start w:val="1"/>
      <w:numFmt w:val="lowerLetter"/>
      <w:lvlText w:val="%5"/>
      <w:lvlJc w:val="left"/>
      <w:pPr>
        <w:ind w:left="413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0052B8CA">
      <w:start w:val="1"/>
      <w:numFmt w:val="lowerRoman"/>
      <w:lvlText w:val="%6"/>
      <w:lvlJc w:val="left"/>
      <w:pPr>
        <w:ind w:left="485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D6E6DD66">
      <w:start w:val="1"/>
      <w:numFmt w:val="decimal"/>
      <w:lvlText w:val="%7"/>
      <w:lvlJc w:val="left"/>
      <w:pPr>
        <w:ind w:left="557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16446BBA">
      <w:start w:val="1"/>
      <w:numFmt w:val="lowerLetter"/>
      <w:lvlText w:val="%8"/>
      <w:lvlJc w:val="left"/>
      <w:pPr>
        <w:ind w:left="629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17AC8520">
      <w:start w:val="1"/>
      <w:numFmt w:val="lowerRoman"/>
      <w:lvlText w:val="%9"/>
      <w:lvlJc w:val="left"/>
      <w:pPr>
        <w:ind w:left="701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56" w15:restartNumberingAfterBreak="0">
    <w:nsid w:val="49532844"/>
    <w:multiLevelType w:val="hybridMultilevel"/>
    <w:tmpl w:val="CF08162E"/>
    <w:lvl w:ilvl="0" w:tplc="4CEA35A8">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80ACC16">
      <w:start w:val="2"/>
      <w:numFmt w:val="lowerRoman"/>
      <w:lvlText w:val="(%2)"/>
      <w:lvlJc w:val="left"/>
      <w:pPr>
        <w:ind w:left="20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760168E">
      <w:start w:val="1"/>
      <w:numFmt w:val="lowerRoman"/>
      <w:lvlText w:val="%3"/>
      <w:lvlJc w:val="left"/>
      <w:pPr>
        <w:ind w:left="16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73414A6">
      <w:start w:val="1"/>
      <w:numFmt w:val="decimal"/>
      <w:lvlText w:val="%4"/>
      <w:lvlJc w:val="left"/>
      <w:pPr>
        <w:ind w:left="24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7B8AA12">
      <w:start w:val="1"/>
      <w:numFmt w:val="lowerLetter"/>
      <w:lvlText w:val="%5"/>
      <w:lvlJc w:val="left"/>
      <w:pPr>
        <w:ind w:left="31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FF44458">
      <w:start w:val="1"/>
      <w:numFmt w:val="lowerRoman"/>
      <w:lvlText w:val="%6"/>
      <w:lvlJc w:val="left"/>
      <w:pPr>
        <w:ind w:left="38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6D49E68">
      <w:start w:val="1"/>
      <w:numFmt w:val="decimal"/>
      <w:lvlText w:val="%7"/>
      <w:lvlJc w:val="left"/>
      <w:pPr>
        <w:ind w:left="45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99EFDA4">
      <w:start w:val="1"/>
      <w:numFmt w:val="lowerLetter"/>
      <w:lvlText w:val="%8"/>
      <w:lvlJc w:val="left"/>
      <w:pPr>
        <w:ind w:left="52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DB409AE">
      <w:start w:val="1"/>
      <w:numFmt w:val="lowerRoman"/>
      <w:lvlText w:val="%9"/>
      <w:lvlJc w:val="left"/>
      <w:pPr>
        <w:ind w:left="60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4A0D22A4"/>
    <w:multiLevelType w:val="hybridMultilevel"/>
    <w:tmpl w:val="62302860"/>
    <w:lvl w:ilvl="0" w:tplc="664E1B38">
      <w:start w:val="7"/>
      <w:numFmt w:val="lowerLetter"/>
      <w:lvlText w:val="(%1)"/>
      <w:lvlJc w:val="left"/>
      <w:pPr>
        <w:ind w:left="15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3966180">
      <w:start w:val="1"/>
      <w:numFmt w:val="lowerLetter"/>
      <w:lvlText w:val="%2"/>
      <w:lvlJc w:val="left"/>
      <w:pPr>
        <w:ind w:left="189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284FB50">
      <w:start w:val="1"/>
      <w:numFmt w:val="lowerRoman"/>
      <w:lvlText w:val="%3"/>
      <w:lvlJc w:val="left"/>
      <w:pPr>
        <w:ind w:left="26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8B0C9EC">
      <w:start w:val="1"/>
      <w:numFmt w:val="decimal"/>
      <w:lvlText w:val="%4"/>
      <w:lvlJc w:val="left"/>
      <w:pPr>
        <w:ind w:left="333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12E4F10">
      <w:start w:val="1"/>
      <w:numFmt w:val="lowerLetter"/>
      <w:lvlText w:val="%5"/>
      <w:lvlJc w:val="left"/>
      <w:pPr>
        <w:ind w:left="405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F3ED926">
      <w:start w:val="1"/>
      <w:numFmt w:val="lowerRoman"/>
      <w:lvlText w:val="%6"/>
      <w:lvlJc w:val="left"/>
      <w:pPr>
        <w:ind w:left="477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1E45900">
      <w:start w:val="1"/>
      <w:numFmt w:val="decimal"/>
      <w:lvlText w:val="%7"/>
      <w:lvlJc w:val="left"/>
      <w:pPr>
        <w:ind w:left="549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EAA0488">
      <w:start w:val="1"/>
      <w:numFmt w:val="lowerLetter"/>
      <w:lvlText w:val="%8"/>
      <w:lvlJc w:val="left"/>
      <w:pPr>
        <w:ind w:left="62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A1E15CC">
      <w:start w:val="1"/>
      <w:numFmt w:val="lowerRoman"/>
      <w:lvlText w:val="%9"/>
      <w:lvlJc w:val="left"/>
      <w:pPr>
        <w:ind w:left="693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8" w15:restartNumberingAfterBreak="0">
    <w:nsid w:val="4B9B3D24"/>
    <w:multiLevelType w:val="hybridMultilevel"/>
    <w:tmpl w:val="A7DC0C82"/>
    <w:lvl w:ilvl="0" w:tplc="1E82E746">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95410D4">
      <w:start w:val="1"/>
      <w:numFmt w:val="lowerLetter"/>
      <w:lvlText w:val="%2"/>
      <w:lvlJc w:val="left"/>
      <w:pPr>
        <w:ind w:left="10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67A70BC">
      <w:start w:val="2"/>
      <w:numFmt w:val="lowerRoman"/>
      <w:lvlRestart w:val="0"/>
      <w:lvlText w:val="(%3)"/>
      <w:lvlJc w:val="left"/>
      <w:pPr>
        <w:ind w:left="20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29C92E0">
      <w:start w:val="1"/>
      <w:numFmt w:val="decimal"/>
      <w:lvlText w:val="%4"/>
      <w:lvlJc w:val="left"/>
      <w:pPr>
        <w:ind w:left="25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9F82D4A">
      <w:start w:val="1"/>
      <w:numFmt w:val="lowerLetter"/>
      <w:lvlText w:val="%5"/>
      <w:lvlJc w:val="left"/>
      <w:pPr>
        <w:ind w:left="32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366AB0A">
      <w:start w:val="1"/>
      <w:numFmt w:val="lowerRoman"/>
      <w:lvlText w:val="%6"/>
      <w:lvlJc w:val="left"/>
      <w:pPr>
        <w:ind w:left="39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E04647E">
      <w:start w:val="1"/>
      <w:numFmt w:val="decimal"/>
      <w:lvlText w:val="%7"/>
      <w:lvlJc w:val="left"/>
      <w:pPr>
        <w:ind w:left="46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CC0D0D8">
      <w:start w:val="1"/>
      <w:numFmt w:val="lowerLetter"/>
      <w:lvlText w:val="%8"/>
      <w:lvlJc w:val="left"/>
      <w:pPr>
        <w:ind w:left="5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6A810F0">
      <w:start w:val="1"/>
      <w:numFmt w:val="lowerRoman"/>
      <w:lvlText w:val="%9"/>
      <w:lvlJc w:val="left"/>
      <w:pPr>
        <w:ind w:left="61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4CB614EE"/>
    <w:multiLevelType w:val="hybridMultilevel"/>
    <w:tmpl w:val="4B160400"/>
    <w:lvl w:ilvl="0" w:tplc="E2E4E734">
      <w:start w:val="1"/>
      <w:numFmt w:val="bullet"/>
      <w:lvlText w:val="•"/>
      <w:lvlPicBulletId w:val="5"/>
      <w:lvlJc w:val="left"/>
      <w:pPr>
        <w:ind w:left="11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BF215E6">
      <w:start w:val="1"/>
      <w:numFmt w:val="bullet"/>
      <w:lvlText w:val="o"/>
      <w:lvlJc w:val="left"/>
      <w:pPr>
        <w:ind w:left="20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32ADCBA">
      <w:start w:val="1"/>
      <w:numFmt w:val="bullet"/>
      <w:lvlText w:val="▪"/>
      <w:lvlJc w:val="left"/>
      <w:pPr>
        <w:ind w:left="27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0F8A850">
      <w:start w:val="1"/>
      <w:numFmt w:val="bullet"/>
      <w:lvlText w:val="•"/>
      <w:lvlJc w:val="left"/>
      <w:pPr>
        <w:ind w:left="35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468163C">
      <w:start w:val="1"/>
      <w:numFmt w:val="bullet"/>
      <w:lvlText w:val="o"/>
      <w:lvlJc w:val="left"/>
      <w:pPr>
        <w:ind w:left="42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F1ABEBE">
      <w:start w:val="1"/>
      <w:numFmt w:val="bullet"/>
      <w:lvlText w:val="▪"/>
      <w:lvlJc w:val="left"/>
      <w:pPr>
        <w:ind w:left="49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DB4255E">
      <w:start w:val="1"/>
      <w:numFmt w:val="bullet"/>
      <w:lvlText w:val="•"/>
      <w:lvlJc w:val="left"/>
      <w:pPr>
        <w:ind w:left="56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62CCE22">
      <w:start w:val="1"/>
      <w:numFmt w:val="bullet"/>
      <w:lvlText w:val="o"/>
      <w:lvlJc w:val="left"/>
      <w:pPr>
        <w:ind w:left="63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3B4C050">
      <w:start w:val="1"/>
      <w:numFmt w:val="bullet"/>
      <w:lvlText w:val="▪"/>
      <w:lvlJc w:val="left"/>
      <w:pPr>
        <w:ind w:left="71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0" w15:restartNumberingAfterBreak="0">
    <w:nsid w:val="4E427B1D"/>
    <w:multiLevelType w:val="hybridMultilevel"/>
    <w:tmpl w:val="B804F06E"/>
    <w:lvl w:ilvl="0" w:tplc="490E3124">
      <w:start w:val="1"/>
      <w:numFmt w:val="lowerLetter"/>
      <w:lvlText w:val="(%1)"/>
      <w:lvlJc w:val="left"/>
      <w:pPr>
        <w:ind w:left="1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31E7B24">
      <w:start w:val="1"/>
      <w:numFmt w:val="lowerLetter"/>
      <w:lvlText w:val="%2"/>
      <w:lvlJc w:val="left"/>
      <w:pPr>
        <w:ind w:left="10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910544E">
      <w:start w:val="1"/>
      <w:numFmt w:val="lowerRoman"/>
      <w:lvlText w:val="%3"/>
      <w:lvlJc w:val="left"/>
      <w:pPr>
        <w:ind w:left="18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F4E25B6">
      <w:start w:val="1"/>
      <w:numFmt w:val="decimal"/>
      <w:lvlText w:val="%4"/>
      <w:lvlJc w:val="left"/>
      <w:pPr>
        <w:ind w:left="25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76CE850">
      <w:start w:val="1"/>
      <w:numFmt w:val="lowerLetter"/>
      <w:lvlText w:val="%5"/>
      <w:lvlJc w:val="left"/>
      <w:pPr>
        <w:ind w:left="32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BF6F080">
      <w:start w:val="1"/>
      <w:numFmt w:val="lowerRoman"/>
      <w:lvlText w:val="%6"/>
      <w:lvlJc w:val="left"/>
      <w:pPr>
        <w:ind w:left="39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6702080">
      <w:start w:val="1"/>
      <w:numFmt w:val="decimal"/>
      <w:lvlText w:val="%7"/>
      <w:lvlJc w:val="left"/>
      <w:pPr>
        <w:ind w:left="46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71AED8E">
      <w:start w:val="1"/>
      <w:numFmt w:val="lowerLetter"/>
      <w:lvlText w:val="%8"/>
      <w:lvlJc w:val="left"/>
      <w:pPr>
        <w:ind w:left="54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8FCE624">
      <w:start w:val="1"/>
      <w:numFmt w:val="lowerRoman"/>
      <w:lvlText w:val="%9"/>
      <w:lvlJc w:val="left"/>
      <w:pPr>
        <w:ind w:left="61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4E572C8F"/>
    <w:multiLevelType w:val="hybridMultilevel"/>
    <w:tmpl w:val="3146D7EA"/>
    <w:lvl w:ilvl="0" w:tplc="E40897BA">
      <w:start w:val="1"/>
      <w:numFmt w:val="bullet"/>
      <w:lvlText w:val="•"/>
      <w:lvlJc w:val="left"/>
      <w:pPr>
        <w:ind w:left="7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22267ADE">
      <w:start w:val="1"/>
      <w:numFmt w:val="bullet"/>
      <w:lvlText w:val="o"/>
      <w:lvlJc w:val="left"/>
      <w:pPr>
        <w:ind w:left="171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FB02489A">
      <w:start w:val="1"/>
      <w:numFmt w:val="bullet"/>
      <w:lvlText w:val="▪"/>
      <w:lvlJc w:val="left"/>
      <w:pPr>
        <w:ind w:left="243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8D1C0C52">
      <w:start w:val="1"/>
      <w:numFmt w:val="bullet"/>
      <w:lvlText w:val="•"/>
      <w:lvlJc w:val="left"/>
      <w:pPr>
        <w:ind w:left="315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1DA23970">
      <w:start w:val="1"/>
      <w:numFmt w:val="bullet"/>
      <w:lvlText w:val="o"/>
      <w:lvlJc w:val="left"/>
      <w:pPr>
        <w:ind w:left="387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D69E0C88">
      <w:start w:val="1"/>
      <w:numFmt w:val="bullet"/>
      <w:lvlText w:val="▪"/>
      <w:lvlJc w:val="left"/>
      <w:pPr>
        <w:ind w:left="459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2A9634D8">
      <w:start w:val="1"/>
      <w:numFmt w:val="bullet"/>
      <w:lvlText w:val="•"/>
      <w:lvlJc w:val="left"/>
      <w:pPr>
        <w:ind w:left="531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93D8300C">
      <w:start w:val="1"/>
      <w:numFmt w:val="bullet"/>
      <w:lvlText w:val="o"/>
      <w:lvlJc w:val="left"/>
      <w:pPr>
        <w:ind w:left="603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84505354">
      <w:start w:val="1"/>
      <w:numFmt w:val="bullet"/>
      <w:lvlText w:val="▪"/>
      <w:lvlJc w:val="left"/>
      <w:pPr>
        <w:ind w:left="675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62" w15:restartNumberingAfterBreak="0">
    <w:nsid w:val="50D23EEA"/>
    <w:multiLevelType w:val="hybridMultilevel"/>
    <w:tmpl w:val="AD1CAE32"/>
    <w:lvl w:ilvl="0" w:tplc="3BD6FFCE">
      <w:start w:val="1"/>
      <w:numFmt w:val="lowerLetter"/>
      <w:lvlText w:val="(%1)"/>
      <w:lvlJc w:val="left"/>
      <w:pPr>
        <w:ind w:left="14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296ECFCA">
      <w:start w:val="1"/>
      <w:numFmt w:val="lowerLetter"/>
      <w:lvlText w:val="%2"/>
      <w:lvlJc w:val="left"/>
      <w:pPr>
        <w:ind w:left="111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08D6600C">
      <w:start w:val="1"/>
      <w:numFmt w:val="lowerRoman"/>
      <w:lvlText w:val="%3"/>
      <w:lvlJc w:val="left"/>
      <w:pPr>
        <w:ind w:left="183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0A2C9C74">
      <w:start w:val="1"/>
      <w:numFmt w:val="decimal"/>
      <w:lvlText w:val="%4"/>
      <w:lvlJc w:val="left"/>
      <w:pPr>
        <w:ind w:left="255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A48E8634">
      <w:start w:val="1"/>
      <w:numFmt w:val="lowerLetter"/>
      <w:lvlText w:val="%5"/>
      <w:lvlJc w:val="left"/>
      <w:pPr>
        <w:ind w:left="327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D8EA061E">
      <w:start w:val="1"/>
      <w:numFmt w:val="lowerRoman"/>
      <w:lvlText w:val="%6"/>
      <w:lvlJc w:val="left"/>
      <w:pPr>
        <w:ind w:left="399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18ACCE3A">
      <w:start w:val="1"/>
      <w:numFmt w:val="decimal"/>
      <w:lvlText w:val="%7"/>
      <w:lvlJc w:val="left"/>
      <w:pPr>
        <w:ind w:left="471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2C44B81A">
      <w:start w:val="1"/>
      <w:numFmt w:val="lowerLetter"/>
      <w:lvlText w:val="%8"/>
      <w:lvlJc w:val="left"/>
      <w:pPr>
        <w:ind w:left="543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4492E7C6">
      <w:start w:val="1"/>
      <w:numFmt w:val="lowerRoman"/>
      <w:lvlText w:val="%9"/>
      <w:lvlJc w:val="left"/>
      <w:pPr>
        <w:ind w:left="615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63" w15:restartNumberingAfterBreak="0">
    <w:nsid w:val="51031F78"/>
    <w:multiLevelType w:val="hybridMultilevel"/>
    <w:tmpl w:val="D29E85D8"/>
    <w:lvl w:ilvl="0" w:tplc="32FEC228">
      <w:start w:val="1"/>
      <w:numFmt w:val="lowerLetter"/>
      <w:lvlText w:val="(%1)"/>
      <w:lvlJc w:val="left"/>
      <w:pPr>
        <w:ind w:left="14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245A0002">
      <w:start w:val="1"/>
      <w:numFmt w:val="lowerLetter"/>
      <w:lvlText w:val="%2"/>
      <w:lvlJc w:val="left"/>
      <w:pPr>
        <w:ind w:left="112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8E98EA58">
      <w:start w:val="1"/>
      <w:numFmt w:val="lowerRoman"/>
      <w:lvlText w:val="%3"/>
      <w:lvlJc w:val="left"/>
      <w:pPr>
        <w:ind w:left="184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C2B04ADA">
      <w:start w:val="1"/>
      <w:numFmt w:val="decimal"/>
      <w:lvlText w:val="%4"/>
      <w:lvlJc w:val="left"/>
      <w:pPr>
        <w:ind w:left="256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0DBE99A2">
      <w:start w:val="1"/>
      <w:numFmt w:val="lowerLetter"/>
      <w:lvlText w:val="%5"/>
      <w:lvlJc w:val="left"/>
      <w:pPr>
        <w:ind w:left="328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6778DA94">
      <w:start w:val="1"/>
      <w:numFmt w:val="lowerRoman"/>
      <w:lvlText w:val="%6"/>
      <w:lvlJc w:val="left"/>
      <w:pPr>
        <w:ind w:left="400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23DE4980">
      <w:start w:val="1"/>
      <w:numFmt w:val="decimal"/>
      <w:lvlText w:val="%7"/>
      <w:lvlJc w:val="left"/>
      <w:pPr>
        <w:ind w:left="472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10FAB2B8">
      <w:start w:val="1"/>
      <w:numFmt w:val="lowerLetter"/>
      <w:lvlText w:val="%8"/>
      <w:lvlJc w:val="left"/>
      <w:pPr>
        <w:ind w:left="544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C0842A88">
      <w:start w:val="1"/>
      <w:numFmt w:val="lowerRoman"/>
      <w:lvlText w:val="%9"/>
      <w:lvlJc w:val="left"/>
      <w:pPr>
        <w:ind w:left="616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64" w15:restartNumberingAfterBreak="0">
    <w:nsid w:val="515E37DD"/>
    <w:multiLevelType w:val="hybridMultilevel"/>
    <w:tmpl w:val="A992E4C0"/>
    <w:lvl w:ilvl="0" w:tplc="1FC0644C">
      <w:start w:val="6"/>
      <w:numFmt w:val="lowerLetter"/>
      <w:lvlText w:val="(%1)"/>
      <w:lvlJc w:val="left"/>
      <w:pPr>
        <w:ind w:left="14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8729178">
      <w:start w:val="1"/>
      <w:numFmt w:val="lowerLetter"/>
      <w:lvlText w:val="%2"/>
      <w:lvlJc w:val="left"/>
      <w:pPr>
        <w:ind w:left="1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CE08264">
      <w:start w:val="1"/>
      <w:numFmt w:val="lowerRoman"/>
      <w:lvlText w:val="%3"/>
      <w:lvlJc w:val="left"/>
      <w:pPr>
        <w:ind w:left="26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F50E1B6">
      <w:start w:val="1"/>
      <w:numFmt w:val="decimal"/>
      <w:lvlText w:val="%4"/>
      <w:lvlJc w:val="left"/>
      <w:pPr>
        <w:ind w:left="3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8C2C208">
      <w:start w:val="1"/>
      <w:numFmt w:val="lowerLetter"/>
      <w:lvlText w:val="%5"/>
      <w:lvlJc w:val="left"/>
      <w:pPr>
        <w:ind w:left="4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E72DE44">
      <w:start w:val="1"/>
      <w:numFmt w:val="lowerRoman"/>
      <w:lvlText w:val="%6"/>
      <w:lvlJc w:val="left"/>
      <w:pPr>
        <w:ind w:left="4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E9EF35E">
      <w:start w:val="1"/>
      <w:numFmt w:val="decimal"/>
      <w:lvlText w:val="%7"/>
      <w:lvlJc w:val="left"/>
      <w:pPr>
        <w:ind w:left="55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858833C">
      <w:start w:val="1"/>
      <w:numFmt w:val="lowerLetter"/>
      <w:lvlText w:val="%8"/>
      <w:lvlJc w:val="left"/>
      <w:pPr>
        <w:ind w:left="62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A2A39B8">
      <w:start w:val="1"/>
      <w:numFmt w:val="lowerRoman"/>
      <w:lvlText w:val="%9"/>
      <w:lvlJc w:val="left"/>
      <w:pPr>
        <w:ind w:left="69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5" w15:restartNumberingAfterBreak="0">
    <w:nsid w:val="51F03CA8"/>
    <w:multiLevelType w:val="hybridMultilevel"/>
    <w:tmpl w:val="65A263B0"/>
    <w:lvl w:ilvl="0" w:tplc="DB807FC2">
      <w:start w:val="3"/>
      <w:numFmt w:val="lowerLetter"/>
      <w:lvlText w:val="(%1)"/>
      <w:lvlJc w:val="left"/>
      <w:pPr>
        <w:ind w:left="63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A81A71DE">
      <w:start w:val="1"/>
      <w:numFmt w:val="lowerLetter"/>
      <w:lvlText w:val="%2"/>
      <w:lvlJc w:val="left"/>
      <w:pPr>
        <w:ind w:left="109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B31CC836">
      <w:start w:val="1"/>
      <w:numFmt w:val="lowerRoman"/>
      <w:lvlText w:val="%3"/>
      <w:lvlJc w:val="left"/>
      <w:pPr>
        <w:ind w:left="181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4932565C">
      <w:start w:val="1"/>
      <w:numFmt w:val="decimal"/>
      <w:lvlText w:val="%4"/>
      <w:lvlJc w:val="left"/>
      <w:pPr>
        <w:ind w:left="253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99747ECE">
      <w:start w:val="1"/>
      <w:numFmt w:val="lowerLetter"/>
      <w:lvlText w:val="%5"/>
      <w:lvlJc w:val="left"/>
      <w:pPr>
        <w:ind w:left="325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A264328">
      <w:start w:val="1"/>
      <w:numFmt w:val="lowerRoman"/>
      <w:lvlText w:val="%6"/>
      <w:lvlJc w:val="left"/>
      <w:pPr>
        <w:ind w:left="397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EC4CAC7C">
      <w:start w:val="1"/>
      <w:numFmt w:val="decimal"/>
      <w:lvlText w:val="%7"/>
      <w:lvlJc w:val="left"/>
      <w:pPr>
        <w:ind w:left="469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C750EF4A">
      <w:start w:val="1"/>
      <w:numFmt w:val="lowerLetter"/>
      <w:lvlText w:val="%8"/>
      <w:lvlJc w:val="left"/>
      <w:pPr>
        <w:ind w:left="541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9BDCF314">
      <w:start w:val="1"/>
      <w:numFmt w:val="lowerRoman"/>
      <w:lvlText w:val="%9"/>
      <w:lvlJc w:val="left"/>
      <w:pPr>
        <w:ind w:left="613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66" w15:restartNumberingAfterBreak="0">
    <w:nsid w:val="52ED2321"/>
    <w:multiLevelType w:val="hybridMultilevel"/>
    <w:tmpl w:val="A2A66896"/>
    <w:lvl w:ilvl="0" w:tplc="BF7EDD38">
      <w:start w:val="1"/>
      <w:numFmt w:val="lowerLetter"/>
      <w:lvlText w:val="(%1)"/>
      <w:lvlJc w:val="left"/>
      <w:pPr>
        <w:ind w:left="1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60A99A6">
      <w:start w:val="1"/>
      <w:numFmt w:val="lowerLetter"/>
      <w:lvlText w:val="%2"/>
      <w:lvlJc w:val="left"/>
      <w:pPr>
        <w:ind w:left="19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3D89628">
      <w:start w:val="1"/>
      <w:numFmt w:val="lowerRoman"/>
      <w:lvlText w:val="%3"/>
      <w:lvlJc w:val="left"/>
      <w:pPr>
        <w:ind w:left="26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1FC7E36">
      <w:start w:val="1"/>
      <w:numFmt w:val="decimal"/>
      <w:lvlText w:val="%4"/>
      <w:lvlJc w:val="left"/>
      <w:pPr>
        <w:ind w:left="33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69C539E">
      <w:start w:val="1"/>
      <w:numFmt w:val="lowerLetter"/>
      <w:lvlText w:val="%5"/>
      <w:lvlJc w:val="left"/>
      <w:pPr>
        <w:ind w:left="41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74E5244">
      <w:start w:val="1"/>
      <w:numFmt w:val="lowerRoman"/>
      <w:lvlText w:val="%6"/>
      <w:lvlJc w:val="left"/>
      <w:pPr>
        <w:ind w:left="48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9C6DAFC">
      <w:start w:val="1"/>
      <w:numFmt w:val="decimal"/>
      <w:lvlText w:val="%7"/>
      <w:lvlJc w:val="left"/>
      <w:pPr>
        <w:ind w:left="55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01A9A48">
      <w:start w:val="1"/>
      <w:numFmt w:val="lowerLetter"/>
      <w:lvlText w:val="%8"/>
      <w:lvlJc w:val="left"/>
      <w:pPr>
        <w:ind w:left="62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C3656BA">
      <w:start w:val="1"/>
      <w:numFmt w:val="lowerRoman"/>
      <w:lvlText w:val="%9"/>
      <w:lvlJc w:val="left"/>
      <w:pPr>
        <w:ind w:left="69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53E54283"/>
    <w:multiLevelType w:val="hybridMultilevel"/>
    <w:tmpl w:val="AA38A710"/>
    <w:lvl w:ilvl="0" w:tplc="83F6F7D0">
      <w:start w:val="1"/>
      <w:numFmt w:val="lowerLetter"/>
      <w:lvlText w:val="%1)"/>
      <w:lvlJc w:val="left"/>
      <w:pPr>
        <w:ind w:left="110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81F6620A">
      <w:start w:val="1"/>
      <w:numFmt w:val="lowerLetter"/>
      <w:lvlText w:val="%2"/>
      <w:lvlJc w:val="left"/>
      <w:pPr>
        <w:ind w:left="182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96F25560">
      <w:start w:val="1"/>
      <w:numFmt w:val="lowerRoman"/>
      <w:lvlText w:val="%3"/>
      <w:lvlJc w:val="left"/>
      <w:pPr>
        <w:ind w:left="254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AEEE8BC0">
      <w:start w:val="1"/>
      <w:numFmt w:val="decimal"/>
      <w:lvlText w:val="%4"/>
      <w:lvlJc w:val="left"/>
      <w:pPr>
        <w:ind w:left="326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A574E730">
      <w:start w:val="1"/>
      <w:numFmt w:val="lowerLetter"/>
      <w:lvlText w:val="%5"/>
      <w:lvlJc w:val="left"/>
      <w:pPr>
        <w:ind w:left="39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DA78E6FA">
      <w:start w:val="1"/>
      <w:numFmt w:val="lowerRoman"/>
      <w:lvlText w:val="%6"/>
      <w:lvlJc w:val="left"/>
      <w:pPr>
        <w:ind w:left="470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83306708">
      <w:start w:val="1"/>
      <w:numFmt w:val="decimal"/>
      <w:lvlText w:val="%7"/>
      <w:lvlJc w:val="left"/>
      <w:pPr>
        <w:ind w:left="542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382ECCB8">
      <w:start w:val="1"/>
      <w:numFmt w:val="lowerLetter"/>
      <w:lvlText w:val="%8"/>
      <w:lvlJc w:val="left"/>
      <w:pPr>
        <w:ind w:left="614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5846F958">
      <w:start w:val="1"/>
      <w:numFmt w:val="lowerRoman"/>
      <w:lvlText w:val="%9"/>
      <w:lvlJc w:val="left"/>
      <w:pPr>
        <w:ind w:left="686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68" w15:restartNumberingAfterBreak="0">
    <w:nsid w:val="54191B28"/>
    <w:multiLevelType w:val="hybridMultilevel"/>
    <w:tmpl w:val="178A7B22"/>
    <w:lvl w:ilvl="0" w:tplc="66E60B08">
      <w:start w:val="1"/>
      <w:numFmt w:val="lowerLetter"/>
      <w:lvlText w:val="(%1)"/>
      <w:lvlJc w:val="left"/>
      <w:pPr>
        <w:ind w:left="14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9D345AD4">
      <w:start w:val="1"/>
      <w:numFmt w:val="lowerLetter"/>
      <w:lvlText w:val="%2"/>
      <w:lvlJc w:val="left"/>
      <w:pPr>
        <w:ind w:left="19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EFA42260">
      <w:start w:val="1"/>
      <w:numFmt w:val="lowerRoman"/>
      <w:lvlText w:val="%3"/>
      <w:lvlJc w:val="left"/>
      <w:pPr>
        <w:ind w:left="268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3680203C">
      <w:start w:val="1"/>
      <w:numFmt w:val="decimal"/>
      <w:lvlText w:val="%4"/>
      <w:lvlJc w:val="left"/>
      <w:pPr>
        <w:ind w:left="34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A6040D8">
      <w:start w:val="1"/>
      <w:numFmt w:val="lowerLetter"/>
      <w:lvlText w:val="%5"/>
      <w:lvlJc w:val="left"/>
      <w:pPr>
        <w:ind w:left="412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0A107B0A">
      <w:start w:val="1"/>
      <w:numFmt w:val="lowerRoman"/>
      <w:lvlText w:val="%6"/>
      <w:lvlJc w:val="left"/>
      <w:pPr>
        <w:ind w:left="48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929868A8">
      <w:start w:val="1"/>
      <w:numFmt w:val="decimal"/>
      <w:lvlText w:val="%7"/>
      <w:lvlJc w:val="left"/>
      <w:pPr>
        <w:ind w:left="55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6ADCE03E">
      <w:start w:val="1"/>
      <w:numFmt w:val="lowerLetter"/>
      <w:lvlText w:val="%8"/>
      <w:lvlJc w:val="left"/>
      <w:pPr>
        <w:ind w:left="628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46FCA840">
      <w:start w:val="1"/>
      <w:numFmt w:val="lowerRoman"/>
      <w:lvlText w:val="%9"/>
      <w:lvlJc w:val="left"/>
      <w:pPr>
        <w:ind w:left="70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69" w15:restartNumberingAfterBreak="0">
    <w:nsid w:val="551124AD"/>
    <w:multiLevelType w:val="hybridMultilevel"/>
    <w:tmpl w:val="7FE865A2"/>
    <w:lvl w:ilvl="0" w:tplc="5834350A">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0004CA2">
      <w:start w:val="1"/>
      <w:numFmt w:val="lowerLetter"/>
      <w:lvlText w:val="%2"/>
      <w:lvlJc w:val="left"/>
      <w:pPr>
        <w:ind w:left="8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1BCB8A6">
      <w:start w:val="1"/>
      <w:numFmt w:val="lowerRoman"/>
      <w:lvlText w:val="%3"/>
      <w:lvlJc w:val="left"/>
      <w:pPr>
        <w:ind w:left="13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1CE7536">
      <w:start w:val="2"/>
      <w:numFmt w:val="lowerRoman"/>
      <w:lvlRestart w:val="0"/>
      <w:lvlText w:val="(%4)"/>
      <w:lvlJc w:val="left"/>
      <w:pPr>
        <w:ind w:left="20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002BD24">
      <w:start w:val="1"/>
      <w:numFmt w:val="lowerLetter"/>
      <w:lvlText w:val="%5"/>
      <w:lvlJc w:val="left"/>
      <w:pPr>
        <w:ind w:left="2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3CEBF98">
      <w:start w:val="1"/>
      <w:numFmt w:val="lowerRoman"/>
      <w:lvlText w:val="%6"/>
      <w:lvlJc w:val="left"/>
      <w:pPr>
        <w:ind w:left="32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406F98C">
      <w:start w:val="1"/>
      <w:numFmt w:val="decimal"/>
      <w:lvlText w:val="%7"/>
      <w:lvlJc w:val="left"/>
      <w:pPr>
        <w:ind w:left="39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1CCFA5E">
      <w:start w:val="1"/>
      <w:numFmt w:val="lowerLetter"/>
      <w:lvlText w:val="%8"/>
      <w:lvlJc w:val="left"/>
      <w:pPr>
        <w:ind w:left="47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468F248">
      <w:start w:val="1"/>
      <w:numFmt w:val="lowerRoman"/>
      <w:lvlText w:val="%9"/>
      <w:lvlJc w:val="left"/>
      <w:pPr>
        <w:ind w:left="54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0" w15:restartNumberingAfterBreak="0">
    <w:nsid w:val="5673337E"/>
    <w:multiLevelType w:val="hybridMultilevel"/>
    <w:tmpl w:val="62DC1490"/>
    <w:lvl w:ilvl="0" w:tplc="5CB85D3C">
      <w:start w:val="1"/>
      <w:numFmt w:val="lowerLetter"/>
      <w:lvlText w:val="(%1)"/>
      <w:lvlJc w:val="left"/>
      <w:pPr>
        <w:ind w:left="148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4446B808">
      <w:start w:val="1"/>
      <w:numFmt w:val="lowerLetter"/>
      <w:lvlText w:val="%2"/>
      <w:lvlJc w:val="left"/>
      <w:pPr>
        <w:ind w:left="11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794AB086">
      <w:start w:val="1"/>
      <w:numFmt w:val="lowerRoman"/>
      <w:lvlText w:val="%3"/>
      <w:lvlJc w:val="left"/>
      <w:pPr>
        <w:ind w:left="18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A88CAEC8">
      <w:start w:val="1"/>
      <w:numFmt w:val="decimal"/>
      <w:lvlText w:val="%4"/>
      <w:lvlJc w:val="left"/>
      <w:pPr>
        <w:ind w:left="25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A636CDF8">
      <w:start w:val="1"/>
      <w:numFmt w:val="lowerLetter"/>
      <w:lvlText w:val="%5"/>
      <w:lvlJc w:val="left"/>
      <w:pPr>
        <w:ind w:left="32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2382825A">
      <w:start w:val="1"/>
      <w:numFmt w:val="lowerRoman"/>
      <w:lvlText w:val="%6"/>
      <w:lvlJc w:val="left"/>
      <w:pPr>
        <w:ind w:left="40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385C741C">
      <w:start w:val="1"/>
      <w:numFmt w:val="decimal"/>
      <w:lvlText w:val="%7"/>
      <w:lvlJc w:val="left"/>
      <w:pPr>
        <w:ind w:left="47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B4047112">
      <w:start w:val="1"/>
      <w:numFmt w:val="lowerLetter"/>
      <w:lvlText w:val="%8"/>
      <w:lvlJc w:val="left"/>
      <w:pPr>
        <w:ind w:left="54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52E82666">
      <w:start w:val="1"/>
      <w:numFmt w:val="lowerRoman"/>
      <w:lvlText w:val="%9"/>
      <w:lvlJc w:val="left"/>
      <w:pPr>
        <w:ind w:left="61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71" w15:restartNumberingAfterBreak="0">
    <w:nsid w:val="575D58AB"/>
    <w:multiLevelType w:val="hybridMultilevel"/>
    <w:tmpl w:val="A506430A"/>
    <w:lvl w:ilvl="0" w:tplc="45BEDD66">
      <w:start w:val="1"/>
      <w:numFmt w:val="lowerLetter"/>
      <w:lvlText w:val="(%1)"/>
      <w:lvlJc w:val="left"/>
      <w:pPr>
        <w:ind w:left="1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DCED7FA">
      <w:start w:val="2"/>
      <w:numFmt w:val="lowerRoman"/>
      <w:lvlText w:val="(%2)"/>
      <w:lvlJc w:val="left"/>
      <w:pPr>
        <w:ind w:left="20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BEE7D76">
      <w:start w:val="1"/>
      <w:numFmt w:val="lowerRoman"/>
      <w:lvlText w:val="%3"/>
      <w:lvlJc w:val="left"/>
      <w:pPr>
        <w:ind w:left="25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9664830">
      <w:start w:val="1"/>
      <w:numFmt w:val="decimal"/>
      <w:lvlText w:val="%4"/>
      <w:lvlJc w:val="left"/>
      <w:pPr>
        <w:ind w:left="32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2940D04">
      <w:start w:val="1"/>
      <w:numFmt w:val="lowerLetter"/>
      <w:lvlText w:val="%5"/>
      <w:lvlJc w:val="left"/>
      <w:pPr>
        <w:ind w:left="39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B728B88">
      <w:start w:val="1"/>
      <w:numFmt w:val="lowerRoman"/>
      <w:lvlText w:val="%6"/>
      <w:lvlJc w:val="left"/>
      <w:pPr>
        <w:ind w:left="46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F407A1C">
      <w:start w:val="1"/>
      <w:numFmt w:val="decimal"/>
      <w:lvlText w:val="%7"/>
      <w:lvlJc w:val="left"/>
      <w:pPr>
        <w:ind w:left="54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B281E58">
      <w:start w:val="1"/>
      <w:numFmt w:val="lowerLetter"/>
      <w:lvlText w:val="%8"/>
      <w:lvlJc w:val="left"/>
      <w:pPr>
        <w:ind w:left="61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47CFCE8">
      <w:start w:val="1"/>
      <w:numFmt w:val="lowerRoman"/>
      <w:lvlText w:val="%9"/>
      <w:lvlJc w:val="left"/>
      <w:pPr>
        <w:ind w:left="68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2" w15:restartNumberingAfterBreak="0">
    <w:nsid w:val="57645575"/>
    <w:multiLevelType w:val="hybridMultilevel"/>
    <w:tmpl w:val="748CABE0"/>
    <w:lvl w:ilvl="0" w:tplc="47E80674">
      <w:start w:val="1"/>
      <w:numFmt w:val="lowerLetter"/>
      <w:lvlText w:val="(%1)"/>
      <w:lvlJc w:val="left"/>
      <w:pPr>
        <w:ind w:left="14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D78D40A">
      <w:start w:val="1"/>
      <w:numFmt w:val="lowerLetter"/>
      <w:lvlText w:val="%2"/>
      <w:lvlJc w:val="left"/>
      <w:pPr>
        <w:ind w:left="19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D84DA56">
      <w:start w:val="1"/>
      <w:numFmt w:val="lowerRoman"/>
      <w:lvlText w:val="%3"/>
      <w:lvlJc w:val="left"/>
      <w:pPr>
        <w:ind w:left="26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4547FAA">
      <w:start w:val="1"/>
      <w:numFmt w:val="decimal"/>
      <w:lvlText w:val="%4"/>
      <w:lvlJc w:val="left"/>
      <w:pPr>
        <w:ind w:left="33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EF027AA">
      <w:start w:val="1"/>
      <w:numFmt w:val="lowerLetter"/>
      <w:lvlText w:val="%5"/>
      <w:lvlJc w:val="left"/>
      <w:pPr>
        <w:ind w:left="41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410395A">
      <w:start w:val="1"/>
      <w:numFmt w:val="lowerRoman"/>
      <w:lvlText w:val="%6"/>
      <w:lvlJc w:val="left"/>
      <w:pPr>
        <w:ind w:left="48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A26175A">
      <w:start w:val="1"/>
      <w:numFmt w:val="decimal"/>
      <w:lvlText w:val="%7"/>
      <w:lvlJc w:val="left"/>
      <w:pPr>
        <w:ind w:left="5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346FEB8">
      <w:start w:val="1"/>
      <w:numFmt w:val="lowerLetter"/>
      <w:lvlText w:val="%8"/>
      <w:lvlJc w:val="left"/>
      <w:pPr>
        <w:ind w:left="62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D60BB34">
      <w:start w:val="1"/>
      <w:numFmt w:val="lowerRoman"/>
      <w:lvlText w:val="%9"/>
      <w:lvlJc w:val="left"/>
      <w:pPr>
        <w:ind w:left="69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3" w15:restartNumberingAfterBreak="0">
    <w:nsid w:val="57CB3C7F"/>
    <w:multiLevelType w:val="hybridMultilevel"/>
    <w:tmpl w:val="2FA07B62"/>
    <w:lvl w:ilvl="0" w:tplc="F474CC6C">
      <w:start w:val="1"/>
      <w:numFmt w:val="lowerLetter"/>
      <w:lvlText w:val="(%1)"/>
      <w:lvlJc w:val="left"/>
      <w:pPr>
        <w:ind w:left="14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F9D61F5C">
      <w:start w:val="1"/>
      <w:numFmt w:val="lowerLetter"/>
      <w:lvlText w:val="%2"/>
      <w:lvlJc w:val="left"/>
      <w:pPr>
        <w:ind w:left="194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4DA4F768">
      <w:start w:val="1"/>
      <w:numFmt w:val="lowerRoman"/>
      <w:lvlText w:val="%3"/>
      <w:lvlJc w:val="left"/>
      <w:pPr>
        <w:ind w:left="266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ED52F442">
      <w:start w:val="1"/>
      <w:numFmt w:val="decimal"/>
      <w:lvlText w:val="%4"/>
      <w:lvlJc w:val="left"/>
      <w:pPr>
        <w:ind w:left="338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0F2EB5F8">
      <w:start w:val="1"/>
      <w:numFmt w:val="lowerLetter"/>
      <w:lvlText w:val="%5"/>
      <w:lvlJc w:val="left"/>
      <w:pPr>
        <w:ind w:left="410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666CA83C">
      <w:start w:val="1"/>
      <w:numFmt w:val="lowerRoman"/>
      <w:lvlText w:val="%6"/>
      <w:lvlJc w:val="left"/>
      <w:pPr>
        <w:ind w:left="482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9C0CE6E4">
      <w:start w:val="1"/>
      <w:numFmt w:val="decimal"/>
      <w:lvlText w:val="%7"/>
      <w:lvlJc w:val="left"/>
      <w:pPr>
        <w:ind w:left="554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46B278FC">
      <w:start w:val="1"/>
      <w:numFmt w:val="lowerLetter"/>
      <w:lvlText w:val="%8"/>
      <w:lvlJc w:val="left"/>
      <w:pPr>
        <w:ind w:left="626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F1AAB226">
      <w:start w:val="1"/>
      <w:numFmt w:val="lowerRoman"/>
      <w:lvlText w:val="%9"/>
      <w:lvlJc w:val="left"/>
      <w:pPr>
        <w:ind w:left="698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74" w15:restartNumberingAfterBreak="0">
    <w:nsid w:val="5B144ED8"/>
    <w:multiLevelType w:val="hybridMultilevel"/>
    <w:tmpl w:val="E0B888B4"/>
    <w:lvl w:ilvl="0" w:tplc="02361622">
      <w:start w:val="13"/>
      <w:numFmt w:val="lowerLetter"/>
      <w:lvlText w:val="(%1)"/>
      <w:lvlJc w:val="left"/>
      <w:pPr>
        <w:ind w:left="1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B3A183E">
      <w:start w:val="1"/>
      <w:numFmt w:val="lowerLetter"/>
      <w:lvlText w:val="%2"/>
      <w:lvlJc w:val="left"/>
      <w:pPr>
        <w:ind w:left="19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4C89660">
      <w:start w:val="1"/>
      <w:numFmt w:val="lowerRoman"/>
      <w:lvlText w:val="%3"/>
      <w:lvlJc w:val="left"/>
      <w:pPr>
        <w:ind w:left="26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94CD0F0">
      <w:start w:val="1"/>
      <w:numFmt w:val="decimal"/>
      <w:lvlText w:val="%4"/>
      <w:lvlJc w:val="left"/>
      <w:pPr>
        <w:ind w:left="33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48A906C">
      <w:start w:val="1"/>
      <w:numFmt w:val="lowerLetter"/>
      <w:lvlText w:val="%5"/>
      <w:lvlJc w:val="left"/>
      <w:pPr>
        <w:ind w:left="40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07825A8">
      <w:start w:val="1"/>
      <w:numFmt w:val="lowerRoman"/>
      <w:lvlText w:val="%6"/>
      <w:lvlJc w:val="left"/>
      <w:pPr>
        <w:ind w:left="47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9AE7E3A">
      <w:start w:val="1"/>
      <w:numFmt w:val="decimal"/>
      <w:lvlText w:val="%7"/>
      <w:lvlJc w:val="left"/>
      <w:pPr>
        <w:ind w:left="55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378D4C6">
      <w:start w:val="1"/>
      <w:numFmt w:val="lowerLetter"/>
      <w:lvlText w:val="%8"/>
      <w:lvlJc w:val="left"/>
      <w:pPr>
        <w:ind w:left="62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BD67DC6">
      <w:start w:val="1"/>
      <w:numFmt w:val="lowerRoman"/>
      <w:lvlText w:val="%9"/>
      <w:lvlJc w:val="left"/>
      <w:pPr>
        <w:ind w:left="69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5" w15:restartNumberingAfterBreak="0">
    <w:nsid w:val="5C0443C0"/>
    <w:multiLevelType w:val="hybridMultilevel"/>
    <w:tmpl w:val="B23E60F0"/>
    <w:lvl w:ilvl="0" w:tplc="35A4379C">
      <w:start w:val="1"/>
      <w:numFmt w:val="lowerLetter"/>
      <w:lvlText w:val="(%1)"/>
      <w:lvlJc w:val="left"/>
      <w:pPr>
        <w:ind w:left="1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5285E90">
      <w:start w:val="1"/>
      <w:numFmt w:val="lowerLetter"/>
      <w:lvlText w:val="%2"/>
      <w:lvlJc w:val="left"/>
      <w:pPr>
        <w:ind w:left="19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E0861B0">
      <w:start w:val="1"/>
      <w:numFmt w:val="lowerRoman"/>
      <w:lvlText w:val="%3"/>
      <w:lvlJc w:val="left"/>
      <w:pPr>
        <w:ind w:left="26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178427E">
      <w:start w:val="1"/>
      <w:numFmt w:val="decimal"/>
      <w:lvlText w:val="%4"/>
      <w:lvlJc w:val="left"/>
      <w:pPr>
        <w:ind w:left="33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3A43940">
      <w:start w:val="1"/>
      <w:numFmt w:val="lowerLetter"/>
      <w:lvlText w:val="%5"/>
      <w:lvlJc w:val="left"/>
      <w:pPr>
        <w:ind w:left="41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C9E474E">
      <w:start w:val="1"/>
      <w:numFmt w:val="lowerRoman"/>
      <w:lvlText w:val="%6"/>
      <w:lvlJc w:val="left"/>
      <w:pPr>
        <w:ind w:left="48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91CFA30">
      <w:start w:val="1"/>
      <w:numFmt w:val="decimal"/>
      <w:lvlText w:val="%7"/>
      <w:lvlJc w:val="left"/>
      <w:pPr>
        <w:ind w:left="55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0CCC360">
      <w:start w:val="1"/>
      <w:numFmt w:val="lowerLetter"/>
      <w:lvlText w:val="%8"/>
      <w:lvlJc w:val="left"/>
      <w:pPr>
        <w:ind w:left="62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31E26A0">
      <w:start w:val="1"/>
      <w:numFmt w:val="lowerRoman"/>
      <w:lvlText w:val="%9"/>
      <w:lvlJc w:val="left"/>
      <w:pPr>
        <w:ind w:left="69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5C7373BE"/>
    <w:multiLevelType w:val="hybridMultilevel"/>
    <w:tmpl w:val="2DE2C3F6"/>
    <w:lvl w:ilvl="0" w:tplc="4EC0991C">
      <w:start w:val="1"/>
      <w:numFmt w:val="bullet"/>
      <w:lvlText w:val="•"/>
      <w:lvlJc w:val="left"/>
      <w:pPr>
        <w:ind w:left="7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7108AC20">
      <w:start w:val="1"/>
      <w:numFmt w:val="bullet"/>
      <w:lvlText w:val="o"/>
      <w:lvlJc w:val="left"/>
      <w:pPr>
        <w:ind w:left="15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ECCAA27C">
      <w:start w:val="1"/>
      <w:numFmt w:val="bullet"/>
      <w:lvlText w:val="▪"/>
      <w:lvlJc w:val="left"/>
      <w:pPr>
        <w:ind w:left="22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0B4A5264">
      <w:start w:val="1"/>
      <w:numFmt w:val="bullet"/>
      <w:lvlText w:val="•"/>
      <w:lvlJc w:val="left"/>
      <w:pPr>
        <w:ind w:left="30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609CD060">
      <w:start w:val="1"/>
      <w:numFmt w:val="bullet"/>
      <w:lvlText w:val="o"/>
      <w:lvlJc w:val="left"/>
      <w:pPr>
        <w:ind w:left="37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9516D250">
      <w:start w:val="1"/>
      <w:numFmt w:val="bullet"/>
      <w:lvlText w:val="▪"/>
      <w:lvlJc w:val="left"/>
      <w:pPr>
        <w:ind w:left="4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DB526B42">
      <w:start w:val="1"/>
      <w:numFmt w:val="bullet"/>
      <w:lvlText w:val="•"/>
      <w:lvlJc w:val="left"/>
      <w:pPr>
        <w:ind w:left="5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264C9036">
      <w:start w:val="1"/>
      <w:numFmt w:val="bullet"/>
      <w:lvlText w:val="o"/>
      <w:lvlJc w:val="left"/>
      <w:pPr>
        <w:ind w:left="5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F53C91AC">
      <w:start w:val="1"/>
      <w:numFmt w:val="bullet"/>
      <w:lvlText w:val="▪"/>
      <w:lvlJc w:val="left"/>
      <w:pPr>
        <w:ind w:left="66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77" w15:restartNumberingAfterBreak="0">
    <w:nsid w:val="5D3867CB"/>
    <w:multiLevelType w:val="hybridMultilevel"/>
    <w:tmpl w:val="4B6E3264"/>
    <w:lvl w:ilvl="0" w:tplc="B7ACF71C">
      <w:start w:val="1"/>
      <w:numFmt w:val="lowerLetter"/>
      <w:lvlText w:val="(%1)"/>
      <w:lvlJc w:val="left"/>
      <w:pPr>
        <w:ind w:left="1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0CAE8BC">
      <w:start w:val="1"/>
      <w:numFmt w:val="lowerLetter"/>
      <w:lvlText w:val="%2"/>
      <w:lvlJc w:val="left"/>
      <w:pPr>
        <w:ind w:left="11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9943E14">
      <w:start w:val="1"/>
      <w:numFmt w:val="lowerRoman"/>
      <w:lvlText w:val="%3"/>
      <w:lvlJc w:val="left"/>
      <w:pPr>
        <w:ind w:left="18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5081FEA">
      <w:start w:val="1"/>
      <w:numFmt w:val="decimal"/>
      <w:lvlText w:val="%4"/>
      <w:lvlJc w:val="left"/>
      <w:pPr>
        <w:ind w:left="25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99C7742">
      <w:start w:val="1"/>
      <w:numFmt w:val="lowerLetter"/>
      <w:lvlText w:val="%5"/>
      <w:lvlJc w:val="left"/>
      <w:pPr>
        <w:ind w:left="33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18C1282">
      <w:start w:val="1"/>
      <w:numFmt w:val="lowerRoman"/>
      <w:lvlText w:val="%6"/>
      <w:lvlJc w:val="left"/>
      <w:pPr>
        <w:ind w:left="40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C9C2D4E">
      <w:start w:val="1"/>
      <w:numFmt w:val="decimal"/>
      <w:lvlText w:val="%7"/>
      <w:lvlJc w:val="left"/>
      <w:pPr>
        <w:ind w:left="47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C1E084A">
      <w:start w:val="1"/>
      <w:numFmt w:val="lowerLetter"/>
      <w:lvlText w:val="%8"/>
      <w:lvlJc w:val="left"/>
      <w:pPr>
        <w:ind w:left="54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48A6646">
      <w:start w:val="1"/>
      <w:numFmt w:val="lowerRoman"/>
      <w:lvlText w:val="%9"/>
      <w:lvlJc w:val="left"/>
      <w:pPr>
        <w:ind w:left="61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8" w15:restartNumberingAfterBreak="0">
    <w:nsid w:val="5D460B77"/>
    <w:multiLevelType w:val="hybridMultilevel"/>
    <w:tmpl w:val="0DE0C780"/>
    <w:lvl w:ilvl="0" w:tplc="F3AEEB0E">
      <w:start w:val="1"/>
      <w:numFmt w:val="lowerLetter"/>
      <w:lvlText w:val="(%1)"/>
      <w:lvlJc w:val="left"/>
      <w:pPr>
        <w:ind w:left="14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21226F3C">
      <w:start w:val="2"/>
      <w:numFmt w:val="lowerRoman"/>
      <w:lvlText w:val="(%2)"/>
      <w:lvlJc w:val="left"/>
      <w:pPr>
        <w:ind w:left="20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5F43E02">
      <w:start w:val="1"/>
      <w:numFmt w:val="lowerRoman"/>
      <w:lvlText w:val="%3"/>
      <w:lvlJc w:val="left"/>
      <w:pPr>
        <w:ind w:left="25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3681FA6">
      <w:start w:val="1"/>
      <w:numFmt w:val="decimal"/>
      <w:lvlText w:val="%4"/>
      <w:lvlJc w:val="left"/>
      <w:pPr>
        <w:ind w:left="32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67696CA">
      <w:start w:val="1"/>
      <w:numFmt w:val="lowerLetter"/>
      <w:lvlText w:val="%5"/>
      <w:lvlJc w:val="left"/>
      <w:pPr>
        <w:ind w:left="40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3009284">
      <w:start w:val="1"/>
      <w:numFmt w:val="lowerRoman"/>
      <w:lvlText w:val="%6"/>
      <w:lvlJc w:val="left"/>
      <w:pPr>
        <w:ind w:left="4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AEA1EEE">
      <w:start w:val="1"/>
      <w:numFmt w:val="decimal"/>
      <w:lvlText w:val="%7"/>
      <w:lvlJc w:val="left"/>
      <w:pPr>
        <w:ind w:left="54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E7C0C36">
      <w:start w:val="1"/>
      <w:numFmt w:val="lowerLetter"/>
      <w:lvlText w:val="%8"/>
      <w:lvlJc w:val="left"/>
      <w:pPr>
        <w:ind w:left="61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D50D4CA">
      <w:start w:val="1"/>
      <w:numFmt w:val="lowerRoman"/>
      <w:lvlText w:val="%9"/>
      <w:lvlJc w:val="left"/>
      <w:pPr>
        <w:ind w:left="68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9" w15:restartNumberingAfterBreak="0">
    <w:nsid w:val="5D6078A3"/>
    <w:multiLevelType w:val="hybridMultilevel"/>
    <w:tmpl w:val="932ECD8A"/>
    <w:lvl w:ilvl="0" w:tplc="CEC26A40">
      <w:start w:val="1"/>
      <w:numFmt w:val="lowerLetter"/>
      <w:lvlText w:val="(%1)"/>
      <w:lvlJc w:val="left"/>
      <w:pPr>
        <w:ind w:left="1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38CD95A">
      <w:start w:val="1"/>
      <w:numFmt w:val="lowerLetter"/>
      <w:lvlText w:val="%2"/>
      <w:lvlJc w:val="left"/>
      <w:pPr>
        <w:ind w:left="19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2149C18">
      <w:start w:val="1"/>
      <w:numFmt w:val="lowerRoman"/>
      <w:lvlText w:val="%3"/>
      <w:lvlJc w:val="left"/>
      <w:pPr>
        <w:ind w:left="27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D4C2786">
      <w:start w:val="1"/>
      <w:numFmt w:val="decimal"/>
      <w:lvlText w:val="%4"/>
      <w:lvlJc w:val="left"/>
      <w:pPr>
        <w:ind w:left="34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A46E5A0">
      <w:start w:val="1"/>
      <w:numFmt w:val="lowerLetter"/>
      <w:lvlText w:val="%5"/>
      <w:lvlJc w:val="left"/>
      <w:pPr>
        <w:ind w:left="41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1884D48">
      <w:start w:val="1"/>
      <w:numFmt w:val="lowerRoman"/>
      <w:lvlText w:val="%6"/>
      <w:lvlJc w:val="left"/>
      <w:pPr>
        <w:ind w:left="48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FA4408E">
      <w:start w:val="1"/>
      <w:numFmt w:val="decimal"/>
      <w:lvlText w:val="%7"/>
      <w:lvlJc w:val="left"/>
      <w:pPr>
        <w:ind w:left="55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47E42A4">
      <w:start w:val="1"/>
      <w:numFmt w:val="lowerLetter"/>
      <w:lvlText w:val="%8"/>
      <w:lvlJc w:val="left"/>
      <w:pPr>
        <w:ind w:left="63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82EDF5E">
      <w:start w:val="1"/>
      <w:numFmt w:val="lowerRoman"/>
      <w:lvlText w:val="%9"/>
      <w:lvlJc w:val="left"/>
      <w:pPr>
        <w:ind w:left="70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0" w15:restartNumberingAfterBreak="0">
    <w:nsid w:val="5D7810C1"/>
    <w:multiLevelType w:val="hybridMultilevel"/>
    <w:tmpl w:val="FB2A3A28"/>
    <w:lvl w:ilvl="0" w:tplc="74963C0E">
      <w:start w:val="1"/>
      <w:numFmt w:val="lowerLetter"/>
      <w:lvlText w:val="(%1)"/>
      <w:lvlJc w:val="left"/>
      <w:pPr>
        <w:ind w:left="14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6706802">
      <w:start w:val="1"/>
      <w:numFmt w:val="lowerLetter"/>
      <w:lvlText w:val="%2"/>
      <w:lvlJc w:val="left"/>
      <w:pPr>
        <w:ind w:left="19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304FF12">
      <w:start w:val="1"/>
      <w:numFmt w:val="lowerRoman"/>
      <w:lvlText w:val="%3"/>
      <w:lvlJc w:val="left"/>
      <w:pPr>
        <w:ind w:left="26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AE60DFC">
      <w:start w:val="1"/>
      <w:numFmt w:val="decimal"/>
      <w:lvlText w:val="%4"/>
      <w:lvlJc w:val="left"/>
      <w:pPr>
        <w:ind w:left="34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6D4FDDC">
      <w:start w:val="1"/>
      <w:numFmt w:val="lowerLetter"/>
      <w:lvlText w:val="%5"/>
      <w:lvlJc w:val="left"/>
      <w:pPr>
        <w:ind w:left="41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BD290F8">
      <w:start w:val="1"/>
      <w:numFmt w:val="lowerRoman"/>
      <w:lvlText w:val="%6"/>
      <w:lvlJc w:val="left"/>
      <w:pPr>
        <w:ind w:left="48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2ECF6C2">
      <w:start w:val="1"/>
      <w:numFmt w:val="decimal"/>
      <w:lvlText w:val="%7"/>
      <w:lvlJc w:val="left"/>
      <w:pPr>
        <w:ind w:left="55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3646320">
      <w:start w:val="1"/>
      <w:numFmt w:val="lowerLetter"/>
      <w:lvlText w:val="%8"/>
      <w:lvlJc w:val="left"/>
      <w:pPr>
        <w:ind w:left="62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26ECB3A">
      <w:start w:val="1"/>
      <w:numFmt w:val="lowerRoman"/>
      <w:lvlText w:val="%9"/>
      <w:lvlJc w:val="left"/>
      <w:pPr>
        <w:ind w:left="70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1" w15:restartNumberingAfterBreak="0">
    <w:nsid w:val="5ED2633C"/>
    <w:multiLevelType w:val="hybridMultilevel"/>
    <w:tmpl w:val="669CC8A8"/>
    <w:lvl w:ilvl="0" w:tplc="707A94F4">
      <w:start w:val="6"/>
      <w:numFmt w:val="lowerLetter"/>
      <w:lvlText w:val="(%1)"/>
      <w:lvlJc w:val="left"/>
      <w:pPr>
        <w:ind w:left="14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9A68D56">
      <w:start w:val="1"/>
      <w:numFmt w:val="lowerRoman"/>
      <w:lvlText w:val="(%2)"/>
      <w:lvlJc w:val="left"/>
      <w:pPr>
        <w:ind w:left="207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AF36470E">
      <w:start w:val="1"/>
      <w:numFmt w:val="lowerRoman"/>
      <w:lvlText w:val="%3"/>
      <w:lvlJc w:val="left"/>
      <w:pPr>
        <w:ind w:left="166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692894FC">
      <w:start w:val="1"/>
      <w:numFmt w:val="decimal"/>
      <w:lvlText w:val="%4"/>
      <w:lvlJc w:val="left"/>
      <w:pPr>
        <w:ind w:left="238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20C45B68">
      <w:start w:val="1"/>
      <w:numFmt w:val="lowerLetter"/>
      <w:lvlText w:val="%5"/>
      <w:lvlJc w:val="left"/>
      <w:pPr>
        <w:ind w:left="310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542B358">
      <w:start w:val="1"/>
      <w:numFmt w:val="lowerRoman"/>
      <w:lvlText w:val="%6"/>
      <w:lvlJc w:val="left"/>
      <w:pPr>
        <w:ind w:left="382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C83C3D18">
      <w:start w:val="1"/>
      <w:numFmt w:val="decimal"/>
      <w:lvlText w:val="%7"/>
      <w:lvlJc w:val="left"/>
      <w:pPr>
        <w:ind w:left="454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176E36CC">
      <w:start w:val="1"/>
      <w:numFmt w:val="lowerLetter"/>
      <w:lvlText w:val="%8"/>
      <w:lvlJc w:val="left"/>
      <w:pPr>
        <w:ind w:left="526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99C2123A">
      <w:start w:val="1"/>
      <w:numFmt w:val="lowerRoman"/>
      <w:lvlText w:val="%9"/>
      <w:lvlJc w:val="left"/>
      <w:pPr>
        <w:ind w:left="598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82" w15:restartNumberingAfterBreak="0">
    <w:nsid w:val="603219CA"/>
    <w:multiLevelType w:val="hybridMultilevel"/>
    <w:tmpl w:val="3AA8CAE4"/>
    <w:lvl w:ilvl="0" w:tplc="3D2C2FA6">
      <w:start w:val="1"/>
      <w:numFmt w:val="lowerLetter"/>
      <w:lvlText w:val="(%1)"/>
      <w:lvlJc w:val="left"/>
      <w:pPr>
        <w:ind w:left="14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1A655C6">
      <w:start w:val="1"/>
      <w:numFmt w:val="lowerLetter"/>
      <w:lvlText w:val="%2"/>
      <w:lvlJc w:val="left"/>
      <w:pPr>
        <w:ind w:left="19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F2C44BC">
      <w:start w:val="1"/>
      <w:numFmt w:val="lowerRoman"/>
      <w:lvlText w:val="%3"/>
      <w:lvlJc w:val="left"/>
      <w:pPr>
        <w:ind w:left="26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4B4029A">
      <w:start w:val="1"/>
      <w:numFmt w:val="decimal"/>
      <w:lvlText w:val="%4"/>
      <w:lvlJc w:val="left"/>
      <w:pPr>
        <w:ind w:left="33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BFCB82A">
      <w:start w:val="1"/>
      <w:numFmt w:val="lowerLetter"/>
      <w:lvlText w:val="%5"/>
      <w:lvlJc w:val="left"/>
      <w:pPr>
        <w:ind w:left="41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BC69A68">
      <w:start w:val="1"/>
      <w:numFmt w:val="lowerRoman"/>
      <w:lvlText w:val="%6"/>
      <w:lvlJc w:val="left"/>
      <w:pPr>
        <w:ind w:left="48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08AE544">
      <w:start w:val="1"/>
      <w:numFmt w:val="decimal"/>
      <w:lvlText w:val="%7"/>
      <w:lvlJc w:val="left"/>
      <w:pPr>
        <w:ind w:left="55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632F0A6">
      <w:start w:val="1"/>
      <w:numFmt w:val="lowerLetter"/>
      <w:lvlText w:val="%8"/>
      <w:lvlJc w:val="left"/>
      <w:pPr>
        <w:ind w:left="62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BD8395C">
      <w:start w:val="1"/>
      <w:numFmt w:val="lowerRoman"/>
      <w:lvlText w:val="%9"/>
      <w:lvlJc w:val="left"/>
      <w:pPr>
        <w:ind w:left="69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3" w15:restartNumberingAfterBreak="0">
    <w:nsid w:val="606B2ADE"/>
    <w:multiLevelType w:val="hybridMultilevel"/>
    <w:tmpl w:val="638EB536"/>
    <w:lvl w:ilvl="0" w:tplc="6BE4AB10">
      <w:start w:val="1"/>
      <w:numFmt w:val="bullet"/>
      <w:lvlText w:val="•"/>
      <w:lvlJc w:val="left"/>
      <w:pPr>
        <w:ind w:left="1532"/>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1" w:tplc="064C11FE">
      <w:start w:val="1"/>
      <w:numFmt w:val="bullet"/>
      <w:lvlText w:val="o"/>
      <w:lvlJc w:val="left"/>
      <w:pPr>
        <w:ind w:left="149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2" w:tplc="9E909086">
      <w:start w:val="1"/>
      <w:numFmt w:val="bullet"/>
      <w:lvlText w:val="▪"/>
      <w:lvlJc w:val="left"/>
      <w:pPr>
        <w:ind w:left="221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3" w:tplc="D36ECEC8">
      <w:start w:val="1"/>
      <w:numFmt w:val="bullet"/>
      <w:lvlText w:val="•"/>
      <w:lvlJc w:val="left"/>
      <w:pPr>
        <w:ind w:left="293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4" w:tplc="8326EFD6">
      <w:start w:val="1"/>
      <w:numFmt w:val="bullet"/>
      <w:lvlText w:val="o"/>
      <w:lvlJc w:val="left"/>
      <w:pPr>
        <w:ind w:left="365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5" w:tplc="9160B3FE">
      <w:start w:val="1"/>
      <w:numFmt w:val="bullet"/>
      <w:lvlText w:val="▪"/>
      <w:lvlJc w:val="left"/>
      <w:pPr>
        <w:ind w:left="437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6" w:tplc="83FE4A2A">
      <w:start w:val="1"/>
      <w:numFmt w:val="bullet"/>
      <w:lvlText w:val="•"/>
      <w:lvlJc w:val="left"/>
      <w:pPr>
        <w:ind w:left="509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7" w:tplc="A52037AA">
      <w:start w:val="1"/>
      <w:numFmt w:val="bullet"/>
      <w:lvlText w:val="o"/>
      <w:lvlJc w:val="left"/>
      <w:pPr>
        <w:ind w:left="581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lvl w:ilvl="8" w:tplc="D1DC9224">
      <w:start w:val="1"/>
      <w:numFmt w:val="bullet"/>
      <w:lvlText w:val="▪"/>
      <w:lvlJc w:val="left"/>
      <w:pPr>
        <w:ind w:left="653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baseline"/>
      </w:rPr>
    </w:lvl>
  </w:abstractNum>
  <w:abstractNum w:abstractNumId="84" w15:restartNumberingAfterBreak="0">
    <w:nsid w:val="61304082"/>
    <w:multiLevelType w:val="hybridMultilevel"/>
    <w:tmpl w:val="1D209908"/>
    <w:lvl w:ilvl="0" w:tplc="3B58F67C">
      <w:start w:val="1"/>
      <w:numFmt w:val="decimal"/>
      <w:lvlText w:val="%1"/>
      <w:lvlJc w:val="left"/>
      <w:pPr>
        <w:ind w:left="3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84F88B12">
      <w:start w:val="1"/>
      <w:numFmt w:val="lowerLetter"/>
      <w:lvlText w:val="%2"/>
      <w:lvlJc w:val="left"/>
      <w:pPr>
        <w:ind w:left="743"/>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9800C514">
      <w:start w:val="2"/>
      <w:numFmt w:val="decimal"/>
      <w:lvlRestart w:val="0"/>
      <w:lvlText w:val="(%3)"/>
      <w:lvlJc w:val="left"/>
      <w:pPr>
        <w:ind w:left="98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2F7C03EA">
      <w:start w:val="1"/>
      <w:numFmt w:val="decimal"/>
      <w:lvlText w:val="%4"/>
      <w:lvlJc w:val="left"/>
      <w:pPr>
        <w:ind w:left="184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A0F2F212">
      <w:start w:val="1"/>
      <w:numFmt w:val="lowerLetter"/>
      <w:lvlText w:val="%5"/>
      <w:lvlJc w:val="left"/>
      <w:pPr>
        <w:ind w:left="256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61DE0758">
      <w:start w:val="1"/>
      <w:numFmt w:val="lowerRoman"/>
      <w:lvlText w:val="%6"/>
      <w:lvlJc w:val="left"/>
      <w:pPr>
        <w:ind w:left="328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22F80AC0">
      <w:start w:val="1"/>
      <w:numFmt w:val="decimal"/>
      <w:lvlText w:val="%7"/>
      <w:lvlJc w:val="left"/>
      <w:pPr>
        <w:ind w:left="400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C3B8DB42">
      <w:start w:val="1"/>
      <w:numFmt w:val="lowerLetter"/>
      <w:lvlText w:val="%8"/>
      <w:lvlJc w:val="left"/>
      <w:pPr>
        <w:ind w:left="472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2FA88F5E">
      <w:start w:val="1"/>
      <w:numFmt w:val="lowerRoman"/>
      <w:lvlText w:val="%9"/>
      <w:lvlJc w:val="left"/>
      <w:pPr>
        <w:ind w:left="544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85" w15:restartNumberingAfterBreak="0">
    <w:nsid w:val="624128F2"/>
    <w:multiLevelType w:val="hybridMultilevel"/>
    <w:tmpl w:val="F8AEE546"/>
    <w:lvl w:ilvl="0" w:tplc="3AAC65EC">
      <w:start w:val="2"/>
      <w:numFmt w:val="lowerRoman"/>
      <w:lvlText w:val="(%1)"/>
      <w:lvlJc w:val="left"/>
      <w:pPr>
        <w:ind w:left="21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0E0C1EC">
      <w:start w:val="1"/>
      <w:numFmt w:val="lowerLetter"/>
      <w:lvlText w:val="%2"/>
      <w:lvlJc w:val="left"/>
      <w:pPr>
        <w:ind w:left="17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A848166">
      <w:start w:val="1"/>
      <w:numFmt w:val="lowerRoman"/>
      <w:lvlText w:val="%3"/>
      <w:lvlJc w:val="left"/>
      <w:pPr>
        <w:ind w:left="24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092421C">
      <w:start w:val="1"/>
      <w:numFmt w:val="decimal"/>
      <w:lvlText w:val="%4"/>
      <w:lvlJc w:val="left"/>
      <w:pPr>
        <w:ind w:left="31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E2CECDE">
      <w:start w:val="1"/>
      <w:numFmt w:val="lowerLetter"/>
      <w:lvlText w:val="%5"/>
      <w:lvlJc w:val="left"/>
      <w:pPr>
        <w:ind w:left="38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3ACDB62">
      <w:start w:val="1"/>
      <w:numFmt w:val="lowerRoman"/>
      <w:lvlText w:val="%6"/>
      <w:lvlJc w:val="left"/>
      <w:pPr>
        <w:ind w:left="45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F249186">
      <w:start w:val="1"/>
      <w:numFmt w:val="decimal"/>
      <w:lvlText w:val="%7"/>
      <w:lvlJc w:val="left"/>
      <w:pPr>
        <w:ind w:left="53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F845944">
      <w:start w:val="1"/>
      <w:numFmt w:val="lowerLetter"/>
      <w:lvlText w:val="%8"/>
      <w:lvlJc w:val="left"/>
      <w:pPr>
        <w:ind w:left="60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4669D20">
      <w:start w:val="1"/>
      <w:numFmt w:val="lowerRoman"/>
      <w:lvlText w:val="%9"/>
      <w:lvlJc w:val="left"/>
      <w:pPr>
        <w:ind w:left="67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6" w15:restartNumberingAfterBreak="0">
    <w:nsid w:val="6399304E"/>
    <w:multiLevelType w:val="hybridMultilevel"/>
    <w:tmpl w:val="BFA0D5BE"/>
    <w:lvl w:ilvl="0" w:tplc="80245BEA">
      <w:start w:val="1"/>
      <w:numFmt w:val="lowerLetter"/>
      <w:lvlText w:val="(%1)"/>
      <w:lvlJc w:val="left"/>
      <w:pPr>
        <w:ind w:left="149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963E50EE">
      <w:start w:val="1"/>
      <w:numFmt w:val="lowerLetter"/>
      <w:lvlText w:val="%2"/>
      <w:lvlJc w:val="left"/>
      <w:pPr>
        <w:ind w:left="19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4BEAA868">
      <w:start w:val="1"/>
      <w:numFmt w:val="lowerRoman"/>
      <w:lvlText w:val="%3"/>
      <w:lvlJc w:val="left"/>
      <w:pPr>
        <w:ind w:left="27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52B2DDE8">
      <w:start w:val="1"/>
      <w:numFmt w:val="decimal"/>
      <w:lvlText w:val="%4"/>
      <w:lvlJc w:val="left"/>
      <w:pPr>
        <w:ind w:left="34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BA65E7C">
      <w:start w:val="1"/>
      <w:numFmt w:val="lowerLetter"/>
      <w:lvlText w:val="%5"/>
      <w:lvlJc w:val="left"/>
      <w:pPr>
        <w:ind w:left="41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4510F2D2">
      <w:start w:val="1"/>
      <w:numFmt w:val="lowerRoman"/>
      <w:lvlText w:val="%6"/>
      <w:lvlJc w:val="left"/>
      <w:pPr>
        <w:ind w:left="48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F83E0BBC">
      <w:start w:val="1"/>
      <w:numFmt w:val="decimal"/>
      <w:lvlText w:val="%7"/>
      <w:lvlJc w:val="left"/>
      <w:pPr>
        <w:ind w:left="55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942CC466">
      <w:start w:val="1"/>
      <w:numFmt w:val="lowerLetter"/>
      <w:lvlText w:val="%8"/>
      <w:lvlJc w:val="left"/>
      <w:pPr>
        <w:ind w:left="63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3872BCCC">
      <w:start w:val="1"/>
      <w:numFmt w:val="lowerRoman"/>
      <w:lvlText w:val="%9"/>
      <w:lvlJc w:val="left"/>
      <w:pPr>
        <w:ind w:left="70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87" w15:restartNumberingAfterBreak="0">
    <w:nsid w:val="63FC0668"/>
    <w:multiLevelType w:val="hybridMultilevel"/>
    <w:tmpl w:val="F31630A0"/>
    <w:lvl w:ilvl="0" w:tplc="DDD0114A">
      <w:start w:val="13"/>
      <w:numFmt w:val="lowerLetter"/>
      <w:lvlText w:val="(%1)"/>
      <w:lvlJc w:val="left"/>
      <w:pPr>
        <w:ind w:left="14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610F090">
      <w:start w:val="1"/>
      <w:numFmt w:val="lowerLetter"/>
      <w:lvlText w:val="%2"/>
      <w:lvlJc w:val="left"/>
      <w:pPr>
        <w:ind w:left="11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BE840C2">
      <w:start w:val="1"/>
      <w:numFmt w:val="lowerRoman"/>
      <w:lvlText w:val="%3"/>
      <w:lvlJc w:val="left"/>
      <w:pPr>
        <w:ind w:left="18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F365D48">
      <w:start w:val="1"/>
      <w:numFmt w:val="decimal"/>
      <w:lvlText w:val="%4"/>
      <w:lvlJc w:val="left"/>
      <w:pPr>
        <w:ind w:left="25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A449802">
      <w:start w:val="1"/>
      <w:numFmt w:val="lowerLetter"/>
      <w:lvlText w:val="%5"/>
      <w:lvlJc w:val="left"/>
      <w:pPr>
        <w:ind w:left="32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1FC92C0">
      <w:start w:val="1"/>
      <w:numFmt w:val="lowerRoman"/>
      <w:lvlText w:val="%6"/>
      <w:lvlJc w:val="left"/>
      <w:pPr>
        <w:ind w:left="39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DBAFF94">
      <w:start w:val="1"/>
      <w:numFmt w:val="decimal"/>
      <w:lvlText w:val="%7"/>
      <w:lvlJc w:val="left"/>
      <w:pPr>
        <w:ind w:left="47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A506A7E">
      <w:start w:val="1"/>
      <w:numFmt w:val="lowerLetter"/>
      <w:lvlText w:val="%8"/>
      <w:lvlJc w:val="left"/>
      <w:pPr>
        <w:ind w:left="54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DDE8910">
      <w:start w:val="1"/>
      <w:numFmt w:val="lowerRoman"/>
      <w:lvlText w:val="%9"/>
      <w:lvlJc w:val="left"/>
      <w:pPr>
        <w:ind w:left="61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8" w15:restartNumberingAfterBreak="0">
    <w:nsid w:val="65B22C5A"/>
    <w:multiLevelType w:val="hybridMultilevel"/>
    <w:tmpl w:val="7EAE4680"/>
    <w:lvl w:ilvl="0" w:tplc="16C6FE96">
      <w:start w:val="1"/>
      <w:numFmt w:val="lowerLetter"/>
      <w:lvlText w:val="(%1)"/>
      <w:lvlJc w:val="left"/>
      <w:pPr>
        <w:ind w:left="14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7AA75EE">
      <w:start w:val="1"/>
      <w:numFmt w:val="lowerLetter"/>
      <w:lvlText w:val="%2"/>
      <w:lvlJc w:val="left"/>
      <w:pPr>
        <w:ind w:left="19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3948740">
      <w:start w:val="1"/>
      <w:numFmt w:val="lowerRoman"/>
      <w:lvlText w:val="%3"/>
      <w:lvlJc w:val="left"/>
      <w:pPr>
        <w:ind w:left="26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30EEA9A">
      <w:start w:val="1"/>
      <w:numFmt w:val="decimal"/>
      <w:lvlText w:val="%4"/>
      <w:lvlJc w:val="left"/>
      <w:pPr>
        <w:ind w:left="34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0387FE2">
      <w:start w:val="1"/>
      <w:numFmt w:val="lowerLetter"/>
      <w:lvlText w:val="%5"/>
      <w:lvlJc w:val="left"/>
      <w:pPr>
        <w:ind w:left="41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4BADCA0">
      <w:start w:val="1"/>
      <w:numFmt w:val="lowerRoman"/>
      <w:lvlText w:val="%6"/>
      <w:lvlJc w:val="left"/>
      <w:pPr>
        <w:ind w:left="48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4CE5AEE">
      <w:start w:val="1"/>
      <w:numFmt w:val="decimal"/>
      <w:lvlText w:val="%7"/>
      <w:lvlJc w:val="left"/>
      <w:pPr>
        <w:ind w:left="55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CFAEEAE">
      <w:start w:val="1"/>
      <w:numFmt w:val="lowerLetter"/>
      <w:lvlText w:val="%8"/>
      <w:lvlJc w:val="left"/>
      <w:pPr>
        <w:ind w:left="62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1FA7D90">
      <w:start w:val="1"/>
      <w:numFmt w:val="lowerRoman"/>
      <w:lvlText w:val="%9"/>
      <w:lvlJc w:val="left"/>
      <w:pPr>
        <w:ind w:left="70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9" w15:restartNumberingAfterBreak="0">
    <w:nsid w:val="65C15E37"/>
    <w:multiLevelType w:val="hybridMultilevel"/>
    <w:tmpl w:val="3C98F26A"/>
    <w:lvl w:ilvl="0" w:tplc="84C86B92">
      <w:start w:val="1"/>
      <w:numFmt w:val="lowerLetter"/>
      <w:lvlText w:val="(%1)"/>
      <w:lvlJc w:val="left"/>
      <w:pPr>
        <w:ind w:left="1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7F4DE26">
      <w:start w:val="1"/>
      <w:numFmt w:val="lowerLetter"/>
      <w:lvlText w:val="%2"/>
      <w:lvlJc w:val="left"/>
      <w:pPr>
        <w:ind w:left="19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90008A8">
      <w:start w:val="1"/>
      <w:numFmt w:val="lowerRoman"/>
      <w:lvlText w:val="%3"/>
      <w:lvlJc w:val="left"/>
      <w:pPr>
        <w:ind w:left="26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CD821F4">
      <w:start w:val="1"/>
      <w:numFmt w:val="decimal"/>
      <w:lvlText w:val="%4"/>
      <w:lvlJc w:val="left"/>
      <w:pPr>
        <w:ind w:left="33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2B6B202">
      <w:start w:val="1"/>
      <w:numFmt w:val="lowerLetter"/>
      <w:lvlText w:val="%5"/>
      <w:lvlJc w:val="left"/>
      <w:pPr>
        <w:ind w:left="41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DE854F8">
      <w:start w:val="1"/>
      <w:numFmt w:val="lowerRoman"/>
      <w:lvlText w:val="%6"/>
      <w:lvlJc w:val="left"/>
      <w:pPr>
        <w:ind w:left="48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B888706">
      <w:start w:val="1"/>
      <w:numFmt w:val="decimal"/>
      <w:lvlText w:val="%7"/>
      <w:lvlJc w:val="left"/>
      <w:pPr>
        <w:ind w:left="55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32ECC12">
      <w:start w:val="1"/>
      <w:numFmt w:val="lowerLetter"/>
      <w:lvlText w:val="%8"/>
      <w:lvlJc w:val="left"/>
      <w:pPr>
        <w:ind w:left="62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8AA7290">
      <w:start w:val="1"/>
      <w:numFmt w:val="lowerRoman"/>
      <w:lvlText w:val="%9"/>
      <w:lvlJc w:val="left"/>
      <w:pPr>
        <w:ind w:left="69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0" w15:restartNumberingAfterBreak="0">
    <w:nsid w:val="662F6E78"/>
    <w:multiLevelType w:val="hybridMultilevel"/>
    <w:tmpl w:val="5F98B544"/>
    <w:lvl w:ilvl="0" w:tplc="964A08E8">
      <w:start w:val="1"/>
      <w:numFmt w:val="lowerLetter"/>
      <w:lvlText w:val="(%1)"/>
      <w:lvlJc w:val="left"/>
      <w:pPr>
        <w:ind w:left="150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0E0A1028">
      <w:start w:val="1"/>
      <w:numFmt w:val="lowerLetter"/>
      <w:lvlText w:val="%2"/>
      <w:lvlJc w:val="left"/>
      <w:pPr>
        <w:ind w:left="197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1E786588">
      <w:start w:val="1"/>
      <w:numFmt w:val="lowerRoman"/>
      <w:lvlText w:val="%3"/>
      <w:lvlJc w:val="left"/>
      <w:pPr>
        <w:ind w:left="269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8B4680BE">
      <w:start w:val="1"/>
      <w:numFmt w:val="decimal"/>
      <w:lvlText w:val="%4"/>
      <w:lvlJc w:val="left"/>
      <w:pPr>
        <w:ind w:left="341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853AAA3A">
      <w:start w:val="1"/>
      <w:numFmt w:val="lowerLetter"/>
      <w:lvlText w:val="%5"/>
      <w:lvlJc w:val="left"/>
      <w:pPr>
        <w:ind w:left="413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075C98FA">
      <w:start w:val="1"/>
      <w:numFmt w:val="lowerRoman"/>
      <w:lvlText w:val="%6"/>
      <w:lvlJc w:val="left"/>
      <w:pPr>
        <w:ind w:left="485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234EB9AE">
      <w:start w:val="1"/>
      <w:numFmt w:val="decimal"/>
      <w:lvlText w:val="%7"/>
      <w:lvlJc w:val="left"/>
      <w:pPr>
        <w:ind w:left="557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BA246A14">
      <w:start w:val="1"/>
      <w:numFmt w:val="lowerLetter"/>
      <w:lvlText w:val="%8"/>
      <w:lvlJc w:val="left"/>
      <w:pPr>
        <w:ind w:left="629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131A0F44">
      <w:start w:val="1"/>
      <w:numFmt w:val="lowerRoman"/>
      <w:lvlText w:val="%9"/>
      <w:lvlJc w:val="left"/>
      <w:pPr>
        <w:ind w:left="701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91" w15:restartNumberingAfterBreak="0">
    <w:nsid w:val="66AE5EC4"/>
    <w:multiLevelType w:val="hybridMultilevel"/>
    <w:tmpl w:val="79C2A5C6"/>
    <w:lvl w:ilvl="0" w:tplc="49F48C08">
      <w:start w:val="1"/>
      <w:numFmt w:val="lowerLetter"/>
      <w:lvlText w:val="(%1)"/>
      <w:lvlJc w:val="left"/>
      <w:pPr>
        <w:ind w:left="14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A05C99AE">
      <w:start w:val="1"/>
      <w:numFmt w:val="lowerLetter"/>
      <w:lvlText w:val="%2"/>
      <w:lvlJc w:val="left"/>
      <w:pPr>
        <w:ind w:left="19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12386076">
      <w:start w:val="1"/>
      <w:numFmt w:val="lowerRoman"/>
      <w:lvlText w:val="%3"/>
      <w:lvlJc w:val="left"/>
      <w:pPr>
        <w:ind w:left="27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2E70F962">
      <w:start w:val="1"/>
      <w:numFmt w:val="decimal"/>
      <w:lvlText w:val="%4"/>
      <w:lvlJc w:val="left"/>
      <w:pPr>
        <w:ind w:left="34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E621D42">
      <w:start w:val="1"/>
      <w:numFmt w:val="lowerLetter"/>
      <w:lvlText w:val="%5"/>
      <w:lvlJc w:val="left"/>
      <w:pPr>
        <w:ind w:left="41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DB2A9E18">
      <w:start w:val="1"/>
      <w:numFmt w:val="lowerRoman"/>
      <w:lvlText w:val="%6"/>
      <w:lvlJc w:val="left"/>
      <w:pPr>
        <w:ind w:left="48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8B6E9D0E">
      <w:start w:val="1"/>
      <w:numFmt w:val="decimal"/>
      <w:lvlText w:val="%7"/>
      <w:lvlJc w:val="left"/>
      <w:pPr>
        <w:ind w:left="55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A8B0FD70">
      <w:start w:val="1"/>
      <w:numFmt w:val="lowerLetter"/>
      <w:lvlText w:val="%8"/>
      <w:lvlJc w:val="left"/>
      <w:pPr>
        <w:ind w:left="63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72B87E68">
      <w:start w:val="1"/>
      <w:numFmt w:val="lowerRoman"/>
      <w:lvlText w:val="%9"/>
      <w:lvlJc w:val="left"/>
      <w:pPr>
        <w:ind w:left="70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92" w15:restartNumberingAfterBreak="0">
    <w:nsid w:val="67880DF8"/>
    <w:multiLevelType w:val="hybridMultilevel"/>
    <w:tmpl w:val="4ED4AABC"/>
    <w:lvl w:ilvl="0" w:tplc="775A1C2C">
      <w:start w:val="1"/>
      <w:numFmt w:val="lowerLetter"/>
      <w:lvlText w:val="(%1)"/>
      <w:lvlJc w:val="left"/>
      <w:pPr>
        <w:ind w:left="14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31EEBE4">
      <w:start w:val="1"/>
      <w:numFmt w:val="lowerLetter"/>
      <w:lvlText w:val="%2"/>
      <w:lvlJc w:val="left"/>
      <w:pPr>
        <w:ind w:left="19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DFAD6F6">
      <w:start w:val="1"/>
      <w:numFmt w:val="lowerRoman"/>
      <w:lvlText w:val="%3"/>
      <w:lvlJc w:val="left"/>
      <w:pPr>
        <w:ind w:left="26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81A854C">
      <w:start w:val="1"/>
      <w:numFmt w:val="decimal"/>
      <w:lvlText w:val="%4"/>
      <w:lvlJc w:val="left"/>
      <w:pPr>
        <w:ind w:left="33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912974E">
      <w:start w:val="1"/>
      <w:numFmt w:val="lowerLetter"/>
      <w:lvlText w:val="%5"/>
      <w:lvlJc w:val="left"/>
      <w:pPr>
        <w:ind w:left="40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6026BD8">
      <w:start w:val="1"/>
      <w:numFmt w:val="lowerRoman"/>
      <w:lvlText w:val="%6"/>
      <w:lvlJc w:val="left"/>
      <w:pPr>
        <w:ind w:left="48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B341830">
      <w:start w:val="1"/>
      <w:numFmt w:val="decimal"/>
      <w:lvlText w:val="%7"/>
      <w:lvlJc w:val="left"/>
      <w:pPr>
        <w:ind w:left="55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A2CE27C">
      <w:start w:val="1"/>
      <w:numFmt w:val="lowerLetter"/>
      <w:lvlText w:val="%8"/>
      <w:lvlJc w:val="left"/>
      <w:pPr>
        <w:ind w:left="62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FA06CB6">
      <w:start w:val="1"/>
      <w:numFmt w:val="lowerRoman"/>
      <w:lvlText w:val="%9"/>
      <w:lvlJc w:val="left"/>
      <w:pPr>
        <w:ind w:left="69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3" w15:restartNumberingAfterBreak="0">
    <w:nsid w:val="679C1B1C"/>
    <w:multiLevelType w:val="hybridMultilevel"/>
    <w:tmpl w:val="639CD628"/>
    <w:lvl w:ilvl="0" w:tplc="6E2C063A">
      <w:start w:val="10"/>
      <w:numFmt w:val="lowerLetter"/>
      <w:lvlText w:val="(%1)"/>
      <w:lvlJc w:val="left"/>
      <w:pPr>
        <w:ind w:left="14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8904BDE">
      <w:start w:val="1"/>
      <w:numFmt w:val="lowerLetter"/>
      <w:lvlText w:val="%2"/>
      <w:lvlJc w:val="left"/>
      <w:pPr>
        <w:ind w:left="19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3ACDD54">
      <w:start w:val="1"/>
      <w:numFmt w:val="lowerRoman"/>
      <w:lvlText w:val="%3"/>
      <w:lvlJc w:val="left"/>
      <w:pPr>
        <w:ind w:left="26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C00705C">
      <w:start w:val="1"/>
      <w:numFmt w:val="decimal"/>
      <w:lvlText w:val="%4"/>
      <w:lvlJc w:val="left"/>
      <w:pPr>
        <w:ind w:left="33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B2205E2">
      <w:start w:val="1"/>
      <w:numFmt w:val="lowerLetter"/>
      <w:lvlText w:val="%5"/>
      <w:lvlJc w:val="left"/>
      <w:pPr>
        <w:ind w:left="40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0DA7FB8">
      <w:start w:val="1"/>
      <w:numFmt w:val="lowerRoman"/>
      <w:lvlText w:val="%6"/>
      <w:lvlJc w:val="left"/>
      <w:pPr>
        <w:ind w:left="4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91C6846">
      <w:start w:val="1"/>
      <w:numFmt w:val="decimal"/>
      <w:lvlText w:val="%7"/>
      <w:lvlJc w:val="left"/>
      <w:pPr>
        <w:ind w:left="5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02E3BBE">
      <w:start w:val="1"/>
      <w:numFmt w:val="lowerLetter"/>
      <w:lvlText w:val="%8"/>
      <w:lvlJc w:val="left"/>
      <w:pPr>
        <w:ind w:left="6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372E3AC">
      <w:start w:val="1"/>
      <w:numFmt w:val="lowerRoman"/>
      <w:lvlText w:val="%9"/>
      <w:lvlJc w:val="left"/>
      <w:pPr>
        <w:ind w:left="6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4" w15:restartNumberingAfterBreak="0">
    <w:nsid w:val="67E33A8A"/>
    <w:multiLevelType w:val="hybridMultilevel"/>
    <w:tmpl w:val="FD403D20"/>
    <w:lvl w:ilvl="0" w:tplc="6DE439BC">
      <w:start w:val="1"/>
      <w:numFmt w:val="lowerLetter"/>
      <w:lvlText w:val="(%1)"/>
      <w:lvlJc w:val="left"/>
      <w:pPr>
        <w:ind w:left="14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4720236">
      <w:start w:val="1"/>
      <w:numFmt w:val="lowerLetter"/>
      <w:lvlText w:val="%2"/>
      <w:lvlJc w:val="left"/>
      <w:pPr>
        <w:ind w:left="11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E5ABEC6">
      <w:start w:val="1"/>
      <w:numFmt w:val="lowerRoman"/>
      <w:lvlText w:val="%3"/>
      <w:lvlJc w:val="left"/>
      <w:pPr>
        <w:ind w:left="18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8964E34">
      <w:start w:val="1"/>
      <w:numFmt w:val="decimal"/>
      <w:lvlText w:val="%4"/>
      <w:lvlJc w:val="left"/>
      <w:pPr>
        <w:ind w:left="25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9E09ED4">
      <w:start w:val="1"/>
      <w:numFmt w:val="lowerLetter"/>
      <w:lvlText w:val="%5"/>
      <w:lvlJc w:val="left"/>
      <w:pPr>
        <w:ind w:left="32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A8AB862">
      <w:start w:val="1"/>
      <w:numFmt w:val="lowerRoman"/>
      <w:lvlText w:val="%6"/>
      <w:lvlJc w:val="left"/>
      <w:pPr>
        <w:ind w:left="39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134EBA0">
      <w:start w:val="1"/>
      <w:numFmt w:val="decimal"/>
      <w:lvlText w:val="%7"/>
      <w:lvlJc w:val="left"/>
      <w:pPr>
        <w:ind w:left="47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200C762">
      <w:start w:val="1"/>
      <w:numFmt w:val="lowerLetter"/>
      <w:lvlText w:val="%8"/>
      <w:lvlJc w:val="left"/>
      <w:pPr>
        <w:ind w:left="54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1903824">
      <w:start w:val="1"/>
      <w:numFmt w:val="lowerRoman"/>
      <w:lvlText w:val="%9"/>
      <w:lvlJc w:val="left"/>
      <w:pPr>
        <w:ind w:left="61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5" w15:restartNumberingAfterBreak="0">
    <w:nsid w:val="683A344D"/>
    <w:multiLevelType w:val="hybridMultilevel"/>
    <w:tmpl w:val="5A9A20F8"/>
    <w:lvl w:ilvl="0" w:tplc="1A2ED790">
      <w:start w:val="1"/>
      <w:numFmt w:val="lowerLetter"/>
      <w:lvlText w:val="(%1)"/>
      <w:lvlJc w:val="left"/>
      <w:pPr>
        <w:ind w:left="14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A24030C">
      <w:start w:val="2"/>
      <w:numFmt w:val="lowerRoman"/>
      <w:lvlText w:val="(%2)"/>
      <w:lvlJc w:val="left"/>
      <w:pPr>
        <w:ind w:left="20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40C16C8">
      <w:start w:val="1"/>
      <w:numFmt w:val="lowerRoman"/>
      <w:lvlText w:val="%3"/>
      <w:lvlJc w:val="left"/>
      <w:pPr>
        <w:ind w:left="25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9D88840">
      <w:start w:val="1"/>
      <w:numFmt w:val="decimal"/>
      <w:lvlText w:val="%4"/>
      <w:lvlJc w:val="left"/>
      <w:pPr>
        <w:ind w:left="32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CC6C2D6">
      <w:start w:val="1"/>
      <w:numFmt w:val="lowerLetter"/>
      <w:lvlText w:val="%5"/>
      <w:lvlJc w:val="left"/>
      <w:pPr>
        <w:ind w:left="39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9040CCC">
      <w:start w:val="1"/>
      <w:numFmt w:val="lowerRoman"/>
      <w:lvlText w:val="%6"/>
      <w:lvlJc w:val="left"/>
      <w:pPr>
        <w:ind w:left="46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8301976">
      <w:start w:val="1"/>
      <w:numFmt w:val="decimal"/>
      <w:lvlText w:val="%7"/>
      <w:lvlJc w:val="left"/>
      <w:pPr>
        <w:ind w:left="53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E1ADC2C">
      <w:start w:val="1"/>
      <w:numFmt w:val="lowerLetter"/>
      <w:lvlText w:val="%8"/>
      <w:lvlJc w:val="left"/>
      <w:pPr>
        <w:ind w:left="61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4A2B52C">
      <w:start w:val="1"/>
      <w:numFmt w:val="lowerRoman"/>
      <w:lvlText w:val="%9"/>
      <w:lvlJc w:val="left"/>
      <w:pPr>
        <w:ind w:left="68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6" w15:restartNumberingAfterBreak="0">
    <w:nsid w:val="697C0B4B"/>
    <w:multiLevelType w:val="hybridMultilevel"/>
    <w:tmpl w:val="ED684412"/>
    <w:lvl w:ilvl="0" w:tplc="CA386102">
      <w:start w:val="1"/>
      <w:numFmt w:val="lowerLetter"/>
      <w:lvlText w:val="(%1)"/>
      <w:lvlJc w:val="left"/>
      <w:pPr>
        <w:ind w:left="14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138B684">
      <w:start w:val="1"/>
      <w:numFmt w:val="lowerLetter"/>
      <w:lvlText w:val="%2"/>
      <w:lvlJc w:val="left"/>
      <w:pPr>
        <w:ind w:left="19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46E03F4">
      <w:start w:val="1"/>
      <w:numFmt w:val="lowerRoman"/>
      <w:lvlText w:val="%3"/>
      <w:lvlJc w:val="left"/>
      <w:pPr>
        <w:ind w:left="26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70EAFB2">
      <w:start w:val="1"/>
      <w:numFmt w:val="decimal"/>
      <w:lvlText w:val="%4"/>
      <w:lvlJc w:val="left"/>
      <w:pPr>
        <w:ind w:left="34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C065B4A">
      <w:start w:val="1"/>
      <w:numFmt w:val="lowerLetter"/>
      <w:lvlText w:val="%5"/>
      <w:lvlJc w:val="left"/>
      <w:pPr>
        <w:ind w:left="41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77CB7AA">
      <w:start w:val="1"/>
      <w:numFmt w:val="lowerRoman"/>
      <w:lvlText w:val="%6"/>
      <w:lvlJc w:val="left"/>
      <w:pPr>
        <w:ind w:left="48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D6EDE92">
      <w:start w:val="1"/>
      <w:numFmt w:val="decimal"/>
      <w:lvlText w:val="%7"/>
      <w:lvlJc w:val="left"/>
      <w:pPr>
        <w:ind w:left="55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A6CE9BA">
      <w:start w:val="1"/>
      <w:numFmt w:val="lowerLetter"/>
      <w:lvlText w:val="%8"/>
      <w:lvlJc w:val="left"/>
      <w:pPr>
        <w:ind w:left="62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C360316">
      <w:start w:val="1"/>
      <w:numFmt w:val="lowerRoman"/>
      <w:lvlText w:val="%9"/>
      <w:lvlJc w:val="left"/>
      <w:pPr>
        <w:ind w:left="70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7" w15:restartNumberingAfterBreak="0">
    <w:nsid w:val="6A1D20AC"/>
    <w:multiLevelType w:val="hybridMultilevel"/>
    <w:tmpl w:val="357AF8FE"/>
    <w:lvl w:ilvl="0" w:tplc="EA100652">
      <w:start w:val="1"/>
      <w:numFmt w:val="lowerLetter"/>
      <w:lvlText w:val="(%1)"/>
      <w:lvlJc w:val="left"/>
      <w:pPr>
        <w:ind w:left="14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E8C16C0">
      <w:start w:val="1"/>
      <w:numFmt w:val="lowerLetter"/>
      <w:lvlText w:val="%2"/>
      <w:lvlJc w:val="left"/>
      <w:pPr>
        <w:ind w:left="19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438B7D2">
      <w:start w:val="1"/>
      <w:numFmt w:val="lowerRoman"/>
      <w:lvlText w:val="%3"/>
      <w:lvlJc w:val="left"/>
      <w:pPr>
        <w:ind w:left="26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8D2FC52">
      <w:start w:val="1"/>
      <w:numFmt w:val="decimal"/>
      <w:lvlText w:val="%4"/>
      <w:lvlJc w:val="left"/>
      <w:pPr>
        <w:ind w:left="33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1EE1866">
      <w:start w:val="1"/>
      <w:numFmt w:val="lowerLetter"/>
      <w:lvlText w:val="%5"/>
      <w:lvlJc w:val="left"/>
      <w:pPr>
        <w:ind w:left="41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48E78F6">
      <w:start w:val="1"/>
      <w:numFmt w:val="lowerRoman"/>
      <w:lvlText w:val="%6"/>
      <w:lvlJc w:val="left"/>
      <w:pPr>
        <w:ind w:left="48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90858A0">
      <w:start w:val="1"/>
      <w:numFmt w:val="decimal"/>
      <w:lvlText w:val="%7"/>
      <w:lvlJc w:val="left"/>
      <w:pPr>
        <w:ind w:left="55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F2A5C46">
      <w:start w:val="1"/>
      <w:numFmt w:val="lowerLetter"/>
      <w:lvlText w:val="%8"/>
      <w:lvlJc w:val="left"/>
      <w:pPr>
        <w:ind w:left="62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42A396A">
      <w:start w:val="1"/>
      <w:numFmt w:val="lowerRoman"/>
      <w:lvlText w:val="%9"/>
      <w:lvlJc w:val="left"/>
      <w:pPr>
        <w:ind w:left="69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8" w15:restartNumberingAfterBreak="0">
    <w:nsid w:val="6AC426FB"/>
    <w:multiLevelType w:val="hybridMultilevel"/>
    <w:tmpl w:val="61709CD2"/>
    <w:lvl w:ilvl="0" w:tplc="CDD64950">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8D60996">
      <w:start w:val="2"/>
      <w:numFmt w:val="lowerRoman"/>
      <w:lvlText w:val="(%2)"/>
      <w:lvlJc w:val="left"/>
      <w:pPr>
        <w:ind w:left="21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666B19A">
      <w:start w:val="1"/>
      <w:numFmt w:val="lowerRoman"/>
      <w:lvlText w:val="%3"/>
      <w:lvlJc w:val="left"/>
      <w:pPr>
        <w:ind w:left="25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54C21D0">
      <w:start w:val="1"/>
      <w:numFmt w:val="decimal"/>
      <w:lvlText w:val="%4"/>
      <w:lvlJc w:val="left"/>
      <w:pPr>
        <w:ind w:left="32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B680FBE">
      <w:start w:val="1"/>
      <w:numFmt w:val="lowerLetter"/>
      <w:lvlText w:val="%5"/>
      <w:lvlJc w:val="left"/>
      <w:pPr>
        <w:ind w:left="40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B52D038">
      <w:start w:val="1"/>
      <w:numFmt w:val="lowerRoman"/>
      <w:lvlText w:val="%6"/>
      <w:lvlJc w:val="left"/>
      <w:pPr>
        <w:ind w:left="47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46C8F70">
      <w:start w:val="1"/>
      <w:numFmt w:val="decimal"/>
      <w:lvlText w:val="%7"/>
      <w:lvlJc w:val="left"/>
      <w:pPr>
        <w:ind w:left="54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D0A0722">
      <w:start w:val="1"/>
      <w:numFmt w:val="lowerLetter"/>
      <w:lvlText w:val="%8"/>
      <w:lvlJc w:val="left"/>
      <w:pPr>
        <w:ind w:left="61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2E8D592">
      <w:start w:val="1"/>
      <w:numFmt w:val="lowerRoman"/>
      <w:lvlText w:val="%9"/>
      <w:lvlJc w:val="left"/>
      <w:pPr>
        <w:ind w:left="68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9" w15:restartNumberingAfterBreak="0">
    <w:nsid w:val="6AFE55BD"/>
    <w:multiLevelType w:val="hybridMultilevel"/>
    <w:tmpl w:val="D7E0611A"/>
    <w:lvl w:ilvl="0" w:tplc="9B160F32">
      <w:start w:val="1"/>
      <w:numFmt w:val="lowerLetter"/>
      <w:lvlText w:val="(%1)"/>
      <w:lvlJc w:val="left"/>
      <w:pPr>
        <w:ind w:left="14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47005480">
      <w:start w:val="1"/>
      <w:numFmt w:val="lowerLetter"/>
      <w:lvlText w:val="%2"/>
      <w:lvlJc w:val="left"/>
      <w:pPr>
        <w:ind w:left="195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34D66722">
      <w:start w:val="1"/>
      <w:numFmt w:val="lowerRoman"/>
      <w:lvlText w:val="%3"/>
      <w:lvlJc w:val="left"/>
      <w:pPr>
        <w:ind w:left="267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077468A6">
      <w:start w:val="1"/>
      <w:numFmt w:val="decimal"/>
      <w:lvlText w:val="%4"/>
      <w:lvlJc w:val="left"/>
      <w:pPr>
        <w:ind w:left="339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0206F85A">
      <w:start w:val="1"/>
      <w:numFmt w:val="lowerLetter"/>
      <w:lvlText w:val="%5"/>
      <w:lvlJc w:val="left"/>
      <w:pPr>
        <w:ind w:left="411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407426EA">
      <w:start w:val="1"/>
      <w:numFmt w:val="lowerRoman"/>
      <w:lvlText w:val="%6"/>
      <w:lvlJc w:val="left"/>
      <w:pPr>
        <w:ind w:left="483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46E42C88">
      <w:start w:val="1"/>
      <w:numFmt w:val="decimal"/>
      <w:lvlText w:val="%7"/>
      <w:lvlJc w:val="left"/>
      <w:pPr>
        <w:ind w:left="555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C0C4D752">
      <w:start w:val="1"/>
      <w:numFmt w:val="lowerLetter"/>
      <w:lvlText w:val="%8"/>
      <w:lvlJc w:val="left"/>
      <w:pPr>
        <w:ind w:left="627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DDCC651C">
      <w:start w:val="1"/>
      <w:numFmt w:val="lowerRoman"/>
      <w:lvlText w:val="%9"/>
      <w:lvlJc w:val="left"/>
      <w:pPr>
        <w:ind w:left="699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00" w15:restartNumberingAfterBreak="0">
    <w:nsid w:val="6BEC0207"/>
    <w:multiLevelType w:val="hybridMultilevel"/>
    <w:tmpl w:val="D6421CD2"/>
    <w:lvl w:ilvl="0" w:tplc="F9FCC1D6">
      <w:start w:val="1"/>
      <w:numFmt w:val="lowerLetter"/>
      <w:lvlText w:val="(%1)"/>
      <w:lvlJc w:val="left"/>
      <w:pPr>
        <w:ind w:left="1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D020FD6">
      <w:start w:val="1"/>
      <w:numFmt w:val="lowerLetter"/>
      <w:lvlText w:val="%2"/>
      <w:lvlJc w:val="left"/>
      <w:pPr>
        <w:ind w:left="19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B52898A">
      <w:start w:val="1"/>
      <w:numFmt w:val="lowerRoman"/>
      <w:lvlText w:val="%3"/>
      <w:lvlJc w:val="left"/>
      <w:pPr>
        <w:ind w:left="26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DEE529E">
      <w:start w:val="1"/>
      <w:numFmt w:val="decimal"/>
      <w:lvlText w:val="%4"/>
      <w:lvlJc w:val="left"/>
      <w:pPr>
        <w:ind w:left="33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1DE92FA">
      <w:start w:val="1"/>
      <w:numFmt w:val="lowerLetter"/>
      <w:lvlText w:val="%5"/>
      <w:lvlJc w:val="left"/>
      <w:pPr>
        <w:ind w:left="41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DB24D00">
      <w:start w:val="1"/>
      <w:numFmt w:val="lowerRoman"/>
      <w:lvlText w:val="%6"/>
      <w:lvlJc w:val="left"/>
      <w:pPr>
        <w:ind w:left="48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EF2B548">
      <w:start w:val="1"/>
      <w:numFmt w:val="decimal"/>
      <w:lvlText w:val="%7"/>
      <w:lvlJc w:val="left"/>
      <w:pPr>
        <w:ind w:left="55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88E2142">
      <w:start w:val="1"/>
      <w:numFmt w:val="lowerLetter"/>
      <w:lvlText w:val="%8"/>
      <w:lvlJc w:val="left"/>
      <w:pPr>
        <w:ind w:left="62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DA2469E">
      <w:start w:val="1"/>
      <w:numFmt w:val="lowerRoman"/>
      <w:lvlText w:val="%9"/>
      <w:lvlJc w:val="left"/>
      <w:pPr>
        <w:ind w:left="69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1" w15:restartNumberingAfterBreak="0">
    <w:nsid w:val="6D035D18"/>
    <w:multiLevelType w:val="hybridMultilevel"/>
    <w:tmpl w:val="6226E698"/>
    <w:lvl w:ilvl="0" w:tplc="ECC85784">
      <w:start w:val="1"/>
      <w:numFmt w:val="lowerLetter"/>
      <w:lvlText w:val="%1)"/>
      <w:lvlJc w:val="left"/>
      <w:pPr>
        <w:ind w:left="8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EF5AECAA">
      <w:start w:val="1"/>
      <w:numFmt w:val="lowerLetter"/>
      <w:lvlText w:val="%2"/>
      <w:lvlJc w:val="left"/>
      <w:pPr>
        <w:ind w:left="164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EE9C9BF0">
      <w:start w:val="1"/>
      <w:numFmt w:val="lowerRoman"/>
      <w:lvlText w:val="%3"/>
      <w:lvlJc w:val="left"/>
      <w:pPr>
        <w:ind w:left="236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ACFE4136">
      <w:start w:val="1"/>
      <w:numFmt w:val="decimal"/>
      <w:lvlText w:val="%4"/>
      <w:lvlJc w:val="left"/>
      <w:pPr>
        <w:ind w:left="308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09C64DCA">
      <w:start w:val="1"/>
      <w:numFmt w:val="lowerLetter"/>
      <w:lvlText w:val="%5"/>
      <w:lvlJc w:val="left"/>
      <w:pPr>
        <w:ind w:left="380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CD70B700">
      <w:start w:val="1"/>
      <w:numFmt w:val="lowerRoman"/>
      <w:lvlText w:val="%6"/>
      <w:lvlJc w:val="left"/>
      <w:pPr>
        <w:ind w:left="452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FE70B58E">
      <w:start w:val="1"/>
      <w:numFmt w:val="decimal"/>
      <w:lvlText w:val="%7"/>
      <w:lvlJc w:val="left"/>
      <w:pPr>
        <w:ind w:left="524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9AA06784">
      <w:start w:val="1"/>
      <w:numFmt w:val="lowerLetter"/>
      <w:lvlText w:val="%8"/>
      <w:lvlJc w:val="left"/>
      <w:pPr>
        <w:ind w:left="596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B8EE0C12">
      <w:start w:val="1"/>
      <w:numFmt w:val="lowerRoman"/>
      <w:lvlText w:val="%9"/>
      <w:lvlJc w:val="left"/>
      <w:pPr>
        <w:ind w:left="668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02" w15:restartNumberingAfterBreak="0">
    <w:nsid w:val="6D442A03"/>
    <w:multiLevelType w:val="hybridMultilevel"/>
    <w:tmpl w:val="E15C42F0"/>
    <w:lvl w:ilvl="0" w:tplc="77B251F2">
      <w:start w:val="1"/>
      <w:numFmt w:val="lowerLetter"/>
      <w:lvlText w:val="(%1)"/>
      <w:lvlJc w:val="left"/>
      <w:pPr>
        <w:ind w:left="148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335CDABA">
      <w:start w:val="1"/>
      <w:numFmt w:val="lowerLetter"/>
      <w:lvlText w:val="%2"/>
      <w:lvlJc w:val="left"/>
      <w:pPr>
        <w:ind w:left="111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BDFE3FD2">
      <w:start w:val="1"/>
      <w:numFmt w:val="lowerRoman"/>
      <w:lvlText w:val="%3"/>
      <w:lvlJc w:val="left"/>
      <w:pPr>
        <w:ind w:left="183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BFC0D1A0">
      <w:start w:val="1"/>
      <w:numFmt w:val="decimal"/>
      <w:lvlText w:val="%4"/>
      <w:lvlJc w:val="left"/>
      <w:pPr>
        <w:ind w:left="255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71962688">
      <w:start w:val="1"/>
      <w:numFmt w:val="lowerLetter"/>
      <w:lvlText w:val="%5"/>
      <w:lvlJc w:val="left"/>
      <w:pPr>
        <w:ind w:left="327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A528A14A">
      <w:start w:val="1"/>
      <w:numFmt w:val="lowerRoman"/>
      <w:lvlText w:val="%6"/>
      <w:lvlJc w:val="left"/>
      <w:pPr>
        <w:ind w:left="399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053A0312">
      <w:start w:val="1"/>
      <w:numFmt w:val="decimal"/>
      <w:lvlText w:val="%7"/>
      <w:lvlJc w:val="left"/>
      <w:pPr>
        <w:ind w:left="471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05D07466">
      <w:start w:val="1"/>
      <w:numFmt w:val="lowerLetter"/>
      <w:lvlText w:val="%8"/>
      <w:lvlJc w:val="left"/>
      <w:pPr>
        <w:ind w:left="543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E17E3B64">
      <w:start w:val="1"/>
      <w:numFmt w:val="lowerRoman"/>
      <w:lvlText w:val="%9"/>
      <w:lvlJc w:val="left"/>
      <w:pPr>
        <w:ind w:left="615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03" w15:restartNumberingAfterBreak="0">
    <w:nsid w:val="6E95088B"/>
    <w:multiLevelType w:val="hybridMultilevel"/>
    <w:tmpl w:val="CFD23CC8"/>
    <w:lvl w:ilvl="0" w:tplc="29C0196E">
      <w:start w:val="1"/>
      <w:numFmt w:val="lowerLetter"/>
      <w:lvlText w:val="(%1)"/>
      <w:lvlJc w:val="left"/>
      <w:pPr>
        <w:ind w:left="14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EBBE94BA">
      <w:start w:val="1"/>
      <w:numFmt w:val="lowerLetter"/>
      <w:lvlText w:val="%2"/>
      <w:lvlJc w:val="left"/>
      <w:pPr>
        <w:ind w:left="193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160AD6C0">
      <w:start w:val="1"/>
      <w:numFmt w:val="lowerRoman"/>
      <w:lvlText w:val="%3"/>
      <w:lvlJc w:val="left"/>
      <w:pPr>
        <w:ind w:left="265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317855D6">
      <w:start w:val="1"/>
      <w:numFmt w:val="decimal"/>
      <w:lvlText w:val="%4"/>
      <w:lvlJc w:val="left"/>
      <w:pPr>
        <w:ind w:left="337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84063B3C">
      <w:start w:val="1"/>
      <w:numFmt w:val="lowerLetter"/>
      <w:lvlText w:val="%5"/>
      <w:lvlJc w:val="left"/>
      <w:pPr>
        <w:ind w:left="409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EA4267AA">
      <w:start w:val="1"/>
      <w:numFmt w:val="lowerRoman"/>
      <w:lvlText w:val="%6"/>
      <w:lvlJc w:val="left"/>
      <w:pPr>
        <w:ind w:left="481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57F23A2A">
      <w:start w:val="1"/>
      <w:numFmt w:val="decimal"/>
      <w:lvlText w:val="%7"/>
      <w:lvlJc w:val="left"/>
      <w:pPr>
        <w:ind w:left="553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DDC0A16A">
      <w:start w:val="1"/>
      <w:numFmt w:val="lowerLetter"/>
      <w:lvlText w:val="%8"/>
      <w:lvlJc w:val="left"/>
      <w:pPr>
        <w:ind w:left="625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EA3C9530">
      <w:start w:val="1"/>
      <w:numFmt w:val="lowerRoman"/>
      <w:lvlText w:val="%9"/>
      <w:lvlJc w:val="left"/>
      <w:pPr>
        <w:ind w:left="697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04" w15:restartNumberingAfterBreak="0">
    <w:nsid w:val="6F62471C"/>
    <w:multiLevelType w:val="hybridMultilevel"/>
    <w:tmpl w:val="72D86886"/>
    <w:lvl w:ilvl="0" w:tplc="4BF2F2CE">
      <w:start w:val="1"/>
      <w:numFmt w:val="lowerLetter"/>
      <w:lvlText w:val="(%1)"/>
      <w:lvlJc w:val="left"/>
      <w:pPr>
        <w:ind w:left="14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1BEBAC2">
      <w:start w:val="1"/>
      <w:numFmt w:val="lowerLetter"/>
      <w:lvlText w:val="%2"/>
      <w:lvlJc w:val="left"/>
      <w:pPr>
        <w:ind w:left="19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BB23CC8">
      <w:start w:val="1"/>
      <w:numFmt w:val="lowerRoman"/>
      <w:lvlText w:val="%3"/>
      <w:lvlJc w:val="left"/>
      <w:pPr>
        <w:ind w:left="26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FFE79DC">
      <w:start w:val="1"/>
      <w:numFmt w:val="decimal"/>
      <w:lvlText w:val="%4"/>
      <w:lvlJc w:val="left"/>
      <w:pPr>
        <w:ind w:left="34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57CB15A">
      <w:start w:val="1"/>
      <w:numFmt w:val="lowerLetter"/>
      <w:lvlText w:val="%5"/>
      <w:lvlJc w:val="left"/>
      <w:pPr>
        <w:ind w:left="41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5E0B3CA">
      <w:start w:val="1"/>
      <w:numFmt w:val="lowerRoman"/>
      <w:lvlText w:val="%6"/>
      <w:lvlJc w:val="left"/>
      <w:pPr>
        <w:ind w:left="48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2EEB464">
      <w:start w:val="1"/>
      <w:numFmt w:val="decimal"/>
      <w:lvlText w:val="%7"/>
      <w:lvlJc w:val="left"/>
      <w:pPr>
        <w:ind w:left="55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B302374">
      <w:start w:val="1"/>
      <w:numFmt w:val="lowerLetter"/>
      <w:lvlText w:val="%8"/>
      <w:lvlJc w:val="left"/>
      <w:pPr>
        <w:ind w:left="62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E682C18">
      <w:start w:val="1"/>
      <w:numFmt w:val="lowerRoman"/>
      <w:lvlText w:val="%9"/>
      <w:lvlJc w:val="left"/>
      <w:pPr>
        <w:ind w:left="70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5" w15:restartNumberingAfterBreak="0">
    <w:nsid w:val="6FDD347A"/>
    <w:multiLevelType w:val="hybridMultilevel"/>
    <w:tmpl w:val="F342DF9A"/>
    <w:lvl w:ilvl="0" w:tplc="C89EFBD8">
      <w:start w:val="1"/>
      <w:numFmt w:val="lowerLetter"/>
      <w:lvlText w:val="(%1)"/>
      <w:lvlJc w:val="left"/>
      <w:pPr>
        <w:ind w:left="14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11AA068C">
      <w:start w:val="1"/>
      <w:numFmt w:val="lowerLetter"/>
      <w:lvlText w:val="%2"/>
      <w:lvlJc w:val="left"/>
      <w:pPr>
        <w:ind w:left="113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989AEDD6">
      <w:start w:val="1"/>
      <w:numFmt w:val="lowerRoman"/>
      <w:lvlText w:val="%3"/>
      <w:lvlJc w:val="left"/>
      <w:pPr>
        <w:ind w:left="185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CDBE9704">
      <w:start w:val="1"/>
      <w:numFmt w:val="decimal"/>
      <w:lvlText w:val="%4"/>
      <w:lvlJc w:val="left"/>
      <w:pPr>
        <w:ind w:left="257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B503F70">
      <w:start w:val="1"/>
      <w:numFmt w:val="lowerLetter"/>
      <w:lvlText w:val="%5"/>
      <w:lvlJc w:val="left"/>
      <w:pPr>
        <w:ind w:left="329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3CC9EBE">
      <w:start w:val="1"/>
      <w:numFmt w:val="lowerRoman"/>
      <w:lvlText w:val="%6"/>
      <w:lvlJc w:val="left"/>
      <w:pPr>
        <w:ind w:left="401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5C28BDFC">
      <w:start w:val="1"/>
      <w:numFmt w:val="decimal"/>
      <w:lvlText w:val="%7"/>
      <w:lvlJc w:val="left"/>
      <w:pPr>
        <w:ind w:left="473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E22C5124">
      <w:start w:val="1"/>
      <w:numFmt w:val="lowerLetter"/>
      <w:lvlText w:val="%8"/>
      <w:lvlJc w:val="left"/>
      <w:pPr>
        <w:ind w:left="545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32E27366">
      <w:start w:val="1"/>
      <w:numFmt w:val="lowerRoman"/>
      <w:lvlText w:val="%9"/>
      <w:lvlJc w:val="left"/>
      <w:pPr>
        <w:ind w:left="617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06" w15:restartNumberingAfterBreak="0">
    <w:nsid w:val="70CA3CE8"/>
    <w:multiLevelType w:val="hybridMultilevel"/>
    <w:tmpl w:val="C700E158"/>
    <w:lvl w:ilvl="0" w:tplc="B1D82D80">
      <w:start w:val="1"/>
      <w:numFmt w:val="lowerLetter"/>
      <w:lvlText w:val="(%1)"/>
      <w:lvlJc w:val="left"/>
      <w:pPr>
        <w:ind w:left="14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AE8676A">
      <w:start w:val="1"/>
      <w:numFmt w:val="lowerLetter"/>
      <w:lvlText w:val="%2"/>
      <w:lvlJc w:val="left"/>
      <w:pPr>
        <w:ind w:left="19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C84CB24">
      <w:start w:val="1"/>
      <w:numFmt w:val="lowerRoman"/>
      <w:lvlText w:val="%3"/>
      <w:lvlJc w:val="left"/>
      <w:pPr>
        <w:ind w:left="26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B809D0E">
      <w:start w:val="1"/>
      <w:numFmt w:val="decimal"/>
      <w:lvlText w:val="%4"/>
      <w:lvlJc w:val="left"/>
      <w:pPr>
        <w:ind w:left="34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A2A824E">
      <w:start w:val="1"/>
      <w:numFmt w:val="lowerLetter"/>
      <w:lvlText w:val="%5"/>
      <w:lvlJc w:val="left"/>
      <w:pPr>
        <w:ind w:left="41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FF493C0">
      <w:start w:val="1"/>
      <w:numFmt w:val="lowerRoman"/>
      <w:lvlText w:val="%6"/>
      <w:lvlJc w:val="left"/>
      <w:pPr>
        <w:ind w:left="48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486112C">
      <w:start w:val="1"/>
      <w:numFmt w:val="decimal"/>
      <w:lvlText w:val="%7"/>
      <w:lvlJc w:val="left"/>
      <w:pPr>
        <w:ind w:left="55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59851A4">
      <w:start w:val="1"/>
      <w:numFmt w:val="lowerLetter"/>
      <w:lvlText w:val="%8"/>
      <w:lvlJc w:val="left"/>
      <w:pPr>
        <w:ind w:left="62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F80D17E">
      <w:start w:val="1"/>
      <w:numFmt w:val="lowerRoman"/>
      <w:lvlText w:val="%9"/>
      <w:lvlJc w:val="left"/>
      <w:pPr>
        <w:ind w:left="70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7" w15:restartNumberingAfterBreak="0">
    <w:nsid w:val="70CE5CFC"/>
    <w:multiLevelType w:val="hybridMultilevel"/>
    <w:tmpl w:val="FB046DFC"/>
    <w:lvl w:ilvl="0" w:tplc="EF680120">
      <w:start w:val="1"/>
      <w:numFmt w:val="bullet"/>
      <w:lvlText w:val="•"/>
      <w:lvlPicBulletId w:val="1"/>
      <w:lvlJc w:val="left"/>
      <w:pPr>
        <w:ind w:left="7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B089A20">
      <w:start w:val="1"/>
      <w:numFmt w:val="bullet"/>
      <w:lvlText w:val="o"/>
      <w:lvlJc w:val="left"/>
      <w:pPr>
        <w:ind w:left="18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936F440">
      <w:start w:val="1"/>
      <w:numFmt w:val="bullet"/>
      <w:lvlText w:val="▪"/>
      <w:lvlJc w:val="left"/>
      <w:pPr>
        <w:ind w:left="25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5A45C6C">
      <w:start w:val="1"/>
      <w:numFmt w:val="bullet"/>
      <w:lvlText w:val="•"/>
      <w:lvlJc w:val="left"/>
      <w:pPr>
        <w:ind w:left="32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25C7D66">
      <w:start w:val="1"/>
      <w:numFmt w:val="bullet"/>
      <w:lvlText w:val="o"/>
      <w:lvlJc w:val="left"/>
      <w:pPr>
        <w:ind w:left="39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ED4490C">
      <w:start w:val="1"/>
      <w:numFmt w:val="bullet"/>
      <w:lvlText w:val="▪"/>
      <w:lvlJc w:val="left"/>
      <w:pPr>
        <w:ind w:left="46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1D082C2">
      <w:start w:val="1"/>
      <w:numFmt w:val="bullet"/>
      <w:lvlText w:val="•"/>
      <w:lvlJc w:val="left"/>
      <w:pPr>
        <w:ind w:left="54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3C0B526">
      <w:start w:val="1"/>
      <w:numFmt w:val="bullet"/>
      <w:lvlText w:val="o"/>
      <w:lvlJc w:val="left"/>
      <w:pPr>
        <w:ind w:left="61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A9A23FE">
      <w:start w:val="1"/>
      <w:numFmt w:val="bullet"/>
      <w:lvlText w:val="▪"/>
      <w:lvlJc w:val="left"/>
      <w:pPr>
        <w:ind w:left="68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8" w15:restartNumberingAfterBreak="0">
    <w:nsid w:val="723249C0"/>
    <w:multiLevelType w:val="hybridMultilevel"/>
    <w:tmpl w:val="43AEC5D6"/>
    <w:lvl w:ilvl="0" w:tplc="367CC358">
      <w:start w:val="1"/>
      <w:numFmt w:val="lowerLetter"/>
      <w:lvlText w:val="(%1)"/>
      <w:lvlJc w:val="left"/>
      <w:pPr>
        <w:ind w:left="1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4469934">
      <w:start w:val="1"/>
      <w:numFmt w:val="lowerLetter"/>
      <w:lvlText w:val="%2"/>
      <w:lvlJc w:val="left"/>
      <w:pPr>
        <w:ind w:left="10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F94B484">
      <w:start w:val="1"/>
      <w:numFmt w:val="lowerRoman"/>
      <w:lvlText w:val="%3"/>
      <w:lvlJc w:val="left"/>
      <w:pPr>
        <w:ind w:left="18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C2CA28A">
      <w:start w:val="1"/>
      <w:numFmt w:val="decimal"/>
      <w:lvlText w:val="%4"/>
      <w:lvlJc w:val="left"/>
      <w:pPr>
        <w:ind w:left="25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30ACB9C">
      <w:start w:val="1"/>
      <w:numFmt w:val="lowerLetter"/>
      <w:lvlText w:val="%5"/>
      <w:lvlJc w:val="left"/>
      <w:pPr>
        <w:ind w:left="32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2C0A240">
      <w:start w:val="1"/>
      <w:numFmt w:val="lowerRoman"/>
      <w:lvlText w:val="%6"/>
      <w:lvlJc w:val="left"/>
      <w:pPr>
        <w:ind w:left="39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A1ACA92">
      <w:start w:val="1"/>
      <w:numFmt w:val="decimal"/>
      <w:lvlText w:val="%7"/>
      <w:lvlJc w:val="left"/>
      <w:pPr>
        <w:ind w:left="46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5028A80">
      <w:start w:val="1"/>
      <w:numFmt w:val="lowerLetter"/>
      <w:lvlText w:val="%8"/>
      <w:lvlJc w:val="left"/>
      <w:pPr>
        <w:ind w:left="54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42E9A46">
      <w:start w:val="1"/>
      <w:numFmt w:val="lowerRoman"/>
      <w:lvlText w:val="%9"/>
      <w:lvlJc w:val="left"/>
      <w:pPr>
        <w:ind w:left="61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9" w15:restartNumberingAfterBreak="0">
    <w:nsid w:val="732E0BC0"/>
    <w:multiLevelType w:val="hybridMultilevel"/>
    <w:tmpl w:val="E488D35C"/>
    <w:lvl w:ilvl="0" w:tplc="F2FC4C2E">
      <w:start w:val="7"/>
      <w:numFmt w:val="lowerLetter"/>
      <w:lvlText w:val="(%1)"/>
      <w:lvlJc w:val="left"/>
      <w:pPr>
        <w:ind w:left="148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FF505F7E">
      <w:start w:val="2"/>
      <w:numFmt w:val="lowerRoman"/>
      <w:lvlText w:val="(%2)"/>
      <w:lvlJc w:val="left"/>
      <w:pPr>
        <w:ind w:left="20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73E2860">
      <w:start w:val="1"/>
      <w:numFmt w:val="lowerRoman"/>
      <w:lvlText w:val="%3"/>
      <w:lvlJc w:val="left"/>
      <w:pPr>
        <w:ind w:left="24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5340ACC">
      <w:start w:val="1"/>
      <w:numFmt w:val="decimal"/>
      <w:lvlText w:val="%4"/>
      <w:lvlJc w:val="left"/>
      <w:pPr>
        <w:ind w:left="31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07E6A52">
      <w:start w:val="1"/>
      <w:numFmt w:val="lowerLetter"/>
      <w:lvlText w:val="%5"/>
      <w:lvlJc w:val="left"/>
      <w:pPr>
        <w:ind w:left="39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F7E39D6">
      <w:start w:val="1"/>
      <w:numFmt w:val="lowerRoman"/>
      <w:lvlText w:val="%6"/>
      <w:lvlJc w:val="left"/>
      <w:pPr>
        <w:ind w:left="46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E109316">
      <w:start w:val="1"/>
      <w:numFmt w:val="decimal"/>
      <w:lvlText w:val="%7"/>
      <w:lvlJc w:val="left"/>
      <w:pPr>
        <w:ind w:left="535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F7E3794">
      <w:start w:val="1"/>
      <w:numFmt w:val="lowerLetter"/>
      <w:lvlText w:val="%8"/>
      <w:lvlJc w:val="left"/>
      <w:pPr>
        <w:ind w:left="60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8E60930">
      <w:start w:val="1"/>
      <w:numFmt w:val="lowerRoman"/>
      <w:lvlText w:val="%9"/>
      <w:lvlJc w:val="left"/>
      <w:pPr>
        <w:ind w:left="67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0" w15:restartNumberingAfterBreak="0">
    <w:nsid w:val="73A436A8"/>
    <w:multiLevelType w:val="hybridMultilevel"/>
    <w:tmpl w:val="FB9E9AC4"/>
    <w:lvl w:ilvl="0" w:tplc="C8A854A0">
      <w:start w:val="1"/>
      <w:numFmt w:val="bullet"/>
      <w:lvlText w:val="•"/>
      <w:lvlPicBulletId w:val="4"/>
      <w:lvlJc w:val="left"/>
      <w:pPr>
        <w:ind w:left="7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B40C970">
      <w:start w:val="1"/>
      <w:numFmt w:val="bullet"/>
      <w:lvlText w:val="o"/>
      <w:lvlJc w:val="left"/>
      <w:pPr>
        <w:ind w:left="16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5480DE8">
      <w:start w:val="1"/>
      <w:numFmt w:val="bullet"/>
      <w:lvlText w:val="▪"/>
      <w:lvlJc w:val="left"/>
      <w:pPr>
        <w:ind w:left="23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D022BEC">
      <w:start w:val="1"/>
      <w:numFmt w:val="bullet"/>
      <w:lvlText w:val="•"/>
      <w:lvlJc w:val="left"/>
      <w:pPr>
        <w:ind w:left="30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0A429E0">
      <w:start w:val="1"/>
      <w:numFmt w:val="bullet"/>
      <w:lvlText w:val="o"/>
      <w:lvlJc w:val="left"/>
      <w:pPr>
        <w:ind w:left="37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70A19E4">
      <w:start w:val="1"/>
      <w:numFmt w:val="bullet"/>
      <w:lvlText w:val="▪"/>
      <w:lvlJc w:val="left"/>
      <w:pPr>
        <w:ind w:left="45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23AD82E">
      <w:start w:val="1"/>
      <w:numFmt w:val="bullet"/>
      <w:lvlText w:val="•"/>
      <w:lvlJc w:val="left"/>
      <w:pPr>
        <w:ind w:left="52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5329472">
      <w:start w:val="1"/>
      <w:numFmt w:val="bullet"/>
      <w:lvlText w:val="o"/>
      <w:lvlJc w:val="left"/>
      <w:pPr>
        <w:ind w:left="59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6BE74C8">
      <w:start w:val="1"/>
      <w:numFmt w:val="bullet"/>
      <w:lvlText w:val="▪"/>
      <w:lvlJc w:val="left"/>
      <w:pPr>
        <w:ind w:left="66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1" w15:restartNumberingAfterBreak="0">
    <w:nsid w:val="73B665B5"/>
    <w:multiLevelType w:val="hybridMultilevel"/>
    <w:tmpl w:val="2CD091BE"/>
    <w:lvl w:ilvl="0" w:tplc="949CCC7E">
      <w:start w:val="1"/>
      <w:numFmt w:val="lowerLetter"/>
      <w:lvlText w:val="(%1)"/>
      <w:lvlJc w:val="left"/>
      <w:pPr>
        <w:ind w:left="14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5BC29DC">
      <w:start w:val="1"/>
      <w:numFmt w:val="lowerLetter"/>
      <w:lvlText w:val="%2"/>
      <w:lvlJc w:val="left"/>
      <w:pPr>
        <w:ind w:left="11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0BCEAC4">
      <w:start w:val="1"/>
      <w:numFmt w:val="lowerRoman"/>
      <w:lvlText w:val="%3"/>
      <w:lvlJc w:val="left"/>
      <w:pPr>
        <w:ind w:left="18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F342BDE">
      <w:start w:val="1"/>
      <w:numFmt w:val="decimal"/>
      <w:lvlText w:val="%4"/>
      <w:lvlJc w:val="left"/>
      <w:pPr>
        <w:ind w:left="25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38CBAC4">
      <w:start w:val="1"/>
      <w:numFmt w:val="lowerLetter"/>
      <w:lvlText w:val="%5"/>
      <w:lvlJc w:val="left"/>
      <w:pPr>
        <w:ind w:left="32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252BE46">
      <w:start w:val="1"/>
      <w:numFmt w:val="lowerRoman"/>
      <w:lvlText w:val="%6"/>
      <w:lvlJc w:val="left"/>
      <w:pPr>
        <w:ind w:left="39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CA64068">
      <w:start w:val="1"/>
      <w:numFmt w:val="decimal"/>
      <w:lvlText w:val="%7"/>
      <w:lvlJc w:val="left"/>
      <w:pPr>
        <w:ind w:left="47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514CEA2">
      <w:start w:val="1"/>
      <w:numFmt w:val="lowerLetter"/>
      <w:lvlText w:val="%8"/>
      <w:lvlJc w:val="left"/>
      <w:pPr>
        <w:ind w:left="5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5AA70EE">
      <w:start w:val="1"/>
      <w:numFmt w:val="lowerRoman"/>
      <w:lvlText w:val="%9"/>
      <w:lvlJc w:val="left"/>
      <w:pPr>
        <w:ind w:left="61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2" w15:restartNumberingAfterBreak="0">
    <w:nsid w:val="73B959C2"/>
    <w:multiLevelType w:val="hybridMultilevel"/>
    <w:tmpl w:val="5C5219E6"/>
    <w:lvl w:ilvl="0" w:tplc="D2C69E3E">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858FD46">
      <w:start w:val="1"/>
      <w:numFmt w:val="lowerLetter"/>
      <w:lvlText w:val="%2"/>
      <w:lvlJc w:val="left"/>
      <w:pPr>
        <w:ind w:left="8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5160F02">
      <w:start w:val="1"/>
      <w:numFmt w:val="lowerRoman"/>
      <w:lvlText w:val="%3"/>
      <w:lvlJc w:val="left"/>
      <w:pPr>
        <w:ind w:left="13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10638BA">
      <w:start w:val="1"/>
      <w:numFmt w:val="decimal"/>
      <w:lvlText w:val="%4"/>
      <w:lvlJc w:val="left"/>
      <w:pPr>
        <w:ind w:left="18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1086FE8">
      <w:start w:val="1"/>
      <w:numFmt w:val="decimal"/>
      <w:lvlRestart w:val="0"/>
      <w:lvlText w:val="(%5)"/>
      <w:lvlJc w:val="left"/>
      <w:pPr>
        <w:ind w:left="24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922609C">
      <w:start w:val="1"/>
      <w:numFmt w:val="lowerRoman"/>
      <w:lvlText w:val="%6"/>
      <w:lvlJc w:val="left"/>
      <w:pPr>
        <w:ind w:left="30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D907C92">
      <w:start w:val="1"/>
      <w:numFmt w:val="decimal"/>
      <w:lvlText w:val="%7"/>
      <w:lvlJc w:val="left"/>
      <w:pPr>
        <w:ind w:left="37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C2AFC86">
      <w:start w:val="1"/>
      <w:numFmt w:val="lowerLetter"/>
      <w:lvlText w:val="%8"/>
      <w:lvlJc w:val="left"/>
      <w:pPr>
        <w:ind w:left="45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EBC0E1C">
      <w:start w:val="1"/>
      <w:numFmt w:val="lowerRoman"/>
      <w:lvlText w:val="%9"/>
      <w:lvlJc w:val="left"/>
      <w:pPr>
        <w:ind w:left="52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3" w15:restartNumberingAfterBreak="0">
    <w:nsid w:val="76957C04"/>
    <w:multiLevelType w:val="hybridMultilevel"/>
    <w:tmpl w:val="17686D82"/>
    <w:lvl w:ilvl="0" w:tplc="B4D85616">
      <w:start w:val="2"/>
      <w:numFmt w:val="lowerLetter"/>
      <w:lvlText w:val="(%1)"/>
      <w:lvlJc w:val="left"/>
      <w:pPr>
        <w:ind w:left="14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636AB66">
      <w:start w:val="1"/>
      <w:numFmt w:val="lowerLetter"/>
      <w:lvlText w:val="%2"/>
      <w:lvlJc w:val="left"/>
      <w:pPr>
        <w:ind w:left="19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3188542">
      <w:start w:val="1"/>
      <w:numFmt w:val="lowerRoman"/>
      <w:lvlText w:val="%3"/>
      <w:lvlJc w:val="left"/>
      <w:pPr>
        <w:ind w:left="26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EC8832A">
      <w:start w:val="1"/>
      <w:numFmt w:val="decimal"/>
      <w:lvlText w:val="%4"/>
      <w:lvlJc w:val="left"/>
      <w:pPr>
        <w:ind w:left="34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7B2D964">
      <w:start w:val="1"/>
      <w:numFmt w:val="lowerLetter"/>
      <w:lvlText w:val="%5"/>
      <w:lvlJc w:val="left"/>
      <w:pPr>
        <w:ind w:left="41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05017B6">
      <w:start w:val="1"/>
      <w:numFmt w:val="lowerRoman"/>
      <w:lvlText w:val="%6"/>
      <w:lvlJc w:val="left"/>
      <w:pPr>
        <w:ind w:left="48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F8C2BDE">
      <w:start w:val="1"/>
      <w:numFmt w:val="decimal"/>
      <w:lvlText w:val="%7"/>
      <w:lvlJc w:val="left"/>
      <w:pPr>
        <w:ind w:left="55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D587654">
      <w:start w:val="1"/>
      <w:numFmt w:val="lowerLetter"/>
      <w:lvlText w:val="%8"/>
      <w:lvlJc w:val="left"/>
      <w:pPr>
        <w:ind w:left="62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D161DDA">
      <w:start w:val="1"/>
      <w:numFmt w:val="lowerRoman"/>
      <w:lvlText w:val="%9"/>
      <w:lvlJc w:val="left"/>
      <w:pPr>
        <w:ind w:left="70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4" w15:restartNumberingAfterBreak="0">
    <w:nsid w:val="793831C7"/>
    <w:multiLevelType w:val="hybridMultilevel"/>
    <w:tmpl w:val="D286DE90"/>
    <w:lvl w:ilvl="0" w:tplc="D21864D2">
      <w:start w:val="7"/>
      <w:numFmt w:val="lowerLetter"/>
      <w:lvlText w:val="(%1)"/>
      <w:lvlJc w:val="left"/>
      <w:pPr>
        <w:ind w:left="60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E8A7F82">
      <w:start w:val="1"/>
      <w:numFmt w:val="lowerLetter"/>
      <w:lvlText w:val="%2"/>
      <w:lvlJc w:val="left"/>
      <w:pPr>
        <w:ind w:left="11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3562B52">
      <w:start w:val="1"/>
      <w:numFmt w:val="lowerRoman"/>
      <w:lvlText w:val="%3"/>
      <w:lvlJc w:val="left"/>
      <w:pPr>
        <w:ind w:left="18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B30EBB6">
      <w:start w:val="1"/>
      <w:numFmt w:val="decimal"/>
      <w:lvlText w:val="%4"/>
      <w:lvlJc w:val="left"/>
      <w:pPr>
        <w:ind w:left="25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7C61CF8">
      <w:start w:val="1"/>
      <w:numFmt w:val="lowerLetter"/>
      <w:lvlText w:val="%5"/>
      <w:lvlJc w:val="left"/>
      <w:pPr>
        <w:ind w:left="327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096DB1C">
      <w:start w:val="1"/>
      <w:numFmt w:val="lowerRoman"/>
      <w:lvlText w:val="%6"/>
      <w:lvlJc w:val="left"/>
      <w:pPr>
        <w:ind w:left="399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2AA5D78">
      <w:start w:val="1"/>
      <w:numFmt w:val="decimal"/>
      <w:lvlText w:val="%7"/>
      <w:lvlJc w:val="left"/>
      <w:pPr>
        <w:ind w:left="47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EC257CA">
      <w:start w:val="1"/>
      <w:numFmt w:val="lowerLetter"/>
      <w:lvlText w:val="%8"/>
      <w:lvlJc w:val="left"/>
      <w:pPr>
        <w:ind w:left="54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26641BC">
      <w:start w:val="1"/>
      <w:numFmt w:val="lowerRoman"/>
      <w:lvlText w:val="%9"/>
      <w:lvlJc w:val="left"/>
      <w:pPr>
        <w:ind w:left="61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15" w15:restartNumberingAfterBreak="0">
    <w:nsid w:val="799C2D5C"/>
    <w:multiLevelType w:val="hybridMultilevel"/>
    <w:tmpl w:val="9BCE9D5E"/>
    <w:lvl w:ilvl="0" w:tplc="9170FF94">
      <w:start w:val="10"/>
      <w:numFmt w:val="lowerRoman"/>
      <w:lvlText w:val="(%1)"/>
      <w:lvlJc w:val="left"/>
      <w:pPr>
        <w:ind w:left="207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73089044">
      <w:start w:val="1"/>
      <w:numFmt w:val="lowerLetter"/>
      <w:lvlText w:val="%2"/>
      <w:lvlJc w:val="left"/>
      <w:pPr>
        <w:ind w:left="169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2D243E04">
      <w:start w:val="1"/>
      <w:numFmt w:val="lowerRoman"/>
      <w:lvlText w:val="%3"/>
      <w:lvlJc w:val="left"/>
      <w:pPr>
        <w:ind w:left="241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9C922D48">
      <w:start w:val="1"/>
      <w:numFmt w:val="decimal"/>
      <w:lvlText w:val="%4"/>
      <w:lvlJc w:val="left"/>
      <w:pPr>
        <w:ind w:left="313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707A8BDE">
      <w:start w:val="1"/>
      <w:numFmt w:val="lowerLetter"/>
      <w:lvlText w:val="%5"/>
      <w:lvlJc w:val="left"/>
      <w:pPr>
        <w:ind w:left="385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44C0D9B6">
      <w:start w:val="1"/>
      <w:numFmt w:val="lowerRoman"/>
      <w:lvlText w:val="%6"/>
      <w:lvlJc w:val="left"/>
      <w:pPr>
        <w:ind w:left="457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9D402490">
      <w:start w:val="1"/>
      <w:numFmt w:val="decimal"/>
      <w:lvlText w:val="%7"/>
      <w:lvlJc w:val="left"/>
      <w:pPr>
        <w:ind w:left="529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323C7400">
      <w:start w:val="1"/>
      <w:numFmt w:val="lowerLetter"/>
      <w:lvlText w:val="%8"/>
      <w:lvlJc w:val="left"/>
      <w:pPr>
        <w:ind w:left="601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A9A48D40">
      <w:start w:val="1"/>
      <w:numFmt w:val="lowerRoman"/>
      <w:lvlText w:val="%9"/>
      <w:lvlJc w:val="left"/>
      <w:pPr>
        <w:ind w:left="673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16" w15:restartNumberingAfterBreak="0">
    <w:nsid w:val="7A747F00"/>
    <w:multiLevelType w:val="hybridMultilevel"/>
    <w:tmpl w:val="E35E4FE6"/>
    <w:lvl w:ilvl="0" w:tplc="99A8570A">
      <w:start w:val="7"/>
      <w:numFmt w:val="lowerLetter"/>
      <w:lvlText w:val="(%1)"/>
      <w:lvlJc w:val="left"/>
      <w:pPr>
        <w:ind w:left="14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6582112">
      <w:start w:val="1"/>
      <w:numFmt w:val="lowerLetter"/>
      <w:lvlText w:val="%2"/>
      <w:lvlJc w:val="left"/>
      <w:pPr>
        <w:ind w:left="20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ED637BC">
      <w:start w:val="1"/>
      <w:numFmt w:val="lowerRoman"/>
      <w:lvlText w:val="%3"/>
      <w:lvlJc w:val="left"/>
      <w:pPr>
        <w:ind w:left="27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80B887B2">
      <w:start w:val="1"/>
      <w:numFmt w:val="decimal"/>
      <w:lvlText w:val="%4"/>
      <w:lvlJc w:val="left"/>
      <w:pPr>
        <w:ind w:left="34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57EB248">
      <w:start w:val="1"/>
      <w:numFmt w:val="lowerLetter"/>
      <w:lvlText w:val="%5"/>
      <w:lvlJc w:val="left"/>
      <w:pPr>
        <w:ind w:left="417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95AEC74">
      <w:start w:val="1"/>
      <w:numFmt w:val="lowerRoman"/>
      <w:lvlText w:val="%6"/>
      <w:lvlJc w:val="left"/>
      <w:pPr>
        <w:ind w:left="489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4C08210">
      <w:start w:val="1"/>
      <w:numFmt w:val="decimal"/>
      <w:lvlText w:val="%7"/>
      <w:lvlJc w:val="left"/>
      <w:pPr>
        <w:ind w:left="56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C043E82">
      <w:start w:val="1"/>
      <w:numFmt w:val="lowerLetter"/>
      <w:lvlText w:val="%8"/>
      <w:lvlJc w:val="left"/>
      <w:pPr>
        <w:ind w:left="63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43A6964">
      <w:start w:val="1"/>
      <w:numFmt w:val="lowerRoman"/>
      <w:lvlText w:val="%9"/>
      <w:lvlJc w:val="left"/>
      <w:pPr>
        <w:ind w:left="70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17" w15:restartNumberingAfterBreak="0">
    <w:nsid w:val="7D574F16"/>
    <w:multiLevelType w:val="hybridMultilevel"/>
    <w:tmpl w:val="9DC299AA"/>
    <w:lvl w:ilvl="0" w:tplc="9F4498AE">
      <w:start w:val="1"/>
      <w:numFmt w:val="lowerLetter"/>
      <w:lvlText w:val="(%1)"/>
      <w:lvlJc w:val="left"/>
      <w:pPr>
        <w:ind w:left="13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33CB0FA">
      <w:start w:val="1"/>
      <w:numFmt w:val="lowerLetter"/>
      <w:lvlText w:val="%2"/>
      <w:lvlJc w:val="left"/>
      <w:pPr>
        <w:ind w:left="109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43845C0">
      <w:start w:val="1"/>
      <w:numFmt w:val="lowerRoman"/>
      <w:lvlText w:val="%3"/>
      <w:lvlJc w:val="left"/>
      <w:pPr>
        <w:ind w:left="18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3E064A8">
      <w:start w:val="1"/>
      <w:numFmt w:val="decimal"/>
      <w:lvlText w:val="%4"/>
      <w:lvlJc w:val="left"/>
      <w:pPr>
        <w:ind w:left="253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8E28EA0">
      <w:start w:val="1"/>
      <w:numFmt w:val="lowerLetter"/>
      <w:lvlText w:val="%5"/>
      <w:lvlJc w:val="left"/>
      <w:pPr>
        <w:ind w:left="325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9BEAA06">
      <w:start w:val="1"/>
      <w:numFmt w:val="lowerRoman"/>
      <w:lvlText w:val="%6"/>
      <w:lvlJc w:val="left"/>
      <w:pPr>
        <w:ind w:left="397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2B49B6C">
      <w:start w:val="1"/>
      <w:numFmt w:val="decimal"/>
      <w:lvlText w:val="%7"/>
      <w:lvlJc w:val="left"/>
      <w:pPr>
        <w:ind w:left="469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FD23626">
      <w:start w:val="1"/>
      <w:numFmt w:val="lowerLetter"/>
      <w:lvlText w:val="%8"/>
      <w:lvlJc w:val="left"/>
      <w:pPr>
        <w:ind w:left="54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EBA67A0">
      <w:start w:val="1"/>
      <w:numFmt w:val="lowerRoman"/>
      <w:lvlText w:val="%9"/>
      <w:lvlJc w:val="left"/>
      <w:pPr>
        <w:ind w:left="613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62"/>
  </w:num>
  <w:num w:numId="2">
    <w:abstractNumId w:val="21"/>
  </w:num>
  <w:num w:numId="3">
    <w:abstractNumId w:val="32"/>
  </w:num>
  <w:num w:numId="4">
    <w:abstractNumId w:val="111"/>
  </w:num>
  <w:num w:numId="5">
    <w:abstractNumId w:val="94"/>
  </w:num>
  <w:num w:numId="6">
    <w:abstractNumId w:val="33"/>
  </w:num>
  <w:num w:numId="7">
    <w:abstractNumId w:val="70"/>
  </w:num>
  <w:num w:numId="8">
    <w:abstractNumId w:val="39"/>
  </w:num>
  <w:num w:numId="9">
    <w:abstractNumId w:val="108"/>
  </w:num>
  <w:num w:numId="10">
    <w:abstractNumId w:val="9"/>
  </w:num>
  <w:num w:numId="11">
    <w:abstractNumId w:val="26"/>
  </w:num>
  <w:num w:numId="12">
    <w:abstractNumId w:val="77"/>
  </w:num>
  <w:num w:numId="13">
    <w:abstractNumId w:val="5"/>
  </w:num>
  <w:num w:numId="14">
    <w:abstractNumId w:val="51"/>
  </w:num>
  <w:num w:numId="15">
    <w:abstractNumId w:val="105"/>
  </w:num>
  <w:num w:numId="16">
    <w:abstractNumId w:val="60"/>
  </w:num>
  <w:num w:numId="17">
    <w:abstractNumId w:val="63"/>
  </w:num>
  <w:num w:numId="18">
    <w:abstractNumId w:val="22"/>
  </w:num>
  <w:num w:numId="19">
    <w:abstractNumId w:val="102"/>
  </w:num>
  <w:num w:numId="20">
    <w:abstractNumId w:val="106"/>
  </w:num>
  <w:num w:numId="21">
    <w:abstractNumId w:val="43"/>
  </w:num>
  <w:num w:numId="22">
    <w:abstractNumId w:val="18"/>
  </w:num>
  <w:num w:numId="23">
    <w:abstractNumId w:val="80"/>
  </w:num>
  <w:num w:numId="24">
    <w:abstractNumId w:val="109"/>
  </w:num>
  <w:num w:numId="25">
    <w:abstractNumId w:val="93"/>
  </w:num>
  <w:num w:numId="26">
    <w:abstractNumId w:val="92"/>
  </w:num>
  <w:num w:numId="27">
    <w:abstractNumId w:val="0"/>
  </w:num>
  <w:num w:numId="28">
    <w:abstractNumId w:val="17"/>
  </w:num>
  <w:num w:numId="29">
    <w:abstractNumId w:val="69"/>
  </w:num>
  <w:num w:numId="30">
    <w:abstractNumId w:val="27"/>
  </w:num>
  <w:num w:numId="31">
    <w:abstractNumId w:val="112"/>
  </w:num>
  <w:num w:numId="32">
    <w:abstractNumId w:val="75"/>
  </w:num>
  <w:num w:numId="33">
    <w:abstractNumId w:val="30"/>
  </w:num>
  <w:num w:numId="34">
    <w:abstractNumId w:val="49"/>
  </w:num>
  <w:num w:numId="35">
    <w:abstractNumId w:val="50"/>
  </w:num>
  <w:num w:numId="36">
    <w:abstractNumId w:val="34"/>
  </w:num>
  <w:num w:numId="37">
    <w:abstractNumId w:val="68"/>
  </w:num>
  <w:num w:numId="38">
    <w:abstractNumId w:val="7"/>
  </w:num>
  <w:num w:numId="39">
    <w:abstractNumId w:val="64"/>
  </w:num>
  <w:num w:numId="40">
    <w:abstractNumId w:val="97"/>
  </w:num>
  <w:num w:numId="41">
    <w:abstractNumId w:val="113"/>
  </w:num>
  <w:num w:numId="42">
    <w:abstractNumId w:val="73"/>
  </w:num>
  <w:num w:numId="43">
    <w:abstractNumId w:val="8"/>
  </w:num>
  <w:num w:numId="44">
    <w:abstractNumId w:val="44"/>
  </w:num>
  <w:num w:numId="45">
    <w:abstractNumId w:val="100"/>
  </w:num>
  <w:num w:numId="46">
    <w:abstractNumId w:val="72"/>
  </w:num>
  <w:num w:numId="47">
    <w:abstractNumId w:val="40"/>
  </w:num>
  <w:num w:numId="48">
    <w:abstractNumId w:val="58"/>
  </w:num>
  <w:num w:numId="49">
    <w:abstractNumId w:val="15"/>
  </w:num>
  <w:num w:numId="50">
    <w:abstractNumId w:val="4"/>
  </w:num>
  <w:num w:numId="51">
    <w:abstractNumId w:val="79"/>
  </w:num>
  <w:num w:numId="52">
    <w:abstractNumId w:val="66"/>
  </w:num>
  <w:num w:numId="53">
    <w:abstractNumId w:val="42"/>
  </w:num>
  <w:num w:numId="54">
    <w:abstractNumId w:val="16"/>
  </w:num>
  <w:num w:numId="55">
    <w:abstractNumId w:val="96"/>
  </w:num>
  <w:num w:numId="56">
    <w:abstractNumId w:val="86"/>
  </w:num>
  <w:num w:numId="57">
    <w:abstractNumId w:val="38"/>
  </w:num>
  <w:num w:numId="58">
    <w:abstractNumId w:val="57"/>
  </w:num>
  <w:num w:numId="59">
    <w:abstractNumId w:val="52"/>
  </w:num>
  <w:num w:numId="60">
    <w:abstractNumId w:val="81"/>
  </w:num>
  <w:num w:numId="61">
    <w:abstractNumId w:val="56"/>
  </w:num>
  <w:num w:numId="62">
    <w:abstractNumId w:val="87"/>
  </w:num>
  <w:num w:numId="63">
    <w:abstractNumId w:val="85"/>
  </w:num>
  <w:num w:numId="64">
    <w:abstractNumId w:val="48"/>
  </w:num>
  <w:num w:numId="65">
    <w:abstractNumId w:val="89"/>
  </w:num>
  <w:num w:numId="66">
    <w:abstractNumId w:val="55"/>
  </w:num>
  <w:num w:numId="67">
    <w:abstractNumId w:val="53"/>
  </w:num>
  <w:num w:numId="68">
    <w:abstractNumId w:val="82"/>
  </w:num>
  <w:num w:numId="69">
    <w:abstractNumId w:val="91"/>
  </w:num>
  <w:num w:numId="70">
    <w:abstractNumId w:val="116"/>
  </w:num>
  <w:num w:numId="71">
    <w:abstractNumId w:val="74"/>
  </w:num>
  <w:num w:numId="72">
    <w:abstractNumId w:val="78"/>
  </w:num>
  <w:num w:numId="73">
    <w:abstractNumId w:val="2"/>
  </w:num>
  <w:num w:numId="74">
    <w:abstractNumId w:val="115"/>
  </w:num>
  <w:num w:numId="75">
    <w:abstractNumId w:val="35"/>
  </w:num>
  <w:num w:numId="76">
    <w:abstractNumId w:val="71"/>
  </w:num>
  <w:num w:numId="77">
    <w:abstractNumId w:val="3"/>
  </w:num>
  <w:num w:numId="78">
    <w:abstractNumId w:val="95"/>
  </w:num>
  <w:num w:numId="79">
    <w:abstractNumId w:val="99"/>
  </w:num>
  <w:num w:numId="80">
    <w:abstractNumId w:val="36"/>
  </w:num>
  <w:num w:numId="81">
    <w:abstractNumId w:val="13"/>
  </w:num>
  <w:num w:numId="82">
    <w:abstractNumId w:val="29"/>
  </w:num>
  <w:num w:numId="83">
    <w:abstractNumId w:val="90"/>
  </w:num>
  <w:num w:numId="84">
    <w:abstractNumId w:val="104"/>
  </w:num>
  <w:num w:numId="85">
    <w:abstractNumId w:val="12"/>
  </w:num>
  <w:num w:numId="86">
    <w:abstractNumId w:val="88"/>
  </w:num>
  <w:num w:numId="87">
    <w:abstractNumId w:val="47"/>
  </w:num>
  <w:num w:numId="88">
    <w:abstractNumId w:val="98"/>
  </w:num>
  <w:num w:numId="89">
    <w:abstractNumId w:val="103"/>
  </w:num>
  <w:num w:numId="90">
    <w:abstractNumId w:val="117"/>
  </w:num>
  <w:num w:numId="91">
    <w:abstractNumId w:val="83"/>
  </w:num>
  <w:num w:numId="92">
    <w:abstractNumId w:val="10"/>
  </w:num>
  <w:num w:numId="93">
    <w:abstractNumId w:val="24"/>
  </w:num>
  <w:num w:numId="94">
    <w:abstractNumId w:val="25"/>
  </w:num>
  <w:num w:numId="95">
    <w:abstractNumId w:val="54"/>
  </w:num>
  <w:num w:numId="96">
    <w:abstractNumId w:val="31"/>
  </w:num>
  <w:num w:numId="97">
    <w:abstractNumId w:val="101"/>
  </w:num>
  <w:num w:numId="98">
    <w:abstractNumId w:val="37"/>
  </w:num>
  <w:num w:numId="99">
    <w:abstractNumId w:val="67"/>
  </w:num>
  <w:num w:numId="100">
    <w:abstractNumId w:val="20"/>
  </w:num>
  <w:num w:numId="101">
    <w:abstractNumId w:val="61"/>
  </w:num>
  <w:num w:numId="102">
    <w:abstractNumId w:val="19"/>
  </w:num>
  <w:num w:numId="103">
    <w:abstractNumId w:val="107"/>
  </w:num>
  <w:num w:numId="104">
    <w:abstractNumId w:val="11"/>
  </w:num>
  <w:num w:numId="105">
    <w:abstractNumId w:val="76"/>
  </w:num>
  <w:num w:numId="106">
    <w:abstractNumId w:val="1"/>
  </w:num>
  <w:num w:numId="107">
    <w:abstractNumId w:val="46"/>
  </w:num>
  <w:num w:numId="108">
    <w:abstractNumId w:val="45"/>
  </w:num>
  <w:num w:numId="109">
    <w:abstractNumId w:val="28"/>
  </w:num>
  <w:num w:numId="110">
    <w:abstractNumId w:val="110"/>
  </w:num>
  <w:num w:numId="111">
    <w:abstractNumId w:val="84"/>
  </w:num>
  <w:num w:numId="112">
    <w:abstractNumId w:val="59"/>
  </w:num>
  <w:num w:numId="113">
    <w:abstractNumId w:val="41"/>
  </w:num>
  <w:num w:numId="114">
    <w:abstractNumId w:val="65"/>
  </w:num>
  <w:num w:numId="115">
    <w:abstractNumId w:val="6"/>
  </w:num>
  <w:num w:numId="116">
    <w:abstractNumId w:val="14"/>
  </w:num>
  <w:num w:numId="117">
    <w:abstractNumId w:val="114"/>
  </w:num>
  <w:num w:numId="118">
    <w:abstractNumId w:val="23"/>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AA"/>
    <w:rsid w:val="000C6A5C"/>
    <w:rsid w:val="00907BA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docId w15:val="{16508AA7-BEC3-4A18-A753-EB9CEC659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00" w:line="228" w:lineRule="auto"/>
      <w:ind w:left="3" w:right="698" w:hanging="3"/>
      <w:jc w:val="both"/>
    </w:pPr>
    <w:rPr>
      <w:rFonts w:ascii="Calibri" w:eastAsia="Calibri" w:hAnsi="Calibri" w:cs="Calibri"/>
      <w:color w:val="000000"/>
    </w:rPr>
  </w:style>
  <w:style w:type="paragraph" w:styleId="1">
    <w:name w:val="heading 1"/>
    <w:next w:val="a"/>
    <w:link w:val="10"/>
    <w:uiPriority w:val="9"/>
    <w:unhideWhenUsed/>
    <w:qFormat/>
    <w:pPr>
      <w:keepNext/>
      <w:keepLines/>
      <w:spacing w:after="3" w:line="265" w:lineRule="auto"/>
      <w:ind w:left="60" w:right="345" w:hanging="10"/>
      <w:outlineLvl w:val="0"/>
    </w:pPr>
    <w:rPr>
      <w:rFonts w:ascii="Calibri" w:eastAsia="Calibri" w:hAnsi="Calibri" w:cs="Calibri"/>
      <w:color w:val="000000"/>
      <w:sz w:val="26"/>
    </w:rPr>
  </w:style>
  <w:style w:type="paragraph" w:styleId="2">
    <w:name w:val="heading 2"/>
    <w:next w:val="a"/>
    <w:link w:val="20"/>
    <w:uiPriority w:val="9"/>
    <w:unhideWhenUsed/>
    <w:qFormat/>
    <w:pPr>
      <w:keepNext/>
      <w:keepLines/>
      <w:spacing w:after="3" w:line="265" w:lineRule="auto"/>
      <w:ind w:left="60" w:right="345" w:hanging="10"/>
      <w:outlineLvl w:val="1"/>
    </w:pPr>
    <w:rPr>
      <w:rFonts w:ascii="Calibri" w:eastAsia="Calibri" w:hAnsi="Calibri" w:cs="Calibri"/>
      <w:color w:val="000000"/>
      <w:sz w:val="26"/>
    </w:rPr>
  </w:style>
  <w:style w:type="paragraph" w:styleId="3">
    <w:name w:val="heading 3"/>
    <w:next w:val="a"/>
    <w:link w:val="30"/>
    <w:uiPriority w:val="9"/>
    <w:unhideWhenUsed/>
    <w:qFormat/>
    <w:pPr>
      <w:keepNext/>
      <w:keepLines/>
      <w:spacing w:after="145"/>
      <w:ind w:left="10" w:right="144" w:hanging="10"/>
      <w:outlineLvl w:val="2"/>
    </w:pPr>
    <w:rPr>
      <w:rFonts w:ascii="Calibri" w:eastAsia="Calibri" w:hAnsi="Calibri" w:cs="Calibri"/>
      <w:color w:val="000000"/>
      <w:sz w:val="24"/>
      <w:u w:val="single" w:color="000000"/>
    </w:rPr>
  </w:style>
  <w:style w:type="paragraph" w:styleId="4">
    <w:name w:val="heading 4"/>
    <w:next w:val="a"/>
    <w:link w:val="40"/>
    <w:uiPriority w:val="9"/>
    <w:unhideWhenUsed/>
    <w:qFormat/>
    <w:pPr>
      <w:keepNext/>
      <w:keepLines/>
      <w:spacing w:after="145"/>
      <w:ind w:left="10" w:right="144" w:hanging="10"/>
      <w:outlineLvl w:val="3"/>
    </w:pPr>
    <w:rPr>
      <w:rFonts w:ascii="Calibri" w:eastAsia="Calibri" w:hAnsi="Calibri" w:cs="Calibri"/>
      <w:color w:val="000000"/>
      <w:sz w:val="24"/>
      <w:u w:val="single" w:color="000000"/>
    </w:rPr>
  </w:style>
  <w:style w:type="paragraph" w:styleId="5">
    <w:name w:val="heading 5"/>
    <w:next w:val="a"/>
    <w:link w:val="50"/>
    <w:uiPriority w:val="9"/>
    <w:unhideWhenUsed/>
    <w:qFormat/>
    <w:pPr>
      <w:keepNext/>
      <w:keepLines/>
      <w:spacing w:after="145"/>
      <w:ind w:left="10" w:right="144" w:hanging="10"/>
      <w:outlineLvl w:val="4"/>
    </w:pPr>
    <w:rPr>
      <w:rFonts w:ascii="Calibri" w:eastAsia="Calibri" w:hAnsi="Calibri" w:cs="Calibri"/>
      <w:color w:val="000000"/>
      <w:sz w:val="24"/>
      <w:u w:val="single" w:color="000000"/>
    </w:rPr>
  </w:style>
  <w:style w:type="paragraph" w:styleId="6">
    <w:name w:val="heading 6"/>
    <w:next w:val="a"/>
    <w:link w:val="60"/>
    <w:uiPriority w:val="9"/>
    <w:unhideWhenUsed/>
    <w:qFormat/>
    <w:pPr>
      <w:keepNext/>
      <w:keepLines/>
      <w:spacing w:after="17"/>
      <w:ind w:left="830" w:hanging="10"/>
      <w:outlineLvl w:val="5"/>
    </w:pPr>
    <w:rPr>
      <w:rFonts w:ascii="Calibri" w:eastAsia="Calibri" w:hAnsi="Calibri" w:cs="Calibri"/>
      <w:color w:val="000000"/>
      <w:u w:val="single"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Calibri" w:eastAsia="Calibri" w:hAnsi="Calibri" w:cs="Calibri"/>
      <w:color w:val="000000"/>
      <w:sz w:val="26"/>
    </w:rPr>
  </w:style>
  <w:style w:type="character" w:customStyle="1" w:styleId="60">
    <w:name w:val="Заголовок 6 Знак"/>
    <w:link w:val="6"/>
    <w:rPr>
      <w:rFonts w:ascii="Calibri" w:eastAsia="Calibri" w:hAnsi="Calibri" w:cs="Calibri"/>
      <w:color w:val="000000"/>
      <w:sz w:val="22"/>
      <w:u w:val="single" w:color="000000"/>
    </w:rPr>
  </w:style>
  <w:style w:type="character" w:customStyle="1" w:styleId="30">
    <w:name w:val="Заголовок 3 Знак"/>
    <w:link w:val="3"/>
    <w:rPr>
      <w:rFonts w:ascii="Calibri" w:eastAsia="Calibri" w:hAnsi="Calibri" w:cs="Calibri"/>
      <w:color w:val="000000"/>
      <w:sz w:val="24"/>
      <w:u w:val="single" w:color="000000"/>
    </w:rPr>
  </w:style>
  <w:style w:type="character" w:customStyle="1" w:styleId="40">
    <w:name w:val="Заголовок 4 Знак"/>
    <w:link w:val="4"/>
    <w:rPr>
      <w:rFonts w:ascii="Calibri" w:eastAsia="Calibri" w:hAnsi="Calibri" w:cs="Calibri"/>
      <w:color w:val="000000"/>
      <w:sz w:val="24"/>
      <w:u w:val="single" w:color="000000"/>
    </w:rPr>
  </w:style>
  <w:style w:type="character" w:customStyle="1" w:styleId="50">
    <w:name w:val="Заголовок 5 Знак"/>
    <w:link w:val="5"/>
    <w:rPr>
      <w:rFonts w:ascii="Calibri" w:eastAsia="Calibri" w:hAnsi="Calibri" w:cs="Calibri"/>
      <w:color w:val="000000"/>
      <w:sz w:val="24"/>
      <w:u w:val="single" w:color="000000"/>
    </w:rPr>
  </w:style>
  <w:style w:type="character" w:customStyle="1" w:styleId="20">
    <w:name w:val="Заголовок 2 Знак"/>
    <w:link w:val="2"/>
    <w:rPr>
      <w:rFonts w:ascii="Calibri" w:eastAsia="Calibri" w:hAnsi="Calibri" w:cs="Calibri"/>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image" Target="media/image90.jpg"/><Relationship Id="rId299" Type="http://schemas.openxmlformats.org/officeDocument/2006/relationships/image" Target="media/image265.jpg"/><Relationship Id="rId303" Type="http://schemas.openxmlformats.org/officeDocument/2006/relationships/footer" Target="footer5.xml"/><Relationship Id="rId42" Type="http://schemas.openxmlformats.org/officeDocument/2006/relationships/image" Target="media/image18.jpg"/><Relationship Id="rId63" Type="http://schemas.openxmlformats.org/officeDocument/2006/relationships/image" Target="media/image38.jpg"/><Relationship Id="rId84" Type="http://schemas.openxmlformats.org/officeDocument/2006/relationships/image" Target="media/image58.jpg"/><Relationship Id="rId138" Type="http://schemas.openxmlformats.org/officeDocument/2006/relationships/image" Target="media/image111.jpg"/><Relationship Id="rId159" Type="http://schemas.openxmlformats.org/officeDocument/2006/relationships/image" Target="media/image132.jpg"/><Relationship Id="rId324" Type="http://schemas.openxmlformats.org/officeDocument/2006/relationships/footer" Target="footer8.xml"/><Relationship Id="rId345" Type="http://schemas.openxmlformats.org/officeDocument/2006/relationships/image" Target="media/image293.jpg"/><Relationship Id="rId366" Type="http://schemas.openxmlformats.org/officeDocument/2006/relationships/fontTable" Target="fontTable.xml"/><Relationship Id="rId170" Type="http://schemas.openxmlformats.org/officeDocument/2006/relationships/image" Target="media/image143.jpg"/><Relationship Id="rId191" Type="http://schemas.openxmlformats.org/officeDocument/2006/relationships/image" Target="media/image164.jpg"/><Relationship Id="rId205" Type="http://schemas.openxmlformats.org/officeDocument/2006/relationships/image" Target="media/image178.jpg"/><Relationship Id="rId226" Type="http://schemas.openxmlformats.org/officeDocument/2006/relationships/image" Target="media/image199.jpg"/><Relationship Id="rId247" Type="http://schemas.openxmlformats.org/officeDocument/2006/relationships/image" Target="media/image220.jpg"/><Relationship Id="rId107" Type="http://schemas.openxmlformats.org/officeDocument/2006/relationships/image" Target="media/image80.jpg"/><Relationship Id="rId268" Type="http://schemas.openxmlformats.org/officeDocument/2006/relationships/image" Target="media/image241.jpg"/><Relationship Id="rId289" Type="http://schemas.openxmlformats.org/officeDocument/2006/relationships/header" Target="header2.xml"/><Relationship Id="rId11" Type="http://schemas.openxmlformats.org/officeDocument/2006/relationships/image" Target="media/image11.jpg"/><Relationship Id="rId53" Type="http://schemas.openxmlformats.org/officeDocument/2006/relationships/image" Target="media/image29.jpg"/><Relationship Id="rId74" Type="http://schemas.openxmlformats.org/officeDocument/2006/relationships/image" Target="media/image49.jpg"/><Relationship Id="rId128" Type="http://schemas.openxmlformats.org/officeDocument/2006/relationships/image" Target="media/image101.jpg"/><Relationship Id="rId149" Type="http://schemas.openxmlformats.org/officeDocument/2006/relationships/image" Target="media/image122.jpg"/><Relationship Id="rId314" Type="http://schemas.openxmlformats.org/officeDocument/2006/relationships/image" Target="media/image274.jpg"/><Relationship Id="rId335" Type="http://schemas.openxmlformats.org/officeDocument/2006/relationships/footer" Target="footer10.xml"/><Relationship Id="rId356" Type="http://schemas.openxmlformats.org/officeDocument/2006/relationships/header" Target="header13.xml"/><Relationship Id="rId5" Type="http://schemas.openxmlformats.org/officeDocument/2006/relationships/footnotes" Target="footnotes.xml"/><Relationship Id="rId95" Type="http://schemas.openxmlformats.org/officeDocument/2006/relationships/image" Target="media/image69.jpg"/><Relationship Id="rId160" Type="http://schemas.openxmlformats.org/officeDocument/2006/relationships/image" Target="media/image133.jpg"/><Relationship Id="rId181" Type="http://schemas.openxmlformats.org/officeDocument/2006/relationships/image" Target="media/image154.jpg"/><Relationship Id="rId216" Type="http://schemas.openxmlformats.org/officeDocument/2006/relationships/image" Target="media/image189.jpg"/><Relationship Id="rId237" Type="http://schemas.openxmlformats.org/officeDocument/2006/relationships/image" Target="media/image210.jpg"/><Relationship Id="rId258" Type="http://schemas.openxmlformats.org/officeDocument/2006/relationships/image" Target="media/image231.jpg"/><Relationship Id="rId279" Type="http://schemas.openxmlformats.org/officeDocument/2006/relationships/image" Target="media/image252.jpg"/><Relationship Id="rId43" Type="http://schemas.openxmlformats.org/officeDocument/2006/relationships/image" Target="media/image19.jpg"/><Relationship Id="rId64" Type="http://schemas.openxmlformats.org/officeDocument/2006/relationships/image" Target="media/image39.jpg"/><Relationship Id="rId118" Type="http://schemas.openxmlformats.org/officeDocument/2006/relationships/image" Target="media/image91.jpg"/><Relationship Id="rId139" Type="http://schemas.openxmlformats.org/officeDocument/2006/relationships/image" Target="media/image112.jpg"/><Relationship Id="rId290" Type="http://schemas.openxmlformats.org/officeDocument/2006/relationships/footer" Target="footer1.xml"/><Relationship Id="rId304" Type="http://schemas.openxmlformats.org/officeDocument/2006/relationships/header" Target="header6.xml"/><Relationship Id="rId325" Type="http://schemas.openxmlformats.org/officeDocument/2006/relationships/header" Target="header9.xml"/><Relationship Id="rId346" Type="http://schemas.openxmlformats.org/officeDocument/2006/relationships/image" Target="media/image294.jpg"/><Relationship Id="rId367" Type="http://schemas.openxmlformats.org/officeDocument/2006/relationships/theme" Target="theme/theme1.xml"/><Relationship Id="rId85" Type="http://schemas.openxmlformats.org/officeDocument/2006/relationships/image" Target="media/image59.jpg"/><Relationship Id="rId150" Type="http://schemas.openxmlformats.org/officeDocument/2006/relationships/image" Target="media/image123.jpg"/><Relationship Id="rId171" Type="http://schemas.openxmlformats.org/officeDocument/2006/relationships/image" Target="media/image144.jpg"/><Relationship Id="rId192" Type="http://schemas.openxmlformats.org/officeDocument/2006/relationships/image" Target="media/image165.jpg"/><Relationship Id="rId206" Type="http://schemas.openxmlformats.org/officeDocument/2006/relationships/image" Target="media/image179.jpg"/><Relationship Id="rId227" Type="http://schemas.openxmlformats.org/officeDocument/2006/relationships/image" Target="media/image200.jpg"/><Relationship Id="rId248" Type="http://schemas.openxmlformats.org/officeDocument/2006/relationships/image" Target="media/image221.jpg"/><Relationship Id="rId269" Type="http://schemas.openxmlformats.org/officeDocument/2006/relationships/image" Target="media/image242.jpg"/><Relationship Id="rId12" Type="http://schemas.openxmlformats.org/officeDocument/2006/relationships/image" Target="media/image12.jpg"/><Relationship Id="rId108" Type="http://schemas.openxmlformats.org/officeDocument/2006/relationships/image" Target="media/image81.jpg"/><Relationship Id="rId129" Type="http://schemas.openxmlformats.org/officeDocument/2006/relationships/image" Target="media/image102.jpg"/><Relationship Id="rId280" Type="http://schemas.openxmlformats.org/officeDocument/2006/relationships/image" Target="media/image253.jpg"/><Relationship Id="rId315" Type="http://schemas.openxmlformats.org/officeDocument/2006/relationships/image" Target="media/image275.jpg"/><Relationship Id="rId336" Type="http://schemas.openxmlformats.org/officeDocument/2006/relationships/footer" Target="footer11.xml"/><Relationship Id="rId357" Type="http://schemas.openxmlformats.org/officeDocument/2006/relationships/header" Target="header14.xml"/><Relationship Id="rId54" Type="http://schemas.openxmlformats.org/officeDocument/2006/relationships/image" Target="media/image30.jpg"/><Relationship Id="rId75" Type="http://schemas.openxmlformats.org/officeDocument/2006/relationships/image" Target="media/image3494.jpg"/><Relationship Id="rId96" Type="http://schemas.openxmlformats.org/officeDocument/2006/relationships/image" Target="media/image70.jpg"/><Relationship Id="rId140" Type="http://schemas.openxmlformats.org/officeDocument/2006/relationships/image" Target="media/image113.jpg"/><Relationship Id="rId161" Type="http://schemas.openxmlformats.org/officeDocument/2006/relationships/image" Target="media/image134.jpg"/><Relationship Id="rId182" Type="http://schemas.openxmlformats.org/officeDocument/2006/relationships/image" Target="media/image155.jpg"/><Relationship Id="rId217" Type="http://schemas.openxmlformats.org/officeDocument/2006/relationships/image" Target="media/image190.jpg"/><Relationship Id="rId6" Type="http://schemas.openxmlformats.org/officeDocument/2006/relationships/endnotes" Target="endnotes.xml"/><Relationship Id="rId238" Type="http://schemas.openxmlformats.org/officeDocument/2006/relationships/image" Target="media/image211.jpg"/><Relationship Id="rId259" Type="http://schemas.openxmlformats.org/officeDocument/2006/relationships/image" Target="media/image232.jpg"/><Relationship Id="rId119" Type="http://schemas.openxmlformats.org/officeDocument/2006/relationships/image" Target="media/image92.jpg"/><Relationship Id="rId270" Type="http://schemas.openxmlformats.org/officeDocument/2006/relationships/image" Target="media/image243.jpg"/><Relationship Id="rId291" Type="http://schemas.openxmlformats.org/officeDocument/2006/relationships/footer" Target="footer2.xml"/><Relationship Id="rId305" Type="http://schemas.openxmlformats.org/officeDocument/2006/relationships/footer" Target="footer6.xml"/><Relationship Id="rId326" Type="http://schemas.openxmlformats.org/officeDocument/2006/relationships/footer" Target="footer9.xml"/><Relationship Id="rId347" Type="http://schemas.openxmlformats.org/officeDocument/2006/relationships/image" Target="media/image295.jpg"/><Relationship Id="rId44" Type="http://schemas.openxmlformats.org/officeDocument/2006/relationships/image" Target="media/image20.jpg"/><Relationship Id="rId65" Type="http://schemas.openxmlformats.org/officeDocument/2006/relationships/image" Target="media/image40.jpg"/><Relationship Id="rId86" Type="http://schemas.openxmlformats.org/officeDocument/2006/relationships/image" Target="media/image60.jpg"/><Relationship Id="rId130" Type="http://schemas.openxmlformats.org/officeDocument/2006/relationships/image" Target="media/image103.jpg"/><Relationship Id="rId151" Type="http://schemas.openxmlformats.org/officeDocument/2006/relationships/image" Target="media/image124.jpg"/><Relationship Id="rId172" Type="http://schemas.openxmlformats.org/officeDocument/2006/relationships/image" Target="media/image145.jpg"/><Relationship Id="rId193" Type="http://schemas.openxmlformats.org/officeDocument/2006/relationships/image" Target="media/image166.jpg"/><Relationship Id="rId207" Type="http://schemas.openxmlformats.org/officeDocument/2006/relationships/image" Target="media/image180.jpg"/><Relationship Id="rId228" Type="http://schemas.openxmlformats.org/officeDocument/2006/relationships/image" Target="media/image201.jpg"/><Relationship Id="rId249" Type="http://schemas.openxmlformats.org/officeDocument/2006/relationships/image" Target="media/image222.jpg"/><Relationship Id="rId13" Type="http://schemas.openxmlformats.org/officeDocument/2006/relationships/image" Target="media/image13.jpg"/><Relationship Id="rId109" Type="http://schemas.openxmlformats.org/officeDocument/2006/relationships/image" Target="media/image82.jpg"/><Relationship Id="rId260" Type="http://schemas.openxmlformats.org/officeDocument/2006/relationships/image" Target="media/image233.jpg"/><Relationship Id="rId281" Type="http://schemas.openxmlformats.org/officeDocument/2006/relationships/image" Target="media/image3176.jpg"/><Relationship Id="rId316" Type="http://schemas.openxmlformats.org/officeDocument/2006/relationships/image" Target="media/image276.jpg"/><Relationship Id="rId337" Type="http://schemas.openxmlformats.org/officeDocument/2006/relationships/header" Target="header12.xml"/><Relationship Id="rId55" Type="http://schemas.openxmlformats.org/officeDocument/2006/relationships/image" Target="media/image31.jpg"/><Relationship Id="rId76" Type="http://schemas.openxmlformats.org/officeDocument/2006/relationships/image" Target="media/image50.jpg"/><Relationship Id="rId97" Type="http://schemas.openxmlformats.org/officeDocument/2006/relationships/image" Target="media/image71.jpg"/><Relationship Id="rId120" Type="http://schemas.openxmlformats.org/officeDocument/2006/relationships/image" Target="media/image93.jpg"/><Relationship Id="rId141" Type="http://schemas.openxmlformats.org/officeDocument/2006/relationships/image" Target="media/image114.jpg"/><Relationship Id="rId358" Type="http://schemas.openxmlformats.org/officeDocument/2006/relationships/footer" Target="footer13.xml"/><Relationship Id="rId7" Type="http://schemas.openxmlformats.org/officeDocument/2006/relationships/image" Target="media/image7.jpg"/><Relationship Id="rId162" Type="http://schemas.openxmlformats.org/officeDocument/2006/relationships/image" Target="media/image135.jpg"/><Relationship Id="rId183" Type="http://schemas.openxmlformats.org/officeDocument/2006/relationships/image" Target="media/image156.jpg"/><Relationship Id="rId218" Type="http://schemas.openxmlformats.org/officeDocument/2006/relationships/image" Target="media/image191.jpg"/><Relationship Id="rId239" Type="http://schemas.openxmlformats.org/officeDocument/2006/relationships/image" Target="media/image212.jpg"/><Relationship Id="rId250" Type="http://schemas.openxmlformats.org/officeDocument/2006/relationships/image" Target="media/image223.jpg"/><Relationship Id="rId271" Type="http://schemas.openxmlformats.org/officeDocument/2006/relationships/image" Target="media/image244.jpg"/><Relationship Id="rId292" Type="http://schemas.openxmlformats.org/officeDocument/2006/relationships/header" Target="header3.xml"/><Relationship Id="rId306" Type="http://schemas.openxmlformats.org/officeDocument/2006/relationships/image" Target="media/image266.jpg"/><Relationship Id="rId45" Type="http://schemas.openxmlformats.org/officeDocument/2006/relationships/image" Target="media/image21.jpg"/><Relationship Id="rId66" Type="http://schemas.openxmlformats.org/officeDocument/2006/relationships/image" Target="media/image41.jpg"/><Relationship Id="rId87" Type="http://schemas.openxmlformats.org/officeDocument/2006/relationships/image" Target="media/image61.jpg"/><Relationship Id="rId110" Type="http://schemas.openxmlformats.org/officeDocument/2006/relationships/image" Target="media/image83.jpg"/><Relationship Id="rId131" Type="http://schemas.openxmlformats.org/officeDocument/2006/relationships/image" Target="media/image104.jpg"/><Relationship Id="rId327" Type="http://schemas.openxmlformats.org/officeDocument/2006/relationships/image" Target="media/image281.jpg"/><Relationship Id="rId348" Type="http://schemas.openxmlformats.org/officeDocument/2006/relationships/image" Target="media/image296.jpg"/><Relationship Id="rId152" Type="http://schemas.openxmlformats.org/officeDocument/2006/relationships/image" Target="media/image125.jpg"/><Relationship Id="rId173" Type="http://schemas.openxmlformats.org/officeDocument/2006/relationships/image" Target="media/image146.jpg"/><Relationship Id="rId194" Type="http://schemas.openxmlformats.org/officeDocument/2006/relationships/image" Target="media/image167.jpg"/><Relationship Id="rId208" Type="http://schemas.openxmlformats.org/officeDocument/2006/relationships/image" Target="media/image181.jpg"/><Relationship Id="rId229" Type="http://schemas.openxmlformats.org/officeDocument/2006/relationships/image" Target="media/image202.jpg"/><Relationship Id="rId240" Type="http://schemas.openxmlformats.org/officeDocument/2006/relationships/image" Target="media/image213.jpg"/><Relationship Id="rId261" Type="http://schemas.openxmlformats.org/officeDocument/2006/relationships/image" Target="media/image234.jpg"/><Relationship Id="rId14" Type="http://schemas.openxmlformats.org/officeDocument/2006/relationships/image" Target="media/image14.jpg"/><Relationship Id="rId56" Type="http://schemas.openxmlformats.org/officeDocument/2006/relationships/image" Target="media/image32.jpg"/><Relationship Id="rId77" Type="http://schemas.openxmlformats.org/officeDocument/2006/relationships/image" Target="media/image51.jpg"/><Relationship Id="rId100" Type="http://schemas.openxmlformats.org/officeDocument/2006/relationships/image" Target="media/image74.jpg"/><Relationship Id="rId282" Type="http://schemas.openxmlformats.org/officeDocument/2006/relationships/image" Target="media/image254.jpg"/><Relationship Id="rId317" Type="http://schemas.openxmlformats.org/officeDocument/2006/relationships/image" Target="media/image277.jpg"/><Relationship Id="rId338" Type="http://schemas.openxmlformats.org/officeDocument/2006/relationships/footer" Target="footer12.xml"/><Relationship Id="rId359" Type="http://schemas.openxmlformats.org/officeDocument/2006/relationships/footer" Target="footer14.xml"/><Relationship Id="rId8" Type="http://schemas.openxmlformats.org/officeDocument/2006/relationships/image" Target="media/image8.jpg"/><Relationship Id="rId98" Type="http://schemas.openxmlformats.org/officeDocument/2006/relationships/image" Target="media/image72.jpg"/><Relationship Id="rId121" Type="http://schemas.openxmlformats.org/officeDocument/2006/relationships/image" Target="media/image94.jpg"/><Relationship Id="rId142" Type="http://schemas.openxmlformats.org/officeDocument/2006/relationships/image" Target="media/image115.jpg"/><Relationship Id="rId163" Type="http://schemas.openxmlformats.org/officeDocument/2006/relationships/image" Target="media/image136.jpg"/><Relationship Id="rId184" Type="http://schemas.openxmlformats.org/officeDocument/2006/relationships/image" Target="media/image157.jpg"/><Relationship Id="rId219" Type="http://schemas.openxmlformats.org/officeDocument/2006/relationships/image" Target="media/image192.jpg"/><Relationship Id="rId230" Type="http://schemas.openxmlformats.org/officeDocument/2006/relationships/image" Target="media/image203.jpg"/><Relationship Id="rId251" Type="http://schemas.openxmlformats.org/officeDocument/2006/relationships/image" Target="media/image224.jpg"/><Relationship Id="rId46" Type="http://schemas.openxmlformats.org/officeDocument/2006/relationships/image" Target="media/image22.jpg"/><Relationship Id="rId67" Type="http://schemas.openxmlformats.org/officeDocument/2006/relationships/image" Target="media/image42.jpg"/><Relationship Id="rId116" Type="http://schemas.openxmlformats.org/officeDocument/2006/relationships/image" Target="media/image89.jpg"/><Relationship Id="rId137" Type="http://schemas.openxmlformats.org/officeDocument/2006/relationships/image" Target="media/image110.jpg"/><Relationship Id="rId158" Type="http://schemas.openxmlformats.org/officeDocument/2006/relationships/image" Target="media/image131.jpg"/><Relationship Id="rId272" Type="http://schemas.openxmlformats.org/officeDocument/2006/relationships/image" Target="media/image245.jpg"/><Relationship Id="rId293" Type="http://schemas.openxmlformats.org/officeDocument/2006/relationships/footer" Target="footer3.xml"/><Relationship Id="rId302" Type="http://schemas.openxmlformats.org/officeDocument/2006/relationships/footer" Target="footer4.xml"/><Relationship Id="rId307" Type="http://schemas.openxmlformats.org/officeDocument/2006/relationships/image" Target="media/image267.jpg"/><Relationship Id="rId323" Type="http://schemas.openxmlformats.org/officeDocument/2006/relationships/footer" Target="footer7.xml"/><Relationship Id="rId328" Type="http://schemas.openxmlformats.org/officeDocument/2006/relationships/image" Target="media/image282.jpg"/><Relationship Id="rId344" Type="http://schemas.openxmlformats.org/officeDocument/2006/relationships/image" Target="media/image292.jpg"/><Relationship Id="rId349" Type="http://schemas.openxmlformats.org/officeDocument/2006/relationships/image" Target="media/image297.jpg"/><Relationship Id="rId41" Type="http://schemas.openxmlformats.org/officeDocument/2006/relationships/image" Target="media/image17.jpg"/><Relationship Id="rId62" Type="http://schemas.openxmlformats.org/officeDocument/2006/relationships/image" Target="media/image37.jpg"/><Relationship Id="rId83" Type="http://schemas.openxmlformats.org/officeDocument/2006/relationships/image" Target="media/image57.jpg"/><Relationship Id="rId88" Type="http://schemas.openxmlformats.org/officeDocument/2006/relationships/image" Target="media/image62.jpg"/><Relationship Id="rId111" Type="http://schemas.openxmlformats.org/officeDocument/2006/relationships/image" Target="media/image84.jpg"/><Relationship Id="rId132" Type="http://schemas.openxmlformats.org/officeDocument/2006/relationships/image" Target="media/image105.jpg"/><Relationship Id="rId153" Type="http://schemas.openxmlformats.org/officeDocument/2006/relationships/image" Target="media/image126.jpg"/><Relationship Id="rId174" Type="http://schemas.openxmlformats.org/officeDocument/2006/relationships/image" Target="media/image147.jpg"/><Relationship Id="rId179" Type="http://schemas.openxmlformats.org/officeDocument/2006/relationships/image" Target="media/image152.jpg"/><Relationship Id="rId195" Type="http://schemas.openxmlformats.org/officeDocument/2006/relationships/image" Target="media/image168.jpg"/><Relationship Id="rId209" Type="http://schemas.openxmlformats.org/officeDocument/2006/relationships/image" Target="media/image182.jpg"/><Relationship Id="rId360" Type="http://schemas.openxmlformats.org/officeDocument/2006/relationships/header" Target="header15.xml"/><Relationship Id="rId365" Type="http://schemas.openxmlformats.org/officeDocument/2006/relationships/image" Target="media/image307.jpg"/><Relationship Id="rId190" Type="http://schemas.openxmlformats.org/officeDocument/2006/relationships/image" Target="media/image163.jpg"/><Relationship Id="rId204" Type="http://schemas.openxmlformats.org/officeDocument/2006/relationships/image" Target="media/image177.jpg"/><Relationship Id="rId220" Type="http://schemas.openxmlformats.org/officeDocument/2006/relationships/image" Target="media/image193.jpg"/><Relationship Id="rId225" Type="http://schemas.openxmlformats.org/officeDocument/2006/relationships/image" Target="media/image198.jpg"/><Relationship Id="rId241" Type="http://schemas.openxmlformats.org/officeDocument/2006/relationships/image" Target="media/image214.jpg"/><Relationship Id="rId246" Type="http://schemas.openxmlformats.org/officeDocument/2006/relationships/image" Target="media/image219.jpg"/><Relationship Id="rId267" Type="http://schemas.openxmlformats.org/officeDocument/2006/relationships/image" Target="media/image240.jpg"/><Relationship Id="rId288" Type="http://schemas.openxmlformats.org/officeDocument/2006/relationships/header" Target="header1.xml"/><Relationship Id="rId15" Type="http://schemas.openxmlformats.org/officeDocument/2006/relationships/image" Target="media/image15.jpg"/><Relationship Id="rId57" Type="http://schemas.openxmlformats.org/officeDocument/2006/relationships/image" Target="media/image33.jpg"/><Relationship Id="rId106" Type="http://schemas.openxmlformats.org/officeDocument/2006/relationships/image" Target="media/image79.jpg"/><Relationship Id="rId127" Type="http://schemas.openxmlformats.org/officeDocument/2006/relationships/image" Target="media/image100.jpg"/><Relationship Id="rId262" Type="http://schemas.openxmlformats.org/officeDocument/2006/relationships/image" Target="media/image235.jpg"/><Relationship Id="rId283" Type="http://schemas.openxmlformats.org/officeDocument/2006/relationships/image" Target="media/image255.jpg"/><Relationship Id="rId313" Type="http://schemas.openxmlformats.org/officeDocument/2006/relationships/image" Target="media/image273.jpg"/><Relationship Id="rId318" Type="http://schemas.openxmlformats.org/officeDocument/2006/relationships/image" Target="media/image278.jpg"/><Relationship Id="rId339" Type="http://schemas.openxmlformats.org/officeDocument/2006/relationships/image" Target="media/image287.jpg"/><Relationship Id="rId10" Type="http://schemas.openxmlformats.org/officeDocument/2006/relationships/image" Target="media/image10.jpg"/><Relationship Id="rId52" Type="http://schemas.openxmlformats.org/officeDocument/2006/relationships/image" Target="media/image28.jpg"/><Relationship Id="rId73" Type="http://schemas.openxmlformats.org/officeDocument/2006/relationships/image" Target="media/image48.jpg"/><Relationship Id="rId78" Type="http://schemas.openxmlformats.org/officeDocument/2006/relationships/image" Target="media/image52.jpg"/><Relationship Id="rId94" Type="http://schemas.openxmlformats.org/officeDocument/2006/relationships/image" Target="media/image68.jpg"/><Relationship Id="rId99" Type="http://schemas.openxmlformats.org/officeDocument/2006/relationships/image" Target="media/image73.jpg"/><Relationship Id="rId101" Type="http://schemas.openxmlformats.org/officeDocument/2006/relationships/image" Target="media/image75.jpg"/><Relationship Id="rId122" Type="http://schemas.openxmlformats.org/officeDocument/2006/relationships/image" Target="media/image95.jpg"/><Relationship Id="rId143" Type="http://schemas.openxmlformats.org/officeDocument/2006/relationships/image" Target="media/image116.jpg"/><Relationship Id="rId148" Type="http://schemas.openxmlformats.org/officeDocument/2006/relationships/image" Target="media/image121.jpg"/><Relationship Id="rId164" Type="http://schemas.openxmlformats.org/officeDocument/2006/relationships/image" Target="media/image137.jpg"/><Relationship Id="rId169" Type="http://schemas.openxmlformats.org/officeDocument/2006/relationships/image" Target="media/image142.jpg"/><Relationship Id="rId185" Type="http://schemas.openxmlformats.org/officeDocument/2006/relationships/image" Target="media/image158.jpg"/><Relationship Id="rId334" Type="http://schemas.openxmlformats.org/officeDocument/2006/relationships/header" Target="header11.xml"/><Relationship Id="rId350" Type="http://schemas.openxmlformats.org/officeDocument/2006/relationships/image" Target="media/image298.jpg"/><Relationship Id="rId355" Type="http://schemas.openxmlformats.org/officeDocument/2006/relationships/image" Target="media/image303.jpg"/><Relationship Id="rId4" Type="http://schemas.openxmlformats.org/officeDocument/2006/relationships/webSettings" Target="webSettings.xml"/><Relationship Id="rId9" Type="http://schemas.openxmlformats.org/officeDocument/2006/relationships/image" Target="media/image9.jpg"/><Relationship Id="rId180" Type="http://schemas.openxmlformats.org/officeDocument/2006/relationships/image" Target="media/image153.jpg"/><Relationship Id="rId210" Type="http://schemas.openxmlformats.org/officeDocument/2006/relationships/image" Target="media/image183.jpg"/><Relationship Id="rId215" Type="http://schemas.openxmlformats.org/officeDocument/2006/relationships/image" Target="media/image188.jpg"/><Relationship Id="rId236" Type="http://schemas.openxmlformats.org/officeDocument/2006/relationships/image" Target="media/image209.jpg"/><Relationship Id="rId257" Type="http://schemas.openxmlformats.org/officeDocument/2006/relationships/image" Target="media/image230.jpg"/><Relationship Id="rId278" Type="http://schemas.openxmlformats.org/officeDocument/2006/relationships/image" Target="media/image251.jpg"/><Relationship Id="rId231" Type="http://schemas.openxmlformats.org/officeDocument/2006/relationships/image" Target="media/image204.jpg"/><Relationship Id="rId252" Type="http://schemas.openxmlformats.org/officeDocument/2006/relationships/image" Target="media/image225.jpg"/><Relationship Id="rId273" Type="http://schemas.openxmlformats.org/officeDocument/2006/relationships/image" Target="media/image246.jpg"/><Relationship Id="rId294" Type="http://schemas.openxmlformats.org/officeDocument/2006/relationships/image" Target="media/image260.jpg"/><Relationship Id="rId308" Type="http://schemas.openxmlformats.org/officeDocument/2006/relationships/image" Target="media/image268.jpg"/><Relationship Id="rId329" Type="http://schemas.openxmlformats.org/officeDocument/2006/relationships/image" Target="media/image283.jpg"/><Relationship Id="rId47" Type="http://schemas.openxmlformats.org/officeDocument/2006/relationships/image" Target="media/image23.jpg"/><Relationship Id="rId68" Type="http://schemas.openxmlformats.org/officeDocument/2006/relationships/image" Target="media/image43.jpg"/><Relationship Id="rId89" Type="http://schemas.openxmlformats.org/officeDocument/2006/relationships/image" Target="media/image63.jpg"/><Relationship Id="rId112" Type="http://schemas.openxmlformats.org/officeDocument/2006/relationships/image" Target="media/image85.jpg"/><Relationship Id="rId133" Type="http://schemas.openxmlformats.org/officeDocument/2006/relationships/image" Target="media/image106.jpg"/><Relationship Id="rId154" Type="http://schemas.openxmlformats.org/officeDocument/2006/relationships/image" Target="media/image127.jpg"/><Relationship Id="rId175" Type="http://schemas.openxmlformats.org/officeDocument/2006/relationships/image" Target="media/image148.jpg"/><Relationship Id="rId340" Type="http://schemas.openxmlformats.org/officeDocument/2006/relationships/image" Target="media/image288.jpg"/><Relationship Id="rId361" Type="http://schemas.openxmlformats.org/officeDocument/2006/relationships/footer" Target="footer15.xml"/><Relationship Id="rId196" Type="http://schemas.openxmlformats.org/officeDocument/2006/relationships/image" Target="media/image169.jpg"/><Relationship Id="rId200" Type="http://schemas.openxmlformats.org/officeDocument/2006/relationships/image" Target="media/image173.jpg"/><Relationship Id="rId221" Type="http://schemas.openxmlformats.org/officeDocument/2006/relationships/image" Target="media/image194.jpg"/><Relationship Id="rId242" Type="http://schemas.openxmlformats.org/officeDocument/2006/relationships/image" Target="media/image215.jpg"/><Relationship Id="rId263" Type="http://schemas.openxmlformats.org/officeDocument/2006/relationships/image" Target="media/image236.jpg"/><Relationship Id="rId284" Type="http://schemas.openxmlformats.org/officeDocument/2006/relationships/image" Target="media/image256.jpg"/><Relationship Id="rId319" Type="http://schemas.openxmlformats.org/officeDocument/2006/relationships/image" Target="media/image279.jpg"/><Relationship Id="rId58" Type="http://schemas.openxmlformats.org/officeDocument/2006/relationships/image" Target="media/image3478.jpg"/><Relationship Id="rId79" Type="http://schemas.openxmlformats.org/officeDocument/2006/relationships/image" Target="media/image53.jpg"/><Relationship Id="rId102" Type="http://schemas.openxmlformats.org/officeDocument/2006/relationships/image" Target="media/image76.jpg"/><Relationship Id="rId123" Type="http://schemas.openxmlformats.org/officeDocument/2006/relationships/image" Target="media/image96.jpg"/><Relationship Id="rId144" Type="http://schemas.openxmlformats.org/officeDocument/2006/relationships/image" Target="media/image117.jpg"/><Relationship Id="rId330" Type="http://schemas.openxmlformats.org/officeDocument/2006/relationships/image" Target="media/image284.jpg"/><Relationship Id="rId90" Type="http://schemas.openxmlformats.org/officeDocument/2006/relationships/image" Target="media/image64.jpg"/><Relationship Id="rId165" Type="http://schemas.openxmlformats.org/officeDocument/2006/relationships/image" Target="media/image138.jpg"/><Relationship Id="rId186" Type="http://schemas.openxmlformats.org/officeDocument/2006/relationships/image" Target="media/image159.jpg"/><Relationship Id="rId351" Type="http://schemas.openxmlformats.org/officeDocument/2006/relationships/image" Target="media/image299.jpg"/><Relationship Id="rId211" Type="http://schemas.openxmlformats.org/officeDocument/2006/relationships/image" Target="media/image184.jpg"/><Relationship Id="rId232" Type="http://schemas.openxmlformats.org/officeDocument/2006/relationships/image" Target="media/image205.jpg"/><Relationship Id="rId253" Type="http://schemas.openxmlformats.org/officeDocument/2006/relationships/image" Target="media/image226.jpg"/><Relationship Id="rId274" Type="http://schemas.openxmlformats.org/officeDocument/2006/relationships/image" Target="media/image247.jpg"/><Relationship Id="rId295" Type="http://schemas.openxmlformats.org/officeDocument/2006/relationships/image" Target="media/image261.jpg"/><Relationship Id="rId309" Type="http://schemas.openxmlformats.org/officeDocument/2006/relationships/image" Target="media/image269.jpg"/><Relationship Id="rId48" Type="http://schemas.openxmlformats.org/officeDocument/2006/relationships/image" Target="media/image24.jpg"/><Relationship Id="rId69" Type="http://schemas.openxmlformats.org/officeDocument/2006/relationships/image" Target="media/image44.jpg"/><Relationship Id="rId113" Type="http://schemas.openxmlformats.org/officeDocument/2006/relationships/image" Target="media/image86.jpg"/><Relationship Id="rId134" Type="http://schemas.openxmlformats.org/officeDocument/2006/relationships/image" Target="media/image107.jpg"/><Relationship Id="rId320" Type="http://schemas.openxmlformats.org/officeDocument/2006/relationships/image" Target="media/image280.jpg"/><Relationship Id="rId80" Type="http://schemas.openxmlformats.org/officeDocument/2006/relationships/image" Target="media/image54.jpg"/><Relationship Id="rId155" Type="http://schemas.openxmlformats.org/officeDocument/2006/relationships/image" Target="media/image128.jpg"/><Relationship Id="rId176" Type="http://schemas.openxmlformats.org/officeDocument/2006/relationships/image" Target="media/image149.jpg"/><Relationship Id="rId197" Type="http://schemas.openxmlformats.org/officeDocument/2006/relationships/image" Target="media/image170.jpg"/><Relationship Id="rId341" Type="http://schemas.openxmlformats.org/officeDocument/2006/relationships/image" Target="media/image289.jpg"/><Relationship Id="rId362" Type="http://schemas.openxmlformats.org/officeDocument/2006/relationships/image" Target="media/image304.jpg"/><Relationship Id="rId201" Type="http://schemas.openxmlformats.org/officeDocument/2006/relationships/image" Target="media/image174.jpg"/><Relationship Id="rId222" Type="http://schemas.openxmlformats.org/officeDocument/2006/relationships/image" Target="media/image195.jpg"/><Relationship Id="rId243" Type="http://schemas.openxmlformats.org/officeDocument/2006/relationships/image" Target="media/image216.jpg"/><Relationship Id="rId264" Type="http://schemas.openxmlformats.org/officeDocument/2006/relationships/image" Target="media/image237.jpg"/><Relationship Id="rId285" Type="http://schemas.openxmlformats.org/officeDocument/2006/relationships/image" Target="media/image257.jpg"/><Relationship Id="rId59" Type="http://schemas.openxmlformats.org/officeDocument/2006/relationships/image" Target="media/image34.jpg"/><Relationship Id="rId103" Type="http://schemas.openxmlformats.org/officeDocument/2006/relationships/image" Target="media/image77.jpg"/><Relationship Id="rId124" Type="http://schemas.openxmlformats.org/officeDocument/2006/relationships/image" Target="media/image97.jpg"/><Relationship Id="rId310" Type="http://schemas.openxmlformats.org/officeDocument/2006/relationships/image" Target="media/image270.jpg"/><Relationship Id="rId70" Type="http://schemas.openxmlformats.org/officeDocument/2006/relationships/image" Target="media/image45.jpg"/><Relationship Id="rId91" Type="http://schemas.openxmlformats.org/officeDocument/2006/relationships/image" Target="media/image65.jpg"/><Relationship Id="rId145" Type="http://schemas.openxmlformats.org/officeDocument/2006/relationships/image" Target="media/image118.jpg"/><Relationship Id="rId166" Type="http://schemas.openxmlformats.org/officeDocument/2006/relationships/image" Target="media/image139.jpg"/><Relationship Id="rId187" Type="http://schemas.openxmlformats.org/officeDocument/2006/relationships/image" Target="media/image160.jpg"/><Relationship Id="rId331" Type="http://schemas.openxmlformats.org/officeDocument/2006/relationships/image" Target="media/image285.jpg"/><Relationship Id="rId352" Type="http://schemas.openxmlformats.org/officeDocument/2006/relationships/image" Target="media/image300.jpg"/><Relationship Id="rId1" Type="http://schemas.openxmlformats.org/officeDocument/2006/relationships/numbering" Target="numbering.xml"/><Relationship Id="rId212" Type="http://schemas.openxmlformats.org/officeDocument/2006/relationships/image" Target="media/image185.jpg"/><Relationship Id="rId233" Type="http://schemas.openxmlformats.org/officeDocument/2006/relationships/image" Target="media/image206.jpg"/><Relationship Id="rId254" Type="http://schemas.openxmlformats.org/officeDocument/2006/relationships/image" Target="media/image227.jpg"/><Relationship Id="rId49" Type="http://schemas.openxmlformats.org/officeDocument/2006/relationships/image" Target="media/image25.jpg"/><Relationship Id="rId114" Type="http://schemas.openxmlformats.org/officeDocument/2006/relationships/image" Target="media/image87.jpg"/><Relationship Id="rId275" Type="http://schemas.openxmlformats.org/officeDocument/2006/relationships/image" Target="media/image248.jpg"/><Relationship Id="rId296" Type="http://schemas.openxmlformats.org/officeDocument/2006/relationships/image" Target="media/image262.jpg"/><Relationship Id="rId300" Type="http://schemas.openxmlformats.org/officeDocument/2006/relationships/header" Target="header4.xml"/><Relationship Id="rId60" Type="http://schemas.openxmlformats.org/officeDocument/2006/relationships/image" Target="media/image35.jpg"/><Relationship Id="rId81" Type="http://schemas.openxmlformats.org/officeDocument/2006/relationships/image" Target="media/image55.jpg"/><Relationship Id="rId135" Type="http://schemas.openxmlformats.org/officeDocument/2006/relationships/image" Target="media/image108.jpg"/><Relationship Id="rId156" Type="http://schemas.openxmlformats.org/officeDocument/2006/relationships/image" Target="media/image129.jpg"/><Relationship Id="rId177" Type="http://schemas.openxmlformats.org/officeDocument/2006/relationships/image" Target="media/image150.jpg"/><Relationship Id="rId198" Type="http://schemas.openxmlformats.org/officeDocument/2006/relationships/image" Target="media/image171.jpg"/><Relationship Id="rId321" Type="http://schemas.openxmlformats.org/officeDocument/2006/relationships/header" Target="header7.xml"/><Relationship Id="rId342" Type="http://schemas.openxmlformats.org/officeDocument/2006/relationships/image" Target="media/image290.jpg"/><Relationship Id="rId363" Type="http://schemas.openxmlformats.org/officeDocument/2006/relationships/image" Target="media/image305.jpg"/><Relationship Id="rId202" Type="http://schemas.openxmlformats.org/officeDocument/2006/relationships/image" Target="media/image175.jpg"/><Relationship Id="rId223" Type="http://schemas.openxmlformats.org/officeDocument/2006/relationships/image" Target="media/image196.jpg"/><Relationship Id="rId244" Type="http://schemas.openxmlformats.org/officeDocument/2006/relationships/image" Target="media/image217.jpg"/><Relationship Id="rId39" Type="http://schemas.openxmlformats.org/officeDocument/2006/relationships/image" Target="media/image3459.jpg"/><Relationship Id="rId265" Type="http://schemas.openxmlformats.org/officeDocument/2006/relationships/image" Target="media/image238.jpg"/><Relationship Id="rId286" Type="http://schemas.openxmlformats.org/officeDocument/2006/relationships/image" Target="media/image258.jpg"/><Relationship Id="rId50" Type="http://schemas.openxmlformats.org/officeDocument/2006/relationships/image" Target="media/image26.jpg"/><Relationship Id="rId104" Type="http://schemas.openxmlformats.org/officeDocument/2006/relationships/image" Target="media/image78.jpg"/><Relationship Id="rId125" Type="http://schemas.openxmlformats.org/officeDocument/2006/relationships/image" Target="media/image98.jpg"/><Relationship Id="rId146" Type="http://schemas.openxmlformats.org/officeDocument/2006/relationships/image" Target="media/image119.jpg"/><Relationship Id="rId167" Type="http://schemas.openxmlformats.org/officeDocument/2006/relationships/image" Target="media/image140.jpg"/><Relationship Id="rId188" Type="http://schemas.openxmlformats.org/officeDocument/2006/relationships/image" Target="media/image161.jpg"/><Relationship Id="rId311" Type="http://schemas.openxmlformats.org/officeDocument/2006/relationships/image" Target="media/image271.jpg"/><Relationship Id="rId332" Type="http://schemas.openxmlformats.org/officeDocument/2006/relationships/image" Target="media/image286.jpg"/><Relationship Id="rId353" Type="http://schemas.openxmlformats.org/officeDocument/2006/relationships/image" Target="media/image301.jpg"/><Relationship Id="rId71" Type="http://schemas.openxmlformats.org/officeDocument/2006/relationships/image" Target="media/image46.jpg"/><Relationship Id="rId92" Type="http://schemas.openxmlformats.org/officeDocument/2006/relationships/image" Target="media/image66.jpg"/><Relationship Id="rId213" Type="http://schemas.openxmlformats.org/officeDocument/2006/relationships/image" Target="media/image186.jpg"/><Relationship Id="rId234" Type="http://schemas.openxmlformats.org/officeDocument/2006/relationships/image" Target="media/image207.jpg"/><Relationship Id="rId2" Type="http://schemas.openxmlformats.org/officeDocument/2006/relationships/styles" Target="styles.xml"/><Relationship Id="rId255" Type="http://schemas.openxmlformats.org/officeDocument/2006/relationships/image" Target="media/image228.jpg"/><Relationship Id="rId276" Type="http://schemas.openxmlformats.org/officeDocument/2006/relationships/image" Target="media/image249.jpg"/><Relationship Id="rId297" Type="http://schemas.openxmlformats.org/officeDocument/2006/relationships/image" Target="media/image263.jpg"/><Relationship Id="rId40" Type="http://schemas.openxmlformats.org/officeDocument/2006/relationships/image" Target="media/image16.jpg"/><Relationship Id="rId115" Type="http://schemas.openxmlformats.org/officeDocument/2006/relationships/image" Target="media/image88.jpg"/><Relationship Id="rId136" Type="http://schemas.openxmlformats.org/officeDocument/2006/relationships/image" Target="media/image109.jpg"/><Relationship Id="rId157" Type="http://schemas.openxmlformats.org/officeDocument/2006/relationships/image" Target="media/image130.jpg"/><Relationship Id="rId178" Type="http://schemas.openxmlformats.org/officeDocument/2006/relationships/image" Target="media/image151.jpg"/><Relationship Id="rId301" Type="http://schemas.openxmlformats.org/officeDocument/2006/relationships/header" Target="header5.xml"/><Relationship Id="rId322" Type="http://schemas.openxmlformats.org/officeDocument/2006/relationships/header" Target="header8.xml"/><Relationship Id="rId343" Type="http://schemas.openxmlformats.org/officeDocument/2006/relationships/image" Target="media/image291.jpg"/><Relationship Id="rId364" Type="http://schemas.openxmlformats.org/officeDocument/2006/relationships/image" Target="media/image306.jpg"/><Relationship Id="rId61" Type="http://schemas.openxmlformats.org/officeDocument/2006/relationships/image" Target="media/image36.jpg"/><Relationship Id="rId82" Type="http://schemas.openxmlformats.org/officeDocument/2006/relationships/image" Target="media/image56.jpg"/><Relationship Id="rId199" Type="http://schemas.openxmlformats.org/officeDocument/2006/relationships/image" Target="media/image172.jpg"/><Relationship Id="rId203" Type="http://schemas.openxmlformats.org/officeDocument/2006/relationships/image" Target="media/image176.jpg"/><Relationship Id="rId224" Type="http://schemas.openxmlformats.org/officeDocument/2006/relationships/image" Target="media/image197.jpg"/><Relationship Id="rId245" Type="http://schemas.openxmlformats.org/officeDocument/2006/relationships/image" Target="media/image218.jpg"/><Relationship Id="rId266" Type="http://schemas.openxmlformats.org/officeDocument/2006/relationships/image" Target="media/image239.jpg"/><Relationship Id="rId287" Type="http://schemas.openxmlformats.org/officeDocument/2006/relationships/image" Target="media/image259.jpg"/><Relationship Id="rId105" Type="http://schemas.openxmlformats.org/officeDocument/2006/relationships/image" Target="media/image3523.jpg"/><Relationship Id="rId126" Type="http://schemas.openxmlformats.org/officeDocument/2006/relationships/image" Target="media/image99.jpg"/><Relationship Id="rId147" Type="http://schemas.openxmlformats.org/officeDocument/2006/relationships/image" Target="media/image120.jpg"/><Relationship Id="rId168" Type="http://schemas.openxmlformats.org/officeDocument/2006/relationships/image" Target="media/image141.jpg"/><Relationship Id="rId312" Type="http://schemas.openxmlformats.org/officeDocument/2006/relationships/image" Target="media/image272.jpg"/><Relationship Id="rId333" Type="http://schemas.openxmlformats.org/officeDocument/2006/relationships/header" Target="header10.xml"/><Relationship Id="rId354" Type="http://schemas.openxmlformats.org/officeDocument/2006/relationships/image" Target="media/image302.jpg"/><Relationship Id="rId51" Type="http://schemas.openxmlformats.org/officeDocument/2006/relationships/image" Target="media/image27.jpg"/><Relationship Id="rId72" Type="http://schemas.openxmlformats.org/officeDocument/2006/relationships/image" Target="media/image47.jpg"/><Relationship Id="rId93" Type="http://schemas.openxmlformats.org/officeDocument/2006/relationships/image" Target="media/image67.jpg"/><Relationship Id="rId189" Type="http://schemas.openxmlformats.org/officeDocument/2006/relationships/image" Target="media/image162.jpg"/><Relationship Id="rId3" Type="http://schemas.openxmlformats.org/officeDocument/2006/relationships/settings" Target="settings.xml"/><Relationship Id="rId214" Type="http://schemas.openxmlformats.org/officeDocument/2006/relationships/image" Target="media/image187.jpg"/><Relationship Id="rId235" Type="http://schemas.openxmlformats.org/officeDocument/2006/relationships/image" Target="media/image208.jpg"/><Relationship Id="rId256" Type="http://schemas.openxmlformats.org/officeDocument/2006/relationships/image" Target="media/image229.jpg"/><Relationship Id="rId277" Type="http://schemas.openxmlformats.org/officeDocument/2006/relationships/image" Target="media/image250.jpg"/><Relationship Id="rId298" Type="http://schemas.openxmlformats.org/officeDocument/2006/relationships/image" Target="media/image264.jpg"/></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85</Pages>
  <Words>123992</Words>
  <Characters>70676</Characters>
  <Application>Microsoft Office Word</Application>
  <DocSecurity>0</DocSecurity>
  <Lines>588</Lines>
  <Paragraphs>388</Paragraphs>
  <ScaleCrop>false</ScaleCrop>
  <HeadingPairs>
    <vt:vector size="2" baseType="variant">
      <vt:variant>
        <vt:lpstr>Назва</vt:lpstr>
      </vt:variant>
      <vt:variant>
        <vt:i4>1</vt:i4>
      </vt:variant>
    </vt:vector>
  </HeadingPairs>
  <TitlesOfParts>
    <vt:vector size="1" baseType="lpstr">
      <vt:lpstr>Зіскановане зображення</vt:lpstr>
    </vt:vector>
  </TitlesOfParts>
  <Company/>
  <LinksUpToDate>false</LinksUpToDate>
  <CharactersWithSpaces>194280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Зіскановане зображення</dc:title>
  <dc:subject>Зіскановане зображення</dc:subject>
  <dc:creator>NAPS2</dc:creator>
  <cp:keywords/>
  <cp:lastModifiedBy>Марченко Людмила Іванівна</cp:lastModifiedBy>
  <cp:revision>2</cp:revision>
  <dcterms:created xsi:type="dcterms:W3CDTF">2021-05-19T14:01:00Z</dcterms:created>
  <dcterms:modified xsi:type="dcterms:W3CDTF">2021-05-19T14:01:00Z</dcterms:modified>
</cp:coreProperties>
</file>