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1F6F" w:rsidRDefault="00281F6F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 xml:space="preserve">Комітет Верховної Ради України </w:t>
      </w:r>
      <w:r w:rsidRPr="00A52EE9">
        <w:rPr>
          <w:rFonts w:ascii="Times New Roman" w:hAnsi="Times New Roman"/>
          <w:b/>
          <w:bCs/>
          <w:sz w:val="28"/>
          <w:szCs w:val="28"/>
        </w:rPr>
        <w:br/>
        <w:t xml:space="preserve">з питань інтеграції України </w:t>
      </w:r>
      <w:r w:rsidR="005D6264">
        <w:rPr>
          <w:rFonts w:ascii="Times New Roman" w:hAnsi="Times New Roman"/>
          <w:b/>
          <w:bCs/>
          <w:sz w:val="28"/>
          <w:szCs w:val="28"/>
        </w:rPr>
        <w:t>до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Європейськ</w:t>
      </w:r>
      <w:r w:rsidR="005D6264">
        <w:rPr>
          <w:rFonts w:ascii="Times New Roman" w:hAnsi="Times New Roman"/>
          <w:b/>
          <w:bCs/>
          <w:sz w:val="28"/>
          <w:szCs w:val="28"/>
        </w:rPr>
        <w:t>ого</w:t>
      </w:r>
      <w:r w:rsidRPr="00A52EE9">
        <w:rPr>
          <w:rFonts w:ascii="Times New Roman" w:hAnsi="Times New Roman"/>
          <w:b/>
          <w:bCs/>
          <w:sz w:val="28"/>
          <w:szCs w:val="28"/>
        </w:rPr>
        <w:t xml:space="preserve"> Союз</w:t>
      </w:r>
      <w:r w:rsidR="005D6264">
        <w:rPr>
          <w:rFonts w:ascii="Times New Roman" w:hAnsi="Times New Roman"/>
          <w:b/>
          <w:bCs/>
          <w:sz w:val="28"/>
          <w:szCs w:val="28"/>
        </w:rPr>
        <w:t>у</w:t>
      </w:r>
    </w:p>
    <w:p w:rsidR="0060215B" w:rsidRPr="00A52EE9" w:rsidRDefault="0060215B" w:rsidP="00DA254B">
      <w:pPr>
        <w:spacing w:after="0" w:line="240" w:lineRule="auto"/>
        <w:ind w:left="4820"/>
        <w:rPr>
          <w:rFonts w:ascii="Times New Roman" w:hAnsi="Times New Roman"/>
          <w:b/>
          <w:bCs/>
          <w:sz w:val="28"/>
          <w:szCs w:val="28"/>
        </w:rPr>
      </w:pPr>
    </w:p>
    <w:p w:rsidR="00DA254B" w:rsidRDefault="00DA254B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  <w:r w:rsidRPr="00DA254B">
        <w:rPr>
          <w:rFonts w:ascii="Times New Roman" w:hAnsi="Times New Roman"/>
          <w:i/>
          <w:sz w:val="24"/>
          <w:szCs w:val="28"/>
          <w:u w:val="single"/>
        </w:rPr>
        <w:t>До реєстр. № 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10</w:t>
      </w:r>
      <w:r w:rsidR="009954F5" w:rsidRPr="009954F5">
        <w:rPr>
          <w:rFonts w:ascii="Times New Roman" w:hAnsi="Times New Roman"/>
          <w:i/>
          <w:sz w:val="24"/>
          <w:szCs w:val="28"/>
          <w:u w:val="single"/>
        </w:rPr>
        <w:t>9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 xml:space="preserve"> від </w:t>
      </w:r>
      <w:r w:rsidR="009954F5" w:rsidRPr="009954F5">
        <w:rPr>
          <w:rFonts w:ascii="Times New Roman" w:hAnsi="Times New Roman"/>
          <w:i/>
          <w:sz w:val="24"/>
          <w:szCs w:val="28"/>
          <w:u w:val="single"/>
        </w:rPr>
        <w:t>31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0</w:t>
      </w:r>
      <w:r w:rsidR="009954F5" w:rsidRPr="009954F5">
        <w:rPr>
          <w:rFonts w:ascii="Times New Roman" w:hAnsi="Times New Roman"/>
          <w:i/>
          <w:sz w:val="24"/>
          <w:szCs w:val="28"/>
          <w:u w:val="single"/>
        </w:rPr>
        <w:t>5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.20</w:t>
      </w:r>
      <w:r w:rsidR="00E846A0">
        <w:rPr>
          <w:rFonts w:ascii="Times New Roman" w:hAnsi="Times New Roman"/>
          <w:i/>
          <w:sz w:val="24"/>
          <w:szCs w:val="28"/>
          <w:u w:val="single"/>
        </w:rPr>
        <w:t>21</w:t>
      </w:r>
      <w:r w:rsidRPr="00DA254B">
        <w:rPr>
          <w:rFonts w:ascii="Times New Roman" w:hAnsi="Times New Roman"/>
          <w:i/>
          <w:sz w:val="24"/>
          <w:szCs w:val="28"/>
          <w:u w:val="single"/>
        </w:rPr>
        <w:t> р.</w:t>
      </w:r>
    </w:p>
    <w:p w:rsidR="0060215B" w:rsidRPr="00DA254B" w:rsidRDefault="0060215B" w:rsidP="00DA254B">
      <w:pPr>
        <w:spacing w:before="120" w:after="0" w:line="240" w:lineRule="auto"/>
        <w:jc w:val="both"/>
        <w:rPr>
          <w:rFonts w:ascii="Times New Roman" w:hAnsi="Times New Roman"/>
          <w:i/>
          <w:sz w:val="24"/>
          <w:szCs w:val="28"/>
          <w:u w:val="single"/>
        </w:rPr>
      </w:pPr>
    </w:p>
    <w:p w:rsidR="00281F6F" w:rsidRPr="00A4286C" w:rsidRDefault="00281F6F" w:rsidP="0060215B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4286C">
        <w:rPr>
          <w:rFonts w:ascii="Times New Roman" w:hAnsi="Times New Roman"/>
          <w:sz w:val="28"/>
          <w:szCs w:val="28"/>
        </w:rPr>
        <w:t xml:space="preserve">Комітет Верховної Ради України з питань бюджету на своєму засіданні </w:t>
      </w:r>
      <w:r w:rsidR="00DA5858" w:rsidRPr="00DA5858">
        <w:rPr>
          <w:rFonts w:ascii="Times New Roman" w:hAnsi="Times New Roman"/>
          <w:sz w:val="28"/>
          <w:szCs w:val="28"/>
        </w:rPr>
        <w:t>30</w:t>
      </w:r>
      <w:r w:rsidR="00DA5858">
        <w:rPr>
          <w:rFonts w:ascii="Times New Roman" w:hAnsi="Times New Roman"/>
          <w:sz w:val="28"/>
          <w:szCs w:val="28"/>
          <w:lang w:val="en-US"/>
        </w:rPr>
        <w:t> </w:t>
      </w:r>
      <w:r w:rsidR="00DA5858" w:rsidRPr="00DA5858">
        <w:rPr>
          <w:rFonts w:ascii="Times New Roman" w:hAnsi="Times New Roman"/>
          <w:sz w:val="28"/>
          <w:szCs w:val="28"/>
        </w:rPr>
        <w:t>червня</w:t>
      </w:r>
      <w:bookmarkStart w:id="0" w:name="_GoBack"/>
      <w:bookmarkEnd w:id="0"/>
      <w:r w:rsidR="00341A38" w:rsidRPr="00A4286C">
        <w:rPr>
          <w:rFonts w:ascii="Times New Roman" w:hAnsi="Times New Roman"/>
          <w:sz w:val="28"/>
          <w:szCs w:val="28"/>
        </w:rPr>
        <w:t xml:space="preserve"> 202</w:t>
      </w:r>
      <w:r w:rsidR="00E846A0" w:rsidRPr="00A4286C">
        <w:rPr>
          <w:rFonts w:ascii="Times New Roman" w:hAnsi="Times New Roman"/>
          <w:sz w:val="28"/>
          <w:szCs w:val="28"/>
        </w:rPr>
        <w:t>1</w:t>
      </w:r>
      <w:r w:rsidR="00341A38" w:rsidRPr="00A4286C">
        <w:rPr>
          <w:rFonts w:ascii="Times New Roman" w:hAnsi="Times New Roman"/>
          <w:sz w:val="28"/>
          <w:szCs w:val="28"/>
        </w:rPr>
        <w:t> року (протокол №</w:t>
      </w:r>
      <w:r w:rsidR="00DA5858">
        <w:rPr>
          <w:rFonts w:ascii="Times New Roman" w:hAnsi="Times New Roman"/>
          <w:sz w:val="28"/>
          <w:szCs w:val="28"/>
          <w:lang w:val="en-US"/>
        </w:rPr>
        <w:t> </w:t>
      </w:r>
      <w:r w:rsidR="00DA5858" w:rsidRPr="00DA5858">
        <w:rPr>
          <w:rFonts w:ascii="Times New Roman" w:hAnsi="Times New Roman"/>
          <w:sz w:val="28"/>
          <w:szCs w:val="28"/>
        </w:rPr>
        <w:t>94</w:t>
      </w:r>
      <w:r w:rsidR="00341A38" w:rsidRPr="00A4286C">
        <w:rPr>
          <w:rFonts w:ascii="Times New Roman" w:hAnsi="Times New Roman"/>
          <w:sz w:val="28"/>
          <w:szCs w:val="28"/>
        </w:rPr>
        <w:t>)</w:t>
      </w:r>
      <w:r w:rsidRPr="00A4286C">
        <w:rPr>
          <w:rFonts w:ascii="Times New Roman" w:hAnsi="Times New Roman"/>
          <w:sz w:val="28"/>
          <w:szCs w:val="28"/>
        </w:rPr>
        <w:t xml:space="preserve"> відповідно до статей 27 і 109 Бюджетного кодексу України та статті 93 Регламенту Верховної Ради України розглянув проект Закону України </w:t>
      </w:r>
      <w:r w:rsidR="00B65E6B" w:rsidRPr="00A4286C">
        <w:rPr>
          <w:rFonts w:ascii="Times New Roman" w:hAnsi="Times New Roman"/>
          <w:sz w:val="28"/>
          <w:szCs w:val="28"/>
        </w:rPr>
        <w:t>п</w:t>
      </w:r>
      <w:r w:rsidRPr="00A4286C">
        <w:rPr>
          <w:rFonts w:ascii="Times New Roman" w:hAnsi="Times New Roman"/>
          <w:sz w:val="28"/>
          <w:szCs w:val="28"/>
        </w:rPr>
        <w:t xml:space="preserve">ро ратифікацію </w:t>
      </w:r>
      <w:r w:rsidR="00EF7918">
        <w:rPr>
          <w:rFonts w:ascii="Times New Roman" w:hAnsi="Times New Roman"/>
          <w:sz w:val="28"/>
          <w:szCs w:val="28"/>
        </w:rPr>
        <w:t>Фінансової у</w:t>
      </w:r>
      <w:r w:rsidR="00DD29C0" w:rsidRPr="00A4286C">
        <w:rPr>
          <w:rFonts w:ascii="Times New Roman" w:hAnsi="Times New Roman"/>
          <w:sz w:val="28"/>
          <w:szCs w:val="28"/>
        </w:rPr>
        <w:t>годи</w:t>
      </w:r>
      <w:r w:rsidR="00EF7918">
        <w:rPr>
          <w:rFonts w:ascii="Times New Roman" w:hAnsi="Times New Roman"/>
          <w:sz w:val="28"/>
          <w:szCs w:val="28"/>
        </w:rPr>
        <w:t xml:space="preserve"> «Програма з відновлення України» між Україною та Європейським інвестиційним банком</w:t>
      </w:r>
      <w:r w:rsidR="00DD29C0" w:rsidRPr="00A4286C">
        <w:rPr>
          <w:rFonts w:ascii="Times New Roman" w:hAnsi="Times New Roman"/>
          <w:sz w:val="28"/>
          <w:szCs w:val="28"/>
        </w:rPr>
        <w:t xml:space="preserve"> </w:t>
      </w:r>
      <w:r w:rsidRPr="00A4286C">
        <w:rPr>
          <w:rFonts w:ascii="Times New Roman" w:hAnsi="Times New Roman"/>
          <w:sz w:val="28"/>
          <w:szCs w:val="28"/>
        </w:rPr>
        <w:t>(реєстр. № 0</w:t>
      </w:r>
      <w:r w:rsidR="00E846A0" w:rsidRPr="00A4286C">
        <w:rPr>
          <w:rFonts w:ascii="Times New Roman" w:hAnsi="Times New Roman"/>
          <w:sz w:val="28"/>
          <w:szCs w:val="28"/>
        </w:rPr>
        <w:t>10</w:t>
      </w:r>
      <w:r w:rsidR="00EF7918">
        <w:rPr>
          <w:rFonts w:ascii="Times New Roman" w:hAnsi="Times New Roman"/>
          <w:sz w:val="28"/>
          <w:szCs w:val="28"/>
        </w:rPr>
        <w:t>9</w:t>
      </w:r>
      <w:r w:rsidRPr="00A4286C">
        <w:rPr>
          <w:rFonts w:ascii="Times New Roman" w:hAnsi="Times New Roman"/>
          <w:sz w:val="28"/>
          <w:szCs w:val="28"/>
        </w:rPr>
        <w:t xml:space="preserve"> від </w:t>
      </w:r>
      <w:r w:rsidR="00EF7918">
        <w:rPr>
          <w:rFonts w:ascii="Times New Roman" w:hAnsi="Times New Roman"/>
          <w:sz w:val="28"/>
          <w:szCs w:val="28"/>
        </w:rPr>
        <w:t>31</w:t>
      </w:r>
      <w:r w:rsidRPr="00A4286C">
        <w:rPr>
          <w:rFonts w:ascii="Times New Roman" w:hAnsi="Times New Roman"/>
          <w:sz w:val="28"/>
          <w:szCs w:val="28"/>
        </w:rPr>
        <w:t>.</w:t>
      </w:r>
      <w:r w:rsidR="00E846A0" w:rsidRPr="00A4286C">
        <w:rPr>
          <w:rFonts w:ascii="Times New Roman" w:hAnsi="Times New Roman"/>
          <w:sz w:val="28"/>
          <w:szCs w:val="28"/>
        </w:rPr>
        <w:t>0</w:t>
      </w:r>
      <w:r w:rsidR="00EF7918">
        <w:rPr>
          <w:rFonts w:ascii="Times New Roman" w:hAnsi="Times New Roman"/>
          <w:sz w:val="28"/>
          <w:szCs w:val="28"/>
        </w:rPr>
        <w:t>5</w:t>
      </w:r>
      <w:r w:rsidRPr="00A4286C">
        <w:rPr>
          <w:rFonts w:ascii="Times New Roman" w:hAnsi="Times New Roman"/>
          <w:sz w:val="28"/>
          <w:szCs w:val="28"/>
        </w:rPr>
        <w:t>.20</w:t>
      </w:r>
      <w:r w:rsidR="00E846A0" w:rsidRPr="00A4286C">
        <w:rPr>
          <w:rFonts w:ascii="Times New Roman" w:hAnsi="Times New Roman"/>
          <w:sz w:val="28"/>
          <w:szCs w:val="28"/>
        </w:rPr>
        <w:t>21</w:t>
      </w:r>
      <w:r w:rsidRPr="00A4286C">
        <w:rPr>
          <w:rFonts w:ascii="Times New Roman" w:hAnsi="Times New Roman"/>
          <w:sz w:val="28"/>
          <w:szCs w:val="28"/>
        </w:rPr>
        <w:t> р</w:t>
      </w:r>
      <w:r w:rsidR="00B65E6B" w:rsidRPr="00A4286C">
        <w:rPr>
          <w:rFonts w:ascii="Times New Roman" w:hAnsi="Times New Roman"/>
          <w:sz w:val="28"/>
          <w:szCs w:val="28"/>
        </w:rPr>
        <w:t>.</w:t>
      </w:r>
      <w:r w:rsidR="00EF7918">
        <w:rPr>
          <w:rFonts w:ascii="Times New Roman" w:hAnsi="Times New Roman"/>
          <w:sz w:val="28"/>
          <w:szCs w:val="28"/>
        </w:rPr>
        <w:t>), внесений</w:t>
      </w:r>
      <w:r w:rsidRPr="00A4286C">
        <w:rPr>
          <w:rFonts w:ascii="Times New Roman" w:hAnsi="Times New Roman"/>
          <w:sz w:val="28"/>
          <w:szCs w:val="28"/>
        </w:rPr>
        <w:t xml:space="preserve"> </w:t>
      </w:r>
      <w:r w:rsidR="00EF7918">
        <w:rPr>
          <w:rFonts w:ascii="Times New Roman" w:hAnsi="Times New Roman"/>
          <w:sz w:val="28"/>
          <w:szCs w:val="28"/>
        </w:rPr>
        <w:t>Президентом</w:t>
      </w:r>
      <w:r w:rsidRPr="00A4286C">
        <w:rPr>
          <w:rFonts w:ascii="Times New Roman" w:hAnsi="Times New Roman"/>
          <w:sz w:val="28"/>
          <w:szCs w:val="28"/>
        </w:rPr>
        <w:t xml:space="preserve"> України.</w:t>
      </w:r>
    </w:p>
    <w:p w:rsidR="007349A2" w:rsidRPr="007349A2" w:rsidRDefault="007349A2" w:rsidP="0060215B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7349A2">
        <w:rPr>
          <w:rFonts w:ascii="Times New Roman" w:hAnsi="Times New Roman"/>
          <w:sz w:val="28"/>
          <w:szCs w:val="28"/>
        </w:rPr>
        <w:t>Законопроект</w:t>
      </w:r>
      <w:r w:rsidR="005D6264">
        <w:rPr>
          <w:rFonts w:ascii="Times New Roman" w:hAnsi="Times New Roman"/>
          <w:sz w:val="28"/>
          <w:szCs w:val="28"/>
        </w:rPr>
        <w:t>ом пропонується ратифікувати</w:t>
      </w:r>
      <w:r w:rsidR="00566EBE">
        <w:rPr>
          <w:rFonts w:ascii="Times New Roman" w:hAnsi="Times New Roman"/>
          <w:sz w:val="28"/>
          <w:szCs w:val="28"/>
        </w:rPr>
        <w:t xml:space="preserve"> Фінансову у</w:t>
      </w:r>
      <w:r w:rsidRPr="007349A2">
        <w:rPr>
          <w:rFonts w:ascii="Times New Roman" w:hAnsi="Times New Roman"/>
          <w:sz w:val="28"/>
          <w:szCs w:val="28"/>
        </w:rPr>
        <w:t>год</w:t>
      </w:r>
      <w:r w:rsidR="005D6264">
        <w:rPr>
          <w:rFonts w:ascii="Times New Roman" w:hAnsi="Times New Roman"/>
          <w:sz w:val="28"/>
          <w:szCs w:val="28"/>
        </w:rPr>
        <w:t>у</w:t>
      </w:r>
      <w:r w:rsidR="00566EBE">
        <w:rPr>
          <w:rFonts w:ascii="Times New Roman" w:hAnsi="Times New Roman"/>
          <w:sz w:val="28"/>
          <w:szCs w:val="28"/>
        </w:rPr>
        <w:t xml:space="preserve"> «Програма з відновлення України» між Україною та Європейським інвестиційним банком (далі </w:t>
      </w:r>
      <w:r w:rsidR="004421E1" w:rsidRPr="004421E1">
        <w:rPr>
          <w:rFonts w:ascii="Times New Roman" w:hAnsi="Times New Roman"/>
          <w:sz w:val="28"/>
          <w:szCs w:val="28"/>
        </w:rPr>
        <w:t xml:space="preserve">– </w:t>
      </w:r>
      <w:r w:rsidR="00566EBE">
        <w:rPr>
          <w:rFonts w:ascii="Times New Roman" w:hAnsi="Times New Roman"/>
          <w:sz w:val="28"/>
          <w:szCs w:val="28"/>
        </w:rPr>
        <w:t xml:space="preserve">ЄІБ), підписану 9 грудня 2020 року (далі </w:t>
      </w:r>
      <w:r w:rsidR="00113C62">
        <w:rPr>
          <w:rFonts w:ascii="Times New Roman" w:hAnsi="Times New Roman"/>
          <w:sz w:val="28"/>
          <w:szCs w:val="28"/>
        </w:rPr>
        <w:t>– Угода)</w:t>
      </w:r>
      <w:r w:rsidR="005D6264">
        <w:rPr>
          <w:rFonts w:ascii="Times New Roman" w:hAnsi="Times New Roman"/>
          <w:sz w:val="28"/>
          <w:szCs w:val="28"/>
        </w:rPr>
        <w:t>, яка наб</w:t>
      </w:r>
      <w:r w:rsidR="00566EBE">
        <w:rPr>
          <w:rFonts w:ascii="Times New Roman" w:hAnsi="Times New Roman"/>
          <w:sz w:val="28"/>
          <w:szCs w:val="28"/>
        </w:rPr>
        <w:t>ув</w:t>
      </w:r>
      <w:r w:rsidR="005D6264">
        <w:rPr>
          <w:rFonts w:ascii="Times New Roman" w:hAnsi="Times New Roman"/>
          <w:sz w:val="28"/>
          <w:szCs w:val="28"/>
        </w:rPr>
        <w:t>ає чинності з дати</w:t>
      </w:r>
      <w:r w:rsidR="004421E1" w:rsidRPr="004421E1">
        <w:rPr>
          <w:rFonts w:ascii="Times New Roman" w:hAnsi="Times New Roman"/>
          <w:sz w:val="28"/>
          <w:szCs w:val="28"/>
        </w:rPr>
        <w:t>,</w:t>
      </w:r>
      <w:r w:rsidR="005D6264">
        <w:rPr>
          <w:rFonts w:ascii="Times New Roman" w:hAnsi="Times New Roman"/>
          <w:sz w:val="28"/>
          <w:szCs w:val="28"/>
        </w:rPr>
        <w:t xml:space="preserve"> </w:t>
      </w:r>
      <w:r w:rsidR="00566EBE">
        <w:rPr>
          <w:rFonts w:ascii="Times New Roman" w:hAnsi="Times New Roman"/>
          <w:sz w:val="28"/>
          <w:szCs w:val="28"/>
        </w:rPr>
        <w:t>станом на яку ЄІБ письмово підтвердив отримання ним свідчення того, що Закон України, яким ратифікується Угода, і сама Угода набули чинності.</w:t>
      </w:r>
    </w:p>
    <w:p w:rsidR="00FF254E" w:rsidRDefault="00FF254E" w:rsidP="0060215B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</w:t>
      </w:r>
      <w:r w:rsidRPr="009A50D2">
        <w:rPr>
          <w:rFonts w:ascii="Times New Roman" w:hAnsi="Times New Roman"/>
          <w:sz w:val="28"/>
          <w:szCs w:val="28"/>
        </w:rPr>
        <w:t xml:space="preserve"> пояснювальній записці до </w:t>
      </w:r>
      <w:r>
        <w:rPr>
          <w:rFonts w:ascii="Times New Roman" w:hAnsi="Times New Roman"/>
          <w:sz w:val="28"/>
          <w:szCs w:val="28"/>
        </w:rPr>
        <w:t>Угоди</w:t>
      </w:r>
      <w:r w:rsidRPr="00C705E2">
        <w:rPr>
          <w:rFonts w:ascii="Times New Roman" w:hAnsi="Times New Roman"/>
          <w:sz w:val="28"/>
          <w:szCs w:val="28"/>
        </w:rPr>
        <w:t xml:space="preserve"> </w:t>
      </w:r>
      <w:r w:rsidRPr="009A50D2">
        <w:rPr>
          <w:rFonts w:ascii="Times New Roman" w:hAnsi="Times New Roman"/>
          <w:sz w:val="28"/>
          <w:szCs w:val="28"/>
        </w:rPr>
        <w:t>зазначено</w:t>
      </w:r>
      <w:r>
        <w:rPr>
          <w:rFonts w:ascii="Times New Roman" w:hAnsi="Times New Roman"/>
          <w:sz w:val="28"/>
          <w:szCs w:val="28"/>
        </w:rPr>
        <w:t>,</w:t>
      </w:r>
      <w:r w:rsidRPr="009A50D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що: </w:t>
      </w:r>
    </w:p>
    <w:p w:rsidR="00566EBE" w:rsidRDefault="00FF254E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кошти позики будуть спрямовані на реалізацію проектів з відновлення постраждалої інфраструктури у східній частині України та зменшення тиску на соціальну інфраструктуру у областях, що приймають найбільшу кількість внутрішньо переміщених осіб;</w:t>
      </w:r>
    </w:p>
    <w:p w:rsidR="00FF254E" w:rsidRDefault="00FF254E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сума позики – 340</w:t>
      </w:r>
      <w:r w:rsidR="00B92BDC">
        <w:rPr>
          <w:rFonts w:ascii="Times New Roman" w:hAnsi="Times New Roman"/>
          <w:sz w:val="28"/>
          <w:szCs w:val="28"/>
          <w:lang w:val="en-US"/>
        </w:rPr>
        <w:t> </w:t>
      </w:r>
      <w:r>
        <w:rPr>
          <w:rFonts w:ascii="Times New Roman" w:hAnsi="Times New Roman"/>
          <w:sz w:val="28"/>
          <w:szCs w:val="28"/>
        </w:rPr>
        <w:t>млн євро;</w:t>
      </w:r>
    </w:p>
    <w:p w:rsidR="00FF254E" w:rsidRDefault="00FF254E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умови будуть ідентичними тим, які визначено Фінансовою угодою між Україною та ЄІБ (проект «Надзвичайна кредитна програма для відновлення України), ратифікованою Законом України від 22.04.2015</w:t>
      </w:r>
      <w:r w:rsidR="00154060">
        <w:rPr>
          <w:rFonts w:ascii="Times New Roman" w:hAnsi="Times New Roman"/>
          <w:sz w:val="28"/>
          <w:szCs w:val="28"/>
        </w:rPr>
        <w:t> р.</w:t>
      </w:r>
      <w:r>
        <w:rPr>
          <w:rFonts w:ascii="Times New Roman" w:hAnsi="Times New Roman"/>
          <w:sz w:val="28"/>
          <w:szCs w:val="28"/>
        </w:rPr>
        <w:t xml:space="preserve"> №346-</w:t>
      </w:r>
      <w:r>
        <w:rPr>
          <w:rFonts w:ascii="Times New Roman" w:hAnsi="Times New Roman"/>
          <w:sz w:val="28"/>
          <w:szCs w:val="28"/>
          <w:lang w:val="en-US"/>
        </w:rPr>
        <w:t>VIII</w:t>
      </w:r>
      <w:r w:rsidR="00B92BDC">
        <w:rPr>
          <w:rFonts w:ascii="Times New Roman" w:hAnsi="Times New Roman"/>
          <w:sz w:val="28"/>
          <w:szCs w:val="28"/>
        </w:rPr>
        <w:t xml:space="preserve"> </w:t>
      </w:r>
      <w:r w:rsidR="004421E1" w:rsidRPr="004421E1">
        <w:rPr>
          <w:rFonts w:ascii="Times New Roman" w:hAnsi="Times New Roman"/>
          <w:i/>
          <w:sz w:val="28"/>
          <w:szCs w:val="28"/>
          <w:lang w:val="ru-RU"/>
        </w:rPr>
        <w:t>/</w:t>
      </w:r>
      <w:r w:rsidR="00B92BDC" w:rsidRPr="004421E1">
        <w:rPr>
          <w:rFonts w:ascii="Times New Roman" w:hAnsi="Times New Roman"/>
          <w:i/>
          <w:sz w:val="28"/>
          <w:szCs w:val="28"/>
        </w:rPr>
        <w:t>сума позики за цією угодою становить 200 млн євро; в рамках зазначеної програми реалізується 246 проектів загальною вартістю 6.545,1 млн грн, з них із спеціального фонду державного бюджету (кошти ЄІБ) – 5.457,5 млн грн, із загального фонду державного бюджету (ПДВ) – 697,7 млн грн та за рахунок місцевих бюджетів – 389,9 млн грн; термін реалізації зазначеної програми закінчується у жовтні 2020 року, однак є потреба у продовженні реалізації відповідних проектів</w:t>
      </w:r>
      <w:r w:rsidR="004421E1" w:rsidRPr="004421E1">
        <w:rPr>
          <w:rFonts w:ascii="Times New Roman" w:hAnsi="Times New Roman"/>
          <w:i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;</w:t>
      </w:r>
    </w:p>
    <w:p w:rsidR="00FF254E" w:rsidRPr="005267CC" w:rsidRDefault="00B92BDC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B92BDC">
        <w:rPr>
          <w:rFonts w:ascii="Times New Roman" w:hAnsi="Times New Roman"/>
          <w:sz w:val="28"/>
          <w:szCs w:val="28"/>
        </w:rPr>
        <w:t xml:space="preserve">процентна ставка – </w:t>
      </w:r>
      <w:r w:rsidR="00FF254E" w:rsidRPr="00B92BDC">
        <w:rPr>
          <w:rFonts w:ascii="Times New Roman" w:hAnsi="Times New Roman"/>
          <w:sz w:val="28"/>
          <w:szCs w:val="28"/>
        </w:rPr>
        <w:t>фіксована або плаваюча</w:t>
      </w:r>
      <w:r w:rsidR="00FF254E">
        <w:rPr>
          <w:rFonts w:ascii="Times New Roman" w:hAnsi="Times New Roman"/>
          <w:sz w:val="28"/>
          <w:szCs w:val="28"/>
        </w:rPr>
        <w:t xml:space="preserve"> ставка;</w:t>
      </w:r>
    </w:p>
    <w:p w:rsidR="00FF254E" w:rsidRPr="00FF254E" w:rsidRDefault="00FF254E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період погашення – 20</w:t>
      </w:r>
      <w:r w:rsidR="00B92BDC">
        <w:rPr>
          <w:rFonts w:ascii="Times New Roman" w:hAnsi="Times New Roman"/>
          <w:sz w:val="28"/>
          <w:szCs w:val="28"/>
        </w:rPr>
        <w:t> </w:t>
      </w:r>
      <w:r>
        <w:rPr>
          <w:rFonts w:ascii="Times New Roman" w:hAnsi="Times New Roman"/>
          <w:sz w:val="28"/>
          <w:szCs w:val="28"/>
        </w:rPr>
        <w:t>років</w:t>
      </w:r>
      <w:r w:rsidR="005267CC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умови погашення – </w:t>
      </w:r>
      <w:proofErr w:type="spellStart"/>
      <w:r>
        <w:rPr>
          <w:rFonts w:ascii="Times New Roman" w:hAnsi="Times New Roman"/>
          <w:sz w:val="28"/>
          <w:szCs w:val="28"/>
        </w:rPr>
        <w:t>щопіврічно</w:t>
      </w:r>
      <w:proofErr w:type="spellEnd"/>
      <w:r>
        <w:rPr>
          <w:rFonts w:ascii="Times New Roman" w:hAnsi="Times New Roman"/>
          <w:sz w:val="28"/>
          <w:szCs w:val="28"/>
        </w:rPr>
        <w:t xml:space="preserve"> рівними частками від основної суми кредиту або фіксованими час</w:t>
      </w:r>
      <w:r w:rsidR="00BC1452">
        <w:rPr>
          <w:rFonts w:ascii="Times New Roman" w:hAnsi="Times New Roman"/>
          <w:sz w:val="28"/>
          <w:szCs w:val="28"/>
        </w:rPr>
        <w:t>тинами від основної суми та відс</w:t>
      </w:r>
      <w:r>
        <w:rPr>
          <w:rFonts w:ascii="Times New Roman" w:hAnsi="Times New Roman"/>
          <w:sz w:val="28"/>
          <w:szCs w:val="28"/>
        </w:rPr>
        <w:t>отків.</w:t>
      </w:r>
    </w:p>
    <w:p w:rsidR="009A50D2" w:rsidRDefault="009A50D2" w:rsidP="009A50D2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9A50D2">
        <w:rPr>
          <w:rFonts w:ascii="Times New Roman" w:hAnsi="Times New Roman"/>
          <w:sz w:val="28"/>
          <w:szCs w:val="28"/>
        </w:rPr>
        <w:t xml:space="preserve">Міністерство фінансів України у своєму експертному висновку зазначає, що реалізація положень законопроекту </w:t>
      </w:r>
      <w:r w:rsidR="005267CC">
        <w:rPr>
          <w:rFonts w:ascii="Times New Roman" w:hAnsi="Times New Roman"/>
          <w:sz w:val="28"/>
          <w:szCs w:val="28"/>
        </w:rPr>
        <w:t>матиме своїм наслідком виникнення фінансових зобов’язань за кредитом ЄІБ на впровадження проекту в розмірі 340 млн євро</w:t>
      </w:r>
      <w:r w:rsidR="004A7CF0">
        <w:rPr>
          <w:rFonts w:ascii="Times New Roman" w:hAnsi="Times New Roman"/>
          <w:sz w:val="28"/>
          <w:szCs w:val="28"/>
        </w:rPr>
        <w:t>, а після набрання чинності Угоди потребуватиме внесення змін до Закону України «Про Державний бюджету України на 2021 рік» для передбачення фінансування на реалізацію</w:t>
      </w:r>
      <w:r w:rsidR="00B92BDC">
        <w:rPr>
          <w:rFonts w:ascii="Times New Roman" w:hAnsi="Times New Roman"/>
          <w:sz w:val="28"/>
          <w:szCs w:val="28"/>
        </w:rPr>
        <w:t xml:space="preserve"> </w:t>
      </w:r>
      <w:r w:rsidR="004A7CF0">
        <w:rPr>
          <w:rFonts w:ascii="Times New Roman" w:hAnsi="Times New Roman"/>
          <w:sz w:val="28"/>
          <w:szCs w:val="28"/>
        </w:rPr>
        <w:t>спільного з ЄІБ проекту «Програма з відновлення України».</w:t>
      </w:r>
    </w:p>
    <w:p w:rsidR="008C35EA" w:rsidRPr="00A52EE9" w:rsidRDefault="00B92BDC" w:rsidP="008C35EA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Щодо даного питання</w:t>
      </w:r>
      <w:r w:rsidR="00C277D6">
        <w:rPr>
          <w:rFonts w:ascii="Times New Roman" w:hAnsi="Times New Roman"/>
          <w:sz w:val="28"/>
          <w:szCs w:val="28"/>
        </w:rPr>
        <w:t xml:space="preserve"> </w:t>
      </w:r>
      <w:r w:rsidR="008C35EA" w:rsidRPr="00A52EE9">
        <w:rPr>
          <w:rFonts w:ascii="Times New Roman" w:hAnsi="Times New Roman"/>
          <w:sz w:val="28"/>
          <w:szCs w:val="28"/>
        </w:rPr>
        <w:t xml:space="preserve">Бюджетним кодексом України встановлено, що: </w:t>
      </w:r>
    </w:p>
    <w:p w:rsidR="008C35EA" w:rsidRPr="00A52EE9" w:rsidRDefault="008C35EA" w:rsidP="008C35EA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 залучаються державою на підставі міжнародних договорів України і відносяться до державних зовнішніх запозичень. Кошти для реалізації таких інвестиційних проектів, а також витрати на обслуговування та погашення відповідних кредитів (позик) передбачаються у законі про Державний бюджет України протягом усього строку дії кредитних договорів. Відповідні міжнародні договори не потребують ратифікації, якщо інше не встановлено законом </w:t>
      </w:r>
      <w:r w:rsidRPr="00A52EE9">
        <w:rPr>
          <w:rFonts w:ascii="Times New Roman" w:hAnsi="Times New Roman"/>
          <w:i/>
          <w:sz w:val="28"/>
          <w:szCs w:val="28"/>
        </w:rPr>
        <w:t>/частина друга статті 16 Кодексу/</w:t>
      </w:r>
      <w:r w:rsidRPr="00A52EE9">
        <w:rPr>
          <w:rFonts w:ascii="Times New Roman" w:hAnsi="Times New Roman"/>
          <w:sz w:val="28"/>
          <w:szCs w:val="28"/>
        </w:rPr>
        <w:t>;</w:t>
      </w:r>
    </w:p>
    <w:p w:rsidR="005D77BB" w:rsidRPr="00A52EE9" w:rsidRDefault="005D77BB" w:rsidP="005D77BB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sz w:val="28"/>
          <w:szCs w:val="28"/>
        </w:rPr>
        <w:t xml:space="preserve">кредити (позики), що залучаються державою від іноземних держав, </w:t>
      </w:r>
      <w:r>
        <w:rPr>
          <w:rFonts w:ascii="Times New Roman" w:hAnsi="Times New Roman"/>
          <w:sz w:val="28"/>
          <w:szCs w:val="28"/>
        </w:rPr>
        <w:t>іноземних фінансових установ</w:t>
      </w:r>
      <w:r w:rsidRPr="00A52EE9">
        <w:rPr>
          <w:rFonts w:ascii="Times New Roman" w:hAnsi="Times New Roman"/>
          <w:sz w:val="28"/>
          <w:szCs w:val="28"/>
        </w:rPr>
        <w:t xml:space="preserve"> і міжнародних фінансових організацій для реалізації інвестиційних проектів, зараховуються до спеціального фонду державного бюджету і спрямовуються на реалізацію інвестиційних проектів, у тому числі шляхом </w:t>
      </w:r>
      <w:proofErr w:type="spellStart"/>
      <w:r w:rsidRPr="00A52EE9">
        <w:rPr>
          <w:rFonts w:ascii="Times New Roman" w:hAnsi="Times New Roman"/>
          <w:sz w:val="28"/>
          <w:szCs w:val="28"/>
        </w:rPr>
        <w:t>рекредитування</w:t>
      </w:r>
      <w:proofErr w:type="spellEnd"/>
      <w:r w:rsidRPr="00A52EE9">
        <w:rPr>
          <w:rFonts w:ascii="Times New Roman" w:hAnsi="Times New Roman"/>
          <w:sz w:val="28"/>
          <w:szCs w:val="28"/>
        </w:rPr>
        <w:t xml:space="preserve"> або надання трансфертів </w:t>
      </w:r>
      <w:r w:rsidRPr="00A52EE9">
        <w:rPr>
          <w:rFonts w:ascii="Times New Roman" w:hAnsi="Times New Roman"/>
          <w:i/>
          <w:sz w:val="28"/>
          <w:szCs w:val="28"/>
        </w:rPr>
        <w:t>/пункт 1 частини третьої статті 15 і пункт 1 частини четвертої статті 30 Кодексу/</w:t>
      </w:r>
      <w:r>
        <w:rPr>
          <w:rFonts w:ascii="Times New Roman" w:hAnsi="Times New Roman"/>
          <w:sz w:val="28"/>
          <w:szCs w:val="28"/>
        </w:rPr>
        <w:t>;</w:t>
      </w:r>
    </w:p>
    <w:p w:rsidR="00456862" w:rsidRDefault="00C277D6" w:rsidP="00666893">
      <w:pPr>
        <w:tabs>
          <w:tab w:val="left" w:pos="284"/>
        </w:tabs>
        <w:spacing w:after="12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законом про державний бюджет визначається </w:t>
      </w:r>
      <w:r w:rsidR="008C35EA" w:rsidRPr="008C35EA">
        <w:rPr>
          <w:rFonts w:ascii="Times New Roman" w:hAnsi="Times New Roman"/>
          <w:sz w:val="28"/>
          <w:szCs w:val="28"/>
        </w:rPr>
        <w:t>перелік кредитів (позик), що залучаються державою від іноземних держав, іноземних фінансових установ і міжнародних фінансових організацій для реалізації інвестиційних проектів, із зазначенням кредиторів, загальних обсягів кредитів (позик) та обсягів їх залучення у відповідному бюджетному періоді в розрізі бюджетних програм (у додатку до закону)</w:t>
      </w:r>
      <w:r w:rsidR="008C35EA" w:rsidRPr="008C35EA">
        <w:rPr>
          <w:rFonts w:ascii="Times New Roman" w:hAnsi="Times New Roman"/>
          <w:i/>
          <w:sz w:val="28"/>
          <w:szCs w:val="28"/>
        </w:rPr>
        <w:t xml:space="preserve"> </w:t>
      </w:r>
      <w:r w:rsidR="008C35EA" w:rsidRPr="00A52EE9">
        <w:rPr>
          <w:rFonts w:ascii="Times New Roman" w:hAnsi="Times New Roman"/>
          <w:i/>
          <w:sz w:val="28"/>
          <w:szCs w:val="28"/>
        </w:rPr>
        <w:t>/</w:t>
      </w:r>
      <w:r w:rsidR="008C35EA">
        <w:rPr>
          <w:rFonts w:ascii="Times New Roman" w:hAnsi="Times New Roman"/>
          <w:i/>
          <w:sz w:val="28"/>
          <w:szCs w:val="28"/>
        </w:rPr>
        <w:t xml:space="preserve">пункт 10 </w:t>
      </w:r>
      <w:r w:rsidR="008C35EA" w:rsidRPr="00A52EE9">
        <w:rPr>
          <w:rFonts w:ascii="Times New Roman" w:hAnsi="Times New Roman"/>
          <w:i/>
          <w:sz w:val="28"/>
          <w:szCs w:val="28"/>
        </w:rPr>
        <w:t>частин</w:t>
      </w:r>
      <w:r w:rsidR="008C35EA">
        <w:rPr>
          <w:rFonts w:ascii="Times New Roman" w:hAnsi="Times New Roman"/>
          <w:i/>
          <w:sz w:val="28"/>
          <w:szCs w:val="28"/>
        </w:rPr>
        <w:t>и першої</w:t>
      </w:r>
      <w:r w:rsidR="008C35EA" w:rsidRPr="00A52EE9">
        <w:rPr>
          <w:rFonts w:ascii="Times New Roman" w:hAnsi="Times New Roman"/>
          <w:i/>
          <w:sz w:val="28"/>
          <w:szCs w:val="28"/>
        </w:rPr>
        <w:t xml:space="preserve"> статті </w:t>
      </w:r>
      <w:r w:rsidR="008C35EA">
        <w:rPr>
          <w:rFonts w:ascii="Times New Roman" w:hAnsi="Times New Roman"/>
          <w:i/>
          <w:sz w:val="28"/>
          <w:szCs w:val="28"/>
        </w:rPr>
        <w:t>40</w:t>
      </w:r>
      <w:r w:rsidR="008C35EA" w:rsidRPr="00A52EE9">
        <w:rPr>
          <w:rFonts w:ascii="Times New Roman" w:hAnsi="Times New Roman"/>
          <w:i/>
          <w:sz w:val="28"/>
          <w:szCs w:val="28"/>
        </w:rPr>
        <w:t xml:space="preserve"> Кодексу/</w:t>
      </w:r>
      <w:r w:rsidR="008C35EA">
        <w:rPr>
          <w:rFonts w:ascii="Times New Roman" w:hAnsi="Times New Roman"/>
          <w:sz w:val="28"/>
          <w:szCs w:val="28"/>
        </w:rPr>
        <w:t>.</w:t>
      </w:r>
    </w:p>
    <w:p w:rsidR="008F63BC" w:rsidRPr="00E82BCB" w:rsidRDefault="008F63BC" w:rsidP="00666893">
      <w:pPr>
        <w:tabs>
          <w:tab w:val="left" w:pos="284"/>
        </w:tabs>
        <w:spacing w:before="120" w:after="12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874612">
        <w:rPr>
          <w:rFonts w:ascii="Times New Roman" w:hAnsi="Times New Roman"/>
          <w:sz w:val="28"/>
          <w:szCs w:val="28"/>
        </w:rPr>
        <w:t>У З</w:t>
      </w:r>
      <w:r w:rsidRPr="00E82BCB">
        <w:rPr>
          <w:rFonts w:ascii="Times New Roman" w:hAnsi="Times New Roman"/>
          <w:sz w:val="28"/>
          <w:szCs w:val="28"/>
        </w:rPr>
        <w:t>аконі України «Про Державний бюджет України на 20</w:t>
      </w:r>
      <w:r>
        <w:rPr>
          <w:rFonts w:ascii="Times New Roman" w:hAnsi="Times New Roman"/>
          <w:sz w:val="28"/>
          <w:szCs w:val="28"/>
        </w:rPr>
        <w:t>21</w:t>
      </w:r>
      <w:r w:rsidRPr="00E82BCB">
        <w:rPr>
          <w:rFonts w:ascii="Times New Roman" w:hAnsi="Times New Roman"/>
          <w:sz w:val="28"/>
          <w:szCs w:val="28"/>
        </w:rPr>
        <w:t xml:space="preserve"> рік» не передбачено пов’язаних з </w:t>
      </w:r>
      <w:r>
        <w:rPr>
          <w:rFonts w:ascii="Times New Roman" w:hAnsi="Times New Roman"/>
          <w:sz w:val="28"/>
          <w:szCs w:val="28"/>
        </w:rPr>
        <w:t>Угодою</w:t>
      </w:r>
      <w:r w:rsidRPr="00E82BCB">
        <w:rPr>
          <w:rFonts w:ascii="Times New Roman" w:hAnsi="Times New Roman"/>
          <w:sz w:val="28"/>
          <w:szCs w:val="28"/>
        </w:rPr>
        <w:t xml:space="preserve"> державних запозичень і витрат державного бюджету.</w:t>
      </w:r>
    </w:p>
    <w:p w:rsidR="008F63BC" w:rsidRDefault="008F63BC" w:rsidP="008F63BC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82BCB">
        <w:rPr>
          <w:rFonts w:ascii="Times New Roman" w:hAnsi="Times New Roman"/>
          <w:sz w:val="28"/>
          <w:szCs w:val="28"/>
        </w:rPr>
        <w:t>Врахо</w:t>
      </w:r>
      <w:r>
        <w:rPr>
          <w:rFonts w:ascii="Times New Roman" w:hAnsi="Times New Roman"/>
          <w:sz w:val="28"/>
          <w:szCs w:val="28"/>
        </w:rPr>
        <w:t>вуючи вищенаведене, реалізація Угоди</w:t>
      </w:r>
      <w:r w:rsidRPr="00E82BCB">
        <w:rPr>
          <w:rFonts w:ascii="Times New Roman" w:hAnsi="Times New Roman"/>
          <w:sz w:val="28"/>
          <w:szCs w:val="28"/>
        </w:rPr>
        <w:t xml:space="preserve"> після </w:t>
      </w:r>
      <w:r>
        <w:rPr>
          <w:rFonts w:ascii="Times New Roman" w:hAnsi="Times New Roman"/>
          <w:sz w:val="28"/>
          <w:szCs w:val="28"/>
        </w:rPr>
        <w:t>її</w:t>
      </w:r>
      <w:r w:rsidRPr="00E82BCB">
        <w:rPr>
          <w:rFonts w:ascii="Times New Roman" w:hAnsi="Times New Roman"/>
          <w:sz w:val="28"/>
          <w:szCs w:val="28"/>
        </w:rPr>
        <w:t xml:space="preserve"> ратифікації потребуватиме внесення змін до </w:t>
      </w:r>
      <w:r>
        <w:rPr>
          <w:rFonts w:ascii="Times New Roman" w:hAnsi="Times New Roman"/>
          <w:sz w:val="28"/>
          <w:szCs w:val="28"/>
        </w:rPr>
        <w:t xml:space="preserve">цього </w:t>
      </w:r>
      <w:r w:rsidRPr="00E82BCB">
        <w:rPr>
          <w:rFonts w:ascii="Times New Roman" w:hAnsi="Times New Roman"/>
          <w:sz w:val="28"/>
          <w:szCs w:val="28"/>
        </w:rPr>
        <w:t>Закону та/або передбачення необхідних надходжень і витрат державного бюджету у законопроекті про державний бюджет на 20</w:t>
      </w:r>
      <w:r>
        <w:rPr>
          <w:rFonts w:ascii="Times New Roman" w:hAnsi="Times New Roman"/>
          <w:sz w:val="28"/>
          <w:szCs w:val="28"/>
        </w:rPr>
        <w:t>22</w:t>
      </w:r>
      <w:r w:rsidRPr="00E82BCB">
        <w:rPr>
          <w:rFonts w:ascii="Times New Roman" w:hAnsi="Times New Roman"/>
          <w:sz w:val="28"/>
          <w:szCs w:val="28"/>
        </w:rPr>
        <w:t xml:space="preserve"> рік залежно від готовності залучення і використання у відповідному році </w:t>
      </w:r>
      <w:r>
        <w:rPr>
          <w:rFonts w:ascii="Times New Roman" w:hAnsi="Times New Roman"/>
          <w:sz w:val="28"/>
          <w:szCs w:val="28"/>
        </w:rPr>
        <w:t xml:space="preserve">позики </w:t>
      </w:r>
      <w:r w:rsidRPr="00311BCE">
        <w:rPr>
          <w:rFonts w:ascii="Times New Roman" w:hAnsi="Times New Roman"/>
          <w:sz w:val="28"/>
          <w:szCs w:val="28"/>
        </w:rPr>
        <w:t xml:space="preserve">згідно з </w:t>
      </w:r>
      <w:r>
        <w:rPr>
          <w:rFonts w:ascii="Times New Roman" w:hAnsi="Times New Roman"/>
          <w:sz w:val="28"/>
          <w:szCs w:val="28"/>
        </w:rPr>
        <w:t>Угодою</w:t>
      </w:r>
      <w:r w:rsidRPr="00311BCE">
        <w:rPr>
          <w:rFonts w:ascii="Times New Roman" w:hAnsi="Times New Roman"/>
          <w:sz w:val="28"/>
          <w:szCs w:val="28"/>
        </w:rPr>
        <w:t>.</w:t>
      </w:r>
    </w:p>
    <w:p w:rsidR="0060215B" w:rsidRDefault="0060215B" w:rsidP="008F63BC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60215B" w:rsidRDefault="0060215B" w:rsidP="008F63BC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FD451D" w:rsidRPr="00311BCE" w:rsidRDefault="00FD451D" w:rsidP="008F63BC">
      <w:pPr>
        <w:tabs>
          <w:tab w:val="left" w:pos="284"/>
        </w:tabs>
        <w:spacing w:after="0" w:line="240" w:lineRule="auto"/>
        <w:ind w:firstLine="709"/>
        <w:contextualSpacing/>
        <w:jc w:val="both"/>
        <w:rPr>
          <w:rFonts w:ascii="Times New Roman" w:hAnsi="Times New Roman"/>
          <w:sz w:val="28"/>
          <w:szCs w:val="28"/>
        </w:rPr>
      </w:pPr>
    </w:p>
    <w:p w:rsidR="009A50D2" w:rsidRPr="00DD54B7" w:rsidRDefault="00DD54B7" w:rsidP="00DD54B7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D54B7">
        <w:rPr>
          <w:rFonts w:ascii="Times New Roman" w:hAnsi="Times New Roman"/>
          <w:sz w:val="28"/>
          <w:szCs w:val="28"/>
        </w:rPr>
        <w:t xml:space="preserve">За підсумками розгляду законопроекту (реєстр. № 0109) прийнято рішення: зазначений законопроект матиме вплив на показники </w:t>
      </w:r>
      <w:r w:rsidRPr="00DD54B7">
        <w:rPr>
          <w:rFonts w:ascii="Times New Roman" w:hAnsi="Times New Roman"/>
          <w:sz w:val="28"/>
          <w:szCs w:val="28"/>
          <w:lang w:val="ru-RU"/>
        </w:rPr>
        <w:t xml:space="preserve">державного </w:t>
      </w:r>
      <w:r w:rsidRPr="00DD54B7">
        <w:rPr>
          <w:rFonts w:ascii="Times New Roman" w:hAnsi="Times New Roman"/>
          <w:sz w:val="28"/>
          <w:szCs w:val="28"/>
        </w:rPr>
        <w:t>бюджету (</w:t>
      </w:r>
      <w:r w:rsidR="00133F2A">
        <w:rPr>
          <w:rFonts w:ascii="Times New Roman" w:hAnsi="Times New Roman"/>
          <w:sz w:val="28"/>
          <w:szCs w:val="28"/>
        </w:rPr>
        <w:t>після унормування даного питання у законі про державний бюджет</w:t>
      </w:r>
      <w:r w:rsidR="008F63BC">
        <w:rPr>
          <w:rFonts w:ascii="Times New Roman" w:hAnsi="Times New Roman"/>
          <w:sz w:val="28"/>
          <w:szCs w:val="28"/>
        </w:rPr>
        <w:t xml:space="preserve"> –</w:t>
      </w:r>
      <w:r w:rsidR="00133F2A">
        <w:rPr>
          <w:rFonts w:ascii="Times New Roman" w:hAnsi="Times New Roman"/>
          <w:sz w:val="28"/>
          <w:szCs w:val="28"/>
        </w:rPr>
        <w:t xml:space="preserve"> </w:t>
      </w:r>
      <w:r w:rsidRPr="00DD54B7">
        <w:rPr>
          <w:rFonts w:ascii="Times New Roman" w:hAnsi="Times New Roman"/>
          <w:sz w:val="28"/>
          <w:szCs w:val="28"/>
        </w:rPr>
        <w:t xml:space="preserve">призведе до збільшення надходжень від державних запозичень і витрат на реалізацію </w:t>
      </w:r>
      <w:r w:rsidR="00AA6E60">
        <w:rPr>
          <w:rFonts w:ascii="Times New Roman" w:hAnsi="Times New Roman"/>
          <w:sz w:val="28"/>
          <w:szCs w:val="28"/>
        </w:rPr>
        <w:t xml:space="preserve">відповідного інвестиційного </w:t>
      </w:r>
      <w:r w:rsidRPr="00DD54B7">
        <w:rPr>
          <w:rFonts w:ascii="Times New Roman" w:hAnsi="Times New Roman"/>
          <w:sz w:val="28"/>
          <w:szCs w:val="28"/>
        </w:rPr>
        <w:t>проекту за спеціальним фондом державного бюджету, збільшення витрат</w:t>
      </w:r>
      <w:r w:rsidR="00AA6E60">
        <w:rPr>
          <w:rFonts w:ascii="Times New Roman" w:hAnsi="Times New Roman"/>
          <w:sz w:val="28"/>
          <w:szCs w:val="28"/>
        </w:rPr>
        <w:t xml:space="preserve"> на обслуговування і погашення позики</w:t>
      </w:r>
      <w:r w:rsidRPr="00DD54B7">
        <w:rPr>
          <w:rFonts w:ascii="Times New Roman" w:hAnsi="Times New Roman"/>
          <w:sz w:val="28"/>
          <w:szCs w:val="28"/>
        </w:rPr>
        <w:t xml:space="preserve"> за загальним фондом державного бюджету і збільшення державного боргу та буде здійснюватися в межах показників закону про державний бюджет на відповідний рік відповідно до залучених і використаних у відповідному році обсягів </w:t>
      </w:r>
      <w:r w:rsidR="00AA6E60">
        <w:rPr>
          <w:rFonts w:ascii="Times New Roman" w:hAnsi="Times New Roman"/>
          <w:sz w:val="28"/>
          <w:szCs w:val="28"/>
        </w:rPr>
        <w:t>позики</w:t>
      </w:r>
      <w:r w:rsidRPr="00DD54B7">
        <w:rPr>
          <w:rFonts w:ascii="Times New Roman" w:hAnsi="Times New Roman"/>
          <w:sz w:val="28"/>
          <w:szCs w:val="28"/>
        </w:rPr>
        <w:t>). У разі прийняття відповідного закону він може набирати чинності згідно із законодавством.</w:t>
      </w:r>
    </w:p>
    <w:p w:rsidR="00EE5558" w:rsidRPr="00A52EE9" w:rsidRDefault="00EE5558" w:rsidP="00A52EE9">
      <w:pPr>
        <w:tabs>
          <w:tab w:val="left" w:pos="284"/>
        </w:tabs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A7635E" w:rsidRPr="00A52EE9" w:rsidRDefault="00281F6F" w:rsidP="00EE5558">
      <w:pPr>
        <w:tabs>
          <w:tab w:val="left" w:pos="7371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A52EE9">
        <w:rPr>
          <w:rFonts w:ascii="Times New Roman" w:hAnsi="Times New Roman"/>
          <w:b/>
          <w:bCs/>
          <w:sz w:val="28"/>
          <w:szCs w:val="28"/>
        </w:rPr>
        <w:t>Голова Комітету</w:t>
      </w:r>
      <w:r w:rsidR="00EE5558">
        <w:rPr>
          <w:rFonts w:ascii="Times New Roman" w:hAnsi="Times New Roman"/>
          <w:b/>
          <w:bCs/>
          <w:sz w:val="28"/>
          <w:szCs w:val="28"/>
        </w:rPr>
        <w:tab/>
      </w:r>
      <w:r w:rsidR="00555D0D">
        <w:rPr>
          <w:rFonts w:ascii="Times New Roman" w:hAnsi="Times New Roman"/>
          <w:b/>
          <w:bCs/>
          <w:sz w:val="28"/>
          <w:szCs w:val="28"/>
        </w:rPr>
        <w:t xml:space="preserve">          </w:t>
      </w:r>
      <w:r w:rsidRPr="00A52EE9">
        <w:rPr>
          <w:rFonts w:ascii="Times New Roman" w:hAnsi="Times New Roman"/>
          <w:b/>
          <w:bCs/>
          <w:sz w:val="28"/>
          <w:szCs w:val="28"/>
        </w:rPr>
        <w:t>Ю.Ю. Арістов</w:t>
      </w:r>
    </w:p>
    <w:sectPr w:rsidR="00A7635E" w:rsidRPr="00A52EE9" w:rsidSect="00555D0D">
      <w:headerReference w:type="default" r:id="rId7"/>
      <w:headerReference w:type="first" r:id="rId8"/>
      <w:footerReference w:type="first" r:id="rId9"/>
      <w:pgSz w:w="11906" w:h="16838"/>
      <w:pgMar w:top="1134" w:right="567" w:bottom="1134" w:left="1418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5456" w:rsidRDefault="00BF5456" w:rsidP="005E306B">
      <w:pPr>
        <w:spacing w:after="0" w:line="240" w:lineRule="auto"/>
      </w:pPr>
      <w:r>
        <w:separator/>
      </w:r>
    </w:p>
  </w:endnote>
  <w:endnote w:type="continuationSeparator" w:id="0">
    <w:p w:rsidR="00BF5456" w:rsidRDefault="00BF5456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BF5456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5456" w:rsidRDefault="00BF5456" w:rsidP="005E306B">
      <w:pPr>
        <w:spacing w:after="0" w:line="240" w:lineRule="auto"/>
      </w:pPr>
      <w:r>
        <w:separator/>
      </w:r>
    </w:p>
  </w:footnote>
  <w:footnote w:type="continuationSeparator" w:id="0">
    <w:p w:rsidR="00BF5456" w:rsidRDefault="00BF5456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11821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</w:rPr>
            <w:t xml:space="preserve"> УКРАЇНИ</w:t>
          </w:r>
        </w:p>
        <w:p w:rsidR="00CE6A4B" w:rsidRPr="008D7BBE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Комітет з питань</w:t>
          </w:r>
          <w:r w:rsidR="0019231B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 xml:space="preserve"> </w:t>
          </w:r>
          <w:r w:rsidR="00C434B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бюджету</w:t>
          </w:r>
        </w:p>
        <w:p w:rsidR="00C27AE9" w:rsidRPr="007B31A3" w:rsidRDefault="0080545D" w:rsidP="00C434B6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 xml:space="preserve">, </w:t>
          </w:r>
          <w:proofErr w:type="spellStart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тел</w:t>
          </w:r>
          <w:proofErr w:type="spellEnd"/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.: 255-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40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C92F3D">
            <w:rPr>
              <w:rFonts w:ascii="Times New Roman" w:hAnsi="Times New Roman"/>
              <w:color w:val="1829A8"/>
              <w:sz w:val="20"/>
              <w:szCs w:val="20"/>
            </w:rPr>
            <w:t>2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>9</w:t>
          </w:r>
          <w:r w:rsidR="008D0011">
            <w:rPr>
              <w:rFonts w:ascii="Times New Roman" w:hAnsi="Times New Roman"/>
              <w:color w:val="1829A8"/>
              <w:sz w:val="20"/>
              <w:szCs w:val="20"/>
            </w:rPr>
            <w:t>,</w:t>
          </w:r>
          <w:r w:rsidR="00C434B6">
            <w:rPr>
              <w:rFonts w:ascii="Times New Roman" w:hAnsi="Times New Roman"/>
              <w:color w:val="1829A8"/>
              <w:sz w:val="20"/>
              <w:szCs w:val="20"/>
            </w:rPr>
            <w:t xml:space="preserve"> 255-43-61, факс: 255-41-23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811821" w:rsidRPr="00053776" w:rsidTr="003E0669">
      <w:tc>
        <w:tcPr>
          <w:tcW w:w="1087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811821" w:rsidRPr="00053776" w:rsidRDefault="00811821" w:rsidP="00811821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1591"/>
    <w:rsid w:val="000163C3"/>
    <w:rsid w:val="0004046F"/>
    <w:rsid w:val="0004457F"/>
    <w:rsid w:val="0007059F"/>
    <w:rsid w:val="00090F88"/>
    <w:rsid w:val="000E5CBE"/>
    <w:rsid w:val="000F07F5"/>
    <w:rsid w:val="000F1586"/>
    <w:rsid w:val="000F643E"/>
    <w:rsid w:val="00113C62"/>
    <w:rsid w:val="00133F2A"/>
    <w:rsid w:val="00141617"/>
    <w:rsid w:val="00154060"/>
    <w:rsid w:val="0019108F"/>
    <w:rsid w:val="0019231B"/>
    <w:rsid w:val="001966F0"/>
    <w:rsid w:val="001D3C24"/>
    <w:rsid w:val="001D7652"/>
    <w:rsid w:val="00201755"/>
    <w:rsid w:val="00204DC0"/>
    <w:rsid w:val="0021032F"/>
    <w:rsid w:val="00235CD7"/>
    <w:rsid w:val="00281F6F"/>
    <w:rsid w:val="002A5D4C"/>
    <w:rsid w:val="002B5FC1"/>
    <w:rsid w:val="002D0561"/>
    <w:rsid w:val="002E0A18"/>
    <w:rsid w:val="002E31BF"/>
    <w:rsid w:val="002E44DA"/>
    <w:rsid w:val="0030201C"/>
    <w:rsid w:val="00341A38"/>
    <w:rsid w:val="00341E64"/>
    <w:rsid w:val="0035437B"/>
    <w:rsid w:val="00357DB9"/>
    <w:rsid w:val="003639C8"/>
    <w:rsid w:val="00367E0B"/>
    <w:rsid w:val="00384AC0"/>
    <w:rsid w:val="003874F3"/>
    <w:rsid w:val="00393A57"/>
    <w:rsid w:val="003D0996"/>
    <w:rsid w:val="003D1CBA"/>
    <w:rsid w:val="003D4ACB"/>
    <w:rsid w:val="00431C53"/>
    <w:rsid w:val="00435F45"/>
    <w:rsid w:val="004412DE"/>
    <w:rsid w:val="004421E1"/>
    <w:rsid w:val="00450EEE"/>
    <w:rsid w:val="00451750"/>
    <w:rsid w:val="00456862"/>
    <w:rsid w:val="004717F5"/>
    <w:rsid w:val="004852FA"/>
    <w:rsid w:val="00493778"/>
    <w:rsid w:val="0049717C"/>
    <w:rsid w:val="0049764E"/>
    <w:rsid w:val="004A7CF0"/>
    <w:rsid w:val="004C12CB"/>
    <w:rsid w:val="004C53C1"/>
    <w:rsid w:val="004E4F5C"/>
    <w:rsid w:val="004F7B8A"/>
    <w:rsid w:val="00500CE7"/>
    <w:rsid w:val="0050620F"/>
    <w:rsid w:val="00511518"/>
    <w:rsid w:val="00521486"/>
    <w:rsid w:val="005267CC"/>
    <w:rsid w:val="00545919"/>
    <w:rsid w:val="0055005A"/>
    <w:rsid w:val="00555D0D"/>
    <w:rsid w:val="0056039F"/>
    <w:rsid w:val="0056352F"/>
    <w:rsid w:val="00566EBE"/>
    <w:rsid w:val="0057756D"/>
    <w:rsid w:val="00592C72"/>
    <w:rsid w:val="0059520A"/>
    <w:rsid w:val="005A4728"/>
    <w:rsid w:val="005B71F5"/>
    <w:rsid w:val="005C2B98"/>
    <w:rsid w:val="005C5FEF"/>
    <w:rsid w:val="005C674D"/>
    <w:rsid w:val="005C6BA4"/>
    <w:rsid w:val="005D6264"/>
    <w:rsid w:val="005D77BB"/>
    <w:rsid w:val="005E306B"/>
    <w:rsid w:val="005E6015"/>
    <w:rsid w:val="005F20B5"/>
    <w:rsid w:val="0060215B"/>
    <w:rsid w:val="00626A3E"/>
    <w:rsid w:val="00630F5F"/>
    <w:rsid w:val="006319E6"/>
    <w:rsid w:val="006358DC"/>
    <w:rsid w:val="00653FC6"/>
    <w:rsid w:val="00660B13"/>
    <w:rsid w:val="00664FB6"/>
    <w:rsid w:val="0066623D"/>
    <w:rsid w:val="00666893"/>
    <w:rsid w:val="006735F3"/>
    <w:rsid w:val="006A7793"/>
    <w:rsid w:val="006F10E8"/>
    <w:rsid w:val="006F19C0"/>
    <w:rsid w:val="006F67E0"/>
    <w:rsid w:val="00712DDD"/>
    <w:rsid w:val="00713E93"/>
    <w:rsid w:val="0073224C"/>
    <w:rsid w:val="007349A2"/>
    <w:rsid w:val="00736D2B"/>
    <w:rsid w:val="00776E02"/>
    <w:rsid w:val="007812ED"/>
    <w:rsid w:val="007A0252"/>
    <w:rsid w:val="007B31A3"/>
    <w:rsid w:val="007D2B6C"/>
    <w:rsid w:val="007D5845"/>
    <w:rsid w:val="007F5D91"/>
    <w:rsid w:val="0080545D"/>
    <w:rsid w:val="00811821"/>
    <w:rsid w:val="008155F2"/>
    <w:rsid w:val="0081736C"/>
    <w:rsid w:val="0084269F"/>
    <w:rsid w:val="00861E38"/>
    <w:rsid w:val="008A43F6"/>
    <w:rsid w:val="008C35EA"/>
    <w:rsid w:val="008C5BB9"/>
    <w:rsid w:val="008D0011"/>
    <w:rsid w:val="008D7BBE"/>
    <w:rsid w:val="008F63BC"/>
    <w:rsid w:val="00913980"/>
    <w:rsid w:val="0094048A"/>
    <w:rsid w:val="00945B68"/>
    <w:rsid w:val="00957D31"/>
    <w:rsid w:val="009646C4"/>
    <w:rsid w:val="009710F4"/>
    <w:rsid w:val="00972232"/>
    <w:rsid w:val="009865D4"/>
    <w:rsid w:val="009954F5"/>
    <w:rsid w:val="009A50D2"/>
    <w:rsid w:val="009A720A"/>
    <w:rsid w:val="00A00059"/>
    <w:rsid w:val="00A10FD9"/>
    <w:rsid w:val="00A367CE"/>
    <w:rsid w:val="00A41D58"/>
    <w:rsid w:val="00A4286C"/>
    <w:rsid w:val="00A47420"/>
    <w:rsid w:val="00A52EE9"/>
    <w:rsid w:val="00A60747"/>
    <w:rsid w:val="00A7635E"/>
    <w:rsid w:val="00A76A60"/>
    <w:rsid w:val="00A8057A"/>
    <w:rsid w:val="00A833C8"/>
    <w:rsid w:val="00AA010F"/>
    <w:rsid w:val="00AA3544"/>
    <w:rsid w:val="00AA6E60"/>
    <w:rsid w:val="00AC0363"/>
    <w:rsid w:val="00AD7F82"/>
    <w:rsid w:val="00AF5602"/>
    <w:rsid w:val="00B07A98"/>
    <w:rsid w:val="00B25308"/>
    <w:rsid w:val="00B311E8"/>
    <w:rsid w:val="00B323B5"/>
    <w:rsid w:val="00B60349"/>
    <w:rsid w:val="00B65E6B"/>
    <w:rsid w:val="00B92BDC"/>
    <w:rsid w:val="00BA62CD"/>
    <w:rsid w:val="00BB0A65"/>
    <w:rsid w:val="00BC1452"/>
    <w:rsid w:val="00BD0801"/>
    <w:rsid w:val="00BE58E1"/>
    <w:rsid w:val="00BE76C2"/>
    <w:rsid w:val="00BF1E95"/>
    <w:rsid w:val="00BF48A5"/>
    <w:rsid w:val="00BF5456"/>
    <w:rsid w:val="00C11FB6"/>
    <w:rsid w:val="00C277D6"/>
    <w:rsid w:val="00C27AE9"/>
    <w:rsid w:val="00C434B6"/>
    <w:rsid w:val="00C705E2"/>
    <w:rsid w:val="00C715BA"/>
    <w:rsid w:val="00C86266"/>
    <w:rsid w:val="00C92F3D"/>
    <w:rsid w:val="00C9428F"/>
    <w:rsid w:val="00CA7044"/>
    <w:rsid w:val="00CB044A"/>
    <w:rsid w:val="00CC39A1"/>
    <w:rsid w:val="00CD4A38"/>
    <w:rsid w:val="00CE3E1B"/>
    <w:rsid w:val="00CE6A4B"/>
    <w:rsid w:val="00D140EB"/>
    <w:rsid w:val="00D22048"/>
    <w:rsid w:val="00D242C2"/>
    <w:rsid w:val="00D37FA2"/>
    <w:rsid w:val="00D52549"/>
    <w:rsid w:val="00D57E1B"/>
    <w:rsid w:val="00DA254B"/>
    <w:rsid w:val="00DA5858"/>
    <w:rsid w:val="00DB7AED"/>
    <w:rsid w:val="00DD29C0"/>
    <w:rsid w:val="00DD54B7"/>
    <w:rsid w:val="00DF0115"/>
    <w:rsid w:val="00E431AD"/>
    <w:rsid w:val="00E54A96"/>
    <w:rsid w:val="00E846A0"/>
    <w:rsid w:val="00E923F9"/>
    <w:rsid w:val="00EA3B1A"/>
    <w:rsid w:val="00EB7B38"/>
    <w:rsid w:val="00ED1430"/>
    <w:rsid w:val="00ED24F8"/>
    <w:rsid w:val="00EE5558"/>
    <w:rsid w:val="00EF591D"/>
    <w:rsid w:val="00EF7918"/>
    <w:rsid w:val="00F55423"/>
    <w:rsid w:val="00F67A75"/>
    <w:rsid w:val="00F83818"/>
    <w:rsid w:val="00F842A7"/>
    <w:rsid w:val="00F91DD3"/>
    <w:rsid w:val="00FC3DF4"/>
    <w:rsid w:val="00FD451D"/>
    <w:rsid w:val="00FF254E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7DF54E0C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customStyle="1" w:styleId="Igor">
    <w:name w:val="Igor"/>
    <w:basedOn w:val="a"/>
    <w:autoRedefine/>
    <w:rsid w:val="0057756D"/>
    <w:pPr>
      <w:spacing w:before="120" w:after="0" w:line="240" w:lineRule="auto"/>
      <w:ind w:firstLine="709"/>
      <w:jc w:val="both"/>
    </w:pPr>
    <w:rPr>
      <w:rFonts w:ascii="Times New Roman" w:eastAsia="Times New Roman" w:hAnsi="Times New Roman"/>
      <w:spacing w:val="-3"/>
      <w:sz w:val="28"/>
      <w:szCs w:val="28"/>
      <w:lang w:eastAsia="ru-RU"/>
    </w:rPr>
  </w:style>
  <w:style w:type="character" w:customStyle="1" w:styleId="ListParagraphChar">
    <w:name w:val="List Paragraph Char"/>
    <w:aliases w:val="Mummuga loetelu Char,Loendi lõik Char,2 Char"/>
    <w:link w:val="1"/>
    <w:locked/>
    <w:rsid w:val="00281F6F"/>
    <w:rPr>
      <w:lang w:val="ru-RU"/>
    </w:rPr>
  </w:style>
  <w:style w:type="paragraph" w:customStyle="1" w:styleId="1">
    <w:name w:val="Абзац списка1"/>
    <w:aliases w:val="Mummuga loetelu,Loendi lõik,2"/>
    <w:basedOn w:val="a"/>
    <w:link w:val="ListParagraphChar"/>
    <w:rsid w:val="00281F6F"/>
    <w:pPr>
      <w:spacing w:after="200" w:line="276" w:lineRule="auto"/>
      <w:ind w:left="720"/>
      <w:contextualSpacing/>
    </w:pPr>
  </w:style>
  <w:style w:type="paragraph" w:styleId="ab">
    <w:name w:val="List Paragraph"/>
    <w:basedOn w:val="a"/>
    <w:uiPriority w:val="34"/>
    <w:qFormat/>
    <w:rsid w:val="00712D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110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B29B1D-2575-4631-8413-2E7B2830FF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320</TotalTime>
  <Pages>3</Pages>
  <Words>3403</Words>
  <Characters>1941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Неля Вікторівна Андросюк</dc:creator>
  <cp:keywords/>
  <dc:description/>
  <cp:lastModifiedBy>Анна Валентинівна Пінчукова</cp:lastModifiedBy>
  <cp:revision>48</cp:revision>
  <cp:lastPrinted>2021-06-29T11:34:00Z</cp:lastPrinted>
  <dcterms:created xsi:type="dcterms:W3CDTF">2021-06-23T08:39:00Z</dcterms:created>
  <dcterms:modified xsi:type="dcterms:W3CDTF">2021-06-30T09:37:00Z</dcterms:modified>
</cp:coreProperties>
</file>