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5586" w:rsidRPr="00581767" w:rsidRDefault="00935586" w:rsidP="00581767">
      <w:pPr>
        <w:spacing w:after="0" w:line="240" w:lineRule="auto"/>
        <w:ind w:firstLine="709"/>
        <w:rPr>
          <w:rFonts w:ascii="Times New Roman" w:eastAsia="Times New Roman" w:hAnsi="Times New Roman" w:cs="Times New Roman"/>
          <w:sz w:val="28"/>
          <w:szCs w:val="28"/>
        </w:rPr>
      </w:pPr>
    </w:p>
    <w:p w:rsidR="00935586" w:rsidRPr="00581767" w:rsidRDefault="00935586" w:rsidP="00581767">
      <w:pPr>
        <w:spacing w:after="0" w:line="240" w:lineRule="auto"/>
        <w:ind w:firstLine="709"/>
        <w:jc w:val="both"/>
        <w:rPr>
          <w:rFonts w:ascii="Times New Roman" w:eastAsia="Times New Roman" w:hAnsi="Times New Roman" w:cs="Times New Roman"/>
          <w:sz w:val="28"/>
          <w:szCs w:val="28"/>
        </w:rPr>
      </w:pPr>
    </w:p>
    <w:p w:rsidR="00581767" w:rsidRDefault="00581767" w:rsidP="00581767">
      <w:pPr>
        <w:spacing w:after="0" w:line="240" w:lineRule="auto"/>
        <w:ind w:firstLine="709"/>
        <w:jc w:val="center"/>
        <w:rPr>
          <w:rFonts w:ascii="Times New Roman" w:eastAsia="Times New Roman" w:hAnsi="Times New Roman" w:cs="Times New Roman"/>
          <w:sz w:val="28"/>
          <w:szCs w:val="28"/>
        </w:rPr>
      </w:pPr>
    </w:p>
    <w:p w:rsidR="00581767" w:rsidRDefault="00581767" w:rsidP="00581767">
      <w:pPr>
        <w:spacing w:after="0" w:line="240" w:lineRule="auto"/>
        <w:ind w:firstLine="709"/>
        <w:jc w:val="center"/>
        <w:rPr>
          <w:rFonts w:ascii="Times New Roman" w:eastAsia="Times New Roman" w:hAnsi="Times New Roman" w:cs="Times New Roman"/>
          <w:sz w:val="28"/>
          <w:szCs w:val="28"/>
        </w:rPr>
      </w:pPr>
    </w:p>
    <w:p w:rsidR="00581767" w:rsidRDefault="00581767" w:rsidP="00581767">
      <w:pPr>
        <w:spacing w:after="0" w:line="240" w:lineRule="auto"/>
        <w:ind w:firstLine="709"/>
        <w:jc w:val="center"/>
        <w:rPr>
          <w:rFonts w:ascii="Times New Roman" w:eastAsia="Times New Roman" w:hAnsi="Times New Roman" w:cs="Times New Roman"/>
          <w:sz w:val="28"/>
          <w:szCs w:val="28"/>
        </w:rPr>
      </w:pPr>
    </w:p>
    <w:p w:rsidR="00581767" w:rsidRDefault="00581767" w:rsidP="00581767">
      <w:pPr>
        <w:spacing w:after="0" w:line="240" w:lineRule="auto"/>
        <w:ind w:firstLine="709"/>
        <w:jc w:val="center"/>
        <w:rPr>
          <w:rFonts w:ascii="Times New Roman" w:eastAsia="Times New Roman" w:hAnsi="Times New Roman" w:cs="Times New Roman"/>
          <w:sz w:val="28"/>
          <w:szCs w:val="28"/>
        </w:rPr>
      </w:pPr>
    </w:p>
    <w:p w:rsidR="00581767" w:rsidRDefault="00581767" w:rsidP="00581767">
      <w:pPr>
        <w:spacing w:after="0" w:line="240" w:lineRule="auto"/>
        <w:ind w:firstLine="709"/>
        <w:jc w:val="center"/>
        <w:rPr>
          <w:rFonts w:ascii="Times New Roman" w:eastAsia="Times New Roman" w:hAnsi="Times New Roman" w:cs="Times New Roman"/>
          <w:sz w:val="28"/>
          <w:szCs w:val="28"/>
        </w:rPr>
      </w:pPr>
    </w:p>
    <w:p w:rsidR="00581767" w:rsidRPr="00230843" w:rsidRDefault="00230843" w:rsidP="00230843">
      <w:pPr>
        <w:spacing w:after="0" w:line="240" w:lineRule="auto"/>
        <w:rPr>
          <w:rFonts w:ascii="Times New Roman" w:eastAsia="Times New Roman" w:hAnsi="Times New Roman" w:cs="Times New Roman"/>
          <w:sz w:val="52"/>
          <w:szCs w:val="52"/>
        </w:rPr>
      </w:pPr>
      <w:r>
        <w:rPr>
          <w:rFonts w:ascii="Times New Roman" w:eastAsia="Times New Roman" w:hAnsi="Times New Roman" w:cs="Times New Roman"/>
          <w:sz w:val="52"/>
          <w:szCs w:val="52"/>
        </w:rPr>
        <w:t xml:space="preserve">            </w:t>
      </w:r>
      <w:r w:rsidRPr="00230843">
        <w:rPr>
          <w:rFonts w:ascii="Times New Roman" w:eastAsia="Times New Roman" w:hAnsi="Times New Roman" w:cs="Times New Roman"/>
          <w:sz w:val="52"/>
          <w:szCs w:val="52"/>
        </w:rPr>
        <w:t>З</w:t>
      </w:r>
      <w:r w:rsidR="000675AF">
        <w:rPr>
          <w:rFonts w:ascii="Times New Roman" w:eastAsia="Times New Roman" w:hAnsi="Times New Roman" w:cs="Times New Roman"/>
          <w:sz w:val="52"/>
          <w:szCs w:val="52"/>
        </w:rPr>
        <w:t xml:space="preserve"> </w:t>
      </w:r>
      <w:r w:rsidRPr="00230843">
        <w:rPr>
          <w:rFonts w:ascii="Times New Roman" w:eastAsia="Times New Roman" w:hAnsi="Times New Roman" w:cs="Times New Roman"/>
          <w:sz w:val="52"/>
          <w:szCs w:val="52"/>
        </w:rPr>
        <w:t>А</w:t>
      </w:r>
      <w:r w:rsidR="000675AF">
        <w:rPr>
          <w:rFonts w:ascii="Times New Roman" w:eastAsia="Times New Roman" w:hAnsi="Times New Roman" w:cs="Times New Roman"/>
          <w:sz w:val="52"/>
          <w:szCs w:val="52"/>
        </w:rPr>
        <w:t xml:space="preserve"> </w:t>
      </w:r>
      <w:r w:rsidRPr="00230843">
        <w:rPr>
          <w:rFonts w:ascii="Times New Roman" w:eastAsia="Times New Roman" w:hAnsi="Times New Roman" w:cs="Times New Roman"/>
          <w:sz w:val="52"/>
          <w:szCs w:val="52"/>
        </w:rPr>
        <w:t>К</w:t>
      </w:r>
      <w:r w:rsidR="000675AF">
        <w:rPr>
          <w:rFonts w:ascii="Times New Roman" w:eastAsia="Times New Roman" w:hAnsi="Times New Roman" w:cs="Times New Roman"/>
          <w:sz w:val="52"/>
          <w:szCs w:val="52"/>
        </w:rPr>
        <w:t xml:space="preserve"> </w:t>
      </w:r>
      <w:r w:rsidRPr="00230843">
        <w:rPr>
          <w:rFonts w:ascii="Times New Roman" w:eastAsia="Times New Roman" w:hAnsi="Times New Roman" w:cs="Times New Roman"/>
          <w:sz w:val="52"/>
          <w:szCs w:val="52"/>
        </w:rPr>
        <w:t>О</w:t>
      </w:r>
      <w:r w:rsidR="000675AF">
        <w:rPr>
          <w:rFonts w:ascii="Times New Roman" w:eastAsia="Times New Roman" w:hAnsi="Times New Roman" w:cs="Times New Roman"/>
          <w:sz w:val="52"/>
          <w:szCs w:val="52"/>
        </w:rPr>
        <w:t xml:space="preserve"> </w:t>
      </w:r>
      <w:r w:rsidRPr="00230843">
        <w:rPr>
          <w:rFonts w:ascii="Times New Roman" w:eastAsia="Times New Roman" w:hAnsi="Times New Roman" w:cs="Times New Roman"/>
          <w:sz w:val="52"/>
          <w:szCs w:val="52"/>
        </w:rPr>
        <w:t>Н</w:t>
      </w:r>
      <w:r w:rsidR="000675AF">
        <w:rPr>
          <w:rFonts w:ascii="Times New Roman" w:eastAsia="Times New Roman" w:hAnsi="Times New Roman" w:cs="Times New Roman"/>
          <w:sz w:val="52"/>
          <w:szCs w:val="52"/>
        </w:rPr>
        <w:t xml:space="preserve">  </w:t>
      </w:r>
      <w:r w:rsidRPr="00230843">
        <w:rPr>
          <w:rFonts w:ascii="Times New Roman" w:eastAsia="Times New Roman" w:hAnsi="Times New Roman" w:cs="Times New Roman"/>
          <w:sz w:val="52"/>
          <w:szCs w:val="52"/>
        </w:rPr>
        <w:t xml:space="preserve"> У</w:t>
      </w:r>
      <w:r w:rsidR="000675AF">
        <w:rPr>
          <w:rFonts w:ascii="Times New Roman" w:eastAsia="Times New Roman" w:hAnsi="Times New Roman" w:cs="Times New Roman"/>
          <w:sz w:val="52"/>
          <w:szCs w:val="52"/>
        </w:rPr>
        <w:t xml:space="preserve"> </w:t>
      </w:r>
      <w:r w:rsidRPr="00230843">
        <w:rPr>
          <w:rFonts w:ascii="Times New Roman" w:eastAsia="Times New Roman" w:hAnsi="Times New Roman" w:cs="Times New Roman"/>
          <w:sz w:val="52"/>
          <w:szCs w:val="52"/>
        </w:rPr>
        <w:t>К</w:t>
      </w:r>
      <w:bookmarkStart w:id="0" w:name="_GoBack"/>
      <w:bookmarkEnd w:id="0"/>
      <w:r w:rsidR="000675AF">
        <w:rPr>
          <w:rFonts w:ascii="Times New Roman" w:eastAsia="Times New Roman" w:hAnsi="Times New Roman" w:cs="Times New Roman"/>
          <w:sz w:val="52"/>
          <w:szCs w:val="52"/>
        </w:rPr>
        <w:t xml:space="preserve"> </w:t>
      </w:r>
      <w:r w:rsidRPr="00230843">
        <w:rPr>
          <w:rFonts w:ascii="Times New Roman" w:eastAsia="Times New Roman" w:hAnsi="Times New Roman" w:cs="Times New Roman"/>
          <w:sz w:val="52"/>
          <w:szCs w:val="52"/>
        </w:rPr>
        <w:t>Р</w:t>
      </w:r>
      <w:r w:rsidR="000675AF">
        <w:rPr>
          <w:rFonts w:ascii="Times New Roman" w:eastAsia="Times New Roman" w:hAnsi="Times New Roman" w:cs="Times New Roman"/>
          <w:sz w:val="52"/>
          <w:szCs w:val="52"/>
        </w:rPr>
        <w:t xml:space="preserve"> </w:t>
      </w:r>
      <w:r w:rsidRPr="00230843">
        <w:rPr>
          <w:rFonts w:ascii="Times New Roman" w:eastAsia="Times New Roman" w:hAnsi="Times New Roman" w:cs="Times New Roman"/>
          <w:sz w:val="52"/>
          <w:szCs w:val="52"/>
        </w:rPr>
        <w:t>А</w:t>
      </w:r>
      <w:r w:rsidR="000675AF">
        <w:rPr>
          <w:rFonts w:ascii="Times New Roman" w:eastAsia="Times New Roman" w:hAnsi="Times New Roman" w:cs="Times New Roman"/>
          <w:sz w:val="52"/>
          <w:szCs w:val="52"/>
        </w:rPr>
        <w:t xml:space="preserve"> </w:t>
      </w:r>
      <w:r w:rsidRPr="00230843">
        <w:rPr>
          <w:rFonts w:ascii="Times New Roman" w:eastAsia="Times New Roman" w:hAnsi="Times New Roman" w:cs="Times New Roman"/>
          <w:sz w:val="52"/>
          <w:szCs w:val="52"/>
        </w:rPr>
        <w:t>Ї</w:t>
      </w:r>
      <w:r w:rsidR="000675AF">
        <w:rPr>
          <w:rFonts w:ascii="Times New Roman" w:eastAsia="Times New Roman" w:hAnsi="Times New Roman" w:cs="Times New Roman"/>
          <w:sz w:val="52"/>
          <w:szCs w:val="52"/>
        </w:rPr>
        <w:t xml:space="preserve"> </w:t>
      </w:r>
      <w:r w:rsidRPr="00230843">
        <w:rPr>
          <w:rFonts w:ascii="Times New Roman" w:eastAsia="Times New Roman" w:hAnsi="Times New Roman" w:cs="Times New Roman"/>
          <w:sz w:val="52"/>
          <w:szCs w:val="52"/>
        </w:rPr>
        <w:t>Н</w:t>
      </w:r>
      <w:r w:rsidR="000675AF">
        <w:rPr>
          <w:rFonts w:ascii="Times New Roman" w:eastAsia="Times New Roman" w:hAnsi="Times New Roman" w:cs="Times New Roman"/>
          <w:sz w:val="52"/>
          <w:szCs w:val="52"/>
        </w:rPr>
        <w:t xml:space="preserve"> </w:t>
      </w:r>
      <w:r w:rsidRPr="00230843">
        <w:rPr>
          <w:rFonts w:ascii="Times New Roman" w:eastAsia="Times New Roman" w:hAnsi="Times New Roman" w:cs="Times New Roman"/>
          <w:sz w:val="52"/>
          <w:szCs w:val="52"/>
        </w:rPr>
        <w:t>И</w:t>
      </w:r>
      <w:r w:rsidR="000675AF">
        <w:rPr>
          <w:rFonts w:ascii="Times New Roman" w:eastAsia="Times New Roman" w:hAnsi="Times New Roman" w:cs="Times New Roman"/>
          <w:sz w:val="52"/>
          <w:szCs w:val="52"/>
        </w:rPr>
        <w:t xml:space="preserve"> </w:t>
      </w:r>
    </w:p>
    <w:p w:rsidR="00581767" w:rsidRDefault="00581767" w:rsidP="00581767">
      <w:pPr>
        <w:spacing w:after="0" w:line="240" w:lineRule="auto"/>
        <w:ind w:firstLine="709"/>
        <w:jc w:val="center"/>
        <w:rPr>
          <w:rFonts w:ascii="Times New Roman" w:eastAsia="Times New Roman" w:hAnsi="Times New Roman" w:cs="Times New Roman"/>
          <w:sz w:val="28"/>
          <w:szCs w:val="28"/>
        </w:rPr>
      </w:pPr>
    </w:p>
    <w:p w:rsidR="00581767" w:rsidRDefault="00581767" w:rsidP="00581767">
      <w:pPr>
        <w:spacing w:after="0" w:line="240" w:lineRule="auto"/>
        <w:rPr>
          <w:rFonts w:ascii="Times New Roman" w:eastAsia="Times New Roman" w:hAnsi="Times New Roman" w:cs="Times New Roman"/>
          <w:sz w:val="28"/>
          <w:szCs w:val="28"/>
        </w:rPr>
      </w:pPr>
    </w:p>
    <w:p w:rsidR="00581767" w:rsidRDefault="00581767" w:rsidP="00581767">
      <w:pPr>
        <w:spacing w:after="0" w:line="240" w:lineRule="auto"/>
        <w:rPr>
          <w:rFonts w:ascii="Times New Roman" w:eastAsia="Times New Roman" w:hAnsi="Times New Roman" w:cs="Times New Roman"/>
          <w:sz w:val="28"/>
          <w:szCs w:val="28"/>
        </w:rPr>
      </w:pPr>
    </w:p>
    <w:p w:rsidR="00935586" w:rsidRPr="00581767" w:rsidRDefault="000327A4" w:rsidP="00581767">
      <w:pPr>
        <w:spacing w:after="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Про внесення змін до Податкового кодексу України та інших законодавчих </w:t>
      </w:r>
      <w:r w:rsidR="00581767">
        <w:rPr>
          <w:rFonts w:ascii="Times New Roman" w:eastAsia="Times New Roman" w:hAnsi="Times New Roman" w:cs="Times New Roman"/>
          <w:sz w:val="28"/>
          <w:szCs w:val="28"/>
        </w:rPr>
        <w:br/>
      </w:r>
      <w:r w:rsidR="00581767" w:rsidRPr="00581767">
        <w:rPr>
          <w:rFonts w:ascii="Times New Roman" w:eastAsia="Times New Roman" w:hAnsi="Times New Roman" w:cs="Times New Roman"/>
          <w:sz w:val="28"/>
          <w:szCs w:val="28"/>
          <w:lang w:val="ru-RU"/>
        </w:rPr>
        <w:t xml:space="preserve"> </w:t>
      </w:r>
      <w:r w:rsidRPr="00581767">
        <w:rPr>
          <w:rFonts w:ascii="Times New Roman" w:eastAsia="Times New Roman" w:hAnsi="Times New Roman" w:cs="Times New Roman"/>
          <w:sz w:val="28"/>
          <w:szCs w:val="28"/>
        </w:rPr>
        <w:t>актів України щодо забезпечення збалансованості бюджетних надходжень</w:t>
      </w:r>
    </w:p>
    <w:p w:rsidR="00581767" w:rsidRDefault="00581767" w:rsidP="00581767">
      <w:pPr>
        <w:spacing w:after="0" w:line="240" w:lineRule="auto"/>
        <w:ind w:firstLine="709"/>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14605</wp:posOffset>
                </wp:positionH>
                <wp:positionV relativeFrom="paragraph">
                  <wp:posOffset>36830</wp:posOffset>
                </wp:positionV>
                <wp:extent cx="5743575" cy="0"/>
                <wp:effectExtent l="0" t="0" r="28575"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5743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9EA6F7A" id="Пряма сполучна лінія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5pt,2.9pt" to="453.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" strokecolor="black [3200]" strokeweight=".5pt">
                <v:stroke joinstyle="miter"/>
              </v:line>
            </w:pict>
          </mc:Fallback>
        </mc:AlternateContent>
      </w:r>
      <w:r w:rsidR="000327A4" w:rsidRPr="00581767">
        <w:rPr>
          <w:rFonts w:ascii="Times New Roman" w:eastAsia="Times New Roman" w:hAnsi="Times New Roman" w:cs="Times New Roman"/>
          <w:sz w:val="28"/>
          <w:szCs w:val="28"/>
        </w:rPr>
        <w:t xml:space="preserve"> </w:t>
      </w:r>
    </w:p>
    <w:p w:rsidR="00581767" w:rsidRDefault="00581767" w:rsidP="00581767">
      <w:pPr>
        <w:spacing w:after="0" w:line="240" w:lineRule="auto"/>
        <w:ind w:firstLine="709"/>
        <w:jc w:val="center"/>
        <w:rPr>
          <w:rFonts w:ascii="Times New Roman" w:eastAsia="Times New Roman" w:hAnsi="Times New Roman" w:cs="Times New Roman"/>
          <w:sz w:val="28"/>
          <w:szCs w:val="28"/>
        </w:rPr>
      </w:pPr>
    </w:p>
    <w:p w:rsidR="00581767" w:rsidRDefault="00581767" w:rsidP="00581767">
      <w:pPr>
        <w:spacing w:after="0" w:line="240" w:lineRule="auto"/>
        <w:ind w:firstLine="709"/>
        <w:jc w:val="center"/>
        <w:rPr>
          <w:rFonts w:ascii="Times New Roman" w:eastAsia="Times New Roman" w:hAnsi="Times New Roman" w:cs="Times New Roman"/>
          <w:sz w:val="28"/>
          <w:szCs w:val="28"/>
        </w:rPr>
      </w:pPr>
    </w:p>
    <w:p w:rsidR="00935586" w:rsidRDefault="000327A4" w:rsidP="00581767">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Верховна Рада України </w:t>
      </w:r>
      <w:r w:rsidR="00581767" w:rsidRPr="00581767">
        <w:rPr>
          <w:rFonts w:ascii="Times New Roman" w:eastAsia="Times New Roman" w:hAnsi="Times New Roman" w:cs="Times New Roman"/>
          <w:sz w:val="28"/>
          <w:szCs w:val="28"/>
          <w:lang w:val="ru-RU"/>
        </w:rPr>
        <w:t xml:space="preserve">  </w:t>
      </w:r>
      <w:r w:rsidRPr="00581767">
        <w:rPr>
          <w:rFonts w:ascii="Times New Roman" w:eastAsia="Times New Roman" w:hAnsi="Times New Roman" w:cs="Times New Roman"/>
          <w:sz w:val="28"/>
          <w:szCs w:val="28"/>
        </w:rPr>
        <w:t>п о с т а н о в л я є</w:t>
      </w:r>
      <w:r w:rsidR="00581767" w:rsidRPr="00581767">
        <w:rPr>
          <w:rFonts w:ascii="Times New Roman" w:eastAsia="Times New Roman" w:hAnsi="Times New Roman" w:cs="Times New Roman"/>
          <w:sz w:val="28"/>
          <w:szCs w:val="28"/>
          <w:lang w:val="ru-RU"/>
        </w:rPr>
        <w:t xml:space="preserve"> </w:t>
      </w:r>
      <w:r w:rsidRPr="00581767">
        <w:rPr>
          <w:rFonts w:ascii="Times New Roman" w:eastAsia="Times New Roman" w:hAnsi="Times New Roman" w:cs="Times New Roman"/>
          <w:sz w:val="28"/>
          <w:szCs w:val="28"/>
        </w:rPr>
        <w:t>:</w:t>
      </w:r>
    </w:p>
    <w:p w:rsidR="00581767" w:rsidRPr="00581767" w:rsidRDefault="00581767" w:rsidP="00581767">
      <w:pPr>
        <w:spacing w:after="0" w:line="240" w:lineRule="auto"/>
        <w:ind w:firstLine="709"/>
        <w:jc w:val="both"/>
        <w:rPr>
          <w:rFonts w:ascii="Times New Roman" w:eastAsia="Times New Roman" w:hAnsi="Times New Roman" w:cs="Times New Roman"/>
          <w:sz w:val="28"/>
          <w:szCs w:val="28"/>
        </w:rPr>
      </w:pP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I. Внести до Податкового кодексу України (Відомості Верховної Ради України, 2011 р., №№ 13</w:t>
      </w:r>
      <w:r w:rsidR="00DE6C0B" w:rsidRPr="00DE6C0B">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17, ст. 112) такі зміни:</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У статті 12: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у пункті 12.3: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абзаци сьомий і восьмий підпункту 12.3.3 викласти в такій редакції: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Звітність у розрізі платників податків надається контролюючим органом за запитом органу місцевого самоврядування протягом 20 днів з моменту отримання ним запиту.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Порядок надання звітності у розрізі платників податків органам місцевого самоврядування затверджується центральним органом виконавчої влади, що забезпечує формування та реалізує державну фінансову політику</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пункт 12.4 доповнити підпунктом 12.4.5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12.4.5. надання інформації контролюючим органам за місцезнаходженням земельних ділянок щодо виділених земельних ділянок у натурі (на місцевості) власникам земельних часток (паїв) на підставі рішень органу місцевого самоврядування з наданням копій таких документів: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документа, що посвідчує особу та підтверджує громадянство України (паспорта громадянина);</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реєстраційного номера облікової картки платника податків;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кадастрового плану земельної ділянки з проекту землеустрою щодо організації території земельних часток (паїв);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сертифіката на право на земельну частку (пай) (за наявності).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Така інформація надається в електронному вигляді у порядку та за формою, затверджен</w:t>
      </w:r>
      <w:r w:rsidR="006D1D4F">
        <w:rPr>
          <w:rFonts w:ascii="Times New Roman" w:eastAsia="Times New Roman" w:hAnsi="Times New Roman" w:cs="Times New Roman"/>
          <w:sz w:val="28"/>
          <w:szCs w:val="28"/>
        </w:rPr>
        <w:t>ими</w:t>
      </w:r>
      <w:r w:rsidRPr="00581767">
        <w:rPr>
          <w:rFonts w:ascii="Times New Roman" w:eastAsia="Times New Roman" w:hAnsi="Times New Roman" w:cs="Times New Roman"/>
          <w:sz w:val="28"/>
          <w:szCs w:val="28"/>
        </w:rPr>
        <w:t xml:space="preserve"> Кабінетом Міністрів України</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 У пункті 14.1 статті 14:</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 доповнити підпунктом 14.1.33</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такого змісту:</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sidRPr="006D1D4F">
        <w:rPr>
          <w:rFonts w:ascii="Times New Roman" w:eastAsia="Times New Roman" w:hAnsi="Times New Roman" w:cs="Times New Roman"/>
          <w:spacing w:val="-1"/>
          <w:sz w:val="28"/>
          <w:szCs w:val="28"/>
        </w:rPr>
        <w:t>"</w:t>
      </w:r>
      <w:r w:rsidR="000327A4" w:rsidRPr="006D1D4F">
        <w:rPr>
          <w:rFonts w:ascii="Times New Roman" w:eastAsia="Times New Roman" w:hAnsi="Times New Roman" w:cs="Times New Roman"/>
          <w:spacing w:val="-1"/>
          <w:sz w:val="28"/>
          <w:szCs w:val="28"/>
        </w:rPr>
        <w:t>14.1.33</w:t>
      </w:r>
      <w:r w:rsidR="000327A4" w:rsidRPr="006D1D4F">
        <w:rPr>
          <w:rFonts w:ascii="Times New Roman" w:eastAsia="Times New Roman" w:hAnsi="Times New Roman" w:cs="Times New Roman"/>
          <w:spacing w:val="-1"/>
          <w:sz w:val="28"/>
          <w:szCs w:val="28"/>
          <w:vertAlign w:val="superscript"/>
        </w:rPr>
        <w:t>1</w:t>
      </w:r>
      <w:r w:rsidR="006D1D4F" w:rsidRPr="006D1D4F">
        <w:rPr>
          <w:rFonts w:ascii="Times New Roman" w:eastAsia="Times New Roman" w:hAnsi="Times New Roman" w:cs="Times New Roman"/>
          <w:spacing w:val="-1"/>
          <w:sz w:val="28"/>
          <w:szCs w:val="28"/>
        </w:rPr>
        <w:t>.</w:t>
      </w:r>
      <w:r w:rsidR="000327A4" w:rsidRPr="006D1D4F">
        <w:rPr>
          <w:rFonts w:ascii="Times New Roman" w:eastAsia="Times New Roman" w:hAnsi="Times New Roman" w:cs="Times New Roman"/>
          <w:spacing w:val="-1"/>
          <w:sz w:val="28"/>
          <w:szCs w:val="28"/>
        </w:rPr>
        <w:t xml:space="preserve"> власна сільськогосподарська продукція </w:t>
      </w:r>
      <w:r w:rsidRPr="006D1D4F">
        <w:rPr>
          <w:rFonts w:ascii="Times New Roman" w:eastAsia="Times New Roman" w:hAnsi="Times New Roman" w:cs="Times New Roman"/>
          <w:spacing w:val="-1"/>
          <w:sz w:val="28"/>
          <w:szCs w:val="28"/>
          <w:lang w:val="en-US"/>
        </w:rPr>
        <w:sym w:font="Symbol" w:char="F02D"/>
      </w:r>
      <w:r w:rsidR="000327A4" w:rsidRPr="006D1D4F">
        <w:rPr>
          <w:rFonts w:ascii="Times New Roman" w:eastAsia="Times New Roman" w:hAnsi="Times New Roman" w:cs="Times New Roman"/>
          <w:spacing w:val="-1"/>
          <w:sz w:val="28"/>
          <w:szCs w:val="28"/>
        </w:rPr>
        <w:t xml:space="preserve"> сільськогосподарська</w:t>
      </w:r>
      <w:r w:rsidR="000327A4" w:rsidRPr="00581767">
        <w:rPr>
          <w:rFonts w:ascii="Times New Roman" w:eastAsia="Times New Roman" w:hAnsi="Times New Roman" w:cs="Times New Roman"/>
          <w:sz w:val="28"/>
          <w:szCs w:val="28"/>
        </w:rPr>
        <w:t xml:space="preserve"> продукція (сільськогосподарські товари), що підпадає під визначення груп 1</w:t>
      </w:r>
      <w:r w:rsidR="004C435C" w:rsidRPr="004C435C">
        <w:rPr>
          <w:rFonts w:ascii="Times New Roman" w:eastAsia="Times New Roman" w:hAnsi="Times New Roman" w:cs="Times New Roman"/>
          <w:sz w:val="28"/>
          <w:szCs w:val="28"/>
        </w:rPr>
        <w:sym w:font="Symbol" w:char="F02D"/>
      </w:r>
      <w:r w:rsidR="000327A4" w:rsidRPr="00581767">
        <w:rPr>
          <w:rFonts w:ascii="Times New Roman" w:eastAsia="Times New Roman" w:hAnsi="Times New Roman" w:cs="Times New Roman"/>
          <w:sz w:val="28"/>
          <w:szCs w:val="28"/>
        </w:rPr>
        <w:t xml:space="preserve">24 УКТ ЗЕД, якщо така продукція вирощується, відгодовується, виловлюється, збирається, виготовляється, виробляється, переробляється безпосередньо виробником цієї продукції </w:t>
      </w:r>
      <w:r w:rsidRPr="00DE6C0B">
        <w:rPr>
          <w:rFonts w:ascii="Times New Roman" w:eastAsia="Times New Roman" w:hAnsi="Times New Roman" w:cs="Times New Roman"/>
          <w:sz w:val="28"/>
          <w:szCs w:val="28"/>
          <w:lang w:val="en-US"/>
        </w:rPr>
        <w:sym w:font="Symbol" w:char="F02D"/>
      </w:r>
      <w:r w:rsidR="000327A4" w:rsidRPr="00581767">
        <w:rPr>
          <w:rFonts w:ascii="Times New Roman" w:eastAsia="Times New Roman" w:hAnsi="Times New Roman" w:cs="Times New Roman"/>
          <w:sz w:val="28"/>
          <w:szCs w:val="28"/>
        </w:rPr>
        <w:t xml:space="preserve"> власником, орендарем або користувачем на інших умовах (в тому числі на умовах емфітевзису) земельних ділянок, віднесених до сільськогосподарських угідь, або на давальницьких умовах</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підпункт 14.1.51 викласти в такій редакції: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14.1.51. добування корисних копалин </w:t>
      </w:r>
      <w:r w:rsidRPr="00DE6C0B">
        <w:rPr>
          <w:rFonts w:ascii="Times New Roman" w:eastAsia="Times New Roman" w:hAnsi="Times New Roman" w:cs="Times New Roman"/>
          <w:sz w:val="28"/>
          <w:szCs w:val="28"/>
          <w:lang w:val="en-US"/>
        </w:rPr>
        <w:sym w:font="Symbol" w:char="F02D"/>
      </w:r>
      <w:r w:rsidR="000327A4" w:rsidRPr="00581767">
        <w:rPr>
          <w:rFonts w:ascii="Times New Roman" w:eastAsia="Times New Roman" w:hAnsi="Times New Roman" w:cs="Times New Roman"/>
          <w:sz w:val="28"/>
          <w:szCs w:val="28"/>
        </w:rPr>
        <w:t xml:space="preserve"> сукупність технологічних операцій з вилучення, зокрема з покладів </w:t>
      </w:r>
      <w:proofErr w:type="spellStart"/>
      <w:r w:rsidR="000327A4" w:rsidRPr="00581767">
        <w:rPr>
          <w:rFonts w:ascii="Times New Roman" w:eastAsia="Times New Roman" w:hAnsi="Times New Roman" w:cs="Times New Roman"/>
          <w:sz w:val="28"/>
          <w:szCs w:val="28"/>
        </w:rPr>
        <w:t>дна</w:t>
      </w:r>
      <w:proofErr w:type="spellEnd"/>
      <w:r w:rsidR="000327A4" w:rsidRPr="00581767">
        <w:rPr>
          <w:rFonts w:ascii="Times New Roman" w:eastAsia="Times New Roman" w:hAnsi="Times New Roman" w:cs="Times New Roman"/>
          <w:sz w:val="28"/>
          <w:szCs w:val="28"/>
        </w:rPr>
        <w:t xml:space="preserve"> водойм, та переміщення, у тому числі тимчасове зберігання, на поверхню частини надр (гірничих порід, рудної сировини тощо), що вміщує корисні копалини та спеціальних видів робіт з добування корисних копалин, до яких відноситься підземна газифікація та виплавляння, хімічне та бактеріальне вилуговування, дражна та гідравлічна розробка розсипних родовищ, гідравлічний транспорт гірничих порід покладів </w:t>
      </w:r>
      <w:proofErr w:type="spellStart"/>
      <w:r w:rsidR="000327A4" w:rsidRPr="00581767">
        <w:rPr>
          <w:rFonts w:ascii="Times New Roman" w:eastAsia="Times New Roman" w:hAnsi="Times New Roman" w:cs="Times New Roman"/>
          <w:sz w:val="28"/>
          <w:szCs w:val="28"/>
        </w:rPr>
        <w:t>дна</w:t>
      </w:r>
      <w:proofErr w:type="spellEnd"/>
      <w:r w:rsidR="000327A4" w:rsidRPr="00581767">
        <w:rPr>
          <w:rFonts w:ascii="Times New Roman" w:eastAsia="Times New Roman" w:hAnsi="Times New Roman" w:cs="Times New Roman"/>
          <w:sz w:val="28"/>
          <w:szCs w:val="28"/>
        </w:rPr>
        <w:t xml:space="preserve"> водойм</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3) підпункт 14.1.73 викласти в такій редакції: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14.1.73. землекористувачі </w:t>
      </w:r>
      <w:r w:rsidRPr="00DE6C0B">
        <w:rPr>
          <w:rFonts w:ascii="Times New Roman" w:eastAsia="Times New Roman" w:hAnsi="Times New Roman" w:cs="Times New Roman"/>
          <w:sz w:val="28"/>
          <w:szCs w:val="28"/>
          <w:lang w:val="en-US"/>
        </w:rPr>
        <w:sym w:font="Symbol" w:char="F02D"/>
      </w:r>
      <w:r w:rsidR="000327A4" w:rsidRPr="00581767">
        <w:rPr>
          <w:rFonts w:ascii="Times New Roman" w:eastAsia="Times New Roman" w:hAnsi="Times New Roman" w:cs="Times New Roman"/>
          <w:sz w:val="28"/>
          <w:szCs w:val="28"/>
        </w:rPr>
        <w:t xml:space="preserve"> юридичні та фізичні особи (резиденти і нерезиденти), які користуються земельними ділянками державної та комунальної власності: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на праві постійного користування;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на умовах оренди</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 доповнити підпунктом 14.1.88</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такого змісту:</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14.1.88</w:t>
      </w:r>
      <w:r w:rsidR="000327A4" w:rsidRPr="00581767">
        <w:rPr>
          <w:rFonts w:ascii="Times New Roman" w:eastAsia="Times New Roman" w:hAnsi="Times New Roman" w:cs="Times New Roman"/>
          <w:sz w:val="28"/>
          <w:szCs w:val="28"/>
          <w:vertAlign w:val="superscript"/>
        </w:rPr>
        <w:t>1</w:t>
      </w:r>
      <w:r w:rsidR="000327A4" w:rsidRPr="00581767">
        <w:rPr>
          <w:rFonts w:ascii="Times New Roman" w:eastAsia="Times New Roman" w:hAnsi="Times New Roman" w:cs="Times New Roman"/>
          <w:sz w:val="28"/>
          <w:szCs w:val="28"/>
        </w:rPr>
        <w:t>. кондиції на мінеральну сировину об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єкт</w:t>
      </w:r>
      <w:r w:rsidR="006D1D4F">
        <w:rPr>
          <w:rFonts w:ascii="Times New Roman" w:eastAsia="Times New Roman" w:hAnsi="Times New Roman" w:cs="Times New Roman"/>
          <w:sz w:val="28"/>
          <w:szCs w:val="28"/>
        </w:rPr>
        <w:t>а</w:t>
      </w:r>
      <w:r w:rsidR="000327A4" w:rsidRPr="00581767">
        <w:rPr>
          <w:rFonts w:ascii="Times New Roman" w:eastAsia="Times New Roman" w:hAnsi="Times New Roman" w:cs="Times New Roman"/>
          <w:sz w:val="28"/>
          <w:szCs w:val="28"/>
        </w:rPr>
        <w:t xml:space="preserve"> (ділянки) надр для цілей розділу ІХ цього Кодексу </w:t>
      </w:r>
      <w:r w:rsidRPr="00DE6C0B">
        <w:rPr>
          <w:rFonts w:ascii="Times New Roman" w:eastAsia="Times New Roman" w:hAnsi="Times New Roman" w:cs="Times New Roman"/>
          <w:sz w:val="28"/>
          <w:szCs w:val="28"/>
          <w:lang w:val="en-US"/>
        </w:rPr>
        <w:sym w:font="Symbol" w:char="F02D"/>
      </w:r>
      <w:r w:rsidR="000327A4" w:rsidRPr="00581767">
        <w:rPr>
          <w:rFonts w:ascii="Times New Roman" w:eastAsia="Times New Roman" w:hAnsi="Times New Roman" w:cs="Times New Roman"/>
          <w:sz w:val="28"/>
          <w:szCs w:val="28"/>
        </w:rPr>
        <w:t xml:space="preserve"> сукупність техніко-технологічних та фінансово-економічних вимог до провадження господарської діяльності гірничого підприємства з видобування корисних копалин, які забезпечують раціональне використання об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єкт</w:t>
      </w:r>
      <w:r w:rsidR="006D1D4F">
        <w:rPr>
          <w:rFonts w:ascii="Times New Roman" w:eastAsia="Times New Roman" w:hAnsi="Times New Roman" w:cs="Times New Roman"/>
          <w:sz w:val="28"/>
          <w:szCs w:val="28"/>
        </w:rPr>
        <w:t>а</w:t>
      </w:r>
      <w:r w:rsidR="000327A4" w:rsidRPr="00581767">
        <w:rPr>
          <w:rFonts w:ascii="Times New Roman" w:eastAsia="Times New Roman" w:hAnsi="Times New Roman" w:cs="Times New Roman"/>
          <w:sz w:val="28"/>
          <w:szCs w:val="28"/>
        </w:rPr>
        <w:t xml:space="preserve"> (ділянки) надр, у тому числі економічно ефективне видобування корисних копалин за видами товарної продукції гірничого підприємства, що розроблена та затверджена на період 5 років у порядку</w:t>
      </w:r>
      <w:r w:rsidR="00EE5D5C" w:rsidRPr="00581767">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визначеному законодавством з регулювання гірничих відносин</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5) абзац другий підпункту 14.1.106 після слів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ціни на підакцизні товари (продукцію) встановлюються</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доповнити словами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для тютюнових виробів, </w:t>
      </w:r>
      <w:r w:rsidRPr="00581767">
        <w:rPr>
          <w:rFonts w:ascii="Times New Roman" w:eastAsia="Times New Roman" w:hAnsi="Times New Roman" w:cs="Times New Roman"/>
          <w:sz w:val="28"/>
          <w:szCs w:val="28"/>
        </w:rPr>
        <w:lastRenderedPageBreak/>
        <w:t>тютюну, промислових замінників тютюну та рідин, що використовуються в електронних сигаретах</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 підпункт 14.1.112 викласти в такій редакції:</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14.1.112. мінеральна сировина для цілей розділу ІХ цього Кодексу </w:t>
      </w:r>
      <w:r w:rsidRPr="00DE6C0B">
        <w:rPr>
          <w:rFonts w:ascii="Times New Roman" w:eastAsia="Times New Roman" w:hAnsi="Times New Roman" w:cs="Times New Roman"/>
          <w:sz w:val="28"/>
          <w:szCs w:val="28"/>
          <w:lang w:val="en-US"/>
        </w:rPr>
        <w:sym w:font="Symbol" w:char="F02D"/>
      </w:r>
      <w:r w:rsidR="000327A4" w:rsidRPr="00581767">
        <w:rPr>
          <w:rFonts w:ascii="Times New Roman" w:eastAsia="Times New Roman" w:hAnsi="Times New Roman" w:cs="Times New Roman"/>
          <w:sz w:val="28"/>
          <w:szCs w:val="28"/>
        </w:rPr>
        <w:t xml:space="preserve"> товарна продукція гірничого підприємства, що є результатом господарської діяльності гірничого підприємства з видобування корисних копалин з дотриманням встановлених кондицій на мінеральну сировину об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єкта (ділянки) надр за видами товарної продукції гірничого підприємства</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 доповнити підпунктом 14.1.114</w:t>
      </w:r>
      <w:r w:rsidRPr="00581767">
        <w:rPr>
          <w:rFonts w:ascii="Times New Roman" w:eastAsia="Times New Roman" w:hAnsi="Times New Roman" w:cs="Times New Roman"/>
          <w:sz w:val="28"/>
          <w:szCs w:val="28"/>
          <w:vertAlign w:val="superscript"/>
        </w:rPr>
        <w:t>2</w:t>
      </w:r>
      <w:r w:rsidRPr="00581767">
        <w:rPr>
          <w:rFonts w:ascii="Times New Roman" w:eastAsia="Times New Roman" w:hAnsi="Times New Roman" w:cs="Times New Roman"/>
          <w:sz w:val="28"/>
          <w:szCs w:val="28"/>
        </w:rPr>
        <w:t xml:space="preserve">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14.1.114</w:t>
      </w:r>
      <w:r w:rsidR="000327A4" w:rsidRPr="00581767">
        <w:rPr>
          <w:rFonts w:ascii="Times New Roman" w:eastAsia="Times New Roman" w:hAnsi="Times New Roman" w:cs="Times New Roman"/>
          <w:sz w:val="28"/>
          <w:szCs w:val="28"/>
          <w:vertAlign w:val="superscript"/>
        </w:rPr>
        <w:t>2</w:t>
      </w:r>
      <w:r w:rsidR="00EE5D5C" w:rsidRPr="00581767">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мінімальне податкове зобов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язання </w:t>
      </w:r>
      <w:r w:rsidRPr="00DE6C0B">
        <w:rPr>
          <w:rFonts w:ascii="Times New Roman" w:eastAsia="Times New Roman" w:hAnsi="Times New Roman" w:cs="Times New Roman"/>
          <w:sz w:val="28"/>
          <w:szCs w:val="28"/>
          <w:lang w:val="en-US"/>
        </w:rPr>
        <w:sym w:font="Symbol" w:char="F02D"/>
      </w:r>
      <w:r w:rsidR="000327A4" w:rsidRPr="00581767">
        <w:rPr>
          <w:rFonts w:ascii="Times New Roman" w:eastAsia="Times New Roman" w:hAnsi="Times New Roman" w:cs="Times New Roman"/>
          <w:sz w:val="28"/>
          <w:szCs w:val="28"/>
        </w:rPr>
        <w:t xml:space="preserve"> мінімальна величина податкового зобов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язання із сплати податків, зборів, платежів, контроль за справлянням яких покладено на контролюючі органи, пов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розрахована відповідно до цього Кодексу. Сума мінімальних податкових зобов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язань, визначених щодо кожної із земельних ділянок, право користування якими належить одній юридичній або фізичній особі, у тому числі фізичній особі </w:t>
      </w:r>
      <w:r w:rsidRPr="00DE6C0B">
        <w:rPr>
          <w:rFonts w:ascii="Times New Roman" w:eastAsia="Times New Roman" w:hAnsi="Times New Roman" w:cs="Times New Roman"/>
          <w:sz w:val="28"/>
          <w:szCs w:val="28"/>
          <w:lang w:val="en-US"/>
        </w:rPr>
        <w:sym w:font="Symbol" w:char="F02D"/>
      </w:r>
      <w:r w:rsidR="000327A4" w:rsidRPr="00581767">
        <w:rPr>
          <w:rFonts w:ascii="Times New Roman" w:eastAsia="Times New Roman" w:hAnsi="Times New Roman" w:cs="Times New Roman"/>
          <w:sz w:val="28"/>
          <w:szCs w:val="28"/>
        </w:rPr>
        <w:t xml:space="preserve"> підприємцю, є загальним мінімальним податковим зобов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язанням</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 підпункт 14.1.128 викласти в такій редакції: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14.1.128. обсяг видобутих корисних копалин (мінеральної сировини) </w:t>
      </w:r>
      <w:r w:rsidRPr="00DE6C0B">
        <w:rPr>
          <w:rFonts w:ascii="Times New Roman" w:eastAsia="Times New Roman" w:hAnsi="Times New Roman" w:cs="Times New Roman"/>
          <w:sz w:val="28"/>
          <w:szCs w:val="28"/>
          <w:lang w:val="en-US"/>
        </w:rPr>
        <w:sym w:font="Symbol" w:char="F02D"/>
      </w:r>
      <w:r w:rsidR="000327A4" w:rsidRPr="00581767">
        <w:rPr>
          <w:rFonts w:ascii="Times New Roman" w:eastAsia="Times New Roman" w:hAnsi="Times New Roman" w:cs="Times New Roman"/>
          <w:sz w:val="28"/>
          <w:szCs w:val="28"/>
        </w:rPr>
        <w:t xml:space="preserve"> обсяг товарної продукції гірничого підприємства, види якої встановлені затвердженими кондиціями на мінеральну сировину об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єкт</w:t>
      </w:r>
      <w:r w:rsidR="006D1D4F">
        <w:rPr>
          <w:rFonts w:ascii="Times New Roman" w:eastAsia="Times New Roman" w:hAnsi="Times New Roman" w:cs="Times New Roman"/>
          <w:sz w:val="28"/>
          <w:szCs w:val="28"/>
        </w:rPr>
        <w:t>а</w:t>
      </w:r>
      <w:r w:rsidR="000327A4" w:rsidRPr="00581767">
        <w:rPr>
          <w:rFonts w:ascii="Times New Roman" w:eastAsia="Times New Roman" w:hAnsi="Times New Roman" w:cs="Times New Roman"/>
          <w:sz w:val="28"/>
          <w:szCs w:val="28"/>
        </w:rPr>
        <w:t xml:space="preserve"> (ділянки) надр, що відповідно до Положення (стандарту) бухгалтерського обліку 9 </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Запаси</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обліковується гірничим підприємством як запаси </w:t>
      </w:r>
      <w:r w:rsidRPr="00DE6C0B">
        <w:rPr>
          <w:rFonts w:ascii="Times New Roman" w:eastAsia="Times New Roman" w:hAnsi="Times New Roman" w:cs="Times New Roman"/>
          <w:sz w:val="28"/>
          <w:szCs w:val="28"/>
          <w:lang w:val="en-US"/>
        </w:rPr>
        <w:sym w:font="Symbol" w:char="F02D"/>
      </w:r>
      <w:r w:rsidR="000327A4" w:rsidRPr="00581767">
        <w:rPr>
          <w:rFonts w:ascii="Times New Roman" w:eastAsia="Times New Roman" w:hAnsi="Times New Roman" w:cs="Times New Roman"/>
          <w:sz w:val="28"/>
          <w:szCs w:val="28"/>
        </w:rPr>
        <w:t xml:space="preserve"> активи, вартість яких може бути достовірно визначена, для яких існує імовірність отримання їх </w:t>
      </w:r>
      <w:r w:rsidR="00AC653D">
        <w:rPr>
          <w:rFonts w:ascii="Times New Roman" w:eastAsia="Times New Roman" w:hAnsi="Times New Roman" w:cs="Times New Roman"/>
          <w:sz w:val="28"/>
          <w:szCs w:val="28"/>
        </w:rPr>
        <w:br/>
      </w:r>
      <w:r w:rsidR="000327A4" w:rsidRPr="00581767">
        <w:rPr>
          <w:rFonts w:ascii="Times New Roman" w:eastAsia="Times New Roman" w:hAnsi="Times New Roman" w:cs="Times New Roman"/>
          <w:sz w:val="28"/>
          <w:szCs w:val="28"/>
        </w:rPr>
        <w:t xml:space="preserve">власником </w:t>
      </w:r>
      <w:r w:rsidRPr="00DE6C0B">
        <w:rPr>
          <w:rFonts w:ascii="Times New Roman" w:eastAsia="Times New Roman" w:hAnsi="Times New Roman" w:cs="Times New Roman"/>
          <w:sz w:val="28"/>
          <w:szCs w:val="28"/>
          <w:lang w:val="en-US"/>
        </w:rPr>
        <w:sym w:font="Symbol" w:char="F02D"/>
      </w:r>
      <w:r w:rsidR="000327A4" w:rsidRPr="00581767">
        <w:rPr>
          <w:rFonts w:ascii="Times New Roman" w:eastAsia="Times New Roman" w:hAnsi="Times New Roman" w:cs="Times New Roman"/>
          <w:sz w:val="28"/>
          <w:szCs w:val="28"/>
        </w:rPr>
        <w:t xml:space="preserve"> суб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єктом господарювання економічної вигоди, пов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язаної з їх використанням як товару, та які складаються з: сировини, призначеної для обслуговування іншого, ніж класифіковане в секції В КВЕД ДК 009:2010, виробництва, у тому числі шляхом виконання господарських договорів про послуги з давальницькою сировиною, та адміністративних потреб; готової продукції, що виготовлена на гірничому підприємстві, у тому числі шляхом виконання господарських договорів про послуги з давальницькою сировиною, </w:t>
      </w:r>
      <w:r w:rsidR="00741FEF">
        <w:rPr>
          <w:rFonts w:ascii="Times New Roman" w:eastAsia="Times New Roman" w:hAnsi="Times New Roman" w:cs="Times New Roman"/>
          <w:sz w:val="28"/>
          <w:szCs w:val="28"/>
        </w:rPr>
        <w:t xml:space="preserve">що </w:t>
      </w:r>
      <w:r w:rsidR="000327A4" w:rsidRPr="00581767">
        <w:rPr>
          <w:rFonts w:ascii="Times New Roman" w:eastAsia="Times New Roman" w:hAnsi="Times New Roman" w:cs="Times New Roman"/>
          <w:sz w:val="28"/>
          <w:szCs w:val="28"/>
        </w:rPr>
        <w:t>призначена для продажу і відповідає технічним та якісним характеристикам, передбаченим договором або нормативно-правовим актом</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 підпункт 14.1.136 викласти в такій редакції:</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14.1.136. орендна плата для цілей розділу XII цього Кодексу </w:t>
      </w:r>
      <w:r w:rsidRPr="00DE6C0B">
        <w:rPr>
          <w:rFonts w:ascii="Times New Roman" w:eastAsia="Times New Roman" w:hAnsi="Times New Roman" w:cs="Times New Roman"/>
          <w:sz w:val="28"/>
          <w:szCs w:val="28"/>
          <w:lang w:val="en-US"/>
        </w:rPr>
        <w:sym w:font="Symbol" w:char="F02D"/>
      </w:r>
      <w:r w:rsidR="000327A4" w:rsidRPr="00581767">
        <w:rPr>
          <w:rFonts w:ascii="Times New Roman" w:eastAsia="Times New Roman" w:hAnsi="Times New Roman" w:cs="Times New Roman"/>
          <w:sz w:val="28"/>
          <w:szCs w:val="28"/>
        </w:rPr>
        <w:t xml:space="preserve"> обов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язковий платіж за користування земельною ділянкою державної або комунальної власності на умовах оренди</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10) підпункт 14.1.150 викласти в такій редакції:</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14.1.150. первинна переробка (збагачення) мінеральної сировини для цілей розділу ІХ цього Кодексу, як вид господарської діяльності гірничого підприємства, включає сукупність операцій із: збирання, дроблення або </w:t>
      </w:r>
      <w:proofErr w:type="spellStart"/>
      <w:r w:rsidR="000327A4" w:rsidRPr="00581767">
        <w:rPr>
          <w:rFonts w:ascii="Times New Roman" w:eastAsia="Times New Roman" w:hAnsi="Times New Roman" w:cs="Times New Roman"/>
          <w:sz w:val="28"/>
          <w:szCs w:val="28"/>
        </w:rPr>
        <w:t>мелення</w:t>
      </w:r>
      <w:proofErr w:type="spellEnd"/>
      <w:r w:rsidR="000327A4" w:rsidRPr="00581767">
        <w:rPr>
          <w:rFonts w:ascii="Times New Roman" w:eastAsia="Times New Roman" w:hAnsi="Times New Roman" w:cs="Times New Roman"/>
          <w:sz w:val="28"/>
          <w:szCs w:val="28"/>
        </w:rPr>
        <w:t>, сушки, сортування за будь-якими фізичними властивостями дроблених або мелених гірських порід або мінеральних утворень із застосуванням будь-яких технологічних процесів сортування, які забезпечують отримання гірничим підприємством товарної продукції, види якої встановлені затвердженими кондиціями на мінеральну сировину об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єкта (ділянки) надр</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11) доповнити підпунктом 14.1.151</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14.1.151</w:t>
      </w:r>
      <w:r w:rsidR="000327A4" w:rsidRPr="00581767">
        <w:rPr>
          <w:rFonts w:ascii="Times New Roman" w:eastAsia="Times New Roman" w:hAnsi="Times New Roman" w:cs="Times New Roman"/>
          <w:sz w:val="28"/>
          <w:szCs w:val="28"/>
          <w:vertAlign w:val="superscript"/>
        </w:rPr>
        <w:t>1</w:t>
      </w:r>
      <w:r w:rsidR="000327A4" w:rsidRPr="00581767">
        <w:rPr>
          <w:rFonts w:ascii="Times New Roman" w:eastAsia="Times New Roman" w:hAnsi="Times New Roman" w:cs="Times New Roman"/>
          <w:sz w:val="28"/>
          <w:szCs w:val="28"/>
        </w:rPr>
        <w:t xml:space="preserve">. передпродажна підготовка для цілей розділу ІХ цього Кодексу, як вид господарської діяльності гірничого підприємства, включає технологічні операції, які обрані гірничим підприємством для забезпечення: виконання умов договорів постачання товарної продукції гірничого підприємства або дотримання вимог до споживчих властивостей товарної продукції гірничого підприємства (брикетування, </w:t>
      </w:r>
      <w:proofErr w:type="spellStart"/>
      <w:r w:rsidR="000327A4" w:rsidRPr="00581767">
        <w:rPr>
          <w:rFonts w:ascii="Times New Roman" w:eastAsia="Times New Roman" w:hAnsi="Times New Roman" w:cs="Times New Roman"/>
          <w:sz w:val="28"/>
          <w:szCs w:val="28"/>
        </w:rPr>
        <w:t>агломерування</w:t>
      </w:r>
      <w:proofErr w:type="spellEnd"/>
      <w:r w:rsidR="000327A4" w:rsidRPr="00581767">
        <w:rPr>
          <w:rFonts w:ascii="Times New Roman" w:eastAsia="Times New Roman" w:hAnsi="Times New Roman" w:cs="Times New Roman"/>
          <w:sz w:val="28"/>
          <w:szCs w:val="28"/>
        </w:rPr>
        <w:t xml:space="preserve"> та/або </w:t>
      </w:r>
      <w:proofErr w:type="spellStart"/>
      <w:r w:rsidR="000327A4" w:rsidRPr="00581767">
        <w:rPr>
          <w:rFonts w:ascii="Times New Roman" w:eastAsia="Times New Roman" w:hAnsi="Times New Roman" w:cs="Times New Roman"/>
          <w:sz w:val="28"/>
          <w:szCs w:val="28"/>
        </w:rPr>
        <w:t>огрудкування</w:t>
      </w:r>
      <w:proofErr w:type="spellEnd"/>
      <w:r w:rsidR="000327A4" w:rsidRPr="00581767">
        <w:rPr>
          <w:rFonts w:ascii="Times New Roman" w:eastAsia="Times New Roman" w:hAnsi="Times New Roman" w:cs="Times New Roman"/>
          <w:sz w:val="28"/>
          <w:szCs w:val="28"/>
        </w:rPr>
        <w:t xml:space="preserve"> (із або без термічної обробки); пакування, у тому числі бутелювання)</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12) підпункт 14.1.212 доповнити абзацом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Для цілей оподаткування акцизним податком з реалізації суб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єктами господарювання роздрібної торгівлі підакцизних товарів зіпсовані, знищені товари, або товари, наявність чи місцезнаходження яких не підтверджено таким суб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єктом господарювання, у тому числі товари, нестача яких виявлена за результатами інвентаризації, проведеної суб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єктом господарювання роздрібної торгівлі (у тому числі на вимогу контролюючого органу, надану згідно з підпунктом 20.1.9 пункту 20.1 статті 20 </w:t>
      </w:r>
      <w:r w:rsidR="00EE5D5C" w:rsidRPr="00581767">
        <w:rPr>
          <w:rFonts w:ascii="Times New Roman" w:eastAsia="Times New Roman" w:hAnsi="Times New Roman" w:cs="Times New Roman"/>
          <w:sz w:val="28"/>
          <w:szCs w:val="28"/>
        </w:rPr>
        <w:t xml:space="preserve">цього </w:t>
      </w:r>
      <w:r w:rsidR="000327A4" w:rsidRPr="00581767">
        <w:rPr>
          <w:rFonts w:ascii="Times New Roman" w:eastAsia="Times New Roman" w:hAnsi="Times New Roman" w:cs="Times New Roman"/>
          <w:sz w:val="28"/>
          <w:szCs w:val="28"/>
        </w:rPr>
        <w:t xml:space="preserve">Кодексу під час перевірки контролюючим органом), вважаються проданими безпосередньо громадянам та іншим кінцевим споживачам для їх особистого некомерційного використання. Ця норма не застосовується до випадків, передбачених </w:t>
      </w:r>
      <w:r w:rsidR="006D1D4F">
        <w:rPr>
          <w:rFonts w:ascii="Times New Roman" w:eastAsia="Times New Roman" w:hAnsi="Times New Roman" w:cs="Times New Roman"/>
          <w:sz w:val="28"/>
          <w:szCs w:val="28"/>
        </w:rPr>
        <w:br/>
      </w:r>
      <w:r w:rsidR="000327A4" w:rsidRPr="00581767">
        <w:rPr>
          <w:rFonts w:ascii="Times New Roman" w:eastAsia="Times New Roman" w:hAnsi="Times New Roman" w:cs="Times New Roman"/>
          <w:sz w:val="28"/>
          <w:szCs w:val="28"/>
        </w:rPr>
        <w:t>пунктом 216.3 статті 216 цього Кодексу</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 доповнити підпунктом 14.1.213</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14.1.213</w:t>
      </w:r>
      <w:r w:rsidR="000327A4" w:rsidRPr="00581767">
        <w:rPr>
          <w:rFonts w:ascii="Times New Roman" w:eastAsia="Times New Roman" w:hAnsi="Times New Roman" w:cs="Times New Roman"/>
          <w:sz w:val="28"/>
          <w:szCs w:val="28"/>
          <w:vertAlign w:val="superscript"/>
        </w:rPr>
        <w:t>1</w:t>
      </w:r>
      <w:r w:rsidR="000327A4" w:rsidRPr="00581767">
        <w:rPr>
          <w:rFonts w:ascii="Times New Roman" w:eastAsia="Times New Roman" w:hAnsi="Times New Roman" w:cs="Times New Roman"/>
          <w:sz w:val="28"/>
          <w:szCs w:val="28"/>
        </w:rPr>
        <w:t>. Реєстр керівників платників податків</w:t>
      </w:r>
      <w:r w:rsidR="006D1D4F">
        <w:rPr>
          <w:rFonts w:ascii="Times New Roman" w:eastAsia="Times New Roman" w:hAnsi="Times New Roman" w:cs="Times New Roman"/>
          <w:sz w:val="28"/>
          <w:szCs w:val="28"/>
        </w:rPr>
        <w:t xml:space="preserve"> </w:t>
      </w:r>
      <w:r w:rsidR="006D1D4F" w:rsidRPr="006D1D4F">
        <w:rPr>
          <w:rFonts w:ascii="Times New Roman" w:eastAsia="Times New Roman" w:hAnsi="Times New Roman" w:cs="Times New Roman"/>
          <w:spacing w:val="-2"/>
          <w:sz w:val="28"/>
          <w:szCs w:val="28"/>
        </w:rPr>
        <w:sym w:font="Symbol" w:char="F02D"/>
      </w:r>
      <w:r w:rsidR="006D1D4F">
        <w:rPr>
          <w:rFonts w:ascii="Times New Roman" w:eastAsia="Times New Roman" w:hAnsi="Times New Roman" w:cs="Times New Roman"/>
          <w:spacing w:val="-2"/>
          <w:sz w:val="28"/>
          <w:szCs w:val="28"/>
        </w:rPr>
        <w:t xml:space="preserve"> </w:t>
      </w:r>
      <w:r w:rsidR="000327A4" w:rsidRPr="00581767">
        <w:rPr>
          <w:rFonts w:ascii="Times New Roman" w:eastAsia="Times New Roman" w:hAnsi="Times New Roman" w:cs="Times New Roman"/>
          <w:sz w:val="28"/>
          <w:szCs w:val="28"/>
        </w:rPr>
        <w:t>боржників – реєстр відомостей про керівників юридичних осіб або постійних представництв нерезидентів, стосовно яких згідно з рішенням суду застосовано тимчасове обмеження у праві виїзду за межі України у зв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язку з наявністю у таких юридичних осіб або постійних представництв нерезидентів непогашеного податкового боргу у сумі та у строки, визначені цим Кодексом.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Центральний орган виконавчої влади, що реалізує державну податкову політику, веде та оприлюднює такий Реєстр у відкритому доступі на своєму офіційному веб-порталі.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Порядок ведення Реєстру керівників платників податків</w:t>
      </w:r>
      <w:r w:rsidR="006D1D4F">
        <w:rPr>
          <w:rFonts w:ascii="Times New Roman" w:eastAsia="Times New Roman" w:hAnsi="Times New Roman" w:cs="Times New Roman"/>
          <w:sz w:val="28"/>
          <w:szCs w:val="28"/>
        </w:rPr>
        <w:t xml:space="preserve"> </w:t>
      </w:r>
      <w:r w:rsidR="006D1D4F" w:rsidRPr="006D1D4F">
        <w:rPr>
          <w:rFonts w:ascii="Times New Roman" w:eastAsia="Times New Roman" w:hAnsi="Times New Roman" w:cs="Times New Roman"/>
          <w:spacing w:val="-2"/>
          <w:sz w:val="28"/>
          <w:szCs w:val="28"/>
        </w:rPr>
        <w:sym w:font="Symbol" w:char="F02D"/>
      </w:r>
      <w:r w:rsidR="006D1D4F">
        <w:rPr>
          <w:rFonts w:ascii="Times New Roman" w:eastAsia="Times New Roman" w:hAnsi="Times New Roman" w:cs="Times New Roman"/>
          <w:spacing w:val="-2"/>
          <w:sz w:val="28"/>
          <w:szCs w:val="28"/>
        </w:rPr>
        <w:t xml:space="preserve"> </w:t>
      </w:r>
      <w:r w:rsidRPr="00581767">
        <w:rPr>
          <w:rFonts w:ascii="Times New Roman" w:eastAsia="Times New Roman" w:hAnsi="Times New Roman" w:cs="Times New Roman"/>
          <w:sz w:val="28"/>
          <w:szCs w:val="28"/>
        </w:rPr>
        <w:t xml:space="preserve">боржників затверджується центральним органом виконавчої влади, що забезпечує формування та реалізує державну фінансову політику.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До зазначеного Реєстру вносяться такі дані: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назва платника податків та код згідно з ЄДРПОУ юридичної особи або постійного представництва нерезидента;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прізвище, ім</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 по батькові (за наявності) керівника юридичної особи або постійного представництва нерезидента</w:t>
      </w:r>
      <w:r w:rsidR="00550FF6">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боржника (згідно </w:t>
      </w:r>
      <w:r w:rsidR="00EE5D5C" w:rsidRPr="00581767">
        <w:rPr>
          <w:rFonts w:ascii="Times New Roman" w:eastAsia="Times New Roman" w:hAnsi="Times New Roman" w:cs="Times New Roman"/>
          <w:sz w:val="28"/>
          <w:szCs w:val="28"/>
        </w:rPr>
        <w:t xml:space="preserve">з </w:t>
      </w:r>
      <w:r w:rsidRPr="00581767">
        <w:rPr>
          <w:rFonts w:ascii="Times New Roman" w:eastAsia="Times New Roman" w:hAnsi="Times New Roman" w:cs="Times New Roman"/>
          <w:sz w:val="28"/>
          <w:szCs w:val="28"/>
        </w:rPr>
        <w:t xml:space="preserve">відомостями з Єдиного державного реєстру юридичних осіб, фізичних осіб – підприємців та громадських формувань, наданих відповідно до Закону України </w:t>
      </w:r>
      <w:r w:rsidR="006F6E7A">
        <w:rPr>
          <w:rFonts w:ascii="Times New Roman" w:eastAsia="Times New Roman" w:hAnsi="Times New Roman" w:cs="Times New Roman"/>
          <w:sz w:val="28"/>
          <w:szCs w:val="28"/>
        </w:rPr>
        <w:br/>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Про державну реєстрацію юридичних осіб, фізичних осіб </w:t>
      </w:r>
      <w:r w:rsidR="006F6E7A" w:rsidRPr="006F6E7A">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підприємців та громадських формувань</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дата та номер судового рішення, що набрало законної сили, яким встановлено тимчасове обмеження у праві виїзду за межі України;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сума податкового боргу станом на дату прийняття судового рішення;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сума податкового боргу станом на поточну дату;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дата початку дії тимчасового обмеження;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дата закінчення дії тимчасового обмеження;</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підстави для закінчення дії тимчасового обмеження</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14) абзац перший підпункту 14.1.225 викласти в такій редакції:</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14.1.225. роялті </w:t>
      </w:r>
      <w:r w:rsidR="006F6E7A" w:rsidRPr="006F6E7A">
        <w:rPr>
          <w:rFonts w:ascii="Times New Roman" w:eastAsia="Times New Roman" w:hAnsi="Times New Roman" w:cs="Times New Roman"/>
          <w:sz w:val="28"/>
          <w:szCs w:val="28"/>
        </w:rPr>
        <w:sym w:font="Symbol" w:char="F02D"/>
      </w:r>
      <w:r w:rsidR="000327A4" w:rsidRPr="00581767">
        <w:rPr>
          <w:rFonts w:ascii="Times New Roman" w:eastAsia="Times New Roman" w:hAnsi="Times New Roman" w:cs="Times New Roman"/>
          <w:sz w:val="28"/>
          <w:szCs w:val="28"/>
        </w:rPr>
        <w:t xml:space="preserve"> будь-який платіж, в тому числі платіж, що сплачується користувачем об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єктів авторського права і (або) суміжних прав </w:t>
      </w:r>
      <w:r w:rsidR="006D1D4F">
        <w:rPr>
          <w:rFonts w:ascii="Times New Roman" w:eastAsia="Times New Roman" w:hAnsi="Times New Roman" w:cs="Times New Roman"/>
          <w:sz w:val="28"/>
          <w:szCs w:val="28"/>
        </w:rPr>
        <w:br/>
      </w:r>
      <w:r w:rsidR="000327A4" w:rsidRPr="00581767">
        <w:rPr>
          <w:rFonts w:ascii="Times New Roman" w:eastAsia="Times New Roman" w:hAnsi="Times New Roman" w:cs="Times New Roman"/>
          <w:sz w:val="28"/>
          <w:szCs w:val="28"/>
        </w:rPr>
        <w:t xml:space="preserve">на користь організацій колективного управління, відповідно до Закону України </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Про ефективне управління майновими правами правовласників у сфері авторського права і (або) суміжних прав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отриманий як винагорода за використання або за надання права на використання об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єкта права інтелектуальної власності, а саме на будь-які літературні твори, твори мистецтва або науки, включаючи комп</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ютерні програми, інші записи на носіях інформації, відео- або аудіокасети, кінематографічні фільми або плівки для радіо- чи телевізійного мовлення, передачі (програми) організацій мовлення, інші аудіовізуальні твори, будь-які права, які охороняються патентом, </w:t>
      </w:r>
      <w:r w:rsidR="006F6E7A">
        <w:rPr>
          <w:rFonts w:ascii="Times New Roman" w:eastAsia="Times New Roman" w:hAnsi="Times New Roman" w:cs="Times New Roman"/>
          <w:sz w:val="28"/>
          <w:szCs w:val="28"/>
        </w:rPr>
        <w:br/>
      </w:r>
      <w:r w:rsidR="000327A4" w:rsidRPr="00581767">
        <w:rPr>
          <w:rFonts w:ascii="Times New Roman" w:eastAsia="Times New Roman" w:hAnsi="Times New Roman" w:cs="Times New Roman"/>
          <w:sz w:val="28"/>
          <w:szCs w:val="28"/>
        </w:rPr>
        <w:t>будь-які зареєстровані торговельні марки (знаки на товари і послуги), права інтелектуальної власності на дизайн, секретне креслення, модель, формулу, процес, права інтелектуальної власності на інформацію щодо промислового, комерційного або наукового досвіду (ноу-хау)</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w:t>
      </w:r>
    </w:p>
    <w:p w:rsidR="00935586"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15) у підпункті 14.1.235 слова та цифри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для цілей глави 1 розділу XIV цього Кодексу</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виключити; </w:t>
      </w:r>
    </w:p>
    <w:p w:rsidR="006F6E7A" w:rsidRDefault="006F6E7A" w:rsidP="00581767">
      <w:pPr>
        <w:spacing w:after="120" w:line="240" w:lineRule="auto"/>
        <w:ind w:firstLine="709"/>
        <w:jc w:val="both"/>
        <w:rPr>
          <w:rFonts w:ascii="Times New Roman" w:eastAsia="Times New Roman" w:hAnsi="Times New Roman" w:cs="Times New Roman"/>
          <w:sz w:val="28"/>
          <w:szCs w:val="28"/>
        </w:rPr>
      </w:pPr>
    </w:p>
    <w:p w:rsidR="006F6E7A" w:rsidRPr="00581767" w:rsidRDefault="006F6E7A" w:rsidP="00581767">
      <w:pPr>
        <w:spacing w:after="120" w:line="240" w:lineRule="auto"/>
        <w:ind w:firstLine="709"/>
        <w:jc w:val="both"/>
        <w:rPr>
          <w:rFonts w:ascii="Times New Roman" w:eastAsia="Times New Roman" w:hAnsi="Times New Roman" w:cs="Times New Roman"/>
          <w:sz w:val="28"/>
          <w:szCs w:val="28"/>
        </w:rPr>
      </w:pP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16) доповнити підпунктом 14.1.279 такого змісту:</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14.1.279. інвестиційне золото для цілей розділу V цього Кодексу </w:t>
      </w:r>
      <w:r w:rsidRPr="00DE6C0B">
        <w:rPr>
          <w:rFonts w:ascii="Times New Roman" w:eastAsia="Times New Roman" w:hAnsi="Times New Roman" w:cs="Times New Roman"/>
          <w:sz w:val="28"/>
          <w:szCs w:val="28"/>
          <w:lang w:val="en-US"/>
        </w:rPr>
        <w:sym w:font="Symbol" w:char="F02D"/>
      </w:r>
      <w:r w:rsidR="000327A4" w:rsidRPr="00581767">
        <w:rPr>
          <w:rFonts w:ascii="Times New Roman" w:eastAsia="Times New Roman" w:hAnsi="Times New Roman" w:cs="Times New Roman"/>
          <w:sz w:val="28"/>
          <w:szCs w:val="28"/>
        </w:rPr>
        <w:t xml:space="preserve"> золото у вигляді: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а) зливків або пластин масою, прийнятою на ринках зливкового золота 995-ї або вищої проби, незалежно від того, чи воно представлене в цінних паперах;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б) золотих монет 900-ї або вищої проби, викарбуваних після 1800 року, які є або були законним платіжним засобом у країні походження та продаються за ціною, яка не перевищує ринкову вартість золота, що міститься в монетах, більш</w:t>
      </w:r>
      <w:r w:rsidR="00EE5D5C" w:rsidRPr="00581767">
        <w:rPr>
          <w:rFonts w:ascii="Times New Roman" w:eastAsia="Times New Roman" w:hAnsi="Times New Roman" w:cs="Times New Roman"/>
          <w:sz w:val="28"/>
          <w:szCs w:val="28"/>
        </w:rPr>
        <w:t>е</w:t>
      </w:r>
      <w:r w:rsidRPr="00581767">
        <w:rPr>
          <w:rFonts w:ascii="Times New Roman" w:eastAsia="Times New Roman" w:hAnsi="Times New Roman" w:cs="Times New Roman"/>
          <w:sz w:val="28"/>
          <w:szCs w:val="28"/>
        </w:rPr>
        <w:t xml:space="preserve"> ніж на 80 відсотків.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Ринковою вартістю золота є вартість золота за обліковою ціною банківських металів, що оприлюднюється Національним банком України на сторінці офіційного Інтернет-представництва Національного банку України</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 Пункт 17.1 статті 17 доповнити підпунктом 17.1.17 такого змісту:</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17.1.17. відкрито застосовувати технічні прилади і технічні засоби, що мають функції фото- і кінозйомки, відеозапису, засоби фото- і кінозйомки, відеозапису; відкрито здійснювати звукозапис, фото-, </w:t>
      </w:r>
      <w:proofErr w:type="spellStart"/>
      <w:r w:rsidR="000327A4" w:rsidRPr="00581767">
        <w:rPr>
          <w:rFonts w:ascii="Times New Roman" w:eastAsia="Times New Roman" w:hAnsi="Times New Roman" w:cs="Times New Roman"/>
          <w:sz w:val="28"/>
          <w:szCs w:val="28"/>
        </w:rPr>
        <w:t>відеофіксацію</w:t>
      </w:r>
      <w:proofErr w:type="spellEnd"/>
      <w:r w:rsidR="000327A4" w:rsidRPr="00581767">
        <w:rPr>
          <w:rFonts w:ascii="Times New Roman" w:eastAsia="Times New Roman" w:hAnsi="Times New Roman" w:cs="Times New Roman"/>
          <w:sz w:val="28"/>
          <w:szCs w:val="28"/>
        </w:rPr>
        <w:t xml:space="preserve"> (</w:t>
      </w:r>
      <w:proofErr w:type="spellStart"/>
      <w:r w:rsidR="000327A4" w:rsidRPr="00581767">
        <w:rPr>
          <w:rFonts w:ascii="Times New Roman" w:eastAsia="Times New Roman" w:hAnsi="Times New Roman" w:cs="Times New Roman"/>
          <w:sz w:val="28"/>
          <w:szCs w:val="28"/>
        </w:rPr>
        <w:t>відеозйомку</w:t>
      </w:r>
      <w:proofErr w:type="spellEnd"/>
      <w:r w:rsidR="000327A4" w:rsidRPr="00581767">
        <w:rPr>
          <w:rFonts w:ascii="Times New Roman" w:eastAsia="Times New Roman" w:hAnsi="Times New Roman" w:cs="Times New Roman"/>
          <w:sz w:val="28"/>
          <w:szCs w:val="28"/>
        </w:rPr>
        <w:t>), накопичувати та використовувати таку мультимедійну інформацію (фото, відео-, звукозапис) під час проведення перевірок</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 Підпункт 19</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.1.10 пункту 19</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.1 статті 19</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викласти в такій редакції:</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19</w:t>
      </w:r>
      <w:r w:rsidR="000327A4" w:rsidRPr="00581767">
        <w:rPr>
          <w:rFonts w:ascii="Times New Roman" w:eastAsia="Times New Roman" w:hAnsi="Times New Roman" w:cs="Times New Roman"/>
          <w:sz w:val="28"/>
          <w:szCs w:val="28"/>
          <w:vertAlign w:val="superscript"/>
        </w:rPr>
        <w:t>1</w:t>
      </w:r>
      <w:r w:rsidR="000327A4" w:rsidRPr="00581767">
        <w:rPr>
          <w:rFonts w:ascii="Times New Roman" w:eastAsia="Times New Roman" w:hAnsi="Times New Roman" w:cs="Times New Roman"/>
          <w:sz w:val="28"/>
          <w:szCs w:val="28"/>
        </w:rPr>
        <w:t>.1.10. забезпечують ведення обліку податків, зборів, платежів та єдиного внеску</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5. У пункті 20.1 статті 20: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підпункт 20.1.3 викласти в такій редакції: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20.1.3. отримувати безоплатно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інформацію, документи і матеріали щодо платників податків, а у визначених цим Кодексом випадках – стосовно керівників юридичних осіб або постійних представництв нерезидентів</w:t>
      </w:r>
      <w:r w:rsidR="00285810">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боржників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підпункт 20.1.9 доповнити словами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 використанням інформації та документів щодо результатів такої інвентаризації за наслідками таких перевірок або під час наступних заходів податкового контролю</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 доповнити підпунктом 20.1.35</w:t>
      </w:r>
      <w:r w:rsidRPr="00581767">
        <w:rPr>
          <w:rFonts w:ascii="Times New Roman" w:eastAsia="Times New Roman" w:hAnsi="Times New Roman" w:cs="Times New Roman"/>
          <w:sz w:val="28"/>
          <w:szCs w:val="28"/>
          <w:vertAlign w:val="superscript"/>
        </w:rPr>
        <w:t>2</w:t>
      </w:r>
      <w:r w:rsidRPr="00581767">
        <w:rPr>
          <w:rFonts w:ascii="Times New Roman" w:eastAsia="Times New Roman" w:hAnsi="Times New Roman" w:cs="Times New Roman"/>
          <w:sz w:val="28"/>
          <w:szCs w:val="28"/>
        </w:rPr>
        <w:t xml:space="preserve">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20.1.35</w:t>
      </w:r>
      <w:r w:rsidR="000327A4" w:rsidRPr="00581767">
        <w:rPr>
          <w:rFonts w:ascii="Times New Roman" w:eastAsia="Times New Roman" w:hAnsi="Times New Roman" w:cs="Times New Roman"/>
          <w:sz w:val="28"/>
          <w:szCs w:val="28"/>
          <w:vertAlign w:val="superscript"/>
        </w:rPr>
        <w:t>2</w:t>
      </w:r>
      <w:r w:rsidR="000327A4" w:rsidRPr="00581767">
        <w:rPr>
          <w:rFonts w:ascii="Times New Roman" w:eastAsia="Times New Roman" w:hAnsi="Times New Roman" w:cs="Times New Roman"/>
          <w:sz w:val="28"/>
          <w:szCs w:val="28"/>
        </w:rPr>
        <w:t>. звертатися до суду щодо встановлення тимчасового обмеження у праві виїзду керівників юридичних осіб або постійних представництв нерезидентів</w:t>
      </w:r>
      <w:r w:rsidR="00285810">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боржників за межі України у разі невиконання податкового обов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язку щодо сплати грошових зобов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язань, що призвело до </w:t>
      </w:r>
      <w:r w:rsidR="000327A4" w:rsidRPr="00581767">
        <w:rPr>
          <w:rFonts w:ascii="Times New Roman" w:eastAsia="Times New Roman" w:hAnsi="Times New Roman" w:cs="Times New Roman"/>
          <w:sz w:val="28"/>
          <w:szCs w:val="28"/>
        </w:rPr>
        <w:lastRenderedPageBreak/>
        <w:t>виникнення у такої юридичної особи або постійного представництва нерезидента податкового боргу</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4) після підпункту 20.1.47 доповнити новим </w:t>
      </w:r>
      <w:r w:rsidR="00887D05" w:rsidRPr="00581767">
        <w:rPr>
          <w:rFonts w:ascii="Times New Roman" w:eastAsia="Times New Roman" w:hAnsi="Times New Roman" w:cs="Times New Roman"/>
          <w:sz w:val="28"/>
          <w:szCs w:val="28"/>
        </w:rPr>
        <w:t>під</w:t>
      </w:r>
      <w:r w:rsidRPr="00581767">
        <w:rPr>
          <w:rFonts w:ascii="Times New Roman" w:eastAsia="Times New Roman" w:hAnsi="Times New Roman" w:cs="Times New Roman"/>
          <w:sz w:val="28"/>
          <w:szCs w:val="28"/>
        </w:rPr>
        <w:t xml:space="preserve">пунктом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20.1.48. відкрито застосовувати технічні прилади і технічні засоби, що мають функції фото- і кінозйомки, відеозапису, засоби фото- і кінозйомки, відеозапису; відкрито здійснювати звукозапис, фото-, </w:t>
      </w:r>
      <w:proofErr w:type="spellStart"/>
      <w:r w:rsidR="000327A4" w:rsidRPr="00581767">
        <w:rPr>
          <w:rFonts w:ascii="Times New Roman" w:eastAsia="Times New Roman" w:hAnsi="Times New Roman" w:cs="Times New Roman"/>
          <w:sz w:val="28"/>
          <w:szCs w:val="28"/>
        </w:rPr>
        <w:t>відеофіксацію</w:t>
      </w:r>
      <w:proofErr w:type="spellEnd"/>
      <w:r w:rsidR="000327A4" w:rsidRPr="00581767">
        <w:rPr>
          <w:rFonts w:ascii="Times New Roman" w:eastAsia="Times New Roman" w:hAnsi="Times New Roman" w:cs="Times New Roman"/>
          <w:sz w:val="28"/>
          <w:szCs w:val="28"/>
        </w:rPr>
        <w:t xml:space="preserve"> (</w:t>
      </w:r>
      <w:proofErr w:type="spellStart"/>
      <w:r w:rsidR="000327A4" w:rsidRPr="00581767">
        <w:rPr>
          <w:rFonts w:ascii="Times New Roman" w:eastAsia="Times New Roman" w:hAnsi="Times New Roman" w:cs="Times New Roman"/>
          <w:sz w:val="28"/>
          <w:szCs w:val="28"/>
        </w:rPr>
        <w:t>відеозйомку</w:t>
      </w:r>
      <w:proofErr w:type="spellEnd"/>
      <w:r w:rsidR="000327A4" w:rsidRPr="00581767">
        <w:rPr>
          <w:rFonts w:ascii="Times New Roman" w:eastAsia="Times New Roman" w:hAnsi="Times New Roman" w:cs="Times New Roman"/>
          <w:sz w:val="28"/>
          <w:szCs w:val="28"/>
        </w:rPr>
        <w:t>), накопичувати та використовувати таку мультимедійну інформацію (фото, відео-, звукозапис) під час проведення перевірок</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з цим підпункт 20.1.48 вважати підпунктом 20.1.49.</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 Підпункт 21.1.6 пункту 21.1 статті 21 доповнити абзацом другим такого змісту:</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Не вважається розголошенням інформації з обмеженим доступом та/або поширенням персональних даних без згоди суб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єкта персональних даних надання контролюючим органом на користь органів місцевого самоврядування інформації, передбаченої абзацом сьомим підпункту 12.3.3 пункту 12.3 статті 12 цього Кодексу</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7. Пункт 35.4 статті 35 викласти в такій редакції: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35.4. На офіційному веб-порталі центрального органу виконавчої влади, що реалізує державну податкову політику, оприлюднюється: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щоденно інформація про суб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єктів господарювання, які мають податковий борг, із зазначенням керівників таких суб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єктів господарювання та сум податкового боргу в розрізі платежів і територіальних органів центрального органу виконавчої влади, що реалізує державну податкову політику, із зазначенням керівників таких територіальних органів;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щомісячно:</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інформація щодо сплати податків суб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єктами природних монополій та суб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єктами господарювання, які є платниками рентної плати за користування надрами;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інформація про фізичних осіб, які мають податковий борг, із зазначенням прізвища, імені, по батькові (за наявності), дати народження фізичної особи, сум податкового боргу в розрізі платежів і територіальних органів центрального органу виконавчої влади, що реалізує державну податкову політику, із зазначенням керівників таких територіальних органів;</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інформація щодо сплати податків і зборів суб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єктами господарювання, які зареєстровані платниками акцизного податку з реалізації пального, та/або отримали ліцензії на право виробництва або зберігання пального </w:t>
      </w:r>
      <w:r w:rsidR="006F6E7A">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(крім зберігання пального, яке не реалізується іншим особам і використовується виключно для потреб власного споживання чи промислової переробки), оптової або роздрібної торгівлі пальним.</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Форма такої інформації та порядок її оприлюднення встановлюються центральним органом виконавчої влади, що забезпечує формування та реалізує державну фінансову політику.</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Контролюючий орган не несе відповідальності за оприлюднення інформації, передбаченої </w:t>
      </w:r>
      <w:r w:rsidR="006D1D4F">
        <w:rPr>
          <w:rFonts w:ascii="Times New Roman" w:eastAsia="Times New Roman" w:hAnsi="Times New Roman" w:cs="Times New Roman"/>
          <w:sz w:val="28"/>
          <w:szCs w:val="28"/>
        </w:rPr>
        <w:t>у</w:t>
      </w:r>
      <w:r w:rsidRPr="00581767">
        <w:rPr>
          <w:rFonts w:ascii="Times New Roman" w:eastAsia="Times New Roman" w:hAnsi="Times New Roman" w:cs="Times New Roman"/>
          <w:sz w:val="28"/>
          <w:szCs w:val="28"/>
        </w:rPr>
        <w:t xml:space="preserve"> цьому пункті, яка є помилковою, внаслідок зазначення платником податків неправильних реквізитів у документах про сплату податків і зборів, невиконання 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щодо надання контролюючим органам інформації про зміну у своїх даних чи даних про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єкти оподаткування або з інших причин, незалежних від контролюючих органів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Default="000327A4" w:rsidP="00AC653D">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 Доповнити статтею 38</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такого змісту:</w:t>
      </w:r>
    </w:p>
    <w:p w:rsidR="006F6E7A" w:rsidRPr="00581767" w:rsidRDefault="006F6E7A" w:rsidP="00AC653D">
      <w:pPr>
        <w:spacing w:after="0" w:line="240" w:lineRule="auto"/>
        <w:ind w:firstLine="709"/>
        <w:jc w:val="both"/>
        <w:rPr>
          <w:rFonts w:ascii="Times New Roman" w:eastAsia="Times New Roman" w:hAnsi="Times New Roman" w:cs="Times New Roman"/>
          <w:sz w:val="28"/>
          <w:szCs w:val="28"/>
        </w:rPr>
      </w:pPr>
    </w:p>
    <w:p w:rsidR="00935586" w:rsidRDefault="00DE6C0B" w:rsidP="00AC653D">
      <w:pPr>
        <w:spacing w:after="0"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Стаття 38</w:t>
      </w:r>
      <w:r w:rsidR="000327A4" w:rsidRPr="00581767">
        <w:rPr>
          <w:rFonts w:ascii="Times New Roman" w:eastAsia="Times New Roman" w:hAnsi="Times New Roman" w:cs="Times New Roman"/>
          <w:sz w:val="28"/>
          <w:szCs w:val="28"/>
          <w:vertAlign w:val="superscript"/>
        </w:rPr>
        <w:t>1</w:t>
      </w:r>
      <w:r w:rsidR="000327A4" w:rsidRPr="00581767">
        <w:rPr>
          <w:rFonts w:ascii="Times New Roman" w:eastAsia="Times New Roman" w:hAnsi="Times New Roman" w:cs="Times New Roman"/>
          <w:sz w:val="28"/>
          <w:szCs w:val="28"/>
        </w:rPr>
        <w:t>. Визначення мінімального податкового зобов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язання</w:t>
      </w:r>
    </w:p>
    <w:p w:rsidR="006F6E7A" w:rsidRPr="00581767" w:rsidRDefault="006F6E7A" w:rsidP="00581767">
      <w:pPr>
        <w:spacing w:after="120" w:line="240" w:lineRule="auto"/>
        <w:ind w:firstLine="709"/>
        <w:jc w:val="both"/>
        <w:rPr>
          <w:rFonts w:ascii="Times New Roman" w:eastAsia="Times New Roman" w:hAnsi="Times New Roman" w:cs="Times New Roman"/>
          <w:sz w:val="28"/>
          <w:szCs w:val="28"/>
        </w:rPr>
      </w:pP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38</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.1. Мінімальне податкове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(МПЗ).</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38</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.1.1. Мінімальне податкове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(МПЗ) щодо земельної ділянки, нормативна грошова оцінка якої проведена, обчислюється за формулою: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proofErr w:type="spellStart"/>
      <w:r w:rsidRPr="00581767">
        <w:rPr>
          <w:rFonts w:ascii="Times New Roman" w:eastAsia="Times New Roman" w:hAnsi="Times New Roman" w:cs="Times New Roman"/>
          <w:sz w:val="28"/>
          <w:szCs w:val="28"/>
        </w:rPr>
        <w:t>МПЗ</w:t>
      </w:r>
      <w:proofErr w:type="spellEnd"/>
      <w:r w:rsidRPr="00581767">
        <w:rPr>
          <w:rFonts w:ascii="Times New Roman" w:eastAsia="Times New Roman" w:hAnsi="Times New Roman" w:cs="Times New Roman"/>
          <w:sz w:val="28"/>
          <w:szCs w:val="28"/>
        </w:rPr>
        <w:t xml:space="preserve"> = </w:t>
      </w:r>
      <w:proofErr w:type="spellStart"/>
      <w:r w:rsidRPr="00581767">
        <w:rPr>
          <w:rFonts w:ascii="Times New Roman" w:eastAsia="Times New Roman" w:hAnsi="Times New Roman" w:cs="Times New Roman"/>
          <w:sz w:val="28"/>
          <w:szCs w:val="28"/>
        </w:rPr>
        <w:t>НГОд</w:t>
      </w:r>
      <w:proofErr w:type="spellEnd"/>
      <w:r w:rsidRPr="00581767">
        <w:rPr>
          <w:rFonts w:ascii="Times New Roman" w:eastAsia="Times New Roman" w:hAnsi="Times New Roman" w:cs="Times New Roman"/>
          <w:sz w:val="28"/>
          <w:szCs w:val="28"/>
        </w:rPr>
        <w:t xml:space="preserve"> × К× М /</w:t>
      </w:r>
      <w:r w:rsidR="006D1D4F">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12,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де: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МПЗ </w:t>
      </w:r>
      <w:r w:rsidR="00DE6C0B" w:rsidRPr="00DE6C0B">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мінімальне податкове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proofErr w:type="spellStart"/>
      <w:r w:rsidRPr="00581767">
        <w:rPr>
          <w:rFonts w:ascii="Times New Roman" w:eastAsia="Times New Roman" w:hAnsi="Times New Roman" w:cs="Times New Roman"/>
          <w:sz w:val="28"/>
          <w:szCs w:val="28"/>
        </w:rPr>
        <w:t>НГОд</w:t>
      </w:r>
      <w:proofErr w:type="spellEnd"/>
      <w:r w:rsidRPr="00581767">
        <w:rPr>
          <w:rFonts w:ascii="Times New Roman" w:eastAsia="Times New Roman" w:hAnsi="Times New Roman" w:cs="Times New Roman"/>
          <w:sz w:val="28"/>
          <w:szCs w:val="28"/>
        </w:rPr>
        <w:t xml:space="preserve"> </w:t>
      </w:r>
      <w:r w:rsidR="00DE6C0B" w:rsidRPr="00DE6C0B">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нормативна грошова оцінка відповідної земельної ділянки з урахуванням коефіцієнта індексації, визначеного відповідно до порядку, встановленого цим Кодексом для справляння плати за землю</w:t>
      </w:r>
      <w:r w:rsidR="00EE5D5C" w:rsidRPr="00581767">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012798" w:rsidRPr="00581767" w:rsidRDefault="00012798" w:rsidP="00012798">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К </w:t>
      </w:r>
      <w:r w:rsidRPr="00DE6C0B">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коефіцієнт, який становить 0,05</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w:t>
      </w:r>
      <w:r w:rsidR="00DE6C0B" w:rsidRPr="00DE6C0B">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кількість календарних місяців, протягом яких земельна ділянка перебуває у власності, оренді, користуванні на інших умовах (в тому числі на умовах емфітевзису) платника податків</w:t>
      </w:r>
      <w:r w:rsidR="00012798">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38</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.1.2. Мінімальне податкове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(МПЗ) щодо земельної ділянки, нормативна грошова оцінка якої не проведена, обчислюється за формулою: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МПЗ = НГО × S × К× М / 12,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де: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МПЗ </w:t>
      </w:r>
      <w:r w:rsidR="00DE6C0B" w:rsidRPr="00DE6C0B">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мінімальне податкове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НГО </w:t>
      </w:r>
      <w:r w:rsidR="00DE6C0B" w:rsidRPr="00DE6C0B">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нормативна грошова оцінка 1 гектара ріллі по Автономній Республіці Крим або по області з урахуванням коефіцієнта індексації, визначеного відповідно до порядку, встановленого цим Кодексом для справляння плати за землю;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S </w:t>
      </w:r>
      <w:r w:rsidR="00DE6C0B" w:rsidRPr="00DE6C0B">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площа земельної ділянки, гектарах; </w:t>
      </w:r>
    </w:p>
    <w:p w:rsidR="00224BB9" w:rsidRPr="00581767" w:rsidRDefault="00224BB9" w:rsidP="00224BB9">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К </w:t>
      </w:r>
      <w:r w:rsidRPr="00DE6C0B">
        <w:rPr>
          <w:rFonts w:ascii="Times New Roman" w:eastAsia="Times New Roman" w:hAnsi="Times New Roman" w:cs="Times New Roman"/>
          <w:sz w:val="28"/>
          <w:szCs w:val="28"/>
          <w:lang w:val="en-US"/>
        </w:rPr>
        <w:sym w:font="Symbol" w:char="F02D"/>
      </w:r>
      <w:r>
        <w:rPr>
          <w:rFonts w:ascii="Times New Roman" w:eastAsia="Times New Roman" w:hAnsi="Times New Roman" w:cs="Times New Roman"/>
          <w:sz w:val="28"/>
          <w:szCs w:val="28"/>
        </w:rPr>
        <w:t xml:space="preserve"> коефіцієнт, що становить 0,05;</w:t>
      </w:r>
      <w:r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w:t>
      </w:r>
      <w:r w:rsidR="00DE6C0B" w:rsidRPr="00DE6C0B">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кількість календарних місяців, протягом яких земельна ділянка перебуває у власності, оренді, користуванні на інших умовах (в тому числі на умовах емфітевзису) платника податків</w:t>
      </w:r>
      <w:r w:rsidR="00224BB9">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38</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.1.3. При обчисленні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платниками єдиного податку четвертої групи – фізичними особами </w:t>
      </w:r>
      <w:r w:rsidR="00DE6C0B" w:rsidRPr="00DE6C0B">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підприємцями, які провадять діяльність виключно в межах фермерського господарства, зареєстрованого відповідно до Закону України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фермерське господарство</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коефіцієнт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К</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визначений у підпунктах 38</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.1.1 і 38</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.1.2 цього пункту, застосовується у половинному розмірі.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38</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.1.4. Мінімальне податкове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визначається за період володіння (користування) земельною ділянкою, який припадає на відповідн</w:t>
      </w:r>
      <w:r w:rsidR="00EE5D5C" w:rsidRPr="00581767">
        <w:rPr>
          <w:rFonts w:ascii="Times New Roman" w:eastAsia="Times New Roman" w:hAnsi="Times New Roman" w:cs="Times New Roman"/>
          <w:sz w:val="28"/>
          <w:szCs w:val="28"/>
        </w:rPr>
        <w:t>и</w:t>
      </w:r>
      <w:r w:rsidRPr="00581767">
        <w:rPr>
          <w:rFonts w:ascii="Times New Roman" w:eastAsia="Times New Roman" w:hAnsi="Times New Roman" w:cs="Times New Roman"/>
          <w:sz w:val="28"/>
          <w:szCs w:val="28"/>
        </w:rPr>
        <w:t>й податковий (звітний) рік.</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38</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.2. Мінімальне податкове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не визначається для:</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земельних ділянок, що використовуються дачними (</w:t>
      </w:r>
      <w:proofErr w:type="spellStart"/>
      <w:r w:rsidRPr="00581767">
        <w:rPr>
          <w:rFonts w:ascii="Times New Roman" w:eastAsia="Times New Roman" w:hAnsi="Times New Roman" w:cs="Times New Roman"/>
          <w:sz w:val="28"/>
          <w:szCs w:val="28"/>
        </w:rPr>
        <w:t>дачно</w:t>
      </w:r>
      <w:proofErr w:type="spellEnd"/>
      <w:r w:rsidRPr="00581767">
        <w:rPr>
          <w:rFonts w:ascii="Times New Roman" w:eastAsia="Times New Roman" w:hAnsi="Times New Roman" w:cs="Times New Roman"/>
          <w:sz w:val="28"/>
          <w:szCs w:val="28"/>
        </w:rPr>
        <w:t>-будівельними) та садівничими (городницькими) кооперативами (товариствами), а також набуті у власність/користування членами цих кооперативів (товариств) у результаті приватизації (купівлі/продажу, оренди) у межах земель, що належали цим кооперативам</w:t>
      </w:r>
      <w:r w:rsidR="00224BB9">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товариствам</w:t>
      </w:r>
      <w:r w:rsidR="00224BB9">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на праві колективної власності чи перебували у їх постійному користуванні;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земель запасу;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невитребуваних земельних часток (паїв), розпорядниками яких є органи місцевого самоврядування, крім таких земельних часток (паїв), переданих органами місцевого самоврядування в оренду;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земельних ділянок зон відчуження та безумовного (обов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язкового) відселення, що зазнали радіоактивного забруднення внаслідок Чорнобильської катастрофи;</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земельних ділянок, віднесених до сільськогосподарських угідь, які належать фізичним особам на праві власності та/або на праві користування та станом на 1 січня 2022 року знаходилися у межах населених пунктів.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38</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.3. У разі передачі земельних ділянок в оренду (суборенду), емфітевзис або інше користування мінімальне податкове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визначається для орендарів, користувачів на інших умовах таких земельних ділянок у порядку, визначеному цим Кодексом.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38</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.4. У разі переходу права власності або права користування, у тому числі оренди, емфітевзису, суборенди, на земельну ділянку, віднесену до сільськогосподарських угідь, від одного власника, орендаря, користувача на інших умовах (в тому числі на умовах емфітевзису) до іншого власника, орендаря, користувача на інших умовах (в тому числі на умовах емфітевзису) протягом календарного року та за умови державної реєстрації такого права </w:t>
      </w:r>
      <w:r w:rsidRPr="00581767">
        <w:rPr>
          <w:rFonts w:ascii="Times New Roman" w:eastAsia="Times New Roman" w:hAnsi="Times New Roman" w:cs="Times New Roman"/>
          <w:sz w:val="28"/>
          <w:szCs w:val="28"/>
        </w:rPr>
        <w:lastRenderedPageBreak/>
        <w:t>відповідно до законодавства, мінімальне податкове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щодо такої земельної ділянки визначається для попереднього власника, орендаря, користувача на інших умовах (в тому числі на умовах емфітевзису) за період з 1 січня такого календарного року до початку місяця, в якому припинилося право власності на таку земельну ділянку, або в якому така земельна ділянка передана в користування (оренду, суборенду, емфітевзис), а для нового власника, орендаря або користувача на інших умовах (в тому числі на умовах емфітевзису) </w:t>
      </w:r>
      <w:r w:rsidR="004C435C" w:rsidRPr="004C435C">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починаючи з місяця, в якому він набув право власності або право користування, у тому числі оренди, емфітевзису, суборенди на таку земельну ділянку, та враховується у складі загального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кожного з таких власників або користувачів.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разі відсутності державної реєстрації переходу права власності або права користування, у тому числі оренди, емфітевзису, суборенди, на земельну ділянку, віднесену до сільськогосподарських угідь, від одного власника, орендаря, користувача на інших умовах (в тому числі на умовах емфітевзису) до іншого власника, орендаря, користувача на інших умовах (в тому числі на умовах емфітевзису) протягом календарного року мінімальне податкове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щодо такої земельної ділянки визначається для попереднього власника, орендаря, користувача на інших умовах (в тому числі на умовах емфітевзису) на загальних підставах за податковий (звітний) рік</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 Пункт 42</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.2 статті 42</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доповнити абзацами двадцять шостим і двадцять сьомим такого змісту:</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отримання платником податків податкової інформації про інших платників податків за попередньо наданою згодою таких осіб, а також одержання такої інформації у вигляді документа за формою, встановленою центральним органом виконавчої влади, що забезпечує формування та реалізує фінансову політику, в електронному вигляді з накладенням печатки контролюючого органу.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Платник податків через електронний кабінет може надати контролюючому органу згоду на розкриття іншому платнику податків податкової інформації про нього у самостійно визначеному обсязі</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 Абзац четвертий пункту 43.5 статті 43 викласти в такій редакції:</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Контролюючий орган несе відповідальність згідно із законом за несвоєчасність передачі органу, що здійснює казначейське обслуговування бюджетних коштів</w:t>
      </w:r>
      <w:r w:rsidR="00887D05" w:rsidRPr="00581767">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для виконання висновку про повернення відповідних сум коштів з відповідного бюджету або з єдиного рахунку</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11. В абзаці третьому пункту 44.5 статті 44 слова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строки проведення таких перевірок переносяться до дати</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і цифрами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строки проведення таких перевірок (крім перевірок, визначених статтею 200 цього Кодексу) переносяться до дати</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12. Абзац перший пункту 59.3 статті 59 після слів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Податкова вимога</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доповнити словами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разом з детальним розрахунком суми податкового боргу</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 У пункті 73.3 статті 73:</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абзац</w:t>
      </w:r>
      <w:r w:rsidR="00887D05" w:rsidRPr="00581767">
        <w:rPr>
          <w:rFonts w:ascii="Times New Roman" w:eastAsia="Times New Roman" w:hAnsi="Times New Roman" w:cs="Times New Roman"/>
          <w:sz w:val="28"/>
          <w:szCs w:val="28"/>
        </w:rPr>
        <w:t>и</w:t>
      </w:r>
      <w:r w:rsidRPr="00581767">
        <w:rPr>
          <w:rFonts w:ascii="Times New Roman" w:eastAsia="Times New Roman" w:hAnsi="Times New Roman" w:cs="Times New Roman"/>
          <w:sz w:val="28"/>
          <w:szCs w:val="28"/>
        </w:rPr>
        <w:t xml:space="preserve"> перший</w:t>
      </w:r>
      <w:r w:rsidR="00887D05" w:rsidRPr="00581767">
        <w:rPr>
          <w:rFonts w:ascii="Times New Roman" w:eastAsia="Times New Roman" w:hAnsi="Times New Roman" w:cs="Times New Roman"/>
          <w:sz w:val="28"/>
          <w:szCs w:val="28"/>
        </w:rPr>
        <w:t>, сьомий, вісімнадцятий та дев</w:t>
      </w:r>
      <w:r w:rsidR="00DE6C0B">
        <w:rPr>
          <w:rFonts w:ascii="Times New Roman" w:eastAsia="Times New Roman" w:hAnsi="Times New Roman" w:cs="Times New Roman"/>
          <w:sz w:val="28"/>
          <w:szCs w:val="28"/>
        </w:rPr>
        <w:t>’</w:t>
      </w:r>
      <w:r w:rsidR="00887D05" w:rsidRPr="00581767">
        <w:rPr>
          <w:rFonts w:ascii="Times New Roman" w:eastAsia="Times New Roman" w:hAnsi="Times New Roman" w:cs="Times New Roman"/>
          <w:sz w:val="28"/>
          <w:szCs w:val="28"/>
        </w:rPr>
        <w:t>ятнадцятий</w:t>
      </w:r>
      <w:r w:rsidRPr="00581767">
        <w:rPr>
          <w:rFonts w:ascii="Times New Roman" w:eastAsia="Times New Roman" w:hAnsi="Times New Roman" w:cs="Times New Roman"/>
          <w:sz w:val="28"/>
          <w:szCs w:val="28"/>
        </w:rPr>
        <w:t xml:space="preserve"> викласти в такій редакції: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73.3. Контролюючі органи мають право звернутися до платників податків та інших суб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єктів інформаційних відносин із письмовим запитом про надання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 за результатами аналізу податкової інформації, отриманої в установленому законом порядку, виявлено факти, які можуть свідчити про порушення платником податків податкового, валютного законодавства,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та іншого законодавства, контроль за дотриманням якого покладено на контролюючі органи, із обов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язковим зазначенням таких фактів у запиті</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Платники податків та інші суб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єкти інформаційних відносин зобов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язані подавати інформацію, визначену в запиті контролюючого органу, та її документальне підтвердження (крім проведення зустрічної звірки) протягом 15 робочих днів з дня, наступного за днем отримання запиту (якщо інше не передбачено цим Кодексом) у порядку, визначеному статтею 42 цього Кодексу.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разі проведення зустрічної звірки платники податків та інші суб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єкти інформаційних відносин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язані подавати інформацію, визначену в запиті контролюючого органу, протягом 10 робочих днів з дня, наступного за днем отримання запиту, та документальне підтвердження цієї інформації на вимогу контролюючого органу у порядку, визначеному статтею 42 цього Кодексу</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після абзацу двадцятого доповнити новим абзацом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У разі отримання платником податків запиту про надання інформації та її документального підтвердження, які вже надавал</w:t>
      </w:r>
      <w:r w:rsidR="00EE5D5C" w:rsidRPr="00581767">
        <w:rPr>
          <w:rFonts w:ascii="Times New Roman" w:eastAsia="Times New Roman" w:hAnsi="Times New Roman" w:cs="Times New Roman"/>
          <w:sz w:val="28"/>
          <w:szCs w:val="28"/>
        </w:rPr>
        <w:t>и</w:t>
      </w:r>
      <w:r w:rsidR="000327A4" w:rsidRPr="00581767">
        <w:rPr>
          <w:rFonts w:ascii="Times New Roman" w:eastAsia="Times New Roman" w:hAnsi="Times New Roman" w:cs="Times New Roman"/>
          <w:sz w:val="28"/>
          <w:szCs w:val="28"/>
        </w:rPr>
        <w:t>ся цим платником податків за попередніми запитами цього контролюючого органу, такий платник податків має право надати контролюючому органу інформацію про дату та номер листа, якими зазначена інформація та її документальне підтвердження надавалися такому контролюючому органу. У такому разі платник податків звільняється від обов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язку надання інформації та її документального підтвердження в цій частині</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з цим абзаци двадцять перший </w:t>
      </w:r>
      <w:r w:rsidR="006F6E7A" w:rsidRPr="006F6E7A">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двадцять третій вважати відповідно абзацами двадцять другим</w:t>
      </w:r>
      <w:r w:rsidR="00EE5D5C" w:rsidRPr="00581767">
        <w:rPr>
          <w:rFonts w:ascii="Times New Roman" w:eastAsia="Times New Roman" w:hAnsi="Times New Roman" w:cs="Times New Roman"/>
          <w:sz w:val="28"/>
          <w:szCs w:val="28"/>
        </w:rPr>
        <w:t xml:space="preserve"> </w:t>
      </w:r>
      <w:r w:rsidR="006F6E7A" w:rsidRPr="006F6E7A">
        <w:rPr>
          <w:rFonts w:ascii="Times New Roman" w:eastAsia="Times New Roman" w:hAnsi="Times New Roman" w:cs="Times New Roman"/>
          <w:sz w:val="28"/>
          <w:szCs w:val="28"/>
        </w:rPr>
        <w:sym w:font="Symbol" w:char="F02D"/>
      </w:r>
      <w:r w:rsidR="00EE5D5C" w:rsidRPr="00581767">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двадцять четвертим.</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14. Підпункт 78.1.1 пункту 78.1 статті 78 після слова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податкового</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доповнити словами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законодавства,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15. Пункт 79.2 статті 79 після абзацу першого доповнити новим абзацом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У разі надіслання (вручення) відповідно до статті 42 цього Кодексу платнику податків (його представнику) копії наказу про проведення документальної позапланової невиїзної перевірки та письмового повідомлення про дату початку та місце проведення позапланової невиїзної перевірки, шляхом надсилання за адресою (місцезнаходженням, податковою адресою) платника податків рекомендованим листом з повідомленням про вручення документальна позапланова невиїзна перевірка (крім перевірки, визначеної статтею 200 цього Кодексу) розпочинається не раніше </w:t>
      </w:r>
      <w:r w:rsidR="00EE5D5C" w:rsidRPr="00581767">
        <w:rPr>
          <w:rFonts w:ascii="Times New Roman" w:eastAsia="Times New Roman" w:hAnsi="Times New Roman" w:cs="Times New Roman"/>
          <w:sz w:val="28"/>
          <w:szCs w:val="28"/>
        </w:rPr>
        <w:t>30 </w:t>
      </w:r>
      <w:r w:rsidR="000327A4" w:rsidRPr="00581767">
        <w:rPr>
          <w:rFonts w:ascii="Times New Roman" w:eastAsia="Times New Roman" w:hAnsi="Times New Roman" w:cs="Times New Roman"/>
          <w:sz w:val="28"/>
          <w:szCs w:val="28"/>
        </w:rPr>
        <w:t>календарного дня з дати надсилання такого повідомлення та копії наказу</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з цим абзац другий вважати абзацом третім.</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16. Підпункт 80.2.5 пункту 80.2 статті 80 після слів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та рідин, що використовуються в електронних сигаретах</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доповнити словами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і пального</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а після слів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у сфері</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r w:rsidR="004C435C" w:rsidRPr="004C435C">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словом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регулювання</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17. Пункт 83.1 статті 83 доповнити підпунктом 83.1.7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83.1.7. мультимедійна інформація (фото, відео-, звукозапис), отримана (виготовлена) контролюючими органами</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18. Статтю 87 доповнити пунктами 87.13 і 87.14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87.13. У разі несплати протягом 240 календарних днів з дня вручення платнику податків податкової вимоги суми податкового боргу, що перевищує 1 мільйон гривень, контролюючий орган може звернутися до суду за встановленням тимчасового обмеження у праві виїзду керівника юридичної особи або постійного представництва нерезидента</w:t>
      </w:r>
      <w:r w:rsidR="00224BB9">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боржника за межі </w:t>
      </w:r>
      <w:r w:rsidR="006F6E7A">
        <w:rPr>
          <w:rFonts w:ascii="Times New Roman" w:eastAsia="Times New Roman" w:hAnsi="Times New Roman" w:cs="Times New Roman"/>
          <w:sz w:val="28"/>
          <w:szCs w:val="28"/>
        </w:rPr>
        <w:br/>
      </w:r>
      <w:r w:rsidR="000327A4" w:rsidRPr="00581767">
        <w:rPr>
          <w:rFonts w:ascii="Times New Roman" w:eastAsia="Times New Roman" w:hAnsi="Times New Roman" w:cs="Times New Roman"/>
          <w:sz w:val="28"/>
          <w:szCs w:val="28"/>
        </w:rPr>
        <w:t xml:space="preserve">України – до погашення такого податкового боргу.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Вимоги абзацу першого цього пункту не застосовується у разі наявності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держави щодо повернення юридичній особі або постійному представництву нерезидента</w:t>
      </w:r>
      <w:r w:rsidR="00405DB6">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боржник</w:t>
      </w:r>
      <w:r w:rsidR="00405DB6">
        <w:rPr>
          <w:rFonts w:ascii="Times New Roman" w:eastAsia="Times New Roman" w:hAnsi="Times New Roman" w:cs="Times New Roman"/>
          <w:sz w:val="28"/>
          <w:szCs w:val="28"/>
        </w:rPr>
        <w:t>а</w:t>
      </w:r>
      <w:r w:rsidRPr="00581767">
        <w:rPr>
          <w:rFonts w:ascii="Times New Roman" w:eastAsia="Times New Roman" w:hAnsi="Times New Roman" w:cs="Times New Roman"/>
          <w:sz w:val="28"/>
          <w:szCs w:val="28"/>
        </w:rPr>
        <w:t xml:space="preserve"> помилково та/або надміру сплачених ним грошових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язань, бюджетного відшкодування податку на додану вартість, якщо загальна сума непогашеної заборгованості держави перед боржником дорівнює або перевищує суму податкового боргу такого боржника.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Тимчасове обмеження у праві виїзду керівника юридичної особи або постійного представництва нерезидента</w:t>
      </w:r>
      <w:r w:rsidR="00224BB9">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боржника за межі України </w:t>
      </w:r>
      <w:r w:rsidR="006D1D4F">
        <w:rPr>
          <w:rFonts w:ascii="Times New Roman" w:eastAsia="Times New Roman" w:hAnsi="Times New Roman" w:cs="Times New Roman"/>
          <w:sz w:val="28"/>
          <w:szCs w:val="28"/>
        </w:rPr>
        <w:br/>
      </w:r>
      <w:r w:rsidR="006D1D4F">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lastRenderedPageBreak/>
        <w:t xml:space="preserve">встановлюється як забезпечувальний захід виконання судового рішення або рішення керівника контролюючого органу про стягнення суми податкового боргу.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разі запровадження тимчасового обмеження у праві виїзду керівника юридичної особи або постійного представництва нерезидента</w:t>
      </w:r>
      <w:r w:rsidR="00224BB9">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боржника за межі України згідно з рішенням суду, яке набрало законної сили, контролюючий орган не пізніше наступного робочого дня з дня отримання рішення суду: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інформує про це центральний орган виконавчої влади, що реалізує державну політику у сфері охорони державного кордону, в порядку обміну інформацією, затвердженому центральним органом виконавчої влади, що забезпечує формування та реалізує державну фінансову політику, спільно з центральним органом виконавчої влади, що забезпечує формування державної політики у сфері охорони державного кордону;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розміщує відповідну інформацію в Реєстрі керівників платників податків </w:t>
      </w:r>
      <w:r w:rsidR="001A45DC" w:rsidRPr="001A45DC">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боржників.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Не пізніше наступного робочого дня з дня зарахування коштів на відповідний рахунок органу, що здійснює казначейське обслуговування бюджетних коштів, та/або в інших випадках погашення податкового боргу в сумі, зазначеній у рішенні суду станом на дату прийняття такого рішення суду, або у разі отримання інформації з Єдиного державного реєстру юридичних осіб, фізичних осіб </w:t>
      </w:r>
      <w:r w:rsidR="004C435C" w:rsidRPr="004C435C">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підприємців та громадських формувань про зміну керівника юридичної особи або постійного представництва нерезидента</w:t>
      </w:r>
      <w:r w:rsidR="00224BB9">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боржника, або у разі початку судових процедур у справах про банкрутство стосовно такого боржника контролюючий орган: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інформує про зазначене центральний орган виконавчої влади, що реалізує державну політику у сфері охорони державного кордону, в порядку обміну інформацією, затвердженому центральним органом виконавчої влади, що забезпечує формування та реалізує державну фінансову політику, спільно з центральним органом виконавчої влади, що забезпечує формування державної політики у сфері охорони державного кордону, що є підставою для скасування встановленого тимчасового обмеження у праві виїзду керівника юридичної особи або постійного представництва нерезидента</w:t>
      </w:r>
      <w:r w:rsidR="00224BB9">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боржника за межі України;</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розміщує відповідну інформацію в Реєстрі керівників платників податків </w:t>
      </w:r>
      <w:r w:rsidR="00257036" w:rsidRPr="00257036">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боржників.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87.14. Закінчення дії тимчасового обмеження у праві виїзду керівника юридичної особи або постійного представництва нерезидента</w:t>
      </w:r>
      <w:r w:rsidR="00046B52">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боржника здійснюється у разі погашення суми податкового боргу, зазначеної у рішенні суду, у зв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з якою було застосовано таке обмеження, або у разі отримання інформації з Єдиного державного реєстру юридичних осіб, фізичних </w:t>
      </w:r>
      <w:r w:rsidR="00A71C5C">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lastRenderedPageBreak/>
        <w:t xml:space="preserve">осіб </w:t>
      </w:r>
      <w:r w:rsidR="00257036" w:rsidRPr="00257036">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підприємців та громадських формувань про зміну керівника юридичної особи або постійного представництва нерезидента</w:t>
      </w:r>
      <w:r w:rsidR="00046B52">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боржника, або у разі початку судових процедур у справах про банкрутство стосовно такого боржника</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19. Перше речення абзацу першого пункту 91.3 статті 91 доповнити словами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здійснює підготовку документів для звернення до суду з поданням про встановлення тимчасового обмеження у праві виїзду керівника юридичної особи або постійного представництва нерезидента</w:t>
      </w:r>
      <w:r w:rsidR="00046B52">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боржника за межі України</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20. В абзаці другому пункту 95.5 статті 95 слова та цифри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за умови якщо такий податковий борг перевищує 5 мільйонів гривень та не сплачується протягом 90 календарних днів, наступних за останнім днем граничного строку його сплати, та відсутні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держави щодо повернення такому платнику податків помилково та/або надміру сплачених ним грошових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язань</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і цифрами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за умови якщо такий податковий борг не сплачується протягом 90 календарних днів, наступних за останнім днем граничного строку його сплати, та відсутності/наявності у меншій сумі непогашеного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держави щодо повернення такому платнику податків помилково та/або надміру сплачених ним грошових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язань, та/або бюджетного відшкодування податку на додану вартість. У разі наявності непогашеного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держави перед платником податків у сумі, що є меншою за суму податкового боргу, ця норма застосовується в межах різниці між сумою податкового боргу та сумою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держави</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21. Пункт 109.3 статті 109 викласти в такій редакції: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109.3. У випадках, визначених пунктами 123.2</w:t>
      </w:r>
      <w:r w:rsidR="00257036" w:rsidRPr="00257036">
        <w:rPr>
          <w:rFonts w:ascii="Times New Roman" w:eastAsia="Times New Roman" w:hAnsi="Times New Roman" w:cs="Times New Roman"/>
          <w:sz w:val="28"/>
          <w:szCs w:val="28"/>
        </w:rPr>
        <w:sym w:font="Symbol" w:char="F02D"/>
      </w:r>
      <w:r w:rsidR="000327A4" w:rsidRPr="00581767">
        <w:rPr>
          <w:rFonts w:ascii="Times New Roman" w:eastAsia="Times New Roman" w:hAnsi="Times New Roman" w:cs="Times New Roman"/>
          <w:sz w:val="28"/>
          <w:szCs w:val="28"/>
        </w:rPr>
        <w:t>123.5 статті 123, пунктами 124.2, 124.3 статті 124, пунктами 125</w:t>
      </w:r>
      <w:r w:rsidR="000327A4" w:rsidRPr="00581767">
        <w:rPr>
          <w:rFonts w:ascii="Times New Roman" w:eastAsia="Times New Roman" w:hAnsi="Times New Roman" w:cs="Times New Roman"/>
          <w:sz w:val="28"/>
          <w:szCs w:val="28"/>
          <w:vertAlign w:val="superscript"/>
        </w:rPr>
        <w:t>1</w:t>
      </w:r>
      <w:r w:rsidR="000327A4" w:rsidRPr="00581767">
        <w:rPr>
          <w:rFonts w:ascii="Times New Roman" w:eastAsia="Times New Roman" w:hAnsi="Times New Roman" w:cs="Times New Roman"/>
          <w:sz w:val="28"/>
          <w:szCs w:val="28"/>
        </w:rPr>
        <w:t>.2</w:t>
      </w:r>
      <w:r w:rsidR="00257036" w:rsidRPr="00257036">
        <w:rPr>
          <w:rFonts w:ascii="Times New Roman" w:eastAsia="Times New Roman" w:hAnsi="Times New Roman" w:cs="Times New Roman"/>
          <w:sz w:val="28"/>
          <w:szCs w:val="28"/>
        </w:rPr>
        <w:sym w:font="Symbol" w:char="F02D"/>
      </w:r>
      <w:r w:rsidR="000327A4" w:rsidRPr="00581767">
        <w:rPr>
          <w:rFonts w:ascii="Times New Roman" w:eastAsia="Times New Roman" w:hAnsi="Times New Roman" w:cs="Times New Roman"/>
          <w:sz w:val="28"/>
          <w:szCs w:val="28"/>
        </w:rPr>
        <w:t>125</w:t>
      </w:r>
      <w:r w:rsidR="000327A4" w:rsidRPr="00581767">
        <w:rPr>
          <w:rFonts w:ascii="Times New Roman" w:eastAsia="Times New Roman" w:hAnsi="Times New Roman" w:cs="Times New Roman"/>
          <w:sz w:val="28"/>
          <w:szCs w:val="28"/>
          <w:vertAlign w:val="superscript"/>
        </w:rPr>
        <w:t>1</w:t>
      </w:r>
      <w:r w:rsidR="000327A4" w:rsidRPr="00581767">
        <w:rPr>
          <w:rFonts w:ascii="Times New Roman" w:eastAsia="Times New Roman" w:hAnsi="Times New Roman" w:cs="Times New Roman"/>
          <w:sz w:val="28"/>
          <w:szCs w:val="28"/>
        </w:rPr>
        <w:t>.4 статті 125</w:t>
      </w:r>
      <w:r w:rsidR="000327A4" w:rsidRPr="00581767">
        <w:rPr>
          <w:rFonts w:ascii="Times New Roman" w:eastAsia="Times New Roman" w:hAnsi="Times New Roman" w:cs="Times New Roman"/>
          <w:sz w:val="28"/>
          <w:szCs w:val="28"/>
          <w:vertAlign w:val="superscript"/>
        </w:rPr>
        <w:t>1</w:t>
      </w:r>
      <w:r w:rsidR="000327A4" w:rsidRPr="00581767">
        <w:rPr>
          <w:rFonts w:ascii="Times New Roman" w:eastAsia="Times New Roman" w:hAnsi="Times New Roman" w:cs="Times New Roman"/>
          <w:sz w:val="28"/>
          <w:szCs w:val="28"/>
        </w:rPr>
        <w:t xml:space="preserve"> цього Кодексу, необхідною умовою притягнення особи до фінансової відповідальності за вчинення податкового правопорушення є встановлення контролюючими органами вини особи</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22. У статті 124: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 доповнити пунктом 124.1</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124.1</w:t>
      </w:r>
      <w:r w:rsidR="000327A4" w:rsidRPr="00581767">
        <w:rPr>
          <w:rFonts w:ascii="Times New Roman" w:eastAsia="Times New Roman" w:hAnsi="Times New Roman" w:cs="Times New Roman"/>
          <w:sz w:val="28"/>
          <w:szCs w:val="28"/>
          <w:vertAlign w:val="superscript"/>
        </w:rPr>
        <w:t>1</w:t>
      </w:r>
      <w:r w:rsidR="00EE5D5C" w:rsidRPr="00581767">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У разі порушення платником податків строку сплати до бюджету суми акцизного податку, передбаченого абзацом другим </w:t>
      </w:r>
      <w:r w:rsidR="006D1D4F">
        <w:rPr>
          <w:rFonts w:ascii="Times New Roman" w:eastAsia="Times New Roman" w:hAnsi="Times New Roman" w:cs="Times New Roman"/>
          <w:sz w:val="28"/>
          <w:szCs w:val="28"/>
        </w:rPr>
        <w:br/>
      </w:r>
      <w:r w:rsidR="000327A4" w:rsidRPr="00581767">
        <w:rPr>
          <w:rFonts w:ascii="Times New Roman" w:eastAsia="Times New Roman" w:hAnsi="Times New Roman" w:cs="Times New Roman"/>
          <w:sz w:val="28"/>
          <w:szCs w:val="28"/>
        </w:rPr>
        <w:t xml:space="preserve">підпункту 222.1.2 пункту 222.1 статті 222 цього Кодексу, такий платник податків притягується до відповідальності у вигляді штрафу в розмірі </w:t>
      </w:r>
      <w:r w:rsidR="006D1D4F">
        <w:rPr>
          <w:rFonts w:ascii="Times New Roman" w:eastAsia="Times New Roman" w:hAnsi="Times New Roman" w:cs="Times New Roman"/>
          <w:sz w:val="28"/>
          <w:szCs w:val="28"/>
        </w:rPr>
        <w:br/>
      </w:r>
      <w:r w:rsidR="000327A4" w:rsidRPr="00581767">
        <w:rPr>
          <w:rFonts w:ascii="Times New Roman" w:eastAsia="Times New Roman" w:hAnsi="Times New Roman" w:cs="Times New Roman"/>
          <w:sz w:val="28"/>
          <w:szCs w:val="28"/>
        </w:rPr>
        <w:t>10 відсотків від суми такого акцизного податку</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в абзаці першому пункту 124.2 слово і цифри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пунктом 124.1</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словом </w:t>
      </w:r>
      <w:r w:rsidR="006D1D4F">
        <w:rPr>
          <w:rFonts w:ascii="Times New Roman" w:eastAsia="Times New Roman" w:hAnsi="Times New Roman" w:cs="Times New Roman"/>
          <w:sz w:val="28"/>
          <w:szCs w:val="28"/>
        </w:rPr>
        <w:t>і</w:t>
      </w:r>
      <w:r w:rsidRPr="00581767">
        <w:rPr>
          <w:rFonts w:ascii="Times New Roman" w:eastAsia="Times New Roman" w:hAnsi="Times New Roman" w:cs="Times New Roman"/>
          <w:sz w:val="28"/>
          <w:szCs w:val="28"/>
        </w:rPr>
        <w:t xml:space="preserve"> цифрами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пунктами 124.1, 124.1</w:t>
      </w:r>
      <w:r w:rsidRPr="00581767">
        <w:rPr>
          <w:rFonts w:ascii="Times New Roman" w:eastAsia="Times New Roman" w:hAnsi="Times New Roman" w:cs="Times New Roman"/>
          <w:sz w:val="28"/>
          <w:szCs w:val="28"/>
          <w:vertAlign w:val="superscript"/>
        </w:rPr>
        <w:t>1</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23. В абзаці першому підпункту 133.1.1 пункту 133.1 статті 133 слово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провадять</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словом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здійснюють</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24. В абзаці першому підпункту 134.1.1 пункту 134.1 статті 134 слова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які виникають відповідно до положень цього Кодексу</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які визначені відповідними положеннями цього Кодексу</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25. Пункт 137.7 статті 137 викласти в такій редакції: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137.7. Нерезидент щороку може отримувати від контролюючого органу підтвердження українською мовою щодо сплати податку у паперовій або електронній формі у порядку, передбаченому центральним органом виконавчої влади, що забезпечує формування та реалізує державну фінансову політику</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26. </w:t>
      </w:r>
      <w:r w:rsidR="00887D05" w:rsidRPr="00581767">
        <w:rPr>
          <w:rFonts w:ascii="Times New Roman" w:eastAsia="Times New Roman" w:hAnsi="Times New Roman" w:cs="Times New Roman"/>
          <w:sz w:val="28"/>
          <w:szCs w:val="28"/>
        </w:rPr>
        <w:t xml:space="preserve">В </w:t>
      </w:r>
      <w:r w:rsidRPr="00581767">
        <w:rPr>
          <w:rFonts w:ascii="Times New Roman" w:eastAsia="Times New Roman" w:hAnsi="Times New Roman" w:cs="Times New Roman"/>
          <w:sz w:val="28"/>
          <w:szCs w:val="28"/>
        </w:rPr>
        <w:t>абзаці п</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ятому підпункту 138.3.2 пункту 138.3 статті 138 після слів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діяльності платника податку</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знак </w:t>
      </w:r>
      <w:r w:rsidR="00DE6C0B">
        <w:rPr>
          <w:rFonts w:ascii="Times New Roman" w:eastAsia="Times New Roman" w:hAnsi="Times New Roman" w:cs="Times New Roman"/>
          <w:sz w:val="28"/>
          <w:szCs w:val="28"/>
        </w:rPr>
        <w:t>"</w:t>
      </w:r>
      <w:r w:rsidR="00A956EE" w:rsidRPr="00581767">
        <w:rPr>
          <w:rFonts w:ascii="Times New Roman" w:eastAsia="Times New Roman" w:hAnsi="Times New Roman" w:cs="Times New Roman"/>
          <w:sz w:val="28"/>
          <w:szCs w:val="28"/>
        </w:rPr>
        <w:t xml:space="preserve"> </w:t>
      </w:r>
      <w:r w:rsidR="00DE6C0B">
        <w:rPr>
          <w:rFonts w:ascii="Times New Roman" w:eastAsia="Times New Roman" w:hAnsi="Times New Roman" w:cs="Times New Roman"/>
          <w:sz w:val="28"/>
          <w:szCs w:val="28"/>
        </w:rPr>
        <w:t>"</w:t>
      </w:r>
      <w:r w:rsidR="00A956EE" w:rsidRPr="00581767">
        <w:rPr>
          <w:rFonts w:ascii="Times New Roman" w:eastAsia="Times New Roman" w:hAnsi="Times New Roman" w:cs="Times New Roman"/>
          <w:sz w:val="28"/>
          <w:szCs w:val="28"/>
        </w:rPr>
        <w:t xml:space="preserve">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виключити.</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27. Підпункт 139.2.2 пункту 139.2 статті 139 доповнити абзацом четвертим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Положення абзаців другого і третього цього підпункту не застосовуються державними унітарними підприємствами та господарськими товариствами, у статутному капіталі яких більше 50 відсотків акцій (часток) належать державі, облікова політика яких у частині визначення методів обчислення величини резерву сумнівних боргів (резерву очікуваних кредитних збитків) та способу визначення коефіцієнта сумнівності не погоджена з власником (власниками) або уповноваженим ним органом (посадовою особою) відповідно до законодавства</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28. У статті 140: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 підпункт 140.4.4 пункту 140.4 викласти в такій редакції:</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140.4.4. на суму від</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ємного значення об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єкта оподаткування платника (крім великих платників податків) минулих податкових (звітних) років.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Великі платники податків зменшують фінансовий результат до оподаткування на частину суми від</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ємного значення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оподаткування минулих податкових (звітних) років до повного його погашення у такому порядку.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Великі платники податків мають право зменшувати фінансовий результат до оподаткування податкового (звітного) періоду (прибуток, збиток або нульове значення) не більше ніж на 50 відсотків непогашеної суми від</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ємного значення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оподаткування минулих податкових (звітних) років.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Сума від</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ємного значення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оподаткування минулих податкових (звітних) років, не погашена позитивним значенням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оподаткування податкового (звітного) року, зменшує фінансовий результат до оподаткування (прибуток, збиток або нульове значення) майбутніх податкових (звітних) періодів у розмірі не більше 50 відсотків такої непогашеної суми до її повного погашення.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Якщо непогашена сума від</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ємного значення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оподаткування минулих податкових (звітних) років становить не більше 10 відсотків позитивного значення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оподаткування податкового (звітного) періоду, обрахованого відповідно до підпункту 134.1.1 пункту 134.1 статті 134 цього Кодексу без урахування непогашеного від</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ємного значення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оподаткування минулих податкових (звітних) років, така сума від</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ємного значення зменшує фінансовий результат до оподаткування цього податкового (звітного) періоду в повному обсязі.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Положення цього підпункту застосовуються з урахуванням пунктів 3 </w:t>
      </w:r>
      <w:r w:rsidR="00257036">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та 4</w:t>
      </w:r>
      <w:r w:rsidRPr="00581767">
        <w:rPr>
          <w:rFonts w:ascii="Times New Roman" w:eastAsia="Times New Roman" w:hAnsi="Times New Roman" w:cs="Times New Roman"/>
          <w:sz w:val="28"/>
          <w:szCs w:val="28"/>
          <w:vertAlign w:val="superscript"/>
        </w:rPr>
        <w:t>2</w:t>
      </w:r>
      <w:r w:rsidRPr="00581767">
        <w:rPr>
          <w:rFonts w:ascii="Times New Roman" w:eastAsia="Times New Roman" w:hAnsi="Times New Roman" w:cs="Times New Roman"/>
          <w:sz w:val="28"/>
          <w:szCs w:val="28"/>
        </w:rPr>
        <w:t xml:space="preserve"> підрозділу 4 розділу XX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Перехідні положення</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цього Кодексу.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Для цілей цього підпункту погашеними вважаються суми від</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ємного значення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оподаткування минулих податкових (звітних) років, для яких одночасно виконуються дві такі умови: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 ці суми були включені до розрахунку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оподаткування майбутніх податкових (звітних) періодів;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б) за рахунок цих сум було зменшено позитивне значення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оподаткування (прибуток) відповідних податкових (звітних) років, обраховане відповідно до підпункту 134.1.1 пункту 134.1 статті 134 цього Кодексу без урахування непогашеного від</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ємного значення </w:t>
      </w:r>
      <w:r w:rsidR="00A956EE" w:rsidRPr="00581767">
        <w:rPr>
          <w:rFonts w:ascii="Times New Roman" w:eastAsia="Times New Roman" w:hAnsi="Times New Roman" w:cs="Times New Roman"/>
          <w:sz w:val="28"/>
          <w:szCs w:val="28"/>
        </w:rPr>
        <w:t>об</w:t>
      </w:r>
      <w:r w:rsidR="00DE6C0B">
        <w:rPr>
          <w:rFonts w:ascii="Times New Roman" w:eastAsia="Times New Roman" w:hAnsi="Times New Roman" w:cs="Times New Roman"/>
          <w:sz w:val="28"/>
          <w:szCs w:val="28"/>
        </w:rPr>
        <w:t>’</w:t>
      </w:r>
      <w:r w:rsidR="00A956EE" w:rsidRPr="00581767">
        <w:rPr>
          <w:rFonts w:ascii="Times New Roman" w:eastAsia="Times New Roman" w:hAnsi="Times New Roman" w:cs="Times New Roman"/>
          <w:sz w:val="28"/>
          <w:szCs w:val="28"/>
        </w:rPr>
        <w:t xml:space="preserve">єкта </w:t>
      </w:r>
      <w:r w:rsidRPr="00581767">
        <w:rPr>
          <w:rFonts w:ascii="Times New Roman" w:eastAsia="Times New Roman" w:hAnsi="Times New Roman" w:cs="Times New Roman"/>
          <w:sz w:val="28"/>
          <w:szCs w:val="28"/>
        </w:rPr>
        <w:t>оподаткування минулих податкових (звітних) років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у пункті 140.5: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підпункт 6 підпункту 140.5.7 доповнити абзацом другим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Вимоги цього підпункту не застосовуються платником податку у випадках нарахування роялті на користь правовласників як винагороди за використання об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єктів авторського права і (або) суміжних прав чи як відрахування на користь правовласників на підставі договорів, укладених таким платником податку з організаціями колективного управління відповідно до Закону України </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Про ефективне управління майновими правами правовласників у сфері авторського права і (або) суміжних прав</w:t>
      </w:r>
      <w:r>
        <w:rPr>
          <w:rFonts w:ascii="Times New Roman" w:eastAsia="Times New Roman" w:hAnsi="Times New Roman" w:cs="Times New Roman"/>
          <w:sz w:val="28"/>
          <w:szCs w:val="28"/>
        </w:rPr>
        <w:t>"</w:t>
      </w:r>
      <w:r w:rsidR="00A956EE"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абзац перший підпункту 140.5.10 викласти в такій редакції: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140.5.10. на суму перерахованої безповоротної фінансової допомоги (безоплатно наданих товарів, робіт, послуг) особам, що не є платниками податку (крім фізичних осіб, які є платниками податку на доходи фізичних осіб), платникам податку, які є пов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язаними особами (у разі якщо отримувачем фінансової допомоги (безоплатно наданих товарів, робіт, послуг) задекларовано від</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ємне значення об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єкта оподаткування за податковий (звітний) рік, що передує року, в якому отримано таку безповоротну фінансову допомогу (безоплатно надані товари, роботи, послуги), за умови що така допомога була врахована у складі витрат при визначенні фінансового результату до оподаткування), та платникам податку, які оподатковуються за ставкою 0 відсотків відповідно до пункту 44 підрозділу 4 розділу XX </w:t>
      </w:r>
      <w:r>
        <w:rPr>
          <w:rFonts w:ascii="Times New Roman" w:eastAsia="Times New Roman" w:hAnsi="Times New Roman" w:cs="Times New Roman"/>
          <w:sz w:val="28"/>
          <w:szCs w:val="28"/>
        </w:rPr>
        <w:lastRenderedPageBreak/>
        <w:t>"</w:t>
      </w:r>
      <w:r w:rsidR="000327A4" w:rsidRPr="00581767">
        <w:rPr>
          <w:rFonts w:ascii="Times New Roman" w:eastAsia="Times New Roman" w:hAnsi="Times New Roman" w:cs="Times New Roman"/>
          <w:sz w:val="28"/>
          <w:szCs w:val="28"/>
        </w:rPr>
        <w:t>Перехідні положення</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цього Кодексу, крім безповоротної фінансової допомоги (безоплатно наданих товарів, робіт, послуг), перерахованої неприбутковим організаціям, внесеним до Реєстру неприбуткових установ та організацій на дату такого перерахування коштів, передачі товарів, робіт, послуг, для яких застосовується положення підпункту 140.5.9 цього пункту</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29. Статтю 141 доповнити пунктом 141.9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141.9. Особливості визначення загального мінімального податкового зобов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язання платників податку </w:t>
      </w:r>
      <w:r w:rsidRPr="00DE6C0B">
        <w:rPr>
          <w:rFonts w:ascii="Times New Roman" w:eastAsia="Times New Roman" w:hAnsi="Times New Roman" w:cs="Times New Roman"/>
          <w:sz w:val="28"/>
          <w:szCs w:val="28"/>
          <w:lang w:val="en-US"/>
        </w:rPr>
        <w:sym w:font="Symbol" w:char="F02D"/>
      </w:r>
      <w:r w:rsidR="000327A4" w:rsidRPr="00581767">
        <w:rPr>
          <w:rFonts w:ascii="Times New Roman" w:eastAsia="Times New Roman" w:hAnsi="Times New Roman" w:cs="Times New Roman"/>
          <w:sz w:val="28"/>
          <w:szCs w:val="28"/>
        </w:rPr>
        <w:t xml:space="preserve"> власників, орендарів, користувачів на інших умовах (в тому числі на умовах емфітевзису) земельних ділянок, віднесених до сільськогосподарських угідь.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141.9.1. Платник податку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язаний у складі податкової декларації за податковий (звітний) рік подавати додаток з розрахунком загального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такому додатку, зокрема, зазначаються: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кадастрові номери земельних ділянок, для яких визначається мінімальне податкове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їх нормативна грошова оцінка та площа;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сума загального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сума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щодо кожної земельної ділянки окремо;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загальна сума сплачених платником податку податків, зборів, платежів, контроль за справлянням яких покладено на контролюючі органи, пов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та визначених відповідно до підпункту 141.9.2 або 141.9.3 пункту 141.9 статті 141 цього Кодексу витрат на оренду земельних ділянок (далі у цьому пункті </w:t>
      </w:r>
      <w:r w:rsidR="00DE6C0B" w:rsidRPr="00DE6C0B">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загальна сума сплачених податків, зборів, платежів та витрат на оренду земельних ділянок) протягом податкового (звітного) року;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різниця між сумою загального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та загальною сумою сплачених податків, зборів, платежів та витрат на оренду земельних ділянок.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141.9.2. Для платника податку, у якого частка сільськогосподарського </w:t>
      </w:r>
      <w:proofErr w:type="spellStart"/>
      <w:r w:rsidRPr="00581767">
        <w:rPr>
          <w:rFonts w:ascii="Times New Roman" w:eastAsia="Times New Roman" w:hAnsi="Times New Roman" w:cs="Times New Roman"/>
          <w:sz w:val="28"/>
          <w:szCs w:val="28"/>
        </w:rPr>
        <w:t>товаровиробництва</w:t>
      </w:r>
      <w:proofErr w:type="spellEnd"/>
      <w:r w:rsidRPr="00581767">
        <w:rPr>
          <w:rFonts w:ascii="Times New Roman" w:eastAsia="Times New Roman" w:hAnsi="Times New Roman" w:cs="Times New Roman"/>
          <w:sz w:val="28"/>
          <w:szCs w:val="28"/>
        </w:rPr>
        <w:t xml:space="preserve"> за податковий (звітний) рік, розрахована відповідно до підпункту 14.1.262 пункту 14.1 статті 14 цього Кодексу, дорівнює або перевищує 75 відсотків, різниця між сумою загального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загальної суми сплачених протягом податкового (звітного) року податків, зборів, платежів та витрат на оренду земельних ділянок.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До суми сплачених податків, зборів, платежів та витрат на оренду земельних ділянок відносяться: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податок на прибуток підприємств;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податок на доходи фізичних осіб та військовий збір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у фізичних осіб), з доходів за договорами оренди, суборенди, емфітевзису земельних ділянок сільськогосподарського призначення;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єдиний податок (у разі переходу у податковому (звітному) році із спрощеної системи оподаткування на загальну);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земельний податок за земельні ділянки, віднесені до сільськогосподарських угідь;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рентна плата за спеціальне використання води;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20 відсотків витрат на сплату орендної плати за віднесені до сільськогосподарських угідь земельні ділянки, орендодавцями яких є юридичні особи, та/або які перебувають у державній чи комунальній власності.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сумі сплачених податків, зборів, платежів та витрат на оренду земельних ділянок не враховуються помилково та/або надміру сплачені у податковому (звітному) році суми податків, зборів, платежів.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141.9.3. Для платника податків, у якого частка сільськогосподарського </w:t>
      </w:r>
      <w:proofErr w:type="spellStart"/>
      <w:r w:rsidRPr="00581767">
        <w:rPr>
          <w:rFonts w:ascii="Times New Roman" w:eastAsia="Times New Roman" w:hAnsi="Times New Roman" w:cs="Times New Roman"/>
          <w:sz w:val="28"/>
          <w:szCs w:val="28"/>
        </w:rPr>
        <w:t>товаровиробництва</w:t>
      </w:r>
      <w:proofErr w:type="spellEnd"/>
      <w:r w:rsidRPr="00581767">
        <w:rPr>
          <w:rFonts w:ascii="Times New Roman" w:eastAsia="Times New Roman" w:hAnsi="Times New Roman" w:cs="Times New Roman"/>
          <w:sz w:val="28"/>
          <w:szCs w:val="28"/>
        </w:rPr>
        <w:t xml:space="preserve"> за податковий (звітний) рік, розрахована відповідно до підпункту 14.1.262 пункту 14.1 статті 14 цього Кодексу, становить менше </w:t>
      </w:r>
      <w:r w:rsidR="00A956EE" w:rsidRPr="00581767">
        <w:rPr>
          <w:rFonts w:ascii="Times New Roman" w:eastAsia="Times New Roman" w:hAnsi="Times New Roman" w:cs="Times New Roman"/>
          <w:sz w:val="28"/>
          <w:szCs w:val="28"/>
        </w:rPr>
        <w:t>75</w:t>
      </w:r>
      <w:r w:rsidR="00A956EE" w:rsidRPr="00581767">
        <w:rPr>
          <w:rFonts w:ascii="Times New Roman" w:hAnsi="Times New Roman" w:cs="Times New Roman"/>
          <w:sz w:val="28"/>
          <w:szCs w:val="28"/>
        </w:rPr>
        <w:t> </w:t>
      </w:r>
      <w:r w:rsidRPr="00581767">
        <w:rPr>
          <w:rFonts w:ascii="Times New Roman" w:eastAsia="Times New Roman" w:hAnsi="Times New Roman" w:cs="Times New Roman"/>
          <w:sz w:val="28"/>
          <w:szCs w:val="28"/>
        </w:rPr>
        <w:t>відсотків, різниця між сумою загального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загальної суми сплачених протягом податкового (звітного) року податків, зборів, платежів та витрат на оренду земельних ділянок.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До суми сплачених податків, зборів, платежів та витрат на оренду земельних ділянок відносяться: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податок на прибуток підприємств у розмірі, пропорційному частці сільськогосподарського </w:t>
      </w:r>
      <w:proofErr w:type="spellStart"/>
      <w:r w:rsidRPr="00581767">
        <w:rPr>
          <w:rFonts w:ascii="Times New Roman" w:eastAsia="Times New Roman" w:hAnsi="Times New Roman" w:cs="Times New Roman"/>
          <w:sz w:val="28"/>
          <w:szCs w:val="28"/>
        </w:rPr>
        <w:t>товаровиробництва</w:t>
      </w:r>
      <w:proofErr w:type="spellEnd"/>
      <w:r w:rsidRPr="00581767">
        <w:rPr>
          <w:rFonts w:ascii="Times New Roman" w:eastAsia="Times New Roman" w:hAnsi="Times New Roman" w:cs="Times New Roman"/>
          <w:sz w:val="28"/>
          <w:szCs w:val="28"/>
        </w:rPr>
        <w:t xml:space="preserve"> такого платника за податковий (звітний) рік, розрахованій відповідно до підпункту 14.1.262 пункту 14.1</w:t>
      </w:r>
      <w:r w:rsidR="00257036">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статті 14 цього Кодексу;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податок на доходи фізичних осіб та військовий збір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у фізичних осіб), у розмірі, пропорційному частці сільськогосподарського </w:t>
      </w:r>
      <w:proofErr w:type="spellStart"/>
      <w:r w:rsidRPr="00581767">
        <w:rPr>
          <w:rFonts w:ascii="Times New Roman" w:eastAsia="Times New Roman" w:hAnsi="Times New Roman" w:cs="Times New Roman"/>
          <w:sz w:val="28"/>
          <w:szCs w:val="28"/>
        </w:rPr>
        <w:t>товаровиробництва</w:t>
      </w:r>
      <w:proofErr w:type="spellEnd"/>
      <w:r w:rsidRPr="00581767">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lastRenderedPageBreak/>
        <w:t>такого платника за податковий (звітний) рік, розрахованій відповідно до підпункту 14.1.262 пункту 14.1 статті 14 цього Кодексу;</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податок на доходи фізичних осіб та військовий збір з доходів фізичних осіб за договорами оренди, суборенди, емфітевзису земельних ділянок, віднесених до сільськогосподарських угідь;</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єдиний податок платника єдиного податку четвертої групи (у разі переходу у податковому (звітному) році із спрощеної системи оподаткування на загальну);</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єдиний податок платника єдиного податку третьої групи (у разі переходу у податковому (звітному) році із спрощеної системи оподаткування на загальну) у розмірі, пропорційному частці сільськогосподарського </w:t>
      </w:r>
      <w:proofErr w:type="spellStart"/>
      <w:r w:rsidRPr="00581767">
        <w:rPr>
          <w:rFonts w:ascii="Times New Roman" w:eastAsia="Times New Roman" w:hAnsi="Times New Roman" w:cs="Times New Roman"/>
          <w:sz w:val="28"/>
          <w:szCs w:val="28"/>
        </w:rPr>
        <w:t>товаровиробництва</w:t>
      </w:r>
      <w:proofErr w:type="spellEnd"/>
      <w:r w:rsidRPr="00581767">
        <w:rPr>
          <w:rFonts w:ascii="Times New Roman" w:eastAsia="Times New Roman" w:hAnsi="Times New Roman" w:cs="Times New Roman"/>
          <w:sz w:val="28"/>
          <w:szCs w:val="28"/>
        </w:rPr>
        <w:t xml:space="preserve"> такого платника за податковий (звітний) рік, розрахованій відповідно до підпункту 14.1.262 пункту 14.1 статті 14 цього Кодексу;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земельний податок за земельні ділянки, віднесені до сільськогосподарських угідь;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рентна плата за спеціальне використання води у розмірі, пропорційному частці сільськогосподарського </w:t>
      </w:r>
      <w:proofErr w:type="spellStart"/>
      <w:r w:rsidRPr="00581767">
        <w:rPr>
          <w:rFonts w:ascii="Times New Roman" w:eastAsia="Times New Roman" w:hAnsi="Times New Roman" w:cs="Times New Roman"/>
          <w:sz w:val="28"/>
          <w:szCs w:val="28"/>
        </w:rPr>
        <w:t>товаровиробництва</w:t>
      </w:r>
      <w:proofErr w:type="spellEnd"/>
      <w:r w:rsidRPr="00581767">
        <w:rPr>
          <w:rFonts w:ascii="Times New Roman" w:eastAsia="Times New Roman" w:hAnsi="Times New Roman" w:cs="Times New Roman"/>
          <w:sz w:val="28"/>
          <w:szCs w:val="28"/>
        </w:rPr>
        <w:t xml:space="preserve"> такого платника за податковий (звітний) рік, розрахованій відповідно до підпункту 14.1.262 пункту 14.1 статті 14 цього Кодексу;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20 відсотків витрат на сплату орендної плати за віднесені до сільськогосподарських угідь земельні ділянки, орендодавцями яких є юридичні особи, та/або які перебувають  у  державній чи комунальній власності.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сумі сплачених податків, зборів, платежів та витрат на оренду земельних ділянок не враховуються помилково та/або надміру сплачені у податковому (звітному) році суми податків, зборів, платежів.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141.9.4</w:t>
      </w:r>
      <w:r w:rsidR="00A956EE" w:rsidRPr="00581767">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У разі використання земельної ділянки на праві емфітевзису податок на доходи фізичних осіб та військовий збір, сплачені під час здійснення виплат за таким договором емфітевзису, щорічно враховуються у частці, розрахованій пропорційно до річної суми нарахованої амортизації на нематеріальний актив у вигляді права користування земельною ділянкою за договором емфітевзису.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141.9.5. При позитивному значенні різниці між сумою загального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та загальною сумою сплачених податків, зборів, платежів та витрат на оренду земельних ділянок платник податку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язаний збільшити визначену в податковій декларації суму податку на прибуток підприємств, що підлягає сплаті до бюджету, на суму такого позитивного значення та сплатити таку збільшену суму податку до бюджету в порядку та строки, визначені цим Кодексом для сплати податку на прибуток підприємств.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У разі визначення платником податку від</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ємного значення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оподаткування у податковому (звітному) році позитивне значення різниці між сумою загального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та загальною сумою сплачених податків, зборів, платежів та витрат на оренду земельних ділянок підлягає сплаті до бюджету в порядку та строки, визначені цим Кодексом для сплати податку на прибуток підприємств.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Сума податку на прибуток підприємств у частині позитивного значення такої різниці не враховується у загальній сумі сплачених податків, зборів, платежів та витрат на оренду земельних ділянок у наступному податковому (звітному) році.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Позитивне значення різниці між сумою загального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та загальною сумою сплачених податків, зборів, платежів та витрат на оренду земельних ділянок є частиною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язань з податку на прибуток підприємств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30. Пункт 162.1 статті 162 доповнити підпунктом 162.1.1</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такого змісту:</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162.1.1</w:t>
      </w:r>
      <w:r w:rsidR="000327A4" w:rsidRPr="00581767">
        <w:rPr>
          <w:rFonts w:ascii="Times New Roman" w:eastAsia="Times New Roman" w:hAnsi="Times New Roman" w:cs="Times New Roman"/>
          <w:sz w:val="28"/>
          <w:szCs w:val="28"/>
          <w:vertAlign w:val="superscript"/>
        </w:rPr>
        <w:t>1</w:t>
      </w:r>
      <w:r w:rsidR="000327A4" w:rsidRPr="00581767">
        <w:rPr>
          <w:rFonts w:ascii="Times New Roman" w:eastAsia="Times New Roman" w:hAnsi="Times New Roman" w:cs="Times New Roman"/>
          <w:sz w:val="28"/>
          <w:szCs w:val="28"/>
        </w:rPr>
        <w:t xml:space="preserve">. фізична особа </w:t>
      </w:r>
      <w:r w:rsidR="00257036" w:rsidRPr="00257036">
        <w:rPr>
          <w:rFonts w:ascii="Times New Roman" w:eastAsia="Times New Roman" w:hAnsi="Times New Roman" w:cs="Times New Roman"/>
          <w:sz w:val="28"/>
          <w:szCs w:val="28"/>
        </w:rPr>
        <w:sym w:font="Symbol" w:char="F02D"/>
      </w:r>
      <w:r w:rsidR="000327A4" w:rsidRPr="00581767">
        <w:rPr>
          <w:rFonts w:ascii="Times New Roman" w:eastAsia="Times New Roman" w:hAnsi="Times New Roman" w:cs="Times New Roman"/>
          <w:sz w:val="28"/>
          <w:szCs w:val="28"/>
        </w:rPr>
        <w:t xml:space="preserve"> резидент, яка володіє та/або користується (орендує (</w:t>
      </w:r>
      <w:proofErr w:type="spellStart"/>
      <w:r w:rsidR="000327A4" w:rsidRPr="00581767">
        <w:rPr>
          <w:rFonts w:ascii="Times New Roman" w:eastAsia="Times New Roman" w:hAnsi="Times New Roman" w:cs="Times New Roman"/>
          <w:sz w:val="28"/>
          <w:szCs w:val="28"/>
        </w:rPr>
        <w:t>суборендує</w:t>
      </w:r>
      <w:proofErr w:type="spellEnd"/>
      <w:r w:rsidR="000327A4" w:rsidRPr="00581767">
        <w:rPr>
          <w:rFonts w:ascii="Times New Roman" w:eastAsia="Times New Roman" w:hAnsi="Times New Roman" w:cs="Times New Roman"/>
          <w:sz w:val="28"/>
          <w:szCs w:val="28"/>
        </w:rPr>
        <w:t>), на умовах емфітевзису, постійно користується) земельними ділянками, віднесеними до сільськогосподарських угідь, у частині мінімального податкового зобов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язання</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31. У пункті 165.1 статті 165: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у підпункті 165.1.1: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абзац перший викласти в такій редакції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165.1.1</w:t>
      </w:r>
      <w:r w:rsidR="00A956EE" w:rsidRPr="00581767">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сума державної та соціальної матеріальної допомоги, державної допомоги, компенсацій, вартість соціальних послуг та реабілітаційної допомоги (включаючи грошові компенсації особам з інвалідністю, на дітей з інвалідністю при реалізації індивідуальних програм реабілітації осіб з інвалідністю, суми допомоги по вагітності та пологах), винагород і страхових виплат, які отримує платник податку з бюджетів та фондів загальнообов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язкового державного соціального страхування та у формі фінансової допомоги особам з інвалідністю з Фонду соціального захисту осіб з інвалідністю згідно із законом, а також  вартість соціальної допомоги в натуральній формі малозабезпеченим сім</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ям, що отримана від надавачів соціальних послуг відповідно до Закону України </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Про соціальні послуги</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у тому числі (але не виключно)</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доповнити </w:t>
      </w:r>
      <w:r w:rsidR="00887D05" w:rsidRPr="00581767">
        <w:rPr>
          <w:rFonts w:ascii="Times New Roman" w:eastAsia="Times New Roman" w:hAnsi="Times New Roman" w:cs="Times New Roman"/>
          <w:sz w:val="28"/>
          <w:szCs w:val="28"/>
        </w:rPr>
        <w:t>під</w:t>
      </w:r>
      <w:r w:rsidRPr="00581767">
        <w:rPr>
          <w:rFonts w:ascii="Times New Roman" w:eastAsia="Times New Roman" w:hAnsi="Times New Roman" w:cs="Times New Roman"/>
          <w:sz w:val="28"/>
          <w:szCs w:val="28"/>
        </w:rPr>
        <w:t xml:space="preserve">пунктом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і</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і) вартість соціальних послуг, які надаються згідно із Законом України </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Про соціальні послуги</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та Класифікатором соціальних послуг надавачем соціальних послуг, якого включено до Реєстру надавачів та отримувачів соціальних послуг, за рахунок надавачів соціальних послуг отримувачу </w:t>
      </w:r>
      <w:r w:rsidR="000327A4" w:rsidRPr="00581767">
        <w:rPr>
          <w:rFonts w:ascii="Times New Roman" w:eastAsia="Times New Roman" w:hAnsi="Times New Roman" w:cs="Times New Roman"/>
          <w:sz w:val="28"/>
          <w:szCs w:val="28"/>
        </w:rPr>
        <w:lastRenderedPageBreak/>
        <w:t>соціальних послуг, якого включено до Реєстру надавачів та отримувачів соціальних послуг</w:t>
      </w:r>
      <w:r>
        <w:rPr>
          <w:rFonts w:ascii="Times New Roman" w:eastAsia="Times New Roman" w:hAnsi="Times New Roman" w:cs="Times New Roman"/>
          <w:sz w:val="28"/>
          <w:szCs w:val="28"/>
        </w:rPr>
        <w:t>"</w:t>
      </w:r>
      <w:r w:rsidR="00887D05" w:rsidRPr="00581767">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 абзаци перший</w:t>
      </w:r>
      <w:r w:rsidR="00257036">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 четвертий підпункту 165.1.24 викласти в такій редакції: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165.1.24. доходи, отримані від продажу власної сільськогосподарської продукції, що вирощена, відгодована, виловлена, зібрана, виготовлена, вироблена, оброблена та/або перероблена безпосередньо фізичною особою на земельних ділянках, для ведення: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садівництва та/або для будівництва і обслуговування житлового будинку, господарських будівель і споруд (присадибні ділянки) та/або для індивідуального дачного будівництва;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особистого селянського господарства та/або земельні частки (паї), виділені в натурі (на місцевості).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При продажу власної сільськогосподарської продукції (крім продукції тваринництва) отримані від такого продажу доходи не є оподатковуваним доходом, якщо їх сума сукупно за рік не перевищує 12 розмірів мінімальної заробітної плати, встановленої законом на 1 січня звітного (податкового) року. У разі якщо сума отриманого доходу перевищує зазначений розмір, платник податків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язаний відобразити суму такого перевищення у складі загального місячного (річного) оподатковуваного доходу за відповідний звітний рік та подати річну декларацію про майновий стан і доходи (податкову декларацію) відповідно до цього Кодексу і самостійно сплатити податок з суми такого перевищення</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3) доповнити підпунктом 165.1.62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165.1.62. сума доходу, отриманого платником податку у вигляді підтримки, наданої Фондом Президента України з підтримки освіти, науки та спорту</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32. У статті 166: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 пункт 166.2 доповнити підпунктом 166.2.3 такого змісту:</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166.2.3. Для документального підтвердження витрат, що включаються до податкової знижки, контролюючий орган не має права вимагати від платника податку надання інформації, документів та/або їх копій, які містяться в автоматизованих інформаційних і довідкових системах, реєстрах, банках (базах) даних органів державної влади, інформація з яких безоплатно отримується контролюючими органами відповідно до цього Кодексу</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у пункті 166.3: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підпункт 166.3.3 викласти в такій редакції: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166.3.3. суму коштів, сплачених платником податку на користь вітчизняних закладів дошкільної, позашкільної, загальної середньої, </w:t>
      </w:r>
      <w:r w:rsidR="000327A4" w:rsidRPr="00581767">
        <w:rPr>
          <w:rFonts w:ascii="Times New Roman" w:eastAsia="Times New Roman" w:hAnsi="Times New Roman" w:cs="Times New Roman"/>
          <w:sz w:val="28"/>
          <w:szCs w:val="28"/>
        </w:rPr>
        <w:lastRenderedPageBreak/>
        <w:t>професійної (професійно-технічної) та вищої освіти для компенсації вартості здобуття відповідної освіти таким платником податку та/або членом його сім</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ї першого ступеня споріднення та/або особи, над якою встановлено опіку чи піклування, або яку влаштовано до прийомної сім</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ї, дитячого будинку сімейного типу, якщо такого платника податку призначено відповідно опікуном, піклувальником, прийомним батьком, прийомною матір</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ю, батьком-вихователем, матір</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ю-вихователькою</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абзац перший підпункту 166.3.4 викласти в такій редакції:</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166.3.4. суму коштів, сплачених платником податку на користь закладів охорони здоров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я для компенсації вартості платних послуг з лікування такого платника податку або члена його сім</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ї першого ступеня споріднення та/або особи, над якою встановлено опіку чи піклування, або  яку влаштовано до прийомної сім</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ї, дитячого будинку сімейного типу, якщо такого платника податку призначено відповідно опікуном, піклувальником, прийомним батьком, прийомною матір</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ю, батьком-вихователем, </w:t>
      </w:r>
      <w:r w:rsidR="00257036">
        <w:rPr>
          <w:rFonts w:ascii="Times New Roman" w:eastAsia="Times New Roman" w:hAnsi="Times New Roman" w:cs="Times New Roman"/>
          <w:sz w:val="28"/>
          <w:szCs w:val="28"/>
        </w:rPr>
        <w:br/>
      </w:r>
      <w:r w:rsidR="000327A4" w:rsidRPr="00581767">
        <w:rPr>
          <w:rFonts w:ascii="Times New Roman" w:eastAsia="Times New Roman" w:hAnsi="Times New Roman" w:cs="Times New Roman"/>
          <w:sz w:val="28"/>
          <w:szCs w:val="28"/>
        </w:rPr>
        <w:t>матір</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ю-вихователькою, у тому числі для придбання ліків (донорських компонентів, протезно-ортопедичних пристосувань, виробів медичного призначення для індивідуального користування осіб з інвалідністю), а також суму коштів, сплачених платником податку, визнаним в установленому порядку особою з інвалідністю, на користь протезно-ортопедичних підприємств, реабілітаційних установ для компенсації вартості платних послуг з реабілітації, технічних та інших засобів реабілітації, наданих такому платнику податку або його дитині з інвалідністю у розмірах, що не перекриваються виплатами з фондів загальнообов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язкового державного соціального медичного страхування, крім</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33. У статті 168: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 підпункт 168.1.2 пункту 168.1 викласти в такій редакції:</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168.1.2. Податок сплачується (перераховується) до відповідного бюджету під час виплати оподатковуваного доходу єдиним платіжним документом. Банки приймають платіжні документи на виплату доходу лише за умови одночасного подання розрахункового документа на перерахування цього податку до відповідного бюджету або розрахункового документа на зарахування коштів у сумі цього податку на єдиний рахунок, визначений статтею 35</w:t>
      </w:r>
      <w:r w:rsidR="000327A4" w:rsidRPr="00581767">
        <w:rPr>
          <w:rFonts w:ascii="Times New Roman" w:eastAsia="Times New Roman" w:hAnsi="Times New Roman" w:cs="Times New Roman"/>
          <w:sz w:val="28"/>
          <w:szCs w:val="28"/>
          <w:vertAlign w:val="superscript"/>
        </w:rPr>
        <w:t>1</w:t>
      </w:r>
      <w:r w:rsidR="000327A4" w:rsidRPr="00581767">
        <w:rPr>
          <w:rFonts w:ascii="Times New Roman" w:eastAsia="Times New Roman" w:hAnsi="Times New Roman" w:cs="Times New Roman"/>
          <w:sz w:val="28"/>
          <w:szCs w:val="28"/>
        </w:rPr>
        <w:t xml:space="preserve"> цього Кодексу</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 у пункті 168.4:</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підпункті 168.4.1 слово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бюджету</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відповідних бюджетів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доповнити підпунктом 168.4.10 такого змісту:</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168.4.10. Суми податку, нараховані податковим агентом з доходів від продажу електричної енергії, виробленої з альтернативних джерел енергії генеруючими установками, які належать фізичним особам – платникам </w:t>
      </w:r>
      <w:r w:rsidR="000327A4" w:rsidRPr="00581767">
        <w:rPr>
          <w:rFonts w:ascii="Times New Roman" w:eastAsia="Times New Roman" w:hAnsi="Times New Roman" w:cs="Times New Roman"/>
          <w:sz w:val="28"/>
          <w:szCs w:val="28"/>
        </w:rPr>
        <w:lastRenderedPageBreak/>
        <w:t>податку, сплачуються таким податковим агентом до відповідного бюджету за місцезнаходженням (розташуванням) таких генеруючих установок</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34. У статті 170: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абзац перший підпункту 170.2.2 пункту 170.2 після слів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такого активу</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доповнити словами і цифрами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або вартістю інвестиційного активу, що була задекларована особою як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 декларування у порядку одноразового (спеціального) добровільного декларування відповідно до підрозділу 9</w:t>
      </w:r>
      <w:r w:rsidRPr="00581767">
        <w:rPr>
          <w:rFonts w:ascii="Times New Roman" w:eastAsia="Times New Roman" w:hAnsi="Times New Roman" w:cs="Times New Roman"/>
          <w:sz w:val="28"/>
          <w:szCs w:val="28"/>
          <w:vertAlign w:val="superscript"/>
        </w:rPr>
        <w:t>4</w:t>
      </w:r>
      <w:r w:rsidRPr="00581767">
        <w:rPr>
          <w:rFonts w:ascii="Times New Roman" w:eastAsia="Times New Roman" w:hAnsi="Times New Roman" w:cs="Times New Roman"/>
          <w:sz w:val="28"/>
          <w:szCs w:val="28"/>
        </w:rPr>
        <w:t xml:space="preserve"> розділу ХХ цього Кодексу</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підпункт 170.11.1 пункту 170.11 викласти в такій редакції: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170.11.1. У разі якщо джерело виплат будь-яких оподатковуваних доходів є іноземним, сума такого доходу включається до загального річного оподатковуваного доходу платника податку </w:t>
      </w:r>
      <w:r w:rsidR="004C435C" w:rsidRPr="004C435C">
        <w:rPr>
          <w:rFonts w:ascii="Times New Roman" w:eastAsia="Times New Roman" w:hAnsi="Times New Roman" w:cs="Times New Roman"/>
          <w:sz w:val="28"/>
          <w:szCs w:val="28"/>
        </w:rPr>
        <w:sym w:font="Symbol" w:char="F02D"/>
      </w:r>
      <w:r w:rsidR="000327A4" w:rsidRPr="00581767">
        <w:rPr>
          <w:rFonts w:ascii="Times New Roman" w:eastAsia="Times New Roman" w:hAnsi="Times New Roman" w:cs="Times New Roman"/>
          <w:sz w:val="28"/>
          <w:szCs w:val="28"/>
        </w:rPr>
        <w:t xml:space="preserve"> отримувача, який зобов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язаний подати річну податкову декларацію, та оподатковується за ставкою, визначеною пунктом 167.1 статті 167 цього Кодексу, крім: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а) доходів, визначених підпунктом 167.5.4 пункту 167.5 статті 167 цього Кодексу, що оподатковуються за ставкою, визначеною підпунктом 167.5.4 пункту 167.5 статті 167 цього Кодексу;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б) прибутку від операцій з інвестиційними активами, що оподатковується в порядку, визначеному пунктом 170.2 </w:t>
      </w:r>
      <w:r w:rsidR="00046B52">
        <w:rPr>
          <w:rFonts w:ascii="Times New Roman" w:eastAsia="Times New Roman" w:hAnsi="Times New Roman" w:cs="Times New Roman"/>
          <w:sz w:val="28"/>
          <w:szCs w:val="28"/>
        </w:rPr>
        <w:t xml:space="preserve">цієї </w:t>
      </w:r>
      <w:r w:rsidRPr="00581767">
        <w:rPr>
          <w:rFonts w:ascii="Times New Roman" w:eastAsia="Times New Roman" w:hAnsi="Times New Roman" w:cs="Times New Roman"/>
          <w:sz w:val="28"/>
          <w:szCs w:val="28"/>
        </w:rPr>
        <w:t xml:space="preserve">статті;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 прибутку контрольованих іноземних компаній, що оподатковується в порядку, визначеному пунктом 170.13 цієї статті;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г) виплат у грошовій чи негрошовій формі у зв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з розподілом прибутку, або його частини, джерелом яких є утворення без статусу юридичної особи, створене на підставі правочину або зареєстроване відповідно до законодавства іноземної держави (території) без створення юридичної особи, що оподатковуються в порядку, визначеному пунктом 170.11</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цієї статті</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 доповнити пунктом 170.11</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170.11</w:t>
      </w:r>
      <w:r w:rsidR="000327A4" w:rsidRPr="00581767">
        <w:rPr>
          <w:rFonts w:ascii="Times New Roman" w:eastAsia="Times New Roman" w:hAnsi="Times New Roman" w:cs="Times New Roman"/>
          <w:sz w:val="28"/>
          <w:szCs w:val="28"/>
          <w:vertAlign w:val="superscript"/>
        </w:rPr>
        <w:t>1</w:t>
      </w:r>
      <w:r w:rsidR="000327A4" w:rsidRPr="00581767">
        <w:rPr>
          <w:rFonts w:ascii="Times New Roman" w:eastAsia="Times New Roman" w:hAnsi="Times New Roman" w:cs="Times New Roman"/>
          <w:sz w:val="28"/>
          <w:szCs w:val="28"/>
        </w:rPr>
        <w:t xml:space="preserve">. Оподаткування виплат від утворення без статусу юридичної особи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170.11</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.1. У разі якщо джерелом виплат у грошовій чи негрошовій формі у зв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з розподілом прибутку, або його частини, поточного періоду та/або накопиченого (нерозподіленого) за попередні періоди є утворення без статусу юридичної особи, створене на підставі правочину або зареєстроване відповідно до законодавства іноземної держави (території) без створення юридичної особи, а саме партнерство, траст, фонд, яке: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а) відповідно до законодавства та /або документів, які регулюють його діяльність (особистого закону), має право здійснювати діяльність, спрямовану на отримання доходу (прибутку) в інтересах своїх учасників, партнерів, </w:t>
      </w:r>
      <w:r w:rsidR="00046B52">
        <w:rPr>
          <w:rFonts w:ascii="Times New Roman" w:eastAsia="Times New Roman" w:hAnsi="Times New Roman" w:cs="Times New Roman"/>
          <w:sz w:val="28"/>
          <w:szCs w:val="28"/>
        </w:rPr>
        <w:br/>
      </w:r>
      <w:r w:rsidR="00046B52">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lastRenderedPageBreak/>
        <w:t xml:space="preserve">засновників, довірителів, </w:t>
      </w:r>
      <w:proofErr w:type="spellStart"/>
      <w:r w:rsidRPr="00581767">
        <w:rPr>
          <w:rFonts w:ascii="Times New Roman" w:eastAsia="Times New Roman" w:hAnsi="Times New Roman" w:cs="Times New Roman"/>
          <w:sz w:val="28"/>
          <w:szCs w:val="28"/>
        </w:rPr>
        <w:t>бенефіціарів</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вигодоодержувачів</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вигодонабувачів</w:t>
      </w:r>
      <w:proofErr w:type="spellEnd"/>
      <w:r w:rsidRPr="00581767">
        <w:rPr>
          <w:rFonts w:ascii="Times New Roman" w:eastAsia="Times New Roman" w:hAnsi="Times New Roman" w:cs="Times New Roman"/>
          <w:sz w:val="28"/>
          <w:szCs w:val="28"/>
        </w:rPr>
        <w:t xml:space="preserve">) або групи </w:t>
      </w:r>
      <w:proofErr w:type="spellStart"/>
      <w:r w:rsidRPr="00581767">
        <w:rPr>
          <w:rFonts w:ascii="Times New Roman" w:eastAsia="Times New Roman" w:hAnsi="Times New Roman" w:cs="Times New Roman"/>
          <w:sz w:val="28"/>
          <w:szCs w:val="28"/>
        </w:rPr>
        <w:t>вигодоодержувачів</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вигодонабувачів</w:t>
      </w:r>
      <w:proofErr w:type="spellEnd"/>
      <w:r w:rsidRPr="00581767">
        <w:rPr>
          <w:rFonts w:ascii="Times New Roman" w:eastAsia="Times New Roman" w:hAnsi="Times New Roman" w:cs="Times New Roman"/>
          <w:sz w:val="28"/>
          <w:szCs w:val="28"/>
        </w:rPr>
        <w:t xml:space="preserve">) згідно з трастовою угодою чи іншим документом, який регулює діяльність такого утворення, та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б) здійснює такі виплати на користь таких учасників, партнерів, засновників, довірителів, </w:t>
      </w:r>
      <w:proofErr w:type="spellStart"/>
      <w:r w:rsidRPr="00581767">
        <w:rPr>
          <w:rFonts w:ascii="Times New Roman" w:eastAsia="Times New Roman" w:hAnsi="Times New Roman" w:cs="Times New Roman"/>
          <w:sz w:val="28"/>
          <w:szCs w:val="28"/>
        </w:rPr>
        <w:t>бенефіціарів</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вигодоодержувачів</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вигодонабувачів</w:t>
      </w:r>
      <w:proofErr w:type="spellEnd"/>
      <w:r w:rsidRPr="00581767">
        <w:rPr>
          <w:rFonts w:ascii="Times New Roman" w:eastAsia="Times New Roman" w:hAnsi="Times New Roman" w:cs="Times New Roman"/>
          <w:sz w:val="28"/>
          <w:szCs w:val="28"/>
        </w:rPr>
        <w:t xml:space="preserve">) або групи </w:t>
      </w:r>
      <w:proofErr w:type="spellStart"/>
      <w:r w:rsidRPr="00581767">
        <w:rPr>
          <w:rFonts w:ascii="Times New Roman" w:eastAsia="Times New Roman" w:hAnsi="Times New Roman" w:cs="Times New Roman"/>
          <w:sz w:val="28"/>
          <w:szCs w:val="28"/>
        </w:rPr>
        <w:t>вигодоодержувачів</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вигодонабувачів</w:t>
      </w:r>
      <w:proofErr w:type="spellEnd"/>
      <w:r w:rsidRPr="00581767">
        <w:rPr>
          <w:rFonts w:ascii="Times New Roman" w:eastAsia="Times New Roman" w:hAnsi="Times New Roman" w:cs="Times New Roman"/>
          <w:sz w:val="28"/>
          <w:szCs w:val="28"/>
        </w:rPr>
        <w:t xml:space="preserve">) згідно з трастовою угодою чи іншим документом, який регулює діяльність такого утворення, та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 не є контрольованою іноземною компанією,</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сума таких виплат включається до загального річного оподатковуваного доходу платника податку </w:t>
      </w:r>
      <w:r w:rsidR="004C435C" w:rsidRPr="004C435C">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отримувача та оподатковується за ставкою, визначеною підпунктом 167.5.4 пункту 167.5 статті 167 цього Кодексу.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170.11</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.2. При цьому платник податку </w:t>
      </w:r>
      <w:r w:rsidR="00257036" w:rsidRPr="00257036">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отримувач таких виплат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язаний подати річну податкову декларацію за відповідний звітний (податковий) період</w:t>
      </w:r>
      <w:r w:rsidR="00A956EE" w:rsidRPr="00581767">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 якій відобразити такі виплати.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Платник податку разом з податковою декларацією подає копії таких документів: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 рішення особи, що здійснює управління та/або контроль іноземного утворення без статусу юридичної особи (зокрема, але не виключно, трастового (довірчого) керуючого), що повинно містити інформацію, що виплата у грошовій чи негрошовій формі здійснюється у зв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з розподілом прибутку, або його частини, поточного періоду та/або накопиченого (нерозподіленого) за попередні періоди</w:t>
      </w:r>
      <w:r w:rsidR="00A956EE" w:rsidRPr="00581767">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б) письмове підтвердження наявності у платника податку прав на одержання таких виплат згідно з договором та /або особистим законом , та /або установчими документами такого іноземного утворення без статусу юридичної особи за підписом його керівника (уповноваженої особи), трастового керуючого, адміністратора або уповноваженого зберігача відповідних документів такого іноземного утворення без статусу юридичної особи, у тому числі банківської установи.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Копії зазначених документів подаються за формою та правилами, які застосовуються таким іноземним утворенням без статусу юридичної особи, трастовим керуючим, адміністратором, уповноваженим зберігачем відповідних документів такого іноземного утворення без статусу юридичної особи, у тому числі банківською установою, у відповідній іноземній державі (території). </w:t>
      </w:r>
    </w:p>
    <w:p w:rsidR="00935586"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На вимогу контролюючого органу платник податку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язаний надати оригінали зазначених документів та їх переклад на українську мову. У разі подання документів англійською мовою переклад на українську мову не вимагається</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257036" w:rsidRPr="00581767" w:rsidRDefault="00257036" w:rsidP="00581767">
      <w:pPr>
        <w:spacing w:after="120" w:line="240" w:lineRule="auto"/>
        <w:ind w:firstLine="709"/>
        <w:jc w:val="both"/>
        <w:rPr>
          <w:rFonts w:ascii="Times New Roman" w:eastAsia="Times New Roman" w:hAnsi="Times New Roman" w:cs="Times New Roman"/>
          <w:sz w:val="28"/>
          <w:szCs w:val="28"/>
        </w:rPr>
      </w:pP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4) доповнити пунктом 170.14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170.14. Особливості визначення загального мінімального податкового зобов</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язання платників податку </w:t>
      </w:r>
      <w:r w:rsidRPr="00DE6C0B">
        <w:rPr>
          <w:rFonts w:ascii="Times New Roman" w:eastAsia="Times New Roman" w:hAnsi="Times New Roman" w:cs="Times New Roman"/>
          <w:sz w:val="28"/>
          <w:szCs w:val="28"/>
          <w:lang w:val="en-US"/>
        </w:rPr>
        <w:sym w:font="Symbol" w:char="F02D"/>
      </w:r>
      <w:r w:rsidR="000327A4" w:rsidRPr="00581767">
        <w:rPr>
          <w:rFonts w:ascii="Times New Roman" w:eastAsia="Times New Roman" w:hAnsi="Times New Roman" w:cs="Times New Roman"/>
          <w:sz w:val="28"/>
          <w:szCs w:val="28"/>
        </w:rPr>
        <w:t xml:space="preserve"> власників, орендарів, користувачів на інших умовах (в тому числі на умовах емфітевзису) земельних ділянок, віднесених до сільськогосподарських угідь.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170.14.1. Для платників податку </w:t>
      </w:r>
      <w:r w:rsidR="00DE6C0B" w:rsidRPr="00DE6C0B">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власників, орендарів, користувачів на інших умовах (в тому числі на умовах емфітевзису) земельних ділянок, віднесених до сільськогосподарських угідь, не переданих такими особами в оренду (суборенду), емфітевзис або інше користування на підставі договорів, укладених та зареєстрованих відповідно до законодавства, загальне мінімальне податкове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визначається контролюючим органом.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170.14.2. У разі передачі таких земельних ділянок в оренду (суборенду), емфітевзис або інше користування на підставі договорів, укладених та зареєстрованих відповідно до законодавства, їх розмір враховується при визначенні загального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орендарів, користувачів на інших умовах (в тому числі на умовах емфітевзису) таких земельних ділянок у порядку, встановленому цим Кодексом.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170.14.3. Визначення загального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фізичним особам здійснюється контролюючими органами за податковою адресою таких осіб.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Мінімальне податкове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обчислюється контролюючим органом на підставі даних Державного реєстру речових прав на нерухоме майно, Державного земельного кадастру та/або на підставі оригіналів чи належним чином засвідчених копій відповідних документів платника податків, зокрема документів, що підтверджують право власності/користування.</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При обчисленні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нормативна грошова оцінка земельних ділянок застосовується контролюючими органами з урахуванням вимог, встановлених пунктом 271.2 статті 271 цього Кодексу.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разі державної реєстрації платника податку фізичною особою </w:t>
      </w:r>
      <w:r w:rsidR="00257036" w:rsidRPr="00257036">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підприємцем загальне мінімальне податкове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за земельні ділянки, віднесені до сільськогосподарських угідь, які використовуються таким підприємцем для провадження господарського діяльності, розраховується таким платником у порядку, визначеному пунктом 177.14 статті 177 та </w:t>
      </w:r>
      <w:r w:rsidR="00257036">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статтею 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цього Кодексу, з першого числа місяця, наступного за місяцем, у якому відбулася державна реєстрація фізичної особи </w:t>
      </w:r>
      <w:r w:rsidR="00257036" w:rsidRPr="00257036">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підприємця.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Податкове повідомлення-рішення разом з детальним розрахунком суми податку про сплату річного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з податку на доходи фізичних осіб, на суму позитивного значення різниці між сумою загального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та сумою сплачених протягом податкового (звітного) року податків, зборів, платежів, контроль за </w:t>
      </w:r>
      <w:r w:rsidRPr="00581767">
        <w:rPr>
          <w:rFonts w:ascii="Times New Roman" w:eastAsia="Times New Roman" w:hAnsi="Times New Roman" w:cs="Times New Roman"/>
          <w:sz w:val="28"/>
          <w:szCs w:val="28"/>
        </w:rPr>
        <w:lastRenderedPageBreak/>
        <w:t>справлянням яких покладено на контролюючі органи, пов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(далі у цьому пункті – загальна сума сплачених податків, зборів, платежів), надсилається (вручається) платнику податку у порядку, визначеному статтею 42 цього Кодексу, до 1 липня року, наступного за звітним.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Якщо контролюючий орган не надіслав (не вручив) таке податкове повідомлення-рішення разом з детальним розрахунком суми податку у зазначений строк</w:t>
      </w:r>
      <w:r w:rsidR="00A956EE" w:rsidRPr="00581767">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фізична особа звільняється від відповідальності, передбаченої цим Кодексом за несвоєчасну сплату річного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на суму позитивного значення різниці між сумою загального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та загальною сумою сплачених податків, зборів, платежів.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Таке річне податкове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може бути нараховано за податкові (звітні) періоди (роки) в межах строків, визначених пунктом 102.1 статті 102 цього Кодексу.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Позитивне значення різниці між сумою загального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та загальною сумою сплачених податків, зборів, платежів є частиною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язань з податку на доходи фізичних осіб.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Сума податку на доходи фізичних осіб у частині позитивного значення різниці між сумою загального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та загальною сумою сплачених податків, зборів, платежів розподіляється контролюючим органом пропорційно до питомої ваги площі кожної із земельних ділянок, віднесених до сільськогосподарських угідь, та сплачується (перераховується) до місцевих бюджетів за місцезнаходженням таких земельних ділянок.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170.14.4. Сума податку на доходи фізичних осіб у частині позитивного значення такої різниці не враховується у загальній сумі сплачених податків, зборів, платежів у наступному податковому (звітному) році.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170.14.5. До загальної суми сплачених протягом податкового (звітного) року податків, зборів, платежів платника податку включаються: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податок на доходи фізичних осіб та військовий збір з доходів від продажу власної сільськогосподарської продукції;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земельний податок за земельні ділянки, віднесені до сільськогосподарських угідь.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сумі сплачених податків, зборів, платежів не враховуються помилково та/або надміру сплачені у податковому (звітному) році суми податків, зборів, платежів.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170.14.6. У разі згоди платника податку з визначеним контролюючим органом загальним мінімальним податковим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язанням та/або розрахованою сумою річного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з податку на доходи фізичних осіб такий платник податку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язаний сплатити зазначену у відповідному податковому повідомленні-рішенні суму податку протягом </w:t>
      </w:r>
      <w:r w:rsidR="00A956EE" w:rsidRPr="00581767">
        <w:rPr>
          <w:rFonts w:ascii="Times New Roman" w:eastAsia="Times New Roman" w:hAnsi="Times New Roman" w:cs="Times New Roman"/>
          <w:sz w:val="28"/>
          <w:szCs w:val="28"/>
        </w:rPr>
        <w:t>60 </w:t>
      </w:r>
      <w:r w:rsidRPr="00581767">
        <w:rPr>
          <w:rFonts w:ascii="Times New Roman" w:eastAsia="Times New Roman" w:hAnsi="Times New Roman" w:cs="Times New Roman"/>
          <w:sz w:val="28"/>
          <w:szCs w:val="28"/>
        </w:rPr>
        <w:t xml:space="preserve">днів з дня вручення податкового повідомлення-рішення.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разі незгоди платника податку з визначеним контролюючим органом загальним мінімальним податковим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язанням та/або розрахованою у відповідному податковому повідомленні-рішенні сумою річного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з податку на доходи фізичних осіб такий платник податку має право у порядку, встановленому статтею 42 цього Кодексу</w:t>
      </w:r>
      <w:r w:rsidR="00A956EE" w:rsidRPr="00581767">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протягом 30 днів з дня вручення податкового повідомлення-рішення звернутися до контролюючого органу для проведення звірки даних, використаних для розрахунку суми податку на доходи фізичних осіб, з наданням підтвердних документів, зокрема щодо: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земельних ділянок, що знаходяться у платника податку у власності та/або постійному користуванні або в оренді (суборенді, емфітевзисі), їх нормативної грошової оцінки та площі;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суми доходу, отриманого від реалізації власної сільськогосподарської продукції;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суми сплачених податків, зборів, платежів.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разі подання платником податку до контролюючого органу правовстановлюючих документів на земельні ділянки або договорів про передачу в оренду, емфітевзис або інше користування земельних ділянок, укладених та зареєстрованих відповідно до законодавства, відомості про які відсутні у базах даних інформаційних систем центрального органу виконавчої влади, що реалізує державну податкову політику, обчислення мінімального податкового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здійснюється на підставі поданих платником податку відомостей до отримання контролюючим органом інформації від відповідних органів про власність/користування або перехід права власності/користування на такі земельні ділянки.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Якщо за результатами звірки виявлено розбіжності між даними контролюючого органу та даними, підтвердженими платником податку на підставі оригіналів відповідних документів, контролюючий орган протягом </w:t>
      </w:r>
      <w:r w:rsidR="00A956EE" w:rsidRPr="00581767">
        <w:rPr>
          <w:rFonts w:ascii="Times New Roman" w:eastAsia="Times New Roman" w:hAnsi="Times New Roman" w:cs="Times New Roman"/>
          <w:sz w:val="28"/>
          <w:szCs w:val="28"/>
        </w:rPr>
        <w:t>10 </w:t>
      </w:r>
      <w:r w:rsidRPr="00581767">
        <w:rPr>
          <w:rFonts w:ascii="Times New Roman" w:eastAsia="Times New Roman" w:hAnsi="Times New Roman" w:cs="Times New Roman"/>
          <w:sz w:val="28"/>
          <w:szCs w:val="28"/>
        </w:rPr>
        <w:t>днів, наступних за днем завершення звірки,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язаний скасувати (відкликати) таке податкове повідомлення-рішення та у разі потреби надіслати (вручити) платнику податку нове податкове повідомлення</w:t>
      </w:r>
      <w:r w:rsidR="00A956EE" w:rsidRPr="00581767">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рішення разом з детальним розрахунком суми податку, складене з урахуванням результатів проведеної звірки.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170.14.7. Контролюючі органи за місцем податкової адреси платників податку в 10</w:t>
      </w:r>
      <w:r w:rsidR="0057096A">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денний строк інформують контролюючі органи за місцезнаходженням відповідних земельних ділянок про надіслані (вручені) </w:t>
      </w:r>
      <w:r w:rsidRPr="00581767">
        <w:rPr>
          <w:rFonts w:ascii="Times New Roman" w:eastAsia="Times New Roman" w:hAnsi="Times New Roman" w:cs="Times New Roman"/>
          <w:sz w:val="28"/>
          <w:szCs w:val="28"/>
        </w:rPr>
        <w:lastRenderedPageBreak/>
        <w:t>платнику податку податкові повідомлення-рішення про сплату податку у порядку, встановленому центральним органом виконавчої влади, що забезпечує формування та реалізує державну фінансову політику</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35. Пункти 172.1 і 172.2 статті 172 викласти в такій редакції: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172.1. Не оподатковується один раз протягом звітного податкового року, за умови перебування такого майна у власності платника податку більше трьох років,  дохід, отриманий платником податку від продажу (обміну):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житлового будинку, квартири або їх частини, кімнати, садового (дачного) будинку (включаючи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 незавершеного будівництва таких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єктів, земельну ділянку, на якій розташовані такі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єкти, а також господарсько-побутові споруди та будівлі, розташовані на такій земельній ділянці);</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земельної ділянки, що не перевищує норми безоплатної передачі, визначені статтею 121 Земельного кодексу України залежно від її призначення;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земельної ділянки сільськогосподарського призначення, безпосередньо отриманої платником податку у власність у процесі приватизації земель державних і комунальних сільськогосподарських підприємств, установ та організацій або приватизації земельних ділянок, які перебували у користуванні такого платника, або виділеної в натурі (на місцевості) власнику земельної частки (паю), а також таких земельних ділянок, отриманих платником податку у спадщину.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Умова щодо перебування такого майна у власності платника податку більше трьох років не поширюється на майно, отримане платником податку у спадщину.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Дохід від відчуження господарсько-побутових споруд, що розташовані на одній ділянці з житловим або садовим (дачним) будинком та продаються разом з ним, для цілей оподаткування окремо не визначається.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172.2. Дохід, отриманий платником податку від продажу протягом звітного </w:t>
      </w:r>
      <w:r w:rsidR="00B45A18">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податкового</w:t>
      </w:r>
      <w:r w:rsidR="00B45A18">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року другого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нерухомості (крім операцій з відчуження житлової нерухомості банками в порядку звернення стягнення за договорами іпотеки, що забезпечують кредит, наданий в іноземній валюті), із зазначених у пункті 172.1 цієї статті, або від продажу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нерухомості, не зазначеного </w:t>
      </w:r>
      <w:r w:rsidR="00A956EE" w:rsidRPr="00581767">
        <w:rPr>
          <w:rFonts w:ascii="Times New Roman" w:eastAsia="Times New Roman" w:hAnsi="Times New Roman" w:cs="Times New Roman"/>
          <w:sz w:val="28"/>
          <w:szCs w:val="28"/>
        </w:rPr>
        <w:t xml:space="preserve">у </w:t>
      </w:r>
      <w:r w:rsidRPr="00581767">
        <w:rPr>
          <w:rFonts w:ascii="Times New Roman" w:eastAsia="Times New Roman" w:hAnsi="Times New Roman" w:cs="Times New Roman"/>
          <w:sz w:val="28"/>
          <w:szCs w:val="28"/>
        </w:rPr>
        <w:t xml:space="preserve">пункті 172.1 цієї статті, підлягає оподаткуванню за ставкою, визначеною пунктом 167.2 статті 167 цього Кодексу.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Дохід, отриманий платником податку від продажу протягом звітного </w:t>
      </w:r>
      <w:r w:rsidR="00B45A18">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податкового</w:t>
      </w:r>
      <w:r w:rsidR="00B45A18">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року третього та наступних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єктів нерухомості (крім операцій з відчуження житлової нерухомості банками в порядку звернення стягнення за договорами іпотеки, що забезпечують кредит, наданий в іноземній валюті) із зазначених у пункті 172.1 цієї статті, або від продажу другого та наступних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єктів нерухомості, не зазначених у пункті 172.1 цієї статті, підлягає </w:t>
      </w:r>
      <w:r w:rsidRPr="00581767">
        <w:rPr>
          <w:rFonts w:ascii="Times New Roman" w:eastAsia="Times New Roman" w:hAnsi="Times New Roman" w:cs="Times New Roman"/>
          <w:sz w:val="28"/>
          <w:szCs w:val="28"/>
        </w:rPr>
        <w:lastRenderedPageBreak/>
        <w:t xml:space="preserve">оподаткуванню за ставкою, визначеною пунктом 167.1 статті 167 цього Кодексу, крім випадків, якщо зазначене </w:t>
      </w:r>
      <w:r w:rsidR="00A956EE" w:rsidRPr="00581767">
        <w:rPr>
          <w:rFonts w:ascii="Times New Roman" w:eastAsia="Times New Roman" w:hAnsi="Times New Roman" w:cs="Times New Roman"/>
          <w:sz w:val="28"/>
          <w:szCs w:val="28"/>
        </w:rPr>
        <w:t xml:space="preserve">у </w:t>
      </w:r>
      <w:r w:rsidRPr="00581767">
        <w:rPr>
          <w:rFonts w:ascii="Times New Roman" w:eastAsia="Times New Roman" w:hAnsi="Times New Roman" w:cs="Times New Roman"/>
          <w:sz w:val="28"/>
          <w:szCs w:val="28"/>
        </w:rPr>
        <w:t xml:space="preserve">цьому абзаці майно отримано платником податку у спадщину.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Дохід, отриманий платником податку від продажу протягом звітного </w:t>
      </w:r>
      <w:r w:rsidR="00B45A18">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податкового</w:t>
      </w:r>
      <w:r w:rsidR="00B45A18">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року третього та наступних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єктів нерухомості у вигляді отриманих у спадщину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єктів нерухомості, підлягає оподаткуванню за ставкою, визначеною пунктом 167.2 статті 167 цього Кодексу.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Дохід від продажу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єктів нерухомості, зазначених в абзаці другому пункту 172.2 цієї статті, може бути зменшений на документально підтверджені витрати на придбання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нерухомості, розташованого на території України.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Під витратами на придбання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нерухомості розуміються: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 кошти, сплачені платником податків як вартість цінних паперів та майнових прав, погашення яких відбулося шляхом передачі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нерухомості (або його частини);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б) кошти, передані в управління управителю фонду фінансування будівництва;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 витрати, понесені на придбання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нерухомості на етапі незавершеного будівництва;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г) вартість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нерухомості, переданого платнику податку у власність як оплата його частки у статутному капіталі господарського товариства при виході такого платника податків із складу учасників юридичної особи;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ґ) вартість предмета іпотеки, за якою іпотекодержатель набув у власність предмет іпотеки;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 витрати на придбання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нерухомості на підставі договору купівлі-продажу, міни, у тому числі вартість майна, що було передано як компенсація за такими договорами;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е) реєстраційні збори, державне мито та аналогічні платежі, що здійснюються у зв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з придбанням (отриманням) прав на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 нерухомості;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є) вартість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нерухомості, що був задекларований особою як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 декларування у порядку одноразового (спеціального) добровільного декларування, відповідно до підрозділу 9</w:t>
      </w:r>
      <w:r w:rsidRPr="00581767">
        <w:rPr>
          <w:rFonts w:ascii="Times New Roman" w:eastAsia="Times New Roman" w:hAnsi="Times New Roman" w:cs="Times New Roman"/>
          <w:sz w:val="28"/>
          <w:szCs w:val="28"/>
          <w:vertAlign w:val="superscript"/>
        </w:rPr>
        <w:t>4</w:t>
      </w:r>
      <w:r w:rsidRPr="00581767">
        <w:rPr>
          <w:rFonts w:ascii="Times New Roman" w:eastAsia="Times New Roman" w:hAnsi="Times New Roman" w:cs="Times New Roman"/>
          <w:sz w:val="28"/>
          <w:szCs w:val="28"/>
        </w:rPr>
        <w:t xml:space="preserve"> розділу ХХ цього Кодексу;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ж) вартість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нерухомості, що був отриманий при ліквідації (припиненні) юридичної особи (у тому числі іноземної) або утворення без статусу юридичної особи (у тому числі іноземного) платником податків </w:t>
      </w:r>
      <w:r w:rsidR="004C435C" w:rsidRPr="004C435C">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акціонером (учасником, партнером, пайовиком, засновником, контролюючою особою);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з) витрати, понесені на будівництво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нерухомості.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 нерухомості, подарований платнику податку, вважається придбаним за вартістю, що дорівнює сумі державного мита, реєстраційного збору чи інших аналогічних платежів, податків та зборів, сплачених у зв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з таким даруванням.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Розрахунок зменшення доходу від продажу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єктів нерухомості на суми дозволених витрат проводиться платником податку самостійно, а якщо стороною договору купівлі-продажу, міни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єктів нерухомого майна є юридична особа чи </w:t>
      </w:r>
      <w:proofErr w:type="spellStart"/>
      <w:r w:rsidRPr="00581767">
        <w:rPr>
          <w:rFonts w:ascii="Times New Roman" w:eastAsia="Times New Roman" w:hAnsi="Times New Roman" w:cs="Times New Roman"/>
          <w:sz w:val="28"/>
          <w:szCs w:val="28"/>
        </w:rPr>
        <w:t>самозайнята</w:t>
      </w:r>
      <w:proofErr w:type="spellEnd"/>
      <w:r w:rsidRPr="00581767">
        <w:rPr>
          <w:rFonts w:ascii="Times New Roman" w:eastAsia="Times New Roman" w:hAnsi="Times New Roman" w:cs="Times New Roman"/>
          <w:sz w:val="28"/>
          <w:szCs w:val="28"/>
        </w:rPr>
        <w:t xml:space="preserve"> особа </w:t>
      </w:r>
      <w:r w:rsidR="00257036" w:rsidRPr="00257036">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такою особою.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При цьому якщо платник податку скористався правом на зарахування витрат, він зобов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язаний задекларувати доходи від усіх операцій з продажу, міни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єктів нерухомості, здійснених протягом звітного (податкового) року, в тому числі  і якщо стороною договору купівлі-продажу, міни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нерухомого майна є юридична особа чи </w:t>
      </w:r>
      <w:proofErr w:type="spellStart"/>
      <w:r w:rsidRPr="00581767">
        <w:rPr>
          <w:rFonts w:ascii="Times New Roman" w:eastAsia="Times New Roman" w:hAnsi="Times New Roman" w:cs="Times New Roman"/>
          <w:sz w:val="28"/>
          <w:szCs w:val="28"/>
        </w:rPr>
        <w:t>самозайнята</w:t>
      </w:r>
      <w:proofErr w:type="spellEnd"/>
      <w:r w:rsidRPr="00581767">
        <w:rPr>
          <w:rFonts w:ascii="Times New Roman" w:eastAsia="Times New Roman" w:hAnsi="Times New Roman" w:cs="Times New Roman"/>
          <w:sz w:val="28"/>
          <w:szCs w:val="28"/>
        </w:rPr>
        <w:t xml:space="preserve"> особа.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Копії документів, що підтверджують зазначені витрати, надаються разом з податковою декларацією.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такому самому порядку оподатковується дохід від продажу (обміну)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незавершеного будівництва</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36. Пункт 173.2 статті 173 доповнити абзацом четвертим такого змісту: </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Дохід, отриманий платником податку від продажу (обміну) протягом звітного (податкового) року третього та наступних об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єктів рухомого майна у вигляді легкового автомобіля та/або мотоцикла, та/або мопеда або іншого транспортного засобу</w:t>
      </w:r>
      <w:r w:rsidR="00A956EE" w:rsidRPr="00581767">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 xml:space="preserve"> може бути зменшений на вартість такого об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єкта рухомого майна, що була задекларована особою як об</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єкт декларування у порядку одноразового (спеціального) добровільного декларування), відповідно до підрозділу 9</w:t>
      </w:r>
      <w:r w:rsidR="000327A4" w:rsidRPr="00581767">
        <w:rPr>
          <w:rFonts w:ascii="Times New Roman" w:eastAsia="Times New Roman" w:hAnsi="Times New Roman" w:cs="Times New Roman"/>
          <w:sz w:val="28"/>
          <w:szCs w:val="28"/>
          <w:vertAlign w:val="superscript"/>
        </w:rPr>
        <w:t>4</w:t>
      </w:r>
      <w:r w:rsidR="000327A4" w:rsidRPr="00581767">
        <w:rPr>
          <w:rFonts w:ascii="Times New Roman" w:eastAsia="Times New Roman" w:hAnsi="Times New Roman" w:cs="Times New Roman"/>
          <w:sz w:val="28"/>
          <w:szCs w:val="28"/>
        </w:rPr>
        <w:t xml:space="preserve"> розділу ХХ цього Кодексу</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37. У статті 177: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підпункт 177.4.3 пункту 177.4 після слів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сплачені за одержання ліцензій на провадження певних видів господарської діяльності фізичною </w:t>
      </w:r>
      <w:r w:rsidRPr="0057096A">
        <w:rPr>
          <w:rFonts w:ascii="Times New Roman" w:eastAsia="Times New Roman" w:hAnsi="Times New Roman" w:cs="Times New Roman"/>
          <w:spacing w:val="-2"/>
          <w:sz w:val="28"/>
          <w:szCs w:val="28"/>
        </w:rPr>
        <w:t xml:space="preserve">особою </w:t>
      </w:r>
      <w:r w:rsidR="0057096A" w:rsidRPr="0057096A">
        <w:rPr>
          <w:rFonts w:ascii="Times New Roman" w:eastAsia="Times New Roman" w:hAnsi="Times New Roman" w:cs="Times New Roman"/>
          <w:spacing w:val="-2"/>
          <w:sz w:val="28"/>
          <w:szCs w:val="28"/>
        </w:rPr>
        <w:sym w:font="Symbol" w:char="F02D"/>
      </w:r>
      <w:r w:rsidRPr="0057096A">
        <w:rPr>
          <w:rFonts w:ascii="Times New Roman" w:eastAsia="Times New Roman" w:hAnsi="Times New Roman" w:cs="Times New Roman"/>
          <w:spacing w:val="-2"/>
          <w:sz w:val="28"/>
          <w:szCs w:val="28"/>
        </w:rPr>
        <w:t xml:space="preserve"> підприємцем</w:t>
      </w:r>
      <w:r w:rsidR="00DE6C0B" w:rsidRPr="0057096A">
        <w:rPr>
          <w:rFonts w:ascii="Times New Roman" w:eastAsia="Times New Roman" w:hAnsi="Times New Roman" w:cs="Times New Roman"/>
          <w:spacing w:val="-2"/>
          <w:sz w:val="28"/>
          <w:szCs w:val="28"/>
        </w:rPr>
        <w:t>"</w:t>
      </w:r>
      <w:r w:rsidRPr="0057096A">
        <w:rPr>
          <w:rFonts w:ascii="Times New Roman" w:eastAsia="Times New Roman" w:hAnsi="Times New Roman" w:cs="Times New Roman"/>
          <w:spacing w:val="-2"/>
          <w:sz w:val="28"/>
          <w:szCs w:val="28"/>
        </w:rPr>
        <w:t xml:space="preserve"> доповнити словами </w:t>
      </w:r>
      <w:r w:rsidR="00DE6C0B" w:rsidRPr="0057096A">
        <w:rPr>
          <w:rFonts w:ascii="Times New Roman" w:eastAsia="Times New Roman" w:hAnsi="Times New Roman" w:cs="Times New Roman"/>
          <w:spacing w:val="-2"/>
          <w:sz w:val="28"/>
          <w:szCs w:val="28"/>
        </w:rPr>
        <w:t>"</w:t>
      </w:r>
      <w:r w:rsidRPr="0057096A">
        <w:rPr>
          <w:rFonts w:ascii="Times New Roman" w:eastAsia="Times New Roman" w:hAnsi="Times New Roman" w:cs="Times New Roman"/>
          <w:spacing w:val="-2"/>
          <w:sz w:val="28"/>
          <w:szCs w:val="28"/>
        </w:rPr>
        <w:t>роялті на користь правовласників,</w:t>
      </w:r>
      <w:r w:rsidRPr="00581767">
        <w:rPr>
          <w:rFonts w:ascii="Times New Roman" w:eastAsia="Times New Roman" w:hAnsi="Times New Roman" w:cs="Times New Roman"/>
          <w:sz w:val="28"/>
          <w:szCs w:val="28"/>
        </w:rPr>
        <w:t xml:space="preserve"> як винагорода за використання об</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єктів авторського права і (або) суміжних прав чи як відрахування на користь правовласників на підставі договорів, укладених таким платником податку з організаціями колективного управління відповідно до Закону України </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ефективне управління майновими правами правовласників у сфері авторського права і (або) суміжних прав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935586" w:rsidRPr="00581767"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 пункт 177.10 після абзацу першого доповнити новим абзацом такого змісту:</w:t>
      </w:r>
    </w:p>
    <w:p w:rsidR="00935586" w:rsidRPr="00581767" w:rsidRDefault="00DE6C0B" w:rsidP="0058176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Облік доходів і витрат від виробництва та реалізації власної сільськогосподарської продукції ведеться окремо від обліку доходів і витрат від здійснення інших видів господарської діяльності</w:t>
      </w:r>
      <w:r>
        <w:rPr>
          <w:rFonts w:ascii="Times New Roman" w:eastAsia="Times New Roman" w:hAnsi="Times New Roman" w:cs="Times New Roman"/>
          <w:sz w:val="28"/>
          <w:szCs w:val="28"/>
        </w:rPr>
        <w:t>"</w:t>
      </w:r>
      <w:r w:rsidR="000327A4" w:rsidRPr="00581767">
        <w:rPr>
          <w:rFonts w:ascii="Times New Roman" w:eastAsia="Times New Roman" w:hAnsi="Times New Roman" w:cs="Times New Roman"/>
          <w:sz w:val="28"/>
          <w:szCs w:val="28"/>
        </w:rPr>
        <w:t>.</w:t>
      </w:r>
    </w:p>
    <w:p w:rsidR="00935586" w:rsidRDefault="000327A4" w:rsidP="00581767">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У зв</w:t>
      </w:r>
      <w:r w:rsidR="00DE6C0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з цим абзаци другий і третій вважати відповідно абзацами третім і четвертим;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 доповнити пунктами 177.14</w:t>
      </w:r>
      <w:r w:rsidRPr="00CC4D03">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177.20 такого змісту: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"177.14. Зареєстровані підприємцями фізичні особи </w:t>
      </w:r>
      <w:r w:rsidRPr="00CC4D03">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власники, орендарі, користувачі на інших умовах (в тому числі на умовах емфітевзису) земельних ділянок, віднесених до сільськогосподарських угідь, які здійснюють виробництво власної сільськогосподарської продукції, а також голови сімейних фермерських господарств, у тому числі щодо земельних ділянок, що належать членам такого сімейного фермерського господарства та використовуються таким сімейним фермерським господарством,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язані подавати у складі річної податкової декларації додаток з розрахунком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такому додатку, зокрема, зазначаються: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кадастрові номери земельних ділянок, які використовуються таким підприємцем для здійснення підприємницької діяльності та для яких визначається мінімальне податкове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їх нормативна грошова оцінка та площа;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сума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сума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щодо кожної земельної ділянки окремо;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загальна сума сплачених платником податку податків, зборів, платежів, контроль за справлянням яких покладено на контролюючі органи, пов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та визначених відповідно до пункту 177.15 цієї статті витрат на оренду земельних ділянок (далі у цьому пункті </w:t>
      </w:r>
      <w:r w:rsidRPr="00CC4D03">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загальна сума сплачених податків, зборів, платежів та витрат на оренду земельних ділянок) протягом податкового (звітного) року;</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різниця між сумою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та загальною сумою сплачених податків, зборів, платежів та витрат на оренду земельних ділянок.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177.15. Різниця між сумою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загальної суми сплачених протягом податкового (звітного) року податків, зборів, платежів та витрат на оренду земельних ділянок.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До суми сплачених податків, зборів, платежів та витрат на оренду земельних ділянок відносяться: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податок на доходи фізичних осіб та військовий збір з чистого оподаткованого доходу від реалізації власної сільськогосподарської продукції;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податок на доходи фізичних осіб та військовий збір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у фізичних осіб), з доходів за договорами оренди, суборенди, емфітевзису земельних ділянок сільськогосподарського призначення;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єдиний податок (у разі переходу у податковому (звітному) році із спрощеної системи оподаткування на загальну);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земельний податок за земельні ділянки, віднесені до сільськогосподарських угідь,  які використовуються у підприємницькій діяльності;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рентна плата за спеціальне використання води;</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20 відсотків витрат на сплату орендної плати за віднесені до сільськогосподарських угідь земельні ділянки, орендодавцями яких є юридичні особи та/або які перебувають  у державній чи комунальній власності.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сумі сплачених податків, зборів, платежів та витрат на оренду земельних ділянок не враховуються помилково та/або надміру сплачені у податковому (звітному) році суми податків, зборів, платежів.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177.16. У разі використання земельної ділянки на праві емфітевзису податок на доходи фізичних осіб та військовий збір, сплачені під час здійснення виплат за таким договором емфітевзису, щорічно враховується у частці, розрахованій </w:t>
      </w:r>
      <w:proofErr w:type="spellStart"/>
      <w:r w:rsidRPr="00581767">
        <w:rPr>
          <w:rFonts w:ascii="Times New Roman" w:eastAsia="Times New Roman" w:hAnsi="Times New Roman" w:cs="Times New Roman"/>
          <w:sz w:val="28"/>
          <w:szCs w:val="28"/>
        </w:rPr>
        <w:t>пропорційно</w:t>
      </w:r>
      <w:proofErr w:type="spellEnd"/>
      <w:r w:rsidRPr="00581767">
        <w:rPr>
          <w:rFonts w:ascii="Times New Roman" w:eastAsia="Times New Roman" w:hAnsi="Times New Roman" w:cs="Times New Roman"/>
          <w:sz w:val="28"/>
          <w:szCs w:val="28"/>
        </w:rPr>
        <w:t xml:space="preserve"> до річної суми нарахованої амортизації на нематеріальний актив у вигляді права користування земельною ділянкою за договором емфітевзису.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177.17. При позитивному значенні різниці між сумою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та загальною сумою сплачених податків, зборів, платежів та витрат на оренду земельних ділянок платник податку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язаний збільшити визначену в річній податковій декларації суму податку на доходи фізичних осіб, що підлягає сплаті до бюджету, на суму такого позитивного значення та сплатити таку збільшену суму податку до бюджету в порядку та строки, визначені цим Кодексом для сплати податку на доходи фізичних осіб. Позитивне значення різниці між сумою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та загальною сумою сплачених податків, зборів, платежів та витрат на оренду земельних ділянок є частиною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язань з податку на доходи фізичних осіб.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177.18. Позитивне значення різниці між сумою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та загальною сумою сплачених податків, зборів, платежів та витрат на оренду земельних ділянок підлягає сплаті до бюджету в </w:t>
      </w:r>
      <w:r w:rsidRPr="00581767">
        <w:rPr>
          <w:rFonts w:ascii="Times New Roman" w:eastAsia="Times New Roman" w:hAnsi="Times New Roman" w:cs="Times New Roman"/>
          <w:sz w:val="28"/>
          <w:szCs w:val="28"/>
        </w:rPr>
        <w:lastRenderedPageBreak/>
        <w:t xml:space="preserve">порядку та строки, визначені цим Кодексом для сплати податку на доходи фізичних осіб.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177.19. Сума податку на доходи фізичних осіб в частині позитивного значення різниці між сумою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та загальною сумою сплачених податків, зборів, платежів та витрат на оренду земельних ділянок сплачується (перераховується) до місцевих бюджетів за місцезнаходженням земельних ділянок </w:t>
      </w:r>
      <w:proofErr w:type="spellStart"/>
      <w:r w:rsidRPr="00581767">
        <w:rPr>
          <w:rFonts w:ascii="Times New Roman" w:eastAsia="Times New Roman" w:hAnsi="Times New Roman" w:cs="Times New Roman"/>
          <w:sz w:val="28"/>
          <w:szCs w:val="28"/>
        </w:rPr>
        <w:t>пропорційно</w:t>
      </w:r>
      <w:proofErr w:type="spellEnd"/>
      <w:r w:rsidRPr="00581767">
        <w:rPr>
          <w:rFonts w:ascii="Times New Roman" w:eastAsia="Times New Roman" w:hAnsi="Times New Roman" w:cs="Times New Roman"/>
          <w:sz w:val="28"/>
          <w:szCs w:val="28"/>
        </w:rPr>
        <w:t xml:space="preserve"> до питомої ваги площі кожної із земельних ділянок, віднесених до сільськогосподарських угідь.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177.20. Сума податку на доходи фізичних осіб у частині позитивного значення такої різниці не враховується у загальній сумі сплачених податків, зборів, платежів та витрат на оренду земельних ділянок у наступному податковому (звітному) році</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38. Абзац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ятий пункту 179.9 статті 179 викласти в такій редакції:</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розрахунки окремих видів доходів (витрат),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мають міститися в додатках до податкової декларації, що заповнюються виключно платниками податку за наявності таких доходів (витрат) або необхідності розрахунку такого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39. У пункті 180.1 статті 180:</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тексті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особа, що</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особа, яка</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підпункті 6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загальної суми операцій</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"загально</w:t>
      </w:r>
      <w:r w:rsidR="00890FEB">
        <w:rPr>
          <w:rFonts w:ascii="Times New Roman" w:eastAsia="Times New Roman" w:hAnsi="Times New Roman" w:cs="Times New Roman"/>
          <w:sz w:val="28"/>
          <w:szCs w:val="28"/>
        </w:rPr>
        <w:t>ї суми від здійснення операцій".</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40. Пункт 181.1 статті 181 викласти в такій редакції: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181.1. У разі якщо загальна сума від здійснення операцій з постачання товарів/послуг, що підлягають оподаткуванню згідно з цим розділом, у тому числі операцій з постачання товарів/послуг з використанням локальної або глобальної комп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ютерної мережі (зокрема, але не виключно шляхом встановлення спеціального застосунку або додатку на смартфонах, планшетах чи інших цифрових пристроях), нарахована (сплачена) такій особі протягом останніх 12 календарних місяців, сукупно перевищує 1 000 000 гривень (без урахування податку на додану вартість), така особа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язана зареєструватися як платник податку у контролюючому органі за своїм місцезнаходженням (місцем проживання) з дотриманням вимог, передбачених статтею 183 цього Кодексу, крім особи, яка є платником єдиного податку першої </w:t>
      </w:r>
      <w:r w:rsidRPr="009E3FC0">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третьої групи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41. У пункті 183.1 статті 183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особа, що</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особа, яка</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42. У пункті 184.3 статті 184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що подав заяву про анулювання реєстрації</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який подав заяву про анулювання реєстрації</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43. У підпункті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пункту 186.3 статті 186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послуги з розроблення, постачання та тестування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послуги з розроблення та тестування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44. В абзаці першому пункту 187.10 статті 187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інші житлово-комунальні послуги, перелік яких визначений законом"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інші житлово-комунальні послуги, перелік яких визначений законом, нараховують плату за абонентське обслуговування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45. Абзац перший пункту 188.1 статті 188 викласти в такій редакції:</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188.1. База оподаткування операцій з постачання товарів/послуг визначається виходячи з їх договірної вартості з урахуванням загальнодержавних податків та зборів (крім акцизного податку, який нараховується відповідно до підпунктів 213.1.9 і 213.1.14 пункту 213.1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статті 213 цього Кодексу, збору на 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язкове державне пенсійне страхування, що справляється з вартості послуг стільникового рухомого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податку на додану вартість та акцизного податку на спирт етиловий, що використовується виробниками </w:t>
      </w:r>
      <w:r w:rsidRPr="00850A13">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єктами господарювання для виробництва лікарських засобів, у тому числі компонентів крові і вироблених з них препаратів (крім лікарських засобів у вигляді бальзамів та еліксирів)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46. Статтю 189 доповнити пунктом 189.18 такого змісту: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189.18. У разі постачання тютюнових виробів, тютюну та промислових замінників тютюну, рідин, що використовуються в електронних сигаретах, для яких встановлені максимальні роздрібні ціни, при їх постачанні на митній території України, базою оподаткування є максимальна роздрібна ціна таких товарів без урахування податку на додану вартість</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47. Пункт 190.1 статті 190 після абзацу першого доповнити новим абзацом такого змісту:</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Базою оподаткування для тютюнових виробів, тютюну та промислових замінників тютюну, рідин, що використовуються в електронних сигаретах, для яких встановлені максимальні роздрібні ціни, що ввозяться на митну територію України, є максимальна роздрібна ціна таких товарів без урахування податку на додану вартість</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з цим абзац другий вважати абзацом третім.</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48. У пункті 191.3 статті 191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відповідно до Митного кодексу України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у порядку, передбаченому Митним кодексом України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49. Пункт 192.1 статті 192 після абзацу першого доповнити новим абзацом такого змісту:</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Розрахунок коригування до податкової накладної не може бути зареєстрований в Єдиному реєстрі податкових накладних пізніше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lastRenderedPageBreak/>
        <w:t>1095 календарних днів з дати складання податкової накладної, до якої складений такий розрахунок коригування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з цим абзаци другий </w:t>
      </w:r>
      <w:r w:rsidRPr="00850A13">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шостий вважати відповідно абзацами третім </w:t>
      </w:r>
      <w:r w:rsidRPr="00850A13">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сьомим.</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50. В абзаці третьому підпункту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пункту 193.1 статті 193 слово та знак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здоров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словом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здоров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51. У підпункті 196.1.4 пункту 196.1 статті 196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обігу банківських металів, інших валютних цінностей (крім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обігу валютних цінностей (крім банківських металів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52. У статті 197: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у підпункті 197.1.29 пункту 197.1 слова і цифри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(товарна позиція згідно з УКТ ЗЕД 8603 10 00 10), тролейбусів (товарна позиція згідно з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УКТ ЗЕД 8702 90 90 10)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і цифрами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(товарна </w:t>
      </w:r>
      <w:proofErr w:type="spellStart"/>
      <w:r w:rsidRPr="00581767">
        <w:rPr>
          <w:rFonts w:ascii="Times New Roman" w:eastAsia="Times New Roman" w:hAnsi="Times New Roman" w:cs="Times New Roman"/>
          <w:sz w:val="28"/>
          <w:szCs w:val="28"/>
        </w:rPr>
        <w:t>підкатегорія</w:t>
      </w:r>
      <w:proofErr w:type="spellEnd"/>
      <w:r w:rsidRPr="00581767">
        <w:rPr>
          <w:rFonts w:ascii="Times New Roman" w:eastAsia="Times New Roman" w:hAnsi="Times New Roman" w:cs="Times New Roman"/>
          <w:sz w:val="28"/>
          <w:szCs w:val="28"/>
        </w:rPr>
        <w:t xml:space="preserve"> згідно з УКТ ЗЕД 8603 10 00 10), тролейбусів (товарна </w:t>
      </w:r>
      <w:proofErr w:type="spellStart"/>
      <w:r w:rsidRPr="00581767">
        <w:rPr>
          <w:rFonts w:ascii="Times New Roman" w:eastAsia="Times New Roman" w:hAnsi="Times New Roman" w:cs="Times New Roman"/>
          <w:sz w:val="28"/>
          <w:szCs w:val="28"/>
        </w:rPr>
        <w:t>підкатегорія</w:t>
      </w:r>
      <w:proofErr w:type="spellEnd"/>
      <w:r w:rsidRPr="00581767">
        <w:rPr>
          <w:rFonts w:ascii="Times New Roman" w:eastAsia="Times New Roman" w:hAnsi="Times New Roman" w:cs="Times New Roman"/>
          <w:sz w:val="28"/>
          <w:szCs w:val="28"/>
        </w:rPr>
        <w:t xml:space="preserve"> згідно з УКТ ЗЕД 8702 40 00 10)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у пункті 197.18 слова і цифри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за кодами згідно з УКТ ЗЕД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0101 10 10 00, 0102 10 10 00, 0102 10 30 00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і цифрами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за кодами згідно з УКТ ЗЕД 0101 21 00 00, 0102 21 10 00, 0102 21 30 00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3) в абзаці третьому пункту 197.19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розвідкою, видобутком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виключити;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 доповнити пунктами 197.26 і 197.27  такого змісту:</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197.26. Звільняються від оподаткування операції платників податку, які здійснюють: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а) постачання на митній території України та/або ввезення на митну територію України інвестиційного золота, включаючи інвестиційне золото у вигляді сертифікатів розподіленого чи нерозподіленого золота, або золота, яким торгують на золотих рахунках, зокрема, позик золота та </w:t>
      </w:r>
      <w:proofErr w:type="spellStart"/>
      <w:r w:rsidRPr="00581767">
        <w:rPr>
          <w:rFonts w:ascii="Times New Roman" w:eastAsia="Times New Roman" w:hAnsi="Times New Roman" w:cs="Times New Roman"/>
          <w:sz w:val="28"/>
          <w:szCs w:val="28"/>
        </w:rPr>
        <w:t>свопів</w:t>
      </w:r>
      <w:proofErr w:type="spellEnd"/>
      <w:r w:rsidRPr="00581767">
        <w:rPr>
          <w:rFonts w:ascii="Times New Roman" w:eastAsia="Times New Roman" w:hAnsi="Times New Roman" w:cs="Times New Roman"/>
          <w:sz w:val="28"/>
          <w:szCs w:val="28"/>
        </w:rPr>
        <w:t>, що передбачають право власності або право вимоги стосовно інвестиційного золота, а також операції з інвестиційним золотом, що передбачають ф</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ючерсні та форвардні угоди, що призводять до передачі права власності або права вимоги стосовно інвестиційного золота;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б) постачання послуг агентів, які діють від імені та за дорученням іншої особи у випадках, коли вони беруть участь у постачанні інвестиційного золота своєму принципалові/довірителю;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 постачання послуг, пов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язаних з виробництвом інвестиційного золота та/або послуг з перетворення золота на інвестиційне золото.</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197.27. Звільняються від оподаткування операції з постачання на митній території України тютюнових виробів, тютюну та промислових замінників </w:t>
      </w:r>
      <w:r w:rsidRPr="00581767">
        <w:rPr>
          <w:rFonts w:ascii="Times New Roman" w:eastAsia="Times New Roman" w:hAnsi="Times New Roman" w:cs="Times New Roman"/>
          <w:sz w:val="28"/>
          <w:szCs w:val="28"/>
        </w:rPr>
        <w:lastRenderedPageBreak/>
        <w:t xml:space="preserve">тютюну, рідин, що використовуються в електронних сигаретах, для яких встановлені максимальні роздрібні ціни, крім операцій: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а) з першого постачання таких товарів їх виробниками;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б) з першого постачання таких товарів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єктами господарювання, які пов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язані відносинами контролю з виробниками у розумінні Закону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захист економічної конкуренції</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Перелік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єктів господарювання, пов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язаних відносинами контролю з виробниками, затверджуєт</w:t>
      </w:r>
      <w:r w:rsidR="00890FEB">
        <w:rPr>
          <w:rFonts w:ascii="Times New Roman" w:eastAsia="Times New Roman" w:hAnsi="Times New Roman" w:cs="Times New Roman"/>
          <w:sz w:val="28"/>
          <w:szCs w:val="28"/>
        </w:rPr>
        <w:t>ься Кабінетом Міністрів України</w:t>
      </w:r>
      <w:r w:rsidRPr="00581767">
        <w:rPr>
          <w:rFonts w:ascii="Times New Roman" w:eastAsia="Times New Roman" w:hAnsi="Times New Roman" w:cs="Times New Roman"/>
          <w:sz w:val="28"/>
          <w:szCs w:val="28"/>
        </w:rPr>
        <w:t xml:space="preserve"> за поданням центрального органу виконавчої влади, що забезпечує формування та реалізує державну політику економічного, соціального розвитку і торгівлі;</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 із ввезення таких товарів на митну територію України та їх першого постачання імпортером на митній території України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53. У пункті 198.6 статті 198:</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 абзацах четвертому</w:t>
      </w:r>
      <w:r>
        <w:rPr>
          <w:rFonts w:ascii="Times New Roman" w:eastAsia="Times New Roman" w:hAnsi="Times New Roman" w:cs="Times New Roman"/>
          <w:sz w:val="28"/>
          <w:szCs w:val="28"/>
        </w:rPr>
        <w:t xml:space="preserve"> </w:t>
      </w:r>
      <w:r w:rsidRPr="00850A13">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шостому цифри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1095</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цифрами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365</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після абзацу шостого доповнити новим абзацом такого змісту: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У разі зупинення реєстрації податкової накладної / розрахунку коригування в Єдиному реєстрі податкових накладних згідно з пунктом 201.16 статті 201 цього Кодексу перебіг строків, зазначених у цьому пункті, переривається на період зупинення реєстрації таких податкових накладних / розрахунків коригування в Єдиному реєстрі податкових накладних</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з цим абзаци сьомий та восьмий вважати відповідно абзацами восьмим та дев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ятим.</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54. Абзац третій пункту 199.6 статті 199 виключити.</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55. Пункт 200.11 статті 200 викласти в такій редакції: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200.11. Контролюючий орган має право протягом 60 календарних днів, що настають за граничним строком подання податкової декларації, а в разі якщо така податкова декларація надана після закінчення граничного строку </w:t>
      </w:r>
      <w:r w:rsidRPr="00797D7A">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за днем її фактичного подання</w:t>
      </w:r>
      <w:r w:rsidR="00121A2F">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провести документальну перевірку платника податку у порядку, передбаченому підпунктом 78.1.8 пункту 78.1 статті 78 цього Кодексу.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Рішення про проведення документальної перевірки має бути прийнято не пізніше закінчення граничного строку проведення камеральної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перевірки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56. У пункті 212.1 статті 212: </w:t>
      </w:r>
    </w:p>
    <w:p w:rsidR="00C4774B"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підпункт 212.1.11 доповнити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(крім тютюнових виробів, тютюну та промислових замінників тютюну, рідин, що використовуються в електронних сигаретах)</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2) доповнити підпунктом 212.1.17 такого змісту: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212.1.17. Особа </w:t>
      </w:r>
      <w:r w:rsidRPr="00797D7A">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виробник та/або імпортер тютюнових виробів, тютюну та промислових замінників тютюну, рідин, що використовуються в електронних сигаретах, яка здійснює їх реалізацію для цілей оподаткування акцизним податком з реалізації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єктами господарювання роздрібної торгівлі підакцизних товарів за ставкою, визначеною підпунктом 215.3.10 пункту 215.3 статті 215 цього Кодексу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57. У статті 213: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у пункті 213.1: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підпункті 213.1.6 слова і цифри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що перевищують встановлені норми втрат з урахуванням пункту 214.6 статті 214 цього Кодексу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і цифрами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крім випадків, передбачених пунктом 216.3 статті 216 цього Кодексу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підпункт 213.1.9 доповнити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(крім тютюнових виробів, тютюну та промислових замінників тютюну, рідин, що використовуються в електронних сигаретах)</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доповнити підпунктом 213.1.14 такого змісту:</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213.1.14. реалізації виробниками та/або імпортерами, у тому числі в роздрібній торгівлі тютюнових виробів, тютюну та промислових замінників тютюну, рідин, що використовуються в електронних сигаретах, для цілей оподаткування акцизним податком з реалізації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єктами господарювання роздрібної торгівлі підакцизних товарів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у пункті 213.3: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підпункті 213.3.5 цифри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2707 10 90 00, 2707 50 90 00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цифрами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2707 10 00 00, 2707 50 00 90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підпункт 213.3.6 після слів "на експорт" доповнити словами "або вивезення за межі митної території України невикористаної у виробництві сировини";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підпункті 213.3.13:</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 абзаці першому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які здійснюють реалізацію ферментованої (переробленої) тютюнової сировини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за умови подальшого виготовлення з такої сировини ферментованої (переробленої) тютюнової сировини та її реалізації</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доповнити абзацом другим такого змісту: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Тютюново-ферментаційні заводи у строк, передбачений цим Кодексом для подання податкової декларації за місячний податковий період, подають до контролюючих органів за основним місцем обліку звіт про обсяги імпорту неферментованої (непереробленої) тютюнової сировини, обсяги придбаної тютюнової сировини в осіб, які виробляють тютюнову сировину на митній </w:t>
      </w:r>
      <w:r w:rsidRPr="00581767">
        <w:rPr>
          <w:rFonts w:ascii="Times New Roman" w:eastAsia="Times New Roman" w:hAnsi="Times New Roman" w:cs="Times New Roman"/>
          <w:sz w:val="28"/>
          <w:szCs w:val="28"/>
        </w:rPr>
        <w:lastRenderedPageBreak/>
        <w:t>території України, обсяги виробництва, реалізації виробникам тютюнових виробів та експорту ферментованої (переробленої) тютюнової сировини за формою, затвердженою центральним органом виконавчої влади, що забезпечує формування та реалізує державну фінансову політику. Такий звіт прирівнюється до податкової декларації для цілей застосування норм цього Кодексу щодо проведення перевірок та притягнення до відповідальності за вчинення податкових правопорушень</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58. Пункт 214.1 статті 214 доповнити підпунктом 214.1.5 такого змісту: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214.1.5. вартість за максимальними роздрібними цінами тютюнових виробів, тютюну та промислових замінників тютюну, рідин, що використовуються в електронних сигаретах, з урахуванням податку на додану вартість та акцизного податку, реалізованих відповідно до підпункту 213.1.14 пункту 213.1 статті 213 цього Кодексу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59. У статті 215:</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у підпункті 215.2.3 пункту 215.2 цифри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2710 11 51 00, 2710 11 59 00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цифрами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2710 12 51 10, 2710 12 51 20, 2710 12 51 90, 2710 12 59 10, 2710 12 59 20, 2710 12 59 90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у пункті 215.3: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підпункт 215.3.1 викласти в такій редакції: </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215.3.1. спирт етиловий та інші спиртові дистиляти, алкогольні напої, пиво:</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331"/>
        <w:gridCol w:w="2350"/>
        <w:gridCol w:w="2331"/>
        <w:gridCol w:w="2332"/>
      </w:tblGrid>
      <w:tr w:rsidR="00C4774B" w:rsidRPr="00581767" w:rsidTr="002074D4">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Код товару (продукції) згідно з УКТ ЗЕД</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Опис товару (продукції) згідно з УКТ</w:t>
            </w:r>
            <w:r w:rsidR="00890FEB">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ЗЕД</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Одиниця виміру</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Ставки податку</w:t>
            </w:r>
          </w:p>
        </w:tc>
      </w:tr>
      <w:tr w:rsidR="00C4774B" w:rsidRPr="00581767" w:rsidTr="002074D4">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2203 00 </w:t>
            </w:r>
          </w:p>
        </w:tc>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Пиво із солоду (солодове)</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гривень за 1 літр 100-відсоткового спирту</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59,82</w:t>
            </w:r>
          </w:p>
        </w:tc>
      </w:tr>
      <w:tr w:rsidR="00C4774B" w:rsidRPr="00581767" w:rsidTr="002074D4">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2204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(крім 2204 10, 2204 21 06 00, 2204 21 07 00, 2204 21 08 00, 2204 21 09 00, 2204 22 10 00, 2204 29 10 00), 2205 10 10 00, 2205 90 10 00, 2206 00 59 00, 2206 00 89 00</w:t>
            </w:r>
          </w:p>
        </w:tc>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Звичайні (неігристі) вина, сусло виноградне, </w:t>
            </w:r>
            <w:proofErr w:type="spellStart"/>
            <w:r w:rsidRPr="00581767">
              <w:rPr>
                <w:rFonts w:ascii="Times New Roman" w:eastAsia="Times New Roman" w:hAnsi="Times New Roman" w:cs="Times New Roman"/>
                <w:sz w:val="28"/>
                <w:szCs w:val="28"/>
              </w:rPr>
              <w:t>зброджені</w:t>
            </w:r>
            <w:proofErr w:type="spellEnd"/>
            <w:r w:rsidRPr="00581767">
              <w:rPr>
                <w:rFonts w:ascii="Times New Roman" w:eastAsia="Times New Roman" w:hAnsi="Times New Roman" w:cs="Times New Roman"/>
                <w:sz w:val="28"/>
                <w:szCs w:val="28"/>
              </w:rPr>
              <w:t xml:space="preserve"> напої, фактична міцність яких вища за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1,2 відсотка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ємних одиниць етилового спирту, але не </w:t>
            </w:r>
            <w:r w:rsidRPr="00581767">
              <w:rPr>
                <w:rFonts w:ascii="Times New Roman" w:eastAsia="Times New Roman" w:hAnsi="Times New Roman" w:cs="Times New Roman"/>
                <w:sz w:val="28"/>
                <w:szCs w:val="28"/>
              </w:rPr>
              <w:lastRenderedPageBreak/>
              <w:t xml:space="preserve">вища за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15 відсотків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ємних одиниць етилового спирту, за умови, що етиловий спирт, який міститься у готовому продукті, має повністю ферментне (ендогенне) походження</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гривень за 1 літр</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0,01</w:t>
            </w:r>
          </w:p>
        </w:tc>
      </w:tr>
      <w:tr w:rsidR="00C4774B" w:rsidRPr="00581767" w:rsidTr="002074D4">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2204 10,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2204 21 06 00, 2204 21 07 00, 2204 21 08 00, 2204 21 09 00, 2204 22 10 00, 2204 29 10 00, 2205 10 10 00, 2205 90 10 00, 2206 00 39 00 </w:t>
            </w:r>
          </w:p>
        </w:tc>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Вина ігристі та вина газовані, </w:t>
            </w:r>
            <w:proofErr w:type="spellStart"/>
            <w:r w:rsidRPr="00581767">
              <w:rPr>
                <w:rFonts w:ascii="Times New Roman" w:eastAsia="Times New Roman" w:hAnsi="Times New Roman" w:cs="Times New Roman"/>
                <w:sz w:val="28"/>
                <w:szCs w:val="28"/>
              </w:rPr>
              <w:t>зброджені</w:t>
            </w:r>
            <w:proofErr w:type="spellEnd"/>
            <w:r w:rsidRPr="00581767">
              <w:rPr>
                <w:rFonts w:ascii="Times New Roman" w:eastAsia="Times New Roman" w:hAnsi="Times New Roman" w:cs="Times New Roman"/>
                <w:sz w:val="28"/>
                <w:szCs w:val="28"/>
              </w:rPr>
              <w:t xml:space="preserve"> напої, вина (напої) ароматизовані ігристі (газовані), фактична міцність яких вища за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1,2 відсотка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ємних одиниць етилового спирту, але не вища за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15 відсотків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ємних одиниць етилового спирту, за умови, що етиловий спирт, який міститься у готовому продукті, має повністю ферментне (ендогенне) походження, які </w:t>
            </w:r>
            <w:r w:rsidRPr="00581767">
              <w:rPr>
                <w:rFonts w:ascii="Times New Roman" w:eastAsia="Times New Roman" w:hAnsi="Times New Roman" w:cs="Times New Roman"/>
                <w:sz w:val="28"/>
                <w:szCs w:val="28"/>
              </w:rPr>
              <w:lastRenderedPageBreak/>
              <w:t xml:space="preserve">розливаються у пляшки, закорковані спеціальними пробками для таких напоїв типу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гриб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що утримуються на місці за допомогою стяжок або застібок, та/або мають надмірний тиск, спричинений наявністю діоксиду вуглецю у розчині на рівні не менше 1 бар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за температури 20 °С</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гривень за 1 літр</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12,23</w:t>
            </w:r>
          </w:p>
        </w:tc>
      </w:tr>
      <w:tr w:rsidR="00C4774B" w:rsidRPr="00581767" w:rsidTr="002074D4">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2204, 2205, 2206 (вина та інші </w:t>
            </w:r>
            <w:proofErr w:type="spellStart"/>
            <w:r w:rsidRPr="00581767">
              <w:rPr>
                <w:rFonts w:ascii="Times New Roman" w:eastAsia="Times New Roman" w:hAnsi="Times New Roman" w:cs="Times New Roman"/>
                <w:sz w:val="28"/>
                <w:szCs w:val="28"/>
              </w:rPr>
              <w:t>зброджені</w:t>
            </w:r>
            <w:proofErr w:type="spellEnd"/>
            <w:r w:rsidRPr="00581767">
              <w:rPr>
                <w:rFonts w:ascii="Times New Roman" w:eastAsia="Times New Roman" w:hAnsi="Times New Roman" w:cs="Times New Roman"/>
                <w:sz w:val="28"/>
                <w:szCs w:val="28"/>
              </w:rPr>
              <w:t xml:space="preserve"> напої без додання етилового спирту, в іншому місці не зазначені; вина та інші </w:t>
            </w:r>
            <w:proofErr w:type="spellStart"/>
            <w:r w:rsidRPr="00581767">
              <w:rPr>
                <w:rFonts w:ascii="Times New Roman" w:eastAsia="Times New Roman" w:hAnsi="Times New Roman" w:cs="Times New Roman"/>
                <w:sz w:val="28"/>
                <w:szCs w:val="28"/>
              </w:rPr>
              <w:t>зброджені</w:t>
            </w:r>
            <w:proofErr w:type="spellEnd"/>
            <w:r w:rsidRPr="00581767">
              <w:rPr>
                <w:rFonts w:ascii="Times New Roman" w:eastAsia="Times New Roman" w:hAnsi="Times New Roman" w:cs="Times New Roman"/>
                <w:sz w:val="28"/>
                <w:szCs w:val="28"/>
              </w:rPr>
              <w:t xml:space="preserve"> напої з доданням етилового спирту) </w:t>
            </w:r>
          </w:p>
        </w:tc>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Вина та інші </w:t>
            </w:r>
            <w:proofErr w:type="spellStart"/>
            <w:r w:rsidRPr="00581767">
              <w:rPr>
                <w:rFonts w:ascii="Times New Roman" w:eastAsia="Times New Roman" w:hAnsi="Times New Roman" w:cs="Times New Roman"/>
                <w:sz w:val="28"/>
                <w:szCs w:val="28"/>
              </w:rPr>
              <w:t>зброджені</w:t>
            </w:r>
            <w:proofErr w:type="spellEnd"/>
            <w:r w:rsidRPr="00581767">
              <w:rPr>
                <w:rFonts w:ascii="Times New Roman" w:eastAsia="Times New Roman" w:hAnsi="Times New Roman" w:cs="Times New Roman"/>
                <w:sz w:val="28"/>
                <w:szCs w:val="28"/>
              </w:rPr>
              <w:t xml:space="preserve"> напої (у тому числі суміші із </w:t>
            </w:r>
            <w:proofErr w:type="spellStart"/>
            <w:r w:rsidRPr="00581767">
              <w:rPr>
                <w:rFonts w:ascii="Times New Roman" w:eastAsia="Times New Roman" w:hAnsi="Times New Roman" w:cs="Times New Roman"/>
                <w:sz w:val="28"/>
                <w:szCs w:val="28"/>
              </w:rPr>
              <w:t>зброджених</w:t>
            </w:r>
            <w:proofErr w:type="spellEnd"/>
            <w:r w:rsidRPr="00581767">
              <w:rPr>
                <w:rFonts w:ascii="Times New Roman" w:eastAsia="Times New Roman" w:hAnsi="Times New Roman" w:cs="Times New Roman"/>
                <w:sz w:val="28"/>
                <w:szCs w:val="28"/>
              </w:rPr>
              <w:t xml:space="preserve"> напоїв та суміші на основі </w:t>
            </w:r>
            <w:proofErr w:type="spellStart"/>
            <w:r w:rsidRPr="00581767">
              <w:rPr>
                <w:rFonts w:ascii="Times New Roman" w:eastAsia="Times New Roman" w:hAnsi="Times New Roman" w:cs="Times New Roman"/>
                <w:sz w:val="28"/>
                <w:szCs w:val="28"/>
              </w:rPr>
              <w:t>зброджених</w:t>
            </w:r>
            <w:proofErr w:type="spellEnd"/>
            <w:r w:rsidRPr="00581767">
              <w:rPr>
                <w:rFonts w:ascii="Times New Roman" w:eastAsia="Times New Roman" w:hAnsi="Times New Roman" w:cs="Times New Roman"/>
                <w:sz w:val="28"/>
                <w:szCs w:val="28"/>
              </w:rPr>
              <w:t xml:space="preserve"> напоїв), фактична міцність яких вища за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1,2 відсотка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ємних одиниць етилового спирту, але не вища за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22 відсотки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ємних одиниць етилового спирту </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гривень за 1 літр</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8,42</w:t>
            </w:r>
          </w:p>
        </w:tc>
      </w:tr>
      <w:tr w:rsidR="00C4774B" w:rsidRPr="00581767" w:rsidTr="002074D4">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2204, 2205, 2206 (алкогольні напої з доданням або без додання етилового спирту, в іншому місці не зазначені) </w:t>
            </w:r>
          </w:p>
        </w:tc>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Алкогольні напої, фактична міцність яких вища за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22 відсотки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ємних одиниць етилового спирту, інші суміші із </w:t>
            </w:r>
            <w:proofErr w:type="spellStart"/>
            <w:r w:rsidRPr="00581767">
              <w:rPr>
                <w:rFonts w:ascii="Times New Roman" w:eastAsia="Times New Roman" w:hAnsi="Times New Roman" w:cs="Times New Roman"/>
                <w:sz w:val="28"/>
                <w:szCs w:val="28"/>
              </w:rPr>
              <w:t>зброджених</w:t>
            </w:r>
            <w:proofErr w:type="spellEnd"/>
            <w:r w:rsidRPr="00581767">
              <w:rPr>
                <w:rFonts w:ascii="Times New Roman" w:eastAsia="Times New Roman" w:hAnsi="Times New Roman" w:cs="Times New Roman"/>
                <w:sz w:val="28"/>
                <w:szCs w:val="28"/>
              </w:rPr>
              <w:t xml:space="preserve"> напоїв та суміші на основі </w:t>
            </w:r>
            <w:proofErr w:type="spellStart"/>
            <w:r w:rsidRPr="00581767">
              <w:rPr>
                <w:rFonts w:ascii="Times New Roman" w:eastAsia="Times New Roman" w:hAnsi="Times New Roman" w:cs="Times New Roman"/>
                <w:sz w:val="28"/>
                <w:szCs w:val="28"/>
              </w:rPr>
              <w:t>зброджених</w:t>
            </w:r>
            <w:proofErr w:type="spellEnd"/>
            <w:r w:rsidRPr="00581767">
              <w:rPr>
                <w:rFonts w:ascii="Times New Roman" w:eastAsia="Times New Roman" w:hAnsi="Times New Roman" w:cs="Times New Roman"/>
                <w:sz w:val="28"/>
                <w:szCs w:val="28"/>
              </w:rPr>
              <w:t xml:space="preserve"> напоїв </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гривень за 1 літр 100-відсоткового спирту</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133,31</w:t>
            </w:r>
          </w:p>
        </w:tc>
      </w:tr>
      <w:tr w:rsidR="00C4774B" w:rsidRPr="00581767" w:rsidTr="002074D4">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2206 00 31 00, 2206 00 51 00, 2206 00 81 00</w:t>
            </w:r>
          </w:p>
        </w:tc>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Сидр і </w:t>
            </w:r>
            <w:proofErr w:type="spellStart"/>
            <w:r w:rsidRPr="00581767">
              <w:rPr>
                <w:rFonts w:ascii="Times New Roman" w:eastAsia="Times New Roman" w:hAnsi="Times New Roman" w:cs="Times New Roman"/>
                <w:sz w:val="28"/>
                <w:szCs w:val="28"/>
              </w:rPr>
              <w:t>перрі</w:t>
            </w:r>
            <w:proofErr w:type="spellEnd"/>
            <w:r w:rsidRPr="00581767">
              <w:rPr>
                <w:rFonts w:ascii="Times New Roman" w:eastAsia="Times New Roman" w:hAnsi="Times New Roman" w:cs="Times New Roman"/>
                <w:sz w:val="28"/>
                <w:szCs w:val="28"/>
              </w:rPr>
              <w:t xml:space="preserve"> (без додання спирту)</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гривень за 1 літр</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1,11</w:t>
            </w:r>
          </w:p>
        </w:tc>
      </w:tr>
      <w:tr w:rsidR="00C4774B" w:rsidRPr="00581767" w:rsidTr="002074D4">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2207</w:t>
            </w:r>
          </w:p>
        </w:tc>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Спирт етиловий, неденатурований, з концентрацією спирту 80 відсотків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гривень за 1 літр 100-відсоткового спирту</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133,31</w:t>
            </w:r>
          </w:p>
        </w:tc>
      </w:tr>
      <w:tr w:rsidR="00C4774B" w:rsidRPr="00581767" w:rsidTr="002074D4">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2208</w:t>
            </w:r>
          </w:p>
        </w:tc>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Спирт етиловий, неденатурований, з концентрацією спирту менш як 80 відсотків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ємних одиниць, спиртові </w:t>
            </w:r>
            <w:r w:rsidRPr="00581767">
              <w:rPr>
                <w:rFonts w:ascii="Times New Roman" w:eastAsia="Times New Roman" w:hAnsi="Times New Roman" w:cs="Times New Roman"/>
                <w:sz w:val="28"/>
                <w:szCs w:val="28"/>
              </w:rPr>
              <w:lastRenderedPageBreak/>
              <w:t>дистиляти та спиртні напої, одержані шляхом перегонки, лікери та інші напої, що містять спирт</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гривень за 1 літр 100-відсоткового спирту</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133,31</w:t>
            </w:r>
          </w:p>
        </w:tc>
      </w:tr>
      <w:tr w:rsidR="00C4774B" w:rsidRPr="00581767" w:rsidTr="002074D4">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2103 90 30 00, 2106 90 </w:t>
            </w:r>
          </w:p>
        </w:tc>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Тільки продукти із вмістом спирту етилового 8,5 відсотка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ємних одиниць та більше</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гривень за 1 літр 100-відсоткового спирту</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177,73</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tc>
      </w:tr>
    </w:tbl>
    <w:p w:rsidR="00C4774B" w:rsidRPr="007F1C63" w:rsidRDefault="00C4774B" w:rsidP="00C4774B">
      <w:pPr>
        <w:spacing w:after="0" w:line="240" w:lineRule="auto"/>
        <w:ind w:firstLine="709"/>
        <w:jc w:val="both"/>
        <w:rPr>
          <w:rFonts w:ascii="Times New Roman" w:eastAsia="Times New Roman" w:hAnsi="Times New Roman" w:cs="Times New Roman"/>
          <w:sz w:val="16"/>
          <w:szCs w:val="16"/>
        </w:rPr>
      </w:pPr>
      <w:r w:rsidRPr="007F1C63">
        <w:rPr>
          <w:rFonts w:ascii="Times New Roman" w:eastAsia="Times New Roman" w:hAnsi="Times New Roman" w:cs="Times New Roman"/>
          <w:sz w:val="16"/>
          <w:szCs w:val="16"/>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підпункт 215.3.3</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цифри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3824 90 97 20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цифрами </w:t>
      </w:r>
      <w:r>
        <w:rPr>
          <w:rFonts w:ascii="Times New Roman" w:eastAsia="Times New Roman" w:hAnsi="Times New Roman" w:cs="Times New Roman"/>
          <w:sz w:val="28"/>
          <w:szCs w:val="28"/>
        </w:rPr>
        <w:br/>
        <w:t>"</w:t>
      </w:r>
      <w:r w:rsidRPr="00581767">
        <w:rPr>
          <w:rFonts w:ascii="Times New Roman" w:eastAsia="Times New Roman" w:hAnsi="Times New Roman" w:cs="Times New Roman"/>
          <w:sz w:val="28"/>
          <w:szCs w:val="28"/>
        </w:rPr>
        <w:t>3824 99 96 20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sidRPr="00581767">
        <w:rPr>
          <w:rFonts w:ascii="Times New Roman" w:eastAsia="Times New Roman" w:hAnsi="Times New Roman" w:cs="Times New Roman"/>
          <w:sz w:val="28"/>
          <w:szCs w:val="28"/>
        </w:rPr>
        <w:t xml:space="preserve">у підпункті 215.3.4 цифри і слова: </w:t>
      </w:r>
    </w:p>
    <w:p w:rsidR="00C4774B" w:rsidRPr="00581767" w:rsidRDefault="00C4774B" w:rsidP="00C4774B">
      <w:pPr>
        <w:spacing w:after="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336"/>
        <w:gridCol w:w="2336"/>
        <w:gridCol w:w="2336"/>
        <w:gridCol w:w="2336"/>
      </w:tblGrid>
      <w:tr w:rsidR="00C4774B" w:rsidRPr="00581767" w:rsidTr="002074D4">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2707 50 10 00 2707 50 90 00</w:t>
            </w:r>
          </w:p>
        </w:tc>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суміші ароматичних вуглеводнів, з яких 65 відсотків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ємних одиниць або більше (включаючи втрати) </w:t>
            </w:r>
            <w:proofErr w:type="spellStart"/>
            <w:r w:rsidRPr="00581767">
              <w:rPr>
                <w:rFonts w:ascii="Times New Roman" w:eastAsia="Times New Roman" w:hAnsi="Times New Roman" w:cs="Times New Roman"/>
                <w:sz w:val="28"/>
                <w:szCs w:val="28"/>
              </w:rPr>
              <w:t>переганяється</w:t>
            </w:r>
            <w:proofErr w:type="spellEnd"/>
            <w:r w:rsidRPr="00581767">
              <w:rPr>
                <w:rFonts w:ascii="Times New Roman" w:eastAsia="Times New Roman" w:hAnsi="Times New Roman" w:cs="Times New Roman"/>
                <w:sz w:val="28"/>
                <w:szCs w:val="28"/>
              </w:rPr>
              <w:t xml:space="preserve"> при температурі до 250 °C за методом, визначеним згідно з </w:t>
            </w:r>
            <w:r>
              <w:rPr>
                <w:rFonts w:ascii="Times New Roman" w:eastAsia="Times New Roman" w:hAnsi="Times New Roman" w:cs="Times New Roman"/>
                <w:sz w:val="28"/>
                <w:szCs w:val="28"/>
              </w:rPr>
              <w:br/>
            </w:r>
            <w:proofErr w:type="spellStart"/>
            <w:r w:rsidRPr="00581767">
              <w:rPr>
                <w:rFonts w:ascii="Times New Roman" w:eastAsia="Times New Roman" w:hAnsi="Times New Roman" w:cs="Times New Roman"/>
                <w:sz w:val="28"/>
                <w:szCs w:val="28"/>
              </w:rPr>
              <w:t>ASTM</w:t>
            </w:r>
            <w:proofErr w:type="spellEnd"/>
            <w:r w:rsidRPr="00581767">
              <w:rPr>
                <w:rFonts w:ascii="Times New Roman" w:eastAsia="Times New Roman" w:hAnsi="Times New Roman" w:cs="Times New Roman"/>
                <w:sz w:val="28"/>
                <w:szCs w:val="28"/>
              </w:rPr>
              <w:t xml:space="preserve"> D 86 </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євро за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1000 літрів</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213,50</w:t>
            </w:r>
            <w:r>
              <w:rPr>
                <w:rFonts w:ascii="Times New Roman" w:eastAsia="Times New Roman" w:hAnsi="Times New Roman" w:cs="Times New Roman"/>
                <w:sz w:val="28"/>
                <w:szCs w:val="28"/>
              </w:rPr>
              <w:t>"</w:t>
            </w:r>
          </w:p>
        </w:tc>
      </w:tr>
    </w:tbl>
    <w:p w:rsidR="00C4774B" w:rsidRPr="00581767" w:rsidRDefault="00C4774B" w:rsidP="00C4774B">
      <w:pPr>
        <w:spacing w:before="120"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замінити цифрами і словами: </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336"/>
        <w:gridCol w:w="2336"/>
        <w:gridCol w:w="2336"/>
        <w:gridCol w:w="2336"/>
      </w:tblGrid>
      <w:tr w:rsidR="00C4774B" w:rsidRPr="00581767" w:rsidTr="002074D4">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2707 50 00 10 2707 50 00 90 </w:t>
            </w:r>
          </w:p>
        </w:tc>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суміші ароматичних вуглеводнів, з яких 65 об. % або більше (включаючи </w:t>
            </w:r>
            <w:r w:rsidRPr="00581767">
              <w:rPr>
                <w:rFonts w:ascii="Times New Roman" w:eastAsia="Times New Roman" w:hAnsi="Times New Roman" w:cs="Times New Roman"/>
                <w:sz w:val="28"/>
                <w:szCs w:val="28"/>
              </w:rPr>
              <w:lastRenderedPageBreak/>
              <w:t xml:space="preserve">втрати) </w:t>
            </w:r>
            <w:proofErr w:type="spellStart"/>
            <w:r w:rsidRPr="00581767">
              <w:rPr>
                <w:rFonts w:ascii="Times New Roman" w:eastAsia="Times New Roman" w:hAnsi="Times New Roman" w:cs="Times New Roman"/>
                <w:sz w:val="28"/>
                <w:szCs w:val="28"/>
              </w:rPr>
              <w:t>переганяються</w:t>
            </w:r>
            <w:proofErr w:type="spellEnd"/>
            <w:r w:rsidRPr="00581767">
              <w:rPr>
                <w:rFonts w:ascii="Times New Roman" w:eastAsia="Times New Roman" w:hAnsi="Times New Roman" w:cs="Times New Roman"/>
                <w:sz w:val="28"/>
                <w:szCs w:val="28"/>
              </w:rPr>
              <w:t xml:space="preserve"> при температурі до 250 °C за методом </w:t>
            </w:r>
            <w:r>
              <w:rPr>
                <w:rFonts w:ascii="Times New Roman" w:eastAsia="Times New Roman" w:hAnsi="Times New Roman" w:cs="Times New Roman"/>
                <w:sz w:val="28"/>
                <w:szCs w:val="28"/>
              </w:rPr>
              <w:br/>
            </w:r>
            <w:proofErr w:type="spellStart"/>
            <w:r w:rsidRPr="00581767">
              <w:rPr>
                <w:rFonts w:ascii="Times New Roman" w:eastAsia="Times New Roman" w:hAnsi="Times New Roman" w:cs="Times New Roman"/>
                <w:sz w:val="28"/>
                <w:szCs w:val="28"/>
              </w:rPr>
              <w:t>ISO</w:t>
            </w:r>
            <w:proofErr w:type="spellEnd"/>
            <w:r w:rsidRPr="00581767">
              <w:rPr>
                <w:rFonts w:ascii="Times New Roman" w:eastAsia="Times New Roman" w:hAnsi="Times New Roman" w:cs="Times New Roman"/>
                <w:sz w:val="28"/>
                <w:szCs w:val="28"/>
              </w:rPr>
              <w:t xml:space="preserve"> 3405 (еквівалентним методу </w:t>
            </w:r>
            <w:r>
              <w:rPr>
                <w:rFonts w:ascii="Times New Roman" w:eastAsia="Times New Roman" w:hAnsi="Times New Roman" w:cs="Times New Roman"/>
                <w:sz w:val="28"/>
                <w:szCs w:val="28"/>
              </w:rPr>
              <w:br/>
            </w:r>
            <w:proofErr w:type="spellStart"/>
            <w:r w:rsidRPr="00581767">
              <w:rPr>
                <w:rFonts w:ascii="Times New Roman" w:eastAsia="Times New Roman" w:hAnsi="Times New Roman" w:cs="Times New Roman"/>
                <w:sz w:val="28"/>
                <w:szCs w:val="28"/>
              </w:rPr>
              <w:t>ASTM</w:t>
            </w:r>
            <w:proofErr w:type="spellEnd"/>
            <w:r w:rsidRPr="00581767">
              <w:rPr>
                <w:rFonts w:ascii="Times New Roman" w:eastAsia="Times New Roman" w:hAnsi="Times New Roman" w:cs="Times New Roman"/>
                <w:sz w:val="28"/>
                <w:szCs w:val="28"/>
              </w:rPr>
              <w:t xml:space="preserve"> D 86)</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євро за 1000 літрів</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213,50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tc>
      </w:tr>
    </w:tbl>
    <w:p w:rsidR="00C4774B" w:rsidRPr="00581767" w:rsidRDefault="00C4774B" w:rsidP="00C4774B">
      <w:pPr>
        <w:spacing w:before="120"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цифри і слова:</w:t>
      </w:r>
    </w:p>
    <w:p w:rsidR="00C4774B" w:rsidRPr="000407C0" w:rsidRDefault="00C4774B" w:rsidP="00C4774B">
      <w:pPr>
        <w:spacing w:after="0" w:line="240" w:lineRule="auto"/>
        <w:ind w:firstLine="709"/>
        <w:jc w:val="both"/>
        <w:rPr>
          <w:rFonts w:ascii="Times New Roman" w:eastAsia="Times New Roman" w:hAnsi="Times New Roman" w:cs="Times New Roman"/>
          <w:sz w:val="16"/>
          <w:szCs w:val="16"/>
        </w:rPr>
      </w:pPr>
      <w:r w:rsidRPr="00581767">
        <w:rPr>
          <w:rFonts w:ascii="Times New Roman" w:eastAsia="Times New Roman" w:hAnsi="Times New Roman" w:cs="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336"/>
        <w:gridCol w:w="2336"/>
        <w:gridCol w:w="2336"/>
        <w:gridCol w:w="2336"/>
      </w:tblGrid>
      <w:tr w:rsidR="00C4774B" w:rsidRPr="00581767" w:rsidTr="002074D4">
        <w:tc>
          <w:tcPr>
            <w:tcW w:w="125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2710 12 21 00 </w:t>
            </w:r>
          </w:p>
        </w:tc>
        <w:tc>
          <w:tcPr>
            <w:tcW w:w="125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уайт</w:t>
            </w:r>
            <w:proofErr w:type="spellEnd"/>
            <w:r w:rsidRPr="00581767">
              <w:rPr>
                <w:rFonts w:ascii="Times New Roman" w:eastAsia="Times New Roman" w:hAnsi="Times New Roman" w:cs="Times New Roman"/>
                <w:sz w:val="28"/>
                <w:szCs w:val="28"/>
              </w:rPr>
              <w:t>-спірит</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213,50</w:t>
            </w:r>
            <w:r>
              <w:rPr>
                <w:rFonts w:ascii="Times New Roman" w:eastAsia="Times New Roman" w:hAnsi="Times New Roman" w:cs="Times New Roman"/>
                <w:sz w:val="28"/>
                <w:szCs w:val="28"/>
              </w:rPr>
              <w:t>"</w:t>
            </w:r>
          </w:p>
        </w:tc>
      </w:tr>
    </w:tbl>
    <w:p w:rsidR="00C4774B" w:rsidRPr="00581767" w:rsidRDefault="00C4774B" w:rsidP="00C4774B">
      <w:pPr>
        <w:spacing w:before="120"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замінити цифрами і словами: </w:t>
      </w:r>
    </w:p>
    <w:p w:rsidR="00C4774B" w:rsidRPr="000407C0" w:rsidRDefault="00C4774B" w:rsidP="00C4774B">
      <w:pPr>
        <w:spacing w:after="0" w:line="240" w:lineRule="auto"/>
        <w:ind w:firstLine="709"/>
        <w:jc w:val="both"/>
        <w:rPr>
          <w:rFonts w:ascii="Times New Roman" w:eastAsia="Times New Roman" w:hAnsi="Times New Roman" w:cs="Times New Roman"/>
          <w:sz w:val="16"/>
          <w:szCs w:val="16"/>
        </w:rPr>
      </w:pPr>
      <w:r w:rsidRPr="00581767">
        <w:rPr>
          <w:rFonts w:ascii="Times New Roman" w:eastAsia="Times New Roman" w:hAnsi="Times New Roman" w:cs="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336"/>
        <w:gridCol w:w="2336"/>
        <w:gridCol w:w="2336"/>
        <w:gridCol w:w="2336"/>
      </w:tblGrid>
      <w:tr w:rsidR="00C4774B" w:rsidRPr="00581767" w:rsidTr="002074D4">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2710 12 21 10 2710 12 21 90</w:t>
            </w:r>
          </w:p>
        </w:tc>
        <w:tc>
          <w:tcPr>
            <w:tcW w:w="125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proofErr w:type="spellStart"/>
            <w:r w:rsidRPr="00581767">
              <w:rPr>
                <w:rFonts w:ascii="Times New Roman" w:eastAsia="Times New Roman" w:hAnsi="Times New Roman" w:cs="Times New Roman"/>
                <w:sz w:val="28"/>
                <w:szCs w:val="28"/>
              </w:rPr>
              <w:t>уайт</w:t>
            </w:r>
            <w:proofErr w:type="spellEnd"/>
            <w:r w:rsidRPr="00581767">
              <w:rPr>
                <w:rFonts w:ascii="Times New Roman" w:eastAsia="Times New Roman" w:hAnsi="Times New Roman" w:cs="Times New Roman"/>
                <w:sz w:val="28"/>
                <w:szCs w:val="28"/>
              </w:rPr>
              <w:t xml:space="preserve">-спірит </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213,50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tc>
      </w:tr>
    </w:tbl>
    <w:p w:rsidR="00C4774B" w:rsidRPr="00581767" w:rsidRDefault="00C4774B" w:rsidP="00C4774B">
      <w:pPr>
        <w:spacing w:before="120" w:after="240" w:line="240" w:lineRule="auto"/>
        <w:ind w:firstLine="720"/>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цифри і слова: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336"/>
        <w:gridCol w:w="2336"/>
        <w:gridCol w:w="2336"/>
        <w:gridCol w:w="2336"/>
      </w:tblGrid>
      <w:tr w:rsidR="00C4774B" w:rsidRPr="00581767" w:rsidTr="002074D4">
        <w:tc>
          <w:tcPr>
            <w:tcW w:w="1250" w:type="pct"/>
            <w:tcBorders>
              <w:bottom w:val="single" w:sz="4" w:space="0" w:color="FFFFFF"/>
            </w:tcBorders>
          </w:tcPr>
          <w:p w:rsidR="00C4774B" w:rsidRPr="00581767" w:rsidRDefault="00C4774B" w:rsidP="002074D4">
            <w:pPr>
              <w:spacing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2707 10 10 00 2707 10 90 00</w:t>
            </w:r>
          </w:p>
        </w:tc>
        <w:tc>
          <w:tcPr>
            <w:tcW w:w="1250" w:type="pct"/>
            <w:tcBorders>
              <w:bottom w:val="single" w:sz="4" w:space="0" w:color="FFFFFF"/>
            </w:tcBorders>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Бензол </w:t>
            </w:r>
          </w:p>
        </w:tc>
        <w:tc>
          <w:tcPr>
            <w:tcW w:w="1250" w:type="pct"/>
            <w:tcBorders>
              <w:bottom w:val="single" w:sz="4" w:space="0" w:color="FFFFFF"/>
            </w:tcBorders>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w:t>
            </w:r>
          </w:p>
        </w:tc>
        <w:tc>
          <w:tcPr>
            <w:tcW w:w="1250" w:type="pct"/>
            <w:tcBorders>
              <w:bottom w:val="single" w:sz="4" w:space="0" w:color="FFFFFF"/>
            </w:tcBorders>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195</w:t>
            </w:r>
          </w:p>
        </w:tc>
      </w:tr>
      <w:tr w:rsidR="00C4774B" w:rsidRPr="00581767" w:rsidTr="002074D4">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2707 20 10 00 2707 20 90 00</w:t>
            </w:r>
          </w:p>
        </w:tc>
        <w:tc>
          <w:tcPr>
            <w:tcW w:w="125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Толуол </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195</w:t>
            </w:r>
          </w:p>
        </w:tc>
      </w:tr>
      <w:tr w:rsidR="00C4774B" w:rsidRPr="00581767" w:rsidTr="002074D4">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2707 30 10 00 2707 30 90 00</w:t>
            </w:r>
          </w:p>
        </w:tc>
        <w:tc>
          <w:tcPr>
            <w:tcW w:w="125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Ксилол </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195</w:t>
            </w:r>
            <w:r>
              <w:rPr>
                <w:rFonts w:ascii="Times New Roman" w:eastAsia="Times New Roman" w:hAnsi="Times New Roman" w:cs="Times New Roman"/>
                <w:sz w:val="28"/>
                <w:szCs w:val="28"/>
              </w:rPr>
              <w:t>"</w:t>
            </w:r>
          </w:p>
        </w:tc>
      </w:tr>
    </w:tbl>
    <w:p w:rsidR="00C4774B" w:rsidRPr="00581767" w:rsidRDefault="00C4774B" w:rsidP="00C4774B">
      <w:pPr>
        <w:spacing w:before="120"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замінити цифрами і словами: </w:t>
      </w:r>
    </w:p>
    <w:p w:rsidR="00C4774B" w:rsidRPr="00567A61" w:rsidRDefault="00C4774B" w:rsidP="00C4774B">
      <w:pPr>
        <w:spacing w:after="0" w:line="240" w:lineRule="auto"/>
        <w:ind w:firstLine="709"/>
        <w:jc w:val="both"/>
        <w:rPr>
          <w:rFonts w:ascii="Times New Roman" w:eastAsia="Times New Roman" w:hAnsi="Times New Roman" w:cs="Times New Roman"/>
          <w:sz w:val="16"/>
          <w:szCs w:val="16"/>
        </w:rPr>
      </w:pPr>
      <w:r w:rsidRPr="00581767">
        <w:rPr>
          <w:rFonts w:ascii="Times New Roman" w:eastAsia="Times New Roman" w:hAnsi="Times New Roman" w:cs="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336"/>
        <w:gridCol w:w="2336"/>
        <w:gridCol w:w="2336"/>
        <w:gridCol w:w="2336"/>
      </w:tblGrid>
      <w:tr w:rsidR="00C4774B" w:rsidRPr="00581767" w:rsidTr="002074D4">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2707 10 00 00</w:t>
            </w:r>
          </w:p>
        </w:tc>
        <w:tc>
          <w:tcPr>
            <w:tcW w:w="125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Бензол</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195</w:t>
            </w:r>
          </w:p>
        </w:tc>
      </w:tr>
      <w:tr w:rsidR="00C4774B" w:rsidRPr="00581767" w:rsidTr="002074D4">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2707 20 00 10 2707 20 00 90</w:t>
            </w:r>
          </w:p>
        </w:tc>
        <w:tc>
          <w:tcPr>
            <w:tcW w:w="125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Толуол</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195</w:t>
            </w:r>
          </w:p>
        </w:tc>
      </w:tr>
      <w:tr w:rsidR="00C4774B" w:rsidRPr="00581767" w:rsidTr="002074D4">
        <w:tc>
          <w:tcPr>
            <w:tcW w:w="1250"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2707 30 00 10 2707 30 00 90</w:t>
            </w:r>
          </w:p>
        </w:tc>
        <w:tc>
          <w:tcPr>
            <w:tcW w:w="125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Ксилол</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195</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tc>
      </w:tr>
    </w:tbl>
    <w:p w:rsidR="00C4774B" w:rsidRPr="00581767" w:rsidRDefault="00C4774B" w:rsidP="00C4774B">
      <w:pPr>
        <w:spacing w:before="120"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цифри і слова:</w:t>
      </w:r>
    </w:p>
    <w:p w:rsidR="00C4774B" w:rsidRPr="00567A61" w:rsidRDefault="00C4774B" w:rsidP="00C4774B">
      <w:pPr>
        <w:spacing w:after="0" w:line="240" w:lineRule="auto"/>
        <w:ind w:firstLine="709"/>
        <w:jc w:val="both"/>
        <w:rPr>
          <w:rFonts w:ascii="Times New Roman" w:eastAsia="Times New Roman" w:hAnsi="Times New Roman" w:cs="Times New Roman"/>
          <w:sz w:val="16"/>
          <w:szCs w:val="16"/>
        </w:rPr>
      </w:pPr>
      <w:r w:rsidRPr="00581767">
        <w:rPr>
          <w:rFonts w:ascii="Times New Roman" w:eastAsia="Times New Roman" w:hAnsi="Times New Roman" w:cs="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336"/>
        <w:gridCol w:w="2336"/>
        <w:gridCol w:w="2336"/>
        <w:gridCol w:w="2336"/>
      </w:tblGrid>
      <w:tr w:rsidR="00C4774B" w:rsidRPr="00581767" w:rsidTr="002074D4">
        <w:tc>
          <w:tcPr>
            <w:tcW w:w="125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3824 90 97 10 </w:t>
            </w:r>
          </w:p>
        </w:tc>
        <w:tc>
          <w:tcPr>
            <w:tcW w:w="125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Паливо моторне альтернативне</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162</w:t>
            </w:r>
            <w:r>
              <w:rPr>
                <w:rFonts w:ascii="Times New Roman" w:eastAsia="Times New Roman" w:hAnsi="Times New Roman" w:cs="Times New Roman"/>
                <w:sz w:val="28"/>
                <w:szCs w:val="28"/>
              </w:rPr>
              <w:t>"</w:t>
            </w:r>
          </w:p>
        </w:tc>
      </w:tr>
    </w:tbl>
    <w:p w:rsidR="00C4774B" w:rsidRPr="00581767" w:rsidRDefault="00C4774B" w:rsidP="00C4774B">
      <w:pPr>
        <w:spacing w:before="120" w:after="24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замінити цифрами і словами: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336"/>
        <w:gridCol w:w="2336"/>
        <w:gridCol w:w="2336"/>
        <w:gridCol w:w="2336"/>
      </w:tblGrid>
      <w:tr w:rsidR="00C4774B" w:rsidRPr="00581767" w:rsidTr="002074D4">
        <w:tc>
          <w:tcPr>
            <w:tcW w:w="125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3824 99 96 10 </w:t>
            </w:r>
          </w:p>
        </w:tc>
        <w:tc>
          <w:tcPr>
            <w:tcW w:w="125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Паливо моторне альтернативне</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w:t>
            </w:r>
          </w:p>
        </w:tc>
        <w:tc>
          <w:tcPr>
            <w:tcW w:w="125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162</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tc>
      </w:tr>
    </w:tbl>
    <w:p w:rsidR="00C4774B" w:rsidRPr="00581767" w:rsidRDefault="00C4774B" w:rsidP="00C4774B">
      <w:pPr>
        <w:spacing w:before="120"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підпункт 215.3.5 викласти в такій редакції:</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215.3.5. Моторні транспортні засоби, призначені для перевезення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10 осіб і більше, включаючи водія (крім моторних транспортних засобів, зазначених у товарних </w:t>
      </w:r>
      <w:proofErr w:type="spellStart"/>
      <w:r w:rsidRPr="00581767">
        <w:rPr>
          <w:rFonts w:ascii="Times New Roman" w:eastAsia="Times New Roman" w:hAnsi="Times New Roman" w:cs="Times New Roman"/>
          <w:sz w:val="28"/>
          <w:szCs w:val="28"/>
        </w:rPr>
        <w:t>підкатегоріях</w:t>
      </w:r>
      <w:proofErr w:type="spellEnd"/>
      <w:r w:rsidRPr="00581767">
        <w:rPr>
          <w:rFonts w:ascii="Times New Roman" w:eastAsia="Times New Roman" w:hAnsi="Times New Roman" w:cs="Times New Roman"/>
          <w:sz w:val="28"/>
          <w:szCs w:val="28"/>
        </w:rPr>
        <w:t xml:space="preserve"> </w:t>
      </w:r>
      <w:r w:rsidRPr="00077D97">
        <w:rPr>
          <w:rFonts w:ascii="Times New Roman" w:eastAsia="Times New Roman" w:hAnsi="Times New Roman" w:cs="Times New Roman"/>
          <w:spacing w:val="-4"/>
          <w:sz w:val="28"/>
          <w:szCs w:val="28"/>
        </w:rPr>
        <w:t>8702 40 00 10, 8702 40 00 90, 8702 90 90 00</w:t>
      </w:r>
      <w:r w:rsidRPr="00581767">
        <w:rPr>
          <w:rFonts w:ascii="Times New Roman" w:eastAsia="Times New Roman" w:hAnsi="Times New Roman" w:cs="Times New Roman"/>
          <w:sz w:val="28"/>
          <w:szCs w:val="28"/>
        </w:rPr>
        <w:t xml:space="preserve"> згідно з УКТ ЗЕД):</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3116"/>
        <w:gridCol w:w="3115"/>
        <w:gridCol w:w="3113"/>
      </w:tblGrid>
      <w:tr w:rsidR="00C4774B" w:rsidRPr="00581767" w:rsidTr="002074D4">
        <w:tc>
          <w:tcPr>
            <w:tcW w:w="1667"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Код товару (продукції) згідно з УКТ ЗЕД</w:t>
            </w:r>
          </w:p>
        </w:tc>
        <w:tc>
          <w:tcPr>
            <w:tcW w:w="1667"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Опис товару (продукції) згідно з УКТ ЗЕД</w:t>
            </w:r>
          </w:p>
        </w:tc>
        <w:tc>
          <w:tcPr>
            <w:tcW w:w="1667"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Ставка податку у твердій сумі з одиниці реалізованого товару (продукції) (специфічні)</w:t>
            </w:r>
          </w:p>
        </w:tc>
      </w:tr>
      <w:tr w:rsidR="00C4774B" w:rsidRPr="00581767" w:rsidTr="002074D4">
        <w:tc>
          <w:tcPr>
            <w:tcW w:w="1667"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8702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Моторні транспортні засоби, призначені для перевезення 10 осіб і більше, включаючи водія: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667"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8702 10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тільки з поршневим двигуном внутрішнього згоряння із запалюванням від стиснення (дизелем або </w:t>
            </w:r>
            <w:proofErr w:type="spellStart"/>
            <w:r w:rsidRPr="00581767">
              <w:rPr>
                <w:rFonts w:ascii="Times New Roman" w:eastAsia="Times New Roman" w:hAnsi="Times New Roman" w:cs="Times New Roman"/>
                <w:sz w:val="28"/>
                <w:szCs w:val="28"/>
              </w:rPr>
              <w:t>напівдизелем</w:t>
            </w:r>
            <w:proofErr w:type="spellEnd"/>
            <w:r w:rsidRPr="00581767">
              <w:rPr>
                <w:rFonts w:ascii="Times New Roman" w:eastAsia="Times New Roman" w:hAnsi="Times New Roman" w:cs="Times New Roman"/>
                <w:sz w:val="28"/>
                <w:szCs w:val="28"/>
              </w:rPr>
              <w:t xml:space="preserve">):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з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ємом циліндрів двигуна понад 2500 куб. см: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667"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8702 10 11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 - нові: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667"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8702 10 11 10</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 - з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ємом циліндрів двигуна не більш як 5000 куб. см</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0,003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8702 10 11 30</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 - з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ємом циліндрів двигуна понад </w:t>
            </w:r>
            <w:r w:rsidR="00890FEB">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5000 куб. см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0,003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8702 10 19</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 що використовувалися:</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667"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8702 10 19 10</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 - з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ємом циліндрів двигуна не більш як 5000 куб. см</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0,003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Borders>
              <w:bottom w:val="single" w:sz="4" w:space="0" w:color="FFFFFF"/>
            </w:tcBorders>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8702 10 19 90 </w:t>
            </w:r>
          </w:p>
        </w:tc>
        <w:tc>
          <w:tcPr>
            <w:tcW w:w="1667" w:type="pct"/>
            <w:tcBorders>
              <w:bottom w:val="single" w:sz="4" w:space="0" w:color="FFFFFF"/>
            </w:tcBorders>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 - з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ємом циліндрів двигуна понад 5000 куб. см</w:t>
            </w:r>
          </w:p>
        </w:tc>
        <w:tc>
          <w:tcPr>
            <w:tcW w:w="1667" w:type="pct"/>
            <w:tcBorders>
              <w:bottom w:val="single" w:sz="4" w:space="0" w:color="FFFFFF"/>
            </w:tcBorders>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0,007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з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ємом циліндрів двигуна не більш як 2500 куб. см: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8702 10 91 00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 - нові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0,003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8702 10 99 00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 - що використовувалися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0,007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8702 20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з поршневим двигуном внутрішнього згоряння із запалюванням від стиснення (дизелем або </w:t>
            </w:r>
            <w:proofErr w:type="spellStart"/>
            <w:r w:rsidRPr="00581767">
              <w:rPr>
                <w:rFonts w:ascii="Times New Roman" w:eastAsia="Times New Roman" w:hAnsi="Times New Roman" w:cs="Times New Roman"/>
                <w:sz w:val="28"/>
                <w:szCs w:val="28"/>
              </w:rPr>
              <w:t>напівдизелем</w:t>
            </w:r>
            <w:proofErr w:type="spellEnd"/>
            <w:r w:rsidRPr="00581767">
              <w:rPr>
                <w:rFonts w:ascii="Times New Roman" w:eastAsia="Times New Roman" w:hAnsi="Times New Roman" w:cs="Times New Roman"/>
                <w:sz w:val="28"/>
                <w:szCs w:val="28"/>
              </w:rPr>
              <w:t>) та електродвигуном в якості двигунів для пересування:</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8702 20 10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з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ємом циліндрів двигуна понад 2500 куб. см: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8702 20 10 10</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 з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ємом циліндрів двигуна не більш як 5000 куб. см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нові 0,003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 що використовувалися 0,007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8702 20 10 90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 з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ємом циліндрів двигуна понад 5000 куб. см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нові 0,003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 що використовувалися 0,007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8702 20 90 00</w:t>
            </w:r>
          </w:p>
        </w:tc>
        <w:tc>
          <w:tcPr>
            <w:tcW w:w="1667" w:type="pct"/>
          </w:tcPr>
          <w:p w:rsidR="00C4774B" w:rsidRPr="00581767" w:rsidRDefault="00C4774B" w:rsidP="00D40D70">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з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ємом циліндрів двигуна не більш</w:t>
            </w:r>
            <w:r w:rsidR="00D40D70">
              <w:rPr>
                <w:rFonts w:ascii="Times New Roman" w:eastAsia="Times New Roman" w:hAnsi="Times New Roman" w:cs="Times New Roman"/>
                <w:sz w:val="28"/>
                <w:szCs w:val="28"/>
              </w:rPr>
              <w:t xml:space="preserve"> як</w:t>
            </w:r>
            <w:r w:rsidRPr="00581767">
              <w:rPr>
                <w:rFonts w:ascii="Times New Roman" w:eastAsia="Times New Roman" w:hAnsi="Times New Roman" w:cs="Times New Roman"/>
                <w:sz w:val="28"/>
                <w:szCs w:val="28"/>
              </w:rPr>
              <w:t xml:space="preserve"> 2500 куб. см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нові 0,003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 що використовувалися 0,007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8702 30</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з поршневим двигуном внутрішнього згоряння з іскровим запалюванням із зворотно-поступальним рухом поршня та електродвигуном в якості двигунів для пересування:</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667" w:type="pct"/>
            <w:tcBorders>
              <w:bottom w:val="single" w:sz="4" w:space="0" w:color="FFFFFF"/>
            </w:tcBorders>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8702 30 10 00</w:t>
            </w:r>
          </w:p>
        </w:tc>
        <w:tc>
          <w:tcPr>
            <w:tcW w:w="1667" w:type="pct"/>
            <w:tcBorders>
              <w:bottom w:val="single" w:sz="4" w:space="0" w:color="FFFFFF"/>
            </w:tcBorders>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з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ємом циліндрів двигуна понад 2800 куб. см </w:t>
            </w:r>
          </w:p>
        </w:tc>
        <w:tc>
          <w:tcPr>
            <w:tcW w:w="1667" w:type="pct"/>
            <w:tcBorders>
              <w:bottom w:val="single" w:sz="4" w:space="0" w:color="FFFFFF"/>
            </w:tcBorders>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нові 0,003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 що використовувалися 0,007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8702 30 90 00</w:t>
            </w:r>
          </w:p>
        </w:tc>
        <w:tc>
          <w:tcPr>
            <w:tcW w:w="1667" w:type="pct"/>
          </w:tcPr>
          <w:p w:rsidR="00C4774B" w:rsidRPr="00581767" w:rsidRDefault="00C4774B" w:rsidP="00D40D70">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з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ємом циліндрів двигуна не більш</w:t>
            </w:r>
            <w:r w:rsidR="00D40D70">
              <w:rPr>
                <w:rFonts w:ascii="Times New Roman" w:eastAsia="Times New Roman" w:hAnsi="Times New Roman" w:cs="Times New Roman"/>
                <w:sz w:val="28"/>
                <w:szCs w:val="28"/>
              </w:rPr>
              <w:t xml:space="preserve"> як</w:t>
            </w:r>
            <w:r w:rsidRPr="00581767">
              <w:rPr>
                <w:rFonts w:ascii="Times New Roman" w:eastAsia="Times New Roman" w:hAnsi="Times New Roman" w:cs="Times New Roman"/>
                <w:sz w:val="28"/>
                <w:szCs w:val="28"/>
              </w:rPr>
              <w:t xml:space="preserve"> 2800 куб. см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нові 0,003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 що використовувалися 0,007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8702 90 </w:t>
            </w:r>
          </w:p>
        </w:tc>
        <w:tc>
          <w:tcPr>
            <w:tcW w:w="1667"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інші: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667" w:type="pct"/>
          </w:tcPr>
          <w:p w:rsidR="00C4774B" w:rsidRPr="00581767" w:rsidRDefault="00C4774B" w:rsidP="00D40D70">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 з поршневим двигуном внутрішнього згоряння з іскровим запалюванням: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667" w:type="pct"/>
          </w:tcPr>
          <w:p w:rsidR="00C4774B" w:rsidRPr="00581767" w:rsidRDefault="00C4774B" w:rsidP="00D40D70">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 з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ємом циліндрів двигуна понад 2800 куб. см:</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667"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8702 90 11 00 </w:t>
            </w:r>
          </w:p>
        </w:tc>
        <w:tc>
          <w:tcPr>
            <w:tcW w:w="1667"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 - - нові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0,003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8702 90 19 00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 - - що використовувалися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0,007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 - з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ємом циліндрів двигуна не більш як 2800 куб. см: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667"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8702 90 31 00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 - - нові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0,003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8702 90 39 00</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 - - що використовувалися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0,007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bl>
    <w:p w:rsidR="00C4774B" w:rsidRPr="00581767" w:rsidRDefault="00C4774B" w:rsidP="00C4774B">
      <w:pPr>
        <w:spacing w:before="120"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Ставки податку для транспортних засобів, що використовувалися понад 8 років і відповідають коду 8702 згідно з УКТ ЗЕД, застосовуються з коефіцієнтом 50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підпункті 215.3.5</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 абзаці одинадцятому слова і цифри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товарній позиції 8703 90 10 10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і цифрами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товарних </w:t>
      </w:r>
      <w:proofErr w:type="spellStart"/>
      <w:r w:rsidRPr="00581767">
        <w:rPr>
          <w:rFonts w:ascii="Times New Roman" w:eastAsia="Times New Roman" w:hAnsi="Times New Roman" w:cs="Times New Roman"/>
          <w:sz w:val="28"/>
          <w:szCs w:val="28"/>
        </w:rPr>
        <w:t>підкатегоріях</w:t>
      </w:r>
      <w:proofErr w:type="spellEnd"/>
      <w:r w:rsidRPr="00581767">
        <w:rPr>
          <w:rFonts w:ascii="Times New Roman" w:eastAsia="Times New Roman" w:hAnsi="Times New Roman" w:cs="Times New Roman"/>
          <w:sz w:val="28"/>
          <w:szCs w:val="28"/>
        </w:rPr>
        <w:t xml:space="preserve"> 8703 80 10 10,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8703 80 90 10</w:t>
      </w:r>
      <w:r>
        <w:rPr>
          <w:rFonts w:ascii="Times New Roman" w:eastAsia="Times New Roman" w:hAnsi="Times New Roman" w:cs="Times New Roman"/>
          <w:sz w:val="28"/>
          <w:szCs w:val="28"/>
        </w:rPr>
        <w:t>"</w:t>
      </w:r>
      <w:r w:rsidR="00B516C0">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 абзаці дванадцятому цифри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8703 90 10 90, 8703 90 90 00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цифрами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8703 80 10 90, 8703 80 90 90, 8703 90 00 00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підпункт 215.3.7 викласти в такій редакції: </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215.3.7. мотоцикли (включаючи мопеди) та велосипеди з допоміжним двигуном, з колясками або без них: </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3116"/>
        <w:gridCol w:w="3115"/>
        <w:gridCol w:w="3113"/>
      </w:tblGrid>
      <w:tr w:rsidR="00C4774B" w:rsidRPr="00581767" w:rsidTr="002074D4">
        <w:tc>
          <w:tcPr>
            <w:tcW w:w="1667"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Код товару (продукції) згідно з УКТ ЗЕД</w:t>
            </w:r>
          </w:p>
        </w:tc>
        <w:tc>
          <w:tcPr>
            <w:tcW w:w="1667"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Опис товару (продукції) згідно з УКТ ЗЕД</w:t>
            </w:r>
          </w:p>
        </w:tc>
        <w:tc>
          <w:tcPr>
            <w:tcW w:w="1667"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Ставка податку у твердій сумі з одиниці реалізованого товару (продукції) (специфічні)</w:t>
            </w: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8711 10 00 00</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Мотоцикли (включаючи мопеди) та велосипеди з допоміжним двигуном, з колясками або без них, з поршневим двигуном внутрішнього згоряння, з </w:t>
            </w:r>
            <w:proofErr w:type="spellStart"/>
            <w:r w:rsidRPr="00581767">
              <w:rPr>
                <w:rFonts w:ascii="Times New Roman" w:eastAsia="Times New Roman" w:hAnsi="Times New Roman" w:cs="Times New Roman"/>
                <w:sz w:val="28"/>
                <w:szCs w:val="28"/>
              </w:rPr>
              <w:t>кривошипно</w:t>
            </w:r>
            <w:proofErr w:type="spellEnd"/>
            <w:r w:rsidRPr="00581767">
              <w:rPr>
                <w:rFonts w:ascii="Times New Roman" w:eastAsia="Times New Roman" w:hAnsi="Times New Roman" w:cs="Times New Roman"/>
                <w:sz w:val="28"/>
                <w:szCs w:val="28"/>
              </w:rPr>
              <w:t xml:space="preserve">-шатунним механізмом і робочим </w:t>
            </w:r>
            <w:r w:rsidRPr="00581767">
              <w:rPr>
                <w:rFonts w:ascii="Times New Roman" w:eastAsia="Times New Roman" w:hAnsi="Times New Roman" w:cs="Times New Roman"/>
                <w:sz w:val="28"/>
                <w:szCs w:val="28"/>
              </w:rPr>
              <w:lastRenderedPageBreak/>
              <w:t>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ємом циліндрів двигуна не більш як </w:t>
            </w:r>
            <w:r w:rsidR="00BB4A55">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50 куб. см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0,062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8711 20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Мотоцикли (включаючи мопеди) та велосипеди з допоміжним двигуном, з колясками або без них, з поршневим двигуном внутрішнього згоряння, з </w:t>
            </w:r>
            <w:proofErr w:type="spellStart"/>
            <w:r w:rsidRPr="00581767">
              <w:rPr>
                <w:rFonts w:ascii="Times New Roman" w:eastAsia="Times New Roman" w:hAnsi="Times New Roman" w:cs="Times New Roman"/>
                <w:sz w:val="28"/>
                <w:szCs w:val="28"/>
              </w:rPr>
              <w:t>кривошипно</w:t>
            </w:r>
            <w:proofErr w:type="spellEnd"/>
            <w:r w:rsidRPr="00581767">
              <w:rPr>
                <w:rFonts w:ascii="Times New Roman" w:eastAsia="Times New Roman" w:hAnsi="Times New Roman" w:cs="Times New Roman"/>
                <w:sz w:val="28"/>
                <w:szCs w:val="28"/>
              </w:rPr>
              <w:t>-шатунним механізмом і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ємом циліндрів двигуна понад 50 куб. см, але не більш як </w:t>
            </w:r>
            <w:r w:rsidR="00BB4A55">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250 куб. см: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0,062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8711 30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Мотоцикли (включаючи мопеди) та велосипеди з допоміжним двигуном, з колясками або без них, з поршневим двигуном внутрішнього згоряння, з </w:t>
            </w:r>
            <w:proofErr w:type="spellStart"/>
            <w:r w:rsidRPr="00581767">
              <w:rPr>
                <w:rFonts w:ascii="Times New Roman" w:eastAsia="Times New Roman" w:hAnsi="Times New Roman" w:cs="Times New Roman"/>
                <w:sz w:val="28"/>
                <w:szCs w:val="28"/>
              </w:rPr>
              <w:t>кривошипно</w:t>
            </w:r>
            <w:proofErr w:type="spellEnd"/>
            <w:r w:rsidRPr="00581767">
              <w:rPr>
                <w:rFonts w:ascii="Times New Roman" w:eastAsia="Times New Roman" w:hAnsi="Times New Roman" w:cs="Times New Roman"/>
                <w:sz w:val="28"/>
                <w:szCs w:val="28"/>
              </w:rPr>
              <w:t>-шатунним механізмом і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ємом циліндрів двигуна понад 250 куб. см, але не більш як </w:t>
            </w:r>
            <w:r w:rsidR="00BB4A55">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500 куб. см: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0,062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8711 40 00 00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Мотоцикли (включаючи мопеди) та велосипеди з допоміжним двигуном, з колясками або без них, з поршневим двигуном внутрішнього згоряння, з </w:t>
            </w:r>
            <w:proofErr w:type="spellStart"/>
            <w:r w:rsidRPr="00581767">
              <w:rPr>
                <w:rFonts w:ascii="Times New Roman" w:eastAsia="Times New Roman" w:hAnsi="Times New Roman" w:cs="Times New Roman"/>
                <w:sz w:val="28"/>
                <w:szCs w:val="28"/>
              </w:rPr>
              <w:t>кривошипно</w:t>
            </w:r>
            <w:proofErr w:type="spellEnd"/>
            <w:r w:rsidRPr="00581767">
              <w:rPr>
                <w:rFonts w:ascii="Times New Roman" w:eastAsia="Times New Roman" w:hAnsi="Times New Roman" w:cs="Times New Roman"/>
                <w:sz w:val="28"/>
                <w:szCs w:val="28"/>
              </w:rPr>
              <w:t>-шатунним механізмом і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ємом циліндрів двигуна понад 500 куб. </w:t>
            </w:r>
            <w:r w:rsidRPr="00581767">
              <w:rPr>
                <w:rFonts w:ascii="Times New Roman" w:eastAsia="Times New Roman" w:hAnsi="Times New Roman" w:cs="Times New Roman"/>
                <w:sz w:val="28"/>
                <w:szCs w:val="28"/>
              </w:rPr>
              <w:lastRenderedPageBreak/>
              <w:t xml:space="preserve">см, але не більш як </w:t>
            </w:r>
            <w:r w:rsidR="00BB4A55">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800 куб. см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0,443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8711 50 00 00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Мотоцикли (включаючи мопеди) та велосипеди з допоміжним двигуном, з колясками або без них, з поршневим двигуном внутрішнього згоряння, з </w:t>
            </w:r>
            <w:proofErr w:type="spellStart"/>
            <w:r w:rsidRPr="00581767">
              <w:rPr>
                <w:rFonts w:ascii="Times New Roman" w:eastAsia="Times New Roman" w:hAnsi="Times New Roman" w:cs="Times New Roman"/>
                <w:sz w:val="28"/>
                <w:szCs w:val="28"/>
              </w:rPr>
              <w:t>кривошипно</w:t>
            </w:r>
            <w:proofErr w:type="spellEnd"/>
            <w:r w:rsidRPr="00581767">
              <w:rPr>
                <w:rFonts w:ascii="Times New Roman" w:eastAsia="Times New Roman" w:hAnsi="Times New Roman" w:cs="Times New Roman"/>
                <w:sz w:val="28"/>
                <w:szCs w:val="28"/>
              </w:rPr>
              <w:t>-шатунним механізмом і робочим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ємом циліндрів двигуна понад 800 куб. см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0,447 євро за 1 куб. см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 циліндрів двигуна</w:t>
            </w: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8711 60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Мотоцикли (включаючи мопеди) та велосипеди з колясками або без них, з електричним двигуном для пересування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22 євро за 1 штуку</w:t>
            </w:r>
          </w:p>
        </w:tc>
      </w:tr>
      <w:tr w:rsidR="00C4774B" w:rsidRPr="00581767" w:rsidTr="002074D4">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8711 90 00 00</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Інші мотоцикли (включаючи мопеди) та велосипеди з допоміжним двигуном, з колясками або без них; коляски </w:t>
            </w:r>
          </w:p>
        </w:tc>
        <w:tc>
          <w:tcPr>
            <w:tcW w:w="1667"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22 євро за 1 штуку";</w:t>
            </w:r>
          </w:p>
        </w:tc>
      </w:tr>
    </w:tbl>
    <w:p w:rsidR="00C4774B" w:rsidRPr="00581767" w:rsidRDefault="00C4774B" w:rsidP="00C4774B">
      <w:pPr>
        <w:spacing w:before="120"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підпункті 215.3.8 цифри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8716 10 99 00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цифрами </w:t>
      </w:r>
      <w:r>
        <w:rPr>
          <w:rFonts w:ascii="Times New Roman" w:eastAsia="Times New Roman" w:hAnsi="Times New Roman" w:cs="Times New Roman"/>
          <w:sz w:val="28"/>
          <w:szCs w:val="28"/>
        </w:rPr>
        <w:br/>
        <w:t>"</w:t>
      </w:r>
      <w:r w:rsidRPr="00581767">
        <w:rPr>
          <w:rFonts w:ascii="Times New Roman" w:eastAsia="Times New Roman" w:hAnsi="Times New Roman" w:cs="Times New Roman"/>
          <w:sz w:val="28"/>
          <w:szCs w:val="28"/>
        </w:rPr>
        <w:t>8716 10 98 00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підпункт 215.3.10 викласти в такій редакції: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215.3.10</w:t>
      </w:r>
      <w:r w:rsidR="00356584">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Для пива, алкогольних напоїв, тютюнових виробів, тютюну та промислових замінників тютюну, рідин, що використовуються в електронних сигаретах, реалізованих відповідно до підпунктів 213.1.9 і 213.1.14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пункту 213.1 статті 213 цього Кодексу, ставка податку становить 5 відсотків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60. У статті 216: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пункт 216.9 доповнити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а для підакцизних товарів, наявність або місцезнаходження яких не підтверджено таким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єктом господарювання, у тому числі таких товарів, недостача яких виявлена за результатами інвентаризації, проведеної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єктом господарювання роздрібної торгівлі на вимогу контролюючого органу при проведенні </w:t>
      </w:r>
      <w:r w:rsidRPr="00581767">
        <w:rPr>
          <w:rFonts w:ascii="Times New Roman" w:eastAsia="Times New Roman" w:hAnsi="Times New Roman" w:cs="Times New Roman"/>
          <w:sz w:val="28"/>
          <w:szCs w:val="28"/>
        </w:rPr>
        <w:lastRenderedPageBreak/>
        <w:t xml:space="preserve">перевірки такого органу, </w:t>
      </w:r>
      <w:r w:rsidRPr="00FB1382">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дата складення відповідного документа, що засвідчує зазначені факти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доповнити пунктом 216.14 такого змісту: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216.14. Датою виникнення податкових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язань щодо реалізації тютюнових виробів, тютюну та промислових замінників тютюну, рідин, що використовуються в електронних сигаретах, відповідно до підпункту 213.1.14 пункту 213.1 статті 213 цього Кодексу є дата реалізації виробниками та/або імпортерами тютюнових виробів, тютюну та промислових замінників тютюну, рідин, що використовуються в електронних сигаретах у роздрібній торгівлі або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єктам господарювання, які здійснюють діяльність з оптової та/або роздрібної торгівлі такими виробами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61. Статтю 221 доповнити пунктом 221.7 такого змісту: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221.7. Акцизний податок з реалізованих тютюнових виробів, тютюну та промислових замінників тютюну, рідин, що використовуються в електронних сигаретах, відповідно до підпункту 213.1.14 пункту 213.1 статті 213 цього Кодексу нараховується та сплачується платниками податку самостійно у разі реалізації ними тютюнових виробів, тютюну та/або промислових замінників тютюну, рідин, що використовуються в електронних сигаретах, у роздрібній торгівлі або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єктам господарювання, які здійснюють діяльність з оптової та/або роздрібної торгівлі такими виробами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62. В абзаці четвертому підпункту 222.1.2 пункту 222.1 статті 222 цифри і слово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126.2 статті 126</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цифрами і словом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124.1</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статті 124</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63. У статті 226: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перше речення пункту 226.6 після слів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підлягають усі</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доповнити словами і цифрами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(крім зазначених у пункті 226.10 цієї статті)</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2) пункт 226.10 доповнити абзацами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ятим і шостим такого змісту: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тестові зразки алкогольних напоїв, які не призначені для роздрібного продажу і ввозяться на митну територію України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єктами господарювання, які мають ліцензії на право оптової торгівлі відповідною продукцією, для проведення досліджень чи випробувань (калібрування лабораторного обладнання, проведення дегустацій, вивчення фізико-хімічних показників, дизайну), але не більше 3 літрів кожного виробу;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звичайні (неігристі) вина та </w:t>
      </w:r>
      <w:proofErr w:type="spellStart"/>
      <w:r w:rsidRPr="00581767">
        <w:rPr>
          <w:rFonts w:ascii="Times New Roman" w:eastAsia="Times New Roman" w:hAnsi="Times New Roman" w:cs="Times New Roman"/>
          <w:sz w:val="28"/>
          <w:szCs w:val="28"/>
        </w:rPr>
        <w:t>зброджені</w:t>
      </w:r>
      <w:proofErr w:type="spellEnd"/>
      <w:r w:rsidRPr="00581767">
        <w:rPr>
          <w:rFonts w:ascii="Times New Roman" w:eastAsia="Times New Roman" w:hAnsi="Times New Roman" w:cs="Times New Roman"/>
          <w:sz w:val="28"/>
          <w:szCs w:val="28"/>
        </w:rPr>
        <w:t xml:space="preserve"> напої, що класифікуються у товарній позиції 2204 (крім </w:t>
      </w:r>
      <w:r w:rsidRPr="00004D59">
        <w:rPr>
          <w:rFonts w:ascii="Times New Roman" w:eastAsia="Times New Roman" w:hAnsi="Times New Roman" w:cs="Times New Roman"/>
          <w:spacing w:val="-2"/>
          <w:sz w:val="28"/>
          <w:szCs w:val="28"/>
        </w:rPr>
        <w:t>2204 10, 2204 21 06 00, 2204 21 07 00, 2204 21 08 00,</w:t>
      </w:r>
      <w:r w:rsidRPr="00581767">
        <w:rPr>
          <w:rFonts w:ascii="Times New Roman" w:eastAsia="Times New Roman" w:hAnsi="Times New Roman" w:cs="Times New Roman"/>
          <w:sz w:val="28"/>
          <w:szCs w:val="28"/>
        </w:rPr>
        <w:t xml:space="preserve"> 2204 21 09 00, 2204 22 10 00, 2204 29 10 00) та у товарних </w:t>
      </w:r>
      <w:proofErr w:type="spellStart"/>
      <w:r w:rsidRPr="00581767">
        <w:rPr>
          <w:rFonts w:ascii="Times New Roman" w:eastAsia="Times New Roman" w:hAnsi="Times New Roman" w:cs="Times New Roman"/>
          <w:sz w:val="28"/>
          <w:szCs w:val="28"/>
        </w:rPr>
        <w:t>підкатегоріях</w:t>
      </w:r>
      <w:proofErr w:type="spellEnd"/>
      <w:r w:rsidRPr="0058176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2205 10 10 00, 2205 90 10 00, 2206 00 59 00, 2206 00 89 00 згідно з УКТ ЗЕД, фактична міцність яких вища за 1,2 відсотка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ємних одиниць етилового спирту, але не вища за 15 відсотків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ємних одиниць етилового спирту, за умови</w:t>
      </w:r>
      <w:r w:rsidR="006B2FB2">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що етиловий спирт, який міститься у готовому продукті, має повністю ферментне (ендогенне) походження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64. У пункті 227.3 статті 227 слово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яти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словом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трьох</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65. У статті 229: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у підпункті 229.4.1 пункту 229.4 та підпунктах 229.5.1, 229.5.3, 229.5.7 пункту 229.5 цифри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2710 12 21 00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цифрами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2710 12 21 10,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2710 12 21 90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2) в абзацах першому і третьому підпункту 229.6.1 пункту 229.6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та підпункті 229.7.1 пункту 229.7 цифри </w:t>
      </w:r>
      <w:r w:rsidRPr="00004D59">
        <w:rPr>
          <w:rFonts w:ascii="Times New Roman" w:eastAsia="Times New Roman" w:hAnsi="Times New Roman" w:cs="Times New Roman"/>
          <w:sz w:val="28"/>
          <w:szCs w:val="28"/>
        </w:rPr>
        <w:t xml:space="preserve">"2707 10 90 00, 2707 20 90 00, </w:t>
      </w:r>
      <w:r>
        <w:rPr>
          <w:rFonts w:ascii="Times New Roman" w:eastAsia="Times New Roman" w:hAnsi="Times New Roman" w:cs="Times New Roman"/>
          <w:sz w:val="28"/>
          <w:szCs w:val="28"/>
        </w:rPr>
        <w:br/>
      </w:r>
      <w:r w:rsidRPr="00004D59">
        <w:rPr>
          <w:rFonts w:ascii="Times New Roman" w:eastAsia="Times New Roman" w:hAnsi="Times New Roman" w:cs="Times New Roman"/>
          <w:sz w:val="28"/>
          <w:szCs w:val="28"/>
        </w:rPr>
        <w:t>2707 30 90 00,</w:t>
      </w:r>
      <w:r w:rsidRPr="00581767">
        <w:rPr>
          <w:rFonts w:ascii="Times New Roman" w:eastAsia="Times New Roman" w:hAnsi="Times New Roman" w:cs="Times New Roman"/>
          <w:sz w:val="28"/>
          <w:szCs w:val="28"/>
        </w:rPr>
        <w:t xml:space="preserve"> 2707 50 90 00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цифрами </w:t>
      </w:r>
      <w:r w:rsidRPr="00004D59">
        <w:rPr>
          <w:rFonts w:ascii="Times New Roman" w:eastAsia="Times New Roman" w:hAnsi="Times New Roman" w:cs="Times New Roman"/>
          <w:sz w:val="28"/>
          <w:szCs w:val="28"/>
        </w:rPr>
        <w:t>"2707 10 00 00, 2707 20 00 90, 2707 30 00 90,</w:t>
      </w:r>
      <w:r w:rsidRPr="00581767">
        <w:rPr>
          <w:rFonts w:ascii="Times New Roman" w:eastAsia="Times New Roman" w:hAnsi="Times New Roman" w:cs="Times New Roman"/>
          <w:sz w:val="28"/>
          <w:szCs w:val="28"/>
        </w:rPr>
        <w:t xml:space="preserve"> 2707 50 00 90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66. Підпункт 230.1.1 пункту 230.1 статті 230 доповнити абзацом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ятнадцятим  такого змісту:</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Проведення пломбування місць можливого доступу до спирту на акцизних складах, на території яких виробляється спирт етиловий, і на території підприємств, які є виробниками продукції, зазначеної у пункті 229.1 статті 229 цього Кодексу, здійснюється в порядку, затвердженому центральним органом виконавчої влади, що забезпечує формування та реалізує державну фінансову політику, у якому встановлюються вимоги до пломбування обладнання, устаткування, спиртових комунікацій та приладів обліку спирту, а  також продукції, для виробництва якої використовується отриманий спирт етиловий (у тому числі витратомірів-лічильників). Місця виробництва спирту етилового, які підлягають пломбуванню, фіксуються системою відеоспостереження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67. Пункти 243.1</w:t>
      </w:r>
      <w:r w:rsidRPr="00004D59">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243.4 статті 243 викласти в такій редакції: </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243.1. Ставки податку за викиди в атмосферне повітря окремих забруднюючих речовин стаціонарними джерелами забруднення:</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819"/>
        <w:gridCol w:w="4532"/>
      </w:tblGrid>
      <w:tr w:rsidR="00C4774B" w:rsidRPr="00581767" w:rsidTr="002074D4">
        <w:tc>
          <w:tcPr>
            <w:tcW w:w="4819"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Найменування забруднюючої речовини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Ставка податку, гривень за 1 тонну</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Азоту оксиди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2574,43</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Аміак</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482,84</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Ангідрид сірчистий</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2574,43</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Ацетон</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965,67</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proofErr w:type="spellStart"/>
            <w:r w:rsidRPr="00581767">
              <w:rPr>
                <w:rFonts w:ascii="Times New Roman" w:eastAsia="Times New Roman" w:hAnsi="Times New Roman" w:cs="Times New Roman"/>
                <w:sz w:val="28"/>
                <w:szCs w:val="28"/>
              </w:rPr>
              <w:t>Бенз</w:t>
            </w:r>
            <w:proofErr w:type="spellEnd"/>
            <w:r w:rsidRPr="00581767">
              <w:rPr>
                <w:rFonts w:ascii="Times New Roman" w:eastAsia="Times New Roman" w:hAnsi="Times New Roman" w:cs="Times New Roman"/>
                <w:sz w:val="28"/>
                <w:szCs w:val="28"/>
              </w:rPr>
              <w:t>(о)</w:t>
            </w:r>
            <w:proofErr w:type="spellStart"/>
            <w:r w:rsidRPr="00581767">
              <w:rPr>
                <w:rFonts w:ascii="Times New Roman" w:eastAsia="Times New Roman" w:hAnsi="Times New Roman" w:cs="Times New Roman"/>
                <w:sz w:val="28"/>
                <w:szCs w:val="28"/>
              </w:rPr>
              <w:t>пірен</w:t>
            </w:r>
            <w:proofErr w:type="spellEnd"/>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3277278,63</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Бутилацетат</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579,84</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Ванадію </w:t>
            </w:r>
            <w:proofErr w:type="spellStart"/>
            <w:r w:rsidRPr="00581767">
              <w:rPr>
                <w:rFonts w:ascii="Times New Roman" w:eastAsia="Times New Roman" w:hAnsi="Times New Roman" w:cs="Times New Roman"/>
                <w:sz w:val="28"/>
                <w:szCs w:val="28"/>
              </w:rPr>
              <w:t>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ятиокис</w:t>
            </w:r>
            <w:proofErr w:type="spellEnd"/>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9656,78</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Водень хлористий</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96,99</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Вуглецю окис</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96,99</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Вуглеводні</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145,50</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Газоподібні фтористі сполуки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6373,91</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Тверді речовини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96,99</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Кадмію сполуки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20376,22</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Марганець та його сполуки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20376,22</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Нікель та його сполуки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103816,62</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Озон</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2574,43</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Ртуть та її сполуки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109127,84</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Свинець та його сполуки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109127,84</w:t>
            </w:r>
          </w:p>
        </w:tc>
      </w:tr>
      <w:tr w:rsidR="00C4774B" w:rsidRPr="00581767" w:rsidTr="002074D4">
        <w:tc>
          <w:tcPr>
            <w:tcW w:w="4819" w:type="dxa"/>
            <w:tcBorders>
              <w:bottom w:val="single" w:sz="4" w:space="0" w:color="FFFFFF"/>
            </w:tcBorders>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Сірководень</w:t>
            </w:r>
          </w:p>
        </w:tc>
        <w:tc>
          <w:tcPr>
            <w:tcW w:w="4532" w:type="dxa"/>
            <w:tcBorders>
              <w:bottom w:val="single" w:sz="4" w:space="0" w:color="FFFFFF"/>
            </w:tcBorders>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8273,63</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Сірковуглець</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5376,59</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Спирт н-</w:t>
            </w:r>
            <w:proofErr w:type="spellStart"/>
            <w:r w:rsidRPr="00581767">
              <w:rPr>
                <w:rFonts w:ascii="Times New Roman" w:eastAsia="Times New Roman" w:hAnsi="Times New Roman" w:cs="Times New Roman"/>
                <w:sz w:val="28"/>
                <w:szCs w:val="28"/>
              </w:rPr>
              <w:t>бутиловий</w:t>
            </w:r>
            <w:proofErr w:type="spellEnd"/>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2574,43</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Стирол</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18799,08</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Фенол</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11685,10</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Формальдегід</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6373,91</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Хром та його сполуки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69113,38.</w:t>
            </w:r>
          </w:p>
        </w:tc>
      </w:tr>
    </w:tbl>
    <w:p w:rsidR="00C4774B" w:rsidRPr="00581767" w:rsidRDefault="00C4774B" w:rsidP="00C4774B">
      <w:pPr>
        <w:spacing w:before="120"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243.2. Ставки податку за викиди в атмосферне повітря стаціонарними джерелами забруднення забруднюючих речовин (</w:t>
      </w:r>
      <w:proofErr w:type="spellStart"/>
      <w:r w:rsidRPr="00581767">
        <w:rPr>
          <w:rFonts w:ascii="Times New Roman" w:eastAsia="Times New Roman" w:hAnsi="Times New Roman" w:cs="Times New Roman"/>
          <w:sz w:val="28"/>
          <w:szCs w:val="28"/>
        </w:rPr>
        <w:t>сполук</w:t>
      </w:r>
      <w:proofErr w:type="spellEnd"/>
      <w:r w:rsidRPr="00581767">
        <w:rPr>
          <w:rFonts w:ascii="Times New Roman" w:eastAsia="Times New Roman" w:hAnsi="Times New Roman" w:cs="Times New Roman"/>
          <w:sz w:val="28"/>
          <w:szCs w:val="28"/>
        </w:rPr>
        <w:t>), які не увійшли до пункту 243.1 цієї статті та на які встановлено клас небезпечності:</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819"/>
        <w:gridCol w:w="4532"/>
      </w:tblGrid>
      <w:tr w:rsidR="00C4774B" w:rsidRPr="00581767" w:rsidTr="002074D4">
        <w:tc>
          <w:tcPr>
            <w:tcW w:w="4819"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Клас небезпечності</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Ставка податку, гривень за 1 тонну</w:t>
            </w:r>
          </w:p>
        </w:tc>
      </w:tr>
      <w:tr w:rsidR="00C4774B" w:rsidRPr="00581767" w:rsidTr="002074D4">
        <w:tc>
          <w:tcPr>
            <w:tcW w:w="4819"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I</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18413,24</w:t>
            </w:r>
          </w:p>
        </w:tc>
      </w:tr>
      <w:tr w:rsidR="00C4774B" w:rsidRPr="00581767" w:rsidTr="002074D4">
        <w:tc>
          <w:tcPr>
            <w:tcW w:w="4819"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II</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4216,92</w:t>
            </w:r>
          </w:p>
        </w:tc>
      </w:tr>
      <w:tr w:rsidR="00C4774B" w:rsidRPr="00581767" w:rsidTr="002074D4">
        <w:tc>
          <w:tcPr>
            <w:tcW w:w="4819"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III</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628,32</w:t>
            </w:r>
          </w:p>
        </w:tc>
      </w:tr>
      <w:tr w:rsidR="00C4774B" w:rsidRPr="00581767" w:rsidTr="002074D4">
        <w:tc>
          <w:tcPr>
            <w:tcW w:w="4819"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IV</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145,50.</w:t>
            </w:r>
          </w:p>
        </w:tc>
      </w:tr>
    </w:tbl>
    <w:p w:rsidR="00C4774B" w:rsidRDefault="00C4774B" w:rsidP="00C4774B">
      <w:pPr>
        <w:spacing w:before="120"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243.3. Для забруднюючих речовин (</w:t>
      </w:r>
      <w:proofErr w:type="spellStart"/>
      <w:r w:rsidRPr="00581767">
        <w:rPr>
          <w:rFonts w:ascii="Times New Roman" w:eastAsia="Times New Roman" w:hAnsi="Times New Roman" w:cs="Times New Roman"/>
          <w:sz w:val="28"/>
          <w:szCs w:val="28"/>
        </w:rPr>
        <w:t>сполук</w:t>
      </w:r>
      <w:proofErr w:type="spellEnd"/>
      <w:r w:rsidRPr="00581767">
        <w:rPr>
          <w:rFonts w:ascii="Times New Roman" w:eastAsia="Times New Roman" w:hAnsi="Times New Roman" w:cs="Times New Roman"/>
          <w:sz w:val="28"/>
          <w:szCs w:val="28"/>
        </w:rPr>
        <w:t>),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 безпечних рівнів впливу таких речовин (</w:t>
      </w:r>
      <w:proofErr w:type="spellStart"/>
      <w:r w:rsidRPr="00581767">
        <w:rPr>
          <w:rFonts w:ascii="Times New Roman" w:eastAsia="Times New Roman" w:hAnsi="Times New Roman" w:cs="Times New Roman"/>
          <w:sz w:val="28"/>
          <w:szCs w:val="28"/>
        </w:rPr>
        <w:t>сполук</w:t>
      </w:r>
      <w:proofErr w:type="spellEnd"/>
      <w:r w:rsidRPr="00581767">
        <w:rPr>
          <w:rFonts w:ascii="Times New Roman" w:eastAsia="Times New Roman" w:hAnsi="Times New Roman" w:cs="Times New Roman"/>
          <w:sz w:val="28"/>
          <w:szCs w:val="28"/>
        </w:rPr>
        <w:t>) в атмосферному повітрі населених пунктів:</w:t>
      </w:r>
    </w:p>
    <w:p w:rsidR="00BB4A55" w:rsidRPr="00581767" w:rsidRDefault="00BB4A55" w:rsidP="00C4774B">
      <w:pPr>
        <w:spacing w:before="120" w:after="0" w:line="240" w:lineRule="auto"/>
        <w:ind w:firstLine="709"/>
        <w:jc w:val="both"/>
        <w:rPr>
          <w:rFonts w:ascii="Times New Roman" w:eastAsia="Times New Roman" w:hAnsi="Times New Roman" w:cs="Times New Roman"/>
          <w:sz w:val="28"/>
          <w:szCs w:val="28"/>
        </w:rPr>
      </w:pP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819"/>
        <w:gridCol w:w="4532"/>
      </w:tblGrid>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Орієнтовно безпечний рівень впливу речовин (</w:t>
            </w:r>
            <w:proofErr w:type="spellStart"/>
            <w:r w:rsidRPr="00581767">
              <w:rPr>
                <w:rFonts w:ascii="Times New Roman" w:eastAsia="Times New Roman" w:hAnsi="Times New Roman" w:cs="Times New Roman"/>
                <w:sz w:val="28"/>
                <w:szCs w:val="28"/>
              </w:rPr>
              <w:t>сполук</w:t>
            </w:r>
            <w:proofErr w:type="spellEnd"/>
            <w:r w:rsidRPr="00581767">
              <w:rPr>
                <w:rFonts w:ascii="Times New Roman" w:eastAsia="Times New Roman" w:hAnsi="Times New Roman" w:cs="Times New Roman"/>
                <w:sz w:val="28"/>
                <w:szCs w:val="28"/>
              </w:rPr>
              <w:t xml:space="preserve">), міліграмів на 1 куб. метр </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Ставка податку, гривень за 1 тонну</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Менше ніж 0,0001 </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775097,25</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0,0001 </w:t>
            </w:r>
            <w:r w:rsidRPr="00C5268A">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0,001 (включно)</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66410,35</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Понад 0,001 </w:t>
            </w:r>
            <w:r w:rsidRPr="00C5268A">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0,01 (включно)</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9173,92</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Понад 0,01 </w:t>
            </w:r>
            <w:r w:rsidRPr="00C5268A">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0,1 (включно)</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2574,43</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Понад 0,1</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96,99.</w:t>
            </w:r>
          </w:p>
        </w:tc>
      </w:tr>
    </w:tbl>
    <w:p w:rsidR="00C4774B" w:rsidRPr="00581767" w:rsidRDefault="00C4774B" w:rsidP="00BB4A55">
      <w:pPr>
        <w:spacing w:before="240"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243.4. Ставка податку за викиди двоокису вуглецю становить 30 гривень за 1 тонну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68. Пункти 245.1 і 245.2 статті 245 викласти в такій редакції:</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245.1. Ставки податку за скиди окремих забруднюючих речовин у водні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єкти: </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819"/>
        <w:gridCol w:w="4532"/>
      </w:tblGrid>
      <w:tr w:rsidR="00C4774B" w:rsidRPr="00581767" w:rsidTr="002074D4">
        <w:tc>
          <w:tcPr>
            <w:tcW w:w="4819"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Найменування забруднюючої речовини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Ставка податку, гривень за 1 тонну</w:t>
            </w:r>
          </w:p>
        </w:tc>
      </w:tr>
      <w:tr w:rsidR="00C4774B" w:rsidRPr="00581767" w:rsidTr="002074D4">
        <w:tc>
          <w:tcPr>
            <w:tcW w:w="4819" w:type="dxa"/>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Азот амонійний</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12883,84</w:t>
            </w:r>
          </w:p>
        </w:tc>
      </w:tr>
      <w:tr w:rsidR="00C4774B" w:rsidRPr="00581767" w:rsidTr="002074D4">
        <w:tc>
          <w:tcPr>
            <w:tcW w:w="4819" w:type="dxa"/>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Органічні речовини (за показниками біохімічного споживання кисню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w:t>
            </w:r>
            <w:proofErr w:type="spellStart"/>
            <w:r w:rsidRPr="00581767">
              <w:rPr>
                <w:rFonts w:ascii="Times New Roman" w:eastAsia="Times New Roman" w:hAnsi="Times New Roman" w:cs="Times New Roman"/>
                <w:sz w:val="28"/>
                <w:szCs w:val="28"/>
              </w:rPr>
              <w:t>БСК</w:t>
            </w:r>
            <w:proofErr w:type="spellEnd"/>
            <w:r w:rsidRPr="00581767">
              <w:rPr>
                <w:rFonts w:ascii="Times New Roman" w:eastAsia="Times New Roman" w:hAnsi="Times New Roman" w:cs="Times New Roman"/>
                <w:sz w:val="28"/>
                <w:szCs w:val="28"/>
              </w:rPr>
              <w:t xml:space="preserve"> 5)</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5156,8</w:t>
            </w:r>
          </w:p>
        </w:tc>
      </w:tr>
      <w:tr w:rsidR="00C4774B" w:rsidRPr="00581767" w:rsidTr="002074D4">
        <w:tc>
          <w:tcPr>
            <w:tcW w:w="4819" w:type="dxa"/>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Завислі речовини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369,52</w:t>
            </w:r>
          </w:p>
        </w:tc>
      </w:tr>
      <w:tr w:rsidR="00C4774B" w:rsidRPr="00581767" w:rsidTr="002074D4">
        <w:tc>
          <w:tcPr>
            <w:tcW w:w="4819" w:type="dxa"/>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Нафтопродукти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75792,4</w:t>
            </w:r>
          </w:p>
        </w:tc>
      </w:tr>
      <w:tr w:rsidR="00C4774B" w:rsidRPr="00581767" w:rsidTr="002074D4">
        <w:tc>
          <w:tcPr>
            <w:tcW w:w="4819" w:type="dxa"/>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Нітрати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1108,56</w:t>
            </w:r>
          </w:p>
        </w:tc>
      </w:tr>
      <w:tr w:rsidR="00C4774B" w:rsidRPr="00581767" w:rsidTr="002074D4">
        <w:tc>
          <w:tcPr>
            <w:tcW w:w="4819" w:type="dxa"/>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Нітрити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63278,16</w:t>
            </w:r>
          </w:p>
        </w:tc>
      </w:tr>
      <w:tr w:rsidR="00C4774B" w:rsidRPr="00581767" w:rsidTr="002074D4">
        <w:tc>
          <w:tcPr>
            <w:tcW w:w="4819" w:type="dxa"/>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Сульфати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369,52</w:t>
            </w:r>
          </w:p>
        </w:tc>
      </w:tr>
      <w:tr w:rsidR="00C4774B" w:rsidRPr="00581767" w:rsidTr="002074D4">
        <w:tc>
          <w:tcPr>
            <w:tcW w:w="4819" w:type="dxa"/>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Фосфати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10297,44</w:t>
            </w:r>
          </w:p>
        </w:tc>
      </w:tr>
      <w:tr w:rsidR="00C4774B" w:rsidRPr="00581767" w:rsidTr="002074D4">
        <w:tc>
          <w:tcPr>
            <w:tcW w:w="4819" w:type="dxa"/>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Хлориди</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369,52.</w:t>
            </w:r>
          </w:p>
        </w:tc>
      </w:tr>
    </w:tbl>
    <w:p w:rsidR="00C4774B" w:rsidRDefault="00C4774B" w:rsidP="00BB4A55">
      <w:pPr>
        <w:spacing w:before="240"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245.2. Ставки податку за скиди у водні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єкти забруднюючих речовин, які не увійшли до пункту 245.1 цієї статті та на які встановлено гранично допустиму концентрацію або орієнтовно безпечний рівень впливу:</w:t>
      </w:r>
    </w:p>
    <w:p w:rsidR="00BB4A55" w:rsidRDefault="00BB4A55" w:rsidP="00BB4A55">
      <w:pPr>
        <w:spacing w:before="240" w:after="0" w:line="240" w:lineRule="auto"/>
        <w:ind w:firstLine="709"/>
        <w:jc w:val="both"/>
        <w:rPr>
          <w:rFonts w:ascii="Times New Roman" w:eastAsia="Times New Roman" w:hAnsi="Times New Roman" w:cs="Times New Roman"/>
          <w:sz w:val="28"/>
          <w:szCs w:val="28"/>
        </w:rPr>
      </w:pPr>
    </w:p>
    <w:p w:rsidR="00BB4A55" w:rsidRPr="00581767" w:rsidRDefault="00BB4A55" w:rsidP="00BB4A55">
      <w:pPr>
        <w:spacing w:before="240" w:after="0" w:line="240" w:lineRule="auto"/>
        <w:ind w:firstLine="709"/>
        <w:jc w:val="both"/>
        <w:rPr>
          <w:rFonts w:ascii="Times New Roman" w:eastAsia="Times New Roman" w:hAnsi="Times New Roman" w:cs="Times New Roman"/>
          <w:sz w:val="28"/>
          <w:szCs w:val="28"/>
        </w:rPr>
      </w:pP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819"/>
        <w:gridCol w:w="4532"/>
      </w:tblGrid>
      <w:tr w:rsidR="00C4774B" w:rsidRPr="00581767" w:rsidTr="002074D4">
        <w:tc>
          <w:tcPr>
            <w:tcW w:w="4819"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Гранично допустима концентрація забруднюючих речовин або орієнтовно безпечний рівень впливу, міліграмів на 1 літр</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Ставка податку, гривень за 1 тонну</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До 0,001 (включно)</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1349948,0</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Понад 0,001 </w:t>
            </w:r>
            <w:r w:rsidRPr="00FE28E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0,1 (включно)</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978777,84</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Понад 0,1 </w:t>
            </w:r>
            <w:r w:rsidRPr="00FE28E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1 (включно)</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168741,52</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Понад 1 </w:t>
            </w:r>
            <w:r w:rsidRPr="00FE28E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10 (включно)</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17173,04</w:t>
            </w:r>
          </w:p>
        </w:tc>
      </w:tr>
      <w:tr w:rsidR="00C4774B" w:rsidRPr="00581767" w:rsidTr="002074D4">
        <w:tc>
          <w:tcPr>
            <w:tcW w:w="481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Понад 10 </w:t>
            </w:r>
          </w:p>
        </w:tc>
        <w:tc>
          <w:tcPr>
            <w:tcW w:w="4532"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3437,76</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tc>
      </w:tr>
    </w:tbl>
    <w:p w:rsidR="00C4774B" w:rsidRPr="00581767" w:rsidRDefault="00C4774B" w:rsidP="0016484B">
      <w:pPr>
        <w:spacing w:before="240"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69. Пункти 246.1 і 246.2 статті 246 викласти в такій редакції: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246.1. Ставки податку за розміщення окремих видів надзвичайно небезпечних відходів: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246.1.1. обладнання та приладів, що містять ртуть, елементи з іонізуючим випромінюванням </w:t>
      </w:r>
      <w:r w:rsidR="006B2FB2" w:rsidRPr="006B2FB2">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952,02 гривні за одиницю;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246.1.2. люмінесцентних ламп </w:t>
      </w:r>
      <w:r w:rsidR="006B2FB2" w:rsidRPr="006B2FB2">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16,57 гривні за одиницю.</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246.2. Ставки податку за розміщення відходів, які встановлюються залежно від класу небезпеки та рівня небезпечності відходів:</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213"/>
        <w:gridCol w:w="3213"/>
        <w:gridCol w:w="2925"/>
      </w:tblGrid>
      <w:tr w:rsidR="00C4774B" w:rsidRPr="00581767" w:rsidTr="002074D4">
        <w:tc>
          <w:tcPr>
            <w:tcW w:w="3213"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Клас небезпеки відходів</w:t>
            </w:r>
          </w:p>
        </w:tc>
        <w:tc>
          <w:tcPr>
            <w:tcW w:w="3213"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Рівень небезпечності відходів</w:t>
            </w:r>
          </w:p>
        </w:tc>
        <w:tc>
          <w:tcPr>
            <w:tcW w:w="2925"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Ставка податку, гривень за 1 тонну</w:t>
            </w:r>
          </w:p>
        </w:tc>
      </w:tr>
      <w:tr w:rsidR="00C4774B" w:rsidRPr="00581767" w:rsidTr="002074D4">
        <w:tc>
          <w:tcPr>
            <w:tcW w:w="3213"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I</w:t>
            </w:r>
          </w:p>
        </w:tc>
        <w:tc>
          <w:tcPr>
            <w:tcW w:w="3213" w:type="dxa"/>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надзвичайно небезпечні</w:t>
            </w:r>
          </w:p>
        </w:tc>
        <w:tc>
          <w:tcPr>
            <w:tcW w:w="2925"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1546,22</w:t>
            </w:r>
          </w:p>
        </w:tc>
      </w:tr>
      <w:tr w:rsidR="00C4774B" w:rsidRPr="00581767" w:rsidTr="002074D4">
        <w:tc>
          <w:tcPr>
            <w:tcW w:w="3213"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II</w:t>
            </w:r>
          </w:p>
        </w:tc>
        <w:tc>
          <w:tcPr>
            <w:tcW w:w="3213" w:type="dxa"/>
          </w:tcPr>
          <w:p w:rsidR="00C4774B" w:rsidRPr="00581767" w:rsidRDefault="00C4774B" w:rsidP="002074D4">
            <w:pPr>
              <w:spacing w:after="120" w:line="240" w:lineRule="auto"/>
              <w:rPr>
                <w:rFonts w:ascii="Times New Roman" w:eastAsia="Times New Roman" w:hAnsi="Times New Roman" w:cs="Times New Roman"/>
                <w:sz w:val="28"/>
                <w:szCs w:val="28"/>
              </w:rPr>
            </w:pPr>
            <w:proofErr w:type="spellStart"/>
            <w:r w:rsidRPr="00581767">
              <w:rPr>
                <w:rFonts w:ascii="Times New Roman" w:eastAsia="Times New Roman" w:hAnsi="Times New Roman" w:cs="Times New Roman"/>
                <w:sz w:val="28"/>
                <w:szCs w:val="28"/>
              </w:rPr>
              <w:t>високонебезпечні</w:t>
            </w:r>
            <w:proofErr w:type="spellEnd"/>
          </w:p>
        </w:tc>
        <w:tc>
          <w:tcPr>
            <w:tcW w:w="2925"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56,32</w:t>
            </w:r>
          </w:p>
        </w:tc>
      </w:tr>
      <w:tr w:rsidR="00C4774B" w:rsidRPr="00581767" w:rsidTr="002074D4">
        <w:tc>
          <w:tcPr>
            <w:tcW w:w="3213"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III</w:t>
            </w:r>
          </w:p>
        </w:tc>
        <w:tc>
          <w:tcPr>
            <w:tcW w:w="3213" w:type="dxa"/>
          </w:tcPr>
          <w:p w:rsidR="00C4774B" w:rsidRPr="00581767" w:rsidRDefault="00C4774B" w:rsidP="002074D4">
            <w:pPr>
              <w:spacing w:after="120" w:line="240" w:lineRule="auto"/>
              <w:rPr>
                <w:rFonts w:ascii="Times New Roman" w:eastAsia="Times New Roman" w:hAnsi="Times New Roman" w:cs="Times New Roman"/>
                <w:sz w:val="28"/>
                <w:szCs w:val="28"/>
              </w:rPr>
            </w:pPr>
            <w:proofErr w:type="spellStart"/>
            <w:r w:rsidRPr="00581767">
              <w:rPr>
                <w:rFonts w:ascii="Times New Roman" w:eastAsia="Times New Roman" w:hAnsi="Times New Roman" w:cs="Times New Roman"/>
                <w:sz w:val="28"/>
                <w:szCs w:val="28"/>
              </w:rPr>
              <w:t>помірно</w:t>
            </w:r>
            <w:proofErr w:type="spellEnd"/>
            <w:r w:rsidRPr="00581767">
              <w:rPr>
                <w:rFonts w:ascii="Times New Roman" w:eastAsia="Times New Roman" w:hAnsi="Times New Roman" w:cs="Times New Roman"/>
                <w:sz w:val="28"/>
                <w:szCs w:val="28"/>
              </w:rPr>
              <w:t xml:space="preserve"> небезпечні</w:t>
            </w:r>
          </w:p>
        </w:tc>
        <w:tc>
          <w:tcPr>
            <w:tcW w:w="2925"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14,12</w:t>
            </w:r>
          </w:p>
        </w:tc>
      </w:tr>
      <w:tr w:rsidR="00C4774B" w:rsidRPr="00581767" w:rsidTr="002074D4">
        <w:tc>
          <w:tcPr>
            <w:tcW w:w="3213"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IV</w:t>
            </w:r>
          </w:p>
        </w:tc>
        <w:tc>
          <w:tcPr>
            <w:tcW w:w="3213" w:type="dxa"/>
          </w:tcPr>
          <w:p w:rsidR="00C4774B" w:rsidRPr="00581767" w:rsidRDefault="00C4774B" w:rsidP="002074D4">
            <w:pPr>
              <w:spacing w:after="120" w:line="240" w:lineRule="auto"/>
              <w:rPr>
                <w:rFonts w:ascii="Times New Roman" w:eastAsia="Times New Roman" w:hAnsi="Times New Roman" w:cs="Times New Roman"/>
                <w:sz w:val="28"/>
                <w:szCs w:val="28"/>
              </w:rPr>
            </w:pPr>
            <w:proofErr w:type="spellStart"/>
            <w:r w:rsidRPr="00581767">
              <w:rPr>
                <w:rFonts w:ascii="Times New Roman" w:eastAsia="Times New Roman" w:hAnsi="Times New Roman" w:cs="Times New Roman"/>
                <w:sz w:val="28"/>
                <w:szCs w:val="28"/>
              </w:rPr>
              <w:t>малонебезпечні</w:t>
            </w:r>
            <w:proofErr w:type="spellEnd"/>
          </w:p>
        </w:tc>
        <w:tc>
          <w:tcPr>
            <w:tcW w:w="2925"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5,50</w:t>
            </w:r>
          </w:p>
        </w:tc>
      </w:tr>
      <w:tr w:rsidR="00C4774B" w:rsidRPr="00581767" w:rsidTr="002074D4">
        <w:tc>
          <w:tcPr>
            <w:tcW w:w="3213"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p>
        </w:tc>
        <w:tc>
          <w:tcPr>
            <w:tcW w:w="3213" w:type="dxa"/>
          </w:tcPr>
          <w:p w:rsidR="00C4774B" w:rsidRPr="00581767" w:rsidRDefault="00C4774B" w:rsidP="002074D4">
            <w:pPr>
              <w:spacing w:after="120" w:line="240" w:lineRule="auto"/>
              <w:rPr>
                <w:rFonts w:ascii="Times New Roman" w:eastAsia="Times New Roman" w:hAnsi="Times New Roman" w:cs="Times New Roman"/>
                <w:sz w:val="28"/>
                <w:szCs w:val="28"/>
              </w:rPr>
            </w:pPr>
            <w:proofErr w:type="spellStart"/>
            <w:r w:rsidRPr="00581767">
              <w:rPr>
                <w:rFonts w:ascii="Times New Roman" w:eastAsia="Times New Roman" w:hAnsi="Times New Roman" w:cs="Times New Roman"/>
                <w:sz w:val="28"/>
                <w:szCs w:val="28"/>
              </w:rPr>
              <w:t>малонебезпечні</w:t>
            </w:r>
            <w:proofErr w:type="spellEnd"/>
            <w:r w:rsidRPr="00581767">
              <w:rPr>
                <w:rFonts w:ascii="Times New Roman" w:eastAsia="Times New Roman" w:hAnsi="Times New Roman" w:cs="Times New Roman"/>
                <w:sz w:val="28"/>
                <w:szCs w:val="28"/>
              </w:rPr>
              <w:t xml:space="preserve"> нетоксичні відходи гірничої промисловості</w:t>
            </w:r>
          </w:p>
        </w:tc>
        <w:tc>
          <w:tcPr>
            <w:tcW w:w="2925"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0,54</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tc>
      </w:tr>
    </w:tbl>
    <w:p w:rsidR="00C4774B" w:rsidRPr="00581767" w:rsidRDefault="00C4774B" w:rsidP="0016484B">
      <w:pPr>
        <w:spacing w:before="240"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70. У пункті 247.1 статті 247 цифри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0,0127</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цифрами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0,0133</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71. Пункт 248.1 статті 248 викласти в такій редакції:</w:t>
      </w:r>
    </w:p>
    <w:p w:rsidR="00C4774B" w:rsidRDefault="00C4774B" w:rsidP="00C4774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248.1. Ставки податку за тимчасове зберігання радіоактивних </w:t>
      </w:r>
      <w:r w:rsidR="0016484B">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відходів їх виробниками понад установлений особливими умовами ліцензії строк:</w:t>
      </w:r>
    </w:p>
    <w:p w:rsidR="0016484B" w:rsidRPr="00581767" w:rsidRDefault="0016484B" w:rsidP="00C4774B">
      <w:pPr>
        <w:spacing w:after="0" w:line="240" w:lineRule="auto"/>
        <w:ind w:firstLine="709"/>
        <w:jc w:val="both"/>
        <w:rPr>
          <w:rFonts w:ascii="Times New Roman" w:eastAsia="Times New Roman" w:hAnsi="Times New Roman" w:cs="Times New Roman"/>
          <w:sz w:val="28"/>
          <w:szCs w:val="28"/>
        </w:rPr>
      </w:pP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213"/>
        <w:gridCol w:w="3213"/>
        <w:gridCol w:w="2925"/>
      </w:tblGrid>
      <w:tr w:rsidR="00C4774B" w:rsidRPr="00581767" w:rsidTr="002074D4">
        <w:tc>
          <w:tcPr>
            <w:tcW w:w="3213"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Категорія відходів </w:t>
            </w:r>
          </w:p>
        </w:tc>
        <w:tc>
          <w:tcPr>
            <w:tcW w:w="3213"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Ставка податку за тимчасове зберігання радіоактивних відходів (крім відходів, представлених як джерела іонізуючого випромінювання), гривень за 1 куб. метр</w:t>
            </w:r>
          </w:p>
        </w:tc>
        <w:tc>
          <w:tcPr>
            <w:tcW w:w="2925"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Ставка податку за тимчасове зберігання радіоактивних відходів, представлених як джерела іонізуючого випромінювання, гривень за 1 куб. сантиметр</w:t>
            </w:r>
          </w:p>
        </w:tc>
      </w:tr>
      <w:tr w:rsidR="00C4774B" w:rsidRPr="00581767" w:rsidTr="002074D4">
        <w:tc>
          <w:tcPr>
            <w:tcW w:w="3213"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Високоактивні </w:t>
            </w:r>
          </w:p>
        </w:tc>
        <w:tc>
          <w:tcPr>
            <w:tcW w:w="3213"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632539,66</w:t>
            </w:r>
          </w:p>
        </w:tc>
        <w:tc>
          <w:tcPr>
            <w:tcW w:w="2925"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21084,66</w:t>
            </w:r>
          </w:p>
        </w:tc>
      </w:tr>
      <w:tr w:rsidR="00C4774B" w:rsidRPr="00581767" w:rsidTr="002074D4">
        <w:tc>
          <w:tcPr>
            <w:tcW w:w="3213"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proofErr w:type="spellStart"/>
            <w:r w:rsidRPr="00581767">
              <w:rPr>
                <w:rFonts w:ascii="Times New Roman" w:eastAsia="Times New Roman" w:hAnsi="Times New Roman" w:cs="Times New Roman"/>
                <w:sz w:val="28"/>
                <w:szCs w:val="28"/>
              </w:rPr>
              <w:t>Середньоактивні</w:t>
            </w:r>
            <w:proofErr w:type="spellEnd"/>
            <w:r w:rsidRPr="00581767">
              <w:rPr>
                <w:rFonts w:ascii="Times New Roman" w:eastAsia="Times New Roman" w:hAnsi="Times New Roman" w:cs="Times New Roman"/>
                <w:sz w:val="28"/>
                <w:szCs w:val="28"/>
              </w:rPr>
              <w:t xml:space="preserve"> та низькоактивні </w:t>
            </w:r>
          </w:p>
        </w:tc>
        <w:tc>
          <w:tcPr>
            <w:tcW w:w="3213"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11807,40</w:t>
            </w:r>
          </w:p>
        </w:tc>
        <w:tc>
          <w:tcPr>
            <w:tcW w:w="2925"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4216,92</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tc>
      </w:tr>
    </w:tbl>
    <w:p w:rsidR="00C4774B" w:rsidRPr="00581767" w:rsidRDefault="00C4774B" w:rsidP="00C4774B">
      <w:pPr>
        <w:numPr>
          <w:ilvl w:val="0"/>
          <w:numId w:val="1"/>
        </w:numPr>
        <w:tabs>
          <w:tab w:val="left" w:pos="851"/>
          <w:tab w:val="left" w:pos="993"/>
        </w:tabs>
        <w:spacing w:before="120" w:after="120" w:line="240" w:lineRule="auto"/>
        <w:ind w:left="0" w:firstLine="709"/>
        <w:jc w:val="both"/>
        <w:rPr>
          <w:rFonts w:ascii="Times New Roman" w:eastAsia="Times New Roman" w:hAnsi="Times New Roman" w:cs="Times New Roman"/>
          <w:color w:val="000000"/>
          <w:sz w:val="28"/>
          <w:szCs w:val="28"/>
        </w:rPr>
      </w:pPr>
      <w:r w:rsidRPr="00581767">
        <w:rPr>
          <w:rFonts w:ascii="Times New Roman" w:eastAsia="Times New Roman" w:hAnsi="Times New Roman" w:cs="Times New Roman"/>
          <w:sz w:val="28"/>
          <w:szCs w:val="28"/>
        </w:rPr>
        <w:t xml:space="preserve"> У статті 252:</w:t>
      </w:r>
    </w:p>
    <w:p w:rsidR="00C4774B" w:rsidRPr="00581767"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 абзац перший пункту 252.1 викласти в такій редакції:</w:t>
      </w:r>
    </w:p>
    <w:p w:rsidR="00C4774B" w:rsidRPr="00581767"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252.1. Платники рентної плати за користування надрами для видобування корисних копалин у вигляді товарної продукції гірничого підприємства </w:t>
      </w:r>
      <w:r w:rsidRPr="00FE28E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видобутої корисної копалини (мінеральної сировини), види якої встановлені кондиціями на мінеральну сировину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(ділянки) надр (далі </w:t>
      </w:r>
      <w:r w:rsidRPr="00FE28E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платники рентної плати)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 абзац перший пункту 252.3 викласти в такій редакції:</w:t>
      </w:r>
    </w:p>
    <w:p w:rsidR="00C4774B" w:rsidRPr="00581767"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252.3.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єктом оподаткування рентною платою за користування надрами для видобування корисних копалин по кожній наданій у користування ділянці надр, що визначена у відповідному спеціальному дозволі, є обсяг товарної продукції гірничого підприємства </w:t>
      </w:r>
      <w:r w:rsidRPr="00FE28E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видобутої корисної копалини (мінеральної сировини), що є результатом господарської діяльності з видобування корисних копалин у податковому (звітному) періоді, види якої встановлені кондиціями на мінеральну сировину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(ділянки) надр, до якої належать</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 пункт 252.5 викласти в такій редакції:</w:t>
      </w:r>
    </w:p>
    <w:p w:rsidR="00C4774B" w:rsidRPr="00581767"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252.5. Види товарної продукції гірничого підприємства </w:t>
      </w:r>
      <w:r w:rsidRPr="00FE28E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видобутої корисної копалини (мінеральної сировини) визначаються платником рентної плати згідно із видами продукції, які встановлені кондиціями на мінеральну сировину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(ділянки) надр, у тому числі кондиції товарів та послуг, з урахуванням затверджених платником схем руху товарної продукції гірничого підприємства </w:t>
      </w:r>
      <w:r w:rsidRPr="00FE28E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4) у підпункті 252.7.2 пункту 252.7 після слів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вуглеводневої сировини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доповнити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а також руд заліза</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5) пункт 252.8 доповнити абзацами тринадцятим і чотирнадцятим такого змісту:</w:t>
      </w:r>
    </w:p>
    <w:p w:rsidR="00C4774B" w:rsidRPr="00581767" w:rsidRDefault="00C4774B" w:rsidP="00C4774B">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Фактична ціна реалізації для руд заліза визначається центральним органом виконавчої влади, що реалізує державну політику економічного розвитку, за податковий (звітний) період, як середня вартість залізної руди за індексом </w:t>
      </w:r>
      <w:proofErr w:type="spellStart"/>
      <w:r w:rsidRPr="00581767">
        <w:rPr>
          <w:rFonts w:ascii="Times New Roman" w:eastAsia="Times New Roman" w:hAnsi="Times New Roman" w:cs="Times New Roman"/>
          <w:sz w:val="28"/>
          <w:szCs w:val="28"/>
        </w:rPr>
        <w:t>IODEX</w:t>
      </w:r>
      <w:proofErr w:type="spellEnd"/>
      <w:r w:rsidRPr="00581767">
        <w:rPr>
          <w:rFonts w:ascii="Times New Roman" w:eastAsia="Times New Roman" w:hAnsi="Times New Roman" w:cs="Times New Roman"/>
          <w:sz w:val="28"/>
          <w:szCs w:val="28"/>
        </w:rPr>
        <w:t xml:space="preserve"> 62% </w:t>
      </w:r>
      <w:proofErr w:type="spellStart"/>
      <w:r w:rsidRPr="00581767">
        <w:rPr>
          <w:rFonts w:ascii="Times New Roman" w:eastAsia="Times New Roman" w:hAnsi="Times New Roman" w:cs="Times New Roman"/>
          <w:sz w:val="28"/>
          <w:szCs w:val="28"/>
        </w:rPr>
        <w:t>FE</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CFR</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China</w:t>
      </w:r>
      <w:proofErr w:type="spellEnd"/>
      <w:r w:rsidRPr="00581767">
        <w:rPr>
          <w:rFonts w:ascii="Times New Roman" w:eastAsia="Times New Roman" w:hAnsi="Times New Roman" w:cs="Times New Roman"/>
          <w:sz w:val="28"/>
          <w:szCs w:val="28"/>
        </w:rPr>
        <w:t xml:space="preserve">, перерахована у гривні за тонну за курсом Національного банку України станом на 1 число місяця, що настає за податковим (звітним) періодом, за інформацією, що офіційно зазначена світовим інформаційним агентством </w:t>
      </w:r>
      <w:proofErr w:type="spellStart"/>
      <w:r w:rsidRPr="00581767">
        <w:rPr>
          <w:rFonts w:ascii="Times New Roman" w:eastAsia="Times New Roman" w:hAnsi="Times New Roman" w:cs="Times New Roman"/>
          <w:sz w:val="28"/>
          <w:szCs w:val="28"/>
        </w:rPr>
        <w:t>Platts</w:t>
      </w:r>
      <w:proofErr w:type="spellEnd"/>
      <w:r w:rsidRPr="00581767">
        <w:rPr>
          <w:rFonts w:ascii="Times New Roman" w:eastAsia="Times New Roman" w:hAnsi="Times New Roman" w:cs="Times New Roman"/>
          <w:sz w:val="28"/>
          <w:szCs w:val="28"/>
        </w:rPr>
        <w:t>.</w:t>
      </w:r>
    </w:p>
    <w:p w:rsidR="00C4774B" w:rsidRPr="00581767"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Центральний орган виконавчої влади, що реалізує державну політику економічного розвитку, до 10 числа місяця, наступного за податковим (звітним) періодом, розміщує визначену фактичну ціну реалізації руд заліза на своєму офіційному веб-сайті у спеціальному розділі та повідомляє центральний орган виконавчої влади, що реалізує державну податкову політику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 абзац четвертий пункту 252.16 викласти в такій редакції:</w:t>
      </w:r>
    </w:p>
    <w:p w:rsidR="00C4774B" w:rsidRPr="00581767"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roofErr w:type="spellStart"/>
      <w:r w:rsidRPr="00581767">
        <w:rPr>
          <w:rFonts w:ascii="Times New Roman" w:eastAsia="Times New Roman" w:hAnsi="Times New Roman" w:cs="Times New Roman"/>
          <w:sz w:val="28"/>
          <w:szCs w:val="28"/>
        </w:rPr>
        <w:t>Крмпе</w:t>
      </w:r>
      <w:proofErr w:type="spellEnd"/>
      <w:r w:rsidRPr="00581767">
        <w:rPr>
          <w:rFonts w:ascii="Times New Roman" w:eastAsia="Times New Roman" w:hAnsi="Times New Roman" w:cs="Times New Roman"/>
          <w:sz w:val="28"/>
          <w:szCs w:val="28"/>
        </w:rPr>
        <w:t xml:space="preserve"> </w:t>
      </w:r>
      <w:r w:rsidRPr="00FE28E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коефіцієнт рентабельності гірничого підприємства у розмірі 0,20, крім випадків, коли більша величина такого коефіцієнта затверджена в техніко-економічних розрахунках матеріалів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(десятковий дріб) при встановленні кондицій на мінеральну сировину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(ділянки) надр</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 абзац шостий пункту 252.18 викласти в такій редакції:</w:t>
      </w:r>
    </w:p>
    <w:p w:rsidR="00C4774B" w:rsidRPr="00581767"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roofErr w:type="spellStart"/>
      <w:r w:rsidRPr="00581767">
        <w:rPr>
          <w:rFonts w:ascii="Times New Roman" w:eastAsia="Times New Roman" w:hAnsi="Times New Roman" w:cs="Times New Roman"/>
          <w:sz w:val="28"/>
          <w:szCs w:val="28"/>
        </w:rPr>
        <w:t>Кпп</w:t>
      </w:r>
      <w:proofErr w:type="spellEnd"/>
      <w:r w:rsidRPr="00581767">
        <w:rPr>
          <w:rFonts w:ascii="Times New Roman" w:eastAsia="Times New Roman" w:hAnsi="Times New Roman" w:cs="Times New Roman"/>
          <w:sz w:val="28"/>
          <w:szCs w:val="28"/>
        </w:rPr>
        <w:t xml:space="preserve"> </w:t>
      </w:r>
      <w:r w:rsidRPr="00FE28E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коригуючий коефіцієнт, величина якого відповідає встановленому у пункті 252.22 цієї статті або величині добутку кількох коефіцієнтів, встановлених у пункті 252.22 цієї статті, у разі наявності підстав їх одночасного застосування за відповідними критеріями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 абзац перший пункту 252.19 викласти в такій редакції:</w:t>
      </w:r>
    </w:p>
    <w:p w:rsidR="00C4774B" w:rsidRPr="00581767"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252.19. Обсяг (кількість) відповідного виду товарної продукції гірничого підприємства </w:t>
      </w:r>
      <w:r w:rsidRPr="00FE28E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видобутої корисної копалини (мінеральної сировини), згідно із видами продукції, які встановлені затвердженими кондиціями на мінеральну сировину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(ділянки) надр, визначається платником рентної плати самостійно у журналі обліку видобутих корисних копалин відповідно до вимог затверджених ним схем руху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 і нормативних актів, що регламентують вимоги визначення якості сировини та кінцевого продукту, визначення вмісту основної та супутньої </w:t>
      </w:r>
      <w:r w:rsidRPr="00581767">
        <w:rPr>
          <w:rFonts w:ascii="Times New Roman" w:eastAsia="Times New Roman" w:hAnsi="Times New Roman" w:cs="Times New Roman"/>
          <w:sz w:val="28"/>
          <w:szCs w:val="28"/>
        </w:rPr>
        <w:lastRenderedPageBreak/>
        <w:t>корисної копалини в лабораторіях, атестованих згідно з правилами уповноваження та атестації у державній метрологічній системі</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 у пункті 252.20:</w:t>
      </w:r>
    </w:p>
    <w:p w:rsidR="00C4774B" w:rsidRPr="00581767"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абзац перший викласти в такій редакції:</w:t>
      </w:r>
    </w:p>
    <w:p w:rsidR="00C4774B" w:rsidRDefault="00C4774B" w:rsidP="00C4774B">
      <w:pPr>
        <w:tabs>
          <w:tab w:val="left" w:pos="993"/>
        </w:tabs>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252.20. Ставки рентної плати за користування надрами для видобування корисних копалин за видобуті корисні копалини (мінеральну сировину), види товарної продукції гірничого підприємства якої затверджені кондиціями на</w:t>
      </w:r>
      <w:r w:rsidRPr="00581767">
        <w:rPr>
          <w:rFonts w:ascii="Times New Roman" w:eastAsia="Times New Roman" w:hAnsi="Times New Roman" w:cs="Times New Roman"/>
          <w:i/>
          <w:sz w:val="28"/>
          <w:szCs w:val="28"/>
        </w:rPr>
        <w:t xml:space="preserve"> </w:t>
      </w:r>
      <w:r w:rsidRPr="00581767">
        <w:rPr>
          <w:rFonts w:ascii="Times New Roman" w:eastAsia="Times New Roman" w:hAnsi="Times New Roman" w:cs="Times New Roman"/>
          <w:sz w:val="28"/>
          <w:szCs w:val="28"/>
        </w:rPr>
        <w:t>мінеральну сировину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(ділянки) надр, установлюються у відсотках від вартості товарної продукції гірничого підприємства у таких розмірах</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tabs>
          <w:tab w:val="left" w:pos="993"/>
        </w:tabs>
        <w:spacing w:after="24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таблиці позиції:</w:t>
      </w:r>
    </w:p>
    <w:tbl>
      <w:tblPr>
        <w:tblW w:w="9486" w:type="dxa"/>
        <w:jc w:val="center"/>
        <w:tblBorders>
          <w:top w:val="single" w:sz="4" w:space="0" w:color="000000"/>
          <w:bottom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5096"/>
      </w:tblGrid>
      <w:tr w:rsidR="00C4774B" w:rsidRPr="00581767" w:rsidTr="002074D4">
        <w:trPr>
          <w:jc w:val="center"/>
        </w:trPr>
        <w:tc>
          <w:tcPr>
            <w:tcW w:w="4390" w:type="dxa"/>
            <w:shd w:val="clear" w:color="auto" w:fill="auto"/>
          </w:tcPr>
          <w:p w:rsidR="00C4774B" w:rsidRPr="00581767" w:rsidRDefault="00C4774B" w:rsidP="008F1384">
            <w:pPr>
              <w:tabs>
                <w:tab w:val="left" w:pos="993"/>
              </w:tabs>
              <w:spacing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Назва груп корисних </w:t>
            </w:r>
            <w:r w:rsidR="008F1384">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копалин, що надана у користування надрами гірничому підприємству</w:t>
            </w:r>
          </w:p>
        </w:tc>
        <w:tc>
          <w:tcPr>
            <w:tcW w:w="5096" w:type="dxa"/>
            <w:shd w:val="clear" w:color="auto" w:fill="auto"/>
          </w:tcPr>
          <w:p w:rsidR="00C4774B" w:rsidRPr="00581767" w:rsidRDefault="00C4774B" w:rsidP="008F1384">
            <w:pPr>
              <w:tabs>
                <w:tab w:val="left" w:pos="993"/>
              </w:tabs>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Ставка, відсоток від вартості </w:t>
            </w:r>
            <w:r w:rsidR="008F1384">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товарної продукції гірничого підприємства</w:t>
            </w:r>
            <w:r>
              <w:rPr>
                <w:rFonts w:ascii="Times New Roman" w:eastAsia="Times New Roman" w:hAnsi="Times New Roman" w:cs="Times New Roman"/>
                <w:sz w:val="28"/>
                <w:szCs w:val="28"/>
              </w:rPr>
              <w:t>"</w:t>
            </w:r>
          </w:p>
        </w:tc>
      </w:tr>
    </w:tbl>
    <w:p w:rsidR="00C4774B" w:rsidRPr="00581767" w:rsidRDefault="00C4774B" w:rsidP="00C4774B">
      <w:pPr>
        <w:tabs>
          <w:tab w:val="left" w:pos="993"/>
        </w:tabs>
        <w:spacing w:before="120" w:after="24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замінити позиціями:</w:t>
      </w:r>
    </w:p>
    <w:tbl>
      <w:tblPr>
        <w:tblW w:w="9287" w:type="dxa"/>
        <w:jc w:val="center"/>
        <w:tblBorders>
          <w:top w:val="single" w:sz="4" w:space="0" w:color="000000"/>
          <w:bottom w:val="single" w:sz="4" w:space="0" w:color="000000"/>
          <w:insideH w:val="single" w:sz="4" w:space="0" w:color="000000"/>
          <w:insideV w:val="single" w:sz="4" w:space="0" w:color="000000"/>
        </w:tblBorders>
        <w:tblLayout w:type="fixed"/>
        <w:tblLook w:val="0400" w:firstRow="0" w:lastRow="0" w:firstColumn="0" w:lastColumn="0" w:noHBand="0" w:noVBand="1"/>
      </w:tblPr>
      <w:tblGrid>
        <w:gridCol w:w="4798"/>
        <w:gridCol w:w="4489"/>
      </w:tblGrid>
      <w:tr w:rsidR="00C4774B" w:rsidRPr="00581767" w:rsidTr="002074D4">
        <w:trPr>
          <w:jc w:val="center"/>
        </w:trPr>
        <w:tc>
          <w:tcPr>
            <w:tcW w:w="4798" w:type="dxa"/>
            <w:shd w:val="clear" w:color="auto" w:fill="auto"/>
            <w:vAlign w:val="center"/>
          </w:tcPr>
          <w:p w:rsidR="00C4774B" w:rsidRPr="00581767" w:rsidRDefault="00C4774B" w:rsidP="008F1384">
            <w:pPr>
              <w:tabs>
                <w:tab w:val="left" w:pos="993"/>
              </w:tabs>
              <w:spacing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Назва груп корисних копалин, що надана у користування надрами гірничому підприємству для видобування корисної копалини у вигляді товарної продукції гірничого підприємства </w:t>
            </w:r>
            <w:r w:rsidR="008F1384" w:rsidRPr="008F1384">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видобутої корисної копалини (мінеральної сировини)</w:t>
            </w:r>
          </w:p>
        </w:tc>
        <w:tc>
          <w:tcPr>
            <w:tcW w:w="4489" w:type="dxa"/>
            <w:shd w:val="clear" w:color="auto" w:fill="auto"/>
            <w:vAlign w:val="center"/>
          </w:tcPr>
          <w:p w:rsidR="00C4774B" w:rsidRPr="00581767" w:rsidRDefault="00C4774B" w:rsidP="008F1384">
            <w:pPr>
              <w:tabs>
                <w:tab w:val="left" w:pos="993"/>
              </w:tabs>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Ставка, відсоток від вартості товарної продукції гірничого підприємства </w:t>
            </w:r>
            <w:r w:rsidRPr="00FE24F2">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видобутої корисної копалини (мінеральної сировини)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tc>
      </w:tr>
    </w:tbl>
    <w:p w:rsidR="00C4774B" w:rsidRPr="00581767" w:rsidRDefault="00C4774B" w:rsidP="00C4774B">
      <w:pPr>
        <w:tabs>
          <w:tab w:val="left" w:pos="993"/>
        </w:tabs>
        <w:spacing w:before="120" w:after="24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позиції та цифри:</w:t>
      </w:r>
    </w:p>
    <w:tbl>
      <w:tblPr>
        <w:tblW w:w="5000" w:type="pct"/>
        <w:tblLook w:val="0400" w:firstRow="0" w:lastRow="0" w:firstColumn="0" w:lastColumn="0" w:noHBand="0" w:noVBand="1"/>
      </w:tblPr>
      <w:tblGrid>
        <w:gridCol w:w="3468"/>
        <w:gridCol w:w="5886"/>
      </w:tblGrid>
      <w:tr w:rsidR="00C4774B" w:rsidRPr="00581767" w:rsidTr="002074D4">
        <w:tc>
          <w:tcPr>
            <w:tcW w:w="1854" w:type="pct"/>
            <w:shd w:val="clear" w:color="auto" w:fill="auto"/>
          </w:tcPr>
          <w:p w:rsidR="00C4774B" w:rsidRPr="00581767" w:rsidRDefault="00C4774B" w:rsidP="002074D4">
            <w:pPr>
              <w:tabs>
                <w:tab w:val="left" w:pos="993"/>
              </w:tabs>
              <w:spacing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руди заліза</w:t>
            </w:r>
          </w:p>
        </w:tc>
        <w:tc>
          <w:tcPr>
            <w:tcW w:w="3146" w:type="pct"/>
            <w:shd w:val="clear" w:color="auto" w:fill="auto"/>
          </w:tcPr>
          <w:p w:rsidR="00C4774B" w:rsidRPr="00581767" w:rsidRDefault="00C4774B" w:rsidP="002074D4">
            <w:pPr>
              <w:tabs>
                <w:tab w:val="left" w:pos="993"/>
              </w:tabs>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12,00, якщо середня вартість залізної руди за індексом </w:t>
            </w:r>
            <w:proofErr w:type="spellStart"/>
            <w:r w:rsidRPr="00581767">
              <w:rPr>
                <w:rFonts w:ascii="Times New Roman" w:eastAsia="Times New Roman" w:hAnsi="Times New Roman" w:cs="Times New Roman"/>
                <w:sz w:val="28"/>
                <w:szCs w:val="28"/>
              </w:rPr>
              <w:t>IODEX</w:t>
            </w:r>
            <w:proofErr w:type="spellEnd"/>
            <w:r w:rsidRPr="00581767">
              <w:rPr>
                <w:rFonts w:ascii="Times New Roman" w:eastAsia="Times New Roman" w:hAnsi="Times New Roman" w:cs="Times New Roman"/>
                <w:sz w:val="28"/>
                <w:szCs w:val="28"/>
              </w:rPr>
              <w:t xml:space="preserve"> 58 % </w:t>
            </w:r>
            <w:proofErr w:type="spellStart"/>
            <w:r w:rsidRPr="00581767">
              <w:rPr>
                <w:rFonts w:ascii="Times New Roman" w:eastAsia="Times New Roman" w:hAnsi="Times New Roman" w:cs="Times New Roman"/>
                <w:sz w:val="28"/>
                <w:szCs w:val="28"/>
              </w:rPr>
              <w:t>FE</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CFR</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China</w:t>
            </w:r>
            <w:proofErr w:type="spellEnd"/>
            <w:r w:rsidRPr="00581767">
              <w:rPr>
                <w:rFonts w:ascii="Times New Roman" w:eastAsia="Times New Roman" w:hAnsi="Times New Roman" w:cs="Times New Roman"/>
                <w:sz w:val="28"/>
                <w:szCs w:val="28"/>
              </w:rPr>
              <w:t xml:space="preserve">, то офіційно визначений світовим інформаційним агентством </w:t>
            </w:r>
            <w:proofErr w:type="spellStart"/>
            <w:r w:rsidRPr="00581767">
              <w:rPr>
                <w:rFonts w:ascii="Times New Roman" w:eastAsia="Times New Roman" w:hAnsi="Times New Roman" w:cs="Times New Roman"/>
                <w:sz w:val="28"/>
                <w:szCs w:val="28"/>
              </w:rPr>
              <w:t>Platts</w:t>
            </w:r>
            <w:proofErr w:type="spellEnd"/>
            <w:r w:rsidRPr="00581767">
              <w:rPr>
                <w:rFonts w:ascii="Times New Roman" w:eastAsia="Times New Roman" w:hAnsi="Times New Roman" w:cs="Times New Roman"/>
                <w:sz w:val="28"/>
                <w:szCs w:val="28"/>
              </w:rPr>
              <w:t>, за податковий (звітний) період становить 70 і більше доларів США;</w:t>
            </w:r>
          </w:p>
          <w:p w:rsidR="00C4774B" w:rsidRPr="00581767" w:rsidRDefault="00C4774B" w:rsidP="002074D4">
            <w:pPr>
              <w:tabs>
                <w:tab w:val="left" w:pos="993"/>
              </w:tabs>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11,00, якщо середня вартість залізної руди за індексом </w:t>
            </w:r>
            <w:proofErr w:type="spellStart"/>
            <w:r w:rsidRPr="00581767">
              <w:rPr>
                <w:rFonts w:ascii="Times New Roman" w:eastAsia="Times New Roman" w:hAnsi="Times New Roman" w:cs="Times New Roman"/>
                <w:sz w:val="28"/>
                <w:szCs w:val="28"/>
              </w:rPr>
              <w:t>IODEX</w:t>
            </w:r>
            <w:proofErr w:type="spellEnd"/>
            <w:r w:rsidRPr="00581767">
              <w:rPr>
                <w:rFonts w:ascii="Times New Roman" w:eastAsia="Times New Roman" w:hAnsi="Times New Roman" w:cs="Times New Roman"/>
                <w:sz w:val="28"/>
                <w:szCs w:val="28"/>
              </w:rPr>
              <w:t xml:space="preserve"> 58 % </w:t>
            </w:r>
            <w:proofErr w:type="spellStart"/>
            <w:r w:rsidRPr="00581767">
              <w:rPr>
                <w:rFonts w:ascii="Times New Roman" w:eastAsia="Times New Roman" w:hAnsi="Times New Roman" w:cs="Times New Roman"/>
                <w:sz w:val="28"/>
                <w:szCs w:val="28"/>
              </w:rPr>
              <w:t>FE</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CFR</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China</w:t>
            </w:r>
            <w:proofErr w:type="spellEnd"/>
            <w:r w:rsidRPr="00581767">
              <w:rPr>
                <w:rFonts w:ascii="Times New Roman" w:eastAsia="Times New Roman" w:hAnsi="Times New Roman" w:cs="Times New Roman"/>
                <w:sz w:val="28"/>
                <w:szCs w:val="28"/>
              </w:rPr>
              <w:t xml:space="preserve">, що офіційно визначений світовим інформаційним агентством </w:t>
            </w:r>
            <w:proofErr w:type="spellStart"/>
            <w:r w:rsidRPr="00581767">
              <w:rPr>
                <w:rFonts w:ascii="Times New Roman" w:eastAsia="Times New Roman" w:hAnsi="Times New Roman" w:cs="Times New Roman"/>
                <w:sz w:val="28"/>
                <w:szCs w:val="28"/>
              </w:rPr>
              <w:t>Platts</w:t>
            </w:r>
            <w:proofErr w:type="spellEnd"/>
            <w:r w:rsidRPr="00581767">
              <w:rPr>
                <w:rFonts w:ascii="Times New Roman" w:eastAsia="Times New Roman" w:hAnsi="Times New Roman" w:cs="Times New Roman"/>
                <w:sz w:val="28"/>
                <w:szCs w:val="28"/>
              </w:rPr>
              <w:t xml:space="preserve">, за податковий (звітний) період становить менше 70 доларів </w:t>
            </w:r>
            <w:proofErr w:type="spellStart"/>
            <w:r w:rsidRPr="00581767">
              <w:rPr>
                <w:rFonts w:ascii="Times New Roman" w:eastAsia="Times New Roman" w:hAnsi="Times New Roman" w:cs="Times New Roman"/>
                <w:sz w:val="28"/>
                <w:szCs w:val="28"/>
              </w:rPr>
              <w:t>США</w:t>
            </w:r>
            <w:r w:rsidRPr="00581767">
              <w:rPr>
                <w:rFonts w:ascii="Times New Roman" w:eastAsia="Times New Roman" w:hAnsi="Times New Roman" w:cs="Times New Roman"/>
                <w:sz w:val="28"/>
                <w:szCs w:val="28"/>
                <w:vertAlign w:val="superscript"/>
              </w:rPr>
              <w:t>4</w:t>
            </w:r>
            <w:proofErr w:type="spellEnd"/>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tc>
      </w:tr>
    </w:tbl>
    <w:p w:rsidR="00C4774B" w:rsidRPr="00581767" w:rsidRDefault="00C4774B" w:rsidP="00C4774B">
      <w:pPr>
        <w:tabs>
          <w:tab w:val="left" w:pos="993"/>
        </w:tabs>
        <w:spacing w:before="120" w:after="24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замінити позиціями та цифрами:</w:t>
      </w:r>
    </w:p>
    <w:tbl>
      <w:tblPr>
        <w:tblW w:w="5000" w:type="pct"/>
        <w:tblLook w:val="0400" w:firstRow="0" w:lastRow="0" w:firstColumn="0" w:lastColumn="0" w:noHBand="0" w:noVBand="1"/>
      </w:tblPr>
      <w:tblGrid>
        <w:gridCol w:w="3459"/>
        <w:gridCol w:w="5895"/>
      </w:tblGrid>
      <w:tr w:rsidR="00C4774B" w:rsidRPr="00581767" w:rsidTr="002074D4">
        <w:tc>
          <w:tcPr>
            <w:tcW w:w="1849" w:type="pct"/>
            <w:shd w:val="clear" w:color="auto" w:fill="auto"/>
          </w:tcPr>
          <w:p w:rsidR="00C4774B" w:rsidRPr="00581767" w:rsidRDefault="00C4774B" w:rsidP="002074D4">
            <w:pPr>
              <w:tabs>
                <w:tab w:val="left" w:pos="993"/>
              </w:tabs>
              <w:spacing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руди заліза</w:t>
            </w:r>
          </w:p>
        </w:tc>
        <w:tc>
          <w:tcPr>
            <w:tcW w:w="3151" w:type="pct"/>
            <w:shd w:val="clear" w:color="auto" w:fill="auto"/>
          </w:tcPr>
          <w:p w:rsidR="00C4774B" w:rsidRPr="00581767" w:rsidRDefault="00C4774B" w:rsidP="002074D4">
            <w:pPr>
              <w:tabs>
                <w:tab w:val="left" w:pos="993"/>
              </w:tabs>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3,50, якщо середня вартість залізної руди за індексом </w:t>
            </w:r>
            <w:proofErr w:type="spellStart"/>
            <w:r w:rsidRPr="00581767">
              <w:rPr>
                <w:rFonts w:ascii="Times New Roman" w:eastAsia="Times New Roman" w:hAnsi="Times New Roman" w:cs="Times New Roman"/>
                <w:sz w:val="28"/>
                <w:szCs w:val="28"/>
              </w:rPr>
              <w:t>IODEX</w:t>
            </w:r>
            <w:proofErr w:type="spellEnd"/>
            <w:r w:rsidRPr="00581767">
              <w:rPr>
                <w:rFonts w:ascii="Times New Roman" w:eastAsia="Times New Roman" w:hAnsi="Times New Roman" w:cs="Times New Roman"/>
                <w:sz w:val="28"/>
                <w:szCs w:val="28"/>
              </w:rPr>
              <w:t xml:space="preserve"> 62% </w:t>
            </w:r>
            <w:proofErr w:type="spellStart"/>
            <w:r w:rsidRPr="00581767">
              <w:rPr>
                <w:rFonts w:ascii="Times New Roman" w:eastAsia="Times New Roman" w:hAnsi="Times New Roman" w:cs="Times New Roman"/>
                <w:sz w:val="28"/>
                <w:szCs w:val="28"/>
              </w:rPr>
              <w:t>FE</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CFR</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China</w:t>
            </w:r>
            <w:proofErr w:type="spellEnd"/>
            <w:r w:rsidRPr="00581767">
              <w:rPr>
                <w:rFonts w:ascii="Times New Roman" w:eastAsia="Times New Roman" w:hAnsi="Times New Roman" w:cs="Times New Roman"/>
                <w:sz w:val="28"/>
                <w:szCs w:val="28"/>
              </w:rPr>
              <w:t xml:space="preserve">, що офіційно визначений світовим інформаційним </w:t>
            </w:r>
            <w:r w:rsidRPr="00581767">
              <w:rPr>
                <w:rFonts w:ascii="Times New Roman" w:eastAsia="Times New Roman" w:hAnsi="Times New Roman" w:cs="Times New Roman"/>
                <w:sz w:val="28"/>
                <w:szCs w:val="28"/>
              </w:rPr>
              <w:lastRenderedPageBreak/>
              <w:t xml:space="preserve">агентством </w:t>
            </w:r>
            <w:proofErr w:type="spellStart"/>
            <w:r w:rsidRPr="00581767">
              <w:rPr>
                <w:rFonts w:ascii="Times New Roman" w:eastAsia="Times New Roman" w:hAnsi="Times New Roman" w:cs="Times New Roman"/>
                <w:sz w:val="28"/>
                <w:szCs w:val="28"/>
              </w:rPr>
              <w:t>Platts</w:t>
            </w:r>
            <w:proofErr w:type="spellEnd"/>
            <w:r w:rsidRPr="00581767">
              <w:rPr>
                <w:rFonts w:ascii="Times New Roman" w:eastAsia="Times New Roman" w:hAnsi="Times New Roman" w:cs="Times New Roman"/>
                <w:sz w:val="28"/>
                <w:szCs w:val="28"/>
              </w:rPr>
              <w:t>, за податковий (звітний) період становить 100 доларів США і менше;</w:t>
            </w:r>
          </w:p>
          <w:p w:rsidR="00C4774B" w:rsidRPr="00581767" w:rsidRDefault="00C4774B" w:rsidP="002074D4">
            <w:pPr>
              <w:tabs>
                <w:tab w:val="left" w:pos="993"/>
              </w:tabs>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5,00, якщо середня вартість залізної руди за індексом </w:t>
            </w:r>
            <w:proofErr w:type="spellStart"/>
            <w:r w:rsidRPr="00581767">
              <w:rPr>
                <w:rFonts w:ascii="Times New Roman" w:eastAsia="Times New Roman" w:hAnsi="Times New Roman" w:cs="Times New Roman"/>
                <w:sz w:val="28"/>
                <w:szCs w:val="28"/>
              </w:rPr>
              <w:t>IODEX</w:t>
            </w:r>
            <w:proofErr w:type="spellEnd"/>
            <w:r w:rsidRPr="00581767">
              <w:rPr>
                <w:rFonts w:ascii="Times New Roman" w:eastAsia="Times New Roman" w:hAnsi="Times New Roman" w:cs="Times New Roman"/>
                <w:sz w:val="28"/>
                <w:szCs w:val="28"/>
              </w:rPr>
              <w:t xml:space="preserve"> 62% </w:t>
            </w:r>
            <w:proofErr w:type="spellStart"/>
            <w:r w:rsidRPr="00581767">
              <w:rPr>
                <w:rFonts w:ascii="Times New Roman" w:eastAsia="Times New Roman" w:hAnsi="Times New Roman" w:cs="Times New Roman"/>
                <w:sz w:val="28"/>
                <w:szCs w:val="28"/>
              </w:rPr>
              <w:t>FE</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CFR</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China</w:t>
            </w:r>
            <w:proofErr w:type="spellEnd"/>
            <w:r w:rsidRPr="00581767">
              <w:rPr>
                <w:rFonts w:ascii="Times New Roman" w:eastAsia="Times New Roman" w:hAnsi="Times New Roman" w:cs="Times New Roman"/>
                <w:sz w:val="28"/>
                <w:szCs w:val="28"/>
              </w:rPr>
              <w:t xml:space="preserve">, що офіційно визначений світовим інформаційним агентством </w:t>
            </w:r>
            <w:proofErr w:type="spellStart"/>
            <w:r w:rsidRPr="00581767">
              <w:rPr>
                <w:rFonts w:ascii="Times New Roman" w:eastAsia="Times New Roman" w:hAnsi="Times New Roman" w:cs="Times New Roman"/>
                <w:sz w:val="28"/>
                <w:szCs w:val="28"/>
              </w:rPr>
              <w:t>Platts</w:t>
            </w:r>
            <w:proofErr w:type="spellEnd"/>
            <w:r w:rsidRPr="00581767">
              <w:rPr>
                <w:rFonts w:ascii="Times New Roman" w:eastAsia="Times New Roman" w:hAnsi="Times New Roman" w:cs="Times New Roman"/>
                <w:sz w:val="28"/>
                <w:szCs w:val="28"/>
              </w:rPr>
              <w:t>, за податковий (звітний) період становить більше 100 та не перевищує 200 доларів США включно;</w:t>
            </w:r>
          </w:p>
          <w:p w:rsidR="00C4774B" w:rsidRPr="00581767" w:rsidRDefault="00C4774B" w:rsidP="007D0CBB">
            <w:pPr>
              <w:tabs>
                <w:tab w:val="left" w:pos="993"/>
              </w:tabs>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10,00, якщо середня вартість залізної руди за індексом </w:t>
            </w:r>
            <w:proofErr w:type="spellStart"/>
            <w:r w:rsidRPr="00581767">
              <w:rPr>
                <w:rFonts w:ascii="Times New Roman" w:eastAsia="Times New Roman" w:hAnsi="Times New Roman" w:cs="Times New Roman"/>
                <w:sz w:val="28"/>
                <w:szCs w:val="28"/>
              </w:rPr>
              <w:t>IODEX</w:t>
            </w:r>
            <w:proofErr w:type="spellEnd"/>
            <w:r w:rsidRPr="00581767">
              <w:rPr>
                <w:rFonts w:ascii="Times New Roman" w:eastAsia="Times New Roman" w:hAnsi="Times New Roman" w:cs="Times New Roman"/>
                <w:sz w:val="28"/>
                <w:szCs w:val="28"/>
              </w:rPr>
              <w:t xml:space="preserve"> 62% </w:t>
            </w:r>
            <w:proofErr w:type="spellStart"/>
            <w:r w:rsidRPr="00581767">
              <w:rPr>
                <w:rFonts w:ascii="Times New Roman" w:eastAsia="Times New Roman" w:hAnsi="Times New Roman" w:cs="Times New Roman"/>
                <w:sz w:val="28"/>
                <w:szCs w:val="28"/>
              </w:rPr>
              <w:t>FE</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CFR</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China</w:t>
            </w:r>
            <w:proofErr w:type="spellEnd"/>
            <w:r w:rsidRPr="00581767">
              <w:rPr>
                <w:rFonts w:ascii="Times New Roman" w:eastAsia="Times New Roman" w:hAnsi="Times New Roman" w:cs="Times New Roman"/>
                <w:sz w:val="28"/>
                <w:szCs w:val="28"/>
              </w:rPr>
              <w:t xml:space="preserve">, що офіційно визначений світовим інформаційним агентством </w:t>
            </w:r>
            <w:proofErr w:type="spellStart"/>
            <w:r w:rsidRPr="00581767">
              <w:rPr>
                <w:rFonts w:ascii="Times New Roman" w:eastAsia="Times New Roman" w:hAnsi="Times New Roman" w:cs="Times New Roman"/>
                <w:sz w:val="28"/>
                <w:szCs w:val="28"/>
              </w:rPr>
              <w:t>Platts</w:t>
            </w:r>
            <w:proofErr w:type="spellEnd"/>
            <w:r w:rsidRPr="00581767">
              <w:rPr>
                <w:rFonts w:ascii="Times New Roman" w:eastAsia="Times New Roman" w:hAnsi="Times New Roman" w:cs="Times New Roman"/>
                <w:sz w:val="28"/>
                <w:szCs w:val="28"/>
              </w:rPr>
              <w:t>, за податковий (звітний) період становить більше 200 доларів США</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tc>
      </w:tr>
    </w:tbl>
    <w:p w:rsidR="00C4774B" w:rsidRPr="00581767" w:rsidRDefault="00C4774B" w:rsidP="00C4774B">
      <w:pPr>
        <w:tabs>
          <w:tab w:val="left" w:pos="993"/>
        </w:tabs>
        <w:spacing w:before="120"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примітку 4 виключити;</w:t>
      </w:r>
    </w:p>
    <w:p w:rsidR="00C4774B" w:rsidRPr="00581767" w:rsidRDefault="00C4774B" w:rsidP="00C4774B">
      <w:pPr>
        <w:tabs>
          <w:tab w:val="left" w:pos="993"/>
        </w:tabs>
        <w:spacing w:after="24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 у </w:t>
      </w:r>
      <w:hyperlink r:id="rId9" w:anchor="n11530">
        <w:r w:rsidRPr="00581767">
          <w:rPr>
            <w:rFonts w:ascii="Times New Roman" w:eastAsia="Times New Roman" w:hAnsi="Times New Roman" w:cs="Times New Roman"/>
            <w:sz w:val="28"/>
            <w:szCs w:val="28"/>
          </w:rPr>
          <w:t>пункті 252.22</w:t>
        </w:r>
      </w:hyperlink>
      <w:r w:rsidRPr="00581767">
        <w:rPr>
          <w:rFonts w:ascii="Times New Roman" w:eastAsia="Times New Roman" w:hAnsi="Times New Roman" w:cs="Times New Roman"/>
          <w:sz w:val="28"/>
          <w:szCs w:val="28"/>
        </w:rPr>
        <w:t> доповнити таблицю такою позицією:</w:t>
      </w:r>
    </w:p>
    <w:tbl>
      <w:tblPr>
        <w:tblW w:w="5000" w:type="pct"/>
        <w:tblLook w:val="0400" w:firstRow="0" w:lastRow="0" w:firstColumn="0" w:lastColumn="0" w:noHBand="0" w:noVBand="1"/>
      </w:tblPr>
      <w:tblGrid>
        <w:gridCol w:w="6063"/>
        <w:gridCol w:w="3291"/>
      </w:tblGrid>
      <w:tr w:rsidR="00C4774B" w:rsidRPr="00581767" w:rsidTr="002074D4">
        <w:tc>
          <w:tcPr>
            <w:tcW w:w="3241" w:type="pct"/>
          </w:tcPr>
          <w:p w:rsidR="00C4774B" w:rsidRPr="00581767" w:rsidRDefault="00C4774B" w:rsidP="002074D4">
            <w:pPr>
              <w:tabs>
                <w:tab w:val="left" w:pos="993"/>
              </w:tabs>
              <w:spacing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Видобування руд заліза</w:t>
            </w:r>
          </w:p>
        </w:tc>
        <w:tc>
          <w:tcPr>
            <w:tcW w:w="1759" w:type="pct"/>
          </w:tcPr>
          <w:p w:rsidR="00C4774B" w:rsidRPr="00581767" w:rsidRDefault="00C4774B" w:rsidP="002074D4">
            <w:pPr>
              <w:tabs>
                <w:tab w:val="left" w:pos="993"/>
              </w:tabs>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0,90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tc>
      </w:tr>
    </w:tbl>
    <w:p w:rsidR="00C4774B" w:rsidRPr="00581767" w:rsidRDefault="00C4774B" w:rsidP="00C4774B">
      <w:pPr>
        <w:spacing w:before="120"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73. Пункт 253.5 статті 253 викласти в такій редакції: </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253.5. Ставки рентної плати за користування надрами в цілях, не пов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407"/>
        <w:gridCol w:w="2409"/>
        <w:gridCol w:w="2409"/>
        <w:gridCol w:w="2119"/>
      </w:tblGrid>
      <w:tr w:rsidR="00C4774B" w:rsidRPr="00581767" w:rsidTr="002074D4">
        <w:tc>
          <w:tcPr>
            <w:tcW w:w="1288"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Характер користування надрами</w:t>
            </w:r>
          </w:p>
        </w:tc>
        <w:tc>
          <w:tcPr>
            <w:tcW w:w="1289"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Вид користування надрами</w:t>
            </w:r>
          </w:p>
        </w:tc>
        <w:tc>
          <w:tcPr>
            <w:tcW w:w="1289"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Одиниця виміру</w:t>
            </w:r>
          </w:p>
        </w:tc>
        <w:tc>
          <w:tcPr>
            <w:tcW w:w="1135"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Ставка рентної плати за користування надрами в цілях, не пов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язаних з видобуванням корисних копалин, за одиницю обсягу користування надрами, гривень на рік</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Використання підземного простору надр </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пористих чи </w:t>
            </w:r>
            <w:r w:rsidRPr="00581767">
              <w:rPr>
                <w:rFonts w:ascii="Times New Roman" w:eastAsia="Times New Roman" w:hAnsi="Times New Roman" w:cs="Times New Roman"/>
                <w:sz w:val="28"/>
                <w:szCs w:val="28"/>
              </w:rPr>
              <w:lastRenderedPageBreak/>
              <w:t>тріщинуватих геологічних утворень (пластів-колекторів)</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зберігання природного газу та газоподібних продуктів</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тис. куб. метрів активного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єму</w:t>
            </w:r>
          </w:p>
        </w:tc>
        <w:tc>
          <w:tcPr>
            <w:tcW w:w="1135"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0,56</w:t>
            </w:r>
          </w:p>
        </w:tc>
      </w:tr>
      <w:tr w:rsidR="00C4774B" w:rsidRPr="00581767" w:rsidTr="002074D4">
        <w:tc>
          <w:tcPr>
            <w:tcW w:w="1288" w:type="pct"/>
            <w:vMerge w:val="restar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Використання підземного простору </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спеціально створених та існуючих гірничих виробок (відпрацьованих і пристосованих), а також природних порожнин (печер)</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зберігання нафти та інших рідких нафтопродуктів</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куб. метрів</w:t>
            </w:r>
          </w:p>
        </w:tc>
        <w:tc>
          <w:tcPr>
            <w:tcW w:w="1135"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0,56</w:t>
            </w:r>
          </w:p>
        </w:tc>
      </w:tr>
      <w:tr w:rsidR="00C4774B" w:rsidRPr="00581767" w:rsidTr="002074D4">
        <w:tc>
          <w:tcPr>
            <w:tcW w:w="1288" w:type="pct"/>
            <w:vMerge/>
          </w:tcPr>
          <w:p w:rsidR="00C4774B" w:rsidRPr="00581767" w:rsidRDefault="00C4774B" w:rsidP="002074D4">
            <w:pPr>
              <w:pBdr>
                <w:top w:val="nil"/>
                <w:left w:val="nil"/>
                <w:bottom w:val="nil"/>
                <w:right w:val="nil"/>
                <w:between w:val="nil"/>
              </w:pBd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витримування виноматеріалів, виробництво і зберігання </w:t>
            </w:r>
            <w:proofErr w:type="spellStart"/>
            <w:r w:rsidRPr="00581767">
              <w:rPr>
                <w:rFonts w:ascii="Times New Roman" w:eastAsia="Times New Roman" w:hAnsi="Times New Roman" w:cs="Times New Roman"/>
                <w:sz w:val="28"/>
                <w:szCs w:val="28"/>
              </w:rPr>
              <w:t>винопродукції</w:t>
            </w:r>
            <w:proofErr w:type="spellEnd"/>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кв. метрів</w:t>
            </w:r>
          </w:p>
        </w:tc>
        <w:tc>
          <w:tcPr>
            <w:tcW w:w="1135"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1,59</w:t>
            </w:r>
          </w:p>
        </w:tc>
      </w:tr>
      <w:tr w:rsidR="00C4774B" w:rsidRPr="00581767" w:rsidTr="002074D4">
        <w:tc>
          <w:tcPr>
            <w:tcW w:w="1288" w:type="pct"/>
            <w:vMerge/>
          </w:tcPr>
          <w:p w:rsidR="00C4774B" w:rsidRPr="00581767" w:rsidRDefault="00C4774B" w:rsidP="002074D4">
            <w:pPr>
              <w:pBdr>
                <w:top w:val="nil"/>
                <w:left w:val="nil"/>
                <w:bottom w:val="nil"/>
                <w:right w:val="nil"/>
                <w:between w:val="nil"/>
              </w:pBd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вирощування грибів, овочів, квітів та інших рослин </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9E127B">
              <w:rPr>
                <w:rFonts w:ascii="Times New Roman" w:eastAsia="Times New Roman" w:hAnsi="Times New Roman" w:cs="Times New Roman"/>
                <w:spacing w:val="-2"/>
                <w:sz w:val="28"/>
                <w:szCs w:val="28"/>
              </w:rPr>
              <w:sym w:font="Symbol" w:char="F02D"/>
            </w:r>
            <w:r>
              <w:rPr>
                <w:rFonts w:ascii="Times New Roman" w:eastAsia="Times New Roman" w:hAnsi="Times New Roman" w:cs="Times New Roman"/>
                <w:sz w:val="28"/>
                <w:szCs w:val="28"/>
              </w:rPr>
              <w:t>"</w:t>
            </w:r>
            <w:r w:rsidRPr="009E127B">
              <w:rPr>
                <w:rFonts w:ascii="Times New Roman" w:eastAsia="Times New Roman" w:hAnsi="Times New Roman" w:cs="Times New Roman"/>
                <w:spacing w:val="-2"/>
                <w:sz w:val="28"/>
                <w:szCs w:val="28"/>
              </w:rPr>
              <w:sym w:font="Symbol" w:char="F02D"/>
            </w:r>
          </w:p>
        </w:tc>
        <w:tc>
          <w:tcPr>
            <w:tcW w:w="1135"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0,90</w:t>
            </w:r>
          </w:p>
        </w:tc>
      </w:tr>
      <w:tr w:rsidR="00C4774B" w:rsidRPr="00581767" w:rsidTr="002074D4">
        <w:tc>
          <w:tcPr>
            <w:tcW w:w="1288" w:type="pct"/>
            <w:vMerge/>
          </w:tcPr>
          <w:p w:rsidR="00C4774B" w:rsidRPr="00581767" w:rsidRDefault="00C4774B" w:rsidP="002074D4">
            <w:pPr>
              <w:pBdr>
                <w:top w:val="nil"/>
                <w:left w:val="nil"/>
                <w:bottom w:val="nil"/>
                <w:right w:val="nil"/>
                <w:between w:val="nil"/>
              </w:pBd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зберігання харчових продуктів, промислових та інших товарів, речовин і матеріалів</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9E127B">
              <w:rPr>
                <w:rFonts w:ascii="Times New Roman" w:eastAsia="Times New Roman" w:hAnsi="Times New Roman" w:cs="Times New Roman"/>
                <w:spacing w:val="-2"/>
                <w:sz w:val="28"/>
                <w:szCs w:val="28"/>
              </w:rPr>
              <w:sym w:font="Symbol" w:char="F02D"/>
            </w:r>
            <w:r>
              <w:rPr>
                <w:rFonts w:ascii="Times New Roman" w:eastAsia="Times New Roman" w:hAnsi="Times New Roman" w:cs="Times New Roman"/>
                <w:sz w:val="28"/>
                <w:szCs w:val="28"/>
              </w:rPr>
              <w:t>"</w:t>
            </w:r>
            <w:r w:rsidRPr="009E127B">
              <w:rPr>
                <w:rFonts w:ascii="Times New Roman" w:eastAsia="Times New Roman" w:hAnsi="Times New Roman" w:cs="Times New Roman"/>
                <w:spacing w:val="-2"/>
                <w:sz w:val="28"/>
                <w:szCs w:val="28"/>
              </w:rPr>
              <w:sym w:font="Symbol" w:char="F02D"/>
            </w:r>
          </w:p>
        </w:tc>
        <w:tc>
          <w:tcPr>
            <w:tcW w:w="1135"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0,69</w:t>
            </w:r>
          </w:p>
        </w:tc>
      </w:tr>
      <w:tr w:rsidR="00C4774B" w:rsidRPr="00581767" w:rsidTr="002074D4">
        <w:tc>
          <w:tcPr>
            <w:tcW w:w="1288" w:type="pct"/>
            <w:vMerge/>
          </w:tcPr>
          <w:p w:rsidR="00C4774B" w:rsidRPr="00581767" w:rsidRDefault="00C4774B" w:rsidP="002074D4">
            <w:pPr>
              <w:pBdr>
                <w:top w:val="nil"/>
                <w:left w:val="nil"/>
                <w:bottom w:val="nil"/>
                <w:right w:val="nil"/>
                <w:between w:val="nil"/>
              </w:pBd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провадження іншої господарської діяльності</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9E127B">
              <w:rPr>
                <w:rFonts w:ascii="Times New Roman" w:eastAsia="Times New Roman" w:hAnsi="Times New Roman" w:cs="Times New Roman"/>
                <w:spacing w:val="-2"/>
                <w:sz w:val="28"/>
                <w:szCs w:val="28"/>
              </w:rPr>
              <w:sym w:font="Symbol" w:char="F02D"/>
            </w:r>
            <w:r>
              <w:rPr>
                <w:rFonts w:ascii="Times New Roman" w:eastAsia="Times New Roman" w:hAnsi="Times New Roman" w:cs="Times New Roman"/>
                <w:sz w:val="28"/>
                <w:szCs w:val="28"/>
              </w:rPr>
              <w:t>"</w:t>
            </w:r>
            <w:r w:rsidRPr="009E127B">
              <w:rPr>
                <w:rFonts w:ascii="Times New Roman" w:eastAsia="Times New Roman" w:hAnsi="Times New Roman" w:cs="Times New Roman"/>
                <w:spacing w:val="-2"/>
                <w:sz w:val="28"/>
                <w:szCs w:val="28"/>
              </w:rPr>
              <w:sym w:font="Symbol" w:char="F02D"/>
            </w:r>
          </w:p>
        </w:tc>
        <w:tc>
          <w:tcPr>
            <w:tcW w:w="1135" w:type="pct"/>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2,23</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tc>
      </w:tr>
    </w:tbl>
    <w:p w:rsidR="00C4774B" w:rsidRPr="00581767" w:rsidRDefault="00C4774B" w:rsidP="00C4774B">
      <w:pPr>
        <w:spacing w:before="120"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74. Пункт 254.4 статті 254 викласти в такій редакції:</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254.4. Ставки рентної плати за користування радіочастотним ресурсом України встановлюються в таких розмірах:</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374"/>
        <w:gridCol w:w="2506"/>
        <w:gridCol w:w="2377"/>
        <w:gridCol w:w="2087"/>
      </w:tblGrid>
      <w:tr w:rsidR="00C4774B" w:rsidRPr="00581767" w:rsidTr="002074D4">
        <w:tc>
          <w:tcPr>
            <w:tcW w:w="2577" w:type="pct"/>
            <w:gridSpan w:val="2"/>
          </w:tcPr>
          <w:p w:rsidR="00C4774B" w:rsidRPr="00581767" w:rsidRDefault="00C4774B" w:rsidP="007D0CBB">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Вид радіозв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w:t>
            </w:r>
          </w:p>
        </w:tc>
        <w:tc>
          <w:tcPr>
            <w:tcW w:w="1289" w:type="pct"/>
          </w:tcPr>
          <w:p w:rsidR="00C4774B" w:rsidRPr="00581767" w:rsidRDefault="00C4774B" w:rsidP="007D0CBB">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Діапазон радіочастот</w:t>
            </w:r>
          </w:p>
        </w:tc>
        <w:tc>
          <w:tcPr>
            <w:tcW w:w="1135" w:type="pct"/>
          </w:tcPr>
          <w:p w:rsidR="00C4774B" w:rsidRPr="00581767" w:rsidRDefault="00C4774B" w:rsidP="007D0CBB">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Ставка рентної плати за 1 МГц смуги радіочастот на місяць, гривень</w:t>
            </w:r>
          </w:p>
        </w:tc>
      </w:tr>
      <w:tr w:rsidR="00C4774B" w:rsidRPr="00581767" w:rsidTr="002074D4">
        <w:tc>
          <w:tcPr>
            <w:tcW w:w="1288"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Радіорелейний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язок фіксованої радіослужби</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0,03</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300 </w:t>
            </w:r>
            <w:proofErr w:type="spellStart"/>
            <w:r w:rsidRPr="00581767">
              <w:rPr>
                <w:rFonts w:ascii="Times New Roman" w:eastAsia="Times New Roman" w:hAnsi="Times New Roman" w:cs="Times New Roman"/>
                <w:sz w:val="28"/>
                <w:szCs w:val="28"/>
              </w:rPr>
              <w:t>ГГц</w:t>
            </w:r>
            <w:proofErr w:type="spellEnd"/>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1,11</w:t>
            </w:r>
          </w:p>
        </w:tc>
      </w:tr>
      <w:tr w:rsidR="00C4774B" w:rsidRPr="00581767" w:rsidTr="002074D4">
        <w:tc>
          <w:tcPr>
            <w:tcW w:w="1288"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2.</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Радіозв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язок:</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фіксованої, рухомої сухопутної </w:t>
            </w:r>
            <w:proofErr w:type="spellStart"/>
            <w:r w:rsidRPr="00581767">
              <w:rPr>
                <w:rFonts w:ascii="Times New Roman" w:eastAsia="Times New Roman" w:hAnsi="Times New Roman" w:cs="Times New Roman"/>
                <w:sz w:val="28"/>
                <w:szCs w:val="28"/>
              </w:rPr>
              <w:t>радіослужб</w:t>
            </w:r>
            <w:proofErr w:type="spellEnd"/>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0,03</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470 МГц</w:t>
            </w: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1089,38</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морської радіослужби</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0,03</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470 МГц</w:t>
            </w: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544,69</w:t>
            </w:r>
          </w:p>
        </w:tc>
      </w:tr>
      <w:tr w:rsidR="00C4774B" w:rsidRPr="00581767" w:rsidTr="002074D4">
        <w:tc>
          <w:tcPr>
            <w:tcW w:w="1288"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Радіозв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язок у системі охоронної та охоронно-пожежної сигналізації</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30</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470 МГц</w:t>
            </w: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1089,38</w:t>
            </w:r>
          </w:p>
        </w:tc>
      </w:tr>
      <w:tr w:rsidR="00C4774B" w:rsidRPr="00581767" w:rsidTr="002074D4">
        <w:tc>
          <w:tcPr>
            <w:tcW w:w="1288"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Радіозв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язок з використанням </w:t>
            </w:r>
            <w:proofErr w:type="spellStart"/>
            <w:r w:rsidRPr="00581767">
              <w:rPr>
                <w:rFonts w:ascii="Times New Roman" w:eastAsia="Times New Roman" w:hAnsi="Times New Roman" w:cs="Times New Roman"/>
                <w:sz w:val="28"/>
                <w:szCs w:val="28"/>
              </w:rPr>
              <w:t>радіоподовжувачів</w:t>
            </w:r>
            <w:proofErr w:type="spellEnd"/>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30</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470 МГц</w:t>
            </w: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546,39</w:t>
            </w:r>
          </w:p>
        </w:tc>
      </w:tr>
      <w:tr w:rsidR="00C4774B" w:rsidRPr="00581767" w:rsidTr="002074D4">
        <w:tc>
          <w:tcPr>
            <w:tcW w:w="1288"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Радіозв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язок у системі передавання даних з використанням </w:t>
            </w:r>
            <w:proofErr w:type="spellStart"/>
            <w:r w:rsidRPr="00581767">
              <w:rPr>
                <w:rFonts w:ascii="Times New Roman" w:eastAsia="Times New Roman" w:hAnsi="Times New Roman" w:cs="Times New Roman"/>
                <w:sz w:val="28"/>
                <w:szCs w:val="28"/>
              </w:rPr>
              <w:t>шумоподібних</w:t>
            </w:r>
            <w:proofErr w:type="spellEnd"/>
            <w:r w:rsidRPr="00581767">
              <w:rPr>
                <w:rFonts w:ascii="Times New Roman" w:eastAsia="Times New Roman" w:hAnsi="Times New Roman" w:cs="Times New Roman"/>
                <w:sz w:val="28"/>
                <w:szCs w:val="28"/>
              </w:rPr>
              <w:t xml:space="preserve"> сигналів</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1427</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2400 МГц</w:t>
            </w:r>
          </w:p>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2400</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2483,5 МГц 5150</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5850 МГц</w:t>
            </w: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vertAlign w:val="superscript"/>
              </w:rPr>
            </w:pPr>
            <w:r w:rsidRPr="00581767">
              <w:rPr>
                <w:rFonts w:ascii="Times New Roman" w:eastAsia="Times New Roman" w:hAnsi="Times New Roman" w:cs="Times New Roman"/>
                <w:sz w:val="28"/>
                <w:szCs w:val="28"/>
              </w:rPr>
              <w:t>27,52</w:t>
            </w:r>
            <w:r w:rsidRPr="00581767">
              <w:rPr>
                <w:rFonts w:ascii="Times New Roman" w:eastAsia="Times New Roman" w:hAnsi="Times New Roman" w:cs="Times New Roman"/>
                <w:sz w:val="28"/>
                <w:szCs w:val="28"/>
                <w:vertAlign w:val="superscript"/>
              </w:rPr>
              <w:t>1</w:t>
            </w:r>
          </w:p>
        </w:tc>
      </w:tr>
      <w:tr w:rsidR="00C4774B" w:rsidRPr="00581767" w:rsidTr="002074D4">
        <w:tc>
          <w:tcPr>
            <w:tcW w:w="1288"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Радіозв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язок у системі з фіксованим абонентським </w:t>
            </w:r>
            <w:proofErr w:type="spellStart"/>
            <w:r w:rsidRPr="00581767">
              <w:rPr>
                <w:rFonts w:ascii="Times New Roman" w:eastAsia="Times New Roman" w:hAnsi="Times New Roman" w:cs="Times New Roman"/>
                <w:sz w:val="28"/>
                <w:szCs w:val="28"/>
              </w:rPr>
              <w:t>радіодоступом</w:t>
            </w:r>
            <w:proofErr w:type="spellEnd"/>
            <w:r w:rsidRPr="00581767">
              <w:rPr>
                <w:rFonts w:ascii="Times New Roman" w:eastAsia="Times New Roman" w:hAnsi="Times New Roman" w:cs="Times New Roman"/>
                <w:sz w:val="28"/>
                <w:szCs w:val="28"/>
              </w:rPr>
              <w:t xml:space="preserve"> стандарту </w:t>
            </w:r>
            <w:proofErr w:type="spellStart"/>
            <w:r w:rsidRPr="00581767">
              <w:rPr>
                <w:rFonts w:ascii="Times New Roman" w:eastAsia="Times New Roman" w:hAnsi="Times New Roman" w:cs="Times New Roman"/>
                <w:sz w:val="28"/>
                <w:szCs w:val="28"/>
              </w:rPr>
              <w:t>DECT</w:t>
            </w:r>
            <w:proofErr w:type="spellEnd"/>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30</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3000 МГц</w:t>
            </w: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54,98</w:t>
            </w:r>
          </w:p>
        </w:tc>
      </w:tr>
      <w:tr w:rsidR="00C4774B" w:rsidRPr="00581767" w:rsidTr="002074D4">
        <w:tc>
          <w:tcPr>
            <w:tcW w:w="1288"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proofErr w:type="spellStart"/>
            <w:r w:rsidRPr="00581767">
              <w:rPr>
                <w:rFonts w:ascii="Times New Roman" w:eastAsia="Times New Roman" w:hAnsi="Times New Roman" w:cs="Times New Roman"/>
                <w:sz w:val="28"/>
                <w:szCs w:val="28"/>
              </w:rPr>
              <w:t>Транкінговий</w:t>
            </w:r>
            <w:proofErr w:type="spellEnd"/>
            <w:r w:rsidRPr="00581767">
              <w:rPr>
                <w:rFonts w:ascii="Times New Roman" w:eastAsia="Times New Roman" w:hAnsi="Times New Roman" w:cs="Times New Roman"/>
                <w:sz w:val="28"/>
                <w:szCs w:val="28"/>
              </w:rPr>
              <w:t xml:space="preserve"> радіозв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язок</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30</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470 МГц</w:t>
            </w: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3378,05</w:t>
            </w:r>
          </w:p>
        </w:tc>
      </w:tr>
      <w:tr w:rsidR="00C4774B" w:rsidRPr="00581767" w:rsidTr="002074D4">
        <w:tc>
          <w:tcPr>
            <w:tcW w:w="1288"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Пошуковий радіозв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язок</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30</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960 МГц</w:t>
            </w: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43574,69</w:t>
            </w:r>
          </w:p>
        </w:tc>
      </w:tr>
      <w:tr w:rsidR="00C4774B" w:rsidRPr="00581767" w:rsidTr="002074D4">
        <w:tc>
          <w:tcPr>
            <w:tcW w:w="1288"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Радіолокаційна та радіонавігаційна радіослужби</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30</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3000 МГц </w:t>
            </w:r>
          </w:p>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30 </w:t>
            </w:r>
            <w:proofErr w:type="spellStart"/>
            <w:r w:rsidRPr="00581767">
              <w:rPr>
                <w:rFonts w:ascii="Times New Roman" w:eastAsia="Times New Roman" w:hAnsi="Times New Roman" w:cs="Times New Roman"/>
                <w:sz w:val="28"/>
                <w:szCs w:val="28"/>
              </w:rPr>
              <w:t>ГГц</w:t>
            </w:r>
            <w:proofErr w:type="spellEnd"/>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109,95</w:t>
            </w:r>
          </w:p>
        </w:tc>
      </w:tr>
      <w:tr w:rsidR="00C4774B" w:rsidRPr="00581767" w:rsidTr="002074D4">
        <w:tc>
          <w:tcPr>
            <w:tcW w:w="1288"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Радіозв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язок супутникової рухомої та фіксованої </w:t>
            </w:r>
            <w:proofErr w:type="spellStart"/>
            <w:r w:rsidRPr="00581767">
              <w:rPr>
                <w:rFonts w:ascii="Times New Roman" w:eastAsia="Times New Roman" w:hAnsi="Times New Roman" w:cs="Times New Roman"/>
                <w:sz w:val="28"/>
                <w:szCs w:val="28"/>
              </w:rPr>
              <w:t>радіослужб</w:t>
            </w:r>
            <w:proofErr w:type="spellEnd"/>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30</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3000 МГц </w:t>
            </w:r>
          </w:p>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30 </w:t>
            </w:r>
            <w:proofErr w:type="spellStart"/>
            <w:r w:rsidRPr="00581767">
              <w:rPr>
                <w:rFonts w:ascii="Times New Roman" w:eastAsia="Times New Roman" w:hAnsi="Times New Roman" w:cs="Times New Roman"/>
                <w:sz w:val="28"/>
                <w:szCs w:val="28"/>
              </w:rPr>
              <w:t>ГГц</w:t>
            </w:r>
            <w:proofErr w:type="spellEnd"/>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72,17</w:t>
            </w:r>
          </w:p>
        </w:tc>
      </w:tr>
      <w:tr w:rsidR="00C4774B" w:rsidRPr="00581767" w:rsidTr="002074D4">
        <w:tc>
          <w:tcPr>
            <w:tcW w:w="1288"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11.</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Стільниковий радіозв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язок</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300</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791 МГц </w:t>
            </w:r>
          </w:p>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821</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832 МГц </w:t>
            </w:r>
          </w:p>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862</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880 МГц </w:t>
            </w:r>
          </w:p>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915</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925 МГц 9</w:t>
            </w:r>
          </w:p>
          <w:p w:rsidR="00C4774B" w:rsidRPr="00581767" w:rsidRDefault="00C4774B" w:rsidP="007D0CBB">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60</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1710 МГц 1785</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1805 МГц 1880</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1920 МГц 1980</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2110 МГц 2170</w:t>
            </w:r>
            <w:r w:rsidR="007D0CBB" w:rsidRPr="007D0CBB">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2200 МГц</w:t>
            </w: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vertAlign w:val="superscript"/>
              </w:rPr>
            </w:pPr>
            <w:r w:rsidRPr="00581767">
              <w:rPr>
                <w:rFonts w:ascii="Times New Roman" w:eastAsia="Times New Roman" w:hAnsi="Times New Roman" w:cs="Times New Roman"/>
                <w:sz w:val="28"/>
                <w:szCs w:val="28"/>
              </w:rPr>
              <w:t>24239,51</w:t>
            </w:r>
            <w:r w:rsidRPr="00581767">
              <w:rPr>
                <w:rFonts w:ascii="Times New Roman" w:eastAsia="Times New Roman" w:hAnsi="Times New Roman" w:cs="Times New Roman"/>
                <w:sz w:val="28"/>
                <w:szCs w:val="28"/>
                <w:vertAlign w:val="superscript"/>
              </w:rPr>
              <w:t>1</w:t>
            </w:r>
          </w:p>
        </w:tc>
      </w:tr>
      <w:tr w:rsidR="00C4774B" w:rsidRPr="00581767" w:rsidTr="002074D4">
        <w:tc>
          <w:tcPr>
            <w:tcW w:w="1288" w:type="pct"/>
          </w:tcPr>
          <w:p w:rsidR="00C4774B" w:rsidRPr="00581767" w:rsidRDefault="00C4774B" w:rsidP="00653368">
            <w:pPr>
              <w:spacing w:after="100" w:line="240" w:lineRule="auto"/>
              <w:rPr>
                <w:rFonts w:ascii="Times New Roman" w:eastAsia="Times New Roman" w:hAnsi="Times New Roman" w:cs="Times New Roman"/>
                <w:sz w:val="28"/>
                <w:szCs w:val="28"/>
              </w:rPr>
            </w:pPr>
          </w:p>
        </w:tc>
        <w:tc>
          <w:tcPr>
            <w:tcW w:w="1289" w:type="pct"/>
          </w:tcPr>
          <w:p w:rsidR="00C4774B" w:rsidRPr="00581767" w:rsidRDefault="00C4774B" w:rsidP="00653368">
            <w:pPr>
              <w:spacing w:after="100" w:line="240" w:lineRule="auto"/>
              <w:rPr>
                <w:rFonts w:ascii="Times New Roman" w:eastAsia="Times New Roman" w:hAnsi="Times New Roman" w:cs="Times New Roman"/>
                <w:sz w:val="28"/>
                <w:szCs w:val="28"/>
              </w:rPr>
            </w:pPr>
          </w:p>
        </w:tc>
        <w:tc>
          <w:tcPr>
            <w:tcW w:w="1289" w:type="pct"/>
          </w:tcPr>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791</w:t>
            </w:r>
            <w:r w:rsidR="007A5A9D" w:rsidRPr="007A5A9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821 МГц </w:t>
            </w:r>
          </w:p>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832</w:t>
            </w:r>
            <w:r w:rsidR="007A5A9D" w:rsidRPr="007A5A9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862 МГц</w:t>
            </w:r>
          </w:p>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880</w:t>
            </w:r>
            <w:r w:rsidR="007A5A9D" w:rsidRPr="007A5A9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915 МГц</w:t>
            </w:r>
          </w:p>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925</w:t>
            </w:r>
            <w:r w:rsidR="007A5A9D" w:rsidRPr="007A5A9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960 МГц</w:t>
            </w:r>
          </w:p>
        </w:tc>
        <w:tc>
          <w:tcPr>
            <w:tcW w:w="1135" w:type="pct"/>
          </w:tcPr>
          <w:p w:rsidR="00C4774B" w:rsidRPr="00581767" w:rsidRDefault="00C4774B" w:rsidP="00653368">
            <w:pPr>
              <w:spacing w:after="100" w:line="240" w:lineRule="auto"/>
              <w:jc w:val="both"/>
              <w:rPr>
                <w:rFonts w:ascii="Times New Roman" w:eastAsia="Times New Roman" w:hAnsi="Times New Roman" w:cs="Times New Roman"/>
                <w:sz w:val="28"/>
                <w:szCs w:val="28"/>
                <w:vertAlign w:val="superscript"/>
              </w:rPr>
            </w:pPr>
            <w:r w:rsidRPr="00581767">
              <w:rPr>
                <w:rFonts w:ascii="Times New Roman" w:eastAsia="Times New Roman" w:hAnsi="Times New Roman" w:cs="Times New Roman"/>
                <w:sz w:val="28"/>
                <w:szCs w:val="28"/>
              </w:rPr>
              <w:t>24239,51</w:t>
            </w:r>
            <w:r w:rsidRPr="00581767">
              <w:rPr>
                <w:rFonts w:ascii="Times New Roman" w:eastAsia="Times New Roman" w:hAnsi="Times New Roman" w:cs="Times New Roman"/>
                <w:sz w:val="28"/>
                <w:szCs w:val="28"/>
                <w:vertAlign w:val="superscript"/>
              </w:rPr>
              <w:t>2, 3, 4</w:t>
            </w:r>
          </w:p>
        </w:tc>
      </w:tr>
      <w:tr w:rsidR="00C4774B" w:rsidRPr="00581767" w:rsidTr="002074D4">
        <w:tc>
          <w:tcPr>
            <w:tcW w:w="1288" w:type="pct"/>
          </w:tcPr>
          <w:p w:rsidR="00C4774B" w:rsidRPr="00581767" w:rsidRDefault="00C4774B" w:rsidP="00653368">
            <w:pPr>
              <w:spacing w:after="100" w:line="240" w:lineRule="auto"/>
              <w:rPr>
                <w:rFonts w:ascii="Times New Roman" w:eastAsia="Times New Roman" w:hAnsi="Times New Roman" w:cs="Times New Roman"/>
                <w:sz w:val="28"/>
                <w:szCs w:val="28"/>
              </w:rPr>
            </w:pPr>
          </w:p>
        </w:tc>
        <w:tc>
          <w:tcPr>
            <w:tcW w:w="1289" w:type="pct"/>
          </w:tcPr>
          <w:p w:rsidR="00C4774B" w:rsidRPr="00581767" w:rsidRDefault="00C4774B" w:rsidP="00653368">
            <w:pPr>
              <w:spacing w:after="100" w:line="240" w:lineRule="auto"/>
              <w:rPr>
                <w:rFonts w:ascii="Times New Roman" w:eastAsia="Times New Roman" w:hAnsi="Times New Roman" w:cs="Times New Roman"/>
                <w:sz w:val="28"/>
                <w:szCs w:val="28"/>
              </w:rPr>
            </w:pPr>
          </w:p>
        </w:tc>
        <w:tc>
          <w:tcPr>
            <w:tcW w:w="1289" w:type="pct"/>
          </w:tcPr>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1710</w:t>
            </w:r>
            <w:r w:rsidR="007A5A9D" w:rsidRPr="007A5A9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1785 МГц</w:t>
            </w:r>
          </w:p>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1805</w:t>
            </w:r>
            <w:r w:rsidR="007A5A9D" w:rsidRPr="007A5A9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1880 МГц</w:t>
            </w:r>
          </w:p>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1920</w:t>
            </w:r>
            <w:r w:rsidR="007A5A9D" w:rsidRPr="007A5A9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1980 МГц</w:t>
            </w:r>
          </w:p>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2110</w:t>
            </w:r>
            <w:r w:rsidR="007A5A9D" w:rsidRPr="007A5A9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2170 МГц</w:t>
            </w:r>
          </w:p>
        </w:tc>
        <w:tc>
          <w:tcPr>
            <w:tcW w:w="1135" w:type="pct"/>
          </w:tcPr>
          <w:p w:rsidR="00C4774B" w:rsidRPr="00581767" w:rsidRDefault="00C4774B" w:rsidP="00653368">
            <w:pPr>
              <w:spacing w:after="100" w:line="240" w:lineRule="auto"/>
              <w:jc w:val="both"/>
              <w:rPr>
                <w:rFonts w:ascii="Times New Roman" w:eastAsia="Times New Roman" w:hAnsi="Times New Roman" w:cs="Times New Roman"/>
                <w:sz w:val="28"/>
                <w:szCs w:val="28"/>
                <w:vertAlign w:val="superscript"/>
              </w:rPr>
            </w:pPr>
            <w:r w:rsidRPr="00581767">
              <w:rPr>
                <w:rFonts w:ascii="Times New Roman" w:eastAsia="Times New Roman" w:hAnsi="Times New Roman" w:cs="Times New Roman"/>
                <w:sz w:val="28"/>
                <w:szCs w:val="28"/>
              </w:rPr>
              <w:t>24239,51</w:t>
            </w:r>
            <w:r w:rsidRPr="00581767">
              <w:rPr>
                <w:rFonts w:ascii="Times New Roman" w:eastAsia="Times New Roman" w:hAnsi="Times New Roman" w:cs="Times New Roman"/>
                <w:sz w:val="28"/>
                <w:szCs w:val="28"/>
                <w:vertAlign w:val="superscript"/>
              </w:rPr>
              <w:t>2, 5, 6</w:t>
            </w:r>
          </w:p>
        </w:tc>
      </w:tr>
      <w:tr w:rsidR="00C4774B" w:rsidRPr="00581767" w:rsidTr="002074D4">
        <w:tc>
          <w:tcPr>
            <w:tcW w:w="1288" w:type="pct"/>
          </w:tcPr>
          <w:p w:rsidR="00C4774B" w:rsidRPr="00581767" w:rsidRDefault="00C4774B" w:rsidP="00653368">
            <w:pPr>
              <w:spacing w:after="100" w:line="240" w:lineRule="auto"/>
              <w:rPr>
                <w:rFonts w:ascii="Times New Roman" w:eastAsia="Times New Roman" w:hAnsi="Times New Roman" w:cs="Times New Roman"/>
                <w:sz w:val="28"/>
                <w:szCs w:val="28"/>
              </w:rPr>
            </w:pPr>
          </w:p>
        </w:tc>
        <w:tc>
          <w:tcPr>
            <w:tcW w:w="1289" w:type="pct"/>
          </w:tcPr>
          <w:p w:rsidR="00C4774B" w:rsidRPr="00581767" w:rsidRDefault="00C4774B" w:rsidP="00653368">
            <w:pPr>
              <w:spacing w:after="100" w:line="240" w:lineRule="auto"/>
              <w:rPr>
                <w:rFonts w:ascii="Times New Roman" w:eastAsia="Times New Roman" w:hAnsi="Times New Roman" w:cs="Times New Roman"/>
                <w:sz w:val="28"/>
                <w:szCs w:val="28"/>
              </w:rPr>
            </w:pPr>
          </w:p>
        </w:tc>
        <w:tc>
          <w:tcPr>
            <w:tcW w:w="1289" w:type="pct"/>
          </w:tcPr>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2510</w:t>
            </w:r>
            <w:r w:rsidR="007A5A9D" w:rsidRPr="007A5A9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2545 МГц</w:t>
            </w:r>
          </w:p>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2565</w:t>
            </w:r>
            <w:r w:rsidR="007A5A9D" w:rsidRPr="007A5A9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2570 МГц</w:t>
            </w:r>
          </w:p>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2630</w:t>
            </w:r>
            <w:r w:rsidR="007A5A9D" w:rsidRPr="007A5A9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2665 МГц</w:t>
            </w:r>
          </w:p>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2685</w:t>
            </w:r>
            <w:r w:rsidR="007A5A9D" w:rsidRPr="007A5A9D">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2690 МГц</w:t>
            </w:r>
          </w:p>
        </w:tc>
        <w:tc>
          <w:tcPr>
            <w:tcW w:w="1135" w:type="pct"/>
          </w:tcPr>
          <w:p w:rsidR="00C4774B" w:rsidRPr="00581767" w:rsidRDefault="00C4774B" w:rsidP="00653368">
            <w:pPr>
              <w:spacing w:after="100" w:line="240" w:lineRule="auto"/>
              <w:jc w:val="both"/>
              <w:rPr>
                <w:rFonts w:ascii="Times New Roman" w:eastAsia="Times New Roman" w:hAnsi="Times New Roman" w:cs="Times New Roman"/>
                <w:sz w:val="28"/>
                <w:szCs w:val="28"/>
                <w:vertAlign w:val="superscript"/>
              </w:rPr>
            </w:pPr>
            <w:r w:rsidRPr="00581767">
              <w:rPr>
                <w:rFonts w:ascii="Times New Roman" w:eastAsia="Times New Roman" w:hAnsi="Times New Roman" w:cs="Times New Roman"/>
                <w:sz w:val="28"/>
                <w:szCs w:val="28"/>
              </w:rPr>
              <w:t>3150,00</w:t>
            </w:r>
            <w:r w:rsidRPr="00581767">
              <w:rPr>
                <w:rFonts w:ascii="Times New Roman" w:eastAsia="Times New Roman" w:hAnsi="Times New Roman" w:cs="Times New Roman"/>
                <w:sz w:val="28"/>
                <w:szCs w:val="28"/>
                <w:vertAlign w:val="superscript"/>
              </w:rPr>
              <w:t>2, 7, 8</w:t>
            </w:r>
          </w:p>
        </w:tc>
      </w:tr>
      <w:tr w:rsidR="00C4774B" w:rsidRPr="00581767" w:rsidTr="002074D4">
        <w:tc>
          <w:tcPr>
            <w:tcW w:w="1288" w:type="pct"/>
          </w:tcPr>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12.</w:t>
            </w:r>
          </w:p>
        </w:tc>
        <w:tc>
          <w:tcPr>
            <w:tcW w:w="1289" w:type="pct"/>
          </w:tcPr>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Радіозв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1289" w:type="pct"/>
          </w:tcPr>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2000</w:t>
            </w:r>
            <w:r w:rsidR="00653368" w:rsidRPr="00653368">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2300 МГц</w:t>
            </w:r>
          </w:p>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2400</w:t>
            </w:r>
            <w:r w:rsidR="00653368" w:rsidRPr="00653368">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2510 МГц</w:t>
            </w:r>
          </w:p>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2545</w:t>
            </w:r>
            <w:r w:rsidR="00653368" w:rsidRPr="00653368">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2565 МГц</w:t>
            </w:r>
          </w:p>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2570</w:t>
            </w:r>
            <w:r w:rsidR="00653368" w:rsidRPr="00653368">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2575 МГц</w:t>
            </w:r>
          </w:p>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2610</w:t>
            </w:r>
            <w:r w:rsidR="00653368" w:rsidRPr="00653368">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2630 МГц</w:t>
            </w:r>
          </w:p>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2665</w:t>
            </w:r>
            <w:r w:rsidR="00653368" w:rsidRPr="00653368">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2685 МГц</w:t>
            </w:r>
          </w:p>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2690</w:t>
            </w:r>
            <w:r w:rsidR="00653368" w:rsidRPr="00653368">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3400 МГц</w:t>
            </w:r>
          </w:p>
          <w:p w:rsidR="00C4774B" w:rsidRPr="00581767" w:rsidRDefault="00C4774B" w:rsidP="00653368">
            <w:pPr>
              <w:spacing w:after="10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3800</w:t>
            </w:r>
            <w:r w:rsidR="00653368" w:rsidRPr="00653368">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7000 МГц</w:t>
            </w:r>
          </w:p>
        </w:tc>
        <w:tc>
          <w:tcPr>
            <w:tcW w:w="1135" w:type="pct"/>
          </w:tcPr>
          <w:p w:rsidR="00C4774B" w:rsidRPr="00581767" w:rsidRDefault="00C4774B" w:rsidP="00653368">
            <w:pPr>
              <w:spacing w:after="100" w:line="240" w:lineRule="auto"/>
              <w:jc w:val="both"/>
              <w:rPr>
                <w:rFonts w:ascii="Times New Roman" w:eastAsia="Times New Roman" w:hAnsi="Times New Roman" w:cs="Times New Roman"/>
                <w:sz w:val="28"/>
                <w:szCs w:val="28"/>
                <w:vertAlign w:val="superscript"/>
              </w:rPr>
            </w:pPr>
            <w:r w:rsidRPr="00581767">
              <w:rPr>
                <w:rFonts w:ascii="Times New Roman" w:eastAsia="Times New Roman" w:hAnsi="Times New Roman" w:cs="Times New Roman"/>
                <w:sz w:val="28"/>
                <w:szCs w:val="28"/>
              </w:rPr>
              <w:t>48,12</w:t>
            </w:r>
            <w:r w:rsidRPr="00581767">
              <w:rPr>
                <w:rFonts w:ascii="Times New Roman" w:eastAsia="Times New Roman" w:hAnsi="Times New Roman" w:cs="Times New Roman"/>
                <w:sz w:val="28"/>
                <w:szCs w:val="28"/>
                <w:vertAlign w:val="superscript"/>
              </w:rPr>
              <w:t>1</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w:t>
            </w:r>
            <w:r w:rsidR="00653368" w:rsidRPr="00653368">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42,5 </w:t>
            </w:r>
            <w:proofErr w:type="spellStart"/>
            <w:r w:rsidRPr="00581767">
              <w:rPr>
                <w:rFonts w:ascii="Times New Roman" w:eastAsia="Times New Roman" w:hAnsi="Times New Roman" w:cs="Times New Roman"/>
                <w:sz w:val="28"/>
                <w:szCs w:val="28"/>
              </w:rPr>
              <w:t>ГГц</w:t>
            </w:r>
            <w:proofErr w:type="spellEnd"/>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vertAlign w:val="superscript"/>
              </w:rPr>
            </w:pPr>
            <w:r w:rsidRPr="00581767">
              <w:rPr>
                <w:rFonts w:ascii="Times New Roman" w:eastAsia="Times New Roman" w:hAnsi="Times New Roman" w:cs="Times New Roman"/>
                <w:sz w:val="28"/>
                <w:szCs w:val="28"/>
              </w:rPr>
              <w:t>17,19</w:t>
            </w:r>
            <w:r w:rsidRPr="00581767">
              <w:rPr>
                <w:rFonts w:ascii="Times New Roman" w:eastAsia="Times New Roman" w:hAnsi="Times New Roman" w:cs="Times New Roman"/>
                <w:sz w:val="28"/>
                <w:szCs w:val="28"/>
                <w:vertAlign w:val="superscript"/>
              </w:rPr>
              <w:t>1</w:t>
            </w:r>
          </w:p>
        </w:tc>
      </w:tr>
      <w:tr w:rsidR="00C4774B" w:rsidRPr="00581767" w:rsidTr="002074D4">
        <w:tc>
          <w:tcPr>
            <w:tcW w:w="1288"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Передавання звуку залежно від потужності:</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30 </w:t>
            </w:r>
            <w:proofErr w:type="spellStart"/>
            <w:r w:rsidRPr="00581767">
              <w:rPr>
                <w:rFonts w:ascii="Times New Roman" w:eastAsia="Times New Roman" w:hAnsi="Times New Roman" w:cs="Times New Roman"/>
                <w:sz w:val="28"/>
                <w:szCs w:val="28"/>
              </w:rPr>
              <w:t>кГц</w:t>
            </w:r>
            <w:proofErr w:type="spellEnd"/>
            <w:r w:rsidR="00653368" w:rsidRPr="00653368">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30 МГц</w:t>
            </w:r>
          </w:p>
        </w:tc>
        <w:tc>
          <w:tcPr>
            <w:tcW w:w="1135"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до 1 кВт включно</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1305,85</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1,1 до 10 кВт включно</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1962,25</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10,1 до 100 кВт включно</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2776,71</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101 до 500 кВт включно</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3268,10</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501 кВт і вище</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5429,63</w:t>
            </w:r>
          </w:p>
        </w:tc>
      </w:tr>
      <w:tr w:rsidR="00C4774B" w:rsidRPr="00581767" w:rsidTr="002074D4">
        <w:tc>
          <w:tcPr>
            <w:tcW w:w="1288"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14.</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Передавання та ретрансляція телевізійного зображення залежно від потужності:</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30</w:t>
            </w:r>
            <w:r w:rsidR="002C391F" w:rsidRPr="002C391F">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300 МГц</w:t>
            </w:r>
          </w:p>
        </w:tc>
        <w:tc>
          <w:tcPr>
            <w:tcW w:w="1135"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1 до 10 Вт включно</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54,98</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10,1 до 100 Вт включно</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164,97</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101 Вт до 1 кВт включно</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271,48</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1,1 до 5 кВт включно</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436,45</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5,1 до 20 кВт включно</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817,90</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20,1 кВт і вище</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1089,38</w:t>
            </w:r>
          </w:p>
        </w:tc>
      </w:tr>
      <w:tr w:rsidR="00C4774B" w:rsidRPr="00581767" w:rsidTr="002074D4">
        <w:tc>
          <w:tcPr>
            <w:tcW w:w="1288"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15.</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Передавання звуку залежно від потужності:</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66</w:t>
            </w:r>
            <w:r w:rsidR="002C391F" w:rsidRPr="002C391F">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74 МГц</w:t>
            </w:r>
          </w:p>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87,5</w:t>
            </w:r>
            <w:r w:rsidR="002C391F" w:rsidRPr="002C391F">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108 МГц</w:t>
            </w:r>
          </w:p>
        </w:tc>
        <w:tc>
          <w:tcPr>
            <w:tcW w:w="1135"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до 100 Вт включно</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408,94</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101 Вт до 1 кВт включно</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817,90</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1,1 до 10 кВт включно</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1305,85</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10,1 кВт і вище</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1635,74</w:t>
            </w:r>
          </w:p>
        </w:tc>
      </w:tr>
      <w:tr w:rsidR="00C4774B" w:rsidRPr="00581767" w:rsidTr="002074D4">
        <w:tc>
          <w:tcPr>
            <w:tcW w:w="1288"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16.</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Передавання та ретрансляція телевізійного </w:t>
            </w:r>
            <w:r w:rsidRPr="00581767">
              <w:rPr>
                <w:rFonts w:ascii="Times New Roman" w:eastAsia="Times New Roman" w:hAnsi="Times New Roman" w:cs="Times New Roman"/>
                <w:sz w:val="28"/>
                <w:szCs w:val="28"/>
              </w:rPr>
              <w:lastRenderedPageBreak/>
              <w:t>зображення залежно від потужності:</w:t>
            </w:r>
          </w:p>
        </w:tc>
        <w:tc>
          <w:tcPr>
            <w:tcW w:w="1289" w:type="pct"/>
          </w:tcPr>
          <w:p w:rsidR="00C4774B" w:rsidRPr="00581767" w:rsidRDefault="00C4774B" w:rsidP="002C391F">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300</w:t>
            </w:r>
            <w:r w:rsidR="002C391F" w:rsidRPr="002C391F">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880 МГц</w:t>
            </w:r>
          </w:p>
        </w:tc>
        <w:tc>
          <w:tcPr>
            <w:tcW w:w="1135" w:type="pct"/>
          </w:tcPr>
          <w:p w:rsidR="00C4774B" w:rsidRPr="00581767" w:rsidRDefault="00C4774B" w:rsidP="002074D4">
            <w:pPr>
              <w:spacing w:after="120" w:line="240" w:lineRule="auto"/>
              <w:rPr>
                <w:rFonts w:ascii="Times New Roman" w:eastAsia="Times New Roman" w:hAnsi="Times New Roman" w:cs="Times New Roman"/>
                <w:sz w:val="28"/>
                <w:szCs w:val="28"/>
              </w:rPr>
            </w:pP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до 10 Вт включно</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37,81</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10,1 до 100 Вт включно</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75,60</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101 Вт до 1 кВт включно</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164,97</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1,1 до 5 кВт включно</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326,51</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5,1 до 20 кВт включно</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652,93</w:t>
            </w:r>
          </w:p>
        </w:tc>
      </w:tr>
      <w:tr w:rsidR="00C4774B" w:rsidRPr="00581767" w:rsidTr="002074D4">
        <w:tc>
          <w:tcPr>
            <w:tcW w:w="1288"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від 20,1 кВт і вище</w:t>
            </w:r>
          </w:p>
        </w:tc>
        <w:tc>
          <w:tcPr>
            <w:tcW w:w="1289" w:type="pct"/>
          </w:tcPr>
          <w:p w:rsidR="00C4774B" w:rsidRPr="00581767" w:rsidRDefault="00C4774B" w:rsidP="002074D4">
            <w:pPr>
              <w:spacing w:after="120" w:line="240" w:lineRule="auto"/>
              <w:rPr>
                <w:rFonts w:ascii="Times New Roman" w:eastAsia="Times New Roman" w:hAnsi="Times New Roman" w:cs="Times New Roman"/>
                <w:sz w:val="28"/>
                <w:szCs w:val="28"/>
              </w:rPr>
            </w:pP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817,90</w:t>
            </w:r>
          </w:p>
        </w:tc>
      </w:tr>
      <w:tr w:rsidR="00C4774B" w:rsidRPr="00581767" w:rsidTr="002074D4">
        <w:tc>
          <w:tcPr>
            <w:tcW w:w="1288"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16</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Види радіозв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(незалежно від служби, системи, </w:t>
            </w:r>
            <w:proofErr w:type="spellStart"/>
            <w:r w:rsidRPr="00581767">
              <w:rPr>
                <w:rFonts w:ascii="Times New Roman" w:eastAsia="Times New Roman" w:hAnsi="Times New Roman" w:cs="Times New Roman"/>
                <w:sz w:val="28"/>
                <w:szCs w:val="28"/>
              </w:rPr>
              <w:t>радіотехнології</w:t>
            </w:r>
            <w:proofErr w:type="spellEnd"/>
            <w:r w:rsidRPr="00581767">
              <w:rPr>
                <w:rFonts w:ascii="Times New Roman" w:eastAsia="Times New Roman" w:hAnsi="Times New Roman" w:cs="Times New Roman"/>
                <w:sz w:val="28"/>
                <w:szCs w:val="28"/>
              </w:rPr>
              <w:t>, радіоелектронних засобів, випромінювальних пристроїв)</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2300</w:t>
            </w:r>
            <w:r w:rsidR="002C391F" w:rsidRPr="002C391F">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2400 МГц</w:t>
            </w:r>
          </w:p>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2575</w:t>
            </w:r>
            <w:r w:rsidR="002C391F" w:rsidRPr="002C391F">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2610 МГц</w:t>
            </w:r>
          </w:p>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3400</w:t>
            </w:r>
            <w:r w:rsidR="002C391F" w:rsidRPr="002C391F">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3800 МГц</w:t>
            </w:r>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3150,00</w:t>
            </w:r>
          </w:p>
        </w:tc>
      </w:tr>
      <w:tr w:rsidR="00C4774B" w:rsidRPr="00581767" w:rsidTr="002074D4">
        <w:tc>
          <w:tcPr>
            <w:tcW w:w="1288"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17.</w:t>
            </w:r>
          </w:p>
        </w:tc>
        <w:tc>
          <w:tcPr>
            <w:tcW w:w="1289" w:type="pct"/>
          </w:tcPr>
          <w:p w:rsidR="00C4774B" w:rsidRPr="00581767" w:rsidRDefault="00C4774B" w:rsidP="002C391F">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Види радіозв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(служби, системи, </w:t>
            </w:r>
            <w:proofErr w:type="spellStart"/>
            <w:r w:rsidRPr="00581767">
              <w:rPr>
                <w:rFonts w:ascii="Times New Roman" w:eastAsia="Times New Roman" w:hAnsi="Times New Roman" w:cs="Times New Roman"/>
                <w:sz w:val="28"/>
                <w:szCs w:val="28"/>
              </w:rPr>
              <w:t>радіотехнології</w:t>
            </w:r>
            <w:proofErr w:type="spellEnd"/>
            <w:r w:rsidRPr="00581767">
              <w:rPr>
                <w:rFonts w:ascii="Times New Roman" w:eastAsia="Times New Roman" w:hAnsi="Times New Roman" w:cs="Times New Roman"/>
                <w:sz w:val="28"/>
                <w:szCs w:val="28"/>
              </w:rPr>
              <w:t>, радіоелектронні засоби, випромінювальні пристрої), що не зазначені у пунктах 1</w:t>
            </w:r>
            <w:r w:rsidR="002C391F" w:rsidRPr="002C391F">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16</w:t>
            </w:r>
            <w:r w:rsidRPr="002C391F">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пункту 254.4 цієї статті</w:t>
            </w:r>
          </w:p>
        </w:tc>
        <w:tc>
          <w:tcPr>
            <w:tcW w:w="1289"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9 </w:t>
            </w:r>
            <w:proofErr w:type="spellStart"/>
            <w:r w:rsidRPr="00581767">
              <w:rPr>
                <w:rFonts w:ascii="Times New Roman" w:eastAsia="Times New Roman" w:hAnsi="Times New Roman" w:cs="Times New Roman"/>
                <w:sz w:val="28"/>
                <w:szCs w:val="28"/>
              </w:rPr>
              <w:t>кГц</w:t>
            </w:r>
            <w:proofErr w:type="spellEnd"/>
            <w:r w:rsidR="002C391F" w:rsidRPr="002C391F">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400 </w:t>
            </w:r>
            <w:proofErr w:type="spellStart"/>
            <w:r w:rsidRPr="00581767">
              <w:rPr>
                <w:rFonts w:ascii="Times New Roman" w:eastAsia="Times New Roman" w:hAnsi="Times New Roman" w:cs="Times New Roman"/>
                <w:sz w:val="28"/>
                <w:szCs w:val="28"/>
              </w:rPr>
              <w:t>ГГц</w:t>
            </w:r>
            <w:proofErr w:type="spellEnd"/>
          </w:p>
        </w:tc>
        <w:tc>
          <w:tcPr>
            <w:tcW w:w="1135"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1635,74</w:t>
            </w:r>
          </w:p>
        </w:tc>
      </w:tr>
    </w:tbl>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__________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Для ширини смуги радіочастот до 30 МГц (15 х 2) у кожному регіоні окремо, що належить окремому платнику рентної плати </w:t>
      </w:r>
      <w:r w:rsidRPr="00875EA0">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користувачу радіочастотного ресурсу, застосовується понижувальний коефіцієнт 0,75.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vertAlign w:val="superscript"/>
        </w:rPr>
        <w:t>2</w:t>
      </w:r>
      <w:r w:rsidRPr="00581767">
        <w:rPr>
          <w:rFonts w:ascii="Times New Roman" w:eastAsia="Times New Roman" w:hAnsi="Times New Roman" w:cs="Times New Roman"/>
          <w:sz w:val="28"/>
          <w:szCs w:val="28"/>
        </w:rPr>
        <w:t xml:space="preserve"> 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w:t>
      </w:r>
      <w:r w:rsidRPr="00875EA0">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користувачу радіочастотного ресурсу, застосовується підвищувальний коефіцієнт 1,2.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vertAlign w:val="superscript"/>
        </w:rPr>
        <w:lastRenderedPageBreak/>
        <w:t>3</w:t>
      </w:r>
      <w:r w:rsidRPr="00581767">
        <w:rPr>
          <w:rFonts w:ascii="Times New Roman" w:eastAsia="Times New Roman" w:hAnsi="Times New Roman" w:cs="Times New Roman"/>
          <w:sz w:val="28"/>
          <w:szCs w:val="28"/>
        </w:rPr>
        <w:t xml:space="preserve"> Для ширини смуги радіочастот, яка перевищує 20 МГц (10 х 2) у кожному регіоні окремо, що належать окремому платнику рентної плати </w:t>
      </w:r>
      <w:r w:rsidRPr="00875EA0">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користувачу радіочастотного ресурсу, застосовується підвищувальний коефіцієнт 1,4.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vertAlign w:val="superscript"/>
        </w:rPr>
        <w:t>4</w:t>
      </w:r>
      <w:r w:rsidRPr="00581767">
        <w:rPr>
          <w:rFonts w:ascii="Times New Roman" w:eastAsia="Times New Roman" w:hAnsi="Times New Roman" w:cs="Times New Roman"/>
          <w:sz w:val="28"/>
          <w:szCs w:val="28"/>
        </w:rPr>
        <w:t xml:space="preserve"> 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w:t>
      </w:r>
      <w:r w:rsidRPr="00875EA0">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користувачу радіочастотного ресурсу, застосовується понижувальний коефіцієнт 0,75.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vertAlign w:val="superscript"/>
        </w:rPr>
        <w:t>5</w:t>
      </w:r>
      <w:r w:rsidRPr="00581767">
        <w:rPr>
          <w:rFonts w:ascii="Times New Roman" w:eastAsia="Times New Roman" w:hAnsi="Times New Roman" w:cs="Times New Roman"/>
          <w:sz w:val="28"/>
          <w:szCs w:val="28"/>
        </w:rPr>
        <w:t xml:space="preserve"> Для ширини смуги радіочастот, яка перевищує 30 МГц (15 х 2) у кожному регіоні окремо, що належать окремому платнику рентної плати </w:t>
      </w:r>
      <w:r w:rsidRPr="00875EA0">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користувачу радіочастотного ресурсу, застосовується підвищувальний коефіцієнт 1,4.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vertAlign w:val="superscript"/>
        </w:rPr>
        <w:t>6</w:t>
      </w:r>
      <w:r w:rsidRPr="00581767">
        <w:rPr>
          <w:rFonts w:ascii="Times New Roman" w:eastAsia="Times New Roman" w:hAnsi="Times New Roman" w:cs="Times New Roman"/>
          <w:sz w:val="28"/>
          <w:szCs w:val="28"/>
        </w:rPr>
        <w:t xml:space="preserve"> 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платнику рентної плати </w:t>
      </w:r>
      <w:r w:rsidRPr="00875EA0">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користувачу радіочастотного ресурсу, застосовується понижувальний коефіцієнт 0,75.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vertAlign w:val="superscript"/>
        </w:rPr>
        <w:t>7</w:t>
      </w:r>
      <w:r w:rsidRPr="00581767">
        <w:rPr>
          <w:rFonts w:ascii="Times New Roman" w:eastAsia="Times New Roman" w:hAnsi="Times New Roman" w:cs="Times New Roman"/>
          <w:sz w:val="28"/>
          <w:szCs w:val="28"/>
        </w:rPr>
        <w:t xml:space="preserve"> Для ширини смуги радіочастот, яка перевищує 40 МГц (20 х 2) у кожному регіоні окремо, що належать окремому платнику рентної плати </w:t>
      </w:r>
      <w:r w:rsidRPr="00875EA0">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користувачу радіочастотного ресурсу, застосовується підвищувальний коефіцієнт 1,4.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vertAlign w:val="superscript"/>
        </w:rPr>
        <w:t>8</w:t>
      </w:r>
      <w:r w:rsidRPr="00581767">
        <w:rPr>
          <w:rFonts w:ascii="Times New Roman" w:eastAsia="Times New Roman" w:hAnsi="Times New Roman" w:cs="Times New Roman"/>
          <w:sz w:val="28"/>
          <w:szCs w:val="28"/>
        </w:rPr>
        <w:t xml:space="preserve"> 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w:t>
      </w:r>
      <w:r w:rsidRPr="00875EA0">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користувачу радіочастотного ресурсу, застосовується понижувальний коефіцієнт 0,75.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Передбачені цими примітками підвищувальні та понижувальні коефіцієнти застосовуються окремо до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різниці між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єктом оподаткування, до якого застосовується коефіцієнт, помножений на коефіцієнт, та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єктом оподаткування, до якого застосовується коефіцієнт.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Щомісяця, до 10 числа місяця, наступного за звітним, національна комісія, що здійснює державне регулювання у сфері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та інформатизації, на своєму офіційному веб-сайті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w:t>
      </w:r>
      <w:r w:rsidRPr="00581767">
        <w:rPr>
          <w:rFonts w:ascii="Times New Roman" w:eastAsia="Times New Roman" w:hAnsi="Times New Roman" w:cs="Times New Roman"/>
          <w:sz w:val="28"/>
          <w:szCs w:val="28"/>
        </w:rPr>
        <w:lastRenderedPageBreak/>
        <w:t xml:space="preserve">України із зазначенням смуг радіочастот та з урахуванням </w:t>
      </w:r>
      <w:proofErr w:type="spellStart"/>
      <w:r w:rsidRPr="00581767">
        <w:rPr>
          <w:rFonts w:ascii="Times New Roman" w:eastAsia="Times New Roman" w:hAnsi="Times New Roman" w:cs="Times New Roman"/>
          <w:sz w:val="28"/>
          <w:szCs w:val="28"/>
        </w:rPr>
        <w:t>радіотехнології</w:t>
      </w:r>
      <w:proofErr w:type="spellEnd"/>
      <w:r w:rsidRPr="00581767">
        <w:rPr>
          <w:rFonts w:ascii="Times New Roman" w:eastAsia="Times New Roman" w:hAnsi="Times New Roman" w:cs="Times New Roman"/>
          <w:sz w:val="28"/>
          <w:szCs w:val="28"/>
        </w:rPr>
        <w:t xml:space="preserve"> і технологічних особливостей використання таких смуг щодо кожного платника рентної плати за користування радіочастотним ресурсом, який обчислює суму рентної плати відповідно до 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та інформатизації, та центральним органом виконавчої влади, що забезпечує формування та реалізує державну фінансову політику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75. У статті 255: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 підпункти 255.5.1</w:t>
      </w:r>
      <w:r w:rsidR="00501203" w:rsidRPr="00501203">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255.5.7 пункту 255.5 викласти в такій редакції: </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255.5.1. за спеціальне використання поверхневих вод:</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672"/>
        <w:gridCol w:w="4672"/>
      </w:tblGrid>
      <w:tr w:rsidR="00C4774B" w:rsidRPr="00581767" w:rsidTr="002074D4">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Район річкових басейнів</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Ставка рентної плати, гривень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за 100 куб. метрів</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Район басейну річки Дніпро</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75,53</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Район басейну річки Дністер</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39,90</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Район басейну річки Дунай</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29,96</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Район басейну річки Південний Буг</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89,87</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Район басейну річки Дон</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129,90</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Район басейну річки Вісла</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39,90</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Район басейну річок Криму</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133,19</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Район басейну річок Причорномор</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159,91</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Район басейну річок Приазов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159,91</w:t>
            </w:r>
          </w:p>
        </w:tc>
      </w:tr>
    </w:tbl>
    <w:p w:rsidR="00C4774B" w:rsidRPr="00581767" w:rsidRDefault="00C4774B" w:rsidP="00C4774B">
      <w:pPr>
        <w:spacing w:before="120"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255.5.2. за спеціальне використання підземних вод:</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672"/>
        <w:gridCol w:w="4672"/>
      </w:tblGrid>
      <w:tr w:rsidR="00C4774B" w:rsidRPr="00581767" w:rsidTr="002074D4">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Найменування регіону</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Ставка рентної плати, гривень </w:t>
            </w:r>
            <w:r w:rsidR="00501203">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за 100 куб. метрів</w:t>
            </w:r>
          </w:p>
        </w:tc>
      </w:tr>
      <w:tr w:rsidR="00C4774B" w:rsidRPr="00581767" w:rsidTr="002074D4">
        <w:tc>
          <w:tcPr>
            <w:tcW w:w="2500" w:type="pct"/>
          </w:tcPr>
          <w:p w:rsidR="00C4774B" w:rsidRPr="00581767" w:rsidRDefault="00C4774B" w:rsidP="002A0520">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Автономна Республіка Крим (крім </w:t>
            </w:r>
            <w:r w:rsidR="002A0520">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м. Севастополя)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123,18</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Севастополь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123,18</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Область: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Вінницька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106,46</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Волинська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109,97</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Дніпропетровська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93,29</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Донецька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126,59</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Житомирська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106,46</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Закарпатська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69,95</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Запорізька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106,46</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Івано-Франківська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166,51</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Київська</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91,31</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Кіровоградська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123,18</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Львівська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96,63</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Луганська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139,84</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Миколаївська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139,84</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Одеська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116,56</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Полтавська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80,26</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Рівненська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99,80</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Сумська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91,41</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Тернопільська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129,90</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Харківська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99,86</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Херсонська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99,86</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Хмельницька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126,59</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Черкаська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72,02</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Чернівецька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116,56</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Чернігівська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99,86</w:t>
            </w:r>
          </w:p>
        </w:tc>
      </w:tr>
      <w:tr w:rsidR="00C4774B" w:rsidRPr="00581767" w:rsidTr="002074D4">
        <w:tc>
          <w:tcPr>
            <w:tcW w:w="2500" w:type="pc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Київ </w:t>
            </w:r>
          </w:p>
        </w:tc>
        <w:tc>
          <w:tcPr>
            <w:tcW w:w="2500" w:type="pc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99,50</w:t>
            </w:r>
          </w:p>
        </w:tc>
      </w:tr>
    </w:tbl>
    <w:p w:rsidR="00C4774B" w:rsidRPr="00581767" w:rsidRDefault="00C4774B" w:rsidP="00C4774B">
      <w:pPr>
        <w:spacing w:before="120"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255.5.3. для потреб гідроенергетики </w:t>
      </w:r>
      <w:r w:rsidRPr="00FF1D22">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12,95 гривні за 10 тис. куб. метрів води, пропущеної через турбіни гідроелектростанцій;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255.5.4. для потреб водного транспорту з усіх річок, крім Дунаю:</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для вантажного самохідного і несамохідного флоту, що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експлуатується, </w:t>
      </w:r>
      <w:r w:rsidRPr="00FF1D22">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0,2219 гривні за 1 тоннаж</w:t>
      </w:r>
      <w:r w:rsidR="002A0520">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добу експлуатації;</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для пасажирського флоту, що експлуатується, </w:t>
      </w:r>
      <w:r w:rsidRPr="00FF1D22">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0,0246 гривні за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1 місце</w:t>
      </w:r>
      <w:r w:rsidR="002A0520">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добу експлуатації;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255.5.5. для потреб рибництва:</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67,97 гривні за 10 тис. куб. метрів поверхневої води;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81,71 гривні за 10 тис</w:t>
      </w:r>
      <w:r w:rsidR="002A0520">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куб. метрів підземної води;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255.5.6. за воду, що входить виключно до складу напоїв: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63,22 гривні за 1 куб. метр поверхневої води;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73,73 гривні за 1 куб. метр підземної води;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255.5.7. за шахтну, кар</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єрну та дренажну воду </w:t>
      </w:r>
      <w:r w:rsidR="002A0520" w:rsidRPr="002A0520">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14,64 гривні за 100 куб. метрів води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пункт 255.7 викласти в такій редакції: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255.7. Житлово-комунальні підприємства застосовують до ставок рентної плати коефіцієнт 0,3 в частині обсягів води технологічних нормативів використання питної води, визначених відповідно до законодавства про питну воду, питне водопостачання та водовідведення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 пункт 255.8 виключити.</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76. Пункт 256.3 статті 256 викласти в такій редакції:</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256.3. Ставки рентної плати за спеціальне використання лісових ресурсів встановлюються у таких розмірах: </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256.3.1. за заготівлю деревини основних лісових порід:</w:t>
      </w:r>
    </w:p>
    <w:p w:rsidR="00C4774B" w:rsidRPr="00581767" w:rsidRDefault="00C4774B" w:rsidP="00C4774B">
      <w:pPr>
        <w:spacing w:after="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929"/>
        <w:gridCol w:w="1929"/>
        <w:gridCol w:w="1927"/>
        <w:gridCol w:w="1927"/>
        <w:gridCol w:w="1639"/>
      </w:tblGrid>
      <w:tr w:rsidR="00C4774B" w:rsidRPr="00581767" w:rsidTr="002074D4">
        <w:tc>
          <w:tcPr>
            <w:tcW w:w="1929" w:type="dxa"/>
            <w:vMerge w:val="restart"/>
          </w:tcPr>
          <w:p w:rsidR="00C4774B" w:rsidRPr="00581767" w:rsidRDefault="00C4774B" w:rsidP="002A0520">
            <w:pPr>
              <w:spacing w:after="120" w:line="240" w:lineRule="auto"/>
              <w:ind w:left="-57" w:right="-57"/>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Найменування лісової породи</w:t>
            </w:r>
          </w:p>
        </w:tc>
        <w:tc>
          <w:tcPr>
            <w:tcW w:w="7422" w:type="dxa"/>
            <w:gridSpan w:val="4"/>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Ставка за 1 щільний куб. метр деревини, гривень</w:t>
            </w:r>
          </w:p>
        </w:tc>
      </w:tr>
      <w:tr w:rsidR="00C4774B" w:rsidRPr="00581767" w:rsidTr="002074D4">
        <w:tc>
          <w:tcPr>
            <w:tcW w:w="1929" w:type="dxa"/>
            <w:vMerge/>
          </w:tcPr>
          <w:p w:rsidR="00C4774B" w:rsidRPr="00581767" w:rsidRDefault="00C4774B" w:rsidP="002074D4">
            <w:pPr>
              <w:pBdr>
                <w:top w:val="nil"/>
                <w:left w:val="nil"/>
                <w:bottom w:val="nil"/>
                <w:right w:val="nil"/>
                <w:between w:val="nil"/>
              </w:pBdr>
              <w:spacing w:after="120" w:line="240" w:lineRule="auto"/>
              <w:jc w:val="center"/>
              <w:rPr>
                <w:rFonts w:ascii="Times New Roman" w:eastAsia="Times New Roman" w:hAnsi="Times New Roman" w:cs="Times New Roman"/>
                <w:sz w:val="28"/>
                <w:szCs w:val="28"/>
              </w:rPr>
            </w:pPr>
          </w:p>
        </w:tc>
        <w:tc>
          <w:tcPr>
            <w:tcW w:w="5783" w:type="dxa"/>
            <w:gridSpan w:val="3"/>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ділової (без кори)</w:t>
            </w:r>
          </w:p>
        </w:tc>
        <w:tc>
          <w:tcPr>
            <w:tcW w:w="1639" w:type="dxa"/>
            <w:vMerge w:val="restart"/>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дров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яної </w:t>
            </w:r>
            <w:r w:rsidR="005B5D6D">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(з корою)</w:t>
            </w:r>
          </w:p>
          <w:p w:rsidR="00C4774B" w:rsidRPr="00581767" w:rsidRDefault="00C4774B" w:rsidP="002074D4">
            <w:pPr>
              <w:spacing w:after="120" w:line="240" w:lineRule="auto"/>
              <w:jc w:val="center"/>
              <w:rPr>
                <w:rFonts w:ascii="Times New Roman" w:eastAsia="Times New Roman" w:hAnsi="Times New Roman" w:cs="Times New Roman"/>
                <w:sz w:val="28"/>
                <w:szCs w:val="28"/>
              </w:rPr>
            </w:pPr>
          </w:p>
        </w:tc>
      </w:tr>
      <w:tr w:rsidR="00C4774B" w:rsidRPr="00581767" w:rsidTr="002074D4">
        <w:tc>
          <w:tcPr>
            <w:tcW w:w="1929" w:type="dxa"/>
            <w:vMerge/>
          </w:tcPr>
          <w:p w:rsidR="00C4774B" w:rsidRPr="00581767" w:rsidRDefault="00C4774B" w:rsidP="002074D4">
            <w:pPr>
              <w:pBdr>
                <w:top w:val="nil"/>
                <w:left w:val="nil"/>
                <w:bottom w:val="nil"/>
                <w:right w:val="nil"/>
                <w:between w:val="nil"/>
              </w:pBdr>
              <w:spacing w:after="120" w:line="240" w:lineRule="auto"/>
              <w:jc w:val="center"/>
              <w:rPr>
                <w:rFonts w:ascii="Times New Roman" w:eastAsia="Times New Roman" w:hAnsi="Times New Roman" w:cs="Times New Roman"/>
                <w:sz w:val="28"/>
                <w:szCs w:val="28"/>
              </w:rPr>
            </w:pPr>
          </w:p>
        </w:tc>
        <w:tc>
          <w:tcPr>
            <w:tcW w:w="1929"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великої</w:t>
            </w:r>
          </w:p>
        </w:tc>
        <w:tc>
          <w:tcPr>
            <w:tcW w:w="1927"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середньої</w:t>
            </w:r>
          </w:p>
        </w:tc>
        <w:tc>
          <w:tcPr>
            <w:tcW w:w="1927" w:type="dxa"/>
          </w:tcPr>
          <w:p w:rsidR="00C4774B" w:rsidRPr="00581767" w:rsidRDefault="00C4774B" w:rsidP="002074D4">
            <w:pPr>
              <w:spacing w:after="120" w:line="240" w:lineRule="auto"/>
              <w:jc w:val="center"/>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дрібної</w:t>
            </w:r>
          </w:p>
        </w:tc>
        <w:tc>
          <w:tcPr>
            <w:tcW w:w="1639" w:type="dxa"/>
            <w:vMerge/>
          </w:tcPr>
          <w:p w:rsidR="00C4774B" w:rsidRPr="00581767" w:rsidRDefault="00C4774B" w:rsidP="002074D4">
            <w:pPr>
              <w:pBdr>
                <w:top w:val="nil"/>
                <w:left w:val="nil"/>
                <w:bottom w:val="nil"/>
                <w:right w:val="nil"/>
                <w:between w:val="nil"/>
              </w:pBdr>
              <w:spacing w:after="120" w:line="240" w:lineRule="auto"/>
              <w:jc w:val="center"/>
              <w:rPr>
                <w:rFonts w:ascii="Times New Roman" w:eastAsia="Times New Roman" w:hAnsi="Times New Roman" w:cs="Times New Roman"/>
                <w:sz w:val="28"/>
                <w:szCs w:val="28"/>
              </w:rPr>
            </w:pPr>
          </w:p>
        </w:tc>
      </w:tr>
      <w:tr w:rsidR="00C4774B" w:rsidRPr="00581767" w:rsidTr="002074D4">
        <w:tc>
          <w:tcPr>
            <w:tcW w:w="9351" w:type="dxa"/>
            <w:gridSpan w:val="5"/>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Перший пояс лісів</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Сосна</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304,60 </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196,20</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75,66</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8,24</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Модрина</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135,57</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117,19</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44,57</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10,29</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Ялина, ялиця</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280,28</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239,80</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91,78</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10,37</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Дуб (крім </w:t>
            </w:r>
            <w:proofErr w:type="spellStart"/>
            <w:r w:rsidRPr="00581767">
              <w:rPr>
                <w:rFonts w:ascii="Times New Roman" w:eastAsia="Times New Roman" w:hAnsi="Times New Roman" w:cs="Times New Roman"/>
                <w:sz w:val="28"/>
                <w:szCs w:val="28"/>
              </w:rPr>
              <w:t>дуба</w:t>
            </w:r>
            <w:proofErr w:type="spellEnd"/>
            <w:r w:rsidRPr="00581767">
              <w:rPr>
                <w:rFonts w:ascii="Times New Roman" w:eastAsia="Times New Roman" w:hAnsi="Times New Roman" w:cs="Times New Roman"/>
                <w:sz w:val="28"/>
                <w:szCs w:val="28"/>
              </w:rPr>
              <w:t xml:space="preserve"> коркового)</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800,39</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382,48</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128,56</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13,47</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Ясен, клен (крім </w:t>
            </w:r>
            <w:proofErr w:type="spellStart"/>
            <w:r w:rsidRPr="00581767">
              <w:rPr>
                <w:rFonts w:ascii="Times New Roman" w:eastAsia="Times New Roman" w:hAnsi="Times New Roman" w:cs="Times New Roman"/>
                <w:sz w:val="28"/>
                <w:szCs w:val="28"/>
              </w:rPr>
              <w:t>явора</w:t>
            </w:r>
            <w:proofErr w:type="spellEnd"/>
            <w:r w:rsidRPr="00581767">
              <w:rPr>
                <w:rFonts w:ascii="Times New Roman" w:eastAsia="Times New Roman" w:hAnsi="Times New Roman" w:cs="Times New Roman"/>
                <w:sz w:val="28"/>
                <w:szCs w:val="28"/>
              </w:rPr>
              <w:t>)</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300,12</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255,05</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128,56</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13,47</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Бук</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575,33</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368,60</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123,39</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11,43</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Береза, вільха чорна, граб звичайний, 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 липа</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43,54</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38,91</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29,53</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10,29</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Осика, вільха сіра, тополя</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26,48</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21,77</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17,20</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7,27</w:t>
            </w:r>
          </w:p>
        </w:tc>
      </w:tr>
      <w:tr w:rsidR="00C4774B" w:rsidRPr="00581767" w:rsidTr="002074D4">
        <w:tc>
          <w:tcPr>
            <w:tcW w:w="9351" w:type="dxa"/>
            <w:gridSpan w:val="5"/>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 Другий пояс лісів </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Сосна</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256,03</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165,74</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64,26</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7,27</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Модрина</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117,19</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99,09</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38,32</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9,37</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Ялина, ялиця</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236,80</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202,15</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78,49</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8,86</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Дуб (крім </w:t>
            </w:r>
            <w:proofErr w:type="spellStart"/>
            <w:r w:rsidRPr="00581767">
              <w:rPr>
                <w:rFonts w:ascii="Times New Roman" w:eastAsia="Times New Roman" w:hAnsi="Times New Roman" w:cs="Times New Roman"/>
                <w:sz w:val="28"/>
                <w:szCs w:val="28"/>
              </w:rPr>
              <w:t>дуба</w:t>
            </w:r>
            <w:proofErr w:type="spellEnd"/>
            <w:r w:rsidRPr="00581767">
              <w:rPr>
                <w:rFonts w:ascii="Times New Roman" w:eastAsia="Times New Roman" w:hAnsi="Times New Roman" w:cs="Times New Roman"/>
                <w:sz w:val="28"/>
                <w:szCs w:val="28"/>
              </w:rPr>
              <w:t xml:space="preserve"> коркового)</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675,97</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326,62</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107,76 </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10,29</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Ясен, клен (крім </w:t>
            </w:r>
            <w:proofErr w:type="spellStart"/>
            <w:r w:rsidRPr="00581767">
              <w:rPr>
                <w:rFonts w:ascii="Times New Roman" w:eastAsia="Times New Roman" w:hAnsi="Times New Roman" w:cs="Times New Roman"/>
                <w:sz w:val="28"/>
                <w:szCs w:val="28"/>
              </w:rPr>
              <w:t>явора</w:t>
            </w:r>
            <w:proofErr w:type="spellEnd"/>
            <w:r w:rsidRPr="00581767">
              <w:rPr>
                <w:rFonts w:ascii="Times New Roman" w:eastAsia="Times New Roman" w:hAnsi="Times New Roman" w:cs="Times New Roman"/>
                <w:sz w:val="28"/>
                <w:szCs w:val="28"/>
              </w:rPr>
              <w:t>)</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253,46</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217,71</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107,76</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10,29</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Бук</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488,34</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312,61</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104,73</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9,37</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Береза, вільха чорна, граб звичайний, 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 липа</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37,34</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31,14</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24,87</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8,24</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Осика, вільха сіра, тополя</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21,77</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20,22</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15,56</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6,21</w:t>
            </w:r>
          </w:p>
        </w:tc>
      </w:tr>
      <w:tr w:rsidR="00C4774B" w:rsidRPr="00581767" w:rsidTr="002074D4">
        <w:tc>
          <w:tcPr>
            <w:tcW w:w="9351" w:type="dxa"/>
            <w:gridSpan w:val="5"/>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256.3.2. за заготівлю деревини неосновних лісових порід:</w:t>
            </w:r>
          </w:p>
        </w:tc>
      </w:tr>
      <w:tr w:rsidR="00C4774B" w:rsidRPr="00581767" w:rsidTr="002074D4">
        <w:tc>
          <w:tcPr>
            <w:tcW w:w="1929" w:type="dxa"/>
            <w:vMerge w:val="restart"/>
          </w:tcPr>
          <w:p w:rsidR="00C4774B" w:rsidRPr="00581767" w:rsidRDefault="00C4774B" w:rsidP="002074D4">
            <w:pPr>
              <w:spacing w:after="120" w:line="240" w:lineRule="auto"/>
              <w:ind w:right="-57"/>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Найменування лісової породи</w:t>
            </w:r>
          </w:p>
        </w:tc>
        <w:tc>
          <w:tcPr>
            <w:tcW w:w="7422" w:type="dxa"/>
            <w:gridSpan w:val="4"/>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Ставка за 1 щільний куб. метр деревини, гривень</w:t>
            </w:r>
          </w:p>
        </w:tc>
      </w:tr>
      <w:tr w:rsidR="00C4774B" w:rsidRPr="00581767" w:rsidTr="002074D4">
        <w:tc>
          <w:tcPr>
            <w:tcW w:w="1929" w:type="dxa"/>
            <w:vMerge/>
          </w:tcPr>
          <w:p w:rsidR="00C4774B" w:rsidRPr="00581767" w:rsidRDefault="00C4774B" w:rsidP="002074D4">
            <w:pPr>
              <w:pBdr>
                <w:top w:val="nil"/>
                <w:left w:val="nil"/>
                <w:bottom w:val="nil"/>
                <w:right w:val="nil"/>
                <w:between w:val="nil"/>
              </w:pBdr>
              <w:spacing w:after="120" w:line="240" w:lineRule="auto"/>
              <w:rPr>
                <w:rFonts w:ascii="Times New Roman" w:eastAsia="Times New Roman" w:hAnsi="Times New Roman" w:cs="Times New Roman"/>
                <w:sz w:val="28"/>
                <w:szCs w:val="28"/>
              </w:rPr>
            </w:pPr>
          </w:p>
        </w:tc>
        <w:tc>
          <w:tcPr>
            <w:tcW w:w="5783" w:type="dxa"/>
            <w:gridSpan w:val="3"/>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ділової (без кори)</w:t>
            </w:r>
          </w:p>
        </w:tc>
        <w:tc>
          <w:tcPr>
            <w:tcW w:w="1639" w:type="dxa"/>
            <w:vMerge w:val="restart"/>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дров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яної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(з корою)</w:t>
            </w:r>
          </w:p>
        </w:tc>
      </w:tr>
      <w:tr w:rsidR="00C4774B" w:rsidRPr="00581767" w:rsidTr="002074D4">
        <w:tc>
          <w:tcPr>
            <w:tcW w:w="1929" w:type="dxa"/>
            <w:vMerge/>
          </w:tcPr>
          <w:p w:rsidR="00C4774B" w:rsidRPr="00581767" w:rsidRDefault="00C4774B" w:rsidP="002074D4">
            <w:pPr>
              <w:pBdr>
                <w:top w:val="nil"/>
                <w:left w:val="nil"/>
                <w:bottom w:val="nil"/>
                <w:right w:val="nil"/>
                <w:between w:val="nil"/>
              </w:pBdr>
              <w:spacing w:after="120" w:line="240" w:lineRule="auto"/>
              <w:rPr>
                <w:rFonts w:ascii="Times New Roman" w:eastAsia="Times New Roman" w:hAnsi="Times New Roman" w:cs="Times New Roman"/>
                <w:sz w:val="28"/>
                <w:szCs w:val="28"/>
              </w:rPr>
            </w:pP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великої</w:t>
            </w:r>
          </w:p>
        </w:tc>
        <w:tc>
          <w:tcPr>
            <w:tcW w:w="1927" w:type="dxa"/>
          </w:tcPr>
          <w:p w:rsidR="00C4774B" w:rsidRPr="00581767" w:rsidRDefault="00C4774B" w:rsidP="002074D4">
            <w:pPr>
              <w:spacing w:after="120" w:line="240" w:lineRule="auto"/>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середньої</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дрібної </w:t>
            </w:r>
          </w:p>
        </w:tc>
        <w:tc>
          <w:tcPr>
            <w:tcW w:w="1639" w:type="dxa"/>
            <w:vMerge/>
          </w:tcPr>
          <w:p w:rsidR="00C4774B" w:rsidRPr="00581767" w:rsidRDefault="00C4774B" w:rsidP="002074D4">
            <w:pPr>
              <w:pBdr>
                <w:top w:val="nil"/>
                <w:left w:val="nil"/>
                <w:bottom w:val="nil"/>
                <w:right w:val="nil"/>
                <w:between w:val="nil"/>
              </w:pBdr>
              <w:spacing w:after="120" w:line="240" w:lineRule="auto"/>
              <w:rPr>
                <w:rFonts w:ascii="Times New Roman" w:eastAsia="Times New Roman" w:hAnsi="Times New Roman" w:cs="Times New Roman"/>
                <w:sz w:val="28"/>
                <w:szCs w:val="28"/>
              </w:rPr>
            </w:pPr>
          </w:p>
        </w:tc>
      </w:tr>
      <w:tr w:rsidR="00C4774B" w:rsidRPr="00581767" w:rsidTr="002074D4">
        <w:tc>
          <w:tcPr>
            <w:tcW w:w="9351" w:type="dxa"/>
            <w:gridSpan w:val="5"/>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Перший пояс лісів</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Самшит</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1401,06</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1197,37</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598,16</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13,47</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Бархат, горіх</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872,42</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746,43</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373,25</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13,47</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Груша, кизил, явір</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699,80</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598,72</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299,59</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13,47</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Абрикос, вишня, ялівець, обліпиха, слива (крім терну), черешня, шовковиця, яблуня</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522,52</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446,31</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222,93</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13,47</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Каштан, дуб корковий</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436,93</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373,25</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186,59</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13,47</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Барбарис, гледичія, кипарис, шипшина</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348,33</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298,59</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149,27</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13,47</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Акація, бруслина, бирючина, глід, граб східний, тамарикс, калина, крушина, ліщина, горобина, бузок, скумпія, свидина, терен, черемха</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261,25</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223,93</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112,00</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13,47</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Верба, чагарники (крім зазначених в інших позиціях)</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87,07</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74,67</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37,34</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7,27</w:t>
            </w:r>
          </w:p>
        </w:tc>
      </w:tr>
      <w:tr w:rsidR="00C4774B" w:rsidRPr="00581767" w:rsidTr="002074D4">
        <w:tc>
          <w:tcPr>
            <w:tcW w:w="9351" w:type="dxa"/>
            <w:gridSpan w:val="5"/>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Другий пояс лісів</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Самшит</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1186,52</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1013,87</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508,00 </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10,29</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Бархат, горіх</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743,27</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634,51</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317,26</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10,29</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Груша, кизил, явір</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593,98</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506,96</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254,01</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10,29</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Абрикос, вишня, ялівець, обліпиха, слива (крім терну), черешня, шовковиця, яблуня</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444,76</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381,00</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190,68</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10,29</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Каштан, дуб корковий</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371,62</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318,80</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158,62</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10,29</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Барбарис, гледичія, кипарис, шипшина</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297,09</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253,46</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126,44</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10,29</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Акація, бруслина, бирючина, глід, граб східний, тамарикс, калина, крушина, ліщина, горобина, бузок, скумпія, свидина, терен, черемха</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222,37</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189,75</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95,38</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10,29</w:t>
            </w:r>
          </w:p>
        </w:tc>
      </w:tr>
      <w:tr w:rsidR="00C4774B" w:rsidRPr="00581767" w:rsidTr="002074D4">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Верба, чагарники (крім зазначених в інших позиціях)</w:t>
            </w:r>
          </w:p>
        </w:tc>
        <w:tc>
          <w:tcPr>
            <w:tcW w:w="192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74,67</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63,68</w:t>
            </w:r>
          </w:p>
        </w:tc>
        <w:tc>
          <w:tcPr>
            <w:tcW w:w="1927"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32,17</w:t>
            </w:r>
          </w:p>
        </w:tc>
        <w:tc>
          <w:tcPr>
            <w:tcW w:w="1639" w:type="dxa"/>
          </w:tcPr>
          <w:p w:rsidR="00C4774B" w:rsidRPr="00581767" w:rsidRDefault="00C4774B" w:rsidP="002074D4">
            <w:pPr>
              <w:spacing w:after="120" w:line="240" w:lineRule="auto"/>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6,21</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tc>
      </w:tr>
    </w:tbl>
    <w:p w:rsidR="00C4774B" w:rsidRPr="00581767" w:rsidRDefault="00C4774B" w:rsidP="00C4774B">
      <w:pPr>
        <w:spacing w:before="120"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77. У підпункті 266.7.2 пункту 266.7 статті 266:</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в абзаці першому слова та цифри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Податкове/податкові повідомлення-рішення про сплату суми/сум податку, обчисленого згідно з підпунктом 266.7.1 пункту 266.7 цієї статті</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та цифрами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Податкове/податкові повідомлення-рішення про сплату суми/сум податку, обчисленого згідно з підпунктом 266.7.1 пункту 266.7 цієї статті, разом з детальним розрахунком суми/сум податку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після абзацу першого доповнити новим абзацом такого змісту: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Податкове/податкові повідомлення-рішення про сплату суми/сум податку та відповідні платіжні реквізити, визначені в абзаці першому цього підпункту, що надсилаються платнику податку, повинні містити щодо кожного з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єктів житлової та/або нежитлової нерухомості, зокрема, але не виключно, інформацію про адресу місцезнаходження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житлової та/або нежитлової нерухомості, його площу, ставки та надані фізичним особам пільги зі сплати податку на нерухоме майно, відмінне від земельної ділянки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з цим абзаци другий </w:t>
      </w:r>
      <w:r w:rsidRPr="00CD7E27">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четвертий вважати відповідно абзацами третім</w:t>
      </w:r>
      <w:r>
        <w:rPr>
          <w:rFonts w:ascii="Times New Roman" w:eastAsia="Times New Roman" w:hAnsi="Times New Roman" w:cs="Times New Roman"/>
          <w:sz w:val="28"/>
          <w:szCs w:val="28"/>
        </w:rPr>
        <w:t xml:space="preserve"> </w:t>
      </w:r>
      <w:r w:rsidRPr="00CD7E27">
        <w:rPr>
          <w:rFonts w:ascii="Times New Roman" w:eastAsia="Times New Roman" w:hAnsi="Times New Roman" w:cs="Times New Roman"/>
          <w:spacing w:val="-2"/>
          <w:sz w:val="28"/>
          <w:szCs w:val="28"/>
        </w:rPr>
        <w:sym w:font="Symbol" w:char="F02D"/>
      </w:r>
      <w:r>
        <w:rPr>
          <w:rFonts w:ascii="Times New Roman" w:eastAsia="Times New Roman" w:hAnsi="Times New Roman" w:cs="Times New Roman"/>
          <w:spacing w:val="-2"/>
          <w:sz w:val="28"/>
          <w:szCs w:val="28"/>
        </w:rPr>
        <w:t xml:space="preserve"> </w:t>
      </w:r>
      <w:r w:rsidRPr="00581767">
        <w:rPr>
          <w:rFonts w:ascii="Times New Roman" w:eastAsia="Times New Roman" w:hAnsi="Times New Roman" w:cs="Times New Roman"/>
          <w:sz w:val="28"/>
          <w:szCs w:val="28"/>
        </w:rPr>
        <w:t>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ятим.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78. У підпункті 267.6.2 пункту 267.6 статті 267: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в абзаці першому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Податкове/податкові повідомлення-рішення про сплату суми/сум податку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Податкове/податкові повідомлення-рішення про сплату суми/сум податку разом з детальним розрахунком суми/сум податку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після абзацу першого доповнити новим абзацом такого змісту: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Податкове/податкові повідомлення-рішення про сплату суми/сум податку та відповідні платіжні реквізити, визначені в абзаці першому цього підпункту, що надсилаються платнику податку, повинні містити щодо кожного з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єктів, зокрема, але не виключно, інформацію про транспортний засіб: марка, модель,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 циліндрів двигуна (куб. см), рік випуску та розмір ставки податку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з цим абзаци другий і третій вважати відповідно абзацами третім і четвертим.</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79. У статті 269: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у назві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земельного податку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плати за землю</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пункт 269.1 викласти в такій редакції: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269.1. Платниками плати за землю є: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269.1.1. платники земельного податку: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269.1.1.1. власники земельних ділянок, земельних часток (паїв);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269.1.1.2. землекористувачі, яким відповідно до закону надані у користування земельні ділянки державної та комунальної власності на правах постійного користування;</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269.1.2. платники орендної плати </w:t>
      </w:r>
      <w:r w:rsidRPr="008F4004">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землекористувачі (орендарі) земельних ділянок державної та комунальної власності на умовах оренди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Default="00C4774B" w:rsidP="00C4774B">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80. Статтю 270 викласти в такій редакції:</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p>
    <w:p w:rsidR="00C4774B" w:rsidRDefault="00C4774B" w:rsidP="00C4774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Стаття 270.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єкти оподаткування платою за землю </w:t>
      </w:r>
    </w:p>
    <w:p w:rsidR="00C4774B" w:rsidRPr="00581767" w:rsidRDefault="00C4774B" w:rsidP="00C4774B">
      <w:pPr>
        <w:spacing w:after="0" w:line="240" w:lineRule="auto"/>
        <w:ind w:firstLine="709"/>
        <w:jc w:val="both"/>
        <w:rPr>
          <w:rFonts w:ascii="Times New Roman" w:eastAsia="Times New Roman" w:hAnsi="Times New Roman" w:cs="Times New Roman"/>
          <w:sz w:val="28"/>
          <w:szCs w:val="28"/>
        </w:rPr>
      </w:pP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270.1.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єктами оподаткування платою за землю є: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270.1.1.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єкти оподаткування земельним податком:</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270.1.1.1. земельні ділянки, які перебувають у власності;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270.1.1.2. земельні частки (паї), які перебувають у власності;</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270.1.1.3. земельні ділянки державної та комунальної власності, які перебувають у володінні на праві постійного користування;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270.1.2.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єкти оподаткування орендною платою </w:t>
      </w:r>
      <w:r w:rsidRPr="008F4004">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земельні ділянки державної та комунальної власності, надані в користування на умовах оренди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81. У статті 271: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у назві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земельним податком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платою за землю</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C4774B" w:rsidRPr="00581767" w:rsidRDefault="00C4774B" w:rsidP="00C4774B">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пункт 271.1 викласти в такій редакції: </w:t>
      </w:r>
    </w:p>
    <w:p w:rsidR="00C4774B" w:rsidRDefault="00C4774B" w:rsidP="00C4774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271.1. Базою оподаткування є: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271.1.1. нормативна грошова оцінка земельної ділянки з урахуванням коефіцієнта індексації, визначеного відповідно до порядку, встановленого цим розділом;</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271.1.2. площа земельної ділянки, нормативну грошову оцінку якої не проведено.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База оподаткування по земельних частках (паях) визначається згідно із даними земельних ділянок, на які фізичні особи мають право як власники земельних часток (паїв), з урахуванням підпунктів 271.1.1 та 271.1.2 цього пункту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Default="00320005" w:rsidP="00320005">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82. Статтю 274 викласти в такій редакції: </w:t>
      </w:r>
    </w:p>
    <w:p w:rsidR="00320005" w:rsidRPr="00581767" w:rsidRDefault="00320005" w:rsidP="00320005">
      <w:pPr>
        <w:spacing w:after="0" w:line="240" w:lineRule="auto"/>
        <w:ind w:firstLine="709"/>
        <w:jc w:val="both"/>
        <w:rPr>
          <w:rFonts w:ascii="Times New Roman" w:eastAsia="Times New Roman" w:hAnsi="Times New Roman" w:cs="Times New Roman"/>
          <w:sz w:val="28"/>
          <w:szCs w:val="28"/>
        </w:rPr>
      </w:pPr>
    </w:p>
    <w:p w:rsidR="00320005" w:rsidRDefault="00320005" w:rsidP="00320005">
      <w:pPr>
        <w:spacing w:after="0" w:line="240" w:lineRule="auto"/>
        <w:ind w:left="2285" w:hanging="1576"/>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Стаття 274. Ставка земельного податку за земельні ділянки, у тому числі право на які фізичні особи мають як власники земельних часток (паїв), нормативну грошову оцінку яких проведено (незалежно від місцезнаходження)</w:t>
      </w:r>
    </w:p>
    <w:p w:rsidR="00320005" w:rsidRPr="00581767" w:rsidRDefault="00320005" w:rsidP="00320005">
      <w:pPr>
        <w:spacing w:after="0" w:line="240" w:lineRule="auto"/>
        <w:ind w:firstLine="709"/>
        <w:jc w:val="both"/>
        <w:rPr>
          <w:rFonts w:ascii="Times New Roman" w:eastAsia="Times New Roman" w:hAnsi="Times New Roman" w:cs="Times New Roman"/>
          <w:sz w:val="28"/>
          <w:szCs w:val="28"/>
        </w:rPr>
      </w:pP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274.1. Ставка податку за земельні ділянки, у тому числі право на які фізичні особи мають як власники земельних часток (паїв), нормативну грошову оцінку яких проведено, встановлюється у розмірі не більше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3 відсотків від їх нормативної грошової оцінки, для земель загального користування </w:t>
      </w:r>
      <w:r w:rsidRPr="00F2143F">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не більше 1 відсотка від їх нормативної грошової оцінки, для сільськогосподарських угідь </w:t>
      </w:r>
      <w:r w:rsidRPr="00F2143F">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не менше 0,3 відсотка та не більше 1 відсотка від їх нормативної грошової оцінки, а для лісових земель </w:t>
      </w:r>
      <w:r w:rsidRPr="00F2143F">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не більше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0,1 відсотка від їх нормативної грошової оцінки.  </w:t>
      </w:r>
    </w:p>
    <w:p w:rsidR="00320005"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274.2. Ставка податку встановлюється у розмірі не більше 12 відсотків від їх нормативної грошової оцінки за земельні ділянки, які перебувають у постійному користуванні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єктів господарювання (крім державної та комунальної форм власності)</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320005" w:rsidRDefault="00320005" w:rsidP="00320005">
      <w:pPr>
        <w:spacing w:after="120" w:line="240" w:lineRule="auto"/>
        <w:ind w:firstLine="709"/>
        <w:jc w:val="both"/>
        <w:rPr>
          <w:rFonts w:ascii="Times New Roman" w:eastAsia="Times New Roman" w:hAnsi="Times New Roman" w:cs="Times New Roman"/>
          <w:sz w:val="28"/>
          <w:szCs w:val="28"/>
        </w:rPr>
      </w:pP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p>
    <w:p w:rsidR="00320005" w:rsidRDefault="00320005" w:rsidP="00320005">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 83. Статтю 277 викласти в такій редакції: </w:t>
      </w:r>
    </w:p>
    <w:p w:rsidR="00320005" w:rsidRPr="00581767" w:rsidRDefault="00320005" w:rsidP="00320005">
      <w:pPr>
        <w:spacing w:after="0" w:line="240" w:lineRule="auto"/>
        <w:ind w:firstLine="709"/>
        <w:jc w:val="both"/>
        <w:rPr>
          <w:rFonts w:ascii="Times New Roman" w:eastAsia="Times New Roman" w:hAnsi="Times New Roman" w:cs="Times New Roman"/>
          <w:sz w:val="28"/>
          <w:szCs w:val="28"/>
        </w:rPr>
      </w:pPr>
    </w:p>
    <w:p w:rsidR="00320005" w:rsidRDefault="00320005" w:rsidP="00320005">
      <w:pPr>
        <w:spacing w:after="0" w:line="240" w:lineRule="auto"/>
        <w:ind w:left="2268" w:hanging="1559"/>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Стаття 277. Ставки земельного податку за земельні ділянки, у тому числі право на які фізичні особи мають як власники земельних часток (паїв), нормативну грошову оцінку яких не проведено</w:t>
      </w:r>
    </w:p>
    <w:p w:rsidR="00320005" w:rsidRPr="00581767" w:rsidRDefault="00320005" w:rsidP="00320005">
      <w:pPr>
        <w:spacing w:after="0" w:line="240" w:lineRule="auto"/>
        <w:ind w:firstLine="709"/>
        <w:jc w:val="both"/>
        <w:rPr>
          <w:rFonts w:ascii="Times New Roman" w:eastAsia="Times New Roman" w:hAnsi="Times New Roman" w:cs="Times New Roman"/>
          <w:sz w:val="28"/>
          <w:szCs w:val="28"/>
        </w:rPr>
      </w:pP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277.1. Ставка податку за земельні ділянки, у тому числі право на які фізичні особи мають як власники земельних часток (паїв), розташовані за межами населених пунктів або в межах населених пунктів, встановлюється у розмірі не більше 5 відсотків від нормативної грошової оцінки одиниці площі ріллі по Автономній Республіці Крим або по області, для сільськогосподарських угідь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не менше 0,3 відсотка та не більше 5 відсотків від нормативної грошової оцінки одиниці площі ріллі по Автономній Республіці Крим або по області, а для лісових земель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не більше 0,1 відсотка від нормативної грошової оцінки площі ріллі по Автономній Республіці Крим або по області</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84. Підпункт 282.1.4 пункту 282.1 статті 282 після слів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науки (крім національних та державних дендрологічних парків)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доповнити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(за умови використання за цільовим призначенням)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85. Статтю 284 доповнити пунктом 284.5 такого змісту: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284.5. Інформація про виділення земельних ділянок у натурі (на місцевості) власникам земельних часток (паїв) на підставі рішень органу місцевого самоврядування, прийнятих у попередньому році, надається відповідному контролюючому органу за місцезнаходженням земельних ділянок до 1 лютого поточного року.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разі внесення змін органами місцевого самоврядування до раніше прийнятих рішень органу місцевого самоврядування про виділення земельних ділянок у натурі (на місцевості) власникам земельних часток (паїв) інформація про такі зміни надається відповідному контролюючому органу за місцезнаходженням земельних ділянок протягом 30 календарних днів з дня їх внесення.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Така інформація надається в електронному вигляді у порядку та за формою, затвердженими Кабінетом Міністрів України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86. У статті 286: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абзац перший пункту 286.1 замінити вісьмома новими абзацами такого змісту: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286.1. Підставою для нарахування земельного податку є: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а) дані державного земельного кадастру;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б) дані Державного реєстру речових прав на нерухоме майно;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в) дані державних актів, якими посвідчено право власності або право постійного користування земельною ділянкою (державні акти на землю);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г) дані сертифікатів на право на земельні частки (паї);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ґ) рішення органу місцевого самоврядування про виділення земельних ділянок у натурі (на місцевості) власникам земельних часток (паїв);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 дані інших правовстановлюючих документів, якими посвідчується право власності або право користування земельною ділянкою, право на земельні частки (паї).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разі подання платником податку до контролюючого органу правовстановлюючих документів на земельну ділянку, земельну частку (пай), відомості про які відсутні у базах даних інформаційних систем центрального органу виконавчої влади, що реалізує державну податкову політику, нарахування податку фізичним особам здійснюється на підставі поданих платником податку відомостей до отримання контролюючим органом інформації про перехід права власності на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 оподаткування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з цим абзаци другий і третій вважати відповідно абзацами дев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ятим і десятим;</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пункт 286.5 викласти в такій редакції: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286.5. Нарахування фізичним особам сум плати за землю проводиться контролюючими органами (за місцем знаходження земельної ділянки, у тому числі право на яку фізична особа має як власник земельної частки (паю), які надсилають платнику податку у порядку, визначеному статтею 42 цього Кодексу, до 1 липня поточного року податкове повідомлення-рішення про внесення податку за формою, встановленою у порядку, визначеному</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статтею 58 цього Кодексу, разом із детальним розрахунком суми податку, який, зокрема, але не виключно, має містити кадастровий номер та площу земельної ділянки, розмір ставки податку та розмір пільги зі сплати податку.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Нарахування фізичним особам сум земельного податку з підстав, визначених підпунктами в, г, д пункту 286.1 цієї статті, проводиться контролюючими органами виключно у разі надання зазначених даних такими фізичними особами.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разі переходу права власності на земельну ділянку або права на земельну частку (пай) від одного власника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юридичної або фізичної особи до іншого протягом календарного року податок сплачується попереднім власником за період з 1 січня цього року до початку того місяця, в якому припинилося його право власності на зазначену земельну ділянку, а новим власником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починаючи з місяця, в якому він набув право власності.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разі переходу права власності на земельну ділянку або права на земельну частку (пай) від одного власника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фізичної особи до іншого протягом календарного року контролюючий орган надсилає (вручає) </w:t>
      </w:r>
      <w:r w:rsidRPr="00581767">
        <w:rPr>
          <w:rFonts w:ascii="Times New Roman" w:eastAsia="Times New Roman" w:hAnsi="Times New Roman" w:cs="Times New Roman"/>
          <w:sz w:val="28"/>
          <w:szCs w:val="28"/>
        </w:rPr>
        <w:lastRenderedPageBreak/>
        <w:t xml:space="preserve">податкове повідомлення-рішення новому власнику після отримання інформації про перехід права власності.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Якщо такий перехід відбувся після 1 липня поточного року, контролюючий орган надсилає (вручає) попередньому власнику нове податкове повідомлення-рішення. Попереднє податкове повідомлення-рішення вважається скасованим (відкликаним).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разі якщо платник податків має у власності декілька земельних ділянок або право на декілька земельних часток (паїв), щодо яких необхідно провести звірку даних, для її проведення такий платник податків має право звернутися до контролюючого органу за своїм місцем реєстрації у контролюючих органах або за місцем знаходження будь-якої з таких земельних ділянок, у тому числі право на яку фізична особа має як власник земельної частки (паю).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Платники плати за землю мають право письмово або в електронній формі засобами електронного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(з дотриманням вимог, визначених пунктом 42.4 статті 42 цього Кодексу) звернутися до контролюючого органу за своїм місцем реєстрації у контролюючих органах або за місцем знаходження земельних ділянок, у тому числі право на яку фізична особа має як власник земельної частки (паю), для проведення звірки даних щодо: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розміру площ та кількості земельних ділянок, земельних часток (паїв), що перебувають у власності та/або користуванні платника податку;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права на користування пільгою зі сплати податку з урахуванням положень пунктів 281.4 і 281.5 цієї статті;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розміру ставки земельного податку;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нарахованої суми плати за землю.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разі виявлення розбіжностей між даними контролюючих органів та даними, підтвердженими платником плати за землю на підставі оригіналів відповідних документів або належним чином засвідчених копій таких документів, зокрема документів на право власності, користування пільгою, а також у разі зміни розміру ставки плати за землю контролюючий орган, до якого звернувся платник плати за землю, проводить протягом десяти робочих днів перерахунок суми податку і надсилає (вручає) йому нове податкове повідомлення-рішення разом з детальним розрахунком суми податку. Попереднє податкове повідомлення-рішення вважається скасованим (відкликаним)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87. Пункт 287.2 статті 287 викласти в такій редакції:</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287.2. Облік фізичних осіб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платників податку і нарахування відповідних сум проводяться контролюючими органами за місцем знаходження земельної ділянки, у тому числі право на яку фізична особа має як власник земельної частки (паю), щороку до 1 травня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88. Пункти 288.2 і 288.3 статті 288 виключити.</w:t>
      </w:r>
    </w:p>
    <w:p w:rsidR="00320005" w:rsidRDefault="00320005" w:rsidP="00320005">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89. Статтю 289 викласти в такій редакції:</w:t>
      </w:r>
    </w:p>
    <w:p w:rsidR="00320005" w:rsidRPr="00581767" w:rsidRDefault="00320005" w:rsidP="00320005">
      <w:pPr>
        <w:spacing w:after="0" w:line="240" w:lineRule="auto"/>
        <w:ind w:firstLine="709"/>
        <w:jc w:val="both"/>
        <w:rPr>
          <w:rFonts w:ascii="Times New Roman" w:eastAsia="Times New Roman" w:hAnsi="Times New Roman" w:cs="Times New Roman"/>
          <w:sz w:val="28"/>
          <w:szCs w:val="28"/>
        </w:rPr>
      </w:pPr>
    </w:p>
    <w:p w:rsidR="00320005" w:rsidRDefault="00320005" w:rsidP="00320005">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Стаття 289. Індексація нормативної грошової оцінки земель </w:t>
      </w:r>
    </w:p>
    <w:p w:rsidR="00320005" w:rsidRPr="00581767" w:rsidRDefault="00320005" w:rsidP="00320005">
      <w:pPr>
        <w:spacing w:after="0" w:line="240" w:lineRule="auto"/>
        <w:ind w:firstLine="709"/>
        <w:jc w:val="both"/>
        <w:rPr>
          <w:rFonts w:ascii="Times New Roman" w:eastAsia="Times New Roman" w:hAnsi="Times New Roman" w:cs="Times New Roman"/>
          <w:sz w:val="28"/>
          <w:szCs w:val="28"/>
        </w:rPr>
      </w:pP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289.1. Для визначення розміру податку та орендної плати використовується нормативна грошова оцінка земельних ділянок, у тому числі право на які фізичні особи мають як власники земельних часток (паїв), з урахуванням коефіцієнта індексації, визначеного відповідно до законодавства.</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Центральний орган виконавчої влади, що реалізує державну політику у сфері земельних відносин, здійснює управління у сфері оцінки земель та земельних ділянок.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289.2. Центральний орган виконавчої влади, що реалізує державну політику у сфері земельних відносин, за індексом споживчих цін за попередній рік щороку розраховує величину коефіцієнта індексації нормативної грошової оцінки земель (</w:t>
      </w:r>
      <w:proofErr w:type="spellStart"/>
      <w:r w:rsidRPr="00581767">
        <w:rPr>
          <w:rFonts w:ascii="Times New Roman" w:eastAsia="Times New Roman" w:hAnsi="Times New Roman" w:cs="Times New Roman"/>
          <w:sz w:val="28"/>
          <w:szCs w:val="28"/>
        </w:rPr>
        <w:t>Кі</w:t>
      </w:r>
      <w:proofErr w:type="spellEnd"/>
      <w:r w:rsidRPr="00581767">
        <w:rPr>
          <w:rFonts w:ascii="Times New Roman" w:eastAsia="Times New Roman" w:hAnsi="Times New Roman" w:cs="Times New Roman"/>
          <w:sz w:val="28"/>
          <w:szCs w:val="28"/>
        </w:rPr>
        <w:t>), на який індексується нормативна грошова оцінка земель і земельних ділянок, у тому числі право на які фізичні особи мають як власники земельних часток (паїв), на 1 січня поточного року, що визначається за формулою:</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proofErr w:type="spellStart"/>
      <w:r w:rsidRPr="00581767">
        <w:rPr>
          <w:rFonts w:ascii="Times New Roman" w:eastAsia="Times New Roman" w:hAnsi="Times New Roman" w:cs="Times New Roman"/>
          <w:sz w:val="28"/>
          <w:szCs w:val="28"/>
        </w:rPr>
        <w:t>Кi</w:t>
      </w:r>
      <w:proofErr w:type="spellEnd"/>
      <w:r w:rsidRPr="00581767">
        <w:rPr>
          <w:rFonts w:ascii="Times New Roman" w:eastAsia="Times New Roman" w:hAnsi="Times New Roman" w:cs="Times New Roman"/>
          <w:sz w:val="28"/>
          <w:szCs w:val="28"/>
        </w:rPr>
        <w:t xml:space="preserve"> = І:100,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де І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індекс споживчих цін за попередній рік.</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разі якщо індекс споживчих цін перевищує 115 відсотків, такий індекс застосовується із значенням 115.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Коефіцієнт індексації нормативної грошової оцінки земель застосовується </w:t>
      </w:r>
      <w:proofErr w:type="spellStart"/>
      <w:r w:rsidRPr="00581767">
        <w:rPr>
          <w:rFonts w:ascii="Times New Roman" w:eastAsia="Times New Roman" w:hAnsi="Times New Roman" w:cs="Times New Roman"/>
          <w:sz w:val="28"/>
          <w:szCs w:val="28"/>
        </w:rPr>
        <w:t>кумулятивно</w:t>
      </w:r>
      <w:proofErr w:type="spellEnd"/>
      <w:r w:rsidRPr="00581767">
        <w:rPr>
          <w:rFonts w:ascii="Times New Roman" w:eastAsia="Times New Roman" w:hAnsi="Times New Roman" w:cs="Times New Roman"/>
          <w:sz w:val="28"/>
          <w:szCs w:val="28"/>
        </w:rPr>
        <w:t xml:space="preserve"> залежно від дати проведення нормативної грошової оцінки земель, зазначеної в технічній документації з нормативної грошової оцінки земель та земельних ділянок.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289.3. Центральний орган виконавчої влади, що реалізує державну політику у сфері земельних відносин, Рада міністрів Автономної Республіки Крим, обласні, Київська та Севастопольська міські державні адміністрації не пізніше 15 січня поточного року забезпечують інформування центрального органу виконавчої влади, що реалізує державну податкову політику, і власників землі та землекористувачів про щорічну індексацію нормативної грошової оцінки земель</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90. У статті 291: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 у пункті 291.4:</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абзац четвертий підпункту 2 викласти в такій редакції:</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Дія цього підпункту не поширюється на фізичних осіб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підприємців, які надають посередницькі послуги з купівлі, продажу, оренди та оцінювання нерухомого майна (група 70.31 </w:t>
      </w:r>
      <w:proofErr w:type="spellStart"/>
      <w:r w:rsidRPr="00581767">
        <w:rPr>
          <w:rFonts w:ascii="Times New Roman" w:eastAsia="Times New Roman" w:hAnsi="Times New Roman" w:cs="Times New Roman"/>
          <w:sz w:val="28"/>
          <w:szCs w:val="28"/>
        </w:rPr>
        <w:t>КВЕД</w:t>
      </w:r>
      <w:proofErr w:type="spellEnd"/>
      <w:r w:rsidRPr="00581767">
        <w:rPr>
          <w:rFonts w:ascii="Times New Roman" w:eastAsia="Times New Roman" w:hAnsi="Times New Roman" w:cs="Times New Roman"/>
          <w:sz w:val="28"/>
          <w:szCs w:val="28"/>
        </w:rPr>
        <w:t xml:space="preserve"> ДК 009:2005), послуги з надання </w:t>
      </w:r>
      <w:r w:rsidRPr="00581767">
        <w:rPr>
          <w:rFonts w:ascii="Times New Roman" w:eastAsia="Times New Roman" w:hAnsi="Times New Roman" w:cs="Times New Roman"/>
          <w:sz w:val="28"/>
          <w:szCs w:val="28"/>
        </w:rPr>
        <w:lastRenderedPageBreak/>
        <w:t xml:space="preserve">доступу до мережі Інтернет,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581767">
        <w:rPr>
          <w:rFonts w:ascii="Times New Roman" w:eastAsia="Times New Roman" w:hAnsi="Times New Roman" w:cs="Times New Roman"/>
          <w:sz w:val="28"/>
          <w:szCs w:val="28"/>
        </w:rPr>
        <w:t>напівдорогоцінного</w:t>
      </w:r>
      <w:proofErr w:type="spellEnd"/>
      <w:r w:rsidRPr="00581767">
        <w:rPr>
          <w:rFonts w:ascii="Times New Roman" w:eastAsia="Times New Roman" w:hAnsi="Times New Roman" w:cs="Times New Roman"/>
          <w:sz w:val="28"/>
          <w:szCs w:val="28"/>
        </w:rPr>
        <w:t xml:space="preserve"> каміння. Такі фізичні особи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підприємці належать виключно до третьої групи платників єдиного податку, якщо відповідають вимогам, встановленим для такої групи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абзац шостий підпункту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підпункту 4 викласти в такій редакції:</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площа сільськогосподарських угідь та/або земель водного фонду у власності та/або користуванні членів фермерського господарства становить не менше 0,5 гектара, але не більше 20 гектарів сукупно</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 підпункт 291.5</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.1 пункту 291.5</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статті 291 доповнити абзацом другим такого змісту:</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єкти господарювання, діяльність яких згідно з </w:t>
      </w:r>
      <w:proofErr w:type="spellStart"/>
      <w:r w:rsidRPr="00581767">
        <w:rPr>
          <w:rFonts w:ascii="Times New Roman" w:eastAsia="Times New Roman" w:hAnsi="Times New Roman" w:cs="Times New Roman"/>
          <w:sz w:val="28"/>
          <w:szCs w:val="28"/>
        </w:rPr>
        <w:t>КВЕД</w:t>
      </w:r>
      <w:proofErr w:type="spellEnd"/>
      <w:r w:rsidRPr="00581767">
        <w:rPr>
          <w:rFonts w:ascii="Times New Roman" w:eastAsia="Times New Roman" w:hAnsi="Times New Roman" w:cs="Times New Roman"/>
          <w:sz w:val="28"/>
          <w:szCs w:val="28"/>
        </w:rPr>
        <w:t>-2010 відноситься до класів 01.47 (розведення свійської птиці), 01.49 (в частині розведення та вирощування перепелів і страусів) та 10.12 (виробництво 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яса свійської птиці)</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91. Пункт 293.9 статті 293 доповнити підпунктом 293.9.7 такого змісту:</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293.9.7. для сільськогосподарських угідь, на яких розташовані будівлі, споруди сільськогосподарських товаровиробників (юридичних та фізичних осіб), віднесені до підкласу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Будівлі для птахівництва</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(код 1271.2) Державного класифікатора будівель та споруд ДК 018-2000, або для сільськогосподарських угідь, які використовуються для обслуговування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таких будівель, споруд, з урахуванням даних Державного земельного кадастру,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50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92. У пункті 296.1 статті 296: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абзац другий викласти в такій редакції: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Платники єдиного податку третьої групи (фізичні особи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підприємці), які є платниками податку на додану вартість, ведуть облік доходів і витрат за типовою формою та в порядку, що встановлені центральним органом виконавчої влади, що забезпечує формування та реалізує державну фінансову політику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після абзацу другого доповнити новим абзацом такого змісту:</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При цьому фізичні особи – підприємці – платники єдиного податку третьої групи ведуть облік доходів і витрат від виробництва та реалізації власної сільськогосподарської продукції окремо від обліку доходів і витрат від здійснення інших видів підприємницької діяльності</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320005"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з цим абзаци третій і четвертий вважати відповідно абзацами четвертим і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ятим;</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абзац четвертий викласти в такій редакції: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Облік доходів та витрат може вестися в паперовому та/або електронному вигляді, у тому числі через електронний кабінет</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93. Підпункт 4 пункту 297.1 статті 297 викласти в такій редакції: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4) податку на майно в частині земельного податку за земельні ділянки, що використовуються платниками єдиного податку першої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третьої груп для провадження господарської діяльності (крім діяльності з надання земельних ділянок та/або нерухомого майна, що знаходиться на таких земельних ділянках, в оренду (</w:t>
      </w:r>
      <w:proofErr w:type="spellStart"/>
      <w:r w:rsidRPr="00581767">
        <w:rPr>
          <w:rFonts w:ascii="Times New Roman" w:eastAsia="Times New Roman" w:hAnsi="Times New Roman" w:cs="Times New Roman"/>
          <w:sz w:val="28"/>
          <w:szCs w:val="28"/>
        </w:rPr>
        <w:t>найм</w:t>
      </w:r>
      <w:proofErr w:type="spellEnd"/>
      <w:r w:rsidRPr="00581767">
        <w:rPr>
          <w:rFonts w:ascii="Times New Roman" w:eastAsia="Times New Roman" w:hAnsi="Times New Roman" w:cs="Times New Roman"/>
          <w:sz w:val="28"/>
          <w:szCs w:val="28"/>
        </w:rPr>
        <w:t xml:space="preserve">), позичку, на іншому праві користування) та платниками єдиного податку четвертої групи для ведення сільськогосподарського </w:t>
      </w:r>
      <w:proofErr w:type="spellStart"/>
      <w:r w:rsidRPr="00581767">
        <w:rPr>
          <w:rFonts w:ascii="Times New Roman" w:eastAsia="Times New Roman" w:hAnsi="Times New Roman" w:cs="Times New Roman"/>
          <w:sz w:val="28"/>
          <w:szCs w:val="28"/>
        </w:rPr>
        <w:t>товаровиробництва</w:t>
      </w:r>
      <w:proofErr w:type="spellEnd"/>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94. Доповнити статтею 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такого змісту: </w:t>
      </w:r>
    </w:p>
    <w:p w:rsidR="00320005" w:rsidRDefault="00320005" w:rsidP="00320005">
      <w:pPr>
        <w:spacing w:after="0" w:line="240" w:lineRule="auto"/>
        <w:ind w:left="2353" w:hanging="1644"/>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Стаття 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Особливості визначення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платників єдиного податку </w:t>
      </w:r>
    </w:p>
    <w:p w:rsidR="00320005" w:rsidRPr="00581767" w:rsidRDefault="00320005" w:rsidP="00320005">
      <w:pPr>
        <w:spacing w:after="0" w:line="240" w:lineRule="auto"/>
        <w:ind w:firstLine="709"/>
        <w:jc w:val="both"/>
        <w:rPr>
          <w:rFonts w:ascii="Times New Roman" w:eastAsia="Times New Roman" w:hAnsi="Times New Roman" w:cs="Times New Roman"/>
          <w:sz w:val="28"/>
          <w:szCs w:val="28"/>
        </w:rPr>
      </w:pP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.1. Платники єдиного податку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власники, орендарі, користувачі на інших умовах (в тому числі на умовах емфітевзису) земельних ділянок, віднесених до сільськогосподарських угідь, а також голови сімейних фермерських господарств, у тому числі щодо земельних ділянок, що належать членам такого сімейного фермерського господарства та використовуються таким сімейним фермерським господарством,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язані подавати додаток з розрахунком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у складі податкової декларації за податковий (звітний) рік.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такому додатку, зокрема, зазначаються:</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кадастрові номери земельних ділянок, які використовуються такими платниками для здійснення підприємницької діяльності, та для яких визначається мінімальне податкове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їх нормативна грошова оцінка та площа таких земельних ділянок;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сума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сума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щодо кожної земельної ділянки;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загальна сума сплачених платником єдиного податку податків, зборів, платежів, контроль за справлянням яких покладено на контролюючі органи, пов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та визначених відповідно до пунктів 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.2, 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.3, 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.4 або 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.5 статті 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витрат на оренду земельних ділянок (далі у цій статті – загальна сума сплачених податків, зборів, платежів та витрат на оренду земельних ділянок) протягом податкового (звітного) року;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різниця між сумою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та загальною сумою сплачених податків, зборів, платежів та витрат на оренду земельних ділянок.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.2. Для фізичної особи – платника єдиного податку другої групи різниця між сумою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загальної суми сплачених протягом податкового (звітного) року податків, зборів, платежів та витрат на оренду земельних ділянок.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До суми сплачених податків, зборів, платежів та витрат на оренду земельних ділянок відносяться: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єдиний податок; податок на доходи фізичних осіб та військовий збір з доходів (чистого оподаткованого доходу) від продажу (реалізації) власної сільськогосподарської продукції (у разі переходу в податковому (звітному) році на спрощену систему оподаткування із загальної);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податок на доходи фізичних осіб та військовий збір з доходів фізичних осіб, які перебувають з платником єдиного податку другої групи у трудових або цивільно-правових відносинах (крім доходів, сплачених за придбання товарів у фізичних осіб);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податок на доходи фізичних осіб та військовий збір з доходів фізичних осіб за договорами оренди, суборенди, емфітевзису земельних ділянок, віднесених до сільськогосподарських угідь, за податковий (звітний) рік;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земельний податок за земельні ділянки, віднесені до сільськогосподарських угідь, які використовуються такими платниками для здійснення підприємницької діяльності (у разі переходу в податковому (звітному) році на спрощену систему оподаткування із загальної);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рентна плата за спеціальне використання води (у разі її сплати);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20 відсотків витрат на сплату орендної плати за віднесені до сільськогосподарських угідь земельні ділянки, орендодавцями яких є юридичні особи, та/або які перебувають у  державній чи комунальній власності.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сумі сплачених податків, зборів, платежів та витрат на оренду земельних ділянок не враховуються помилково та/або надміру сплачені у податковому (звітному) році суми податків, зборів, платежів.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.3. Для платників єдиного податку третьої групи (юридичних осіб та фізичних осіб – підприємців), у яких частка сільськогосподарського </w:t>
      </w:r>
      <w:proofErr w:type="spellStart"/>
      <w:r w:rsidRPr="00581767">
        <w:rPr>
          <w:rFonts w:ascii="Times New Roman" w:eastAsia="Times New Roman" w:hAnsi="Times New Roman" w:cs="Times New Roman"/>
          <w:sz w:val="28"/>
          <w:szCs w:val="28"/>
        </w:rPr>
        <w:t>товаровиробництва</w:t>
      </w:r>
      <w:proofErr w:type="spellEnd"/>
      <w:r w:rsidRPr="00581767">
        <w:rPr>
          <w:rFonts w:ascii="Times New Roman" w:eastAsia="Times New Roman" w:hAnsi="Times New Roman" w:cs="Times New Roman"/>
          <w:sz w:val="28"/>
          <w:szCs w:val="28"/>
        </w:rPr>
        <w:t xml:space="preserve"> за податковий (звітний) рік, розрахована відповідно до підпункту 14.1.262 пункту 14.1 статті 14 цього Кодексу, дорівнює або перевищує 75 відсотків, різниця між сумою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та загальною сумою сплачених податків, зборів, </w:t>
      </w:r>
      <w:r w:rsidRPr="00581767">
        <w:rPr>
          <w:rFonts w:ascii="Times New Roman" w:eastAsia="Times New Roman" w:hAnsi="Times New Roman" w:cs="Times New Roman"/>
          <w:sz w:val="28"/>
          <w:szCs w:val="28"/>
        </w:rPr>
        <w:lastRenderedPageBreak/>
        <w:t>платежів та витрат на оренду земельних ділянок обчислюється шляхом віднімання від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загальної суми сплачених протягом податкового (звітного) року податків, зборів, платежів та витрат на оренду земельних ділянок.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До суми сплачених податків, зборів, платежів та витрат на оренду земельних ділянок відносяться: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єдиний податок; податок на прибуток підприємств (у разі переходу в податковому (звітному) році на спрощену систему оподаткування із загальної);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податок на доходи фізичних осіб та військовий збір з доходів (чистого оподаткованого доходу) від продажу (реалізації) власної сільськогосподарської продукції (у разі переходу в податковому (звітному) році на спрощену систему оподаткування із загальної);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податок на доходи фізичних осіб та військовий збір з доходів фізичних осіб, які перебувають з платником податку у трудових або цивільно-правових відносинах (крім доходів, сплачених за придбання товарів у фізичних осіб), з доходів за договорами оренди, суборенди, емфітевзису земельних ділянок сільськогосподарського призначення;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земельний податок за земельні ділянки, віднесені до сільськогосподарських угідь, які використовуються такими платниками для здійснення підприємницької діяльності (у разі переходу в податковому (звітному) році на спрощену систему оподаткування із загальної);</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рентна плата за спеціальне використання води (у разі її сплати);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20 відсотків витрат на сплату орендної плати за віднесені до сільськогосподарських угідь земельні ділянки, орендодавцями яких є юридичні особи, та/або які перебувають у  державній чи комунальній власності.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сумі сплачених податків, зборів, платежів та витрат на оренду земельних ділянок не враховуються помилково та/або надміру сплачені у податковому (звітному) році суми податків, зборів, платежів.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.4. Для платника єдиного податку третьої групи (юридичних осіб та фізичних осіб – підприємців), у яких частка сільськогосподарського </w:t>
      </w:r>
      <w:proofErr w:type="spellStart"/>
      <w:r w:rsidRPr="00581767">
        <w:rPr>
          <w:rFonts w:ascii="Times New Roman" w:eastAsia="Times New Roman" w:hAnsi="Times New Roman" w:cs="Times New Roman"/>
          <w:sz w:val="28"/>
          <w:szCs w:val="28"/>
        </w:rPr>
        <w:t>товаровиробництва</w:t>
      </w:r>
      <w:proofErr w:type="spellEnd"/>
      <w:r w:rsidRPr="00581767">
        <w:rPr>
          <w:rFonts w:ascii="Times New Roman" w:eastAsia="Times New Roman" w:hAnsi="Times New Roman" w:cs="Times New Roman"/>
          <w:sz w:val="28"/>
          <w:szCs w:val="28"/>
        </w:rPr>
        <w:t xml:space="preserve"> за податковий (звітний) рік, розрахована відповідно до підпункту 14.1.262 пункту 14.1 статті 14 цього Кодексу, становить менше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75 відсотків, різниця між сумою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та загальною сумою сплачених податків, зборів, платежів обчислюється шляхом віднімання від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загальної суми сплачених протягом податкового (звітного) року податків, зборів, платежів та витрат на оренду земельних ділянок.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До суми сплачених податків, зборів, платежів та витрат на оренду земельних ділянок відносяться: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єдиний податок, сплачений платником єдиного податку третьої групи у розмірі, пропорційному частці сільськогосподарського </w:t>
      </w:r>
      <w:proofErr w:type="spellStart"/>
      <w:r w:rsidRPr="00581767">
        <w:rPr>
          <w:rFonts w:ascii="Times New Roman" w:eastAsia="Times New Roman" w:hAnsi="Times New Roman" w:cs="Times New Roman"/>
          <w:sz w:val="28"/>
          <w:szCs w:val="28"/>
        </w:rPr>
        <w:t>товаровиробництва</w:t>
      </w:r>
      <w:proofErr w:type="spellEnd"/>
      <w:r w:rsidRPr="00581767">
        <w:rPr>
          <w:rFonts w:ascii="Times New Roman" w:eastAsia="Times New Roman" w:hAnsi="Times New Roman" w:cs="Times New Roman"/>
          <w:sz w:val="28"/>
          <w:szCs w:val="28"/>
        </w:rPr>
        <w:t xml:space="preserve"> такого платника за податковий (звітний) рік, розрахованій відповідно до підпункту 14.1.262 пункту 14.1 статті 14 цього Кодексу;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єдиний податок, сплачений платником єдиного податку другої групи, у разі переходу на третю групу в податковому (звітному) році;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податок на прибуток підприємств у розмірі, пропорційному частці сільськогосподарського </w:t>
      </w:r>
      <w:proofErr w:type="spellStart"/>
      <w:r w:rsidRPr="00581767">
        <w:rPr>
          <w:rFonts w:ascii="Times New Roman" w:eastAsia="Times New Roman" w:hAnsi="Times New Roman" w:cs="Times New Roman"/>
          <w:sz w:val="28"/>
          <w:szCs w:val="28"/>
        </w:rPr>
        <w:t>товаровиробництва</w:t>
      </w:r>
      <w:proofErr w:type="spellEnd"/>
      <w:r w:rsidRPr="00581767">
        <w:rPr>
          <w:rFonts w:ascii="Times New Roman" w:eastAsia="Times New Roman" w:hAnsi="Times New Roman" w:cs="Times New Roman"/>
          <w:sz w:val="28"/>
          <w:szCs w:val="28"/>
        </w:rPr>
        <w:t xml:space="preserve"> такого платника за звітний період (у разі переходу в податковому (звітному) році на спрощену систему оподаткування із загальної) за податковий (звітний) рік, розрахованій відповідно до підпункту 14.1.262 пункту 14.1 статті 14 цього Кодексу;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податок на доходи фізичних осіб та військовий збір з доходів (чистого оподаткованого доходу) від продажу (реалізації) власної сільськогосподарської продукції (у разі переходу в податковому (звітному) році на спрощену систему оподаткування із загальної);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податок на доходи фізичних осіб та військовий збір з доходів фізичних осіб, які перебувають з платником єдиного податку третьої групи у трудових або цивільно-правових відносинах (крім доходів, сплачених за придбання товарів у фізичних осіб), у розмірі, пропорційному частці сільськогосподарського </w:t>
      </w:r>
      <w:proofErr w:type="spellStart"/>
      <w:r w:rsidRPr="00581767">
        <w:rPr>
          <w:rFonts w:ascii="Times New Roman" w:eastAsia="Times New Roman" w:hAnsi="Times New Roman" w:cs="Times New Roman"/>
          <w:sz w:val="28"/>
          <w:szCs w:val="28"/>
        </w:rPr>
        <w:t>товаровиробництва</w:t>
      </w:r>
      <w:proofErr w:type="spellEnd"/>
      <w:r w:rsidRPr="00581767">
        <w:rPr>
          <w:rFonts w:ascii="Times New Roman" w:eastAsia="Times New Roman" w:hAnsi="Times New Roman" w:cs="Times New Roman"/>
          <w:sz w:val="28"/>
          <w:szCs w:val="28"/>
        </w:rPr>
        <w:t xml:space="preserve"> такого платника за податковий (звітний) рік, розрахованій відповідно до підпункту 14.1.262 пункту 14.1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статті 14 цього Кодексу;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податок на доходи фізичних осіб та військовий збір з доходів фізичних осіб за договорами оренди, суборенди, емфітевзису земельних ділянок, віднесених до сільськогосподарських угідь, за податковий (звітний) рік;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земельний податок за земельні ділянки, віднесені до сільськогосподарських угідь, які використовуються такими платниками для здійснення підприємницької діяльності (у разі переходу в податковому (звітному) році на спрощену систему оподаткування із загальної);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рентна плата за спеціальне використання води (у разі її сплати) у розмірі, пропорційному частці сільськогосподарського </w:t>
      </w:r>
      <w:proofErr w:type="spellStart"/>
      <w:r w:rsidRPr="00581767">
        <w:rPr>
          <w:rFonts w:ascii="Times New Roman" w:eastAsia="Times New Roman" w:hAnsi="Times New Roman" w:cs="Times New Roman"/>
          <w:sz w:val="28"/>
          <w:szCs w:val="28"/>
        </w:rPr>
        <w:t>товаровиробництва</w:t>
      </w:r>
      <w:proofErr w:type="spellEnd"/>
      <w:r w:rsidRPr="00581767">
        <w:rPr>
          <w:rFonts w:ascii="Times New Roman" w:eastAsia="Times New Roman" w:hAnsi="Times New Roman" w:cs="Times New Roman"/>
          <w:sz w:val="28"/>
          <w:szCs w:val="28"/>
        </w:rPr>
        <w:t xml:space="preserve"> такого платника за податковий (звітний) рік, розрахованій відповідно до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підпункту 14.1.262 пункту 14.1 статті 14 цього Кодексу;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20 відсотків  витрат на сплату орендної плати за віднесені до сільськогосподарських угідь земельні ділянки, орендодавцями яких є юридичні особи, та/або які перебувають у  державній чи комунальній власності.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сумі сплачених податків, зборів, платежів та витрат на оренду земельних ділянок не враховуються помилково та/або надміру сплачені у податковому (звітному) році суми податків, зборів, платежів.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.5. Для платників єдиного податку четвертої групи (юридичних осіб та фізичних осіб – підприємців, які провадять діяльність виключно в межах фермерського господарства, зареєстрованого відповідно до Закону України "Про фермерське господарство") різниця між сумою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загальної суми сплачених протягом податкового (звітного) року податків, зборів, платежів та витрат на оренду земельних ділянок.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До суми сплачених податків, зборів, платежів та витрат на оренду земельних ділянок відносяться: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єдиний податок; податок на прибуток підприємств (у разі переходу в податковому (звітному) році на спрощену систему оподаткування із загальної);</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податок на доходи фізичних осіб та військовий збір з доходів (чистого оподаткованого доходу) від продажу (реалізації) власної сільськогосподарської продукції (у разі переходу в податковому (звітному) році на спрощену систему оподаткування із загальної);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податок на доходи фізичних осіб та військовий збір з доходів фізичних осіб, які перебувають з платником податку у трудових або цивільно-правових відносинах (крім доходів, сплачених за придбання товарів у фізичних осіб), з доходів за договорами оренди, суборенди, емфітевзису земельних ділянок сільськогосподарського призначення;</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земельний податок за земельні ділянки, віднесені до сільськогосподарських угідь, які використовуються такими платниками для здійснення підприємницької діяльності (у разі переходу в податковому (звітному) році на спрощену систему оподаткування із загальної);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рентна плата за спеціальне використання води (у разі її сплати);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20 відсотків витрат на сплату орендної плати за віднесені до сільськогосподарських угідь земельні ділянки, орендодавцями яких є юридичні особи, та/або які перебувають у державній чи комунальній власності.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сумі сплачених податків, зборів, платежів та витрат на оренду земельних ділянок не враховуються помилково та/або надміру сплачені у податковому (звітному) році суми податків, зборів, платежів.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.6. У разі використання земельної ділянки на праві емфітевзису податок на доходи фізичних осіб та військовий збір, сплачені під час здійснення виплат за таким договором емфітевзису, щорічно враховуються у частці, розрахованій </w:t>
      </w:r>
      <w:proofErr w:type="spellStart"/>
      <w:r w:rsidRPr="00581767">
        <w:rPr>
          <w:rFonts w:ascii="Times New Roman" w:eastAsia="Times New Roman" w:hAnsi="Times New Roman" w:cs="Times New Roman"/>
          <w:sz w:val="28"/>
          <w:szCs w:val="28"/>
        </w:rPr>
        <w:t>пропорційно</w:t>
      </w:r>
      <w:proofErr w:type="spellEnd"/>
      <w:r w:rsidRPr="00581767">
        <w:rPr>
          <w:rFonts w:ascii="Times New Roman" w:eastAsia="Times New Roman" w:hAnsi="Times New Roman" w:cs="Times New Roman"/>
          <w:sz w:val="28"/>
          <w:szCs w:val="28"/>
        </w:rPr>
        <w:t xml:space="preserve"> до річної суми нарахованої амортизації на нематеріальний актив у вигляді права користування земельною ділянкою за договором емфітевзису.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.7. При позитивному значенні різниці між сумою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та загальною сумою сплачених податків, зборів, платежів та витрат на оренду земельних ділянок платник єдиного податку другої або третьої групи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язаний збільшити визначену в податковій декларації за податковий (звітний) рік суму єдиного податку, що підлягає сплаті до бюджету, на суму такого позитивного значення.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При позитивному значенні різниці між сумою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та загальною сумою сплачених податків, зборів, платежів та витрат на оренду земельних ділянок платник єдиного податку четвертої групи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язаний збільшити визначену в податковій декларації за наступний за звітним податковий (звітний) рік суму єдиного податку, що підлягає сплаті до бюджету, на суму такого позитивного значення.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Для платників єдиного податку четвертої групи сума такого збільшення розподіляється між відповідними місцевими бюджетами та перераховується </w:t>
      </w:r>
      <w:proofErr w:type="spellStart"/>
      <w:r w:rsidRPr="00581767">
        <w:rPr>
          <w:rFonts w:ascii="Times New Roman" w:eastAsia="Times New Roman" w:hAnsi="Times New Roman" w:cs="Times New Roman"/>
          <w:sz w:val="28"/>
          <w:szCs w:val="28"/>
        </w:rPr>
        <w:t>пропорційно</w:t>
      </w:r>
      <w:proofErr w:type="spellEnd"/>
      <w:r w:rsidRPr="00581767">
        <w:rPr>
          <w:rFonts w:ascii="Times New Roman" w:eastAsia="Times New Roman" w:hAnsi="Times New Roman" w:cs="Times New Roman"/>
          <w:sz w:val="28"/>
          <w:szCs w:val="28"/>
        </w:rPr>
        <w:t xml:space="preserve"> частці земельних ділянок сільськогосподарського призначення, розташованих на території відповідної територіальної громади, у загальній площі таких земельних ділянок, власником або користувачем яких є платник податку.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.8. Сума єдиного податку в частині позитивного значення такої різниці не враховується у загальній сумі сплачених податків, зборів, платежів та витрат на оренду земельних ділянок у наступному податковому (звітному) році.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Позитивне значення різниці між сумою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та загальною сумою сплачених податків, зборів, платежів та витрат на оренду земельних ділянок є частиною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язань з єдиного податку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95. У розділі ХХ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Перехідні положення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 у підрозділі 1:</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пункті 11 цифри і слово "2020 року" замінити цифрами і словами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"2020, 2021 та 2022 років";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доповнити пунктами 18</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20 такого змісту: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18. До загального місячного (річного) оподатковуваного доходу платника податку на доходи фізичних осіб не включаються суми доходів, отриманих платником податку у вигляді часткової або повної компенсації відсоткових (процентних) ставок, яка виплачується в рамках бюджетної програми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Забезпечення функціонування Фонду розвитку підприємництва</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 державної програми впровадження фінансово-кредитних механізмів забезпечення громадян житлом на умовах, визначених Кабінетом Міністрів України, а також суми коштів, отриманих платником податку на безповоротній основі від Фонду розвитку інновацій.</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19. Дохід, отриманий платником податку від продажу (відчуження) майнових прав чи отриманий у результаті виконання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право вимоги за яким було посвідчено відповідними майновими правами, може бути зменшений на вартість таких майнових прав, що була задекларована особою як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 декларування у порядку одноразового (спеціального) добровільного декларування відповідно до підрозділу 9</w:t>
      </w:r>
      <w:r w:rsidRPr="00581767">
        <w:rPr>
          <w:rFonts w:ascii="Times New Roman" w:eastAsia="Times New Roman" w:hAnsi="Times New Roman" w:cs="Times New Roman"/>
          <w:sz w:val="28"/>
          <w:szCs w:val="28"/>
          <w:vertAlign w:val="superscript"/>
        </w:rPr>
        <w:t>4</w:t>
      </w:r>
      <w:r w:rsidRPr="00581767">
        <w:rPr>
          <w:rFonts w:ascii="Times New Roman" w:eastAsia="Times New Roman" w:hAnsi="Times New Roman" w:cs="Times New Roman"/>
          <w:sz w:val="28"/>
          <w:szCs w:val="28"/>
        </w:rPr>
        <w:t xml:space="preserve"> розділу ХХ цього Кодексу.</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20. Установити, що за результатами 2021 та 2022 років при реалізації права на податкову знижку відповідно до положень статті 166 цього Кодексу до податкової знижки платника податку у звітному податковому році в повному обсязі включаються витрати на лікування гострої респіраторної хвороби COVID-19, спричиненої коронавірусом SARS-CoV-2, придбання лікарських засобів та/або виробів медичного призначення, необхідних для лікування гострої респіраторної хвороби COVID-19, спричиненої коронавірусом SARS-CoV-2, відповідно до виписки з медичної карти амбулаторного (стаціонарного) хворого або витягу з Реєстру медичних записів, записів про направлення та рецептів в електронній системі охорони здоров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 витрати на </w:t>
      </w:r>
      <w:proofErr w:type="spellStart"/>
      <w:r w:rsidRPr="00581767">
        <w:rPr>
          <w:rFonts w:ascii="Times New Roman" w:eastAsia="Times New Roman" w:hAnsi="Times New Roman" w:cs="Times New Roman"/>
          <w:sz w:val="28"/>
          <w:szCs w:val="28"/>
        </w:rPr>
        <w:t>вакцинування</w:t>
      </w:r>
      <w:proofErr w:type="spellEnd"/>
      <w:r w:rsidRPr="00581767">
        <w:rPr>
          <w:rFonts w:ascii="Times New Roman" w:eastAsia="Times New Roman" w:hAnsi="Times New Roman" w:cs="Times New Roman"/>
          <w:sz w:val="28"/>
          <w:szCs w:val="28"/>
        </w:rPr>
        <w:t xml:space="preserve"> для профілактики гострої респіраторної хвороби COVID-19, спричиненої коронавірусом SARS-CoV-2, а також витрати на сплату страхових платежів (страхових внесків, страхових премій), сплачених страховику-резиденту за договорами страхування на випадок захворювання на гостру респіраторну хворобу COVID-19, спричинену коронавірусом SARS-CoV-2, такого платника податку та членів його сім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ї першого ступеня споріднення";</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у підрозділі 2: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пункті 23 цифри "2022" замінити цифрами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2027</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пункті 44: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 абзаці першому цифри і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1 січня 2022 року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цифрами і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1 січня 2026 року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а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надають послуги з централізованого водопостачання та водовідведення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надають послуги з централізованого водопостачання та водовідведення, нараховують плату за абонентське обслуговування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 абзаці другому цифри і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1 січня 2022 року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цифрами і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1 січня 2026 року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абзаци четвертий і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ятий після слів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 урахуванням усієї суми отриманих коштів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доповнити словами і цифрами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або інших видів компенсації відповідно до підпункту 14.1.266 пункту 14.1 статті 14 цього Кодексу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320005"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 абзаці першому пункту 59 цифри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8421 39 20 00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цифрами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8421 39 15 20, 8421 39 25 00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8A236A" w:rsidRPr="00581767" w:rsidRDefault="008A236A" w:rsidP="00320005">
      <w:pPr>
        <w:spacing w:after="120" w:line="240" w:lineRule="auto"/>
        <w:ind w:firstLine="709"/>
        <w:jc w:val="both"/>
        <w:rPr>
          <w:rFonts w:ascii="Times New Roman" w:eastAsia="Times New Roman" w:hAnsi="Times New Roman" w:cs="Times New Roman"/>
          <w:sz w:val="28"/>
          <w:szCs w:val="28"/>
        </w:rPr>
      </w:pP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абзац перший пункту 65 викласти в такій редакції: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65. Тимчасово, до 1 січня 2025 року, контролюючий орган за заявою платника податку надає розстрочення (рівними частинами) сплати податку на додану вартість на термін, зазначений у заяві платника податку, але не більше 24 календарних місяців, без нарахування процентів, пені та штрафів, визначених цим Кодексом, при ввезенні на митну територію України з поміщенням в митний режим імпорту обладнання та комплектуючих, що класифікуються за такими товарними </w:t>
      </w:r>
      <w:proofErr w:type="spellStart"/>
      <w:r w:rsidRPr="00581767">
        <w:rPr>
          <w:rFonts w:ascii="Times New Roman" w:eastAsia="Times New Roman" w:hAnsi="Times New Roman" w:cs="Times New Roman"/>
          <w:sz w:val="28"/>
          <w:szCs w:val="28"/>
        </w:rPr>
        <w:t>підкатегоріями</w:t>
      </w:r>
      <w:proofErr w:type="spellEnd"/>
      <w:r w:rsidRPr="00581767">
        <w:rPr>
          <w:rFonts w:ascii="Times New Roman" w:eastAsia="Times New Roman" w:hAnsi="Times New Roman" w:cs="Times New Roman"/>
          <w:sz w:val="28"/>
          <w:szCs w:val="28"/>
        </w:rPr>
        <w:t xml:space="preserve"> згідно з</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УКТ ЗЕД: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6902 10 00 00; 6902 20 99 00; 6903 90 90 00; 8402 11 00 00; 8402 12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8402 19 10 00; 8402 19 90 00; 8402 20 00 00; 8405 10 00 00; 8416 20 80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8417 10 00 00; 8417 20 10 00; 8417 20 90 00; 8417 80 30 00; 8417 80 50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8417 80 70 00; 8418 69 00 90; 8419 31 00 00; 8419 32 00 00; 8419 39 00 10;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8419 39 00 90; 8419 40 00 00; 8419 60 00 00; 8419 89 10 00; 8419 89 30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8419 89 98 00; 8420 10 10 00; 8420 10 30 00; 8420 10 89 10; 8420 10 81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8420 10 89 90; 8421 11 00 00; 8421 19 70 90; 8421 21 00 00; 8421 39 15 20;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8421 39 25 00; 8421 39 15 59; 8421 39 35 90; 8421 39 15 91; 8421 39 85 10;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8421 39 15 99; 8421 39 85 90; 8422 20 00 00; 8422 30 00 10; 8422 30 00 91;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8422 30 00 99; 8422 40 00 10; 8422 40 00 90; 8423 20 10 00; 8423 20 90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8423 30 10 00; 8423 30 90 00; 8423 81 21 00; 8423 81 80 00; 8423 81 23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8423 81 29 00; 8423 82 20 90; 8423 82 81 00; 8423 82 20 10; 8423 82 89 10;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8423 82 89 90; 8423 89 20 00; 8423 89 80 00; 8424 82 10 00; 8424 49 10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8424 82 90 10; 8424 49 90 00; 8424 82 90 90; 8424 89 40 00; 8424 89 70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8426 20 00 00; 8426 30 00 00; 8428 20 20 00; 8428 20 80 00; 8428 31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8428 32 00 00; 8428 33 00 00; 8428 39 20 00; 8428 39 90 00; 8428 90 71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8428 90 79 00; 8428 90 90 00; 8430 10 00 00; 8430 31 00 00; 8430 39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8430 41 00 00; 8430 49 00 00; 8430 50 00 00; 8430 61 00 00; 8430 69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8434 10 00 00; 8434 20 00 00; 8435 10 00 00; 8436 10 00 00; 8436 21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8436 29 00 10; 8436 29 00 90; 8436 80 10 00; 8436 80 90 00; 8437 10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8437 80 00 00; 8438 10 10 00; 8438 10 90 00; 8438 20 00 00; 8438 30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8438 40 00 00; 8438 50 00 00; 8438 60 00 00; 8438 80 10 00; 8438 80 91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8438 80 99 00; 8439 10 00 00; 8439 20 00 00; 8439 30 00 00; 8440 10 10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8440 10 20 00; 8440 10 30 00; 8440 10 40 00; 8440 10 90 00; 8441 10 10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8441 10 20 00; 8441 10 30 00; 8441 10 70 00; 8441 20 00 00; 8441 30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8441 40 00 00; 8441 80 00 00; 8443 11 00 00; 8443 12 00 00; 8443 13 10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8443 13 31 00; 8443 13 35 00; 8443 13 39 00; 8443 13 90 00; 8443 14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8443 15 00 00; 8443 16 00 00; 8443 17 00 00; 8443 19 20 00; 8443 19 40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8443 19 70 00; 8444 00 10 00; 8444 00 90 00; 8445 11 00 00; 8445 12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8445 13 00 00; 8445 19 00 00; 8445 20 00 00; 8445 30 00 00; 8445 40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8445 90 00 00; 8446 10 00 00; 8446 21 00 00; 8446 29 00 00; 8446 30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8447 11 00 00; 8447 12 00 00; 8447 20 20 00; 8447 20 80 00; 8447 90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8449 00 00 00; 8451 10 00 00; 8451 21 00 00; 8451 29 00 00; 8451 30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8451 40 00 00; 8451 50 00 00; 8451 80 10 00; 8451 80 30 00; 8451 80 80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8452 21 00 00; 8452 29 00 00; 8453 10 00 00; 8453 20 00 00; 8453 80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8454 10 00 10; 8454 10 00 90; 8454 20 00 00; 8454 30 10 00; 8454 30 90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lastRenderedPageBreak/>
        <w:t xml:space="preserve">8455 10 00 00; 8455 21 00 00; 8455 22 00 00; 8456 11 10 00; 8456 11 90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8456 12 10 00; 8456 12 90 00; 8456 20 00 00; 8456 30 11 00; 8456 30 19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8456 30 90 00; 8456 40 00 00; 8456 50 00 00; 8456 90 00 00; 8457 10 10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8457 10 90 00; 8457 20 00 00; 8457 30 10 00; 8457 30 90 00; 8458 11 20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8458 11 41 00; 8458 11 49 00; 8458 11 80 00; 8458 19 00 10; 8458 19 00 90;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8458 91 20 00; 8458 91 80 00; 8458 99 00 00; 8459 10 00 00; 8459 21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8459 29 00 00; 8459 31 00 00; 8459 39 00 00; 8459 41 00 00; 8459 49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8459 51 00 00; 8459 59 00 00; 8459 61 10 00; 8459 61 90 00; 8459 69 10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8459 69 90 00; 8459 70 00 00; 8460 12 00 10; 8460 19 00 00; 8460 23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8460 22 00 00; 8460 24 00 00; 8460 29 10 00; 8460 29 90 00; 8460 31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8460 39 00 00; 8460 40 10 10; 8460 40 10 90; 8460 40 90 00; 8460 90 00 10;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8460 12 00 90; 8460 90 00 90</w:t>
      </w:r>
      <w:r w:rsidR="005B5D6D">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8461 20 00 00; 8461 30 10 00; 8461 30 90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8461 40 11 00; 8461 40 19 00; 8461 40 31 00; 8461 40 39 00; 8461 40 71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8461 40 79 00; 8461 40 90 00; 8461 50 11 00; 8461 50 19 00; 8461 50 90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8461 90 00 00; 8462 10 10 00; 8462 10 90 00; 8462 21 10 00; 8462 21 80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8462 29 10 00; 8462 29 91 00; 8462 29 98 00; 8462 31 00 00; 8462 39 10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8462 39 91 00; 8462 39 99 00; 8462 41 10 00; 8462 41 90 00; 8462 49 10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8462 49 90 00; 8462 91 20 00; 8462 91 80 00; 8462 99 20 00; 8462 99 80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8463 10 10 00; 8463 10 90 00; 8463 20 00 00; 8463 30 00 00; 8463 90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8464 10 00 00; 8464 20 11 00; 8464 20 19 00; 8464 20 80 00; 8464 90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8465 10 10 00; 8465 10 90 00; 8465 91 10 00; 8465 91 20 00; 8465 20 00 10;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8465 91 90 00; 8465 92 00 00; 8465 20 00 20; 8465 93 00 00; 8465 20 00 30;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8465 20 00 40; 8465 94 00 00; 8465 20 00 51; 8465 95 00 10; 8465 20 00 59;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8465 95 00 90; 8465 20 00 70; 8465 96 00 00; 8465 99 00 10; 8465 20 00 90;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8465 99 00 90; 8468 20 00 00; 8468 80 00 00; 8474 10 00 00; 8474 20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8474 31 00 00; 8474 32 00 00; 8474 39 00 00; 8474 80 10 00; 8474 80 90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8475 10 00 00; 8475 21 00 00; 8475 29 00 00; 8477 10 00 00; 8477 20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8477 30 00 00; 8477 40 00 00; 8477 51 00 00; 8477 59 10 10; 8477 59 10 90;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8477 59 80 00; 8477 80 11 00; 8477 80 19 00; 8477 80 91 00; 8477 80 93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8477 80 95 00; 8477 80 99 00; 8478 10 00 00; 8479 20 00 00; 8479 30 10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8479 30 90 00; 8479 40 00 00; 8479 50 00 00; 8479 60 00 00; 8479 81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8479 82 00 00; 8479 89 30 00; 8479 89 60 10; 8479 89 60 90; 8479 89 70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8479 89 97 10; 8479 89 97 20; 8479 89 97 30; 8479 89 97 50; 8480 10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8480 20 00 00; 8480 30 10 00; 8480 30 90 00; 8480 41 00 00; 8480 49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8480 50 00 00; 8480 60 00 00; 8480 71 00 10; 8480 71 00 90; 8480 79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8486 10 00 00; 8486 20 00 10; 8486 20 00 90; 8486 30 00 10; 8486 30 00 30;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8486 30 00 50; 8486 30 00 91; 8486 30 00 99; 8486 40 00 00; 8502 12 00 90;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8502 13 20 90; 8502 13 40 90; 8502 13 80 90; 8502 20 40 90; 8502 20 60 90;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8502 20 80 90; 8502 31 00 00; 8502 39 20 90; 8502 39 80 90; 8502 40 00 90;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8504 21 00 00; 8504 22 10 00; 8504 22 90 00; 8504 23 00 00; 8504 34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8504 50 20 90; 8504 50 95 90; 8514 10 10 00; 8514 10 80 00; 8514 20 10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8514 20 80 00; 8514 30 80 10; 8514 30 20 00; 8514 30 80 90; 8514 40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8515 11 00 00; 8515 19 10 00; 8515 19 90 00; 8515 21 00 00; 8515 29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8515 31 00 00; 8515 39 13 00; 8515 39 18 00; 8515 39 90 00; 8515 80 10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lastRenderedPageBreak/>
        <w:t xml:space="preserve">8515 80 90 00; 8537 10 10 00; 8537 10 91 00; 8537 10 95 00; 8537 10 98 90;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8537 20 91 00; 8537 20 99 00; 8543 10 00 00; 8543 20 00 00; 8543 30 40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8543 30 70 00; 9011 10 10 00; 9011 10 90 00; 9011 20 10 00; 9011 20 90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9011 80 00 00; 9012 10 10 00; 9012 10 90 00; 9013 20 00 00; 9013 80 20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9013 80 30 00; 9013 80 90 00; 9024 10 20 10; 9024 10 40 10; 9024 10 80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9024 10 20 90; 9024 10 40 90; 9024 80 11 00; 9024 80 19 00; 9024 80 90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9030 10 00 00; 9030 20 00 00; 9030 31 00 00; 9030 32 00 00; 9030 33 20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9030 33 30 00; 9030 33 80 00; 9030 39 00 00; 9030 40 00 00; 9030 82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9030 84 00 00; 9030 89 30 00; 9030 89 90 00; 9031 10 00 00; 9031 20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9031 41 00 00; 9031 49 10 00; 9031 49 90 00; 9031 80 20 10; 9031 80 20 20;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9031 80 80 00; 9031 80 20 90; 9032 10 20 00; 9032 10 80 00; 9032 20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9032 81 00 00; 9032 89 00 00; 7309 00 59 00; 8517 61 00 00; 8517 62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8517 70 00 90; 8517 70 00 19; 8507 20 80 90; 8471 41 00 00; 8471 49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8471 70 50 00; 8504 40 30 00</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доповнити пунктом 80 такого змісту: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80. Суми податку на додану вартість, сплачені (нараховані) 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з придбанням товарів/послуг, зазначені в податкових накладних / розрахунках коригування до таких податкових накладних, які зареєстровані в Єдиному реєстрі податкових накладних та які до набрання чинності Законом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внесення змін до Податкового кодексу України та інших законодавчих актів України щодо забезпечення збалансованості бюджетних надходжень</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протягом 1095 календарних днів з дати їх складення не були включені до податкового кредиту, включаються до податкового кредиту протягом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365 календарних днів з дати набрання чинності зазначеним Законом, але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не пізніше 1095 календарних днів з дати складення таких податкових накладних/розрахунків коригування до таких податкових накладних.</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Платники податку, які застосовують касовий метод податкового обліку, суми податку, зазначені в податкових накладних/розрахунках коригування до таких податкових накладних, зареєстрованих в Єдиному реєстрі податкових накладних, та не включені до податкового кредиту 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з відсутністю фактів списання коштів з банківського рахунку (видачі з каси) платника податку або надання інших видів компенсації вартості поставлених (або тих, що підлягають поставці) йому товарів/послуг, мають право на включення таких сум до податкового кредиту у звітному податковому періоді, в якому відбулося списання коштів з банківського рахунку (видачі з каси) платника податку або надання інших видів компенсації вартості поставлених (або тих, що підлягають поставці) йому товарів/послуг, але не більше ніж через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60 календарних днів з дати такого списання, надання інших видів компенсації.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разі зупинення реєстрації податкових накладних/розрахунків коригування до таких податкових накладних, зазначених в абзаці першому цього пункту, в Єдиному реєстрі податкових накладних згідно з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пунктом 201.16 статті 201 цього Кодексу перебіг строку 365 календарних днів зупиняється на період зупинення реєстрації таких податкових </w:t>
      </w:r>
      <w:r w:rsidRPr="00581767">
        <w:rPr>
          <w:rFonts w:ascii="Times New Roman" w:eastAsia="Times New Roman" w:hAnsi="Times New Roman" w:cs="Times New Roman"/>
          <w:sz w:val="28"/>
          <w:szCs w:val="28"/>
        </w:rPr>
        <w:lastRenderedPageBreak/>
        <w:t>накладних/розрахунків коригування до таких податкових накладних в Єдиному реєстрі податкових накладних</w:t>
      </w:r>
      <w:r>
        <w:rPr>
          <w:rFonts w:ascii="Times New Roman" w:eastAsia="Times New Roman" w:hAnsi="Times New Roman" w:cs="Times New Roman"/>
          <w:sz w:val="28"/>
          <w:szCs w:val="28"/>
        </w:rPr>
        <w:t>"</w:t>
      </w:r>
      <w:r w:rsidR="005B5D6D">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 у підрозділі 4:</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доповнити пунктами 4</w:t>
      </w:r>
      <w:r w:rsidRPr="00581767">
        <w:rPr>
          <w:rFonts w:ascii="Times New Roman" w:eastAsia="Times New Roman" w:hAnsi="Times New Roman" w:cs="Times New Roman"/>
          <w:sz w:val="28"/>
          <w:szCs w:val="28"/>
          <w:vertAlign w:val="superscript"/>
        </w:rPr>
        <w:t>2</w:t>
      </w:r>
      <w:r w:rsidRPr="00581767">
        <w:rPr>
          <w:rFonts w:ascii="Times New Roman" w:eastAsia="Times New Roman" w:hAnsi="Times New Roman" w:cs="Times New Roman"/>
          <w:sz w:val="28"/>
          <w:szCs w:val="28"/>
        </w:rPr>
        <w:t xml:space="preserve">, 57 і 58 такого змісту: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4</w:t>
      </w:r>
      <w:r w:rsidRPr="00581767">
        <w:rPr>
          <w:rFonts w:ascii="Times New Roman" w:eastAsia="Times New Roman" w:hAnsi="Times New Roman" w:cs="Times New Roman"/>
          <w:sz w:val="28"/>
          <w:szCs w:val="28"/>
          <w:vertAlign w:val="superscript"/>
        </w:rPr>
        <w:t>2</w:t>
      </w:r>
      <w:r w:rsidRPr="00581767">
        <w:rPr>
          <w:rFonts w:ascii="Times New Roman" w:eastAsia="Times New Roman" w:hAnsi="Times New Roman" w:cs="Times New Roman"/>
          <w:sz w:val="28"/>
          <w:szCs w:val="28"/>
        </w:rPr>
        <w:t xml:space="preserve">. Положення підпункту 140.4.4 пункту 140.4 статті 140 цього Кодексу в редакції, викладеній у Законі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внесення змін до Податкового кодексу України та інших законодавчих актів України щодо забезпечення збалансованості бюджетних надходжень</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у частині встановлення для великих платників податків порядку врахування від</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ємного значення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оподаткування у зменшення фінансового результату до оподаткування вперше застосовується при розрахунку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оподаткування за результатами податкових (звітних) періодів 2022 року.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При цьому сума від</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ємного значення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оподаткування минулих податкових (звітних) років, не погашена станом на 1 січня 2022 року, враховується у зменшення фінансового результату до оподаткування наступних податкових (звітних) періодів у порядку, встановленому підпунктом 140.4.4 пункту 140.4 статті 140 цього Кодексу, до повного погашення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57. Тимчасово, до 1 січня 2027 року, звільняється від оподаткування прибуток сільськогосподарських товаровиробників, що провадять виключно такі види діяльності згідно з </w:t>
      </w:r>
      <w:proofErr w:type="spellStart"/>
      <w:r w:rsidRPr="00581767">
        <w:rPr>
          <w:rFonts w:ascii="Times New Roman" w:eastAsia="Times New Roman" w:hAnsi="Times New Roman" w:cs="Times New Roman"/>
          <w:sz w:val="28"/>
          <w:szCs w:val="28"/>
        </w:rPr>
        <w:t>КВЕД</w:t>
      </w:r>
      <w:proofErr w:type="spellEnd"/>
      <w:r w:rsidRPr="00581767">
        <w:rPr>
          <w:rFonts w:ascii="Times New Roman" w:eastAsia="Times New Roman" w:hAnsi="Times New Roman" w:cs="Times New Roman"/>
          <w:sz w:val="28"/>
          <w:szCs w:val="28"/>
        </w:rPr>
        <w:t>-2010: клас 01.47 (розведення та вирощування свійської птиці, за виключенням вирощування курей, одержування яєць курей та діяльності інкубаторних станцій з вирощування курей); клас 01.49 (в частині розведення та вирощування перепелів і страусів) та клас 10.12 (виробництво 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яса свійської птиці, за виключенням виробництва 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яса курей, витоплювання жиру курей, забою, оброблення та фасування 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яса курей), а також здійснюють діяльність з реалізації власно виробленої (вирощеної) такої продукції (за виключенням 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яса курей).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Вивільнені кошти (суми податку, що не сплачуються до бюджету та залишаються в розпорядженні платника податку) використовуються на створення чи переоснащення матеріально-технічної бази, збільшення обсягу виробництва, впровадження новітніх технологій. Використання таких коштів має бути пов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язано з діяльністю платника податку, прибуток від якої звільняється від оподаткування. Порядок контролю за використанням вивільнених коштів встановлюється Кабінетом Міністрів України.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Суми вивільнених коштів визнаються як отримане цільове фінансування відповідно до національних положень (стандартів) бухгалтерського обліку або міжнародних стандартів фінансової звітності.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разі порушення напрямів цільового використання, порядку використання вивільнених коштів платник податку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язаний нарахувати податкове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з податку на прибуток підприємств з суми </w:t>
      </w:r>
      <w:r w:rsidRPr="00581767">
        <w:rPr>
          <w:rFonts w:ascii="Times New Roman" w:eastAsia="Times New Roman" w:hAnsi="Times New Roman" w:cs="Times New Roman"/>
          <w:sz w:val="28"/>
          <w:szCs w:val="28"/>
        </w:rPr>
        <w:lastRenderedPageBreak/>
        <w:t xml:space="preserve">використаних не за призначенням вивільнених коштів, штрафні санкції та пеню відповідно до норм цього Кодексу.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Податкові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штрафні санкції і пеня нараховуються, починаючи з першого числа місяця, в якому вчинено таке порушення.</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58. Тимчасово, до 1 січня 2024 року, платники податку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виробники електричної енергії за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зеленим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тарифом мають право визначати податкове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з податку на прибуток підприємств з урахуванням особливостей, визначених у цьому пункті: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тимчасово, в період з 1 січня 2022 року до 1 січня 2024 року, фінансовий результат до оподаткування податкового (звітного) періоду зменшується на суму нарахованого у бухгалтерському обліку і врахованого у фінансовому результаті до оподаткування доходу від продажу електричної енергії за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зеленим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тарифом у періоді з 1 січня 2022 року до 1 січня 2024 року, за яким виробник електричної енергії не отримав оплату на кінець звітного періоду;</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тимчасово з 1 січня 2022 року фінансовий результат до оподаткування податкового (звітного) періоду збільшується на суму доходу у розмірі погашеної дебіторської заборгованості за продану електричну енергію за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зеленим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тарифом, на який в попередніх звітних періодах зменшувався фінансовий результат до оподаткування відповідно до цього пункту. Положення цього абзацу застосовується до повного погашення дебіторської заборгованості за електричну енергію за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зеленим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тарифом, продану в період, визначений в абзаці першому цього пункту;</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тимчасово, у період з 1 січня 2022 року до 1 січня 2024 року, фінансовий результат до оподаткування податкового (звітного) періоду збільшується на суму нарахованих у бухгалтерському обліку і врахованих у фінансовому результаті до оподаткування витрат, що формують собівартість реалізованої електричної енергії за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зеленим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тарифом, та витрат на збут електричної енергії за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зеленим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тарифом у періоді з 1 січня 2022 року до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1 січня 2024 року, за яку виробник не отримав оп</w:t>
      </w:r>
      <w:r w:rsidR="005B5D6D">
        <w:rPr>
          <w:rFonts w:ascii="Times New Roman" w:eastAsia="Times New Roman" w:hAnsi="Times New Roman" w:cs="Times New Roman"/>
          <w:sz w:val="28"/>
          <w:szCs w:val="28"/>
        </w:rPr>
        <w:t>лату на кінець звітного періоду;</w:t>
      </w:r>
      <w:r w:rsidRPr="00581767">
        <w:rPr>
          <w:rFonts w:ascii="Times New Roman" w:eastAsia="Times New Roman" w:hAnsi="Times New Roman" w:cs="Times New Roman"/>
          <w:sz w:val="28"/>
          <w:szCs w:val="28"/>
        </w:rPr>
        <w:t xml:space="preserve">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тимчасово з 1 січня 2022 року фінансовий результат до оподаткування податкового (звітного) періоду зменшується на суму витрат, що формують собівартість реалізованої електричної енергії за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зеленим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тарифом, та витрат на збут електричної енергії за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зеленим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тарифом, за яку виробник отримав оплату в такому звітному періоді, та на які в попередніх звітних періодах збільшувався фінансовий результат відповідно до цього пункту. Положення цього абзацу застосовується до повного погашення дебіторської заборгованості за електричну енергію за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зеленим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тарифом, продану в період, визначений в абзаці першому цього пункту;</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3) платники податку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виробники електричної енергії за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зеленим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тарифом не застосовують різницю, визначену абзацом третім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підпункту 139.2.2 пункту 139.2 статті 139 цього Кодексу, у разі списання безнадійної дебіторської заборгованості за електричну енергію за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зеленим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тарифом, що сформувалася за електричну енергію, продану в період, визначений в абзаці першому цього пункту. Положення цього абзацу застосовується також і в період після 1 січня 2024 року";</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 у підрозділі 5:</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пункт 16 викласти у такій редакції: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"16. Тимчасово, до 31 грудня 2029 року включно, установити, що: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протягом трьох звітних місяців поспіль, що передують місяцю, в якому підвищуються ставки акцизного податку на тютюнові вироби, тютюн та промислові замінники тютюну, середньомісячний обсяг продажу марок акцизного податку підприємству-виробнику та/або імпортеру тютюнових виробів, тютюну та промислових замінників тютюну продавцем марок акцизного податку не може перевищувати 115 відсотків середньомісячного обсягу реалізації на митній території України тютюнових виробів, тютюну та промислових замінників тютюну таким підприємством</w:t>
      </w:r>
      <w:r w:rsidR="005B5D6D">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виробником та/або імпортером за попередні дев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ять календарних місяців;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протягом трьох звітних місяців поспіль, що передують місяцю, в якому підвищуються ставки акцизного податку на тютюнові вироби, тютюн та промислові замінники тютюну, з обсягів реалізації на внутрішньому ринку тютюнових виробів, тютюну та промислових замінників тютюну виробниками та/або ввезення на митну територію України імпортерами, що перевищує 115 відсотків середньомісячного обсягу реалізації на внутрішньому ринку такої продукції або її ввезення таким підприємством-виробником та/або імпортером за попередні дев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ять місяців</w:t>
      </w:r>
      <w:r w:rsidR="005B5D6D">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що передують трьом звітним місяцям поспіль, що передують місяцю, в якому підвищуються ставки акцизного податку на тютюнові вироби, тютюн та промислові замінники тютюну, акцизний податок сплачується із застосуванням коефіцієнта 1,5</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пункті 36 слова "та/або ввозяться з території такої держави-окупанта (агресора) та/або з тимчасово окупованої території України, визначеної такою згідно із законом України"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та/або останньою країною державної реєстрації яких є така держава</w:t>
      </w:r>
      <w:r w:rsidR="00544EB9">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окупант (агресор)</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доповнити пунктами 37</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39 такого змісту:</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37. Установити, що за податковими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язаннями з екологічного податку, що виникли: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 1 січня 2022 року до 31 грудня 2022 року включно, ставки податку становлять 30 відсотків ставок, передбачених пунктами 245.1 і 245.2 статті 245 цього Кодексу;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з 1 січня 2023 року до 31 грудня 2023 року включно, ставки податку становлять 60 відсотків ставок, передбачених  пунктами 245.1 і 245.2 статті 245 цього Кодексу;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 1 січня 2024 року до 31 грудня 2024 року включно, ставки податку становлять 90 відсотків ставок, передбачених пунктами 245.1 і 245.2 статті 245 цього Кодексу;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 1 січня 2025 року, ставки податку становлять 100 відсотків ставок, передбачених  пунктами 245.1 і 245.2 статті 245 цього Кодексу.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38. Для платників податку, визначених у підпункті 212.1.13 пункту 212.1 статті 212 цього Кодексу, що є виробниками електричної енергії, на яких покладені спеціальні 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язки для забезпечення загальносуспільних інтересів відповідно до Закону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ринок електричної енергії</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датою виникнення податкових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язань з акцизного податку на операції з реалізації електричної енергії є:</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w:t>
      </w:r>
      <w:r w:rsidR="005B5D6D">
        <w:rPr>
          <w:rFonts w:ascii="Times New Roman" w:eastAsia="Times New Roman" w:hAnsi="Times New Roman" w:cs="Times New Roman"/>
          <w:sz w:val="28"/>
          <w:szCs w:val="28"/>
        </w:rPr>
        <w:t>т</w:t>
      </w:r>
      <w:r w:rsidRPr="00581767">
        <w:rPr>
          <w:rFonts w:ascii="Times New Roman" w:eastAsia="Times New Roman" w:hAnsi="Times New Roman" w:cs="Times New Roman"/>
          <w:sz w:val="28"/>
          <w:szCs w:val="28"/>
        </w:rPr>
        <w:t xml:space="preserve">имчасово, з 1 січня 2022 року до 31 грудня 2022 року включно,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дата зарахування (отримання) коштів на банківський рахунок або дата отримання інших видів компенсацій за реалізовану електричну енергію;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 1 січня 2023 року – дата підписання акта приймання-передачі електроенергії згідно з пунктом 216.10 статті 216 цього Кодексу (для електричної енергії, реалізованої починаючи з 1 січня 2023 року) та дата зарахування (отримання) коштів на банківський рахунок або дата отримання інших видів компенсації (для електричної енергії, реалізованої у період з 1 січня 2022 року </w:t>
      </w:r>
      <w:r w:rsidR="005B5D6D">
        <w:rPr>
          <w:rFonts w:ascii="Times New Roman" w:eastAsia="Times New Roman" w:hAnsi="Times New Roman" w:cs="Times New Roman"/>
          <w:sz w:val="28"/>
          <w:szCs w:val="28"/>
        </w:rPr>
        <w:t>до 31 грудня 2022 року включно).</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39. Установити, що надходження від сплати екологічного податку за викиди двоокису вуглецю спрямовуються на заходи, що призводять до скорочення викидів двоокису вуглецю (декарбонізацію) галузями, віднесеними до секції C "Переробна промисловість" та секції D "Постачання електроенергії, газу, пари та кондиційованого повітря" Національного класифікатора України "Класифікація видів економічної діяльності"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ДК 009:2010, в порядку, встановленому Бюджетним кодексом України, в обсязі не менше 70 відсотків надходжень від сплати екологічного податку</w:t>
      </w:r>
      <w:r w:rsidRPr="00581767">
        <w:rPr>
          <w:rFonts w:ascii="Times New Roman" w:eastAsia="Times New Roman" w:hAnsi="Times New Roman" w:cs="Times New Roman"/>
          <w:b/>
          <w:sz w:val="28"/>
          <w:szCs w:val="28"/>
        </w:rPr>
        <w:t xml:space="preserve"> </w:t>
      </w:r>
      <w:r w:rsidRPr="00581767">
        <w:rPr>
          <w:rFonts w:ascii="Times New Roman" w:eastAsia="Times New Roman" w:hAnsi="Times New Roman" w:cs="Times New Roman"/>
          <w:sz w:val="28"/>
          <w:szCs w:val="28"/>
        </w:rPr>
        <w:t>відповідної секції</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5) у підрозділі 6:</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пункт 9 викласти в такій редакції: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9. Установити, що індекс споживчих цін, що використовується для визначення коефіцієнта індексації нормативної грошової оцінки земель, застосовується із значенням 100 відсотків: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за 2017</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2022 роки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для сільськогосподарських угідь (ріллі, багаторічних насаджень, сіножатей, пасовищ та перелогів);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за 2017</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2020 роки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для земель населених пунктів та інших земель несільськогосподарського призначення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доповнити пунктом 12 такого змісту: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12. Установити, що у 2022 році інформація щодо рішень органу місцевого самоврядування, прийнятих до 1 січня 2022 року, про виділення земельних ділянок у натурі (на місцевості) власникам земельних часток (паїв), передбачена пунктом 284.5 статті 284 цього Кодексу, надається відповідному контролюючому органу за місцезнаходженням таких земельних ділянок у строк до 1 липня 2022 року.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Нарахування фізичним особам сум земельного податку на підставі рішень, зазначених в абзаці першому цього пункту, проводиться контролюючими органами за місцезнаходженням земельної ділянки, які надсилають (вручають) платникові податкове повідомлення-рішення про внесення податку до 1 жовтня 2022 року. Земельний податок фізичними особами сплачується протягом 60 днів з дня вручення податкового повідомлення-рішення.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Першим звітним (податковим) періодом для нарахування земельного податку за земельні ділянки державної та комунальної власності на підставі рішень органів місцевого самоврядування про виділення земельної ділянки у натурі (на місцевості) власнику земельної частки (паю), прийнятих до 1 січня 2022 року, вважається 2022 рік.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Нарахування фізичним особам сум земельного податку на підставі рішень, зазначених в абзаці першому цього пункту, завершується звітним (податковим) періодом, що передує строку, визначеному частиною четвертою статті 13 Закону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порядок виділення в натурі (на місцевості) земельних ділянок власникам земельних часток (паїв)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для оформлення права власності на земельну ділянку (з урахуванням положень частини шостої зазначеної статті)</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 у підрозділі 8:</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пункт 5 викласти в такій редакції: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5. Установити, що індекс споживчих цін для цілей оподаткування єдиним податком четвертої групи застосовується із значенням 100 відсотків: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для визначення коефіцієнта індексації нормативної грошової оцінки сільськогосподарських угідь (ріллі, сіножатей, пасовищ і багаторічних насаджень) за 2015 та 2017</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2022 роки; </w:t>
      </w:r>
    </w:p>
    <w:p w:rsidR="00320005"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для визначення коефіцієнта індексації нормативної грошової</w:t>
      </w:r>
      <w:r w:rsidR="00D569E4">
        <w:rPr>
          <w:rFonts w:ascii="Times New Roman" w:eastAsia="Times New Roman" w:hAnsi="Times New Roman" w:cs="Times New Roman"/>
          <w:sz w:val="28"/>
          <w:szCs w:val="28"/>
        </w:rPr>
        <w:t xml:space="preserve"> оцінки</w:t>
      </w:r>
      <w:r w:rsidRPr="00581767">
        <w:rPr>
          <w:rFonts w:ascii="Times New Roman" w:eastAsia="Times New Roman" w:hAnsi="Times New Roman" w:cs="Times New Roman"/>
          <w:sz w:val="28"/>
          <w:szCs w:val="28"/>
        </w:rPr>
        <w:t xml:space="preserve"> земель водного фонду (внутрішніх водойм, озер, ставків, водосховищ) за </w:t>
      </w:r>
      <w:r w:rsidR="00D569E4">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2015 та 2017</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2020 роки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8A236A" w:rsidRDefault="008A236A" w:rsidP="00320005">
      <w:pPr>
        <w:spacing w:after="120" w:line="240" w:lineRule="auto"/>
        <w:ind w:firstLine="709"/>
        <w:jc w:val="both"/>
        <w:rPr>
          <w:rFonts w:ascii="Times New Roman" w:eastAsia="Times New Roman" w:hAnsi="Times New Roman" w:cs="Times New Roman"/>
          <w:sz w:val="28"/>
          <w:szCs w:val="28"/>
        </w:rPr>
      </w:pPr>
    </w:p>
    <w:p w:rsidR="008A236A" w:rsidRPr="00581767" w:rsidRDefault="008A236A" w:rsidP="00320005">
      <w:pPr>
        <w:spacing w:after="120" w:line="240" w:lineRule="auto"/>
        <w:ind w:firstLine="709"/>
        <w:jc w:val="both"/>
        <w:rPr>
          <w:rFonts w:ascii="Times New Roman" w:eastAsia="Times New Roman" w:hAnsi="Times New Roman" w:cs="Times New Roman"/>
          <w:sz w:val="28"/>
          <w:szCs w:val="28"/>
        </w:rPr>
      </w:pP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доповнити пунктами 6</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і 8 такого змісту: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6</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До складу доходу платника єдиного податку першої </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 третьої груп не включаються суми доходів, отриманих платником податку у вигляді часткової або повної компенсації відсоткових (процентних) ставок, яка виплачується в рамках бюджетної програми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Забезпечення функціонування Фонду розвитку підприємництва</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 державної програми впровадження фінансово-кредитних механізмів забезпечення громадян житлом на умовах, визначених Кабінетом Міністрів України, а також суми коштів, отриманих платником податку на безповоротній основі від Фонду розвитку інновацій</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8. Установити, що у частині регулювання платників єдиного податку четвертої групи підпункт 4 пункту 291.4, підпункти 291.4.3</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291.4.7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пункту 291.4, пункт 291.5</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статті 291, стаття 292</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пункт 293.9 статті 293, пункт 294.1 статті 294, абзац другий пункту 294.4 статті 294, пункт 295.9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статті 295, підпункт 2 пункту 297.1 статті 297, підпункти 3 і 4 пункту 297.1 статті 297, підпункт 5 пункту 297.1 статті 297, пункт 297.4 статті 297,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пункти 298.8 та 298.9 статті 298,  підпункти 4 і 5 пункту 299.10 статті 299,  абзац другий пункту 299.11 статті 299 діють тимчасово та втрачають чинність з 1 січня року, наступного за роком набрання чинності закон</w:t>
      </w:r>
      <w:r w:rsidR="00D569E4">
        <w:rPr>
          <w:rFonts w:ascii="Times New Roman" w:eastAsia="Times New Roman" w:hAnsi="Times New Roman" w:cs="Times New Roman"/>
          <w:sz w:val="28"/>
          <w:szCs w:val="28"/>
        </w:rPr>
        <w:t>ом</w:t>
      </w:r>
      <w:r w:rsidRPr="00581767">
        <w:rPr>
          <w:rFonts w:ascii="Times New Roman" w:eastAsia="Times New Roman" w:hAnsi="Times New Roman" w:cs="Times New Roman"/>
          <w:sz w:val="28"/>
          <w:szCs w:val="28"/>
        </w:rPr>
        <w:t xml:space="preserve"> України щодо стимулювання розвитку агропромислового комплексу України з урахуванням Спільної сільськогосподарської політики Європейського Союзу у розрізі надання державної допомоги і розвитку сільських територій</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 підрозділ 9</w:t>
      </w:r>
      <w:r w:rsidRPr="00581767">
        <w:rPr>
          <w:rFonts w:ascii="Times New Roman" w:eastAsia="Times New Roman" w:hAnsi="Times New Roman" w:cs="Times New Roman"/>
          <w:sz w:val="28"/>
          <w:szCs w:val="28"/>
          <w:vertAlign w:val="superscript"/>
        </w:rPr>
        <w:t>3</w:t>
      </w:r>
      <w:r w:rsidRPr="00581767">
        <w:rPr>
          <w:rFonts w:ascii="Times New Roman" w:eastAsia="Times New Roman" w:hAnsi="Times New Roman" w:cs="Times New Roman"/>
          <w:sz w:val="28"/>
          <w:szCs w:val="28"/>
        </w:rPr>
        <w:t xml:space="preserve"> доповнити пунктом 2 такого змісту:</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2. Установити, що до ставок рентної плати за користування радіочастотним ресурсом України, передбачених пунктом 254.4 статті 254 цього Кодексу для виду радіозв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стільниковий радіозв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язок</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для ширини смуги радіочастот, отриманої відповідно до ліцензії на користування радіочастотним ресурсом України, виданої з 1 січня 2022 року на конкурсних або тендерних засадах, не застосовуються коефіцієнти, встановлені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пунктом 254.4 статті 254 цього Кодексу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 абзац третій пункту 3 підрозділу 9</w:t>
      </w:r>
      <w:r w:rsidRPr="00581767">
        <w:rPr>
          <w:rFonts w:ascii="Times New Roman" w:eastAsia="Times New Roman" w:hAnsi="Times New Roman" w:cs="Times New Roman"/>
          <w:sz w:val="28"/>
          <w:szCs w:val="28"/>
          <w:vertAlign w:val="superscript"/>
        </w:rPr>
        <w:t>4</w:t>
      </w:r>
      <w:r w:rsidRPr="00581767">
        <w:rPr>
          <w:rFonts w:ascii="Times New Roman" w:eastAsia="Times New Roman" w:hAnsi="Times New Roman" w:cs="Times New Roman"/>
          <w:sz w:val="28"/>
          <w:szCs w:val="28"/>
        </w:rPr>
        <w:t xml:space="preserve"> викласти в такій редакції:</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Декларантами також не можуть бути особи, які за будь-який період, починаючи з 1 січня 2010 року, виконують або виконували в Україні публічні функції, передбачені пунктом 37 частини першої статті 1 Закону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 у підрозділі 10:</w:t>
      </w:r>
    </w:p>
    <w:p w:rsidR="00320005"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підпункті 1.10 пункту 16</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цифри і слово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16 і 17</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цифрами і словом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16, 17 і 18</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8A236A" w:rsidRPr="00581767" w:rsidRDefault="008A236A" w:rsidP="00320005">
      <w:pPr>
        <w:spacing w:after="120" w:line="240" w:lineRule="auto"/>
        <w:ind w:firstLine="709"/>
        <w:jc w:val="both"/>
        <w:rPr>
          <w:rFonts w:ascii="Times New Roman" w:eastAsia="Times New Roman" w:hAnsi="Times New Roman" w:cs="Times New Roman"/>
          <w:sz w:val="28"/>
          <w:szCs w:val="28"/>
        </w:rPr>
      </w:pP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пункт 38 доповнити підпунктом 38.14 такого змісту:</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38.14. На період здійснення заходів із забезпечення проведення операції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єднаних сил (</w:t>
      </w:r>
      <w:proofErr w:type="spellStart"/>
      <w:r w:rsidRPr="00581767">
        <w:rPr>
          <w:rFonts w:ascii="Times New Roman" w:eastAsia="Times New Roman" w:hAnsi="Times New Roman" w:cs="Times New Roman"/>
          <w:sz w:val="28"/>
          <w:szCs w:val="28"/>
        </w:rPr>
        <w:t>ООС</w:t>
      </w:r>
      <w:proofErr w:type="spellEnd"/>
      <w:r w:rsidRPr="00581767">
        <w:rPr>
          <w:rFonts w:ascii="Times New Roman" w:eastAsia="Times New Roman" w:hAnsi="Times New Roman" w:cs="Times New Roman"/>
          <w:sz w:val="28"/>
          <w:szCs w:val="28"/>
        </w:rPr>
        <w:t>) щодо земельних ділянок, віднесених до сільськогосподарських угідь, що розташовані на тимчасово окупованій території та/або території населених пунктів на лінії зіткнення, мінімальне податкове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не визначається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доповнити пунктами 53</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64</w:t>
      </w:r>
      <w:r w:rsidRPr="00BC5FEF">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68 такого змісту:</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53</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Автоматичний обмін інформацією про фінансові рахунки здійснюється в рамках Багатосторонньої угоди компетентних органів про автоматичний обмін інформацією про фінансові рахунки (</w:t>
      </w:r>
      <w:proofErr w:type="spellStart"/>
      <w:r w:rsidRPr="00581767">
        <w:rPr>
          <w:rFonts w:ascii="Times New Roman" w:eastAsia="Times New Roman" w:hAnsi="Times New Roman" w:cs="Times New Roman"/>
          <w:sz w:val="28"/>
          <w:szCs w:val="28"/>
        </w:rPr>
        <w:t>Multilateral</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Competent</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Authority</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Agreement</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on</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Automatic</w:t>
      </w:r>
      <w:proofErr w:type="spellEnd"/>
      <w:r w:rsidRPr="00581767">
        <w:rPr>
          <w:rFonts w:ascii="Times New Roman" w:eastAsia="Times New Roman" w:hAnsi="Times New Roman" w:cs="Times New Roman"/>
          <w:sz w:val="28"/>
          <w:szCs w:val="28"/>
        </w:rPr>
        <w:t xml:space="preserve"> Exchange </w:t>
      </w:r>
      <w:proofErr w:type="spellStart"/>
      <w:r w:rsidRPr="00581767">
        <w:rPr>
          <w:rFonts w:ascii="Times New Roman" w:eastAsia="Times New Roman" w:hAnsi="Times New Roman" w:cs="Times New Roman"/>
          <w:sz w:val="28"/>
          <w:szCs w:val="28"/>
        </w:rPr>
        <w:t>of</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Financial</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Account</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Information</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MCAA</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CRS</w:t>
      </w:r>
      <w:proofErr w:type="spellEnd"/>
      <w:r w:rsidRPr="00581767">
        <w:rPr>
          <w:rFonts w:ascii="Times New Roman" w:eastAsia="Times New Roman" w:hAnsi="Times New Roman" w:cs="Times New Roman"/>
          <w:sz w:val="28"/>
          <w:szCs w:val="28"/>
        </w:rPr>
        <w:t>) (далі – Багатостороння угода) після приєднання компетентного органу України до Багатосторонньої угоди, а процедури збору інформації про підзвітні рахунки, її належної перевірки та подання звітності підзвітними особами для цілей Багатосторонньої угоди здійснюються відповідно до Загального стандарту звітності та належної перевірки інформації про фінансові рахунки (</w:t>
      </w:r>
      <w:proofErr w:type="spellStart"/>
      <w:r w:rsidRPr="00581767">
        <w:rPr>
          <w:rFonts w:ascii="Times New Roman" w:eastAsia="Times New Roman" w:hAnsi="Times New Roman" w:cs="Times New Roman"/>
          <w:sz w:val="28"/>
          <w:szCs w:val="28"/>
        </w:rPr>
        <w:t>Common</w:t>
      </w:r>
      <w:proofErr w:type="spellEnd"/>
      <w:r w:rsidRPr="00581767">
        <w:rPr>
          <w:rFonts w:ascii="Times New Roman" w:eastAsia="Times New Roman" w:hAnsi="Times New Roman" w:cs="Times New Roman"/>
          <w:sz w:val="28"/>
          <w:szCs w:val="28"/>
        </w:rPr>
        <w:t xml:space="preserve"> Standard </w:t>
      </w:r>
      <w:proofErr w:type="spellStart"/>
      <w:r w:rsidRPr="00581767">
        <w:rPr>
          <w:rFonts w:ascii="Times New Roman" w:eastAsia="Times New Roman" w:hAnsi="Times New Roman" w:cs="Times New Roman"/>
          <w:sz w:val="28"/>
          <w:szCs w:val="28"/>
        </w:rPr>
        <w:t>on</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Reporting</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and</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Due</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Diligence</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for</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Financial</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Account</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Information</w:t>
      </w:r>
      <w:proofErr w:type="spellEnd"/>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CRS</w:t>
      </w:r>
      <w:proofErr w:type="spellEnd"/>
      <w:r w:rsidRPr="00581767">
        <w:rPr>
          <w:rFonts w:ascii="Times New Roman" w:eastAsia="Times New Roman" w:hAnsi="Times New Roman" w:cs="Times New Roman"/>
          <w:sz w:val="28"/>
          <w:szCs w:val="28"/>
        </w:rPr>
        <w:t xml:space="preserve">) (далі – Загальний стандарт звітності), схваленого Радою Організації економічного співробітництва та розвитку 15 липня 2014 року (із змінами та доповненнями). Виконання вимог цього Кодексу щодо подання звітності за підзвітними рахунками для цілей Багатосторонньої угоди здійснюється з урахуванням положень Багатосторонньої угоди та за правилами Загального стандарту звітності. При цьому вимоги до подання звітності за підзвітними рахунками іншої, ніж звітність про такі рахунки, що підлягає поданню згідно з Угодою між Урядом України та Урядом Сполучених Штатів Америки для поліпшення виконання податкових правил й застосування положень Закону США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податкові вимоги до іноземних рахунків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roofErr w:type="spellStart"/>
      <w:r w:rsidRPr="00581767">
        <w:rPr>
          <w:rFonts w:ascii="Times New Roman" w:eastAsia="Times New Roman" w:hAnsi="Times New Roman" w:cs="Times New Roman"/>
          <w:sz w:val="28"/>
          <w:szCs w:val="28"/>
        </w:rPr>
        <w:t>FATCA</w:t>
      </w:r>
      <w:proofErr w:type="spellEnd"/>
      <w:r w:rsidRPr="00581767">
        <w:rPr>
          <w:rFonts w:ascii="Times New Roman" w:eastAsia="Times New Roman" w:hAnsi="Times New Roman" w:cs="Times New Roman"/>
          <w:sz w:val="28"/>
          <w:szCs w:val="28"/>
        </w:rPr>
        <w:t>), застосовуються з дати, з якої для України набирають чинності положення Багатосторонньої угоди щодо автоматичного обміну інформацією про фінансові рахунки щонайменше з однією іноземною юрисдикцією – стороною Багатосторонньої угоди, яка вважатиметься партнером України щодо автоматичного обміну інформацією. У разі якщо Багатостороння угода визначає інші звітні періоди та строки подання звітності за підзвітними рахунками, ніж визначені цим Кодексом, застосовуються вимоги Багатосторонньої угоди. Офіційні переклади Багатосторонньої угоди та Загального стандарту звітності на українську мову офіційно оприлюднюються на офіційному веб-сайті центрального органу виконавчої влади, що забезпечує формування та реалізує державну фінансову політику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64. Установити, що першим роком, за який визначається мінімальне податкове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є 2022 рік.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65. Установити, що штрафні санкції, передбачені статтею 123 цього Кодексу, при визначенні податкових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язань платників податків з урахуванням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за 2022 рік, а також штрафні санкції, передбачені статтею 124 цього Кодексу за несвоєчасну сплату узгодженого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з податку на доходи фізичних осіб, розрахованого контролюючим органом з урахуванням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за 2022 рік, не застосовуються.</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66. Установити, що при обчисленні різниці між сумою загального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та загальною сумою сплачених податків, зборів, платежів та витрат на оренду земельних ділянок за 2022 рік до загальної суми сплачених податків, зборів, платежів та витрат на оренду земельних ділянок, визначених підпунктами 141.9.2, 141.9.3 пункту 141.9 статті 141, пункту 177.15 статті 177, пунктів 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.2, 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.3, 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.4, 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.5 статті</w:t>
      </w:r>
      <w:r w:rsidRPr="00581767">
        <w:rPr>
          <w:rFonts w:ascii="Times New Roman" w:eastAsia="Times New Roman" w:hAnsi="Times New Roman" w:cs="Times New Roman"/>
          <w:sz w:val="28"/>
          <w:szCs w:val="28"/>
          <w:lang w:val="en-US"/>
        </w:rPr>
        <w:t> </w:t>
      </w:r>
      <w:r w:rsidRPr="00581767">
        <w:rPr>
          <w:rFonts w:ascii="Times New Roman" w:eastAsia="Times New Roman" w:hAnsi="Times New Roman" w:cs="Times New Roman"/>
          <w:sz w:val="28"/>
          <w:szCs w:val="28"/>
        </w:rPr>
        <w:t>297</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цього Кодексу, включаються суми податків, зборів, платежів, сплачених у 2021 році в рахунок податкових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язань з цих податків, зборів, платежів 2022 року.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67. Тимчасово, для розрахунку мінімального податкового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язання за 2022 та 2023 податкові (звітні) роки коефіцієнт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К</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визначений у підпунктах 38</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.1.1 і 38</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.1.2 статті 38</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цього Кодексу, застосовується із значенням 0,04.</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68. Установити, що тимчасово, до 1 січня 2037 року, для платників податків, які відповідають одночасно таким критеріям: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утворені в установленому законом порядку після 1 січня 2022 року;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місцем податкової адреси та місцем здійснення діяльності яких є виключно такі населені пункти: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Нововолинськ Волинської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w:t>
      </w:r>
      <w:proofErr w:type="spellStart"/>
      <w:r w:rsidRPr="00581767">
        <w:rPr>
          <w:rFonts w:ascii="Times New Roman" w:eastAsia="Times New Roman" w:hAnsi="Times New Roman" w:cs="Times New Roman"/>
          <w:sz w:val="28"/>
          <w:szCs w:val="28"/>
        </w:rPr>
        <w:t>Вугледар</w:t>
      </w:r>
      <w:proofErr w:type="spellEnd"/>
      <w:r w:rsidRPr="00581767">
        <w:rPr>
          <w:rFonts w:ascii="Times New Roman" w:eastAsia="Times New Roman" w:hAnsi="Times New Roman" w:cs="Times New Roman"/>
          <w:sz w:val="28"/>
          <w:szCs w:val="28"/>
        </w:rPr>
        <w:t xml:space="preserve"> Донецької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w:t>
      </w:r>
      <w:proofErr w:type="spellStart"/>
      <w:r w:rsidRPr="00581767">
        <w:rPr>
          <w:rFonts w:ascii="Times New Roman" w:eastAsia="Times New Roman" w:hAnsi="Times New Roman" w:cs="Times New Roman"/>
          <w:sz w:val="28"/>
          <w:szCs w:val="28"/>
        </w:rPr>
        <w:t>Торецьк</w:t>
      </w:r>
      <w:proofErr w:type="spellEnd"/>
      <w:r w:rsidRPr="00581767">
        <w:rPr>
          <w:rFonts w:ascii="Times New Roman" w:eastAsia="Times New Roman" w:hAnsi="Times New Roman" w:cs="Times New Roman"/>
          <w:sz w:val="28"/>
          <w:szCs w:val="28"/>
        </w:rPr>
        <w:t xml:space="preserve"> Донецької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w:t>
      </w:r>
      <w:proofErr w:type="spellStart"/>
      <w:r w:rsidRPr="00581767">
        <w:rPr>
          <w:rFonts w:ascii="Times New Roman" w:eastAsia="Times New Roman" w:hAnsi="Times New Roman" w:cs="Times New Roman"/>
          <w:sz w:val="28"/>
          <w:szCs w:val="28"/>
        </w:rPr>
        <w:t>Мирноград</w:t>
      </w:r>
      <w:proofErr w:type="spellEnd"/>
      <w:r w:rsidRPr="00581767">
        <w:rPr>
          <w:rFonts w:ascii="Times New Roman" w:eastAsia="Times New Roman" w:hAnsi="Times New Roman" w:cs="Times New Roman"/>
          <w:sz w:val="28"/>
          <w:szCs w:val="28"/>
        </w:rPr>
        <w:t xml:space="preserve"> Донецької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Лисичанськ Луганської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Привілля Луганської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Червоноград Львівської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w:t>
      </w:r>
      <w:proofErr w:type="spellStart"/>
      <w:r w:rsidRPr="00581767">
        <w:rPr>
          <w:rFonts w:ascii="Times New Roman" w:eastAsia="Times New Roman" w:hAnsi="Times New Roman" w:cs="Times New Roman"/>
          <w:sz w:val="28"/>
          <w:szCs w:val="28"/>
        </w:rPr>
        <w:t>Українськ</w:t>
      </w:r>
      <w:proofErr w:type="spellEnd"/>
      <w:r w:rsidRPr="00581767">
        <w:rPr>
          <w:rFonts w:ascii="Times New Roman" w:eastAsia="Times New Roman" w:hAnsi="Times New Roman" w:cs="Times New Roman"/>
          <w:sz w:val="28"/>
          <w:szCs w:val="28"/>
        </w:rPr>
        <w:t xml:space="preserve"> Донецької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селище Тошківка </w:t>
      </w:r>
      <w:proofErr w:type="spellStart"/>
      <w:r w:rsidRPr="00581767">
        <w:rPr>
          <w:rFonts w:ascii="Times New Roman" w:eastAsia="Times New Roman" w:hAnsi="Times New Roman" w:cs="Times New Roman"/>
          <w:sz w:val="28"/>
          <w:szCs w:val="28"/>
        </w:rPr>
        <w:t>Сєвєродонецького</w:t>
      </w:r>
      <w:proofErr w:type="spellEnd"/>
      <w:r w:rsidRPr="00581767">
        <w:rPr>
          <w:rFonts w:ascii="Times New Roman" w:eastAsia="Times New Roman" w:hAnsi="Times New Roman" w:cs="Times New Roman"/>
          <w:sz w:val="28"/>
          <w:szCs w:val="28"/>
        </w:rPr>
        <w:t xml:space="preserve"> району Луганської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w:t>
      </w:r>
      <w:proofErr w:type="spellStart"/>
      <w:r w:rsidRPr="00581767">
        <w:rPr>
          <w:rFonts w:ascii="Times New Roman" w:eastAsia="Times New Roman" w:hAnsi="Times New Roman" w:cs="Times New Roman"/>
          <w:sz w:val="28"/>
          <w:szCs w:val="28"/>
        </w:rPr>
        <w:t>Селидове</w:t>
      </w:r>
      <w:proofErr w:type="spellEnd"/>
      <w:r w:rsidRPr="00581767">
        <w:rPr>
          <w:rFonts w:ascii="Times New Roman" w:eastAsia="Times New Roman" w:hAnsi="Times New Roman" w:cs="Times New Roman"/>
          <w:sz w:val="28"/>
          <w:szCs w:val="28"/>
        </w:rPr>
        <w:t xml:space="preserve"> Донецької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w:t>
      </w:r>
      <w:proofErr w:type="spellStart"/>
      <w:r w:rsidRPr="00581767">
        <w:rPr>
          <w:rFonts w:ascii="Times New Roman" w:eastAsia="Times New Roman" w:hAnsi="Times New Roman" w:cs="Times New Roman"/>
          <w:sz w:val="28"/>
          <w:szCs w:val="28"/>
        </w:rPr>
        <w:t>Родинське</w:t>
      </w:r>
      <w:proofErr w:type="spellEnd"/>
      <w:r w:rsidRPr="00581767">
        <w:rPr>
          <w:rFonts w:ascii="Times New Roman" w:eastAsia="Times New Roman" w:hAnsi="Times New Roman" w:cs="Times New Roman"/>
          <w:sz w:val="28"/>
          <w:szCs w:val="28"/>
        </w:rPr>
        <w:t xml:space="preserve"> Донецької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Привілля Луганської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w:t>
      </w:r>
      <w:proofErr w:type="spellStart"/>
      <w:r w:rsidRPr="00581767">
        <w:rPr>
          <w:rFonts w:ascii="Times New Roman" w:eastAsia="Times New Roman" w:hAnsi="Times New Roman" w:cs="Times New Roman"/>
          <w:sz w:val="28"/>
          <w:szCs w:val="28"/>
        </w:rPr>
        <w:t>Новодружеськ</w:t>
      </w:r>
      <w:proofErr w:type="spellEnd"/>
      <w:r w:rsidRPr="00581767">
        <w:rPr>
          <w:rFonts w:ascii="Times New Roman" w:eastAsia="Times New Roman" w:hAnsi="Times New Roman" w:cs="Times New Roman"/>
          <w:sz w:val="28"/>
          <w:szCs w:val="28"/>
        </w:rPr>
        <w:t xml:space="preserve"> Луганської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село Межиріччя Червоноградського району Львівської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село </w:t>
      </w:r>
      <w:proofErr w:type="spellStart"/>
      <w:r w:rsidRPr="00581767">
        <w:rPr>
          <w:rFonts w:ascii="Times New Roman" w:eastAsia="Times New Roman" w:hAnsi="Times New Roman" w:cs="Times New Roman"/>
          <w:sz w:val="28"/>
          <w:szCs w:val="28"/>
        </w:rPr>
        <w:t>Сілець</w:t>
      </w:r>
      <w:proofErr w:type="spellEnd"/>
      <w:r w:rsidRPr="00581767">
        <w:rPr>
          <w:rFonts w:ascii="Times New Roman" w:eastAsia="Times New Roman" w:hAnsi="Times New Roman" w:cs="Times New Roman"/>
          <w:sz w:val="28"/>
          <w:szCs w:val="28"/>
        </w:rPr>
        <w:t xml:space="preserve"> Червоноградського району Львівської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село Глухів Червоноградського району Львівської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Гірник Донецької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Золоте Луганської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Гірське Луганської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w:t>
      </w:r>
      <w:proofErr w:type="spellStart"/>
      <w:r w:rsidRPr="00581767">
        <w:rPr>
          <w:rFonts w:ascii="Times New Roman" w:eastAsia="Times New Roman" w:hAnsi="Times New Roman" w:cs="Times New Roman"/>
          <w:sz w:val="28"/>
          <w:szCs w:val="28"/>
        </w:rPr>
        <w:t>Новогродівка</w:t>
      </w:r>
      <w:proofErr w:type="spellEnd"/>
      <w:r w:rsidRPr="00581767">
        <w:rPr>
          <w:rFonts w:ascii="Times New Roman" w:eastAsia="Times New Roman" w:hAnsi="Times New Roman" w:cs="Times New Roman"/>
          <w:sz w:val="28"/>
          <w:szCs w:val="28"/>
        </w:rPr>
        <w:t xml:space="preserve"> Донецької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 </w:t>
      </w:r>
      <w:proofErr w:type="spellStart"/>
      <w:r w:rsidRPr="00581767">
        <w:rPr>
          <w:rFonts w:ascii="Times New Roman" w:eastAsia="Times New Roman" w:hAnsi="Times New Roman" w:cs="Times New Roman"/>
          <w:sz w:val="28"/>
          <w:szCs w:val="28"/>
        </w:rPr>
        <w:t>Покровськ</w:t>
      </w:r>
      <w:proofErr w:type="spellEnd"/>
      <w:r w:rsidRPr="00581767">
        <w:rPr>
          <w:rFonts w:ascii="Times New Roman" w:eastAsia="Times New Roman" w:hAnsi="Times New Roman" w:cs="Times New Roman"/>
          <w:sz w:val="28"/>
          <w:szCs w:val="28"/>
        </w:rPr>
        <w:t xml:space="preserve"> Донецької області;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основним видом діяльності яких є діяльність у переробній промисловості (група 10, клас 11.06, 11.07 група 11, група 13–18, група 20–27, клас 29.3 група 29, клас 30.1–30.4, 30.92, 30.99 група 30, група 31</w:t>
      </w:r>
      <w:r w:rsidRPr="00522F6A">
        <w:rPr>
          <w:rFonts w:ascii="Times New Roman" w:eastAsia="Times New Roman" w:hAnsi="Times New Roman" w:cs="Times New Roman"/>
          <w:sz w:val="28"/>
          <w:szCs w:val="28"/>
          <w:lang w:val="en-US"/>
        </w:rPr>
        <w:sym w:font="Symbol" w:char="F02D"/>
      </w:r>
      <w:r w:rsidRPr="00581767">
        <w:rPr>
          <w:rFonts w:ascii="Times New Roman" w:eastAsia="Times New Roman" w:hAnsi="Times New Roman" w:cs="Times New Roman"/>
          <w:sz w:val="28"/>
          <w:szCs w:val="28"/>
        </w:rPr>
        <w:t xml:space="preserve">33 секції С </w:t>
      </w:r>
      <w:proofErr w:type="spellStart"/>
      <w:r w:rsidRPr="00581767">
        <w:rPr>
          <w:rFonts w:ascii="Times New Roman" w:eastAsia="Times New Roman" w:hAnsi="Times New Roman" w:cs="Times New Roman"/>
          <w:sz w:val="28"/>
          <w:szCs w:val="28"/>
        </w:rPr>
        <w:t>КВЕД</w:t>
      </w:r>
      <w:proofErr w:type="spellEnd"/>
      <w:r w:rsidRPr="00581767">
        <w:rPr>
          <w:rFonts w:ascii="Times New Roman" w:eastAsia="Times New Roman" w:hAnsi="Times New Roman" w:cs="Times New Roman"/>
          <w:sz w:val="28"/>
          <w:szCs w:val="28"/>
        </w:rPr>
        <w:t xml:space="preserve"> ДК 009-2010);</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не мають відокремлених підрозділів, дочірніх підприємств, представництв та філій;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питома вага доходу, отриманого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єктом господарювання від реалізації продукції власного виробництва та продуктів її переробки, у загальній сумі його доходу протягом звітного періоду становить понад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90 відсотків;</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сума річного доходу (за вирахуванням непрямих податків), визначеного за правилами бухгалтерського обліку за останній річний звітний період, не перевищує </w:t>
      </w:r>
      <w:r w:rsidR="00D569E4">
        <w:rPr>
          <w:rFonts w:ascii="Times New Roman" w:eastAsia="Times New Roman" w:hAnsi="Times New Roman" w:cs="Times New Roman"/>
          <w:sz w:val="28"/>
          <w:szCs w:val="28"/>
        </w:rPr>
        <w:t>40</w:t>
      </w:r>
      <w:r w:rsidRPr="00581767">
        <w:rPr>
          <w:rFonts w:ascii="Times New Roman" w:eastAsia="Times New Roman" w:hAnsi="Times New Roman" w:cs="Times New Roman"/>
          <w:sz w:val="28"/>
          <w:szCs w:val="28"/>
        </w:rPr>
        <w:t xml:space="preserve"> мільйонів гривень;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середньооблікова кількість працівників протягом звітного періоду становить не менше 10 осіб;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виробничі потужності розташовані виключно на території населених пунктів, зазначених у цьому пункті, справляння податків і зборів здійснюється з урахуванням особливостей, визначених цим пунктом.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Дія цього пункту не поширюється на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єктів господарювання, які утворені після 1 січня 2022 року шляхом реорганізації (поділу, виділення), податковою адресою яких є інші, ніж зазначені у цьому пункті, населені пункти, або здійснюють свою діяльність з виробництва товарів у інших населених пунктах.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Якщо платники податку, які застосовують норми цього пункту, у будь-якому звітному періоді досягли показників, з яких хоча б один не відповідає критеріям, зазначеним у цьому пункті, то такі платники податків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язані починаючи з першого числа першого місяця податкового (звітного) періоду, в якому відбулась така невідповідність, нараховувати та сплачувати податки у загальному порядку.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68.1. Тимчасово, до 1 січня 2037 року, звільняється від оподаткування прибуток підприємств –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єктів господарювання, визначених відповідно до норм цього пункту.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При цьому, якщо платник податку у будь-якому податковому (звітному) періоді не відповідає хоча б одному критерію, зазначеному у цьому пункті, то такий платник податку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язаний починаючи з першого числа першого місяця податкового (звітного) періоду, в якому відбулась така невідповідність, нараховувати та сплачувати податок на прибуток підприємств у загальному порядку за ставкою, встановленою пунктом 136.1 статті 136 цього Кодексу.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68.2. Тимчасово, до 1 січня 2037 року, звільняються від оподаткування податком на додану вартість операції: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із ввезення на митну територію України у митному режимі імпорту обладнання та комплектуючих, що ввозяться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єктами господарювання, які відповідають критеріям, визначеним цим пунктом, виключно для використання у власній виробничій діяльності та класифікуються за такими товарними </w:t>
      </w:r>
      <w:proofErr w:type="spellStart"/>
      <w:r w:rsidRPr="00581767">
        <w:rPr>
          <w:rFonts w:ascii="Times New Roman" w:eastAsia="Times New Roman" w:hAnsi="Times New Roman" w:cs="Times New Roman"/>
          <w:sz w:val="28"/>
          <w:szCs w:val="28"/>
        </w:rPr>
        <w:t>підкатегоріями</w:t>
      </w:r>
      <w:proofErr w:type="spellEnd"/>
      <w:r w:rsidRPr="00581767">
        <w:rPr>
          <w:rFonts w:ascii="Times New Roman" w:eastAsia="Times New Roman" w:hAnsi="Times New Roman" w:cs="Times New Roman"/>
          <w:sz w:val="28"/>
          <w:szCs w:val="28"/>
        </w:rPr>
        <w:t xml:space="preserve"> згідно з УКТ ЗЕД: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6902 10 00 00; 6902 20 99 00; 6903 90 90 00; 8402 11 00 00; 8402 12 00 00; 8402 19 10 00; 8402 19 90 00; 8402 20 00 00; 8405 10 00 00; 8416 20 80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8417 10 00 00; 8417 20 10 00; 8417 20 90 00; 8417 80 30 00; 8417 80 50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8417 80 70 00; 8418 69 00 90; 8419 31 00 00; 8419 32 00 00; 8419 39 00 10;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8419 39 00 90; 8419 40 00 00; 8419 60 00 00; 8419 89 10 00; 8419 89 30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8419 89 98 00; 8420 10 10 00; 8420 10 30 00; 8420 10 89 10; 8420 10 81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8420 10 89 90; 8421 11 00 00; 8421 19 70 90; 8421 21 00 00; 8421 39 15 20;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8421 39 25 00; 8421 39 15 59; 8421 39 35 90; 8421 39 15 91; 8421 39 85 10;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8421 39 15 99; 8421 39 85 90; 8422 20 00 00; 8422 30 00 10; 8422 30 00 91;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8422 30 00 99; 8422 40 00 10; 8422 40 00 90; 8423 20 10 00; 8423 20 90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8423 30 10 00; 8423 30 90 00; 8423 81 21 00; 8423 81 80 00; 8423 81 23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8423 81 29 00; 8423 82 20 90; 8423 82 81 00; 8423 82 20 10; 8423 82 89 10;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8423 82 89 90; 8423 89 20 00; 8423 89 80 00; 8424 82 10 00; 8424 49 10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8424 82 90 10; 8424 49 90 00; 8424 82 90 90; 8424 89 40 00; 8424 89 70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8426 20 00 00; 8426 30 00 00; 8428 20 20 00; 8428 20 80 00; 8428 31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8428 32 00 00; 8428 33 00 00; 8428 39 20 00; 8428 39 90 00; 8428 90 71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8428 90 79 00; 8428 90 90 00; 8430 10 00 00; 8430 31 00 00; 8430 39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8430 41 00 00; 8430 49 00 00; 8430 50 00 00; 8430 61 00 00; 8430 69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8434 10 00 00; 8434 20 00 00; 8435 10 00 00; 8436 10 00 00; 8436 21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8436 29 00 10; 8436 29 00 90; 8436 80 10 00; 8436 80 90 00; 8437 10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8437 80 00 00; 8438 10 10 00; 8438 10 90 00; 8438 20 00 00; 8438 30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8438 40 00 00; 8438 50 00 00; 8438 60 00 00; 8438 80 10 00; 8438 80 91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8438 80 99 00; 8439 10 00 00; 8439 20 00 00; 8439 30 00 00; 8440 10 10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8440 10 20 00; 8440 10 30 00; 8440 10 40 00; 8440 10 90 00; 8441 10 10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8441 10 20 00; 8441 10 30 00; 8441 10 70 00; 8441 20 00 00; 8441 30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8441 40 00 00; 8441 80 00 00; 8443 11 00 00; 8443 12 00 00; 8443 13 10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8443 13 31 00; 8443 13 35 00; 8443 13 39 00; 8443 13 90 00; 8443 14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lastRenderedPageBreak/>
        <w:t xml:space="preserve">8443 15 00 00; 8443 16 00 00; 8443 17 00 00; 8443 19 20 00; 8443 19 40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8443 19 70 00; 8444 00 10 00; 8444 00 90 00; 8445 11 00 00; 8445 12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8445 13 00 00; 8445 19 00 00; 8445 20 00 00; 8445 30 00 00; 8445 40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8445 90 00 00; 8446 10 00 00; 8446 21 00 00; 8446 29 00 00; 8446 30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8447 11 00 00; 8447 12 00 00; 8447 20 20 00; 8447 20 80 00; 8447 90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8449 00 00 00; 8451 10 00 00; 8451 21 00 00; 8451 29 00 00; 8451 30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8451 40 00 00; 8451 50 00 00; 8451 80 10 00; 8451 80 30 00; 8451 80 80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8452 21 00 00; 8452 29 00 00; 8453 10 00 00; 8453 20 00 00; 8453 80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8454 10 00 10;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8454 10 00 90; 8454 20 00 00; 8454 30 10 00; 8454 30 90 00;</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8455 10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8455 21 00 00; 8455 22 00 00; 8456 11 10 00; 8456 11 90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8456 12 10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8456 12 90 00; 8456 20 00 00; 8456 30 11 00; 8456 30 19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8456 30 90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8456 40 00 00; 8456 50 00 00; 8456 90 00 00; 8457 10 10 00;</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8457 10 90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8457 20 00 00; 8457 30 10 00; 8457 30 90 00; 8458 11 20 00;</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8458 11 41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8458 11 49 00; 8458 11 80 00; 8458 19 00 10; 8458 19 00 90;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8458 91 20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8458 91 80 00; 8458 99 00 00; 8459 10 00 00; 8459 21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8459 29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8459 31 00 00; 8459 39 00 00; 8459 41 00 00; 8459 49 00 00;</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8459 51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8459 59 00 00; 8459 61 10 00; 8459 61 90 00; 8459 69 10 00;</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8459 69 90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8459 70 00 00; 8460 12 00 10; 8460 19 00 00; 8460 23 00 00;</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8460 22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8460 24 00 00; 8460 29 10 00; 8460 29 90 00; 8460 31 00 00;</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8460 39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8460 40 10 10; 8460 40 10 90; 8460 40 90 00; 8460 90 00 10;</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8460 12 00 90;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8460 90 00 90; 8461 20 00 00; 8461 30 10 00; 8461 30 90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8461 40 11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8461 40 19 00; 8461 40 31 00; 8461 40 39 00; 8461 40 71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8461 40 79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8461 40 90 00; 8461 50 11 00; 8461 50 19 00; 8461 50 90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8461 90 00 00; 8462 10 10 00; 8462 10 90 00; 8462 21 10 00; 8462 21 80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8462 29 10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8462 29 91 00; 8462 29 98 00; 8462 31 00 00; 8462 39 10 00;</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8462 39 91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8462 39 99 00; 8462 41 10 00; 8462 41 90 00; 8462 49 10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8462 49 90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8462 91 20 00; 8462 91 80 00; 8462 99 20 00; 8462 99 80 00;</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8463 10 10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8463 10 90 00; 8463 20 00 00; 8463 30 00 00; 8463 90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8464 10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8464 20 11 00; 8464 20 19 00; 8464 20 80 00; 8464 90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8465 10 10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8465 10 90 00; 8465 91 10 00; 8465 91 20 00; 8465 20 00 10;</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8465 91 90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8465 92 00 00; 8465 20 00 20; 8465 93 00 00; 8465 20 00 30;</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8465 20 00 40;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8465 94 00 00; 8465 20 00 51; 8465 95 00 10; 8465 20 00 59;</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8465 95 00 90;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8465 20 00 70; 8465 96 00 00; 8465 99 00 10; 8465 20 00 90;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8465 99 00 90;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8468 20 00 00; 8468 80 00 00; 8474 10 00 00; 8474 20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8474 31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8474 32 00 00; 8474 39 00 00; 8474 80 10 00; 8474 80 90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8475 10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8475 21 00 00; 8475 29 00 00; 8477 10 00 00; 8477 20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8477 30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8477 40 00 00; 8477 51 00 00; 8477 59 10 10; 8477 59 10 90;</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8477 59 80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8477 80 11 00; 8477 80 19 00; 8477 80 91 00; 8477 80 93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8477 80 95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8477 80 99 00; 8478 10 00 00; 8479 20 00 00; 8479 30 10 00;</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8479 30 90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8479 40 00 00; 8479 50 00 00; 8479 60 00 00; 8479 81 00 00;</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8479 82 00 00; 8479 89 30 00; 8479 89 60 10; 8479 89 60 90; 8479 89 70 00;</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8479 89 97 10;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8479 89 97 20; 8479 89 97 30; 8479 89 97 50; 8480 10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8480 20 00 00; 8480 30 10 00; 8480 30 90 00; 8480 41 00 00; 8480 49 00 00;</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8480 50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8480 60 00 00; 8480 71 00 10; 8480 71 00 90; 8480 79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lastRenderedPageBreak/>
        <w:t>8486 10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8486 20 00 10; 8486 20 00 90; 8486 30 00 10; 8486 30 00 30;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8486 30 00 50;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8486 30 00 91; 8486 30 00 99; 8486 40 00 00; 8502 12 00 90;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8502 13 20 90;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8502 13 40 90; 8502 13 80 90; 8502 20 40 90; 8502 20 60 90;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8502 20 80 90;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8502 31 00 00; 8502 39 20 90; 8502 39 80 90; 8502 40 00 90;</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8504 21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8504 22 10 00; 8504 22 90 00; 8504 23 00 00; 8504 34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8504 50 20 90;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8504 50 95 90; 8514 10 10 00; 8514 10 80 00; 8514 20 10 00;</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8514 20 80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8514 30 80 10; 8514 30 20 00; 8514 30 80 90; 8514 40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8515 11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8515 19 10 00; 8515 19 90 00; 8515 21 00 00; 8515 29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8515 31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8515 39 13 00; 8515 39 18 00; 8515 39 90 00; 8515 80 10 00;</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8515 80 90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8537 10 10 00; 8537 10 91 00; 8537 10 95 00; 8537 10 98 90;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8537 20 91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8537 20 99 00; 8543 10 00 00; 8543 20 00 00; 8543 30 40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8543 30 70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9011 10 10 00; 9011 10 90 00; 9011 20 10 00; 9011 20 90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9011 80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9012 10 10 00; 9012 10 90 00; 9013 20 00 00; 9013 80 20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9013 80 30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9013 80 90 00; 9024 10 20 10; 9024 10 40 10; 9024 10 80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9024 10 20 90;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9024 10 40 90; 9024 80 11 00; 9024 80 19 00; 9024 80 90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9030 10 00 00; 9030 20 00 00; 9030 31 00 00; 9030 32 00 00; 9030 33 20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9030 33 30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9030 33 80 00; 9030 39 00 00; 9030 40 00 00; 9030 82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9030 84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9030 89 30 00; 9030 89 90 00; 9031 10 00 00; 9031 20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9031 41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9031 49 10 00; 9031 49 90 00; 9031 80 20 10; 9031 80 20 20;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9031 80 80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9031 80 20 90; 9032 10 20 00; 9032 10 80 00; 9032 20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9032 81 00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9032 89 00 00; 7309 00 59 00; 8517 61 00 00; 8517 62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8517 70 00 90;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8517 70 00 19; 8507 20 80 90; 8471 41 00 00; 8471 49 00 00;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8471 70 50 00;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8504 40 30 00.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Порядок ввезення на митну територію таких товарів визначається Кабінетом Міністрів України;</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 постачання на митній території України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єктами господарювання, які відповідають критеріям, визначеним цим пунктом, товарів власного виробництва.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Положення цього підпункту не поширюються на товари, що мають походження з країни, визнаної державою-окупантом згідно із законом та/або державою-агресором щодо України згідно із законодавством, або ввозяться з території держави-окупанта (агресора) та/або з окупованої території України, визначеної такою згідно із законом. </w:t>
      </w: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разі нецільового використання обладнання та комплектуючих, ввезених на митну територію України у порядку, визначеному цим підпунктом, платник податку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язаний збільшити податкові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за наслідками податкового періоду, на який припадає таке порушення, на суму податку на додану вартість, що мала бути сплачена/нарахована на дату виникнення таких податкових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язань, а також сплатити пеню відповідно до закону.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68.3. Тимчасово, до 1 січня 2037 року, звільняються від оподаткування рентною платою за спеціальне використання води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єкти господарювання, визначені відповідно до норм цього пункту.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При цьому, якщо платник рентної плати за спеціальне використання води у будь-якому податковому (звітному) періоді не відповідає хоча б одному критерію, зазначеному у цьому пункті, то такий платник рентної плати за спеціальне використання води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язаний починаючи з першого числа першого місяця податкового (звітного) періоду, в якому відбулась така невідповідність, нараховувати та сплачувати рентну плату за спеціальне використання води у загальному порядку за ставками, встановленими відповідно до статті 255 цього Кодексу.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68.4. Тимчасово, до 1 січня 2037 року, звільняються від оподаткування рентною платою за спеціальне використання лісових ресурсів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єкти господарювання, визначені відповідно до норм цього пункту.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При цьому, якщо платник рентної плати за спеціальне використання лісових ресурсів у будь-якому податковому (звітному) періоді не відповідає хоча б одному критерію, зазначеному у цьому пункті, то такий платник рентної плати за спеціальне використання лісових ресурсів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язаний починаючи з першого числа першого місяця податкового (звітного) періоду, в якому відбулась така невідповідність, нараховувати та сплачувати рентну плату за спеціальне використання лісових ресурсів у загальному порядку за ставками, встановленими відповідно до статті 256 цього Кодексу.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68.5. Тимчасово, до 1 січня 2037 року, звільняються від оподаткування платою за землю (земельного податку та орендної плати за земельні ділянки державної і комунальної власності)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єкти господарювання, визначені відповідно до норм цього пункту, за земельні ділянки, які знаходяться у власності та/або користуванні таких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єктів, що використовуються такими платниками плати за землю для провадження господарської діяльності.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При цьому, якщо платник плати за землю у будь-якому податковому (звітному) періоді не відповідає хоча б одному критерію, зазначеному у цьому пункті, то такий платник плати за землю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язаний починаючи з першого числа першого місяця податкового (звітного) періоду, в якому відбулась така невідповідність, нараховувати та сплачувати плату за землю у загальному порядку за ставками, встановленими відповідно до статей 274, 277 і 288 цього Кодексу.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Якщо земельні ділянки, які знаходяться у власності та/або користуванні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єктів господарювання, визначених відповідно до норм цього пункту, та/або окремі будівлі, споруди або їх частини, що знаходяться на цих земельних ділянках, надаються в оренду (</w:t>
      </w:r>
      <w:proofErr w:type="spellStart"/>
      <w:r w:rsidRPr="00581767">
        <w:rPr>
          <w:rFonts w:ascii="Times New Roman" w:eastAsia="Times New Roman" w:hAnsi="Times New Roman" w:cs="Times New Roman"/>
          <w:sz w:val="28"/>
          <w:szCs w:val="28"/>
        </w:rPr>
        <w:t>найм</w:t>
      </w:r>
      <w:proofErr w:type="spellEnd"/>
      <w:r w:rsidRPr="00581767">
        <w:rPr>
          <w:rFonts w:ascii="Times New Roman" w:eastAsia="Times New Roman" w:hAnsi="Times New Roman" w:cs="Times New Roman"/>
          <w:sz w:val="28"/>
          <w:szCs w:val="28"/>
        </w:rPr>
        <w:t>, позичку) іншим фізичним та юридичним особам, плата за землю за такі земельні ділянки та земельні ділянки під такими будівлями (їх частинами) сплачується на загальних підставах</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Default="00BE041D" w:rsidP="00BE041D">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ІІ. Прикінцеві положення</w:t>
      </w:r>
    </w:p>
    <w:p w:rsidR="00BE041D" w:rsidRPr="00581767" w:rsidRDefault="00BE041D" w:rsidP="00BE041D">
      <w:pPr>
        <w:spacing w:after="0" w:line="240" w:lineRule="auto"/>
        <w:ind w:firstLine="709"/>
        <w:jc w:val="both"/>
        <w:rPr>
          <w:rFonts w:ascii="Times New Roman" w:eastAsia="Times New Roman" w:hAnsi="Times New Roman" w:cs="Times New Roman"/>
          <w:sz w:val="28"/>
          <w:szCs w:val="28"/>
        </w:rPr>
      </w:pP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Цей Закон набирає чинності з 1 січня 2022 року, крім: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змін до підпункту 168.4.10 пункту 168.4 статті 168 Податкового кодексу України, які набирають чинності з дня, наступного за днем опублікування цього Закону;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змін до абзацу третього пункту 3 підрозділу 9</w:t>
      </w:r>
      <w:r w:rsidRPr="00581767">
        <w:rPr>
          <w:rFonts w:ascii="Times New Roman" w:eastAsia="Times New Roman" w:hAnsi="Times New Roman" w:cs="Times New Roman"/>
          <w:sz w:val="28"/>
          <w:szCs w:val="28"/>
          <w:vertAlign w:val="superscript"/>
        </w:rPr>
        <w:t>4</w:t>
      </w:r>
      <w:r w:rsidRPr="00581767">
        <w:rPr>
          <w:rFonts w:ascii="Times New Roman" w:eastAsia="Times New Roman" w:hAnsi="Times New Roman" w:cs="Times New Roman"/>
          <w:sz w:val="28"/>
          <w:szCs w:val="28"/>
        </w:rPr>
        <w:t xml:space="preserve"> розділу XX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Перехідні положення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Податкового кодексу України щодо осіб, які не можуть бути декларантами, які набирають чинності з дня, наступного за днем опублікування цього Закону;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змін до підпункту 165.1.1 пункту 165.1 статті 165, підпункту 1.10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пункту 16</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підрозділу 10 розділу ХХ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Перехідні положення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Податкового кодексу України, які набирають чинності з дня, наступного за днем опублікування цього Закону;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змін до підпункту 165.1.62 пункту 165.1 статті 165, пункту 18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підрозділу 1 розділу ХХ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Перехідні положення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Податкового кодексу України, які набирають чинності з дня, наступного за днем опублікування цього Закону;</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змін до підпункту 215.3.1 пункту 215.3 статті 215 Податкового кодексу України щодо ставок акцизного податку на алкогольні напої, який набирає чинності з першого числа третього місяця з дня набрання чинності цим Законом;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змін до підпунктів 212.1.11, 212.1.17 пункту 212.1 статті 212,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підпунктів 213.1.9, 213.1.14 пункту 213.1 статті 213, підпункту 214.1.5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пункту 214.1 статті 214, підпункту 215.3.10 пункту 215.3 статті 215,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пункту 216.14 статті 216, пункту 221.7 статті 221 Податкового кодексу України щодо акцизного податку з реалізації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єктами господарювання роздрібної торгівлі підакцизних товарів </w:t>
      </w:r>
      <w:r w:rsidRPr="00372A97">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тютюнових виробів, тютюну та промислових замінників тютюну, рідин, що використовуються в електронних сигаретах, які набирають чинності з 1 січня 2022 року, але не раніше дня набрання чинності змінами до Бюджетного кодексу України в частині запровадження механізму зарахування акцизного податку з реалізації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єктами господарювання роздрібної торгівлі підакцизних товарів </w:t>
      </w:r>
      <w:r w:rsidRPr="00372A97">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тютюнових виробів, тютюну та промислових замінників тютюну, рідин, що використовуються в електронних сигаретах, до місцевих бюджетів;</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змін до пункту 36 підрозділу 5 розділу XX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Перехідні положення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Податкового кодексу України, які набирають чинності з дня, наступного за днем опублікування цього Закону;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змін до пункту 42</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.2 статті 42</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Податкового кодексу України, які набирають чинності з 1 липня 2022 року;</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підпункту 7 пункту 3 розділу ІІ "Прикінцеві положення" цього Закону, який набирає чинності з 21 листопада 2021 року;</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підпунктів 11 (щодо змін до абзацу третього пункту 1 розділу ІІ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Прикінцеві та перехідні положення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Закону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внесення змін до Податкового кодексу України щодо покращення інвестиційного клімату в Україні</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 12 (щодо змін до розділу VI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Прикінцеві та перехідні положення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Закону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Бюро економічної безпеки України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пункту 3 розділу ІІ "Прикінцеві положення" цього Закону, які набирають чинності 25 вересня 2021 року, але не раніше дня, наступного за днем опублікування цього </w:t>
      </w:r>
      <w:r w:rsidR="009344E7">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Закону;</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підпункту 13 (щодо змін до Закону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пункту 3 розділу ІІ "Прикінцеві положення" цього Закону, який набирає чинності з дня, наступного за днем опублікування цього Закону.</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 Зміни до підпункту 165.1.1 пункту 165.1 статті 165, підпункту 1.10 пункту 16</w:t>
      </w:r>
      <w:r w:rsidRPr="00581767">
        <w:rPr>
          <w:rFonts w:ascii="Times New Roman" w:eastAsia="Times New Roman" w:hAnsi="Times New Roman" w:cs="Times New Roman"/>
          <w:sz w:val="28"/>
          <w:szCs w:val="28"/>
          <w:vertAlign w:val="superscript"/>
        </w:rPr>
        <w:t>1</w:t>
      </w:r>
      <w:r w:rsidRPr="00581767">
        <w:rPr>
          <w:rFonts w:ascii="Times New Roman" w:eastAsia="Times New Roman" w:hAnsi="Times New Roman" w:cs="Times New Roman"/>
          <w:sz w:val="28"/>
          <w:szCs w:val="28"/>
        </w:rPr>
        <w:t xml:space="preserve"> підрозділу 10 розділу ХХ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Перехідні положення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 зміни до підпункту 165.1.62 пункту 165.1 статті 165, пункту 18 підрозділу 1 розділу ХХ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Перехідні положення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Податкового кодексу України застосовуються до податкових (звітних) періодів, починаючи з 1 січня 2021 року.</w:t>
      </w:r>
    </w:p>
    <w:p w:rsidR="00BE041D" w:rsidRPr="00581767" w:rsidRDefault="00D85F41"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BE041D" w:rsidRPr="00581767">
        <w:rPr>
          <w:rFonts w:ascii="Times New Roman" w:eastAsia="Times New Roman" w:hAnsi="Times New Roman" w:cs="Times New Roman"/>
          <w:sz w:val="28"/>
          <w:szCs w:val="28"/>
        </w:rPr>
        <w:t>ідпункт</w:t>
      </w:r>
      <w:r>
        <w:rPr>
          <w:rFonts w:ascii="Times New Roman" w:eastAsia="Times New Roman" w:hAnsi="Times New Roman" w:cs="Times New Roman"/>
          <w:sz w:val="28"/>
          <w:szCs w:val="28"/>
        </w:rPr>
        <w:t>и</w:t>
      </w:r>
      <w:r w:rsidR="00BE041D" w:rsidRPr="00581767">
        <w:rPr>
          <w:rFonts w:ascii="Times New Roman" w:eastAsia="Times New Roman" w:hAnsi="Times New Roman" w:cs="Times New Roman"/>
          <w:sz w:val="28"/>
          <w:szCs w:val="28"/>
        </w:rPr>
        <w:t xml:space="preserve"> 11 (щодо змін до абзацу третього пункту 1</w:t>
      </w:r>
      <w:r>
        <w:rPr>
          <w:rFonts w:ascii="Times New Roman" w:eastAsia="Times New Roman" w:hAnsi="Times New Roman" w:cs="Times New Roman"/>
          <w:sz w:val="28"/>
          <w:szCs w:val="28"/>
        </w:rPr>
        <w:t xml:space="preserve"> </w:t>
      </w:r>
      <w:r w:rsidR="00BE041D" w:rsidRPr="00581767">
        <w:rPr>
          <w:rFonts w:ascii="Times New Roman" w:eastAsia="Times New Roman" w:hAnsi="Times New Roman" w:cs="Times New Roman"/>
          <w:sz w:val="28"/>
          <w:szCs w:val="28"/>
        </w:rPr>
        <w:t xml:space="preserve">розділу ІІ </w:t>
      </w:r>
      <w:r w:rsidR="00BE041D">
        <w:rPr>
          <w:rFonts w:ascii="Times New Roman" w:eastAsia="Times New Roman" w:hAnsi="Times New Roman" w:cs="Times New Roman"/>
          <w:sz w:val="28"/>
          <w:szCs w:val="28"/>
        </w:rPr>
        <w:t>"</w:t>
      </w:r>
      <w:r w:rsidR="00BE041D" w:rsidRPr="00581767">
        <w:rPr>
          <w:rFonts w:ascii="Times New Roman" w:eastAsia="Times New Roman" w:hAnsi="Times New Roman" w:cs="Times New Roman"/>
          <w:sz w:val="28"/>
          <w:szCs w:val="28"/>
        </w:rPr>
        <w:t>Прикінцеві та перехідні положення</w:t>
      </w:r>
      <w:r w:rsidR="00BE041D">
        <w:rPr>
          <w:rFonts w:ascii="Times New Roman" w:eastAsia="Times New Roman" w:hAnsi="Times New Roman" w:cs="Times New Roman"/>
          <w:sz w:val="28"/>
          <w:szCs w:val="28"/>
        </w:rPr>
        <w:t>"</w:t>
      </w:r>
      <w:r w:rsidR="00BE041D" w:rsidRPr="00581767">
        <w:rPr>
          <w:rFonts w:ascii="Times New Roman" w:eastAsia="Times New Roman" w:hAnsi="Times New Roman" w:cs="Times New Roman"/>
          <w:sz w:val="28"/>
          <w:szCs w:val="28"/>
        </w:rPr>
        <w:t xml:space="preserve"> Закону України </w:t>
      </w:r>
      <w:r w:rsidR="00BE041D">
        <w:rPr>
          <w:rFonts w:ascii="Times New Roman" w:eastAsia="Times New Roman" w:hAnsi="Times New Roman" w:cs="Times New Roman"/>
          <w:sz w:val="28"/>
          <w:szCs w:val="28"/>
        </w:rPr>
        <w:t>"</w:t>
      </w:r>
      <w:r w:rsidR="00BE041D" w:rsidRPr="00581767">
        <w:rPr>
          <w:rFonts w:ascii="Times New Roman" w:eastAsia="Times New Roman" w:hAnsi="Times New Roman" w:cs="Times New Roman"/>
          <w:sz w:val="28"/>
          <w:szCs w:val="28"/>
        </w:rPr>
        <w:t xml:space="preserve">Про внесення змін </w:t>
      </w:r>
      <w:r>
        <w:rPr>
          <w:rFonts w:ascii="Times New Roman" w:eastAsia="Times New Roman" w:hAnsi="Times New Roman" w:cs="Times New Roman"/>
          <w:sz w:val="28"/>
          <w:szCs w:val="28"/>
        </w:rPr>
        <w:br/>
      </w:r>
      <w:r w:rsidR="00BE041D" w:rsidRPr="00581767">
        <w:rPr>
          <w:rFonts w:ascii="Times New Roman" w:eastAsia="Times New Roman" w:hAnsi="Times New Roman" w:cs="Times New Roman"/>
          <w:sz w:val="28"/>
          <w:szCs w:val="28"/>
        </w:rPr>
        <w:t xml:space="preserve">до Податкового кодексу України щодо покращення інвестиційного </w:t>
      </w:r>
      <w:r>
        <w:rPr>
          <w:rFonts w:ascii="Times New Roman" w:eastAsia="Times New Roman" w:hAnsi="Times New Roman" w:cs="Times New Roman"/>
          <w:sz w:val="28"/>
          <w:szCs w:val="28"/>
        </w:rPr>
        <w:br/>
      </w:r>
      <w:r w:rsidR="00BE041D" w:rsidRPr="00581767">
        <w:rPr>
          <w:rFonts w:ascii="Times New Roman" w:eastAsia="Times New Roman" w:hAnsi="Times New Roman" w:cs="Times New Roman"/>
          <w:sz w:val="28"/>
          <w:szCs w:val="28"/>
        </w:rPr>
        <w:t>клімату в Україні</w:t>
      </w:r>
      <w:r w:rsidR="00BE041D">
        <w:rPr>
          <w:rFonts w:ascii="Times New Roman" w:eastAsia="Times New Roman" w:hAnsi="Times New Roman" w:cs="Times New Roman"/>
          <w:sz w:val="28"/>
          <w:szCs w:val="28"/>
        </w:rPr>
        <w:t>"</w:t>
      </w:r>
      <w:r w:rsidR="00BE041D" w:rsidRPr="00581767">
        <w:rPr>
          <w:rFonts w:ascii="Times New Roman" w:eastAsia="Times New Roman" w:hAnsi="Times New Roman" w:cs="Times New Roman"/>
          <w:sz w:val="28"/>
          <w:szCs w:val="28"/>
        </w:rPr>
        <w:t xml:space="preserve">) та 12 (щодо змін до розділу VI </w:t>
      </w:r>
      <w:r w:rsidR="00BE041D">
        <w:rPr>
          <w:rFonts w:ascii="Times New Roman" w:eastAsia="Times New Roman" w:hAnsi="Times New Roman" w:cs="Times New Roman"/>
          <w:sz w:val="28"/>
          <w:szCs w:val="28"/>
        </w:rPr>
        <w:t>"</w:t>
      </w:r>
      <w:r w:rsidR="00BE041D" w:rsidRPr="00581767">
        <w:rPr>
          <w:rFonts w:ascii="Times New Roman" w:eastAsia="Times New Roman" w:hAnsi="Times New Roman" w:cs="Times New Roman"/>
          <w:sz w:val="28"/>
          <w:szCs w:val="28"/>
        </w:rPr>
        <w:t>Прикінцеві та перехідні положення</w:t>
      </w:r>
      <w:r w:rsidR="00BE041D">
        <w:rPr>
          <w:rFonts w:ascii="Times New Roman" w:eastAsia="Times New Roman" w:hAnsi="Times New Roman" w:cs="Times New Roman"/>
          <w:sz w:val="28"/>
          <w:szCs w:val="28"/>
        </w:rPr>
        <w:t>"</w:t>
      </w:r>
      <w:r w:rsidR="00BE041D" w:rsidRPr="00581767">
        <w:rPr>
          <w:rFonts w:ascii="Times New Roman" w:eastAsia="Times New Roman" w:hAnsi="Times New Roman" w:cs="Times New Roman"/>
          <w:sz w:val="28"/>
          <w:szCs w:val="28"/>
        </w:rPr>
        <w:t xml:space="preserve"> Закону України </w:t>
      </w:r>
      <w:r w:rsidR="00BE041D">
        <w:rPr>
          <w:rFonts w:ascii="Times New Roman" w:eastAsia="Times New Roman" w:hAnsi="Times New Roman" w:cs="Times New Roman"/>
          <w:sz w:val="28"/>
          <w:szCs w:val="28"/>
        </w:rPr>
        <w:t>"</w:t>
      </w:r>
      <w:r w:rsidR="00BE041D" w:rsidRPr="00581767">
        <w:rPr>
          <w:rFonts w:ascii="Times New Roman" w:eastAsia="Times New Roman" w:hAnsi="Times New Roman" w:cs="Times New Roman"/>
          <w:sz w:val="28"/>
          <w:szCs w:val="28"/>
        </w:rPr>
        <w:t>Про Бюро економічної безпеки України</w:t>
      </w:r>
      <w:r w:rsidR="00BE041D">
        <w:rPr>
          <w:rFonts w:ascii="Times New Roman" w:eastAsia="Times New Roman" w:hAnsi="Times New Roman" w:cs="Times New Roman"/>
          <w:sz w:val="28"/>
          <w:szCs w:val="28"/>
        </w:rPr>
        <w:t>"</w:t>
      </w:r>
      <w:r w:rsidR="00BE041D" w:rsidRPr="00581767">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00BE041D" w:rsidRPr="00581767">
        <w:rPr>
          <w:rFonts w:ascii="Times New Roman" w:eastAsia="Times New Roman" w:hAnsi="Times New Roman" w:cs="Times New Roman"/>
          <w:sz w:val="28"/>
          <w:szCs w:val="28"/>
        </w:rPr>
        <w:t>пункту 3 розділу ІІ "При</w:t>
      </w:r>
      <w:r w:rsidR="00D569E4">
        <w:rPr>
          <w:rFonts w:ascii="Times New Roman" w:eastAsia="Times New Roman" w:hAnsi="Times New Roman" w:cs="Times New Roman"/>
          <w:sz w:val="28"/>
          <w:szCs w:val="28"/>
        </w:rPr>
        <w:t>кінцеві положення" цього Закону</w:t>
      </w:r>
      <w:r w:rsidR="00BE041D" w:rsidRPr="00581767">
        <w:rPr>
          <w:rFonts w:ascii="Times New Roman" w:eastAsia="Times New Roman" w:hAnsi="Times New Roman" w:cs="Times New Roman"/>
          <w:sz w:val="28"/>
          <w:szCs w:val="28"/>
        </w:rPr>
        <w:t xml:space="preserve"> застосовуються з </w:t>
      </w:r>
      <w:r w:rsidR="00BE041D">
        <w:rPr>
          <w:rFonts w:ascii="Times New Roman" w:eastAsia="Times New Roman" w:hAnsi="Times New Roman" w:cs="Times New Roman"/>
          <w:sz w:val="28"/>
          <w:szCs w:val="28"/>
        </w:rPr>
        <w:br/>
      </w:r>
      <w:r w:rsidR="00BE041D" w:rsidRPr="00581767">
        <w:rPr>
          <w:rFonts w:ascii="Times New Roman" w:eastAsia="Times New Roman" w:hAnsi="Times New Roman" w:cs="Times New Roman"/>
          <w:sz w:val="28"/>
          <w:szCs w:val="28"/>
        </w:rPr>
        <w:t>25 вересня 2021 року.</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3. Внести зміни до таких законодавчих актів України:</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у Кодексі адміністративного судочинства України (Відомості Верховної Ради України, 2017 р., № 48, ст. 436):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абзац другий частини другої статті 77 викласти в такій редакції:</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 владних повноважень повинен подати суду всі наявні у нього документи та матеріали, які можуть бути використані як докази у справі</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статті 283: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частину першу доповнити пунктом 7 такого змісту: </w:t>
      </w:r>
    </w:p>
    <w:p w:rsidR="00BE041D"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7) встановлення тимчасового обмеження керівника юридичної особи або постійного представництва нерезидента-боржника у праві виїзду за межі України";</w:t>
      </w:r>
    </w:p>
    <w:p w:rsidR="009344E7" w:rsidRPr="00581767" w:rsidRDefault="009344E7" w:rsidP="00BE041D">
      <w:pPr>
        <w:spacing w:after="120" w:line="240" w:lineRule="auto"/>
        <w:ind w:firstLine="709"/>
        <w:jc w:val="both"/>
        <w:rPr>
          <w:rFonts w:ascii="Times New Roman" w:eastAsia="Times New Roman" w:hAnsi="Times New Roman" w:cs="Times New Roman"/>
          <w:sz w:val="28"/>
          <w:szCs w:val="28"/>
        </w:rPr>
      </w:pP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частину восьму викласти в такій редакції: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"8. Рішення суду у справах, визначених пунктами 1</w:t>
      </w:r>
      <w:r w:rsidRPr="00372A97">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4, 7 частини першої цієї статті, підлягає негайному виконанню. Апеляційні скарги на судові рішення у справах, визначених цією статтею, можуть бути подані сторонами протягом десяти днів з дня їх проголошення. Подання апеляційної скарги на рішення суду у справах, визначених пунктами 1–4, 7 частини першої цієї статті, не перешкоджає його виконанню</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Default="00BE041D" w:rsidP="00BE041D">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параграф 2 глави 11 розділу ІІ доповнити статтею 289</w:t>
      </w:r>
      <w:r w:rsidRPr="00581767">
        <w:rPr>
          <w:rFonts w:ascii="Times New Roman" w:eastAsia="Times New Roman" w:hAnsi="Times New Roman" w:cs="Times New Roman"/>
          <w:sz w:val="28"/>
          <w:szCs w:val="28"/>
          <w:vertAlign w:val="superscript"/>
        </w:rPr>
        <w:t>2</w:t>
      </w:r>
      <w:r w:rsidRPr="00581767">
        <w:rPr>
          <w:rFonts w:ascii="Times New Roman" w:eastAsia="Times New Roman" w:hAnsi="Times New Roman" w:cs="Times New Roman"/>
          <w:sz w:val="28"/>
          <w:szCs w:val="28"/>
        </w:rPr>
        <w:t xml:space="preserve"> такого змісту: </w:t>
      </w:r>
    </w:p>
    <w:p w:rsidR="00BE041D" w:rsidRPr="00581767" w:rsidRDefault="00BE041D" w:rsidP="00BE041D">
      <w:pPr>
        <w:spacing w:after="0" w:line="240" w:lineRule="auto"/>
        <w:ind w:firstLine="709"/>
        <w:jc w:val="both"/>
        <w:rPr>
          <w:rFonts w:ascii="Times New Roman" w:eastAsia="Times New Roman" w:hAnsi="Times New Roman" w:cs="Times New Roman"/>
          <w:sz w:val="28"/>
          <w:szCs w:val="28"/>
        </w:rPr>
      </w:pPr>
    </w:p>
    <w:p w:rsidR="00BE041D" w:rsidRDefault="00BE041D" w:rsidP="00BE041D">
      <w:pPr>
        <w:spacing w:after="0" w:line="240" w:lineRule="auto"/>
        <w:ind w:left="2366" w:hanging="1657"/>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Стаття 289</w:t>
      </w:r>
      <w:r w:rsidRPr="00581767">
        <w:rPr>
          <w:rFonts w:ascii="Times New Roman" w:eastAsia="Times New Roman" w:hAnsi="Times New Roman" w:cs="Times New Roman"/>
          <w:sz w:val="28"/>
          <w:szCs w:val="28"/>
          <w:vertAlign w:val="superscript"/>
        </w:rPr>
        <w:t>2</w:t>
      </w:r>
      <w:r w:rsidRPr="00581767">
        <w:rPr>
          <w:rFonts w:ascii="Times New Roman" w:eastAsia="Times New Roman" w:hAnsi="Times New Roman" w:cs="Times New Roman"/>
          <w:sz w:val="28"/>
          <w:szCs w:val="28"/>
        </w:rPr>
        <w:t xml:space="preserve">. Особливості провадження у справах за адміністративними позовами з приводу тимчасового обмеження права громадян України на виїзд за межі території України </w:t>
      </w:r>
    </w:p>
    <w:p w:rsidR="00BE041D" w:rsidRPr="00581767" w:rsidRDefault="00BE041D" w:rsidP="00BE041D">
      <w:pPr>
        <w:spacing w:after="0" w:line="240" w:lineRule="auto"/>
        <w:ind w:firstLine="709"/>
        <w:jc w:val="both"/>
        <w:rPr>
          <w:rFonts w:ascii="Times New Roman" w:eastAsia="Times New Roman" w:hAnsi="Times New Roman" w:cs="Times New Roman"/>
          <w:sz w:val="28"/>
          <w:szCs w:val="28"/>
        </w:rPr>
      </w:pP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 У разі невиконання у встановлені Податковим кодексом України строки 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щодо сплати грошових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язань юридичною особою або постійним представництвом нерезидента, що призвело до виникнення податкового боргу (заборгованості) у сумі, що перевищує 1 мільйон гривень</w:t>
      </w:r>
      <w:r w:rsidR="005E6D5E">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 якщо такий податковий борг не</w:t>
      </w:r>
      <w:r w:rsidR="00D569E4">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сплачено протягом 240 календарних днів з дня вручення платнику податків податкової вимоги, податковим органом подається до суду за основним місцем реєстрації юридичної особи або постійного представництва нерезидента позовна заява про застосування судом тимчасового обмеження керівника юридичної особи або постійного представництва нерезидента</w:t>
      </w:r>
      <w:r w:rsidR="00D569E4">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боржника у праві виїзду за межі території України.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Адміністративна справа, передбачена цією статтею, розглядається судом протягом 48 годин з дня подання відповідної позовної заяви.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3. Апеляційні скарги на судові рішення в адміністративних справах, визначених цією статтею, можуть бути подані в десятиденний строк із дня їх проголошення.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 Суд апеляційної інстанції розглядає справу у десятиденний строк після закінчення строку на апеляційне оскарження з повідомленням учасників справи";</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2) частину першу статті 6 Закону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порядок виїзду з України і 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їзду в Україну громадян України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(Відомості Верховної Ради України, 1994 р., № 18, ст. 101 із наступними змінами) доповнити пунктом 10 такого змісту: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10) він є керівником юридичної особи або постійного представництва нерезидента (згідно з відомостями з Єдиного державного реєстру, наданими відповідно до Закону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Про державну реєстрацію юридичних осіб, фізичних осіб </w:t>
      </w:r>
      <w:r w:rsidRPr="00FC6E9A">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підприємців та громадських формувань</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що не виконує </w:t>
      </w:r>
      <w:r w:rsidRPr="00581767">
        <w:rPr>
          <w:rFonts w:ascii="Times New Roman" w:eastAsia="Times New Roman" w:hAnsi="Times New Roman" w:cs="Times New Roman"/>
          <w:sz w:val="28"/>
          <w:szCs w:val="28"/>
        </w:rPr>
        <w:lastRenderedPageBreak/>
        <w:t>встановленого Податковим кодексом України податкового 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щодо сплати грошових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язань, що призвело до виникнення у такої юридичної особи або постійного представництва нерезидента податкового боргу в сумі, що перевищує 1 мільйон гривень</w:t>
      </w:r>
      <w:r w:rsidR="005E6D5E">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 якщо такий податковий борг не сплачено протягом 240 календарних днів з дня вручення платнику податків податкової вимоги,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до погашення суми такого податкового боргу, 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з яким таке обмеження встановлюється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3) у Законі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(Відомості Верховної Ради України, 1995 р., № 46, ст. 345 із наступними змінами):</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а) в абзаці першому преамбули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та пального на території України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рідин, що використовуються в електронних сигаретах, та пального на території України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б) у статті 1: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абзац шістнадцятий викласти в такій редакції: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незаконний обіг спирту етилового, коньячного, плодового,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і тютюнових виробів, рідин, що використовуються в електронних сигаретах, та пального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імпорт, експорт, транспортування, зберігання, торгівля спиртом етиловим, коньячним і плодовим, спиртом етиловим ректифікованим виноградним, спиртом етиловим ректифікованим плодовим, дистилятом виноградним спиртовим, спиртом-сирцем плодовим, </w:t>
      </w:r>
      <w:proofErr w:type="spellStart"/>
      <w:r w:rsidRPr="00581767">
        <w:rPr>
          <w:rFonts w:ascii="Times New Roman" w:eastAsia="Times New Roman" w:hAnsi="Times New Roman" w:cs="Times New Roman"/>
          <w:sz w:val="28"/>
          <w:szCs w:val="28"/>
        </w:rPr>
        <w:t>біоетанолом</w:t>
      </w:r>
      <w:proofErr w:type="spellEnd"/>
      <w:r w:rsidRPr="00581767">
        <w:rPr>
          <w:rFonts w:ascii="Times New Roman" w:eastAsia="Times New Roman" w:hAnsi="Times New Roman" w:cs="Times New Roman"/>
          <w:sz w:val="28"/>
          <w:szCs w:val="28"/>
        </w:rPr>
        <w:t>, алкогольними напоями, тютюновими виробами, рідинами, що використовуються в електронних сигаретах, та пальним з порушенням вимог законодавства, що регулює ці питання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абзац сімнадцятий після слів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тютюнових виробів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доповнити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рідин, що використовуються в електронних сигаретах, та пального</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абзац дев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ятнадцятий після слів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в електронних сигаретах</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доповнити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та пального</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абзац двадцять третій виключити;</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 абзаці двадцять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ятому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державного зразка, який</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словом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що</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абзац тридцять другий замінити шістьма новими абзацами такого змісту: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Єдиний державний реєстр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єктів господарювання (у тому числі іноземних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єктів господарювання, які діють через свої зареєстровані постійні представництва), які отримали ліцензії на право виробництва та </w:t>
      </w:r>
      <w:r w:rsidRPr="00581767">
        <w:rPr>
          <w:rFonts w:ascii="Times New Roman" w:eastAsia="Times New Roman" w:hAnsi="Times New Roman" w:cs="Times New Roman"/>
          <w:sz w:val="28"/>
          <w:szCs w:val="28"/>
        </w:rPr>
        <w:lastRenderedPageBreak/>
        <w:t xml:space="preserve">оптової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w:t>
      </w:r>
      <w:proofErr w:type="spellStart"/>
      <w:r w:rsidRPr="00581767">
        <w:rPr>
          <w:rFonts w:ascii="Times New Roman" w:eastAsia="Times New Roman" w:hAnsi="Times New Roman" w:cs="Times New Roman"/>
          <w:sz w:val="28"/>
          <w:szCs w:val="28"/>
        </w:rPr>
        <w:t>біоетанолом</w:t>
      </w:r>
      <w:proofErr w:type="spellEnd"/>
      <w:r w:rsidRPr="00581767">
        <w:rPr>
          <w:rFonts w:ascii="Times New Roman" w:eastAsia="Times New Roman" w:hAnsi="Times New Roman" w:cs="Times New Roman"/>
          <w:sz w:val="28"/>
          <w:szCs w:val="28"/>
        </w:rPr>
        <w:t xml:space="preserve">, алкогольними напоями, тютюновими виробами, рідинами, що використовуються в електронних сигаретах, та на право роздрібної торгівлі алкогольними напоями, тютюновими виробами, рідинами, що використовуються в електронних сигаретах (далі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Єдиний реєстр ліцензіатів з виробництва та обігу спирту, алкогольних напоїв, тютюнових виробів та рідин, що використовуються в електронних сигаретах),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перелік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єктів господарювання (у тому числі іноземних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єктів господарювання, які діють через свої зареєстровані постійні представництва), які отримали ліцензії на право виробництва та оптової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w:t>
      </w:r>
      <w:proofErr w:type="spellStart"/>
      <w:r w:rsidRPr="00581767">
        <w:rPr>
          <w:rFonts w:ascii="Times New Roman" w:eastAsia="Times New Roman" w:hAnsi="Times New Roman" w:cs="Times New Roman"/>
          <w:sz w:val="28"/>
          <w:szCs w:val="28"/>
        </w:rPr>
        <w:t>біоетанолом</w:t>
      </w:r>
      <w:proofErr w:type="spellEnd"/>
      <w:r w:rsidRPr="00581767">
        <w:rPr>
          <w:rFonts w:ascii="Times New Roman" w:eastAsia="Times New Roman" w:hAnsi="Times New Roman" w:cs="Times New Roman"/>
          <w:sz w:val="28"/>
          <w:szCs w:val="28"/>
        </w:rPr>
        <w:t>, алкогольними напоями, тютюновими виробами, рідинами, що використовуються в електронних сигаретах, та на право роздрібної торгівлі алкогольними напоями, тютюновими виробами, рідинами, що використовуються в електронних сигаретах;</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Єдиний реєстр ліцензіатів з виробництва та обігу спирту, алкогольних напоїв, тютюнових виробів та рідин, що використовуються в електронних сигаретах, ведеться центральним органом виконавчої влади, що реалізує державну податкову політику, у порядку, затвердженому Кабінетом Міністрів України, та розміщується у вільному доступі;</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Єдиний реєстр ліцензіатів з виробництва та обігу спирту, алкогольних напоїв, тютюнових виробів та рідин, що використовуються в електронних сигаретах, містить відомості про: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ліцензіатів (для юридичних осіб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найменування, код </w:t>
      </w:r>
      <w:proofErr w:type="spellStart"/>
      <w:r w:rsidRPr="00581767">
        <w:rPr>
          <w:rFonts w:ascii="Times New Roman" w:eastAsia="Times New Roman" w:hAnsi="Times New Roman" w:cs="Times New Roman"/>
          <w:sz w:val="28"/>
          <w:szCs w:val="28"/>
        </w:rPr>
        <w:t>ЄДРПОУ</w:t>
      </w:r>
      <w:proofErr w:type="spellEnd"/>
      <w:r w:rsidRPr="00581767">
        <w:rPr>
          <w:rFonts w:ascii="Times New Roman" w:eastAsia="Times New Roman" w:hAnsi="Times New Roman" w:cs="Times New Roman"/>
          <w:sz w:val="28"/>
          <w:szCs w:val="28"/>
        </w:rPr>
        <w:t>, для фізичних осіб</w:t>
      </w:r>
      <w:r w:rsidR="00D569E4">
        <w:rPr>
          <w:rFonts w:ascii="Times New Roman" w:eastAsia="Times New Roman" w:hAnsi="Times New Roman" w:cs="Times New Roman"/>
          <w:sz w:val="28"/>
          <w:szCs w:val="28"/>
        </w:rPr>
        <w:t xml:space="preserve"> </w:t>
      </w:r>
      <w:r w:rsidR="00D569E4" w:rsidRPr="00D569E4">
        <w:rPr>
          <w:rFonts w:ascii="Times New Roman" w:eastAsia="Times New Roman" w:hAnsi="Times New Roman" w:cs="Times New Roman"/>
          <w:spacing w:val="-2"/>
          <w:sz w:val="28"/>
          <w:szCs w:val="28"/>
        </w:rPr>
        <w:sym w:font="Symbol" w:char="F02D"/>
      </w:r>
      <w:r w:rsidR="00D569E4">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єктів господарювання (у тому числі іноземних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єктів </w:t>
      </w:r>
      <w:r w:rsidRPr="009344E7">
        <w:rPr>
          <w:rFonts w:ascii="Times New Roman" w:eastAsia="Times New Roman" w:hAnsi="Times New Roman" w:cs="Times New Roman"/>
          <w:spacing w:val="-2"/>
          <w:sz w:val="28"/>
          <w:szCs w:val="28"/>
        </w:rPr>
        <w:t xml:space="preserve">господарювання, які діють через свої зареєстровані постійні представництва) </w:t>
      </w:r>
      <w:r w:rsidRPr="009344E7">
        <w:rPr>
          <w:rFonts w:ascii="Times New Roman" w:eastAsia="Times New Roman" w:hAnsi="Times New Roman" w:cs="Times New Roman"/>
          <w:spacing w:val="-2"/>
          <w:sz w:val="28"/>
          <w:szCs w:val="28"/>
        </w:rPr>
        <w:sym w:font="Symbol" w:char="F02D"/>
      </w:r>
      <w:r w:rsidRPr="00581767">
        <w:rPr>
          <w:rFonts w:ascii="Times New Roman" w:eastAsia="Times New Roman" w:hAnsi="Times New Roman" w:cs="Times New Roman"/>
          <w:sz w:val="28"/>
          <w:szCs w:val="28"/>
        </w:rPr>
        <w:t xml:space="preserve"> прізвище, ім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 по батькові,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та повідомили про це відповідний податковий орган і мають відмітку в паспорті), для спільної діяльності без створення юридичної особи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найменування, код </w:t>
      </w:r>
      <w:proofErr w:type="spellStart"/>
      <w:r w:rsidRPr="00581767">
        <w:rPr>
          <w:rFonts w:ascii="Times New Roman" w:eastAsia="Times New Roman" w:hAnsi="Times New Roman" w:cs="Times New Roman"/>
          <w:sz w:val="28"/>
          <w:szCs w:val="28"/>
        </w:rPr>
        <w:t>ЄДРПОУ</w:t>
      </w:r>
      <w:proofErr w:type="spellEnd"/>
      <w:r w:rsidRPr="00581767">
        <w:rPr>
          <w:rFonts w:ascii="Times New Roman" w:eastAsia="Times New Roman" w:hAnsi="Times New Roman" w:cs="Times New Roman"/>
          <w:sz w:val="28"/>
          <w:szCs w:val="28"/>
        </w:rPr>
        <w:t xml:space="preserve"> особи, відповідальної за ведення обліку спільної діяльності, для іноземного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господарювання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найменування постійного представництва, реєстраційний номер постійного представництва;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місця виробництва, оптової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w:t>
      </w:r>
      <w:r w:rsidRPr="00581767">
        <w:rPr>
          <w:rFonts w:ascii="Times New Roman" w:eastAsia="Times New Roman" w:hAnsi="Times New Roman" w:cs="Times New Roman"/>
          <w:sz w:val="28"/>
          <w:szCs w:val="28"/>
        </w:rPr>
        <w:lastRenderedPageBreak/>
        <w:t xml:space="preserve">виноградним спиртовим, спиртом-сирцем плодовим, </w:t>
      </w:r>
      <w:proofErr w:type="spellStart"/>
      <w:r w:rsidRPr="00581767">
        <w:rPr>
          <w:rFonts w:ascii="Times New Roman" w:eastAsia="Times New Roman" w:hAnsi="Times New Roman" w:cs="Times New Roman"/>
          <w:sz w:val="28"/>
          <w:szCs w:val="28"/>
        </w:rPr>
        <w:t>біоетанолом</w:t>
      </w:r>
      <w:proofErr w:type="spellEnd"/>
      <w:r w:rsidRPr="00581767">
        <w:rPr>
          <w:rFonts w:ascii="Times New Roman" w:eastAsia="Times New Roman" w:hAnsi="Times New Roman" w:cs="Times New Roman"/>
          <w:sz w:val="28"/>
          <w:szCs w:val="28"/>
        </w:rPr>
        <w:t xml:space="preserve">, алкогольними напоями, тютюновими виробами, рідинами, що використовуються в електронних сигаретах, місця роздрібної торгівлі алкогольними напоями, тютюновими виробами, рідинами, що використовуються в електронних сигаретах (адреси);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дату видачі/анулювання та термін дії ліцензії на право виробництва, оптової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w:t>
      </w:r>
      <w:proofErr w:type="spellStart"/>
      <w:r w:rsidRPr="00581767">
        <w:rPr>
          <w:rFonts w:ascii="Times New Roman" w:eastAsia="Times New Roman" w:hAnsi="Times New Roman" w:cs="Times New Roman"/>
          <w:sz w:val="28"/>
          <w:szCs w:val="28"/>
        </w:rPr>
        <w:t>біоетанолом</w:t>
      </w:r>
      <w:proofErr w:type="spellEnd"/>
      <w:r w:rsidRPr="00581767">
        <w:rPr>
          <w:rFonts w:ascii="Times New Roman" w:eastAsia="Times New Roman" w:hAnsi="Times New Roman" w:cs="Times New Roman"/>
          <w:sz w:val="28"/>
          <w:szCs w:val="28"/>
        </w:rPr>
        <w:t>, алкогольними напоями, тютюновими виробами, рідинами, що використовуються в електронних сигаретах, роздрібної торгівлі алкогольними напоями, тютюновими виробами, рідинами, що використовуються в електронних сигаретах</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з цим абзаци тридцять третій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шістдесят восьмий вважати відповідно абзацами тридцять восьмим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сімдесят третім;</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 абзаці шістдесят восьмому слово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призупинення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виключити;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 частину другу статті 2 викласти в такій редакції: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Ліцензія на виробництво спирту видається підприємствам, що мають встановлені та безперервно функціонуючі цілодобові системи відеоспостереження за виробництвом та відпуском продукції. Відключення, припинення функціонування або </w:t>
      </w:r>
      <w:proofErr w:type="spellStart"/>
      <w:r w:rsidRPr="00581767">
        <w:rPr>
          <w:rFonts w:ascii="Times New Roman" w:eastAsia="Times New Roman" w:hAnsi="Times New Roman" w:cs="Times New Roman"/>
          <w:sz w:val="28"/>
          <w:szCs w:val="28"/>
        </w:rPr>
        <w:t>невстановлення</w:t>
      </w:r>
      <w:proofErr w:type="spellEnd"/>
      <w:r w:rsidRPr="00581767">
        <w:rPr>
          <w:rFonts w:ascii="Times New Roman" w:eastAsia="Times New Roman" w:hAnsi="Times New Roman" w:cs="Times New Roman"/>
          <w:sz w:val="28"/>
          <w:szCs w:val="28"/>
        </w:rPr>
        <w:t xml:space="preserve"> на всіх етапах виробництва та відпуску цілодобових систем відеоспостереження є підставою для відмови у видачі ліцензії або анулювання ліцензії</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г) у статті 3: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назві слово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призупинення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виключити;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частині першій слово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призупиняються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виключити;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частину четверту викласти в такій редакції: </w:t>
      </w:r>
    </w:p>
    <w:p w:rsidR="00BE041D"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Ліцензії на виробництво тютюнових виробів видаються лише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єктам господарювання (у тому числі іноземним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єктам господарювання, які діють через свої зареєстровані постійні представництва), які на момент подання заяви про видачу ліцензії є власниками або на інших не заборонених законодавством підставах володіють та/або користуються приміщеннями та обладнанням, що забезпечують повний технологічний цикл виробництва тютюнових виробів, включаючи виготовлення тютюнової суміші, сигаретні цехи, за умови що використання для виробництва таких приміщень та обладнання здійснює тільки один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 господарювання (у тому числі іноземний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 господарювання, який діє через своє зареєстроване постійне представництво)</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9344E7" w:rsidRDefault="009344E7" w:rsidP="00BE041D">
      <w:pPr>
        <w:spacing w:after="120" w:line="240" w:lineRule="auto"/>
        <w:ind w:firstLine="709"/>
        <w:jc w:val="both"/>
        <w:rPr>
          <w:rFonts w:ascii="Times New Roman" w:eastAsia="Times New Roman" w:hAnsi="Times New Roman" w:cs="Times New Roman"/>
          <w:sz w:val="28"/>
          <w:szCs w:val="28"/>
        </w:rPr>
      </w:pPr>
    </w:p>
    <w:p w:rsidR="009344E7" w:rsidRPr="00581767" w:rsidRDefault="009344E7" w:rsidP="00BE041D">
      <w:pPr>
        <w:spacing w:after="120" w:line="240" w:lineRule="auto"/>
        <w:ind w:firstLine="709"/>
        <w:jc w:val="both"/>
        <w:rPr>
          <w:rFonts w:ascii="Times New Roman" w:eastAsia="Times New Roman" w:hAnsi="Times New Roman" w:cs="Times New Roman"/>
          <w:sz w:val="28"/>
          <w:szCs w:val="28"/>
        </w:rPr>
      </w:pP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після частини четвертої доповнити новою частиною такого змісту: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Ліцензії на всі види діяльності, передбачені цією статтею, видаються за умови 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язкової реєстрації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відповідно до вимог пункту 63.3 статті 63 Податкового кодексу України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з цим частини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яту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двадцять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яту вважати відповідно частинами шостою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двадцять шостою;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частині шостій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призупиняються та</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виключити;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перше речення абзацу першого частини восьмої викласти в такій редакції: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Для отримання ліцензії на право виробництва рідин, що використовуються в електронних сигаретах,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 господарювання подає </w:t>
      </w:r>
      <w:proofErr w:type="spellStart"/>
      <w:r w:rsidRPr="00581767">
        <w:rPr>
          <w:rFonts w:ascii="Times New Roman" w:eastAsia="Times New Roman" w:hAnsi="Times New Roman" w:cs="Times New Roman"/>
          <w:sz w:val="28"/>
          <w:szCs w:val="28"/>
        </w:rPr>
        <w:t>нарочно</w:t>
      </w:r>
      <w:proofErr w:type="spellEnd"/>
      <w:r w:rsidRPr="00581767">
        <w:rPr>
          <w:rFonts w:ascii="Times New Roman" w:eastAsia="Times New Roman" w:hAnsi="Times New Roman" w:cs="Times New Roman"/>
          <w:sz w:val="28"/>
          <w:szCs w:val="28"/>
        </w:rPr>
        <w:t>, поштою або в електронному вигляді до центрального органу виконавчої влади, що реалізує державну податкову політику, заяву, до якої додається документ, що підтверджує внесення річної плати за ліцензію</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 абзаці першому частини дев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ятої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видається за заявою</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видається за поданою </w:t>
      </w:r>
      <w:proofErr w:type="spellStart"/>
      <w:r w:rsidRPr="00581767">
        <w:rPr>
          <w:rFonts w:ascii="Times New Roman" w:eastAsia="Times New Roman" w:hAnsi="Times New Roman" w:cs="Times New Roman"/>
          <w:sz w:val="28"/>
          <w:szCs w:val="28"/>
        </w:rPr>
        <w:t>нарочно</w:t>
      </w:r>
      <w:proofErr w:type="spellEnd"/>
      <w:r w:rsidRPr="00581767">
        <w:rPr>
          <w:rFonts w:ascii="Times New Roman" w:eastAsia="Times New Roman" w:hAnsi="Times New Roman" w:cs="Times New Roman"/>
          <w:sz w:val="28"/>
          <w:szCs w:val="28"/>
        </w:rPr>
        <w:t>, поштою або в електронному вигляді до центрального органу виконавчої влади, що реалізує державну податкову політику, заявою</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після частини дев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ятої доповнити новою частиною такого змісту: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 господарювання у разі зміни будь-яких відомостей, зазначених у виданій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(у тому числі іноземному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який діє через своє зареєстроване постійне представництво) ліцензії (крім змін, пов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язаних з реорганізацією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господарювання </w:t>
      </w:r>
      <w:r w:rsidR="00D569E4">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(у тому числі іноземного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який діє через своє зареєстроване постійне представництво) та/або зміною типу акціонерного товариства),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язаний повідомити орган, який видав ліцензію, про такі зміни протягом 30 днів з дня, наступного за днем їх настання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з цим частини десяту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двадцять шосту вважати відповідно частинами одинадцятою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двадцять сьомою;</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абзац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ятий частини одинадцятої доповнити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або декларацію відповідності матеріально-технічної бази вимогам законодавства з питань охорони праці</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частину тринадцяту виключити;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після частини чотирнадцятої доповнити новою частиною такого змісту: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Зазначені документи, подані </w:t>
      </w:r>
      <w:proofErr w:type="spellStart"/>
      <w:r w:rsidRPr="00581767">
        <w:rPr>
          <w:rFonts w:ascii="Times New Roman" w:eastAsia="Times New Roman" w:hAnsi="Times New Roman" w:cs="Times New Roman"/>
          <w:sz w:val="28"/>
          <w:szCs w:val="28"/>
        </w:rPr>
        <w:t>нарочно</w:t>
      </w:r>
      <w:proofErr w:type="spellEnd"/>
      <w:r w:rsidRPr="00581767">
        <w:rPr>
          <w:rFonts w:ascii="Times New Roman" w:eastAsia="Times New Roman" w:hAnsi="Times New Roman" w:cs="Times New Roman"/>
          <w:sz w:val="28"/>
          <w:szCs w:val="28"/>
        </w:rPr>
        <w:t xml:space="preserve"> або поштою, мають бути завірені заявником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з цим частини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ятнадцяту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двадцять сьому вважати відповідно частинами шістнадцятою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двадцять восьмою;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частині шістнадцятій слово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призупинення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виключити;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частину вісімнадцяту викласти в такій редакції: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Вимагати представлення інших документів, крім зазначених у цьому Законі, забороняється. Подаються копії зазначених у цьому Законі документів в одному примірнику. Заява про видачу ліцензії та визначені цим Законом документи подаються уповноваженою особою заявника або надсилаються рекомендованим листом, або подаються в електронному вигляді. Відповідальність за достовірність даних у документах, поданих разом із заявою, несе заявник</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частини двадцять другу і двадцять третю виключити;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частину двадцять четверту викласти в такій редакції:</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"Ліцензія анулюється шляхом прийняття органом, який видав ліцензію, відповідного рішення про анулювання у формі розпорядження про таке анулювання на підставі:</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заяви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(у тому числі іноземного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господарювання, який діє через своє зареєстроване постійне представництво) про анулювання своєї ліцензії;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рішення про скасування державної реєстрації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(у тому числі іноземного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господарювання, який діє через своє зареєстроване постійне представництво);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несплати чергового платежу за ліцензію;</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акта про встановлення факту незаконного використання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єктом господарювання (у тому числі іноземним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єктом господарювання, який діє через своє зареєстроване постійне представництво) марок акцизного податку;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акта про виявлення недостовірних даних у документах, поданих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єктом господарювання разом із заявою про отримання ліцензії (отримання від уповноважених органів інформації, що документи, копії яких подані разом із заявою на отримання ліцензії, не видавалися/не погоджувалися такими органами);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акта про встановлення факту наявності документа, який засвідчує передачу іншому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(у тому числі іноземному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який діє через своє зареєстроване постійне представництво) у власність, володіння та/або користування приміщень та обладнання, що забезпечують повний технологічний цикл виробництва алкогольних напоїв чи тютюнових виробів;</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рішення суду про встановлення невідповідності матеріально-технічної бази вимогам законодавства до малих виробництв виноробної продукції;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виноматеріалів, придбаних та/або отриманих шляхом переробки придбаних плодів, ягід, винограду, меду;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з використанням спирту та/або перевищення обсягу виробництва продукції, зазначеного у статті 1 цього Закону;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акта про встановлення факту відсутності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господарювання </w:t>
      </w:r>
      <w:r w:rsidR="00D569E4">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(у тому числі іноземного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господарювання, який діє через своє зареєстроване постійне представництво) за місцем провадження діяльності, яка підлягає ліцензуванню. До такого акта долучається мультимедійна інформація щодо фіксації зазначеного факту технічними приладами та/або технічними засобами, що здійснюють або мають функції фото-, кінозйомки, відеозапису чи звукозапису, та/або засобами фото-, кінозйомки, відеозапису чи звукозапису;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акта про встановлення факту порушення строків звернення до органу ліцензування щодо зміни відомостей, зазначених у виданій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(у тому числі іноземному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єкту господарювання, який діє через своє зареєстроване постійне представництво) ліцензії;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акта, що засвідчує факт відмови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(у тому числі іноземного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який діє через своє зареєстроване постійне представництво) та/або його посадових (службових) осіб (його представників або осіб, які фактично проводять розрахункові операції) без законних підстав у допуску уповноважених представників контролюючого органу до проведення перевірки, складеного відповідно до вимог пункту 81.2 статті 81 Податкового кодексу України. До такого акта долучається мультимедійна інформація щодо фіксації зазначеного факту технічними приладами та/або технічними засобами, що здійснюють або мають функції фото-, кінозйомки, відеозапису чи звукозапису, та/або засобами фото-, кінозйомки, відеозапису чи звукозапису;</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акта або рішення суду про встановлення факту здійснення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єктом господарювання (у тому числі іноземним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єктом господарювання, який діє через своє зареєстроване постійне представництво) виробництва, зберігання, транспортування, торгівлі фальсифікованим або необлікованим у такого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господарювання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w:t>
      </w:r>
      <w:proofErr w:type="spellStart"/>
      <w:r w:rsidRPr="00581767">
        <w:rPr>
          <w:rFonts w:ascii="Times New Roman" w:eastAsia="Times New Roman" w:hAnsi="Times New Roman" w:cs="Times New Roman"/>
          <w:sz w:val="28"/>
          <w:szCs w:val="28"/>
        </w:rPr>
        <w:t>біоетанолом</w:t>
      </w:r>
      <w:proofErr w:type="spellEnd"/>
      <w:r w:rsidRPr="00581767">
        <w:rPr>
          <w:rFonts w:ascii="Times New Roman" w:eastAsia="Times New Roman" w:hAnsi="Times New Roman" w:cs="Times New Roman"/>
          <w:sz w:val="28"/>
          <w:szCs w:val="28"/>
        </w:rPr>
        <w:t xml:space="preserve">, алкогольними напоями, тютюновими виробами, рідинами, що використовуються в електронних сигаретах, пальним;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рішення Ради національної безпеки і оборони України, введеного в дію указом Президента України про застосування до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господарювання санкції, передбаченої пунктом 6 частини першої статті 4 Закону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санкції</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частину двадцять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яту замінити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ятьма новими частинами такого змісту: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Розпорядження про анулювання ліцензії приймається: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на шістнадцятий робочий день з дня, наступного за днем вручення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єкту господарювання акта, що є підставою для анулювання </w:t>
      </w:r>
      <w:r w:rsidR="009344E7">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ліцензії;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на третій робочий день з дня отримання рішення суду, яке є підставою для анулювання ліцензії відповідно до вимог цієї статті, або заяви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(у тому числі іноземного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господарювання, який діє через своє зареєстроване постійне представництво) про анулювання своєї ліцензії;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на шостий робочий день з дня отримання рішення про скасування державної реєстрації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(у тому числі іноземного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який діє через своє зареєстроване постійне представництво) або рішення Ради національної безпеки і оборони України, введеного в дію указом Президента України про застосування до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єкта господарювання санкції, передбаченої пунктом 6 частини першої статті 4 Закону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санкції</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на наступний робочий день після дати останнього спливу терміну сплати чергового платежу за наступний щорічний строк дії відповідної ліцензії у разі відсутності сплати чергового платежу.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Орган ліцензування на наступний робочий день після прийняття розпорядження про анулювання ліцензії: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вносить інформацію щодо розпорядження про анулювання ліцензії до Єдиного реєстру ліцензіатів та місць обігу пального та/або Єдиного реєстру ліцензіатів з виробництва та обігу спирту, алкогольних напоїв, тютюнових виробів та рідин, що використовуються в електронних сигаретах, а також оприлюднює його на своєму офіційному веб-сайті;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направляє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(у тому числі іноземному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єкту господарювання, який діє через своє зареєстроване постійне представництво) розпорядження про анулювання ліцензії в порядку, встановленому статтею 42 Податкового кодексу України.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Розпорядження про анулювання ліцензії, прийняті органом ліцензування, можуть бути оскаржені в адміністративному або судовому порядку. </w:t>
      </w:r>
    </w:p>
    <w:p w:rsidR="00BE041D"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Ліцензія анулюється та вважається недійсною з дня оприлюднення розпорядження про анулювання ліцензії на офіційному веб-сайті органу ліцензування. </w:t>
      </w:r>
    </w:p>
    <w:p w:rsidR="009344E7" w:rsidRPr="00581767" w:rsidRDefault="009344E7" w:rsidP="00BE041D">
      <w:pPr>
        <w:spacing w:after="120" w:line="240" w:lineRule="auto"/>
        <w:ind w:firstLine="709"/>
        <w:jc w:val="both"/>
        <w:rPr>
          <w:rFonts w:ascii="Times New Roman" w:eastAsia="Times New Roman" w:hAnsi="Times New Roman" w:cs="Times New Roman"/>
          <w:sz w:val="28"/>
          <w:szCs w:val="28"/>
        </w:rPr>
      </w:pP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Органом ліцензування автоматично формується та направляється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(у тому числі іноземному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який діє через своє зареєстроване постійне представництво) в електронній формі засобами електронного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повідомлення про: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 необхідність внесення чергового платежу за ліцензію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за 90, 75, 60, 45, 30 та за 15 днів до настання терміну сплати чергового платежу  за відповідну ліцензію;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дату, з якої анулюється ліцензія у разі невнесення чергового платежу за ліцензію,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за 9 днів до настання терміну сплати чергового платежу за відповідну ліцензію</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з цим частини двадцять шосту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двадцять восьму вважати відповідно частинами тридцятою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тридцять другою;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частині тридцятій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орган, який видав ліцензію, на підставі заяви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(у тому числі іноземного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який діє через своє зареєстроване постійне представництво) протягом семи робочих днів видає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(у тому числі іноземному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який діє через своє зареєстроване постійне представництво) ліцензію, оформлену на новому бланку з урахуванням змін</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 господарювання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язаний у місячний строк з дня внесення таких змін звернутися до органу, який видав ліцензію, з відповідною заявою</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після частини тридцятої доповнити новою частиною такого змісту: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Орган, який видав ліцензію, на підставі заяви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(у тому числі іноземного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який діє через своє зареєстроване постійне представництво) протягом трьох робочих днів видає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(у тому числі іноземному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який діє через своє зареєстроване постійне представництво) ліцензію, оформлену на новому бланку з урахуванням змін</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з цим частини тридцять першу і тридцять другу вважати відповідно частинами тридцять другою  і тридцять третьою;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ґ) у частині другій статті 4 слова "терміном на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ять років" замінити словом "безстроково";</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 абзац двадцятий частини другої статті 11 після слів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скляну тару, а також</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доповнити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у металеві банки із харчового алюмінію</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а цифри та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0,275 л, 0,35 л</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цифрами та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0,275 л, 0,33 л,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0,35 л</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е) у другому реченні частини дев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ятої статті 14 слова "терміном на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ять років" замінити словом "безстроково"; </w:t>
      </w:r>
    </w:p>
    <w:p w:rsidR="009344E7" w:rsidRDefault="009344E7" w:rsidP="00BE041D">
      <w:pPr>
        <w:spacing w:after="120" w:line="240" w:lineRule="auto"/>
        <w:ind w:firstLine="709"/>
        <w:jc w:val="both"/>
        <w:rPr>
          <w:rFonts w:ascii="Times New Roman" w:eastAsia="Times New Roman" w:hAnsi="Times New Roman" w:cs="Times New Roman"/>
          <w:sz w:val="28"/>
          <w:szCs w:val="28"/>
        </w:rPr>
      </w:pPr>
    </w:p>
    <w:p w:rsidR="009344E7" w:rsidRPr="00581767" w:rsidRDefault="009344E7" w:rsidP="00BE041D">
      <w:pPr>
        <w:spacing w:after="120" w:line="240" w:lineRule="auto"/>
        <w:ind w:firstLine="709"/>
        <w:jc w:val="both"/>
        <w:rPr>
          <w:rFonts w:ascii="Times New Roman" w:eastAsia="Times New Roman" w:hAnsi="Times New Roman" w:cs="Times New Roman"/>
          <w:sz w:val="28"/>
          <w:szCs w:val="28"/>
        </w:rPr>
      </w:pP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є) у статті 15:</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після частини першої доповнити новою частиною такого змісту:</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Ліцензії на всі види діяльності, передбачені цією статтею, видаються за умови 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язкової реєстрації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оподаткування відповідно до вимог пункту 63.3 статті 63 Податкового кодексу України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з цим частини другу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шістдесят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яту вважати відповідно частинами третьою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шістдесят шостою;</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частині дванадцятій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в Автономній Республіці Крим, областях, містах Києві та Севастополі</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оптової торгівлі, а за відсутності місць оптової торгівлі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за місцезнаходженням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(у тому числі іноземного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який діє через своє зареєстроване постійне представництво) або місцезнаходженням постійного представництва</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частині тридцять першій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і підлягають 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язковій реєстрації в податковому органі, а у сільській місцевості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і в органах місцевого самоврядування за місцем торгівлі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(у тому числі іноземного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який діє через своє зареєстроване постійне представництво)</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виключити;</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частину тридцять четверту викласти в такій редакції:</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Ліцензія видається за поданою </w:t>
      </w:r>
      <w:proofErr w:type="spellStart"/>
      <w:r w:rsidRPr="00581767">
        <w:rPr>
          <w:rFonts w:ascii="Times New Roman" w:eastAsia="Times New Roman" w:hAnsi="Times New Roman" w:cs="Times New Roman"/>
          <w:sz w:val="28"/>
          <w:szCs w:val="28"/>
        </w:rPr>
        <w:t>нарочно</w:t>
      </w:r>
      <w:proofErr w:type="spellEnd"/>
      <w:r w:rsidRPr="00581767">
        <w:rPr>
          <w:rFonts w:ascii="Times New Roman" w:eastAsia="Times New Roman" w:hAnsi="Times New Roman" w:cs="Times New Roman"/>
          <w:sz w:val="28"/>
          <w:szCs w:val="28"/>
        </w:rPr>
        <w:t>, поштою або в електронному вигляді заявою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(у тому числі іноземного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який діє через своє зареєстроване постійне представництво), до якої додається документ, що підтверджує внесення річної плати за ліцензію (крім ліцензії на оптову торгівлю пальним за наявності місць оптової торгівлі пальним, роздрібну торгівлю пальним, зберігання пального з метою подальшої його реалізації іншим споживачам)</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частині сорок шостій слово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призупинення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виключити;</w:t>
      </w:r>
    </w:p>
    <w:p w:rsidR="00BE041D" w:rsidRPr="00581767" w:rsidRDefault="00CB6DA7"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четверте </w:t>
      </w:r>
      <w:r w:rsidR="00BE041D" w:rsidRPr="00581767">
        <w:rPr>
          <w:rFonts w:ascii="Times New Roman" w:eastAsia="Times New Roman" w:hAnsi="Times New Roman" w:cs="Times New Roman"/>
          <w:sz w:val="28"/>
          <w:szCs w:val="28"/>
        </w:rPr>
        <w:t>речення частини сорок сьомої виключити;</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після частини сорок сьомої доповнити новою частиною такого змісту:</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Повідомлення про необхідність внесення чергового платежу за ліцензію автоматично формується та направляється органом ліцензування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(у тому числі іноземному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єкту господарювання, який діє через своє зареєстроване постійне представництво) за 30, за 20, за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10 та за 5 днів до настання терміну сплати за відповідну ліцензію в електронній формі засобами електронного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язку з цим частини сорок восьму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шістдесят шосту вважати відповідно частинами сорок дев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ятою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шістдесят сьомою;</w:t>
      </w:r>
    </w:p>
    <w:p w:rsidR="00BE041D"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частини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ятдесяту і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ятдесят першу виключити;</w:t>
      </w:r>
    </w:p>
    <w:p w:rsidR="009344E7" w:rsidRPr="00581767" w:rsidRDefault="009344E7" w:rsidP="00BE041D">
      <w:pPr>
        <w:spacing w:after="120" w:line="240" w:lineRule="auto"/>
        <w:ind w:firstLine="709"/>
        <w:jc w:val="both"/>
        <w:rPr>
          <w:rFonts w:ascii="Times New Roman" w:eastAsia="Times New Roman" w:hAnsi="Times New Roman" w:cs="Times New Roman"/>
          <w:sz w:val="28"/>
          <w:szCs w:val="28"/>
        </w:rPr>
      </w:pP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у частині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ятдесят другій:</w:t>
      </w:r>
    </w:p>
    <w:p w:rsidR="00BE041D" w:rsidRPr="00581767" w:rsidRDefault="00302AE0"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абзаці першому </w:t>
      </w:r>
      <w:r w:rsidR="00BE041D" w:rsidRPr="00581767">
        <w:rPr>
          <w:rFonts w:ascii="Times New Roman" w:eastAsia="Times New Roman" w:hAnsi="Times New Roman" w:cs="Times New Roman"/>
          <w:sz w:val="28"/>
          <w:szCs w:val="28"/>
        </w:rPr>
        <w:t xml:space="preserve">слово </w:t>
      </w:r>
      <w:r w:rsidR="00BE041D">
        <w:rPr>
          <w:rFonts w:ascii="Times New Roman" w:eastAsia="Times New Roman" w:hAnsi="Times New Roman" w:cs="Times New Roman"/>
          <w:sz w:val="28"/>
          <w:szCs w:val="28"/>
        </w:rPr>
        <w:t>"</w:t>
      </w:r>
      <w:r w:rsidR="00BE041D" w:rsidRPr="00581767">
        <w:rPr>
          <w:rFonts w:ascii="Times New Roman" w:eastAsia="Times New Roman" w:hAnsi="Times New Roman" w:cs="Times New Roman"/>
          <w:sz w:val="28"/>
          <w:szCs w:val="28"/>
        </w:rPr>
        <w:t>письмового</w:t>
      </w:r>
      <w:r w:rsidR="00BE041D">
        <w:rPr>
          <w:rFonts w:ascii="Times New Roman" w:eastAsia="Times New Roman" w:hAnsi="Times New Roman" w:cs="Times New Roman"/>
          <w:sz w:val="28"/>
          <w:szCs w:val="28"/>
        </w:rPr>
        <w:t>"</w:t>
      </w:r>
      <w:r w:rsidR="00BE041D" w:rsidRPr="00581767">
        <w:rPr>
          <w:rFonts w:ascii="Times New Roman" w:eastAsia="Times New Roman" w:hAnsi="Times New Roman" w:cs="Times New Roman"/>
          <w:sz w:val="28"/>
          <w:szCs w:val="28"/>
        </w:rPr>
        <w:t xml:space="preserve"> виключити;</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 абзаці четвертому слова та цифри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протягом 30 календарних днів від моменту призупинення ліцензії</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виключити;</w:t>
      </w:r>
    </w:p>
    <w:p w:rsidR="00BE041D"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 абзацах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ятому і шостому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рішення суду про</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виключити;</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доповнити абзацами одинадцятим </w:t>
      </w:r>
      <w:r w:rsidRPr="00DC71A5">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w:t>
      </w:r>
      <w:r w:rsidR="00302AE0">
        <w:rPr>
          <w:rFonts w:ascii="Times New Roman" w:eastAsia="Times New Roman" w:hAnsi="Times New Roman" w:cs="Times New Roman"/>
          <w:sz w:val="28"/>
          <w:szCs w:val="28"/>
        </w:rPr>
        <w:t>чотир</w:t>
      </w:r>
      <w:r w:rsidRPr="00581767">
        <w:rPr>
          <w:rFonts w:ascii="Times New Roman" w:eastAsia="Times New Roman" w:hAnsi="Times New Roman" w:cs="Times New Roman"/>
          <w:sz w:val="28"/>
          <w:szCs w:val="28"/>
        </w:rPr>
        <w:t>надцятим такого змісту:</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встановлення факту здійснення роздрібної торгівлі через реєстратори розрахункових операцій (книги обліку розрахункових операцій), не зазначені в ліцензії;</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встановлення факту відсутності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(у тому числі іноземного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який діє через своє зареєстроване постійне представництво) за місцезнаходженням та/або за місцезнаходженням провадження діяльності, які зазначені у виданій ліцензії;</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порушення термінів звернення до органу ліцензування щодо зміни відомостей, зазначених у виданій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(у тому числі іноземному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який діє через своє зареєстроване постійне представництво) ліцензії;</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відмови, без законодавчих підстав, від доступу представника контролюючого органу до проведення перевірки відповідно до вимог </w:t>
      </w:r>
      <w:r w:rsidR="00D569E4">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статей</w:t>
      </w:r>
      <w:r w:rsidR="00D569E4">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80, 81 Податкового кодексу України</w:t>
      </w:r>
      <w:r w:rsidR="005E6D5E">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на підставі акт</w:t>
      </w:r>
      <w:r w:rsidR="00D569E4">
        <w:rPr>
          <w:rFonts w:ascii="Times New Roman" w:eastAsia="Times New Roman" w:hAnsi="Times New Roman" w:cs="Times New Roman"/>
          <w:sz w:val="28"/>
          <w:szCs w:val="28"/>
        </w:rPr>
        <w:t>а</w:t>
      </w:r>
      <w:r w:rsidRPr="00581767">
        <w:rPr>
          <w:rFonts w:ascii="Times New Roman" w:eastAsia="Times New Roman" w:hAnsi="Times New Roman" w:cs="Times New Roman"/>
          <w:sz w:val="28"/>
          <w:szCs w:val="28"/>
        </w:rPr>
        <w:t>, складеного посадовими (службовими) особами податкового органу, який засвідчує факт відмови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частині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ятдесят третій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письмового розпорядження про її анулювання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розпорядження про її анулювання в електронній формі засобами електронного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частині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ятдесят четвертій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орган, який видав ліцензію, на підставі заяви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(у тому числі іноземного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який діє через своє зареєстроване постійне представництво) протягом трьох робочих днів видає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(у тому числі іноземному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який діє через своє зареєстроване постійне представництво) ліцензію, оформлену на новому бланку з урахуванням змін</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замінити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 господарювання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язаний у місячний термін з дня внесення таких змін звернутися до органу, який видав ліцензію, з відповідною заявою</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після частини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ятдесят четвертої доповнити новою частиною такого змісту:</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Орган, який видав ліцензію, на підставі заяви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(у тому числі іноземного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господарювання, який діє через своє зареєстроване постійне представництво) протягом трьох робочих днів видає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єкту господарювання (у тому числі іноземному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єкту господарювання, </w:t>
      </w:r>
      <w:r w:rsidRPr="00581767">
        <w:rPr>
          <w:rFonts w:ascii="Times New Roman" w:eastAsia="Times New Roman" w:hAnsi="Times New Roman" w:cs="Times New Roman"/>
          <w:sz w:val="28"/>
          <w:szCs w:val="28"/>
        </w:rPr>
        <w:lastRenderedPageBreak/>
        <w:t>який діє через своє зареєстроване постійне представництво) ліцензію, оформлену на новому бланку з урахуванням змін</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з цим частини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ятдесят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яту </w:t>
      </w:r>
      <w:r w:rsidRPr="00CA61D6">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шістдесят сьому вважати відповідно</w:t>
      </w:r>
      <w:r w:rsidR="00D569E4">
        <w:rPr>
          <w:rFonts w:ascii="Times New Roman" w:eastAsia="Times New Roman" w:hAnsi="Times New Roman" w:cs="Times New Roman"/>
          <w:sz w:val="28"/>
          <w:szCs w:val="28"/>
        </w:rPr>
        <w:t xml:space="preserve"> частинами</w:t>
      </w:r>
      <w:r w:rsidRPr="00581767">
        <w:rPr>
          <w:rFonts w:ascii="Times New Roman" w:eastAsia="Times New Roman" w:hAnsi="Times New Roman" w:cs="Times New Roman"/>
          <w:sz w:val="28"/>
          <w:szCs w:val="28"/>
        </w:rPr>
        <w:t xml:space="preserve">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ятдесят шостою </w:t>
      </w:r>
      <w:r w:rsidRPr="00CA61D6">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шістдесят восьмою;</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bookmarkStart w:id="1" w:name="_heading=h.gjdgxs" w:colFirst="0" w:colLast="0"/>
      <w:bookmarkEnd w:id="1"/>
      <w:r w:rsidRPr="00581767">
        <w:rPr>
          <w:rFonts w:ascii="Times New Roman" w:eastAsia="Times New Roman" w:hAnsi="Times New Roman" w:cs="Times New Roman"/>
          <w:sz w:val="28"/>
          <w:szCs w:val="28"/>
        </w:rPr>
        <w:t xml:space="preserve">ж) у статті 18: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у частині сімнадцятій слова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засвідчена нотаріально або органом, який видав оригінал документа, або посадовою особою органу ліцензування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виключити;</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доповнити частинами такого змісту: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Особи, які після набрання чинності Законом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внесення змін до Податкового кодексу України та інших законодавчих актів України щодо забезпечення збалансованості бюджетних надходжень</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у процесі приватизації придбали майно Державного підприємства спиртової та лікеро-горілчаної промисловості </w:t>
      </w:r>
      <w:proofErr w:type="spellStart"/>
      <w:r w:rsidRPr="00581767">
        <w:rPr>
          <w:rFonts w:ascii="Times New Roman" w:eastAsia="Times New Roman" w:hAnsi="Times New Roman" w:cs="Times New Roman"/>
          <w:sz w:val="28"/>
          <w:szCs w:val="28"/>
        </w:rPr>
        <w:t>ЄДРПОУ</w:t>
      </w:r>
      <w:proofErr w:type="spellEnd"/>
      <w:r w:rsidRPr="00581767">
        <w:rPr>
          <w:rFonts w:ascii="Times New Roman" w:eastAsia="Times New Roman" w:hAnsi="Times New Roman" w:cs="Times New Roman"/>
          <w:sz w:val="28"/>
          <w:szCs w:val="28"/>
        </w:rPr>
        <w:t xml:space="preserve">-37199618 (Державне підприємство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Укрспирт</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беруть на себе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щодо погашення боргів із заробітної плати, перед бюджетами (у тому числі штрафних санкцій) та з єдиного внеску на загальнообов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язкове державне соціальне страхування, простроченої кредиторської заборгованості (далі </w:t>
      </w:r>
      <w:r w:rsidRPr="00CA61D6">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заборгованість) Державного підприємства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Укрспирт</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як балансоутримувача майна в розмірі 100 відсотків балансової вартості такого майна станом на останню звітну дату.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разі якщо розмір заборгованості менший</w:t>
      </w:r>
      <w:r w:rsidR="00D3344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ніж балансова вартість такого майна, заборгованість погашається у сумі відповідної заборгованості. А у разі недостатності коштів погашення здійснюється Державним підприємством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Укрспирт</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у загальному порядку згідно із законодавством.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Погашення заборгованості здійснюється шляхом перерахування відповідної суми грошових коштів на рахунок балансоутримувача такого майна (Державне підприємство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Укрспирт</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який у триденний строк перераховує ці кошти в повному обсязі в такому порядку: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 погашення боргів із заробітної плати;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2) погашення боргів перед бюджетами (у тому числі штрафних санкцій) та з єдиного внеску на загальнообов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язкове державне соціальне страхування; </w:t>
      </w:r>
    </w:p>
    <w:p w:rsidR="005E6D5E"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3) інша прострочена кредиторська заборгованість.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При цьому зміна черговості погашення не допускається. </w:t>
      </w:r>
    </w:p>
    <w:p w:rsidR="00BE041D"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язання щодо погашення боргів із заробітної плати, перед бюджетами та з єдиного внеску на загальнообов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язкове державне соціальне страхування, простроченої кредиторської заборгованості Державного підприємства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Укрспирт</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та строки виконання таких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язань включаються до умов продажу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єкта приватизації.</w:t>
      </w:r>
    </w:p>
    <w:p w:rsidR="009344E7" w:rsidRPr="00581767" w:rsidRDefault="009344E7" w:rsidP="00BE041D">
      <w:pPr>
        <w:spacing w:after="120" w:line="240" w:lineRule="auto"/>
        <w:ind w:firstLine="709"/>
        <w:jc w:val="both"/>
        <w:rPr>
          <w:rFonts w:ascii="Times New Roman" w:eastAsia="Times New Roman" w:hAnsi="Times New Roman" w:cs="Times New Roman"/>
          <w:sz w:val="28"/>
          <w:szCs w:val="28"/>
        </w:rPr>
      </w:pP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Тимчасово, на період з 1 січня 2022 року по 31 грудня 2022 року включно</w:t>
      </w:r>
      <w:r w:rsidR="00D3344B">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встановити річну плату за ліцензії на право оптової торгівлі тютюновими виробами у розмірі 150 розмірів мінімальної заробітної плати, встановленої законом на 1 січня року, за який вноситься щорічний платіж.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Тимчасово, на період до 31 грудня 2023 року включно: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максимальна роздрібна ціна може не наноситися на пачки, коробки, сувенірні коробки тютюнових виробів, тютюну, промислових замінників тютюну та ємності (упаковки) з рідинами, що використовуються в електронних сигаретах, на які до 31 грудня 2021 року включно не встановлювалася максимальна роздрібна ціна;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якщо у випадку, передбаченому цією статтею, на пачку, коробку, сувенірну коробку тютюнових виробів, тютюну, промислових замінників тютюну та на ємності (упаковки) з рідинами, що використовуються в електронних сигаретах, максимальна роздрібна ціна не наноситься, для визначення перевищення максимальних роздрібних цін при роздрібній торгівлі такими товарами, що є підставою для застосування штрафної санкції, передбаченої частиною другою статті 17 цього Закону, використовується розмір максимальної роздрібної ціни, встановленої виробником або імпортером у Декларації про максимальні роздрібні ціни на підакцизні товари (продукцію), та дата виготовлення такої продукції, нанесена на пачку, коробку, сувенірну коробку тютюнових виробів, тютюну, промислових замінників тютюну та на ємність (упаковку) з рідинами, що використовуються в електронних сигаретах</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4) у Законі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застосування реєстраторів розрахункових операцій у сфері торгівлі, громадського харчування та послуг</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(Відомості Верховної Ради України, 2000 р., № 38, ст. 315 із наступними змінами):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а) пункти 11 і 12 статті 3 викласти в такій редакції: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"11) проводити розрахункові операції через реєстратори розрахункових операцій та/або через програмні реєстратори розрахункових операцій для підакцизних товарів з використанням режиму програмування із зазначенням коду товарної </w:t>
      </w:r>
      <w:proofErr w:type="spellStart"/>
      <w:r w:rsidRPr="00581767">
        <w:rPr>
          <w:rFonts w:ascii="Times New Roman" w:eastAsia="Times New Roman" w:hAnsi="Times New Roman" w:cs="Times New Roman"/>
          <w:sz w:val="28"/>
          <w:szCs w:val="28"/>
        </w:rPr>
        <w:t>підкатегорії</w:t>
      </w:r>
      <w:proofErr w:type="spellEnd"/>
      <w:r w:rsidRPr="00581767">
        <w:rPr>
          <w:rFonts w:ascii="Times New Roman" w:eastAsia="Times New Roman" w:hAnsi="Times New Roman" w:cs="Times New Roman"/>
          <w:sz w:val="28"/>
          <w:szCs w:val="28"/>
        </w:rPr>
        <w:t xml:space="preserve"> згідно з УКТ ЗЕД, найменування товарів, цін товарів та обліку їх кількості, а також із зазначенням цифрового значення штрихового коду марки акцизного податку (серія та номер) при роздрібній торгівлі алкогольними напоями;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12) вести в порядку, встановленому законодавством, облік товарних запасів, здійснювати продаж лише тих товарів, що відображені в такому обліку. Порядок та форма обліку товарних запасів для фізичних осіб </w:t>
      </w:r>
      <w:r w:rsidRPr="00CA61D6">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підприємців, у тому числі платників єдиного податку, встановлю</w:t>
      </w:r>
      <w:r w:rsidR="00D3344B">
        <w:rPr>
          <w:rFonts w:ascii="Times New Roman" w:eastAsia="Times New Roman" w:hAnsi="Times New Roman" w:cs="Times New Roman"/>
          <w:sz w:val="28"/>
          <w:szCs w:val="28"/>
        </w:rPr>
        <w:t>ю</w:t>
      </w:r>
      <w:r w:rsidRPr="00581767">
        <w:rPr>
          <w:rFonts w:ascii="Times New Roman" w:eastAsia="Times New Roman" w:hAnsi="Times New Roman" w:cs="Times New Roman"/>
          <w:sz w:val="28"/>
          <w:szCs w:val="28"/>
        </w:rPr>
        <w:t>ться центральним органом виконавчої влади, що забезпечує формування та реалізує державну фінансову політику. При цьому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 господарювання </w:t>
      </w:r>
      <w:r w:rsidR="00CC1C78">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язаний надати контролюючим органам на початок проведення перевірки документи (у паперовій або електронній формі), що підтверджують </w:t>
      </w:r>
      <w:r w:rsidRPr="00581767">
        <w:rPr>
          <w:rFonts w:ascii="Times New Roman" w:eastAsia="Times New Roman" w:hAnsi="Times New Roman" w:cs="Times New Roman"/>
          <w:sz w:val="28"/>
          <w:szCs w:val="28"/>
        </w:rPr>
        <w:lastRenderedPageBreak/>
        <w:t>облік та походження товарних запасів (зокрема, але не виключно, документи щодо інвентаризації товарних запасів, документи про отримання товарів від інших суб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єктів господарювання та/або документи на внутрішнє переміщення товарів), які на момент перевірки знаходяться у місці продажу (господарському об</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єкті).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Такі вимоги не поширюються на фізичних осіб </w:t>
      </w:r>
      <w:r w:rsidRPr="00A54B48">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підприємців, які є платниками єдиного податку та не зареєстровані платниками податку на додану вартість (крім тих, які провадять діяльність з реалізації технічно складних побутових товарів, що підлягають гарантійному ремонту,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581767">
        <w:rPr>
          <w:rFonts w:ascii="Times New Roman" w:eastAsia="Times New Roman" w:hAnsi="Times New Roman" w:cs="Times New Roman"/>
          <w:sz w:val="28"/>
          <w:szCs w:val="28"/>
        </w:rPr>
        <w:t>напівдорогоцінного</w:t>
      </w:r>
      <w:proofErr w:type="spellEnd"/>
      <w:r w:rsidRPr="00581767">
        <w:rPr>
          <w:rFonts w:ascii="Times New Roman" w:eastAsia="Times New Roman" w:hAnsi="Times New Roman" w:cs="Times New Roman"/>
          <w:sz w:val="28"/>
          <w:szCs w:val="28"/>
        </w:rPr>
        <w:t xml:space="preserve"> каміння)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б) у статті 20 слово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подвійної</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виключити;</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5) підпункт 15 пункту "б" частини першої статті 33 Закону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місцеве самоврядування в Україні</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(Відомості Верховної Ради України,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1997 р., № 24, ст. 170 із наступними змінами) доповнити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а також іншої інформації, визначеної Податковим кодексом України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6) у Законі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ліцензування видів господарської діяльності</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(Відомості Верховної Ради України, 2015 р., № 23, ст. 158 із наступними змінами):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пункт 3 частини другої статті 2 після слів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тютюновими виробами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доповнити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рідинами, що використовуються в електронних сигаретах</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а після слів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тютюнових виробів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r w:rsidRPr="00CA61D6">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рідин, що використовуються в електронних сигаретах</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пункт 7 частини першої статті 7 після слів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тютюновими виробами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доповнити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рідинами, що використовуються в електронних сигаретах</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а після слів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тютюнових виробів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r w:rsidRPr="00CA61D6">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 xml:space="preserve"> словами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рідин, що використовуються в електронних сигаретах</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7) абзаци тридцять перший і тридцять четвертий пункту 4 розділу ІІ Закону України "Про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внесення змін до деяких законодавчих актів України" (Відомості Верховної Ради України, 2021</w:t>
      </w:r>
      <w:r w:rsidR="00D3344B">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р., №</w:t>
      </w:r>
      <w:r w:rsidR="00D3344B">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45, ст. 361) від 1 липня 2021 року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1618</w:t>
      </w:r>
      <w:r w:rsidRPr="00CA61D6">
        <w:rPr>
          <w:rFonts w:ascii="Times New Roman" w:eastAsia="Times New Roman" w:hAnsi="Times New Roman" w:cs="Times New Roman"/>
          <w:sz w:val="28"/>
          <w:szCs w:val="28"/>
        </w:rPr>
        <w:sym w:font="Symbol" w:char="F02D"/>
      </w:r>
      <w:proofErr w:type="spellStart"/>
      <w:r w:rsidRPr="00581767">
        <w:rPr>
          <w:rFonts w:ascii="Times New Roman" w:eastAsia="Times New Roman" w:hAnsi="Times New Roman" w:cs="Times New Roman"/>
          <w:sz w:val="28"/>
          <w:szCs w:val="28"/>
        </w:rPr>
        <w:t>ІХ</w:t>
      </w:r>
      <w:proofErr w:type="spellEnd"/>
      <w:r w:rsidRPr="00581767">
        <w:rPr>
          <w:rFonts w:ascii="Times New Roman" w:eastAsia="Times New Roman" w:hAnsi="Times New Roman" w:cs="Times New Roman"/>
          <w:sz w:val="28"/>
          <w:szCs w:val="28"/>
        </w:rPr>
        <w:t xml:space="preserve"> викласти в такій редакції: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"3. Державні гарантії за внутрішніми та зовнішніми місцевими запозиченнями (позиками) Автономної Республіки Крим та міста Севастополя, а також осіб, які мають місцезнаходження (проживання, перебування) на цій території, не надаються. Порядок сплати (списання, продажу) раніше гарантованого державою боргу Автономної Республіки Крим </w:t>
      </w:r>
      <w:r w:rsidRPr="00581767">
        <w:rPr>
          <w:rFonts w:ascii="Times New Roman" w:eastAsia="Times New Roman" w:hAnsi="Times New Roman" w:cs="Times New Roman"/>
          <w:sz w:val="28"/>
          <w:szCs w:val="28"/>
        </w:rPr>
        <w:lastRenderedPageBreak/>
        <w:t xml:space="preserve">та міста Севастополя або осіб, які перебувають на цій території, та заборгованості Автономної Республіки Крим та міста Севастополя перед державним бюджетом за бюджетними позичками і кредитами з державного бюджету, що залишаються непогашеними станом на дату початку окупації, встановлюється Кабінетом Міністрів України";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"6. Тимчасово, на період дії особливого правового режиму тимчасової окупації, Національний банк України має право встановлювати порядок транскордонного переміщення готівкової валюти держави-окупанта та/або порядок здійснення операцій з готівковою валютою держави-окупанта на території України";</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8) частину другу статті 3 Закону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судовий збір</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(Відомості Верховної Ради України, 2012 р., № 14, ст. 87 із наступними змінами) доповнити пунктом 18 такого змісту: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18) позовної заяви, апеляційної скарги у справах про тимчасове обмеження права громадян України на виїзд за межі території України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9) частину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яту статті 6 Закону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доступ до публічної інформації</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(Відомості Верховної Ради України, 2011 р., № 32, ст. 314;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2020</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р.,</w:t>
      </w:r>
      <w:r w:rsidR="009344E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 xml:space="preserve">47, ст. 408; із змінами, внесеними Законом України від 17 липня </w:t>
      </w:r>
      <w:r>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2020 року №</w:t>
      </w:r>
      <w:r>
        <w:rPr>
          <w:rFonts w:ascii="Times New Roman" w:eastAsia="Times New Roman" w:hAnsi="Times New Roman" w:cs="Times New Roman"/>
          <w:sz w:val="28"/>
          <w:szCs w:val="28"/>
        </w:rPr>
        <w:t xml:space="preserve"> </w:t>
      </w:r>
      <w:r w:rsidRPr="00581767">
        <w:rPr>
          <w:rFonts w:ascii="Times New Roman" w:eastAsia="Times New Roman" w:hAnsi="Times New Roman" w:cs="Times New Roman"/>
          <w:sz w:val="28"/>
          <w:szCs w:val="28"/>
        </w:rPr>
        <w:t>808</w:t>
      </w:r>
      <w:r w:rsidRPr="00CA61D6">
        <w:rPr>
          <w:rFonts w:ascii="Times New Roman" w:eastAsia="Times New Roman" w:hAnsi="Times New Roman" w:cs="Times New Roman"/>
          <w:sz w:val="28"/>
          <w:szCs w:val="28"/>
        </w:rPr>
        <w:sym w:font="Symbol" w:char="F02D"/>
      </w:r>
      <w:proofErr w:type="spellStart"/>
      <w:r w:rsidRPr="00581767">
        <w:rPr>
          <w:rFonts w:ascii="Times New Roman" w:eastAsia="Times New Roman" w:hAnsi="Times New Roman" w:cs="Times New Roman"/>
          <w:sz w:val="28"/>
          <w:szCs w:val="28"/>
        </w:rPr>
        <w:t>ІХ</w:t>
      </w:r>
      <w:proofErr w:type="spellEnd"/>
      <w:r w:rsidRPr="00581767">
        <w:rPr>
          <w:rFonts w:ascii="Times New Roman" w:eastAsia="Times New Roman" w:hAnsi="Times New Roman" w:cs="Times New Roman"/>
          <w:sz w:val="28"/>
          <w:szCs w:val="28"/>
        </w:rPr>
        <w:t xml:space="preserve">) викласти в такій редакції: </w:t>
      </w:r>
    </w:p>
    <w:p w:rsidR="00BE041D"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5. Не може бути обмежено доступ до інформації про складання, розгляд і затвердження бюджетів, кошторисів розпорядників бюджетних коштів та плани використання бюджетних коштів одержувачів бюджетних коштів, а також їх виконання за розписами, бюджетними програмами та видатками (крім таємних видатків відповідно до статті 31 Бюджетного кодексу України), взяття розпорядниками та одержувачами бюджетних коштів бюджетних зобов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язань або здійснення розпорядження бюджетними коштами у будь-який інший спосіб, планування, формування, здійснення та виконання закупівлі товарів, робіт і послуг за бюджетні кошти, у тому числі оборонних закупівель (крім випадків, якщо окрема інформація про закупівлі товарів, робіт і послуг становить державну таємницю відповідно до Закону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державну таємницю</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володіння, користування чи розпорядження державним, комунальним майном, у тому числі до копій відповідних документів, умови отримання цих коштів чи майна, прізвища, імена, по батькові фізичних осіб та найменування юридичних осіб, які отримали ці кошти або майно. Не може бути також обмежено доступ до інформації про наявність у фізичних осіб податкового боргу. Не підлягає обмеженню також доступ до інформації про стан і результати перевірок та службових розслідувань фактів порушень, допущених у сферах діяльності, зазначених у цій частині. Доступ до зазначеної інформації забезпечується розпорядниками інформації відповідно до положень статті 5 цього Закону";</w:t>
      </w:r>
    </w:p>
    <w:p w:rsidR="009344E7" w:rsidRPr="00581767" w:rsidRDefault="009344E7" w:rsidP="00BE041D">
      <w:pPr>
        <w:spacing w:after="120" w:line="240" w:lineRule="auto"/>
        <w:ind w:firstLine="709"/>
        <w:jc w:val="both"/>
        <w:rPr>
          <w:rFonts w:ascii="Times New Roman" w:eastAsia="Times New Roman" w:hAnsi="Times New Roman" w:cs="Times New Roman"/>
          <w:sz w:val="28"/>
          <w:szCs w:val="28"/>
        </w:rPr>
      </w:pP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 xml:space="preserve">10) частину третю статті 5 Закону України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Про захист персональних даних</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(Відомості Верховної Ради України, 2010 р., № 34, ст. 481 із наступними змінами) після абзацу другого доповнити новим абзацом такого змісту: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Не належить до інформації з обмеженим доступом інформація про фізичних осіб, які мають податковий борг, яка публікується на офіційному веб-порталі центрального органу виконавчої влади, що реалізує державну податкову політику, відповідно до вимог пункту 35.4 статті 35 Податкового кодексу України</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У зв</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язку з цим абзац третій вважати абзацом четвертим;</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13) частину п</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яту статті 7 Закону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(Відомості Верховної Ради України, 1998 р., № 40</w:t>
      </w:r>
      <w:r w:rsidRPr="004C0379">
        <w:rPr>
          <w:rFonts w:ascii="Times New Roman" w:eastAsia="Times New Roman" w:hAnsi="Times New Roman" w:cs="Times New Roman"/>
          <w:sz w:val="28"/>
          <w:szCs w:val="28"/>
        </w:rPr>
        <w:sym w:font="Symbol" w:char="F02D"/>
      </w:r>
      <w:r w:rsidRPr="00581767">
        <w:rPr>
          <w:rFonts w:ascii="Times New Roman" w:eastAsia="Times New Roman" w:hAnsi="Times New Roman" w:cs="Times New Roman"/>
          <w:sz w:val="28"/>
          <w:szCs w:val="28"/>
        </w:rPr>
        <w:t>41, ст. 249; 2021 р., № 23, ст. 197) виключити.</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4. Кабінету Міністрів України:</w:t>
      </w:r>
    </w:p>
    <w:p w:rsidR="00BE041D" w:rsidRPr="00581767" w:rsidRDefault="00D3344B"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00BE041D" w:rsidRPr="00581767">
        <w:rPr>
          <w:rFonts w:ascii="Times New Roman" w:eastAsia="Times New Roman" w:hAnsi="Times New Roman" w:cs="Times New Roman"/>
          <w:sz w:val="28"/>
          <w:szCs w:val="28"/>
        </w:rPr>
        <w:t xml:space="preserve">у місячний строк з дня набрання чинності цим Законом: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забезпечити прийняття нормативно-правових актів, необхідних для реалізації цього Закону;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привести свої нормативно-правові акти у відповідність із цим </w:t>
      </w:r>
      <w:r w:rsidR="00CC1C78">
        <w:rPr>
          <w:rFonts w:ascii="Times New Roman" w:eastAsia="Times New Roman" w:hAnsi="Times New Roman" w:cs="Times New Roman"/>
          <w:sz w:val="28"/>
          <w:szCs w:val="28"/>
        </w:rPr>
        <w:br/>
      </w:r>
      <w:r w:rsidRPr="00581767">
        <w:rPr>
          <w:rFonts w:ascii="Times New Roman" w:eastAsia="Times New Roman" w:hAnsi="Times New Roman" w:cs="Times New Roman"/>
          <w:sz w:val="28"/>
          <w:szCs w:val="28"/>
        </w:rPr>
        <w:t xml:space="preserve">Законом; </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 </w:t>
      </w:r>
    </w:p>
    <w:p w:rsidR="00BE041D" w:rsidRPr="00581767" w:rsidRDefault="00D3344B" w:rsidP="00BE041D">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00BE041D" w:rsidRPr="00581767">
        <w:rPr>
          <w:rFonts w:ascii="Times New Roman" w:eastAsia="Times New Roman" w:hAnsi="Times New Roman" w:cs="Times New Roman"/>
          <w:sz w:val="28"/>
          <w:szCs w:val="28"/>
        </w:rPr>
        <w:t>у шестимісячний строк з дня набрання чинності цим Законом:</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розробити та затвердити нову методику нормативної грошової оцінки земель сільськогосподарського призначення;</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розробити та внести на розгляд Верховної Ради України проекти законів:</w:t>
      </w:r>
    </w:p>
    <w:p w:rsidR="00BE041D" w:rsidRPr="00581767"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щодо спрямування надходження від сплати екологічного податку за викиди двоокису вуглецю на заходи, що при</w:t>
      </w:r>
      <w:r w:rsidR="005E6D5E">
        <w:rPr>
          <w:rFonts w:ascii="Times New Roman" w:eastAsia="Times New Roman" w:hAnsi="Times New Roman" w:cs="Times New Roman"/>
          <w:sz w:val="28"/>
          <w:szCs w:val="28"/>
        </w:rPr>
        <w:t>з</w:t>
      </w:r>
      <w:r w:rsidRPr="00581767">
        <w:rPr>
          <w:rFonts w:ascii="Times New Roman" w:eastAsia="Times New Roman" w:hAnsi="Times New Roman" w:cs="Times New Roman"/>
          <w:sz w:val="28"/>
          <w:szCs w:val="28"/>
        </w:rPr>
        <w:t>водять до скорочення викидів двоокису вуглецю (декарбонізацію) галузей;</w:t>
      </w:r>
    </w:p>
    <w:p w:rsidR="00BE041D" w:rsidRDefault="00BE041D" w:rsidP="00BE041D">
      <w:pPr>
        <w:spacing w:after="12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t xml:space="preserve">щодо надання населеним пунктам, зазначеним у пункті 68 підрозділу 10 розділу ХХ </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Перехідні положення</w:t>
      </w:r>
      <w:r>
        <w:rPr>
          <w:rFonts w:ascii="Times New Roman" w:eastAsia="Times New Roman" w:hAnsi="Times New Roman" w:cs="Times New Roman"/>
          <w:sz w:val="28"/>
          <w:szCs w:val="28"/>
        </w:rPr>
        <w:t>"</w:t>
      </w:r>
      <w:r w:rsidRPr="00581767">
        <w:rPr>
          <w:rFonts w:ascii="Times New Roman" w:eastAsia="Times New Roman" w:hAnsi="Times New Roman" w:cs="Times New Roman"/>
          <w:sz w:val="28"/>
          <w:szCs w:val="28"/>
        </w:rPr>
        <w:t xml:space="preserve"> Податкового кодексу України, додаткової дотації з державного бюджету місцевим бюджетам на компенсацію втрат доходів місцевих бюджетів. </w:t>
      </w:r>
    </w:p>
    <w:p w:rsidR="0040607B" w:rsidRDefault="0040607B" w:rsidP="00BE041D">
      <w:pPr>
        <w:spacing w:after="120" w:line="240" w:lineRule="auto"/>
        <w:ind w:firstLine="709"/>
        <w:jc w:val="both"/>
        <w:rPr>
          <w:rFonts w:ascii="Times New Roman" w:eastAsia="Times New Roman" w:hAnsi="Times New Roman" w:cs="Times New Roman"/>
          <w:sz w:val="28"/>
          <w:szCs w:val="28"/>
        </w:rPr>
      </w:pPr>
    </w:p>
    <w:p w:rsidR="0040607B" w:rsidRPr="00581767" w:rsidRDefault="0040607B" w:rsidP="00BE041D">
      <w:pPr>
        <w:spacing w:after="120" w:line="240" w:lineRule="auto"/>
        <w:ind w:firstLine="709"/>
        <w:jc w:val="both"/>
        <w:rPr>
          <w:rFonts w:ascii="Times New Roman" w:eastAsia="Times New Roman" w:hAnsi="Times New Roman" w:cs="Times New Roman"/>
          <w:sz w:val="28"/>
          <w:szCs w:val="28"/>
        </w:rPr>
      </w:pPr>
    </w:p>
    <w:p w:rsidR="00BE041D" w:rsidRDefault="00BE041D" w:rsidP="00F7396D">
      <w:pPr>
        <w:spacing w:after="0" w:line="240" w:lineRule="auto"/>
        <w:ind w:firstLine="709"/>
        <w:jc w:val="both"/>
        <w:rPr>
          <w:rFonts w:ascii="Times New Roman" w:eastAsia="Times New Roman" w:hAnsi="Times New Roman" w:cs="Times New Roman"/>
          <w:sz w:val="28"/>
          <w:szCs w:val="28"/>
        </w:rPr>
      </w:pPr>
      <w:r w:rsidRPr="00581767">
        <w:rPr>
          <w:rFonts w:ascii="Times New Roman" w:eastAsia="Times New Roman" w:hAnsi="Times New Roman" w:cs="Times New Roman"/>
          <w:sz w:val="28"/>
          <w:szCs w:val="28"/>
        </w:rPr>
        <w:lastRenderedPageBreak/>
        <w:t>5. Установити, що до порядку підготовки та прийняття нормативно-правових актів, що приймаються на виконання вимог цього Закону, не застосовуються вимоги Закону України "Про засади державної регуляторної політики у сфері господарської діяльності".</w:t>
      </w:r>
    </w:p>
    <w:p w:rsidR="00F7396D" w:rsidRPr="00F7396D" w:rsidRDefault="00F7396D" w:rsidP="00F7396D">
      <w:pPr>
        <w:spacing w:after="0" w:line="240" w:lineRule="auto"/>
        <w:jc w:val="both"/>
        <w:rPr>
          <w:rFonts w:ascii="Times New Roman" w:eastAsia="Times New Roman" w:hAnsi="Times New Roman" w:cs="Times New Roman"/>
          <w:sz w:val="28"/>
          <w:szCs w:val="28"/>
        </w:rPr>
      </w:pPr>
    </w:p>
    <w:p w:rsidR="00F7396D" w:rsidRDefault="00F7396D" w:rsidP="00F7396D">
      <w:pPr>
        <w:spacing w:after="0" w:line="240" w:lineRule="auto"/>
        <w:jc w:val="both"/>
        <w:rPr>
          <w:rFonts w:ascii="Times New Roman" w:eastAsia="Times New Roman" w:hAnsi="Times New Roman" w:cs="Times New Roman"/>
          <w:sz w:val="28"/>
          <w:szCs w:val="28"/>
        </w:rPr>
      </w:pPr>
    </w:p>
    <w:p w:rsidR="00F7396D" w:rsidRPr="00F7396D" w:rsidRDefault="00F7396D" w:rsidP="00F7396D">
      <w:pPr>
        <w:spacing w:after="0" w:line="240" w:lineRule="auto"/>
        <w:jc w:val="both"/>
        <w:rPr>
          <w:rFonts w:ascii="Times New Roman" w:eastAsia="Times New Roman" w:hAnsi="Times New Roman" w:cs="Times New Roman"/>
          <w:sz w:val="28"/>
          <w:szCs w:val="28"/>
        </w:rPr>
      </w:pPr>
    </w:p>
    <w:p w:rsidR="00F7396D" w:rsidRPr="00F7396D" w:rsidRDefault="00F7396D" w:rsidP="00F7396D">
      <w:pPr>
        <w:pStyle w:val="3"/>
        <w:keepNext w:val="0"/>
        <w:spacing w:before="0" w:after="0" w:line="240" w:lineRule="auto"/>
        <w:rPr>
          <w:rFonts w:ascii="Times New Roman" w:hAnsi="Times New Roman" w:cs="Times New Roman"/>
          <w:b w:val="0"/>
        </w:rPr>
      </w:pPr>
      <w:r w:rsidRPr="00F7396D">
        <w:rPr>
          <w:rFonts w:ascii="Times New Roman" w:hAnsi="Times New Roman" w:cs="Times New Roman"/>
          <w:b w:val="0"/>
        </w:rPr>
        <w:t xml:space="preserve">Голова Верховної Ради </w:t>
      </w:r>
    </w:p>
    <w:p w:rsidR="00F7396D" w:rsidRPr="00F7396D" w:rsidRDefault="00F7396D" w:rsidP="00F7396D">
      <w:pPr>
        <w:spacing w:after="0" w:line="240" w:lineRule="auto"/>
        <w:rPr>
          <w:rFonts w:ascii="Times New Roman" w:hAnsi="Times New Roman" w:cs="Times New Roman"/>
          <w:sz w:val="28"/>
          <w:szCs w:val="28"/>
        </w:rPr>
      </w:pPr>
      <w:r w:rsidRPr="00F7396D">
        <w:rPr>
          <w:rFonts w:ascii="Times New Roman" w:hAnsi="Times New Roman" w:cs="Times New Roman"/>
          <w:sz w:val="28"/>
          <w:szCs w:val="28"/>
        </w:rPr>
        <w:t xml:space="preserve">             України       </w:t>
      </w:r>
      <w:r w:rsidRPr="00F7396D">
        <w:rPr>
          <w:rFonts w:ascii="Times New Roman" w:hAnsi="Times New Roman" w:cs="Times New Roman"/>
          <w:sz w:val="28"/>
          <w:szCs w:val="28"/>
        </w:rPr>
        <w:tab/>
        <w:t xml:space="preserve">                            </w:t>
      </w:r>
      <w:r w:rsidRPr="00F7396D">
        <w:rPr>
          <w:rFonts w:ascii="Times New Roman" w:hAnsi="Times New Roman" w:cs="Times New Roman"/>
          <w:sz w:val="28"/>
          <w:szCs w:val="28"/>
        </w:rPr>
        <w:tab/>
        <w:t xml:space="preserve">                                </w:t>
      </w:r>
      <w:r w:rsidRPr="00F7396D">
        <w:rPr>
          <w:rFonts w:ascii="Times New Roman" w:hAnsi="Times New Roman" w:cs="Times New Roman"/>
          <w:sz w:val="28"/>
          <w:szCs w:val="28"/>
          <w:lang w:val="ru-RU"/>
        </w:rPr>
        <w:t>Р</w:t>
      </w:r>
      <w:r w:rsidRPr="00F7396D">
        <w:rPr>
          <w:rFonts w:ascii="Times New Roman" w:hAnsi="Times New Roman" w:cs="Times New Roman"/>
          <w:sz w:val="28"/>
          <w:szCs w:val="28"/>
        </w:rPr>
        <w:t>. СТЕФАНЧУК</w:t>
      </w:r>
    </w:p>
    <w:p w:rsidR="00F7396D" w:rsidRPr="00F7396D" w:rsidRDefault="00F7396D" w:rsidP="00F7396D">
      <w:pPr>
        <w:spacing w:after="0" w:line="240" w:lineRule="auto"/>
        <w:rPr>
          <w:rFonts w:ascii="Times New Roman" w:hAnsi="Times New Roman" w:cs="Times New Roman"/>
          <w:sz w:val="28"/>
          <w:szCs w:val="28"/>
        </w:rPr>
      </w:pPr>
    </w:p>
    <w:p w:rsidR="00F7396D" w:rsidRPr="00F7396D" w:rsidRDefault="00F7396D" w:rsidP="00F7396D">
      <w:pPr>
        <w:spacing w:after="0" w:line="240" w:lineRule="auto"/>
        <w:ind w:firstLine="720"/>
        <w:rPr>
          <w:rFonts w:ascii="Times New Roman" w:hAnsi="Times New Roman" w:cs="Times New Roman"/>
          <w:sz w:val="28"/>
          <w:szCs w:val="28"/>
        </w:rPr>
      </w:pPr>
      <w:r w:rsidRPr="00F7396D">
        <w:rPr>
          <w:rFonts w:ascii="Times New Roman" w:hAnsi="Times New Roman" w:cs="Times New Roman"/>
          <w:sz w:val="28"/>
          <w:szCs w:val="28"/>
        </w:rPr>
        <w:t xml:space="preserve">  м. К и ї в</w:t>
      </w:r>
    </w:p>
    <w:p w:rsidR="00F7396D" w:rsidRPr="00F7396D" w:rsidRDefault="00F7396D" w:rsidP="00F7396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30 листопада </w:t>
      </w:r>
      <w:r w:rsidRPr="00F7396D">
        <w:rPr>
          <w:rFonts w:ascii="Times New Roman" w:hAnsi="Times New Roman" w:cs="Times New Roman"/>
          <w:sz w:val="28"/>
          <w:szCs w:val="28"/>
        </w:rPr>
        <w:t>2021 року</w:t>
      </w:r>
    </w:p>
    <w:p w:rsidR="00F7396D" w:rsidRPr="00F7396D" w:rsidRDefault="00F7396D" w:rsidP="00F7396D">
      <w:pPr>
        <w:spacing w:after="0" w:line="240" w:lineRule="auto"/>
        <w:rPr>
          <w:rFonts w:ascii="Times New Roman" w:hAnsi="Times New Roman" w:cs="Times New Roman"/>
          <w:sz w:val="28"/>
          <w:szCs w:val="28"/>
        </w:rPr>
      </w:pPr>
      <w:r w:rsidRPr="00F7396D">
        <w:rPr>
          <w:rFonts w:ascii="Times New Roman" w:hAnsi="Times New Roman" w:cs="Times New Roman"/>
          <w:sz w:val="28"/>
          <w:szCs w:val="28"/>
        </w:rPr>
        <w:t xml:space="preserve">          № </w:t>
      </w:r>
      <w:r>
        <w:rPr>
          <w:rFonts w:ascii="Times New Roman" w:hAnsi="Times New Roman" w:cs="Times New Roman"/>
          <w:sz w:val="28"/>
          <w:szCs w:val="28"/>
        </w:rPr>
        <w:t>1914</w:t>
      </w:r>
      <w:r w:rsidRPr="00F7396D">
        <w:rPr>
          <w:rFonts w:ascii="Times New Roman" w:hAnsi="Times New Roman" w:cs="Times New Roman"/>
          <w:sz w:val="28"/>
          <w:szCs w:val="28"/>
        </w:rPr>
        <w:sym w:font="Symbol" w:char="F02D"/>
      </w:r>
      <w:r w:rsidRPr="00F7396D">
        <w:rPr>
          <w:rFonts w:ascii="Times New Roman" w:hAnsi="Times New Roman" w:cs="Times New Roman"/>
          <w:sz w:val="28"/>
          <w:szCs w:val="28"/>
        </w:rPr>
        <w:t xml:space="preserve">IX </w:t>
      </w:r>
    </w:p>
    <w:p w:rsidR="00F7396D" w:rsidRPr="00F7396D" w:rsidRDefault="00F7396D" w:rsidP="00F7396D">
      <w:pPr>
        <w:spacing w:after="0" w:line="240" w:lineRule="auto"/>
        <w:jc w:val="both"/>
        <w:rPr>
          <w:rFonts w:ascii="Times New Roman" w:eastAsia="Times New Roman" w:hAnsi="Times New Roman" w:cs="Times New Roman"/>
          <w:sz w:val="28"/>
          <w:szCs w:val="28"/>
        </w:rPr>
      </w:pPr>
    </w:p>
    <w:p w:rsidR="00BE041D" w:rsidRPr="00581767" w:rsidRDefault="00BE041D" w:rsidP="00F7396D">
      <w:pPr>
        <w:spacing w:after="0" w:line="240" w:lineRule="auto"/>
        <w:ind w:firstLine="709"/>
        <w:jc w:val="both"/>
        <w:rPr>
          <w:rFonts w:ascii="Times New Roman" w:eastAsia="Times New Roman" w:hAnsi="Times New Roman" w:cs="Times New Roman"/>
          <w:sz w:val="28"/>
          <w:szCs w:val="28"/>
        </w:rPr>
      </w:pPr>
    </w:p>
    <w:p w:rsidR="00320005" w:rsidRPr="00581767" w:rsidRDefault="00320005" w:rsidP="00320005">
      <w:pPr>
        <w:spacing w:after="120" w:line="240" w:lineRule="auto"/>
        <w:ind w:firstLine="709"/>
        <w:jc w:val="both"/>
        <w:rPr>
          <w:rFonts w:ascii="Times New Roman" w:eastAsia="Times New Roman" w:hAnsi="Times New Roman" w:cs="Times New Roman"/>
          <w:sz w:val="28"/>
          <w:szCs w:val="28"/>
        </w:rPr>
      </w:pPr>
    </w:p>
    <w:p w:rsidR="005C1A1B" w:rsidRPr="00581767" w:rsidRDefault="005C1A1B" w:rsidP="00C4774B">
      <w:pPr>
        <w:spacing w:after="120" w:line="240" w:lineRule="auto"/>
        <w:ind w:firstLine="709"/>
        <w:jc w:val="both"/>
        <w:rPr>
          <w:rFonts w:ascii="Times New Roman" w:eastAsia="Times New Roman" w:hAnsi="Times New Roman" w:cs="Times New Roman"/>
          <w:sz w:val="28"/>
          <w:szCs w:val="28"/>
        </w:rPr>
      </w:pPr>
    </w:p>
    <w:p w:rsidR="00C4774B" w:rsidRPr="00581767" w:rsidRDefault="00C4774B" w:rsidP="00581767">
      <w:pPr>
        <w:spacing w:after="120" w:line="240" w:lineRule="auto"/>
        <w:ind w:firstLine="709"/>
        <w:jc w:val="both"/>
        <w:rPr>
          <w:rFonts w:ascii="Times New Roman" w:eastAsia="Times New Roman" w:hAnsi="Times New Roman" w:cs="Times New Roman"/>
          <w:sz w:val="28"/>
          <w:szCs w:val="28"/>
        </w:rPr>
      </w:pPr>
    </w:p>
    <w:sectPr w:rsidR="00C4774B" w:rsidRPr="00581767" w:rsidSect="00887D05">
      <w:headerReference w:type="default" r:id="rId10"/>
      <w:pgSz w:w="11906" w:h="16838"/>
      <w:pgMar w:top="1134" w:right="851" w:bottom="1134" w:left="170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D82" w:rsidRDefault="00DD6D82" w:rsidP="00887D05">
      <w:pPr>
        <w:spacing w:after="0" w:line="240" w:lineRule="auto"/>
      </w:pPr>
      <w:r>
        <w:separator/>
      </w:r>
    </w:p>
  </w:endnote>
  <w:endnote w:type="continuationSeparator" w:id="0">
    <w:p w:rsidR="00DD6D82" w:rsidRDefault="00DD6D82" w:rsidP="00887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D82" w:rsidRDefault="00DD6D82" w:rsidP="00887D05">
      <w:pPr>
        <w:spacing w:after="0" w:line="240" w:lineRule="auto"/>
      </w:pPr>
      <w:r>
        <w:separator/>
      </w:r>
    </w:p>
  </w:footnote>
  <w:footnote w:type="continuationSeparator" w:id="0">
    <w:p w:rsidR="00DD6D82" w:rsidRDefault="00DD6D82" w:rsidP="00887D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1144993"/>
      <w:docPartObj>
        <w:docPartGallery w:val="Page Numbers (Top of Page)"/>
        <w:docPartUnique/>
      </w:docPartObj>
    </w:sdtPr>
    <w:sdtEndPr>
      <w:rPr>
        <w:rFonts w:ascii="Times New Roman" w:hAnsi="Times New Roman" w:cs="Times New Roman"/>
        <w:sz w:val="28"/>
        <w:szCs w:val="28"/>
      </w:rPr>
    </w:sdtEndPr>
    <w:sdtContent>
      <w:p w:rsidR="009A6883" w:rsidRPr="00DE6C0B" w:rsidRDefault="009A6883">
        <w:pPr>
          <w:pStyle w:val="affc"/>
          <w:jc w:val="center"/>
          <w:rPr>
            <w:rFonts w:ascii="Times New Roman" w:hAnsi="Times New Roman" w:cs="Times New Roman"/>
            <w:sz w:val="28"/>
            <w:szCs w:val="28"/>
          </w:rPr>
        </w:pPr>
        <w:r w:rsidRPr="00DE6C0B">
          <w:rPr>
            <w:rFonts w:ascii="Times New Roman" w:hAnsi="Times New Roman" w:cs="Times New Roman"/>
            <w:sz w:val="28"/>
            <w:szCs w:val="28"/>
          </w:rPr>
          <w:fldChar w:fldCharType="begin"/>
        </w:r>
        <w:r w:rsidRPr="00DE6C0B">
          <w:rPr>
            <w:rFonts w:ascii="Times New Roman" w:hAnsi="Times New Roman" w:cs="Times New Roman"/>
            <w:sz w:val="28"/>
            <w:szCs w:val="28"/>
          </w:rPr>
          <w:instrText>PAGE   \* MERGEFORMAT</w:instrText>
        </w:r>
        <w:r w:rsidRPr="00DE6C0B">
          <w:rPr>
            <w:rFonts w:ascii="Times New Roman" w:hAnsi="Times New Roman" w:cs="Times New Roman"/>
            <w:sz w:val="28"/>
            <w:szCs w:val="28"/>
          </w:rPr>
          <w:fldChar w:fldCharType="separate"/>
        </w:r>
        <w:r w:rsidR="000675AF">
          <w:rPr>
            <w:rFonts w:ascii="Times New Roman" w:hAnsi="Times New Roman" w:cs="Times New Roman"/>
            <w:noProof/>
            <w:sz w:val="28"/>
            <w:szCs w:val="28"/>
          </w:rPr>
          <w:t>2</w:t>
        </w:r>
        <w:r w:rsidRPr="00DE6C0B">
          <w:rPr>
            <w:rFonts w:ascii="Times New Roman" w:hAnsi="Times New Roman" w:cs="Times New Roman"/>
            <w:sz w:val="28"/>
            <w:szCs w:val="28"/>
          </w:rPr>
          <w:fldChar w:fldCharType="end"/>
        </w:r>
      </w:p>
    </w:sdtContent>
  </w:sdt>
  <w:p w:rsidR="009A6883" w:rsidRDefault="009A6883">
    <w:pPr>
      <w:pStyle w:val="af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F64678"/>
    <w:multiLevelType w:val="multilevel"/>
    <w:tmpl w:val="446C383A"/>
    <w:lvl w:ilvl="0">
      <w:start w:val="72"/>
      <w:numFmt w:val="decimal"/>
      <w:lvlText w:val="%1."/>
      <w:lvlJc w:val="left"/>
      <w:pPr>
        <w:ind w:left="1230" w:hanging="375"/>
      </w:pPr>
    </w:lvl>
    <w:lvl w:ilvl="1">
      <w:start w:val="1"/>
      <w:numFmt w:val="lowerLetter"/>
      <w:lvlText w:val="%2."/>
      <w:lvlJc w:val="left"/>
      <w:pPr>
        <w:ind w:left="1935" w:hanging="360"/>
      </w:pPr>
    </w:lvl>
    <w:lvl w:ilvl="2">
      <w:start w:val="1"/>
      <w:numFmt w:val="lowerRoman"/>
      <w:lvlText w:val="%3."/>
      <w:lvlJc w:val="right"/>
      <w:pPr>
        <w:ind w:left="2655" w:hanging="180"/>
      </w:pPr>
    </w:lvl>
    <w:lvl w:ilvl="3">
      <w:start w:val="1"/>
      <w:numFmt w:val="decimal"/>
      <w:lvlText w:val="%4."/>
      <w:lvlJc w:val="left"/>
      <w:pPr>
        <w:ind w:left="3375" w:hanging="360"/>
      </w:pPr>
    </w:lvl>
    <w:lvl w:ilvl="4">
      <w:start w:val="1"/>
      <w:numFmt w:val="lowerLetter"/>
      <w:lvlText w:val="%5."/>
      <w:lvlJc w:val="left"/>
      <w:pPr>
        <w:ind w:left="4095" w:hanging="360"/>
      </w:pPr>
    </w:lvl>
    <w:lvl w:ilvl="5">
      <w:start w:val="1"/>
      <w:numFmt w:val="lowerRoman"/>
      <w:lvlText w:val="%6."/>
      <w:lvlJc w:val="right"/>
      <w:pPr>
        <w:ind w:left="4815" w:hanging="180"/>
      </w:pPr>
    </w:lvl>
    <w:lvl w:ilvl="6">
      <w:start w:val="1"/>
      <w:numFmt w:val="decimal"/>
      <w:lvlText w:val="%7."/>
      <w:lvlJc w:val="left"/>
      <w:pPr>
        <w:ind w:left="5535" w:hanging="360"/>
      </w:pPr>
    </w:lvl>
    <w:lvl w:ilvl="7">
      <w:start w:val="1"/>
      <w:numFmt w:val="lowerLetter"/>
      <w:lvlText w:val="%8."/>
      <w:lvlJc w:val="left"/>
      <w:pPr>
        <w:ind w:left="6255" w:hanging="360"/>
      </w:pPr>
    </w:lvl>
    <w:lvl w:ilvl="8">
      <w:start w:val="1"/>
      <w:numFmt w:val="lowerRoman"/>
      <w:lvlText w:val="%9."/>
      <w:lvlJc w:val="right"/>
      <w:pPr>
        <w:ind w:left="697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586"/>
    <w:rsid w:val="00012798"/>
    <w:rsid w:val="00026ABC"/>
    <w:rsid w:val="000327A4"/>
    <w:rsid w:val="00046B52"/>
    <w:rsid w:val="00046D73"/>
    <w:rsid w:val="000675AF"/>
    <w:rsid w:val="000E7D05"/>
    <w:rsid w:val="00121A2F"/>
    <w:rsid w:val="00137C61"/>
    <w:rsid w:val="0016484B"/>
    <w:rsid w:val="0017777A"/>
    <w:rsid w:val="001A45DC"/>
    <w:rsid w:val="001C6D10"/>
    <w:rsid w:val="00210F75"/>
    <w:rsid w:val="00223076"/>
    <w:rsid w:val="00224BB9"/>
    <w:rsid w:val="00230843"/>
    <w:rsid w:val="0024484B"/>
    <w:rsid w:val="00257036"/>
    <w:rsid w:val="00271859"/>
    <w:rsid w:val="00285810"/>
    <w:rsid w:val="002A0520"/>
    <w:rsid w:val="002C391F"/>
    <w:rsid w:val="002C52CA"/>
    <w:rsid w:val="00302AE0"/>
    <w:rsid w:val="00320005"/>
    <w:rsid w:val="00356584"/>
    <w:rsid w:val="003656DD"/>
    <w:rsid w:val="003770C4"/>
    <w:rsid w:val="003A15C6"/>
    <w:rsid w:val="00405DB6"/>
    <w:rsid w:val="0040607B"/>
    <w:rsid w:val="00454AAA"/>
    <w:rsid w:val="004752C3"/>
    <w:rsid w:val="004C435C"/>
    <w:rsid w:val="00501203"/>
    <w:rsid w:val="00544EB9"/>
    <w:rsid w:val="00550FF6"/>
    <w:rsid w:val="0057096A"/>
    <w:rsid w:val="00581767"/>
    <w:rsid w:val="005B4F7C"/>
    <w:rsid w:val="005B5D6D"/>
    <w:rsid w:val="005C1A1B"/>
    <w:rsid w:val="005E6D5E"/>
    <w:rsid w:val="00653368"/>
    <w:rsid w:val="006B2FB2"/>
    <w:rsid w:val="006D1D4F"/>
    <w:rsid w:val="006F6E7A"/>
    <w:rsid w:val="00741FEF"/>
    <w:rsid w:val="00742483"/>
    <w:rsid w:val="007839FE"/>
    <w:rsid w:val="007A5611"/>
    <w:rsid w:val="007A5A9D"/>
    <w:rsid w:val="007A7F95"/>
    <w:rsid w:val="007D0CBB"/>
    <w:rsid w:val="007E718B"/>
    <w:rsid w:val="00801687"/>
    <w:rsid w:val="008201ED"/>
    <w:rsid w:val="00887D05"/>
    <w:rsid w:val="00890FEB"/>
    <w:rsid w:val="00896F9C"/>
    <w:rsid w:val="008A236A"/>
    <w:rsid w:val="008B4B97"/>
    <w:rsid w:val="008B6E3C"/>
    <w:rsid w:val="008C2DA2"/>
    <w:rsid w:val="008C5A57"/>
    <w:rsid w:val="008C6DD7"/>
    <w:rsid w:val="008D716D"/>
    <w:rsid w:val="008F1384"/>
    <w:rsid w:val="009344E7"/>
    <w:rsid w:val="00935586"/>
    <w:rsid w:val="00950074"/>
    <w:rsid w:val="0095607B"/>
    <w:rsid w:val="009A6883"/>
    <w:rsid w:val="009B1FD6"/>
    <w:rsid w:val="00A42627"/>
    <w:rsid w:val="00A71C5C"/>
    <w:rsid w:val="00A86DC9"/>
    <w:rsid w:val="00A87CB7"/>
    <w:rsid w:val="00A956EE"/>
    <w:rsid w:val="00AB64D3"/>
    <w:rsid w:val="00AC653D"/>
    <w:rsid w:val="00B45A18"/>
    <w:rsid w:val="00B516C0"/>
    <w:rsid w:val="00B84606"/>
    <w:rsid w:val="00BB0ED1"/>
    <w:rsid w:val="00BB4A55"/>
    <w:rsid w:val="00BE041D"/>
    <w:rsid w:val="00BF5D11"/>
    <w:rsid w:val="00C12019"/>
    <w:rsid w:val="00C4774B"/>
    <w:rsid w:val="00CA272D"/>
    <w:rsid w:val="00CA6FC2"/>
    <w:rsid w:val="00CB6DA7"/>
    <w:rsid w:val="00CC1C78"/>
    <w:rsid w:val="00D3344B"/>
    <w:rsid w:val="00D345F3"/>
    <w:rsid w:val="00D40D70"/>
    <w:rsid w:val="00D569E4"/>
    <w:rsid w:val="00D85F41"/>
    <w:rsid w:val="00D96F27"/>
    <w:rsid w:val="00DA0E9D"/>
    <w:rsid w:val="00DD6D82"/>
    <w:rsid w:val="00DE6C0B"/>
    <w:rsid w:val="00DF384F"/>
    <w:rsid w:val="00DF6899"/>
    <w:rsid w:val="00E41482"/>
    <w:rsid w:val="00E5754F"/>
    <w:rsid w:val="00EB103E"/>
    <w:rsid w:val="00ED048F"/>
    <w:rsid w:val="00EE5D5C"/>
    <w:rsid w:val="00F44F67"/>
    <w:rsid w:val="00F7396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AC5B2"/>
  <w15:docId w15:val="{196E6E99-1B5A-4453-ACF9-A39304E20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6879"/>
  </w:style>
  <w:style w:type="paragraph" w:styleId="1">
    <w:name w:val="heading 1"/>
    <w:basedOn w:val="a"/>
    <w:next w:val="a"/>
    <w:link w:val="10"/>
    <w:pPr>
      <w:keepNext/>
      <w:keepLines/>
      <w:spacing w:before="480" w:after="120"/>
      <w:outlineLvl w:val="0"/>
    </w:pPr>
    <w:rPr>
      <w:b/>
      <w:sz w:val="48"/>
      <w:szCs w:val="48"/>
    </w:rPr>
  </w:style>
  <w:style w:type="paragraph" w:styleId="2">
    <w:name w:val="heading 2"/>
    <w:basedOn w:val="a"/>
    <w:next w:val="a"/>
    <w:link w:val="20"/>
    <w:pPr>
      <w:keepNext/>
      <w:keepLines/>
      <w:spacing w:before="360" w:after="80"/>
      <w:outlineLvl w:val="1"/>
    </w:pPr>
    <w:rPr>
      <w:b/>
      <w:sz w:val="36"/>
      <w:szCs w:val="36"/>
    </w:rPr>
  </w:style>
  <w:style w:type="paragraph" w:styleId="3">
    <w:name w:val="heading 3"/>
    <w:basedOn w:val="a"/>
    <w:next w:val="a"/>
    <w:link w:val="30"/>
    <w:uiPriority w:val="99"/>
    <w:qFormat/>
    <w:pPr>
      <w:keepNext/>
      <w:keepLines/>
      <w:spacing w:before="280" w:after="80"/>
      <w:outlineLvl w:val="2"/>
    </w:pPr>
    <w:rPr>
      <w:b/>
      <w:sz w:val="28"/>
      <w:szCs w:val="28"/>
    </w:rPr>
  </w:style>
  <w:style w:type="paragraph" w:styleId="4">
    <w:name w:val="heading 4"/>
    <w:basedOn w:val="a"/>
    <w:next w:val="a"/>
    <w:link w:val="40"/>
    <w:pPr>
      <w:keepNext/>
      <w:keepLines/>
      <w:spacing w:before="240" w:after="40"/>
      <w:outlineLvl w:val="3"/>
    </w:pPr>
    <w:rPr>
      <w:b/>
      <w:sz w:val="24"/>
      <w:szCs w:val="24"/>
    </w:rPr>
  </w:style>
  <w:style w:type="paragraph" w:styleId="5">
    <w:name w:val="heading 5"/>
    <w:basedOn w:val="a"/>
    <w:next w:val="a"/>
    <w:link w:val="50"/>
    <w:pPr>
      <w:keepNext/>
      <w:keepLines/>
      <w:spacing w:before="220" w:after="40"/>
      <w:outlineLvl w:val="4"/>
    </w:pPr>
    <w:rPr>
      <w:b/>
    </w:rPr>
  </w:style>
  <w:style w:type="paragraph" w:styleId="6">
    <w:name w:val="heading 6"/>
    <w:basedOn w:val="a"/>
    <w:next w:val="a"/>
    <w:link w:val="60"/>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pPr>
      <w:keepNext/>
      <w:keepLines/>
      <w:spacing w:before="480" w:after="120"/>
    </w:pPr>
    <w:rPr>
      <w:b/>
      <w:sz w:val="72"/>
      <w:szCs w:val="72"/>
    </w:rPr>
  </w:style>
  <w:style w:type="character" w:customStyle="1" w:styleId="a5">
    <w:name w:val="Текст у виносці Знак"/>
    <w:basedOn w:val="a0"/>
    <w:link w:val="a6"/>
    <w:uiPriority w:val="99"/>
    <w:semiHidden/>
    <w:rsid w:val="00776879"/>
    <w:rPr>
      <w:rFonts w:ascii="Segoe UI" w:hAnsi="Segoe UI" w:cs="Segoe UI"/>
      <w:sz w:val="18"/>
      <w:szCs w:val="18"/>
    </w:rPr>
  </w:style>
  <w:style w:type="paragraph" w:styleId="a6">
    <w:name w:val="Balloon Text"/>
    <w:basedOn w:val="a"/>
    <w:link w:val="a5"/>
    <w:uiPriority w:val="99"/>
    <w:semiHidden/>
    <w:unhideWhenUsed/>
    <w:rsid w:val="00776879"/>
    <w:pPr>
      <w:spacing w:after="0" w:line="240" w:lineRule="auto"/>
    </w:pPr>
    <w:rPr>
      <w:rFonts w:ascii="Segoe UI" w:hAnsi="Segoe UI" w:cs="Segoe UI"/>
      <w:sz w:val="18"/>
      <w:szCs w:val="18"/>
    </w:rPr>
  </w:style>
  <w:style w:type="paragraph" w:styleId="a7">
    <w:name w:val="List Paragraph"/>
    <w:basedOn w:val="a"/>
    <w:uiPriority w:val="34"/>
    <w:qFormat/>
    <w:rsid w:val="001F0E3E"/>
    <w:pPr>
      <w:ind w:left="720"/>
      <w:contextualSpacing/>
    </w:pPr>
  </w:style>
  <w:style w:type="paragraph" w:styleId="a8">
    <w:name w:val="Subtitle"/>
    <w:basedOn w:val="a"/>
    <w:next w:val="a"/>
    <w:link w:val="a9"/>
    <w:pPr>
      <w:keepNext/>
      <w:keepLines/>
      <w:spacing w:before="360" w:after="80"/>
    </w:pPr>
    <w:rPr>
      <w:rFonts w:ascii="Georgia" w:eastAsia="Georgia" w:hAnsi="Georgia" w:cs="Georgia"/>
      <w:i/>
      <w:color w:val="666666"/>
      <w:sz w:val="48"/>
      <w:szCs w:val="48"/>
    </w:r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top w:w="15" w:type="dxa"/>
        <w:left w:w="15" w:type="dxa"/>
        <w:bottom w:w="15" w:type="dxa"/>
        <w:right w:w="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paragraph" w:styleId="affc">
    <w:name w:val="header"/>
    <w:basedOn w:val="a"/>
    <w:link w:val="affd"/>
    <w:uiPriority w:val="99"/>
    <w:unhideWhenUsed/>
    <w:rsid w:val="00887D05"/>
    <w:pPr>
      <w:tabs>
        <w:tab w:val="center" w:pos="4819"/>
        <w:tab w:val="right" w:pos="9639"/>
      </w:tabs>
      <w:spacing w:after="0" w:line="240" w:lineRule="auto"/>
    </w:pPr>
  </w:style>
  <w:style w:type="character" w:customStyle="1" w:styleId="affd">
    <w:name w:val="Верхній колонтитул Знак"/>
    <w:basedOn w:val="a0"/>
    <w:link w:val="affc"/>
    <w:uiPriority w:val="99"/>
    <w:rsid w:val="00887D05"/>
  </w:style>
  <w:style w:type="paragraph" w:styleId="affe">
    <w:name w:val="footer"/>
    <w:basedOn w:val="a"/>
    <w:link w:val="afff"/>
    <w:uiPriority w:val="99"/>
    <w:unhideWhenUsed/>
    <w:rsid w:val="00887D05"/>
    <w:pPr>
      <w:tabs>
        <w:tab w:val="center" w:pos="4819"/>
        <w:tab w:val="right" w:pos="9639"/>
      </w:tabs>
      <w:spacing w:after="0" w:line="240" w:lineRule="auto"/>
    </w:pPr>
  </w:style>
  <w:style w:type="character" w:customStyle="1" w:styleId="afff">
    <w:name w:val="Нижній колонтитул Знак"/>
    <w:basedOn w:val="a0"/>
    <w:link w:val="affe"/>
    <w:uiPriority w:val="99"/>
    <w:rsid w:val="00887D05"/>
  </w:style>
  <w:style w:type="character" w:customStyle="1" w:styleId="10">
    <w:name w:val="Заголовок 1 Знак"/>
    <w:basedOn w:val="a0"/>
    <w:link w:val="1"/>
    <w:rsid w:val="00320005"/>
    <w:rPr>
      <w:b/>
      <w:sz w:val="48"/>
      <w:szCs w:val="48"/>
    </w:rPr>
  </w:style>
  <w:style w:type="character" w:customStyle="1" w:styleId="20">
    <w:name w:val="Заголовок 2 Знак"/>
    <w:basedOn w:val="a0"/>
    <w:link w:val="2"/>
    <w:rsid w:val="00320005"/>
    <w:rPr>
      <w:b/>
      <w:sz w:val="36"/>
      <w:szCs w:val="36"/>
    </w:rPr>
  </w:style>
  <w:style w:type="character" w:customStyle="1" w:styleId="30">
    <w:name w:val="Заголовок 3 Знак"/>
    <w:basedOn w:val="a0"/>
    <w:link w:val="3"/>
    <w:uiPriority w:val="99"/>
    <w:rsid w:val="00320005"/>
    <w:rPr>
      <w:b/>
      <w:sz w:val="28"/>
      <w:szCs w:val="28"/>
    </w:rPr>
  </w:style>
  <w:style w:type="character" w:customStyle="1" w:styleId="40">
    <w:name w:val="Заголовок 4 Знак"/>
    <w:basedOn w:val="a0"/>
    <w:link w:val="4"/>
    <w:rsid w:val="00320005"/>
    <w:rPr>
      <w:b/>
      <w:sz w:val="24"/>
      <w:szCs w:val="24"/>
    </w:rPr>
  </w:style>
  <w:style w:type="character" w:customStyle="1" w:styleId="50">
    <w:name w:val="Заголовок 5 Знак"/>
    <w:basedOn w:val="a0"/>
    <w:link w:val="5"/>
    <w:rsid w:val="00320005"/>
    <w:rPr>
      <w:b/>
    </w:rPr>
  </w:style>
  <w:style w:type="character" w:customStyle="1" w:styleId="60">
    <w:name w:val="Заголовок 6 Знак"/>
    <w:basedOn w:val="a0"/>
    <w:link w:val="6"/>
    <w:rsid w:val="00320005"/>
    <w:rPr>
      <w:b/>
      <w:sz w:val="20"/>
      <w:szCs w:val="20"/>
    </w:rPr>
  </w:style>
  <w:style w:type="character" w:customStyle="1" w:styleId="a4">
    <w:name w:val="Назва Знак"/>
    <w:basedOn w:val="a0"/>
    <w:link w:val="a3"/>
    <w:rsid w:val="00320005"/>
    <w:rPr>
      <w:b/>
      <w:sz w:val="72"/>
      <w:szCs w:val="72"/>
    </w:rPr>
  </w:style>
  <w:style w:type="character" w:customStyle="1" w:styleId="11">
    <w:name w:val="Текст у виносці Знак1"/>
    <w:basedOn w:val="a0"/>
    <w:uiPriority w:val="99"/>
    <w:semiHidden/>
    <w:rsid w:val="00320005"/>
    <w:rPr>
      <w:rFonts w:ascii="Segoe UI" w:hAnsi="Segoe UI" w:cs="Segoe UI"/>
      <w:sz w:val="18"/>
      <w:szCs w:val="18"/>
    </w:rPr>
  </w:style>
  <w:style w:type="character" w:customStyle="1" w:styleId="a9">
    <w:name w:val="Підзаголовок Знак"/>
    <w:basedOn w:val="a0"/>
    <w:link w:val="a8"/>
    <w:rsid w:val="00320005"/>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zakon.rada.gov.ua/laws/show/2755-1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N50V9H6XQ6TYXrYqTqZ6JMBdVw==">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EC61A80-67D5-4141-92E5-CBEDC7064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119</Pages>
  <Words>159375</Words>
  <Characters>90844</Characters>
  <Application>Microsoft Office Word</Application>
  <DocSecurity>0</DocSecurity>
  <Lines>757</Lines>
  <Paragraphs>499</Paragraphs>
  <ScaleCrop>false</ScaleCrop>
  <HeadingPairs>
    <vt:vector size="2" baseType="variant">
      <vt:variant>
        <vt:lpstr>Назва</vt:lpstr>
      </vt:variant>
      <vt:variant>
        <vt:i4>1</vt:i4>
      </vt:variant>
    </vt:vector>
  </HeadingPairs>
  <TitlesOfParts>
    <vt:vector size="1" baseType="lpstr">
      <vt:lpstr/>
    </vt:vector>
  </TitlesOfParts>
  <Company>SPecialiST RePack</Company>
  <LinksUpToDate>false</LinksUpToDate>
  <CharactersWithSpaces>249720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Радченко Роман Володимирович</dc:creator>
  <cp:lastModifiedBy>Юхименко Тетяна Петрівна</cp:lastModifiedBy>
  <cp:revision>68</cp:revision>
  <cp:lastPrinted>2021-12-06T09:26:00Z</cp:lastPrinted>
  <dcterms:created xsi:type="dcterms:W3CDTF">2021-12-03T14:53:00Z</dcterms:created>
  <dcterms:modified xsi:type="dcterms:W3CDTF">2021-12-14T09:04:00Z</dcterms:modified>
</cp:coreProperties>
</file>