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92C" w:rsidRPr="00201E8D" w:rsidRDefault="00A0392C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6616FE" w:rsidRPr="00201E8D" w:rsidRDefault="006616FE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9441EA" w:rsidRDefault="005B66D6" w:rsidP="00897E6D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9441E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9441E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AE3E14" w:rsidRPr="009441E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986AEB" w:rsidRPr="009441E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2F79BE" w:rsidRPr="009441EA" w:rsidRDefault="002F79B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6616FE" w:rsidRPr="009441EA" w:rsidRDefault="006616F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9441EA" w:rsidRDefault="00337159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До </w:t>
      </w:r>
      <w:r w:rsidR="005B66D6" w:rsidRPr="009441E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законопроекту</w:t>
      </w:r>
    </w:p>
    <w:p w:rsidR="005B66D6" w:rsidRPr="009441EA" w:rsidRDefault="00CF1533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9441E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5601</w:t>
      </w:r>
      <w:r w:rsidR="00650E2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</w:t>
      </w:r>
      <w:r w:rsidR="00650E2E" w:rsidRPr="00650E2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(доопрацьований)</w:t>
      </w:r>
    </w:p>
    <w:p w:rsidR="00A24363" w:rsidRPr="009441EA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6616FE" w:rsidRPr="009441EA" w:rsidRDefault="006616FE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9441EA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650E2E">
        <w:rPr>
          <w:rFonts w:ascii="Times New Roman" w:eastAsia="Times New Roman" w:hAnsi="Times New Roman"/>
          <w:sz w:val="28"/>
          <w:szCs w:val="28"/>
          <w:lang w:val="uk-UA" w:eastAsia="ru-RU"/>
        </w:rPr>
        <w:t>17 лис</w:t>
      </w:r>
      <w:r w:rsidR="00EE588D">
        <w:rPr>
          <w:rFonts w:ascii="Times New Roman" w:eastAsia="Times New Roman" w:hAnsi="Times New Roman"/>
          <w:sz w:val="28"/>
          <w:szCs w:val="28"/>
          <w:lang w:val="uk-UA" w:eastAsia="ru-RU"/>
        </w:rPr>
        <w:t>топада 2021 року (протокол № 106</w:t>
      </w:r>
      <w:bookmarkStart w:id="0" w:name="_GoBack"/>
      <w:bookmarkEnd w:id="0"/>
      <w:r w:rsidR="00D23A62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67650E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</w:t>
      </w: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27 і 109 Бюджетного кодексу України та статті 93 Регламенту В</w:t>
      </w:r>
      <w:r w:rsidR="00976A39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ерховної Ради України розглянув п</w:t>
      </w:r>
      <w:r w:rsidR="00976A39" w:rsidRPr="009441EA">
        <w:rPr>
          <w:rFonts w:ascii="Times New Roman" w:eastAsiaTheme="minorHAnsi" w:hAnsi="Times New Roman" w:cstheme="minorBidi"/>
          <w:sz w:val="28"/>
          <w:lang w:val="uk-UA"/>
        </w:rPr>
        <w:t xml:space="preserve">роект Закону </w:t>
      </w:r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>про внесення змін до деяких законів України щодо соціального захисту осіб, які нагороджені орденом «Золота Зірка» та орденом Богдана Хмельницького трьох ступенів</w:t>
      </w:r>
      <w:r w:rsidRPr="009441EA">
        <w:rPr>
          <w:rFonts w:ascii="Times New Roman" w:eastAsiaTheme="minorHAnsi" w:hAnsi="Times New Roman" w:cstheme="minorBidi"/>
          <w:sz w:val="28"/>
          <w:lang w:val="uk-UA"/>
        </w:rPr>
        <w:t xml:space="preserve"> (реєстр.</w:t>
      </w:r>
      <w:r w:rsidR="0032301A" w:rsidRPr="009441EA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9441EA">
        <w:rPr>
          <w:rFonts w:ascii="Times New Roman" w:eastAsiaTheme="minorHAnsi" w:hAnsi="Times New Roman" w:cstheme="minorBidi"/>
          <w:sz w:val="28"/>
          <w:lang w:val="uk-UA"/>
        </w:rPr>
        <w:t>№ </w:t>
      </w:r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>5601</w:t>
      </w:r>
      <w:r w:rsidR="00650E2E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650E2E" w:rsidRPr="00650E2E">
        <w:rPr>
          <w:rFonts w:ascii="Times New Roman" w:eastAsiaTheme="minorHAnsi" w:hAnsi="Times New Roman" w:cstheme="minorBidi"/>
          <w:sz w:val="28"/>
          <w:lang w:val="uk-UA"/>
        </w:rPr>
        <w:t>(доопрацьований)</w:t>
      </w:r>
      <w:r w:rsidRPr="009441EA">
        <w:rPr>
          <w:rFonts w:ascii="Times New Roman" w:eastAsiaTheme="minorHAnsi" w:hAnsi="Times New Roman" w:cstheme="minorBidi"/>
          <w:sz w:val="28"/>
          <w:lang w:val="uk-UA"/>
        </w:rPr>
        <w:t xml:space="preserve"> від</w:t>
      </w:r>
      <w:r w:rsidR="00650E2E">
        <w:rPr>
          <w:rFonts w:ascii="Times New Roman" w:eastAsiaTheme="minorHAnsi" w:hAnsi="Times New Roman" w:cstheme="minorBidi"/>
          <w:sz w:val="28"/>
          <w:lang w:val="uk-UA"/>
        </w:rPr>
        <w:t xml:space="preserve"> 20</w:t>
      </w:r>
      <w:r w:rsidRPr="009441EA">
        <w:rPr>
          <w:rFonts w:ascii="Times New Roman" w:eastAsiaTheme="minorHAnsi" w:hAnsi="Times New Roman" w:cstheme="minorBidi"/>
          <w:sz w:val="28"/>
          <w:lang w:val="uk-UA"/>
        </w:rPr>
        <w:t>.</w:t>
      </w:r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>0</w:t>
      </w:r>
      <w:r w:rsidR="00650E2E">
        <w:rPr>
          <w:rFonts w:ascii="Times New Roman" w:eastAsiaTheme="minorHAnsi" w:hAnsi="Times New Roman" w:cstheme="minorBidi"/>
          <w:sz w:val="28"/>
          <w:lang w:val="uk-UA"/>
        </w:rPr>
        <w:t>9</w:t>
      </w:r>
      <w:r w:rsidR="005B66D6" w:rsidRPr="009441EA">
        <w:rPr>
          <w:rFonts w:ascii="Times New Roman" w:eastAsiaTheme="minorHAnsi" w:hAnsi="Times New Roman" w:cstheme="minorBidi"/>
          <w:sz w:val="28"/>
          <w:lang w:val="uk-UA"/>
        </w:rPr>
        <w:t>.202</w:t>
      </w:r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>1</w:t>
      </w:r>
      <w:r w:rsidRPr="009441EA">
        <w:rPr>
          <w:rFonts w:ascii="Times New Roman" w:eastAsiaTheme="minorHAnsi" w:hAnsi="Times New Roman" w:cstheme="minorBidi"/>
          <w:sz w:val="28"/>
          <w:lang w:val="uk-UA"/>
        </w:rPr>
        <w:t xml:space="preserve"> року), поданий </w:t>
      </w:r>
      <w:r w:rsidR="0032301A" w:rsidRPr="009441EA">
        <w:rPr>
          <w:rFonts w:ascii="Times New Roman" w:eastAsiaTheme="minorHAnsi" w:hAnsi="Times New Roman" w:cstheme="minorBidi"/>
          <w:sz w:val="28"/>
          <w:lang w:val="uk-UA"/>
        </w:rPr>
        <w:t>народним</w:t>
      </w:r>
      <w:r w:rsidR="00986AEB" w:rsidRPr="009441EA">
        <w:rPr>
          <w:rFonts w:ascii="Times New Roman" w:eastAsiaTheme="minorHAnsi" w:hAnsi="Times New Roman" w:cstheme="minorBidi"/>
          <w:sz w:val="28"/>
          <w:lang w:val="uk-UA"/>
        </w:rPr>
        <w:t>и</w:t>
      </w:r>
      <w:r w:rsidR="00F56BCD" w:rsidRPr="009441EA">
        <w:rPr>
          <w:rFonts w:ascii="Times New Roman" w:eastAsiaTheme="minorHAnsi" w:hAnsi="Times New Roman" w:cstheme="minorBidi"/>
          <w:sz w:val="28"/>
          <w:lang w:val="uk-UA"/>
        </w:rPr>
        <w:t xml:space="preserve"> деп</w:t>
      </w:r>
      <w:r w:rsidR="00DB0E0C" w:rsidRPr="009441EA">
        <w:rPr>
          <w:rFonts w:ascii="Times New Roman" w:eastAsiaTheme="minorHAnsi" w:hAnsi="Times New Roman" w:cstheme="minorBidi"/>
          <w:sz w:val="28"/>
          <w:lang w:val="uk-UA"/>
        </w:rPr>
        <w:t>утат</w:t>
      </w:r>
      <w:r w:rsidR="00821A09">
        <w:rPr>
          <w:rFonts w:ascii="Times New Roman" w:eastAsiaTheme="minorHAnsi" w:hAnsi="Times New Roman" w:cstheme="minorBidi"/>
          <w:sz w:val="28"/>
          <w:lang w:val="uk-UA"/>
        </w:rPr>
        <w:t>а</w:t>
      </w:r>
      <w:r w:rsidR="00976A39" w:rsidRPr="009441EA">
        <w:rPr>
          <w:rFonts w:ascii="Times New Roman" w:eastAsiaTheme="minorHAnsi" w:hAnsi="Times New Roman" w:cstheme="minorBidi"/>
          <w:sz w:val="28"/>
          <w:lang w:val="uk-UA"/>
        </w:rPr>
        <w:t>м</w:t>
      </w:r>
      <w:r w:rsidR="00821A09">
        <w:rPr>
          <w:rFonts w:ascii="Times New Roman" w:eastAsiaTheme="minorHAnsi" w:hAnsi="Times New Roman" w:cstheme="minorBidi"/>
          <w:sz w:val="28"/>
          <w:lang w:val="uk-UA"/>
        </w:rPr>
        <w:t>и</w:t>
      </w:r>
      <w:r w:rsidR="00DB0E0C" w:rsidRPr="009441EA">
        <w:rPr>
          <w:rFonts w:ascii="Times New Roman" w:eastAsiaTheme="minorHAnsi" w:hAnsi="Times New Roman" w:cstheme="minorBidi"/>
          <w:sz w:val="28"/>
          <w:lang w:val="uk-UA"/>
        </w:rPr>
        <w:t xml:space="preserve"> України </w:t>
      </w:r>
      <w:proofErr w:type="spellStart"/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>Третьяковою</w:t>
      </w:r>
      <w:proofErr w:type="spellEnd"/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 xml:space="preserve"> Г.М., </w:t>
      </w:r>
      <w:r w:rsidR="00650E2E">
        <w:rPr>
          <w:rFonts w:ascii="Times New Roman" w:eastAsiaTheme="minorHAnsi" w:hAnsi="Times New Roman" w:cstheme="minorBidi"/>
          <w:sz w:val="28"/>
          <w:lang w:val="uk-UA"/>
        </w:rPr>
        <w:t>Шуляк О.О.</w:t>
      </w:r>
      <w:r w:rsidR="00CF1533" w:rsidRPr="009441EA">
        <w:rPr>
          <w:rFonts w:ascii="Times New Roman" w:eastAsiaTheme="minorHAnsi" w:hAnsi="Times New Roman" w:cstheme="minorBidi"/>
          <w:sz w:val="28"/>
          <w:lang w:val="uk-UA"/>
        </w:rPr>
        <w:t xml:space="preserve"> та іншими</w:t>
      </w:r>
      <w:r w:rsidR="0008518E" w:rsidRPr="009441EA"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9441EA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0A7E34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CE0F02" w:rsidRPr="009441EA" w:rsidRDefault="00242849" w:rsidP="00201E8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CF1533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шляхом внесення змін до </w:t>
      </w:r>
      <w:r w:rsidR="00821A09">
        <w:rPr>
          <w:rFonts w:ascii="Times New Roman" w:eastAsiaTheme="minorHAnsi" w:hAnsi="Times New Roman" w:cstheme="minorBidi"/>
          <w:sz w:val="28"/>
          <w:szCs w:val="28"/>
          <w:lang w:val="uk-UA"/>
        </w:rPr>
        <w:t>з</w:t>
      </w:r>
      <w:r w:rsidR="00CF1533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аконів України «Про статус ветеранів війни, гарантії їх соціального захисту» та «Про пенсії за особливі заслуги перед Україною» 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 доповнити перелік</w:t>
      </w:r>
      <w:r w:rsidR="00CF1533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осіб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, які мають особливі заслуги перед батьківщиною, особами, які нагороджені орденом «Золота Зір</w:t>
      </w:r>
      <w:r w:rsidR="00650E2E">
        <w:rPr>
          <w:rFonts w:ascii="Times New Roman" w:eastAsiaTheme="minorHAnsi" w:hAnsi="Times New Roman" w:cstheme="minorBidi"/>
          <w:sz w:val="28"/>
          <w:szCs w:val="28"/>
          <w:lang w:val="uk-UA"/>
        </w:rPr>
        <w:t>ка» і орденами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Богдана Хмельницького</w:t>
      </w:r>
      <w:r w:rsidR="00650E2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трьох ступенів</w:t>
      </w:r>
      <w:r w:rsidR="00821A0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встановивши </w:t>
      </w:r>
      <w:r w:rsidR="00821A09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для них </w:t>
      </w:r>
      <w:r w:rsidR="00821A0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1 січня 2022 року </w:t>
      </w: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соціальні гарантії та пільги, зокрема</w:t>
      </w:r>
      <w:r w:rsidR="00FA3562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:</w:t>
      </w:r>
      <w:r w:rsidR="007802E3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звільнення від оплати</w:t>
      </w:r>
      <w:r w:rsidR="00FA3562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квартирної плати незалежно від форми власності житлового фонду, </w:t>
      </w:r>
      <w:r w:rsidR="00FA3562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оплати 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комунальних послуг (водопостачання, каналізація, газ, електроенергія, гаряче водопостачання, центральне опалення, а в будинках, що не мають центрального опалення, - надання палива, придбаного у межах норм, установлених для продажу населенню, та інші види комунальних послуг), скрапленого балонного газу для побутових потреб, </w:t>
      </w:r>
      <w:r w:rsidR="00E45CCB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плати </w:t>
      </w:r>
      <w:r w:rsidR="00201E8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за користування домашнім телефоном і позавідомчою охоронною сигналізацією житла незалежно від виду житлового фонду</w:t>
      </w:r>
      <w:r w:rsidR="00FA3562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, безоплатне поховання з військовими почестями померлої (загиблої) особи</w:t>
      </w:r>
      <w:r w:rsidR="00E45CCB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а також </w:t>
      </w:r>
      <w:r w:rsidR="00821A0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відповідне </w:t>
      </w:r>
      <w:r w:rsidR="00E45CCB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пенсійне забезпечення.</w:t>
      </w:r>
    </w:p>
    <w:p w:rsidR="006B5FA4" w:rsidRPr="009441EA" w:rsidRDefault="006A61E6" w:rsidP="006B5FA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Міністерство фінансів України у експертному висновку до законопроекту, зазначає, що </w:t>
      </w:r>
      <w:r w:rsidR="00821A0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його </w:t>
      </w:r>
      <w:r w:rsidR="004B4674">
        <w:rPr>
          <w:rFonts w:ascii="Times New Roman" w:eastAsiaTheme="minorHAnsi" w:hAnsi="Times New Roman" w:cstheme="minorBidi"/>
          <w:sz w:val="28"/>
          <w:szCs w:val="28"/>
          <w:lang w:val="uk-UA"/>
        </w:rPr>
        <w:t>прийняття</w:t>
      </w:r>
      <w:r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потребуватиме додаткових видатків з державного та місцевих бюджетів, </w:t>
      </w:r>
      <w:r w:rsidR="001C18C8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однак</w:t>
      </w:r>
      <w:r w:rsidR="00D36888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відсутність вихідних </w:t>
      </w:r>
      <w:r w:rsidR="00CF1533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 xml:space="preserve">параметрів </w:t>
      </w:r>
      <w:r w:rsidR="00D36888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не дозволила обрахувати вартісну величину впливу </w:t>
      </w:r>
      <w:r w:rsidR="00AE532D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законопроекту </w:t>
      </w:r>
      <w:r w:rsidR="00D36888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на показники бюджетів</w:t>
      </w:r>
      <w:r w:rsidR="00821A09">
        <w:rPr>
          <w:rFonts w:ascii="Times New Roman" w:eastAsiaTheme="minorHAnsi" w:hAnsi="Times New Roman" w:cstheme="minorBidi"/>
          <w:sz w:val="28"/>
          <w:szCs w:val="28"/>
          <w:lang w:val="uk-UA"/>
        </w:rPr>
        <w:t>, а відтак розгляд законопроекту можливий після складання розрахунків додаткових видатків та визначення джерел їх покриття</w:t>
      </w:r>
      <w:r w:rsidR="00D36888" w:rsidRPr="009441EA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53320A" w:rsidRDefault="00251446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9441EA">
        <w:rPr>
          <w:rFonts w:ascii="Times New Roman" w:eastAsiaTheme="minorHAnsi" w:hAnsi="Times New Roman"/>
          <w:sz w:val="28"/>
          <w:szCs w:val="28"/>
          <w:lang w:val="uk-UA"/>
        </w:rPr>
        <w:t>Тому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</w:t>
      </w:r>
      <w:r w:rsidR="0008518E" w:rsidRPr="009441EA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 xml:space="preserve"> та/або джерел додаткових надходжень бюджет</w:t>
      </w:r>
      <w:r w:rsidR="0008518E" w:rsidRPr="009441EA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 xml:space="preserve"> для досягнення збалансованості бюджет</w:t>
      </w:r>
      <w:r w:rsidR="0008518E" w:rsidRPr="009441EA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D91DE0" w:rsidRPr="009441EA" w:rsidRDefault="00D91DE0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sz w:val="28"/>
          <w:szCs w:val="28"/>
          <w:lang w:val="uk-UA"/>
        </w:rPr>
        <w:t xml:space="preserve">Натомість у розділі ІІ «Прикінцеві положення» законопроекту пропонується Кабінету Міністрів України </w:t>
      </w:r>
      <w:r w:rsidRPr="00D91DE0">
        <w:rPr>
          <w:rFonts w:ascii="Times New Roman" w:eastAsiaTheme="minorHAnsi" w:hAnsi="Times New Roman"/>
          <w:sz w:val="28"/>
          <w:szCs w:val="28"/>
          <w:lang w:val="uk-UA"/>
        </w:rPr>
        <w:t xml:space="preserve"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державного та місцевих бюджетів  та за рахунок них підвищити соціальний захист </w:t>
      </w:r>
      <w:r w:rsidRPr="00D91DE0">
        <w:rPr>
          <w:rFonts w:ascii="Times New Roman" w:eastAsiaTheme="minorHAnsi" w:hAnsi="Times New Roman"/>
          <w:bCs/>
          <w:sz w:val="28"/>
          <w:szCs w:val="28"/>
          <w:lang w:val="uk-UA"/>
        </w:rPr>
        <w:t>осіб, які мають особливі заслуги перед Батьківщиною</w:t>
      </w:r>
      <w:r>
        <w:rPr>
          <w:rFonts w:ascii="Times New Roman" w:eastAsiaTheme="minorHAnsi" w:hAnsi="Times New Roman"/>
          <w:bCs/>
          <w:sz w:val="28"/>
          <w:szCs w:val="28"/>
          <w:lang w:val="uk-UA"/>
        </w:rPr>
        <w:t>.</w:t>
      </w:r>
    </w:p>
    <w:p w:rsidR="00A24363" w:rsidRPr="009441EA" w:rsidRDefault="006F32EE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9441EA">
        <w:rPr>
          <w:rFonts w:ascii="Times New Roman" w:eastAsiaTheme="minorHAnsi" w:hAnsi="Times New Roman"/>
          <w:sz w:val="28"/>
          <w:szCs w:val="28"/>
          <w:lang w:val="uk-UA"/>
        </w:rPr>
        <w:t xml:space="preserve">Крім того, термін набрання чинності законом, визначений у законопроекті </w:t>
      </w:r>
      <w:r w:rsidRPr="009441EA">
        <w:rPr>
          <w:rFonts w:ascii="Times New Roman" w:eastAsiaTheme="minorHAnsi" w:hAnsi="Times New Roman"/>
          <w:i/>
          <w:sz w:val="28"/>
          <w:szCs w:val="28"/>
          <w:lang w:val="uk-UA"/>
        </w:rPr>
        <w:t>/</w:t>
      </w:r>
      <w:r w:rsidR="00CF1533" w:rsidRPr="009441EA">
        <w:rPr>
          <w:rFonts w:ascii="Times New Roman" w:eastAsiaTheme="minorHAnsi" w:hAnsi="Times New Roman"/>
          <w:i/>
          <w:sz w:val="28"/>
          <w:szCs w:val="28"/>
          <w:lang w:val="uk-UA"/>
        </w:rPr>
        <w:t>з 1 січня 2022 року</w:t>
      </w:r>
      <w:r w:rsidRPr="009441EA">
        <w:rPr>
          <w:rFonts w:ascii="Times New Roman" w:eastAsiaTheme="minorHAnsi" w:hAnsi="Times New Roman"/>
          <w:i/>
          <w:sz w:val="28"/>
          <w:szCs w:val="28"/>
          <w:lang w:val="uk-UA"/>
        </w:rPr>
        <w:t>/</w:t>
      </w:r>
      <w:r w:rsidRPr="009441EA">
        <w:rPr>
          <w:rFonts w:ascii="Times New Roman" w:eastAsiaTheme="minorHAnsi" w:hAnsi="Times New Roman"/>
          <w:sz w:val="28"/>
          <w:szCs w:val="28"/>
          <w:lang w:val="uk-UA"/>
        </w:rPr>
        <w:t xml:space="preserve">, не узгоджується з положеннями частини третьої статті 27 Бюджетного кодексу України, що передбачає вимоги щодо введення в дію законів, 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>що впливають на показники бюджет</w:t>
      </w:r>
      <w:r w:rsidR="00F472A0" w:rsidRPr="009441EA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 xml:space="preserve"> (зменшують надходження бюджет</w:t>
      </w:r>
      <w:r w:rsidR="00F472A0" w:rsidRPr="009441EA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 xml:space="preserve"> та/або збільшують витрати бюджет</w:t>
      </w:r>
      <w:r w:rsidR="00F472A0" w:rsidRPr="009441EA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9441EA">
        <w:rPr>
          <w:rFonts w:ascii="Times New Roman" w:eastAsiaTheme="minorHAnsi" w:hAnsi="Times New Roman"/>
          <w:sz w:val="28"/>
          <w:szCs w:val="28"/>
          <w:lang w:val="uk-UA"/>
        </w:rPr>
        <w:t>).</w:t>
      </w:r>
    </w:p>
    <w:p w:rsidR="00A24363" w:rsidRPr="009441EA" w:rsidRDefault="0053320A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підсумками розгляду Комітет ухвалив рішення, що </w:t>
      </w:r>
      <w:r w:rsidR="00976A39"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проект Закону </w:t>
      </w:r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про внесення змін до деяких законів України щодо соціального захисту осіб, які нагороджені орденом «Золота Зірка» та орденом Богдана Хмельницького трьох ступенів (реєстр. № 5601 </w:t>
      </w:r>
      <w:r w:rsidR="00650E2E" w:rsidRPr="00650E2E">
        <w:rPr>
          <w:rFonts w:ascii="Times New Roman" w:eastAsia="MS Mincho" w:hAnsi="Times New Roman"/>
          <w:sz w:val="28"/>
          <w:szCs w:val="28"/>
          <w:lang w:val="uk-UA" w:eastAsia="ja-JP"/>
        </w:rPr>
        <w:t>(доопрацьований)</w:t>
      </w:r>
      <w:r w:rsidR="00650E2E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від 20</w:t>
      </w:r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>.0</w:t>
      </w:r>
      <w:r w:rsidR="00650E2E">
        <w:rPr>
          <w:rFonts w:ascii="Times New Roman" w:eastAsia="MS Mincho" w:hAnsi="Times New Roman"/>
          <w:sz w:val="28"/>
          <w:szCs w:val="28"/>
          <w:lang w:val="uk-UA" w:eastAsia="ja-JP"/>
        </w:rPr>
        <w:t>9</w:t>
      </w:r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>.2021 року), поданий народними депутат</w:t>
      </w:r>
      <w:r w:rsidR="00821A09">
        <w:rPr>
          <w:rFonts w:ascii="Times New Roman" w:eastAsia="MS Mincho" w:hAnsi="Times New Roman"/>
          <w:sz w:val="28"/>
          <w:szCs w:val="28"/>
          <w:lang w:val="uk-UA" w:eastAsia="ja-JP"/>
        </w:rPr>
        <w:t>а</w:t>
      </w:r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>м</w:t>
      </w:r>
      <w:r w:rsidR="00821A09">
        <w:rPr>
          <w:rFonts w:ascii="Times New Roman" w:eastAsia="MS Mincho" w:hAnsi="Times New Roman"/>
          <w:sz w:val="28"/>
          <w:szCs w:val="28"/>
          <w:lang w:val="uk-UA" w:eastAsia="ja-JP"/>
        </w:rPr>
        <w:t>и</w:t>
      </w:r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України </w:t>
      </w:r>
      <w:proofErr w:type="spellStart"/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>Третьяковою</w:t>
      </w:r>
      <w:proofErr w:type="spellEnd"/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 Г.М., </w:t>
      </w:r>
      <w:r w:rsidR="00650E2E">
        <w:rPr>
          <w:rFonts w:ascii="Times New Roman" w:eastAsiaTheme="minorHAnsi" w:hAnsi="Times New Roman" w:cstheme="minorBidi"/>
          <w:sz w:val="28"/>
          <w:lang w:val="uk-UA"/>
        </w:rPr>
        <w:t>Шуляк О.О.</w:t>
      </w:r>
      <w:r w:rsidR="00CF1533"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та іншими</w:t>
      </w:r>
      <w:r w:rsidR="0008518E" w:rsidRPr="009441EA">
        <w:rPr>
          <w:rFonts w:ascii="Times New Roman" w:eastAsia="MS Mincho" w:hAnsi="Times New Roman"/>
          <w:sz w:val="28"/>
          <w:szCs w:val="28"/>
          <w:lang w:val="uk-UA" w:eastAsia="ja-JP"/>
        </w:rPr>
        <w:t>,</w:t>
      </w:r>
      <w:r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має вплив на показники </w:t>
      </w:r>
      <w:r w:rsidR="00406905">
        <w:rPr>
          <w:rFonts w:ascii="Times New Roman" w:eastAsia="MS Mincho" w:hAnsi="Times New Roman"/>
          <w:sz w:val="28"/>
          <w:szCs w:val="28"/>
          <w:lang w:val="uk-UA" w:eastAsia="ja-JP"/>
        </w:rPr>
        <w:t>державного і</w:t>
      </w:r>
      <w:r w:rsidR="00986AEB"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місцевих </w:t>
      </w:r>
      <w:r w:rsidRPr="009441EA">
        <w:rPr>
          <w:rFonts w:ascii="Times New Roman" w:eastAsia="MS Mincho" w:hAnsi="Times New Roman"/>
          <w:sz w:val="28"/>
          <w:szCs w:val="28"/>
          <w:lang w:val="uk-UA" w:eastAsia="ja-JP"/>
        </w:rPr>
        <w:t>бюджет</w:t>
      </w:r>
      <w:r w:rsidR="0008518E" w:rsidRPr="009441EA">
        <w:rPr>
          <w:rFonts w:ascii="Times New Roman" w:eastAsia="MS Mincho" w:hAnsi="Times New Roman"/>
          <w:sz w:val="28"/>
          <w:szCs w:val="28"/>
          <w:lang w:val="uk-UA" w:eastAsia="ja-JP"/>
        </w:rPr>
        <w:t>ів (призведе до збільшення їх</w:t>
      </w:r>
      <w:r w:rsidRPr="009441EA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видатків). </w:t>
      </w:r>
      <w:r w:rsidR="00650E2E" w:rsidRPr="00650E2E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A24363" w:rsidRPr="009441EA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9441EA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9441EA" w:rsidRDefault="00A2436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9441EA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9441E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41E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41EA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41EA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41EA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08518E" w:rsidRPr="009441E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9441EA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41EA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7A7FC9" w:rsidRPr="009441EA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9441EA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976A39" w:rsidRPr="009441EA" w:rsidRDefault="00976A39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976A39" w:rsidRPr="009441EA" w:rsidRDefault="00976A39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F1533" w:rsidRDefault="00CF153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F1533" w:rsidRPr="009441EA" w:rsidRDefault="00CF153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F1533" w:rsidRPr="009441EA" w:rsidRDefault="00CF153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F1533" w:rsidRPr="009441EA" w:rsidRDefault="00CF153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F1533" w:rsidRPr="009441EA" w:rsidRDefault="00CF153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F1533" w:rsidRPr="009441EA" w:rsidRDefault="00CF1533" w:rsidP="00CF1533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9441E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9441E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CF1533" w:rsidRPr="00CF1533" w:rsidRDefault="00CF1533" w:rsidP="00CF1533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9441E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CF1533" w:rsidRPr="00CF1533" w:rsidSect="00CF153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C31" w:rsidRDefault="00407C31">
      <w:pPr>
        <w:spacing w:after="0" w:line="240" w:lineRule="auto"/>
      </w:pPr>
      <w:r>
        <w:separator/>
      </w:r>
    </w:p>
  </w:endnote>
  <w:endnote w:type="continuationSeparator" w:id="0">
    <w:p w:rsidR="00407C31" w:rsidRDefault="0040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2878750"/>
      <w:docPartObj>
        <w:docPartGallery w:val="Page Numbers (Bottom of Page)"/>
        <w:docPartUnique/>
      </w:docPartObj>
    </w:sdtPr>
    <w:sdtEndPr/>
    <w:sdtContent>
      <w:p w:rsidR="00897E6D" w:rsidRDefault="00897E6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88D" w:rsidRPr="00EE588D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EE588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2478436"/>
      <w:docPartObj>
        <w:docPartGallery w:val="Page Numbers (Bottom of Page)"/>
        <w:docPartUnique/>
      </w:docPartObj>
    </w:sdtPr>
    <w:sdtEndPr/>
    <w:sdtContent>
      <w:p w:rsidR="00A7635E" w:rsidRDefault="00EE588D">
        <w:pPr>
          <w:pStyle w:val="a5"/>
          <w:jc w:val="center"/>
        </w:pPr>
      </w:p>
    </w:sdtContent>
  </w:sdt>
  <w:p w:rsidR="00A7635E" w:rsidRDefault="00EE58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C31" w:rsidRDefault="00407C31">
      <w:pPr>
        <w:spacing w:after="0" w:line="240" w:lineRule="auto"/>
      </w:pPr>
      <w:r>
        <w:separator/>
      </w:r>
    </w:p>
  </w:footnote>
  <w:footnote w:type="continuationSeparator" w:id="0">
    <w:p w:rsidR="00407C31" w:rsidRDefault="0040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E588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E588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E588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E588D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E588D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E588D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E588D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40A2F"/>
    <w:multiLevelType w:val="multilevel"/>
    <w:tmpl w:val="B4BE637A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374A3"/>
    <w:rsid w:val="00051916"/>
    <w:rsid w:val="00082EBA"/>
    <w:rsid w:val="0008518E"/>
    <w:rsid w:val="000A7E34"/>
    <w:rsid w:val="000F3BCE"/>
    <w:rsid w:val="00132BFD"/>
    <w:rsid w:val="001446C3"/>
    <w:rsid w:val="00163FFD"/>
    <w:rsid w:val="001A3C7A"/>
    <w:rsid w:val="001B6274"/>
    <w:rsid w:val="001C0F2A"/>
    <w:rsid w:val="001C18C8"/>
    <w:rsid w:val="001E0070"/>
    <w:rsid w:val="001F0642"/>
    <w:rsid w:val="00201E8D"/>
    <w:rsid w:val="002216E4"/>
    <w:rsid w:val="00242849"/>
    <w:rsid w:val="00251446"/>
    <w:rsid w:val="0025187C"/>
    <w:rsid w:val="002A7DDE"/>
    <w:rsid w:val="002E420A"/>
    <w:rsid w:val="002F79BE"/>
    <w:rsid w:val="002F7C66"/>
    <w:rsid w:val="0031229E"/>
    <w:rsid w:val="0032301A"/>
    <w:rsid w:val="00337159"/>
    <w:rsid w:val="003500CB"/>
    <w:rsid w:val="00355469"/>
    <w:rsid w:val="00357B08"/>
    <w:rsid w:val="003729AA"/>
    <w:rsid w:val="0039031D"/>
    <w:rsid w:val="003D5150"/>
    <w:rsid w:val="003F3C10"/>
    <w:rsid w:val="003F4C58"/>
    <w:rsid w:val="00406905"/>
    <w:rsid w:val="00407C31"/>
    <w:rsid w:val="00427778"/>
    <w:rsid w:val="00460DFD"/>
    <w:rsid w:val="004B4674"/>
    <w:rsid w:val="0053320A"/>
    <w:rsid w:val="005363A5"/>
    <w:rsid w:val="00566E17"/>
    <w:rsid w:val="005812BC"/>
    <w:rsid w:val="005B66D6"/>
    <w:rsid w:val="005C7511"/>
    <w:rsid w:val="005E7AF8"/>
    <w:rsid w:val="00650E2E"/>
    <w:rsid w:val="006552D2"/>
    <w:rsid w:val="00660F17"/>
    <w:rsid w:val="006616FE"/>
    <w:rsid w:val="0067650E"/>
    <w:rsid w:val="006A3395"/>
    <w:rsid w:val="006A61E6"/>
    <w:rsid w:val="006B5FA4"/>
    <w:rsid w:val="006C73FF"/>
    <w:rsid w:val="006D4681"/>
    <w:rsid w:val="006E2B60"/>
    <w:rsid w:val="006F32EE"/>
    <w:rsid w:val="00721558"/>
    <w:rsid w:val="0073256E"/>
    <w:rsid w:val="00744ED9"/>
    <w:rsid w:val="007802E3"/>
    <w:rsid w:val="007A2358"/>
    <w:rsid w:val="007A7FC9"/>
    <w:rsid w:val="007D56E4"/>
    <w:rsid w:val="00801D6F"/>
    <w:rsid w:val="00821A09"/>
    <w:rsid w:val="00825887"/>
    <w:rsid w:val="0083188C"/>
    <w:rsid w:val="0084412B"/>
    <w:rsid w:val="0085184D"/>
    <w:rsid w:val="00897E6D"/>
    <w:rsid w:val="008A354C"/>
    <w:rsid w:val="008A547F"/>
    <w:rsid w:val="008B0438"/>
    <w:rsid w:val="008E4DD4"/>
    <w:rsid w:val="00936A71"/>
    <w:rsid w:val="009441EA"/>
    <w:rsid w:val="00952474"/>
    <w:rsid w:val="00976A39"/>
    <w:rsid w:val="009852C7"/>
    <w:rsid w:val="00986AEB"/>
    <w:rsid w:val="009A2318"/>
    <w:rsid w:val="009F1719"/>
    <w:rsid w:val="00A0392C"/>
    <w:rsid w:val="00A1761E"/>
    <w:rsid w:val="00A24363"/>
    <w:rsid w:val="00A57235"/>
    <w:rsid w:val="00A876A0"/>
    <w:rsid w:val="00A93088"/>
    <w:rsid w:val="00AC085A"/>
    <w:rsid w:val="00AD0B10"/>
    <w:rsid w:val="00AE1F35"/>
    <w:rsid w:val="00AE3E14"/>
    <w:rsid w:val="00AE532D"/>
    <w:rsid w:val="00AF2EB2"/>
    <w:rsid w:val="00B00257"/>
    <w:rsid w:val="00B00D68"/>
    <w:rsid w:val="00B23938"/>
    <w:rsid w:val="00B6729A"/>
    <w:rsid w:val="00B679F6"/>
    <w:rsid w:val="00BA3270"/>
    <w:rsid w:val="00BA4DBA"/>
    <w:rsid w:val="00BC7143"/>
    <w:rsid w:val="00C161C0"/>
    <w:rsid w:val="00C17325"/>
    <w:rsid w:val="00C737B9"/>
    <w:rsid w:val="00C75EBB"/>
    <w:rsid w:val="00C850C9"/>
    <w:rsid w:val="00CA1FAA"/>
    <w:rsid w:val="00CC4178"/>
    <w:rsid w:val="00CE0F02"/>
    <w:rsid w:val="00CF1533"/>
    <w:rsid w:val="00D0214C"/>
    <w:rsid w:val="00D11903"/>
    <w:rsid w:val="00D203F5"/>
    <w:rsid w:val="00D23A62"/>
    <w:rsid w:val="00D36888"/>
    <w:rsid w:val="00D56371"/>
    <w:rsid w:val="00D8114B"/>
    <w:rsid w:val="00D84BA6"/>
    <w:rsid w:val="00D91DE0"/>
    <w:rsid w:val="00DB0E0C"/>
    <w:rsid w:val="00E45CCB"/>
    <w:rsid w:val="00E63056"/>
    <w:rsid w:val="00EE588D"/>
    <w:rsid w:val="00F472A0"/>
    <w:rsid w:val="00F56BCD"/>
    <w:rsid w:val="00F75C82"/>
    <w:rsid w:val="00FA3562"/>
    <w:rsid w:val="00FA54EB"/>
    <w:rsid w:val="00FC0170"/>
    <w:rsid w:val="00FD354B"/>
    <w:rsid w:val="00FD73D1"/>
    <w:rsid w:val="00FE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C885B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65D7-30C8-45F1-98FA-98E38CF10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2598</Words>
  <Characters>1482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16</cp:revision>
  <cp:lastPrinted>2021-09-01T06:21:00Z</cp:lastPrinted>
  <dcterms:created xsi:type="dcterms:W3CDTF">2021-08-11T08:10:00Z</dcterms:created>
  <dcterms:modified xsi:type="dcterms:W3CDTF">2021-11-16T08:34:00Z</dcterms:modified>
</cp:coreProperties>
</file>