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Pr="00D07469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D0746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2E0EA1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2E0EA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2E0EA1" w:rsidRPr="002E0EA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 питань екологічної політики та природокористування</w:t>
      </w:r>
    </w:p>
    <w:p w:rsidR="00B16B5A" w:rsidRPr="002E0EA1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highlight w:val="yellow"/>
          <w:lang w:val="uk-UA" w:eastAsia="ru-RU"/>
        </w:rPr>
      </w:pPr>
    </w:p>
    <w:p w:rsidR="00B16B5A" w:rsidRPr="002E0EA1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E0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4731E5" w:rsidRPr="002E0EA1" w:rsidRDefault="004731E5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E0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 № </w:t>
      </w:r>
      <w:r w:rsidR="002E0EA1" w:rsidRPr="002E0EA1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5602 від 03.06.2021</w:t>
      </w:r>
    </w:p>
    <w:p w:rsidR="00B16B5A" w:rsidRPr="002E0EA1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2E0EA1" w:rsidRDefault="00B16B5A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2E0EA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2E0EA1"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  <w:br/>
      </w:r>
      <w:r w:rsidR="0033212A" w:rsidRPr="0033212A">
        <w:rPr>
          <w:rFonts w:ascii="Times New Roman" w:eastAsia="Times New Roman" w:hAnsi="Times New Roman"/>
          <w:sz w:val="28"/>
          <w:szCs w:val="28"/>
          <w:lang w:val="uk-UA" w:eastAsia="ru-RU"/>
        </w:rPr>
        <w:t>14 липня</w:t>
      </w:r>
      <w:r w:rsidR="002B018C" w:rsidRPr="00053A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53AF2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284A23" w:rsidRPr="00053AF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053AF2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33212A">
        <w:rPr>
          <w:rFonts w:ascii="Times New Roman" w:eastAsia="Times New Roman" w:hAnsi="Times New Roman"/>
          <w:sz w:val="28"/>
          <w:szCs w:val="28"/>
          <w:lang w:val="uk-UA" w:eastAsia="ru-RU"/>
        </w:rPr>
        <w:t>95</w:t>
      </w:r>
      <w:bookmarkStart w:id="0" w:name="_GoBack"/>
      <w:bookmarkEnd w:id="0"/>
      <w:r w:rsidRPr="00053A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</w:t>
      </w:r>
      <w:r w:rsidR="00284A23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053AF2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внесення змін до Загальнодержавної програми зняття з експлуатації Чорнобильської АЕС та перетворення об’єкта “Укриття” на екологічно безпечну систему </w:t>
      </w:r>
      <w:r w:rsidR="004731E5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773166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5602 від 03.06.2021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</w:t>
      </w:r>
      <w:r w:rsidR="00773166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Кабінетом Міністрів України</w:t>
      </w:r>
      <w:r w:rsidR="00A22316" w:rsidRPr="0077316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773166" w:rsidRPr="00773166" w:rsidRDefault="00284A23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пропонується</w:t>
      </w:r>
      <w:r w:rsidR="00EF33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73166"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схвалити зміни до Загальнодержавної програми зняття з експлуатації Чорнобильської АЕС та перетворення об’єкта «Укриття» на екологічно без</w:t>
      </w:r>
      <w:r w:rsidR="00EF3354">
        <w:rPr>
          <w:rFonts w:ascii="Times New Roman" w:eastAsia="Times New Roman" w:hAnsi="Times New Roman"/>
          <w:sz w:val="28"/>
          <w:szCs w:val="28"/>
          <w:lang w:val="uk-UA" w:eastAsia="ru-RU"/>
        </w:rPr>
        <w:t>печну систему (далі – Програма), зокрема:</w:t>
      </w:r>
    </w:p>
    <w:p w:rsidR="00EF3354" w:rsidRDefault="00EF3354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продовжити строк виконання чинної Програми до 2031 року включно;</w:t>
      </w:r>
    </w:p>
    <w:p w:rsidR="00EF3354" w:rsidRPr="00DF0286" w:rsidRDefault="00EF3354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визначити суму </w:t>
      </w:r>
      <w:r w:rsidRPr="00EF3354">
        <w:rPr>
          <w:rFonts w:ascii="Times New Roman" w:eastAsia="Times New Roman" w:hAnsi="Times New Roman"/>
          <w:sz w:val="28"/>
          <w:szCs w:val="28"/>
          <w:lang w:val="uk-UA" w:eastAsia="ru-RU"/>
        </w:rPr>
        <w:t>фінанс</w:t>
      </w:r>
      <w:r w:rsidR="003F2B15">
        <w:rPr>
          <w:rFonts w:ascii="Times New Roman" w:eastAsia="Times New Roman" w:hAnsi="Times New Roman"/>
          <w:sz w:val="28"/>
          <w:szCs w:val="28"/>
          <w:lang w:val="uk-UA" w:eastAsia="ru-RU"/>
        </w:rPr>
        <w:t>ового забезпечення</w:t>
      </w:r>
      <w:r w:rsidRPr="00EF33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заходів відповідно до Програми на період з 2021 по 2031 роки за рахунок коштів державного бюджету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розмірі </w:t>
      </w:r>
      <w:r w:rsidRPr="00EF3354">
        <w:rPr>
          <w:rFonts w:ascii="Times New Roman" w:eastAsia="Times New Roman" w:hAnsi="Times New Roman"/>
          <w:sz w:val="28"/>
          <w:szCs w:val="28"/>
          <w:lang w:val="uk-UA" w:eastAsia="ru-RU"/>
        </w:rPr>
        <w:t>32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EF335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618,14 млн </w:t>
      </w:r>
      <w:r w:rsidRPr="00DF0286"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r w:rsidR="003F2B15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DF0286" w:rsidRPr="00DF028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; </w:t>
      </w:r>
    </w:p>
    <w:p w:rsidR="00773166" w:rsidRDefault="00773166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оновити </w:t>
      </w:r>
      <w:r w:rsidR="008C6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мету, 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завдання</w:t>
      </w:r>
      <w:r w:rsidR="008C63E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заходи</w:t>
      </w:r>
      <w:r w:rsidR="008C63E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очікувані результати виконання Програми</w:t>
      </w: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5B0492" w:rsidRDefault="00773166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73166">
        <w:rPr>
          <w:rFonts w:ascii="Times New Roman" w:eastAsia="Times New Roman" w:hAnsi="Times New Roman"/>
          <w:sz w:val="28"/>
          <w:szCs w:val="28"/>
          <w:lang w:val="uk-UA" w:eastAsia="ru-RU"/>
        </w:rPr>
        <w:t>зат</w:t>
      </w:r>
      <w:r w:rsidR="008C63EA">
        <w:rPr>
          <w:rFonts w:ascii="Times New Roman" w:eastAsia="Times New Roman" w:hAnsi="Times New Roman"/>
          <w:sz w:val="28"/>
          <w:szCs w:val="28"/>
          <w:lang w:val="uk-UA" w:eastAsia="ru-RU"/>
        </w:rPr>
        <w:t>вердити паспорт чинної Програми.</w:t>
      </w:r>
    </w:p>
    <w:p w:rsidR="002F1B84" w:rsidRPr="002F1B84" w:rsidRDefault="002F1B84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Слід зазначити, що у Законі України «</w:t>
      </w:r>
      <w:r w:rsidRPr="002F1B84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Державний бюджет України на 2021 рік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 (зі змінами) на заходи, визначені Програмою передбачено видатки у обсязі 1 505,35 млн грн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(за бюджетними програмами 2708120, 2708810, 2708820)</w:t>
      </w:r>
      <w:r w:rsidRPr="002F1B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менше </w:t>
      </w:r>
      <w:r w:rsidRPr="002F1B84">
        <w:rPr>
          <w:rFonts w:ascii="Times New Roman" w:eastAsia="Times New Roman" w:hAnsi="Times New Roman"/>
          <w:sz w:val="28"/>
          <w:szCs w:val="28"/>
          <w:lang w:val="uk-UA" w:eastAsia="ru-RU"/>
        </w:rPr>
        <w:t>за прогнозний обсяг відповідних фінансових ресурсів, передбачених у законопроекті на 10 млн грн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/законопроектом на 2021 рік передбачено </w:t>
      </w:r>
      <w:r w:rsidRPr="002F1B8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1 515,36 млн грн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/.</w:t>
      </w:r>
      <w:r w:rsidR="005D38E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5D38E4" w:rsidRPr="005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иходячи 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>з вищевикладеного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можна 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зробити висновок, що при підготовці законопроекту не було враховано зміни, внесені Законом України </w:t>
      </w:r>
      <w:r w:rsidR="001844D1" w:rsidRPr="005D38E4">
        <w:rPr>
          <w:rFonts w:ascii="Times New Roman" w:eastAsia="Times New Roman" w:hAnsi="Times New Roman"/>
          <w:sz w:val="28"/>
          <w:szCs w:val="28"/>
          <w:lang w:val="uk-UA" w:eastAsia="ru-RU"/>
        </w:rPr>
        <w:t>від 15.04.2021№ 1393-IX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5D38E4" w:rsidRPr="005D38E4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додаткі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>в № 3 та № 4 до Закону України «</w:t>
      </w:r>
      <w:r w:rsidR="005D38E4" w:rsidRPr="005D38E4">
        <w:rPr>
          <w:rFonts w:ascii="Times New Roman" w:eastAsia="Times New Roman" w:hAnsi="Times New Roman"/>
          <w:sz w:val="28"/>
          <w:szCs w:val="28"/>
          <w:lang w:val="uk-UA" w:eastAsia="ru-RU"/>
        </w:rPr>
        <w:t>Про Держа</w:t>
      </w:r>
      <w:r w:rsidR="005D38E4">
        <w:rPr>
          <w:rFonts w:ascii="Times New Roman" w:eastAsia="Times New Roman" w:hAnsi="Times New Roman"/>
          <w:sz w:val="28"/>
          <w:szCs w:val="28"/>
          <w:lang w:val="uk-UA" w:eastAsia="ru-RU"/>
        </w:rPr>
        <w:t>вний бюджет України на 2021 рік»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яким, серед іншого, передбачено 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зменшення </w:t>
      </w:r>
      <w:r w:rsidR="00657FB0">
        <w:rPr>
          <w:rFonts w:ascii="Times New Roman" w:eastAsia="Times New Roman" w:hAnsi="Times New Roman"/>
          <w:sz w:val="28"/>
          <w:szCs w:val="28"/>
          <w:lang w:val="uk-UA" w:eastAsia="ru-RU"/>
        </w:rPr>
        <w:t>на 10 млн грн видатків</w:t>
      </w:r>
      <w:r w:rsidR="00F248D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бюджету за бюджетною програмою 2708120, </w:t>
      </w:r>
      <w:r w:rsidR="0078266D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при доопрацюванні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 необхідно врахувати такі зміни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>, внесені вказаним законом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A1C56" w:rsidRDefault="0006335B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реалізація положень законопроекту потребуватиме видатків державного бюджету 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для реалізації заходів</w:t>
      </w:r>
      <w:r w:rsidR="00F248DB">
        <w:rPr>
          <w:rFonts w:ascii="Times New Roman" w:eastAsia="Times New Roman" w:hAnsi="Times New Roman"/>
          <w:sz w:val="28"/>
          <w:szCs w:val="28"/>
          <w:lang w:val="uk-UA" w:eastAsia="ru-RU"/>
        </w:rPr>
        <w:t>, передбачених Програмою</w:t>
      </w:r>
      <w:r w:rsidR="002F1B84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, про що також зазначає Міністерство фінансів України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C003A" w:rsidRDefault="00F15C71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інформацією, наведеною у пояснювальній записці до законопроекту, реалізація Програми </w:t>
      </w:r>
      <w:r w:rsidR="000C003A"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>дозволить збільшити надходження до  бюджетів у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>сіх рівнів:</w:t>
      </w:r>
    </w:p>
    <w:p w:rsidR="000C003A" w:rsidRDefault="00F15C71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2021 році у  розмірі 174,3 млн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грн (в тому числі податки, ПДФО, податки на землю нерухоме майно,  ПДВ) та внески 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 соціальних фондів – 166,7 млн грн (ЄСВ 22%), всього – 341 млн грн; </w:t>
      </w:r>
    </w:p>
    <w:p w:rsidR="000C003A" w:rsidRDefault="00F15C71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2022 році – 195,3 млн 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>грн (в тому числі податки, ПДФО, податки на землю нерухоме майно,  ПДВ) та внески до соціальних фонд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ів 181,6 млн грн (ЄСВ 22%),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всього –376,9 млн грн; </w:t>
      </w:r>
    </w:p>
    <w:p w:rsidR="000C003A" w:rsidRDefault="00F15C71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2023 році – 545,5 млн 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>грн (в тому числі податки, ПДФО, податки на землю нерухоме майно,  ПДВ) та внески до соціальних фондів 194,9 млн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грн (ЄСВ 22%),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DF0286">
        <w:rPr>
          <w:rFonts w:ascii="Times New Roman" w:eastAsia="Times New Roman" w:hAnsi="Times New Roman"/>
          <w:sz w:val="28"/>
          <w:szCs w:val="28"/>
          <w:lang w:val="uk-UA" w:eastAsia="ru-RU"/>
        </w:rPr>
        <w:t>сього –740,4 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>млн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F15C71">
        <w:rPr>
          <w:rFonts w:ascii="Times New Roman" w:eastAsia="Times New Roman" w:hAnsi="Times New Roman"/>
          <w:sz w:val="28"/>
          <w:szCs w:val="28"/>
          <w:lang w:val="uk-UA" w:eastAsia="ru-RU"/>
        </w:rPr>
        <w:t>грн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</w:p>
    <w:p w:rsidR="00F15C71" w:rsidRPr="009A6B97" w:rsidRDefault="00DF0286" w:rsidP="00F07205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2024-2031 роках – 4,4  млрд</w:t>
      </w:r>
      <w:r w:rsidRPr="00DF02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грн (в тому числі податки, ПДФО, податки на землю нерухоме майно,  ПДВ) та внески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соціальних фондів 1,6  млрд грн (ЄСВ 22%),</w:t>
      </w:r>
      <w:r w:rsidRPr="00DF028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Pr="00DF0286">
        <w:rPr>
          <w:rFonts w:ascii="Times New Roman" w:eastAsia="Times New Roman" w:hAnsi="Times New Roman"/>
          <w:sz w:val="28"/>
          <w:szCs w:val="28"/>
          <w:lang w:val="uk-UA" w:eastAsia="ru-RU"/>
        </w:rPr>
        <w:t>сього –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6  млрд </w:t>
      </w:r>
      <w:r w:rsidR="000C003A">
        <w:rPr>
          <w:rFonts w:ascii="Times New Roman" w:eastAsia="Times New Roman" w:hAnsi="Times New Roman"/>
          <w:sz w:val="28"/>
          <w:szCs w:val="28"/>
          <w:lang w:val="uk-UA" w:eastAsia="ru-RU"/>
        </w:rPr>
        <w:t>гривень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9468F" w:rsidRPr="00CB5479" w:rsidRDefault="000C003A" w:rsidP="00F07205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Слід звернути увагу</w:t>
      </w:r>
      <w:r w:rsidR="00C9468F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згідно з 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положеннями </w:t>
      </w:r>
      <w:r w:rsidR="00C9468F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частини першої статті 27 Бюджетного кодексу України та статті 91 Регламенту Верховної Ради України суб’єкт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C9468F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законодавчої ініціативи </w:t>
      </w:r>
      <w:r w:rsidR="001844D1">
        <w:rPr>
          <w:rFonts w:ascii="Times New Roman" w:eastAsia="Times New Roman" w:hAnsi="Times New Roman"/>
          <w:sz w:val="28"/>
          <w:szCs w:val="28"/>
          <w:lang w:val="uk-UA" w:eastAsia="ru-RU"/>
        </w:rPr>
        <w:t>належить надати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фінансово-економічні</w:t>
      </w:r>
      <w:r w:rsidR="00C9468F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 w:rsidR="00A65DD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На невиконання таких бюджетних вимог вказує </w:t>
      </w:r>
      <w:r w:rsidR="00C9468F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України.</w:t>
      </w:r>
    </w:p>
    <w:p w:rsidR="003662F2" w:rsidRPr="00CB5479" w:rsidRDefault="00CD5F33" w:rsidP="00F07205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узагальнюючим </w:t>
      </w:r>
      <w:r w:rsidR="00C511BC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висновк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C511BC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Міністерства фінансів України</w:t>
      </w:r>
      <w:r w:rsidR="00125CD9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240D34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копія</w:t>
      </w:r>
      <w:r w:rsidR="00125CD9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</w:t>
      </w:r>
      <w:r w:rsidR="00240D34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125CD9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ється)</w:t>
      </w:r>
      <w:r w:rsidR="00C511BC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662F2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963A53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A1011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потребує доопрацювання</w:t>
      </w:r>
      <w:r w:rsidR="00CB5479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урахуванням висловлених зауважень</w:t>
      </w:r>
      <w:r w:rsidR="003662F2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F17A3" w:rsidRPr="00CB5479" w:rsidRDefault="001F17A3" w:rsidP="00F07205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Щодо терм</w:t>
      </w:r>
      <w:r w:rsidR="00874424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іну набрання чинності закону, то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відповідно до вимог 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не пізніше 15 липня року, що передує плановому, вводяться в дію не раніше початку планового бюджетного періоду, а після 15 липня року, що передує плановому, вводяться в дію не раніше початку бюджетного періоду, що настає за плановим.</w:t>
      </w:r>
    </w:p>
    <w:p w:rsidR="00B16B5A" w:rsidRPr="00CB5479" w:rsidRDefault="001F17A3" w:rsidP="00F07205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CB5479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Загальнодержавної програми зняття з експлуатації Чорнобильської АЕС та перетворення об’єкта “Укриття” на екологічно безпечну систему (реєстр. № 5602 від 03.06.2021), поданий Кабінетом Міністрів України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матиме вплив на показники бюджету </w:t>
      </w:r>
      <w:r w:rsidR="009A1011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F07205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</w:t>
      </w:r>
      <w:r w:rsidR="00F248DB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="00CB5479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 законопроекту у </w:t>
      </w:r>
      <w:r w:rsidR="00F07205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2021 році </w:t>
      </w:r>
      <w:r w:rsidR="00F248DB">
        <w:rPr>
          <w:rFonts w:ascii="Times New Roman" w:eastAsia="Times New Roman" w:hAnsi="Times New Roman"/>
          <w:sz w:val="28"/>
          <w:szCs w:val="28"/>
          <w:lang w:val="uk-UA" w:eastAsia="ru-RU"/>
        </w:rPr>
        <w:t>здійснюватиметься</w:t>
      </w:r>
      <w:r w:rsidR="00F07205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межах та за рахунок видатків державного бюджету на 2021 рік для </w:t>
      </w:r>
      <w:r w:rsidR="00F248DB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</w:t>
      </w:r>
      <w:r w:rsidR="00F07205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завдань, передбачених Програмою, а у 2022-2031 роках – потребуватиме врахування коштів у державному бюджеті на відповідні роки з урахуванням завдань, передбачених Програмою та обсягів їх фінансового забезпечення)</w:t>
      </w:r>
      <w:r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>. У разі прийняття відповідного закону до 15 липня 202</w:t>
      </w:r>
      <w:r w:rsidR="00CB5479"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F072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він має вводитись в дію не раніше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 січня 202</w:t>
      </w:r>
      <w:r w:rsidR="00CB5479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року, а після 15 липня 202</w:t>
      </w:r>
      <w:r w:rsidR="00CB5479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- не раніше 1 січня 202</w:t>
      </w:r>
      <w:r w:rsidR="00CB5479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(або 1 січня наступного за цим року залежно від часу прийняття закону).</w:t>
      </w:r>
    </w:p>
    <w:p w:rsidR="001F17A3" w:rsidRPr="002E0EA1" w:rsidRDefault="001F17A3" w:rsidP="00CB5479">
      <w:pPr>
        <w:spacing w:after="0" w:line="264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</w:p>
    <w:p w:rsidR="00575AE5" w:rsidRPr="00CB5479" w:rsidRDefault="00CB5479" w:rsidP="00CB5479">
      <w:pPr>
        <w:spacing w:after="0" w:line="264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 на 3</w:t>
      </w:r>
      <w:r w:rsidR="00575AE5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75AE5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575AE5" w:rsidRPr="00CB547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2E0EA1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highlight w:val="yellow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</w:t>
      </w:r>
      <w:r w:rsidR="00572BE4"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9A101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D0746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737" w:rsidRDefault="00F15737" w:rsidP="005E306B">
      <w:pPr>
        <w:spacing w:after="0" w:line="240" w:lineRule="auto"/>
      </w:pPr>
      <w:r>
        <w:separator/>
      </w:r>
    </w:p>
  </w:endnote>
  <w:endnote w:type="continuationSeparator" w:id="0">
    <w:p w:rsidR="00F15737" w:rsidRDefault="00F1573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1573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737" w:rsidRDefault="00F15737" w:rsidP="005E306B">
      <w:pPr>
        <w:spacing w:after="0" w:line="240" w:lineRule="auto"/>
      </w:pPr>
      <w:r>
        <w:separator/>
      </w:r>
    </w:p>
  </w:footnote>
  <w:footnote w:type="continuationSeparator" w:id="0">
    <w:p w:rsidR="00F15737" w:rsidRDefault="00F1573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354B"/>
    <w:multiLevelType w:val="multilevel"/>
    <w:tmpl w:val="920E901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509404C2"/>
    <w:multiLevelType w:val="hybridMultilevel"/>
    <w:tmpl w:val="FB50CF0C"/>
    <w:lvl w:ilvl="0" w:tplc="5EAC84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E04"/>
    <w:rsid w:val="000163C3"/>
    <w:rsid w:val="00016595"/>
    <w:rsid w:val="0004046F"/>
    <w:rsid w:val="000424B3"/>
    <w:rsid w:val="00053AF2"/>
    <w:rsid w:val="0006335B"/>
    <w:rsid w:val="00063A5A"/>
    <w:rsid w:val="00065187"/>
    <w:rsid w:val="00066ACD"/>
    <w:rsid w:val="00071625"/>
    <w:rsid w:val="00072014"/>
    <w:rsid w:val="00075F37"/>
    <w:rsid w:val="00081461"/>
    <w:rsid w:val="000A2FE5"/>
    <w:rsid w:val="000A4B9D"/>
    <w:rsid w:val="000B0CDA"/>
    <w:rsid w:val="000B43C5"/>
    <w:rsid w:val="000C003A"/>
    <w:rsid w:val="000C6609"/>
    <w:rsid w:val="000D403B"/>
    <w:rsid w:val="000D7575"/>
    <w:rsid w:val="000E1FF0"/>
    <w:rsid w:val="000E4696"/>
    <w:rsid w:val="000F1586"/>
    <w:rsid w:val="000F39C2"/>
    <w:rsid w:val="00103E25"/>
    <w:rsid w:val="001069CE"/>
    <w:rsid w:val="001105D2"/>
    <w:rsid w:val="001113DF"/>
    <w:rsid w:val="00125CD9"/>
    <w:rsid w:val="00141617"/>
    <w:rsid w:val="00143E2D"/>
    <w:rsid w:val="001629D7"/>
    <w:rsid w:val="001844D1"/>
    <w:rsid w:val="0019108F"/>
    <w:rsid w:val="0019231B"/>
    <w:rsid w:val="001966F0"/>
    <w:rsid w:val="001A52BF"/>
    <w:rsid w:val="001C25A4"/>
    <w:rsid w:val="001D3C24"/>
    <w:rsid w:val="001E4B47"/>
    <w:rsid w:val="001F17A3"/>
    <w:rsid w:val="0021032F"/>
    <w:rsid w:val="00235CD7"/>
    <w:rsid w:val="00240D34"/>
    <w:rsid w:val="00247668"/>
    <w:rsid w:val="00260EBC"/>
    <w:rsid w:val="002657F1"/>
    <w:rsid w:val="00284A23"/>
    <w:rsid w:val="00293E18"/>
    <w:rsid w:val="002A1C56"/>
    <w:rsid w:val="002A5D4C"/>
    <w:rsid w:val="002B018C"/>
    <w:rsid w:val="002B5FC1"/>
    <w:rsid w:val="002C1A9E"/>
    <w:rsid w:val="002D0561"/>
    <w:rsid w:val="002D626B"/>
    <w:rsid w:val="002E0A18"/>
    <w:rsid w:val="002E0EA1"/>
    <w:rsid w:val="002E31BF"/>
    <w:rsid w:val="002E44DA"/>
    <w:rsid w:val="002F1B84"/>
    <w:rsid w:val="003067C7"/>
    <w:rsid w:val="00330E97"/>
    <w:rsid w:val="0033212A"/>
    <w:rsid w:val="00363DC9"/>
    <w:rsid w:val="003662F2"/>
    <w:rsid w:val="00375EA3"/>
    <w:rsid w:val="00390DFB"/>
    <w:rsid w:val="00391F0E"/>
    <w:rsid w:val="003B475D"/>
    <w:rsid w:val="003C2587"/>
    <w:rsid w:val="003D0996"/>
    <w:rsid w:val="003D1CBA"/>
    <w:rsid w:val="003D40D1"/>
    <w:rsid w:val="003F2B15"/>
    <w:rsid w:val="0040162A"/>
    <w:rsid w:val="00410A5E"/>
    <w:rsid w:val="00414C3A"/>
    <w:rsid w:val="00425F67"/>
    <w:rsid w:val="0043339B"/>
    <w:rsid w:val="00451750"/>
    <w:rsid w:val="00455793"/>
    <w:rsid w:val="00470B9A"/>
    <w:rsid w:val="004717F5"/>
    <w:rsid w:val="004731E5"/>
    <w:rsid w:val="004852FA"/>
    <w:rsid w:val="00485659"/>
    <w:rsid w:val="004A0EE3"/>
    <w:rsid w:val="004A494F"/>
    <w:rsid w:val="004B3675"/>
    <w:rsid w:val="004C53C1"/>
    <w:rsid w:val="004E063A"/>
    <w:rsid w:val="004E4F5C"/>
    <w:rsid w:val="004F2D61"/>
    <w:rsid w:val="004F7B8A"/>
    <w:rsid w:val="00500CE7"/>
    <w:rsid w:val="0050620F"/>
    <w:rsid w:val="00523D40"/>
    <w:rsid w:val="00526826"/>
    <w:rsid w:val="005268AF"/>
    <w:rsid w:val="005302ED"/>
    <w:rsid w:val="005450DF"/>
    <w:rsid w:val="00545919"/>
    <w:rsid w:val="0055005A"/>
    <w:rsid w:val="0056039F"/>
    <w:rsid w:val="0056352F"/>
    <w:rsid w:val="00572BE4"/>
    <w:rsid w:val="00575AE5"/>
    <w:rsid w:val="005775AD"/>
    <w:rsid w:val="00580487"/>
    <w:rsid w:val="00583875"/>
    <w:rsid w:val="00591132"/>
    <w:rsid w:val="00592C72"/>
    <w:rsid w:val="005A4728"/>
    <w:rsid w:val="005B0492"/>
    <w:rsid w:val="005B71F5"/>
    <w:rsid w:val="005C674D"/>
    <w:rsid w:val="005D38E4"/>
    <w:rsid w:val="005E166E"/>
    <w:rsid w:val="005E306B"/>
    <w:rsid w:val="005F20B5"/>
    <w:rsid w:val="00611344"/>
    <w:rsid w:val="00615A46"/>
    <w:rsid w:val="00626A3E"/>
    <w:rsid w:val="00657FB0"/>
    <w:rsid w:val="00660B13"/>
    <w:rsid w:val="0066623D"/>
    <w:rsid w:val="006A00E2"/>
    <w:rsid w:val="006A2955"/>
    <w:rsid w:val="006A5545"/>
    <w:rsid w:val="006D3CF0"/>
    <w:rsid w:val="006E0248"/>
    <w:rsid w:val="006F10E8"/>
    <w:rsid w:val="006F168D"/>
    <w:rsid w:val="00706EE7"/>
    <w:rsid w:val="00713E93"/>
    <w:rsid w:val="007175F6"/>
    <w:rsid w:val="00720B46"/>
    <w:rsid w:val="00722930"/>
    <w:rsid w:val="0073224C"/>
    <w:rsid w:val="007356D0"/>
    <w:rsid w:val="00773166"/>
    <w:rsid w:val="0078266D"/>
    <w:rsid w:val="007839B2"/>
    <w:rsid w:val="007A0252"/>
    <w:rsid w:val="007B2C3E"/>
    <w:rsid w:val="007B31A3"/>
    <w:rsid w:val="007B6545"/>
    <w:rsid w:val="007D2B6C"/>
    <w:rsid w:val="007D4AD3"/>
    <w:rsid w:val="007F5D91"/>
    <w:rsid w:val="00802A81"/>
    <w:rsid w:val="0080545D"/>
    <w:rsid w:val="00811821"/>
    <w:rsid w:val="00820D10"/>
    <w:rsid w:val="00824454"/>
    <w:rsid w:val="0082695C"/>
    <w:rsid w:val="008313EE"/>
    <w:rsid w:val="0084269F"/>
    <w:rsid w:val="0085462E"/>
    <w:rsid w:val="00870245"/>
    <w:rsid w:val="00874424"/>
    <w:rsid w:val="008C36F2"/>
    <w:rsid w:val="008C63EA"/>
    <w:rsid w:val="008D0011"/>
    <w:rsid w:val="008D7BBE"/>
    <w:rsid w:val="008E35FD"/>
    <w:rsid w:val="008F50DE"/>
    <w:rsid w:val="008F66CC"/>
    <w:rsid w:val="00901228"/>
    <w:rsid w:val="0091360E"/>
    <w:rsid w:val="00927F48"/>
    <w:rsid w:val="00941400"/>
    <w:rsid w:val="00945B68"/>
    <w:rsid w:val="009531A6"/>
    <w:rsid w:val="00957D31"/>
    <w:rsid w:val="00963A53"/>
    <w:rsid w:val="009647BE"/>
    <w:rsid w:val="00965C01"/>
    <w:rsid w:val="00972232"/>
    <w:rsid w:val="00972BBA"/>
    <w:rsid w:val="009865D4"/>
    <w:rsid w:val="0099419B"/>
    <w:rsid w:val="009A1011"/>
    <w:rsid w:val="009A17A5"/>
    <w:rsid w:val="009A3A7E"/>
    <w:rsid w:val="009A6B97"/>
    <w:rsid w:val="009A720A"/>
    <w:rsid w:val="009C4B4E"/>
    <w:rsid w:val="009C6A1C"/>
    <w:rsid w:val="009D6070"/>
    <w:rsid w:val="009F457F"/>
    <w:rsid w:val="009F7EE4"/>
    <w:rsid w:val="00A00059"/>
    <w:rsid w:val="00A15003"/>
    <w:rsid w:val="00A22316"/>
    <w:rsid w:val="00A378C9"/>
    <w:rsid w:val="00A55E84"/>
    <w:rsid w:val="00A560AC"/>
    <w:rsid w:val="00A60747"/>
    <w:rsid w:val="00A65DDE"/>
    <w:rsid w:val="00A7635E"/>
    <w:rsid w:val="00A76A60"/>
    <w:rsid w:val="00A81240"/>
    <w:rsid w:val="00A833C8"/>
    <w:rsid w:val="00A9149C"/>
    <w:rsid w:val="00A925FC"/>
    <w:rsid w:val="00AA3143"/>
    <w:rsid w:val="00AB7171"/>
    <w:rsid w:val="00AD7F82"/>
    <w:rsid w:val="00AE3090"/>
    <w:rsid w:val="00B16B5A"/>
    <w:rsid w:val="00B27933"/>
    <w:rsid w:val="00B311E8"/>
    <w:rsid w:val="00B57775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0FFF"/>
    <w:rsid w:val="00C27AE9"/>
    <w:rsid w:val="00C31B5F"/>
    <w:rsid w:val="00C434B6"/>
    <w:rsid w:val="00C448D8"/>
    <w:rsid w:val="00C511BC"/>
    <w:rsid w:val="00C72ACD"/>
    <w:rsid w:val="00C76183"/>
    <w:rsid w:val="00C779EB"/>
    <w:rsid w:val="00C853DC"/>
    <w:rsid w:val="00C86266"/>
    <w:rsid w:val="00C92F3D"/>
    <w:rsid w:val="00C9468F"/>
    <w:rsid w:val="00C94786"/>
    <w:rsid w:val="00CA7044"/>
    <w:rsid w:val="00CB5479"/>
    <w:rsid w:val="00CC0F90"/>
    <w:rsid w:val="00CC39A1"/>
    <w:rsid w:val="00CC5236"/>
    <w:rsid w:val="00CD4A38"/>
    <w:rsid w:val="00CD5F33"/>
    <w:rsid w:val="00CE3E1B"/>
    <w:rsid w:val="00CE6A4B"/>
    <w:rsid w:val="00D03165"/>
    <w:rsid w:val="00D07469"/>
    <w:rsid w:val="00D10B6D"/>
    <w:rsid w:val="00D22048"/>
    <w:rsid w:val="00D242C2"/>
    <w:rsid w:val="00D36CE5"/>
    <w:rsid w:val="00D37FA2"/>
    <w:rsid w:val="00D52549"/>
    <w:rsid w:val="00D57E1B"/>
    <w:rsid w:val="00DA55C1"/>
    <w:rsid w:val="00DC3709"/>
    <w:rsid w:val="00DD53C9"/>
    <w:rsid w:val="00DF0115"/>
    <w:rsid w:val="00DF0286"/>
    <w:rsid w:val="00E034C1"/>
    <w:rsid w:val="00E16D61"/>
    <w:rsid w:val="00E36DDD"/>
    <w:rsid w:val="00E60050"/>
    <w:rsid w:val="00E61335"/>
    <w:rsid w:val="00E905A7"/>
    <w:rsid w:val="00E90FA8"/>
    <w:rsid w:val="00E94494"/>
    <w:rsid w:val="00EA565C"/>
    <w:rsid w:val="00EB3D96"/>
    <w:rsid w:val="00ED14C7"/>
    <w:rsid w:val="00EF164B"/>
    <w:rsid w:val="00EF3354"/>
    <w:rsid w:val="00F07205"/>
    <w:rsid w:val="00F15737"/>
    <w:rsid w:val="00F15C71"/>
    <w:rsid w:val="00F166D1"/>
    <w:rsid w:val="00F248DB"/>
    <w:rsid w:val="00F34EFD"/>
    <w:rsid w:val="00F36AD6"/>
    <w:rsid w:val="00F44A44"/>
    <w:rsid w:val="00F52E66"/>
    <w:rsid w:val="00F55423"/>
    <w:rsid w:val="00F57711"/>
    <w:rsid w:val="00F604A6"/>
    <w:rsid w:val="00F73832"/>
    <w:rsid w:val="00F91DD3"/>
    <w:rsid w:val="00F93FDB"/>
    <w:rsid w:val="00FC3DF4"/>
    <w:rsid w:val="00FD4A96"/>
    <w:rsid w:val="00FD6321"/>
    <w:rsid w:val="00FE28FC"/>
    <w:rsid w:val="00FF2232"/>
    <w:rsid w:val="00FF2321"/>
    <w:rsid w:val="00FF396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7CC730"/>
  <w15:docId w15:val="{0974658D-A3FC-45AC-9F2D-47CE81EC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4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92D4B-32F8-4BF8-BDB8-85B655BC1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3391</Words>
  <Characters>1934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Новацька Олена Василівна</cp:lastModifiedBy>
  <cp:revision>10</cp:revision>
  <cp:lastPrinted>2021-07-07T12:20:00Z</cp:lastPrinted>
  <dcterms:created xsi:type="dcterms:W3CDTF">2021-07-05T06:30:00Z</dcterms:created>
  <dcterms:modified xsi:type="dcterms:W3CDTF">2021-07-13T09:51:00Z</dcterms:modified>
</cp:coreProperties>
</file>