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6C3" w:rsidRPr="007E75C6" w:rsidRDefault="001446C3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153BA8" w:rsidRPr="00DF7FB8" w:rsidRDefault="00153BA8" w:rsidP="006E2793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F7FB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36D62" w:rsidRPr="00DF7FB8" w:rsidRDefault="007E75C6" w:rsidP="006E2793">
      <w:pPr>
        <w:spacing w:after="0" w:line="240" w:lineRule="auto"/>
        <w:ind w:left="5103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DF7FB8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5B66D6" w:rsidRPr="00DF7FB8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DF7FB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A24363" w:rsidRPr="00DF7FB8" w:rsidRDefault="007E75C6" w:rsidP="004758AC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DF7FB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260545" w:rsidRPr="00DF7FB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5605</w:t>
      </w:r>
      <w:r w:rsidR="00637C5A" w:rsidRPr="00DF7FB8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 (доопрацьований)</w:t>
      </w:r>
    </w:p>
    <w:p w:rsidR="00936D62" w:rsidRPr="00DF7FB8" w:rsidRDefault="00936D6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153BA8" w:rsidRPr="00DF7FB8" w:rsidRDefault="00153BA8" w:rsidP="00153BA8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637C5A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17 лист</w:t>
      </w:r>
      <w:r w:rsidR="00175E98">
        <w:rPr>
          <w:rFonts w:ascii="Times New Roman" w:eastAsia="Times New Roman" w:hAnsi="Times New Roman"/>
          <w:sz w:val="28"/>
          <w:szCs w:val="28"/>
          <w:lang w:val="uk-UA" w:eastAsia="ru-RU"/>
        </w:rPr>
        <w:t>опада 2021 року (протокол № 106</w:t>
      </w:r>
      <w:bookmarkStart w:id="0" w:name="_GoBack"/>
      <w:bookmarkEnd w:id="0"/>
      <w:r w:rsidR="00253D67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EC5CE4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про внесення зміни до статті 6 Закону України «Про соціальний захист дітей війни» щодо державної соціальної підтримки дітей війни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(реєстр. № </w:t>
      </w:r>
      <w:r w:rsidR="00EC5CE4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5605</w:t>
      </w:r>
      <w:r w:rsidR="00637C5A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(доопрацьований)</w:t>
      </w:r>
      <w:r w:rsidR="007E75C6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</w:t>
      </w:r>
      <w:r w:rsidR="00637C5A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01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  <w:r w:rsidR="00637C5A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10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.202</w:t>
      </w:r>
      <w:r w:rsidR="00085D29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1</w:t>
      </w:r>
      <w:r w:rsidR="00EC5CE4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 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р.), </w:t>
      </w:r>
      <w:r w:rsidR="004758AC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поданий народни</w:t>
      </w:r>
      <w:r w:rsidR="00D71CEE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ми депутатами України </w:t>
      </w:r>
      <w:proofErr w:type="spellStart"/>
      <w:r w:rsidR="00637C5A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Батенком</w:t>
      </w:r>
      <w:proofErr w:type="spellEnd"/>
      <w:r w:rsidR="00637C5A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 Т.І.</w:t>
      </w:r>
      <w:r w:rsidR="00EC5CE4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</w:t>
      </w:r>
      <w:r w:rsidR="00637C5A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Скороход А.К.</w:t>
      </w:r>
      <w:r w:rsidR="00EC5CE4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,</w:t>
      </w:r>
      <w:r w:rsidR="00A603A0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</w:t>
      </w:r>
      <w:r w:rsidR="003A166E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іншими</w:t>
      </w:r>
      <w:r w:rsidR="00A603A0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, і повідомляє таке</w:t>
      </w:r>
      <w:r w:rsidR="004758AC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207D56" w:rsidRPr="00DF7FB8" w:rsidRDefault="00207D56" w:rsidP="00207D56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Законопрое</w:t>
      </w:r>
      <w:r w:rsidR="00804B68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ктом передбачається встановити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дітям війни надбавки до пенсії або щомісячного довічного грошового утримання чи державної соціальної допомоги, що виплачується замість пенсії, у розмірі надбавки, встановленої для учасників війни (чинна норма – в порядку та розмірах, встановлених Кабінетом Міністрів України).</w:t>
      </w:r>
    </w:p>
    <w:p w:rsidR="00983001" w:rsidRPr="00DF7FB8" w:rsidRDefault="00983001" w:rsidP="00983001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Зважаючи, що відповідно до статті 7 Закону України Про соціальний захист дітей війни» </w:t>
      </w:r>
      <w:r w:rsidR="00804B68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визначені цим Законом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державн</w:t>
      </w:r>
      <w:r w:rsidR="00804B68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соціальн</w:t>
      </w:r>
      <w:r w:rsidR="00804B68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і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гаранті</w:t>
      </w:r>
      <w:r w:rsidR="00804B68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ї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здійснюються за рахунок коштів державного бюджету, реалізація такої законодавчої ініціативи потребуватиме вишукання додаткових коштів </w:t>
      </w:r>
      <w:r w:rsidR="00804B68"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 державного </w:t>
      </w: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бюджету.</w:t>
      </w:r>
    </w:p>
    <w:p w:rsidR="007834F6" w:rsidRPr="00DF7FB8" w:rsidRDefault="00983001" w:rsidP="009939E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Cs/>
          <w:sz w:val="28"/>
          <w:szCs w:val="28"/>
          <w:lang w:val="uk-UA"/>
        </w:rPr>
      </w:pPr>
      <w:r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З</w:t>
      </w:r>
      <w:r w:rsidR="00207D56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а </w:t>
      </w:r>
      <w:r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орієнтовними </w:t>
      </w:r>
      <w:r w:rsidR="00207D56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розрахунками </w:t>
      </w:r>
      <w:r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Міністерства фінансів України </w:t>
      </w:r>
      <w:r w:rsidR="00AA26F2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додаткові видатки на виконання запропонованої законодавчої ініціативи</w:t>
      </w:r>
      <w:r w:rsidR="00100688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</w:t>
      </w:r>
      <w:r w:rsidR="00AA26F2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становитимуть</w:t>
      </w:r>
      <w:r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</w:t>
      </w:r>
      <w:r w:rsidR="00DF7FB8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230,8</w:t>
      </w:r>
      <w:r w:rsidR="00207D56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 </w:t>
      </w:r>
      <w:r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млн</w:t>
      </w:r>
      <w:r w:rsidR="00207D56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 грн на </w:t>
      </w:r>
      <w:r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місяць</w:t>
      </w:r>
      <w:r w:rsidR="00207D56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,</w:t>
      </w:r>
      <w:r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 xml:space="preserve"> </w:t>
      </w:r>
      <w:r w:rsidR="00207D56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що не буде за</w:t>
      </w:r>
      <w:r w:rsidR="00AA26F2" w:rsidRPr="00DF7FB8">
        <w:rPr>
          <w:rFonts w:ascii="Times New Roman" w:eastAsiaTheme="minorHAnsi" w:hAnsi="Times New Roman" w:cstheme="minorBidi"/>
          <w:bCs/>
          <w:sz w:val="28"/>
          <w:szCs w:val="28"/>
          <w:lang w:val="uk-UA"/>
        </w:rPr>
        <w:t>безпечено фінансовими ресурсами, оскільки реальні джерела покриття таких видатків розробником не визначено.</w:t>
      </w:r>
    </w:p>
    <w:p w:rsidR="009C495A" w:rsidRPr="00DF7FB8" w:rsidRDefault="009C495A" w:rsidP="009C495A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Натомість, у Прикінцевих положеннях законопроекту лише надається доручення Уряду невідкладно </w:t>
      </w:r>
      <w:proofErr w:type="spellStart"/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>внести</w:t>
      </w:r>
      <w:proofErr w:type="spellEnd"/>
      <w:r w:rsidRPr="00DF7FB8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зміни до Закону України «Про Державний бюджет України на 2021 рік», передбачивши кошти на забезпечення запропонованих заходів, що не відповідає положенням статей 52 і 53 Бюджетного кодексу України, де встановлено вичерпний перелік випадків, за настання яких можуть бути внесені зміни до закону про Державний бюджет України.</w:t>
      </w:r>
    </w:p>
    <w:p w:rsidR="00EC5CE4" w:rsidRPr="00DF7FB8" w:rsidRDefault="00EC5CE4" w:rsidP="00EC5CE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в порушення вимог частини першої статті 27 Бюджетного кодексу України та частини третьої статті 91 Регламенту Верховної Ради </w:t>
      </w: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A603A0" w:rsidRPr="00DF7FB8" w:rsidRDefault="00EC5CE4" w:rsidP="00EC5CE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</w:t>
      </w:r>
      <w:r w:rsidR="00AA26F2" w:rsidRPr="00DF7FB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="00637C5A" w:rsidRPr="00DF7FB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з дня наступного за днем його офіційного опублікування та застосовується з дня набрання чинності відповідного законодавчого акту, яким передбачено фінансове забезпечення заходів необхідних для реалізації цього Закону</w:t>
      </w:r>
      <w:r w:rsidRPr="00DF7FB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6D662F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не узгоджується</w:t>
      </w: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положеннями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3A166E" w:rsidRPr="00DF7FB8" w:rsidRDefault="004758AC" w:rsidP="003A166E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8"/>
          <w:szCs w:val="28"/>
          <w:lang w:val="uk-UA" w:eastAsia="ja-JP"/>
        </w:rPr>
      </w:pP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DF7FB8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зміни до статті 6 Закону України «Про соціальний захист дітей війни» щодо державної соціальної підтримки дітей війни (реєстр. № 5605 (доопрацьований) від 01.10.2021 р.), поданий народними депутатами України </w:t>
      </w:r>
      <w:proofErr w:type="spellStart"/>
      <w:r w:rsidR="00DF7FB8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Батенком</w:t>
      </w:r>
      <w:proofErr w:type="spellEnd"/>
      <w:r w:rsidR="00DF7FB8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 Т.І., Скороход А.К., та іншими</w:t>
      </w: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7E75C6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вплив на показники </w:t>
      </w:r>
      <w:r w:rsidR="00EC5CE4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державного </w:t>
      </w:r>
      <w:r w:rsidR="007E75C6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бюджет</w:t>
      </w:r>
      <w:r w:rsidR="00EC5CE4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E75C6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</w:t>
      </w:r>
      <w:r w:rsidR="00EC5CE4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його видатків</w:t>
      </w:r>
      <w:r w:rsidR="007E75C6"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DF7F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3A166E" w:rsidRPr="00DF7FB8">
        <w:rPr>
          <w:rFonts w:ascii="Times New Roman" w:eastAsia="MS Mincho" w:hAnsi="Times New Roman"/>
          <w:sz w:val="28"/>
          <w:szCs w:val="28"/>
          <w:lang w:val="uk-UA" w:eastAsia="ja-JP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4758AC" w:rsidRPr="00DF7FB8" w:rsidRDefault="004758AC" w:rsidP="007E75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24363" w:rsidRPr="00DF7FB8" w:rsidRDefault="00A24363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Pr="00DF7FB8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F7FB8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DF7FB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F7FB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F7FB8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F7FB8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DF7FB8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6E2793" w:rsidRPr="00DF7FB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DF7FB8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DF7FB8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520511" w:rsidRPr="00DF7FB8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DF7FB8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D83EEB" w:rsidRPr="00DF7FB8" w:rsidRDefault="00D83EEB" w:rsidP="00D83EE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DF7FB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DF7FB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D83EEB" w:rsidRPr="007E75C6" w:rsidRDefault="00D83EEB" w:rsidP="00D83EEB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DF7FB8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D83EEB" w:rsidRPr="007E75C6" w:rsidSect="006E279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D6A" w:rsidRDefault="00717D6A">
      <w:pPr>
        <w:spacing w:after="0" w:line="240" w:lineRule="auto"/>
      </w:pPr>
      <w:r>
        <w:separator/>
      </w:r>
    </w:p>
  </w:endnote>
  <w:endnote w:type="continuationSeparator" w:id="0">
    <w:p w:rsidR="00717D6A" w:rsidRDefault="00717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7748002"/>
      <w:docPartObj>
        <w:docPartGallery w:val="Page Numbers (Bottom of Page)"/>
        <w:docPartUnique/>
      </w:docPartObj>
    </w:sdtPr>
    <w:sdtEndPr/>
    <w:sdtContent>
      <w:p w:rsidR="0044407B" w:rsidRDefault="0044407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E98" w:rsidRPr="00175E98">
          <w:rPr>
            <w:noProof/>
            <w:lang w:val="uk-UA"/>
          </w:rPr>
          <w:t>2</w:t>
        </w:r>
        <w:r>
          <w:fldChar w:fldCharType="end"/>
        </w:r>
      </w:p>
    </w:sdtContent>
  </w:sdt>
  <w:p w:rsidR="0044407B" w:rsidRDefault="004440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175E98" w:rsidP="00936D62">
    <w:pPr>
      <w:pStyle w:val="a5"/>
    </w:pPr>
  </w:p>
  <w:p w:rsidR="00A7635E" w:rsidRDefault="00175E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D6A" w:rsidRDefault="00717D6A">
      <w:pPr>
        <w:spacing w:after="0" w:line="240" w:lineRule="auto"/>
      </w:pPr>
      <w:r>
        <w:separator/>
      </w:r>
    </w:p>
  </w:footnote>
  <w:footnote w:type="continuationSeparator" w:id="0">
    <w:p w:rsidR="00717D6A" w:rsidRDefault="00717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A24363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75E9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75E9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75E98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A24363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A24363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A24363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175E9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175E9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175E98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175E98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374A3"/>
    <w:rsid w:val="00043731"/>
    <w:rsid w:val="00055BF9"/>
    <w:rsid w:val="0006455B"/>
    <w:rsid w:val="00082EBA"/>
    <w:rsid w:val="00085D29"/>
    <w:rsid w:val="00090238"/>
    <w:rsid w:val="000C64FC"/>
    <w:rsid w:val="000D37BF"/>
    <w:rsid w:val="00100688"/>
    <w:rsid w:val="00101C14"/>
    <w:rsid w:val="001446C3"/>
    <w:rsid w:val="00153BA8"/>
    <w:rsid w:val="00154310"/>
    <w:rsid w:val="00175E98"/>
    <w:rsid w:val="00180728"/>
    <w:rsid w:val="00202915"/>
    <w:rsid w:val="00204E9C"/>
    <w:rsid w:val="00207D56"/>
    <w:rsid w:val="0021339F"/>
    <w:rsid w:val="0023341D"/>
    <w:rsid w:val="00243A56"/>
    <w:rsid w:val="00253D67"/>
    <w:rsid w:val="00257C79"/>
    <w:rsid w:val="00260545"/>
    <w:rsid w:val="002A61F8"/>
    <w:rsid w:val="002E420A"/>
    <w:rsid w:val="002E4393"/>
    <w:rsid w:val="003106EF"/>
    <w:rsid w:val="0032575A"/>
    <w:rsid w:val="0032624C"/>
    <w:rsid w:val="00357B08"/>
    <w:rsid w:val="00374527"/>
    <w:rsid w:val="00377236"/>
    <w:rsid w:val="003848F4"/>
    <w:rsid w:val="0039031D"/>
    <w:rsid w:val="003A166E"/>
    <w:rsid w:val="003A1960"/>
    <w:rsid w:val="003A783A"/>
    <w:rsid w:val="003C7E0B"/>
    <w:rsid w:val="003E3F77"/>
    <w:rsid w:val="003E5F0E"/>
    <w:rsid w:val="004135A1"/>
    <w:rsid w:val="00433A70"/>
    <w:rsid w:val="0044407B"/>
    <w:rsid w:val="004652D3"/>
    <w:rsid w:val="00474862"/>
    <w:rsid w:val="004758AC"/>
    <w:rsid w:val="004B7CE9"/>
    <w:rsid w:val="004D3695"/>
    <w:rsid w:val="00520511"/>
    <w:rsid w:val="00523F2B"/>
    <w:rsid w:val="005A4F8F"/>
    <w:rsid w:val="005A5E5A"/>
    <w:rsid w:val="005B66D6"/>
    <w:rsid w:val="005F0613"/>
    <w:rsid w:val="005F27C2"/>
    <w:rsid w:val="0060611D"/>
    <w:rsid w:val="00606E5B"/>
    <w:rsid w:val="00607A04"/>
    <w:rsid w:val="00637C5A"/>
    <w:rsid w:val="006552D2"/>
    <w:rsid w:val="006726C5"/>
    <w:rsid w:val="00694A48"/>
    <w:rsid w:val="00696552"/>
    <w:rsid w:val="006A3395"/>
    <w:rsid w:val="006C497C"/>
    <w:rsid w:val="006D662F"/>
    <w:rsid w:val="006E0DA8"/>
    <w:rsid w:val="006E2793"/>
    <w:rsid w:val="006E2B60"/>
    <w:rsid w:val="006E5F19"/>
    <w:rsid w:val="007122D8"/>
    <w:rsid w:val="00717D6A"/>
    <w:rsid w:val="00721558"/>
    <w:rsid w:val="00744ED9"/>
    <w:rsid w:val="007773D0"/>
    <w:rsid w:val="007834F6"/>
    <w:rsid w:val="00787DE0"/>
    <w:rsid w:val="007A2358"/>
    <w:rsid w:val="007A4EF3"/>
    <w:rsid w:val="007B728B"/>
    <w:rsid w:val="007C32B9"/>
    <w:rsid w:val="007E75C6"/>
    <w:rsid w:val="00804B68"/>
    <w:rsid w:val="008056CC"/>
    <w:rsid w:val="00817991"/>
    <w:rsid w:val="00817F5F"/>
    <w:rsid w:val="00841E63"/>
    <w:rsid w:val="008532CA"/>
    <w:rsid w:val="008D0A20"/>
    <w:rsid w:val="008E17F7"/>
    <w:rsid w:val="00905C4F"/>
    <w:rsid w:val="00936D62"/>
    <w:rsid w:val="00983001"/>
    <w:rsid w:val="009939E2"/>
    <w:rsid w:val="009C495A"/>
    <w:rsid w:val="00A1761E"/>
    <w:rsid w:val="00A24363"/>
    <w:rsid w:val="00A35072"/>
    <w:rsid w:val="00A603A0"/>
    <w:rsid w:val="00A65A28"/>
    <w:rsid w:val="00A83340"/>
    <w:rsid w:val="00A93088"/>
    <w:rsid w:val="00AA26F2"/>
    <w:rsid w:val="00AC085A"/>
    <w:rsid w:val="00AD7903"/>
    <w:rsid w:val="00AF7281"/>
    <w:rsid w:val="00BA14BF"/>
    <w:rsid w:val="00BA18FB"/>
    <w:rsid w:val="00BA4E0C"/>
    <w:rsid w:val="00BA66AB"/>
    <w:rsid w:val="00C0707E"/>
    <w:rsid w:val="00C1751A"/>
    <w:rsid w:val="00C35272"/>
    <w:rsid w:val="00C3610E"/>
    <w:rsid w:val="00C6132E"/>
    <w:rsid w:val="00CC30D4"/>
    <w:rsid w:val="00CD1417"/>
    <w:rsid w:val="00CD4C8E"/>
    <w:rsid w:val="00D0214C"/>
    <w:rsid w:val="00D02835"/>
    <w:rsid w:val="00D043F8"/>
    <w:rsid w:val="00D71CEE"/>
    <w:rsid w:val="00D83EEB"/>
    <w:rsid w:val="00D93469"/>
    <w:rsid w:val="00DA59CF"/>
    <w:rsid w:val="00DF7FB8"/>
    <w:rsid w:val="00E7108A"/>
    <w:rsid w:val="00EA765C"/>
    <w:rsid w:val="00EC050E"/>
    <w:rsid w:val="00EC5CE4"/>
    <w:rsid w:val="00EC6813"/>
    <w:rsid w:val="00F01F26"/>
    <w:rsid w:val="00F02965"/>
    <w:rsid w:val="00F42C1C"/>
    <w:rsid w:val="00F442F8"/>
    <w:rsid w:val="00FC0170"/>
    <w:rsid w:val="00FD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BC1E8"/>
  <w15:chartTrackingRefBased/>
  <w15:docId w15:val="{6056D5DF-E843-4D74-9776-4F2E19B6D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2317</Words>
  <Characters>1322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5</cp:revision>
  <cp:lastPrinted>2020-11-23T09:22:00Z</cp:lastPrinted>
  <dcterms:created xsi:type="dcterms:W3CDTF">2021-11-10T15:46:00Z</dcterms:created>
  <dcterms:modified xsi:type="dcterms:W3CDTF">2021-11-16T08:35:00Z</dcterms:modified>
</cp:coreProperties>
</file>