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B70" w:rsidRPr="00AD5DA5" w:rsidRDefault="00A73B70" w:rsidP="00CA6186">
      <w:pPr>
        <w:spacing w:before="0"/>
        <w:ind w:right="0"/>
        <w:rPr>
          <w:b/>
          <w:szCs w:val="28"/>
        </w:rPr>
      </w:pPr>
    </w:p>
    <w:p w:rsidR="00A73B70" w:rsidRPr="00AD5DA5" w:rsidRDefault="00A73B70" w:rsidP="00CA6186">
      <w:pPr>
        <w:spacing w:before="0"/>
        <w:ind w:right="0"/>
        <w:rPr>
          <w:b/>
          <w:szCs w:val="28"/>
        </w:rPr>
      </w:pPr>
    </w:p>
    <w:p w:rsidR="00A73B70" w:rsidRPr="00AD5DA5" w:rsidRDefault="00A73B70" w:rsidP="00CA6186">
      <w:pPr>
        <w:spacing w:before="0"/>
        <w:ind w:right="0"/>
        <w:rPr>
          <w:b/>
          <w:szCs w:val="28"/>
        </w:rPr>
      </w:pPr>
    </w:p>
    <w:p w:rsidR="008F32CF" w:rsidRPr="00AD5DA5" w:rsidRDefault="008F32CF" w:rsidP="00CA6186">
      <w:pPr>
        <w:spacing w:before="0"/>
        <w:ind w:right="0"/>
        <w:rPr>
          <w:b/>
          <w:szCs w:val="28"/>
        </w:rPr>
      </w:pPr>
    </w:p>
    <w:p w:rsidR="008F32CF" w:rsidRPr="00AD5DA5" w:rsidRDefault="008F32CF" w:rsidP="00CA6186">
      <w:pPr>
        <w:spacing w:before="0"/>
        <w:ind w:right="0"/>
        <w:rPr>
          <w:b/>
          <w:szCs w:val="28"/>
        </w:rPr>
      </w:pPr>
    </w:p>
    <w:p w:rsidR="008F32CF" w:rsidRPr="00AD5DA5" w:rsidRDefault="008F32CF" w:rsidP="00CA6186">
      <w:pPr>
        <w:spacing w:before="0"/>
        <w:ind w:right="0"/>
        <w:rPr>
          <w:b/>
          <w:szCs w:val="28"/>
        </w:rPr>
      </w:pPr>
    </w:p>
    <w:p w:rsidR="00572222" w:rsidRDefault="00572222" w:rsidP="00CA6186">
      <w:pPr>
        <w:spacing w:before="0"/>
        <w:ind w:right="0" w:firstLine="0"/>
        <w:jc w:val="center"/>
        <w:rPr>
          <w:b/>
          <w:szCs w:val="28"/>
        </w:rPr>
      </w:pPr>
    </w:p>
    <w:p w:rsidR="00572222" w:rsidRDefault="00572222" w:rsidP="00CA6186">
      <w:pPr>
        <w:spacing w:before="0"/>
        <w:ind w:right="0" w:firstLine="0"/>
        <w:jc w:val="center"/>
        <w:rPr>
          <w:b/>
          <w:szCs w:val="28"/>
        </w:rPr>
      </w:pPr>
    </w:p>
    <w:p w:rsidR="00572222" w:rsidRDefault="00572222" w:rsidP="00CA6186">
      <w:pPr>
        <w:spacing w:before="0"/>
        <w:ind w:right="0" w:firstLine="0"/>
        <w:jc w:val="center"/>
        <w:rPr>
          <w:b/>
          <w:szCs w:val="28"/>
        </w:rPr>
      </w:pPr>
    </w:p>
    <w:p w:rsidR="008F32CF" w:rsidRPr="00AD5DA5" w:rsidRDefault="008F32CF" w:rsidP="00CA6186">
      <w:pPr>
        <w:spacing w:before="0"/>
        <w:ind w:right="0" w:firstLine="0"/>
        <w:jc w:val="center"/>
        <w:rPr>
          <w:b/>
          <w:szCs w:val="28"/>
        </w:rPr>
      </w:pPr>
      <w:r w:rsidRPr="00AD5DA5">
        <w:rPr>
          <w:b/>
          <w:szCs w:val="28"/>
        </w:rPr>
        <w:t>ВИСНОВОК</w:t>
      </w:r>
    </w:p>
    <w:p w:rsidR="008F32CF" w:rsidRPr="00AD5DA5" w:rsidRDefault="008F32CF" w:rsidP="00CA6186">
      <w:pPr>
        <w:spacing w:before="0"/>
        <w:ind w:right="0" w:firstLine="0"/>
        <w:jc w:val="center"/>
        <w:rPr>
          <w:b/>
          <w:bCs/>
          <w:szCs w:val="28"/>
          <w:shd w:val="clear" w:color="auto" w:fill="FFFFFF"/>
        </w:rPr>
      </w:pPr>
      <w:r w:rsidRPr="00AD5DA5">
        <w:rPr>
          <w:b/>
          <w:szCs w:val="28"/>
        </w:rPr>
        <w:t>на проект Закону України «</w:t>
      </w:r>
      <w:r w:rsidR="003818B2" w:rsidRPr="00AD5DA5">
        <w:rPr>
          <w:rFonts w:eastAsia="Times New Roman"/>
          <w:b/>
          <w:szCs w:val="28"/>
        </w:rPr>
        <w:t>Про внесення змін до деяких</w:t>
      </w:r>
      <w:r w:rsidR="00CA6186">
        <w:rPr>
          <w:rFonts w:eastAsia="Times New Roman"/>
          <w:b/>
          <w:szCs w:val="28"/>
        </w:rPr>
        <w:t xml:space="preserve"> </w:t>
      </w:r>
      <w:r w:rsidR="003818B2" w:rsidRPr="00AD5DA5">
        <w:rPr>
          <w:rFonts w:eastAsia="Times New Roman"/>
          <w:b/>
          <w:szCs w:val="28"/>
        </w:rPr>
        <w:br/>
        <w:t>законодавчих актів України щодо вдосконалення</w:t>
      </w:r>
      <w:r w:rsidR="003818B2" w:rsidRPr="00AD5DA5">
        <w:rPr>
          <w:rFonts w:eastAsia="Times New Roman"/>
          <w:b/>
          <w:szCs w:val="28"/>
        </w:rPr>
        <w:br/>
        <w:t>законодавства з питань цивільного захисту</w:t>
      </w:r>
      <w:r w:rsidRPr="00AD5DA5">
        <w:rPr>
          <w:b/>
          <w:bCs/>
          <w:szCs w:val="28"/>
          <w:shd w:val="clear" w:color="auto" w:fill="FFFFFF"/>
        </w:rPr>
        <w:t>»</w:t>
      </w:r>
    </w:p>
    <w:p w:rsidR="00BF0BC5" w:rsidRPr="00AD5DA5" w:rsidRDefault="00BF0BC5" w:rsidP="00CA6186">
      <w:pPr>
        <w:spacing w:before="0"/>
        <w:ind w:right="0" w:firstLine="0"/>
        <w:jc w:val="center"/>
        <w:rPr>
          <w:b/>
          <w:szCs w:val="28"/>
        </w:rPr>
      </w:pPr>
    </w:p>
    <w:p w:rsidR="00AC7E44" w:rsidRPr="00AD5DA5" w:rsidRDefault="008F32CF" w:rsidP="00CA6186">
      <w:pPr>
        <w:spacing w:before="0"/>
        <w:ind w:right="0"/>
        <w:rPr>
          <w:szCs w:val="28"/>
        </w:rPr>
      </w:pPr>
      <w:r w:rsidRPr="00AD5DA5">
        <w:rPr>
          <w:szCs w:val="28"/>
        </w:rPr>
        <w:t>У проекті, метою якого є</w:t>
      </w:r>
      <w:r w:rsidR="00AC7E44" w:rsidRPr="00AD5DA5">
        <w:rPr>
          <w:szCs w:val="28"/>
        </w:rPr>
        <w:t>, зокрема,</w:t>
      </w:r>
      <w:r w:rsidRPr="00AD5DA5">
        <w:rPr>
          <w:szCs w:val="28"/>
        </w:rPr>
        <w:t xml:space="preserve"> «</w:t>
      </w:r>
      <w:r w:rsidR="003818B2" w:rsidRPr="00AD5DA5">
        <w:rPr>
          <w:rFonts w:eastAsia="Arial Unicode MS"/>
          <w:spacing w:val="-6"/>
          <w:kern w:val="2"/>
          <w:szCs w:val="28"/>
          <w:lang w:eastAsia="uk-UA"/>
        </w:rPr>
        <w:t xml:space="preserve">удосконалення законодавства, що діє у сфері цивільного захисту, підвищення ефективності реалізації </w:t>
      </w:r>
      <w:r w:rsidR="003818B2" w:rsidRPr="00AD5DA5">
        <w:rPr>
          <w:spacing w:val="-6"/>
          <w:szCs w:val="28"/>
        </w:rPr>
        <w:t>державної політики у сфері цивільного захисту у мирний час та в особливий період</w:t>
      </w:r>
      <w:r w:rsidR="008110DC" w:rsidRPr="00AD5DA5">
        <w:rPr>
          <w:rFonts w:eastAsia="Times New Roman"/>
          <w:szCs w:val="28"/>
          <w:lang w:eastAsia="ru-RU"/>
        </w:rPr>
        <w:t>» (</w:t>
      </w:r>
      <w:r w:rsidRPr="00AD5DA5">
        <w:rPr>
          <w:bCs/>
          <w:iCs/>
          <w:szCs w:val="28"/>
        </w:rPr>
        <w:t xml:space="preserve">п. 2 </w:t>
      </w:r>
      <w:r w:rsidRPr="00AD5DA5">
        <w:rPr>
          <w:szCs w:val="28"/>
        </w:rPr>
        <w:t>пояснювальної записки до нього)</w:t>
      </w:r>
      <w:r w:rsidRPr="00AD5DA5">
        <w:rPr>
          <w:bCs/>
          <w:iCs/>
          <w:szCs w:val="28"/>
        </w:rPr>
        <w:t xml:space="preserve">, пропонується </w:t>
      </w:r>
      <w:proofErr w:type="spellStart"/>
      <w:r w:rsidRPr="00AD5DA5">
        <w:rPr>
          <w:bCs/>
          <w:iCs/>
          <w:szCs w:val="28"/>
        </w:rPr>
        <w:t>внести</w:t>
      </w:r>
      <w:proofErr w:type="spellEnd"/>
      <w:r w:rsidRPr="00AD5DA5">
        <w:rPr>
          <w:bCs/>
          <w:iCs/>
          <w:szCs w:val="28"/>
        </w:rPr>
        <w:t xml:space="preserve"> зміни </w:t>
      </w:r>
      <w:r w:rsidRPr="00AD5DA5">
        <w:rPr>
          <w:szCs w:val="28"/>
        </w:rPr>
        <w:t xml:space="preserve">до </w:t>
      </w:r>
      <w:bookmarkStart w:id="0" w:name="_Hlk67306371"/>
      <w:bookmarkStart w:id="1" w:name="_Hlk67997727"/>
      <w:r w:rsidR="003818B2" w:rsidRPr="00AD5DA5">
        <w:rPr>
          <w:szCs w:val="28"/>
        </w:rPr>
        <w:t>Кодексу</w:t>
      </w:r>
      <w:r w:rsidR="00A9191F" w:rsidRPr="00AD5DA5">
        <w:rPr>
          <w:szCs w:val="28"/>
        </w:rPr>
        <w:t xml:space="preserve"> </w:t>
      </w:r>
      <w:r w:rsidR="003818B2" w:rsidRPr="00AD5DA5">
        <w:rPr>
          <w:rFonts w:eastAsia="Times New Roman"/>
          <w:szCs w:val="28"/>
          <w:lang w:eastAsia="ru-RU"/>
        </w:rPr>
        <w:t>цивільного захисту України</w:t>
      </w:r>
      <w:r w:rsidR="008110DC" w:rsidRPr="00AD5DA5">
        <w:rPr>
          <w:rFonts w:eastAsia="Times New Roman"/>
          <w:szCs w:val="28"/>
          <w:lang w:eastAsia="ru-RU"/>
        </w:rPr>
        <w:t xml:space="preserve"> (далі –</w:t>
      </w:r>
      <w:r w:rsidR="001D5DD3" w:rsidRPr="00AD5DA5">
        <w:rPr>
          <w:rFonts w:eastAsia="Times New Roman"/>
          <w:szCs w:val="28"/>
          <w:lang w:eastAsia="ru-RU"/>
        </w:rPr>
        <w:t xml:space="preserve"> </w:t>
      </w:r>
      <w:r w:rsidR="003818B2" w:rsidRPr="00AD5DA5">
        <w:rPr>
          <w:rFonts w:eastAsia="Times New Roman"/>
          <w:szCs w:val="28"/>
          <w:lang w:eastAsia="ru-RU"/>
        </w:rPr>
        <w:t>КЦЗ</w:t>
      </w:r>
      <w:r w:rsidR="008110DC" w:rsidRPr="00AD5DA5">
        <w:rPr>
          <w:rFonts w:eastAsia="Times New Roman"/>
          <w:szCs w:val="28"/>
          <w:lang w:eastAsia="ru-RU"/>
        </w:rPr>
        <w:t>)</w:t>
      </w:r>
      <w:r w:rsidR="001D5DD3" w:rsidRPr="00AD5DA5">
        <w:rPr>
          <w:rFonts w:eastAsia="Times New Roman"/>
          <w:szCs w:val="28"/>
          <w:lang w:eastAsia="ru-RU"/>
        </w:rPr>
        <w:t>,</w:t>
      </w:r>
      <w:r w:rsidR="003818B2" w:rsidRPr="00AD5DA5">
        <w:rPr>
          <w:rFonts w:eastAsia="Times New Roman"/>
          <w:szCs w:val="28"/>
          <w:lang w:eastAsia="ru-RU"/>
        </w:rPr>
        <w:t xml:space="preserve"> </w:t>
      </w:r>
      <w:r w:rsidR="00AC7E44" w:rsidRPr="00AD5DA5">
        <w:rPr>
          <w:rFonts w:eastAsia="Times New Roman"/>
          <w:szCs w:val="28"/>
          <w:lang w:eastAsia="ru-RU"/>
        </w:rPr>
        <w:t>законів України «</w:t>
      </w:r>
      <w:r w:rsidR="003818B2" w:rsidRPr="00AD5DA5">
        <w:rPr>
          <w:szCs w:val="28"/>
        </w:rPr>
        <w:t>Про транспорт</w:t>
      </w:r>
      <w:r w:rsidR="00AC7E44" w:rsidRPr="00AD5DA5">
        <w:rPr>
          <w:rFonts w:eastAsia="Times New Roman"/>
          <w:szCs w:val="28"/>
          <w:lang w:eastAsia="ru-RU"/>
        </w:rPr>
        <w:t>», «</w:t>
      </w:r>
      <w:r w:rsidR="003818B2" w:rsidRPr="00AD5DA5">
        <w:rPr>
          <w:szCs w:val="28"/>
        </w:rPr>
        <w:t>Про правовий режим надзвичайного стану</w:t>
      </w:r>
      <w:r w:rsidR="00AC7E44" w:rsidRPr="00AD5DA5">
        <w:rPr>
          <w:rFonts w:eastAsia="Times New Roman"/>
          <w:szCs w:val="28"/>
          <w:lang w:eastAsia="ru-RU"/>
        </w:rPr>
        <w:t>», «</w:t>
      </w:r>
      <w:r w:rsidR="003818B2" w:rsidRPr="00AD5DA5">
        <w:rPr>
          <w:szCs w:val="28"/>
        </w:rPr>
        <w:t>Про автомобільний транспорт</w:t>
      </w:r>
      <w:r w:rsidR="00AC7E44" w:rsidRPr="00AD5DA5">
        <w:rPr>
          <w:rFonts w:eastAsia="Times New Roman"/>
          <w:szCs w:val="28"/>
          <w:lang w:eastAsia="ru-RU"/>
        </w:rPr>
        <w:t>»</w:t>
      </w:r>
      <w:r w:rsidR="003818B2" w:rsidRPr="00AD5DA5">
        <w:rPr>
          <w:rFonts w:eastAsia="Times New Roman"/>
          <w:szCs w:val="28"/>
          <w:lang w:eastAsia="ru-RU"/>
        </w:rPr>
        <w:t>, «</w:t>
      </w:r>
      <w:r w:rsidR="003818B2" w:rsidRPr="00AD5DA5">
        <w:rPr>
          <w:szCs w:val="28"/>
        </w:rPr>
        <w:t>Про регулювання містобудівної діяльності</w:t>
      </w:r>
      <w:r w:rsidR="003818B2" w:rsidRPr="00AD5DA5">
        <w:rPr>
          <w:rFonts w:eastAsia="Times New Roman"/>
          <w:szCs w:val="28"/>
          <w:lang w:eastAsia="ru-RU"/>
        </w:rPr>
        <w:t>»</w:t>
      </w:r>
      <w:r w:rsidR="001D5DD3" w:rsidRPr="00AD5DA5">
        <w:rPr>
          <w:szCs w:val="28"/>
        </w:rPr>
        <w:t>. У вказаних змінах</w:t>
      </w:r>
      <w:r w:rsidR="000F4A93" w:rsidRPr="00AD5DA5">
        <w:rPr>
          <w:szCs w:val="28"/>
        </w:rPr>
        <w:t>, зокрема</w:t>
      </w:r>
      <w:r w:rsidR="00F704F2" w:rsidRPr="00AD5DA5">
        <w:rPr>
          <w:szCs w:val="28"/>
        </w:rPr>
        <w:t xml:space="preserve">: </w:t>
      </w:r>
      <w:r w:rsidR="003818B2" w:rsidRPr="00AD5DA5">
        <w:rPr>
          <w:szCs w:val="28"/>
        </w:rPr>
        <w:t xml:space="preserve">до складу структури </w:t>
      </w:r>
      <w:r w:rsidR="003818B2" w:rsidRPr="00AD5DA5">
        <w:rPr>
          <w:szCs w:val="28"/>
          <w:shd w:val="clear" w:color="auto" w:fill="FFFFFF"/>
        </w:rPr>
        <w:t xml:space="preserve">єдиної державної системи цивільного захисту включаються </w:t>
      </w:r>
      <w:proofErr w:type="spellStart"/>
      <w:r w:rsidR="003818B2" w:rsidRPr="00AD5DA5">
        <w:rPr>
          <w:szCs w:val="28"/>
          <w:shd w:val="clear" w:color="auto" w:fill="FFFFFF"/>
        </w:rPr>
        <w:t>субланки</w:t>
      </w:r>
      <w:proofErr w:type="spellEnd"/>
      <w:r w:rsidR="003818B2" w:rsidRPr="00AD5DA5">
        <w:rPr>
          <w:szCs w:val="28"/>
          <w:shd w:val="clear" w:color="auto" w:fill="FFFFFF"/>
        </w:rPr>
        <w:t xml:space="preserve"> територіальних підсистем</w:t>
      </w:r>
      <w:r w:rsidR="000F4A93" w:rsidRPr="00AD5DA5">
        <w:rPr>
          <w:szCs w:val="28"/>
          <w:shd w:val="clear" w:color="auto" w:fill="FFFFFF"/>
        </w:rPr>
        <w:t xml:space="preserve">; </w:t>
      </w:r>
      <w:r w:rsidR="003818B2" w:rsidRPr="00AD5DA5">
        <w:rPr>
          <w:szCs w:val="28"/>
          <w:shd w:val="clear" w:color="auto" w:fill="FFFFFF"/>
        </w:rPr>
        <w:t>удосконалюється порядок введення режиму підвищеної готовності та режиму надзвичайної ситуації</w:t>
      </w:r>
      <w:r w:rsidR="000F4A93" w:rsidRPr="00AD5DA5">
        <w:rPr>
          <w:szCs w:val="28"/>
          <w:shd w:val="clear" w:color="auto" w:fill="FFFFFF"/>
        </w:rPr>
        <w:t xml:space="preserve">; </w:t>
      </w:r>
      <w:proofErr w:type="spellStart"/>
      <w:r w:rsidR="000F4A93" w:rsidRPr="00AD5DA5">
        <w:rPr>
          <w:szCs w:val="28"/>
          <w:shd w:val="clear" w:color="auto" w:fill="FFFFFF"/>
        </w:rPr>
        <w:t>уточнюються</w:t>
      </w:r>
      <w:proofErr w:type="spellEnd"/>
      <w:r w:rsidR="000F4A93" w:rsidRPr="00AD5DA5">
        <w:rPr>
          <w:szCs w:val="28"/>
          <w:shd w:val="clear" w:color="auto" w:fill="FFFFFF"/>
        </w:rPr>
        <w:t xml:space="preserve"> питання </w:t>
      </w:r>
      <w:r w:rsidR="00AC7E44" w:rsidRPr="00AD5DA5">
        <w:rPr>
          <w:rFonts w:eastAsia="Times New Roman"/>
          <w:szCs w:val="28"/>
        </w:rPr>
        <w:t xml:space="preserve"> </w:t>
      </w:r>
      <w:r w:rsidR="000F4A93" w:rsidRPr="00AD5DA5">
        <w:rPr>
          <w:rFonts w:eastAsia="Times New Roman"/>
          <w:szCs w:val="28"/>
        </w:rPr>
        <w:t xml:space="preserve">евакуації населення, інженерного, радіаційного та хімічного захисту населення і територій </w:t>
      </w:r>
      <w:r w:rsidR="00AC7E44" w:rsidRPr="00AD5DA5">
        <w:rPr>
          <w:rFonts w:eastAsia="Times New Roman"/>
          <w:szCs w:val="28"/>
        </w:rPr>
        <w:t>тощо.</w:t>
      </w:r>
    </w:p>
    <w:bookmarkEnd w:id="0"/>
    <w:bookmarkEnd w:id="1"/>
    <w:p w:rsidR="00F704F2" w:rsidRPr="00E47E0C" w:rsidRDefault="008F32CF" w:rsidP="00CA6186">
      <w:pPr>
        <w:spacing w:before="0"/>
        <w:ind w:right="0"/>
        <w:rPr>
          <w:rFonts w:eastAsia="Times New Roman"/>
          <w:szCs w:val="28"/>
          <w:lang w:eastAsia="ru-RU"/>
        </w:rPr>
      </w:pPr>
      <w:r w:rsidRPr="00E47E0C">
        <w:rPr>
          <w:szCs w:val="28"/>
        </w:rPr>
        <w:t>Прийняття проекту, на думку суб’єкт</w:t>
      </w:r>
      <w:r w:rsidR="001D5DD3" w:rsidRPr="00E47E0C">
        <w:rPr>
          <w:szCs w:val="28"/>
        </w:rPr>
        <w:t>ів</w:t>
      </w:r>
      <w:r w:rsidRPr="00E47E0C">
        <w:rPr>
          <w:szCs w:val="28"/>
        </w:rPr>
        <w:t xml:space="preserve"> права законодавчої ініціативи</w:t>
      </w:r>
      <w:r w:rsidR="0017357B" w:rsidRPr="00E47E0C">
        <w:rPr>
          <w:szCs w:val="28"/>
        </w:rPr>
        <w:t>,</w:t>
      </w:r>
      <w:r w:rsidR="006170CC" w:rsidRPr="00E47E0C">
        <w:rPr>
          <w:szCs w:val="28"/>
          <w:shd w:val="clear" w:color="auto" w:fill="FFFFFF"/>
          <w:lang w:eastAsia="uk-UA"/>
        </w:rPr>
        <w:t xml:space="preserve"> </w:t>
      </w:r>
      <w:proofErr w:type="spellStart"/>
      <w:r w:rsidR="006170CC" w:rsidRPr="00E47E0C">
        <w:rPr>
          <w:szCs w:val="28"/>
          <w:shd w:val="clear" w:color="auto" w:fill="FFFFFF"/>
          <w:lang w:eastAsia="uk-UA"/>
        </w:rPr>
        <w:t>надасть</w:t>
      </w:r>
      <w:proofErr w:type="spellEnd"/>
      <w:r w:rsidR="006170CC" w:rsidRPr="00E47E0C">
        <w:rPr>
          <w:szCs w:val="28"/>
          <w:shd w:val="clear" w:color="auto" w:fill="FFFFFF"/>
          <w:lang w:eastAsia="uk-UA"/>
        </w:rPr>
        <w:t xml:space="preserve"> можливість</w:t>
      </w:r>
      <w:r w:rsidRPr="00E47E0C">
        <w:rPr>
          <w:szCs w:val="28"/>
        </w:rPr>
        <w:t xml:space="preserve"> </w:t>
      </w:r>
      <w:r w:rsidR="00F704F2" w:rsidRPr="00E47E0C">
        <w:rPr>
          <w:szCs w:val="28"/>
        </w:rPr>
        <w:t>«</w:t>
      </w:r>
      <w:r w:rsidR="006170CC" w:rsidRPr="00E47E0C">
        <w:rPr>
          <w:rFonts w:eastAsia="Times New Roman"/>
          <w:szCs w:val="28"/>
        </w:rPr>
        <w:t xml:space="preserve">посилити </w:t>
      </w:r>
      <w:r w:rsidR="006170CC" w:rsidRPr="00E47E0C">
        <w:rPr>
          <w:rFonts w:eastAsia="Arial Unicode MS"/>
          <w:spacing w:val="-6"/>
          <w:kern w:val="2"/>
          <w:szCs w:val="28"/>
          <w:lang w:eastAsia="uk-UA"/>
        </w:rPr>
        <w:t>захист населення і територій від надзвичайних ситуацій, насамперед інженерного, радіаційного і хімічного захисту населення і територій</w:t>
      </w:r>
      <w:r w:rsidR="000F4A93" w:rsidRPr="00E47E0C">
        <w:rPr>
          <w:rFonts w:eastAsia="Arial Unicode MS"/>
          <w:spacing w:val="-6"/>
          <w:kern w:val="2"/>
          <w:szCs w:val="28"/>
          <w:lang w:eastAsia="uk-UA"/>
        </w:rPr>
        <w:t xml:space="preserve">; забезпечити укриття населення у разі виникнення надзвичайних ситуацій, його евакуацію, навчання діям у надзвичайних ситуаціях; підвищити захист населення від впливу вибухонебезпечних предметів, які виявляються на території України внаслідок ведення бойових дій в часи минулих війн та збройної агресії Російської Федерації шляхом застосування механізмів цивільного захисту;  підвищити ефективність діяльності </w:t>
      </w:r>
      <w:proofErr w:type="spellStart"/>
      <w:r w:rsidR="000F4A93" w:rsidRPr="00E47E0C">
        <w:rPr>
          <w:rFonts w:eastAsia="Arial Unicode MS"/>
          <w:spacing w:val="-6"/>
          <w:kern w:val="2"/>
          <w:szCs w:val="28"/>
          <w:lang w:eastAsia="uk-UA"/>
        </w:rPr>
        <w:t>пожежно</w:t>
      </w:r>
      <w:proofErr w:type="spellEnd"/>
      <w:r w:rsidR="000F4A93" w:rsidRPr="00E47E0C">
        <w:rPr>
          <w:rFonts w:eastAsia="Arial Unicode MS"/>
          <w:spacing w:val="-6"/>
          <w:kern w:val="2"/>
          <w:szCs w:val="28"/>
          <w:lang w:eastAsia="uk-UA"/>
        </w:rPr>
        <w:t>-рятувальних підрозділів під час гасіння пожеж</w:t>
      </w:r>
      <w:r w:rsidR="001D5DD3" w:rsidRPr="00E47E0C">
        <w:rPr>
          <w:rFonts w:eastAsia="Times New Roman"/>
          <w:szCs w:val="28"/>
          <w:lang w:eastAsia="ru-RU"/>
        </w:rPr>
        <w:t>»</w:t>
      </w:r>
      <w:r w:rsidR="00BF0BC5" w:rsidRPr="00E47E0C">
        <w:rPr>
          <w:rFonts w:eastAsia="Times New Roman"/>
          <w:szCs w:val="28"/>
          <w:lang w:eastAsia="ru-RU"/>
        </w:rPr>
        <w:t xml:space="preserve"> (</w:t>
      </w:r>
      <w:r w:rsidR="00BF0BC5" w:rsidRPr="00E47E0C">
        <w:rPr>
          <w:bCs/>
          <w:iCs/>
          <w:szCs w:val="28"/>
        </w:rPr>
        <w:t xml:space="preserve">п. </w:t>
      </w:r>
      <w:r w:rsidR="00747255" w:rsidRPr="00E47E0C">
        <w:rPr>
          <w:bCs/>
          <w:iCs/>
          <w:szCs w:val="28"/>
        </w:rPr>
        <w:t>6</w:t>
      </w:r>
      <w:r w:rsidR="00BF0BC5" w:rsidRPr="00E47E0C">
        <w:rPr>
          <w:bCs/>
          <w:iCs/>
          <w:szCs w:val="28"/>
        </w:rPr>
        <w:t xml:space="preserve"> </w:t>
      </w:r>
      <w:r w:rsidR="00BF0BC5" w:rsidRPr="00E47E0C">
        <w:rPr>
          <w:szCs w:val="28"/>
        </w:rPr>
        <w:t>пояснювальної записки до нього)</w:t>
      </w:r>
      <w:r w:rsidR="00F704F2" w:rsidRPr="00E47E0C">
        <w:rPr>
          <w:rFonts w:eastAsia="Times New Roman"/>
          <w:szCs w:val="28"/>
          <w:lang w:eastAsia="ru-RU"/>
        </w:rPr>
        <w:t xml:space="preserve">. </w:t>
      </w:r>
    </w:p>
    <w:p w:rsidR="0053397D" w:rsidRPr="00AD5DA5" w:rsidRDefault="0053397D" w:rsidP="00CA6186">
      <w:pPr>
        <w:spacing w:before="0"/>
        <w:ind w:right="0"/>
        <w:rPr>
          <w:szCs w:val="28"/>
        </w:rPr>
      </w:pPr>
      <w:r w:rsidRPr="00E47E0C">
        <w:rPr>
          <w:szCs w:val="28"/>
        </w:rPr>
        <w:t xml:space="preserve">Проект на момент підготовки висновку не включено до Плану законопроектної роботи Верховної Ради України на 2021 рік, затвердженого постановою Верховної Ради України </w:t>
      </w:r>
      <w:r w:rsidR="0017357B" w:rsidRPr="00E47E0C">
        <w:rPr>
          <w:szCs w:val="28"/>
        </w:rPr>
        <w:t xml:space="preserve">від </w:t>
      </w:r>
      <w:r w:rsidRPr="00E47E0C">
        <w:rPr>
          <w:szCs w:val="28"/>
        </w:rPr>
        <w:t xml:space="preserve">02.02.2021 № 1165-IX. </w:t>
      </w:r>
      <w:r w:rsidR="000F4A93" w:rsidRPr="00E47E0C">
        <w:rPr>
          <w:szCs w:val="28"/>
        </w:rPr>
        <w:t>Разом з тим, зазначимо, що д</w:t>
      </w:r>
      <w:r w:rsidRPr="00E47E0C">
        <w:rPr>
          <w:szCs w:val="28"/>
        </w:rPr>
        <w:t xml:space="preserve">о Плану законопроектної роботи Верховної Ради України на 2020 рік, затвердженого постановою Верховної Ради України </w:t>
      </w:r>
      <w:r w:rsidR="0017357B" w:rsidRPr="00E47E0C">
        <w:rPr>
          <w:szCs w:val="28"/>
        </w:rPr>
        <w:t xml:space="preserve">від </w:t>
      </w:r>
      <w:r w:rsidRPr="00E47E0C">
        <w:rPr>
          <w:szCs w:val="28"/>
        </w:rPr>
        <w:t xml:space="preserve">16.06.2020 </w:t>
      </w:r>
      <w:r w:rsidR="0017357B" w:rsidRPr="00E47E0C">
        <w:rPr>
          <w:szCs w:val="28"/>
        </w:rPr>
        <w:br/>
      </w:r>
      <w:r w:rsidRPr="00E47E0C">
        <w:rPr>
          <w:szCs w:val="28"/>
        </w:rPr>
        <w:t>№ 6895-IX, був включений проект Закону України «</w:t>
      </w:r>
      <w:r w:rsidRPr="00E47E0C">
        <w:rPr>
          <w:szCs w:val="28"/>
          <w:shd w:val="clear" w:color="auto" w:fill="FFFFFF"/>
        </w:rPr>
        <w:t>Про внесення змін до деяких законодавчих актів України щодо вдосконалення законодавства з питань цивільного захисту</w:t>
      </w:r>
      <w:r w:rsidRPr="00E47E0C">
        <w:rPr>
          <w:szCs w:val="28"/>
        </w:rPr>
        <w:t xml:space="preserve">», необхідність розробки якого обґрунтовується </w:t>
      </w:r>
      <w:r w:rsidRPr="00E47E0C">
        <w:rPr>
          <w:szCs w:val="28"/>
          <w:shd w:val="clear" w:color="auto" w:fill="FFFFFF"/>
        </w:rPr>
        <w:t>удосконаленням законодавства у сфері цивільного захисту</w:t>
      </w:r>
      <w:r w:rsidRPr="00E47E0C">
        <w:rPr>
          <w:szCs w:val="28"/>
        </w:rPr>
        <w:t xml:space="preserve"> (п. 438 Плану). </w:t>
      </w:r>
      <w:r w:rsidRPr="00E47E0C">
        <w:rPr>
          <w:szCs w:val="28"/>
        </w:rPr>
        <w:lastRenderedPageBreak/>
        <w:t>Відповідальним</w:t>
      </w:r>
      <w:r w:rsidR="00CA6186" w:rsidRPr="00E47E0C">
        <w:rPr>
          <w:szCs w:val="28"/>
        </w:rPr>
        <w:t>и</w:t>
      </w:r>
      <w:r w:rsidRPr="00E47E0C">
        <w:rPr>
          <w:szCs w:val="28"/>
        </w:rPr>
        <w:t xml:space="preserve"> за розробку проекту визначено Уряд та </w:t>
      </w:r>
      <w:r w:rsidR="0017357B" w:rsidRPr="00E47E0C">
        <w:rPr>
          <w:szCs w:val="28"/>
        </w:rPr>
        <w:t>К</w:t>
      </w:r>
      <w:r w:rsidR="00E878E9" w:rsidRPr="00E47E0C">
        <w:rPr>
          <w:szCs w:val="28"/>
          <w:shd w:val="clear" w:color="auto" w:fill="FFFFFF"/>
        </w:rPr>
        <w:t>омітет з питань екологічної політики та природокористування</w:t>
      </w:r>
      <w:r w:rsidRPr="00E47E0C">
        <w:rPr>
          <w:szCs w:val="28"/>
        </w:rPr>
        <w:t>, термін внесення до Верховної Ради України –</w:t>
      </w:r>
      <w:r w:rsidR="000F4A93" w:rsidRPr="00E47E0C">
        <w:rPr>
          <w:szCs w:val="28"/>
        </w:rPr>
        <w:t xml:space="preserve"> </w:t>
      </w:r>
      <w:r w:rsidRPr="00E47E0C">
        <w:rPr>
          <w:szCs w:val="28"/>
        </w:rPr>
        <w:t>ІV квартал.</w:t>
      </w:r>
    </w:p>
    <w:p w:rsidR="00E16A25" w:rsidRPr="00E47E0C" w:rsidRDefault="00747255" w:rsidP="00CA6186">
      <w:pPr>
        <w:spacing w:before="0"/>
        <w:ind w:right="0"/>
        <w:rPr>
          <w:szCs w:val="28"/>
        </w:rPr>
      </w:pPr>
      <w:r w:rsidRPr="00AD5DA5">
        <w:rPr>
          <w:szCs w:val="28"/>
        </w:rPr>
        <w:t xml:space="preserve">Головне управління, проаналізувавши проект, вважає за доцільне висловити </w:t>
      </w:r>
      <w:r w:rsidRPr="00E47E0C">
        <w:rPr>
          <w:szCs w:val="28"/>
        </w:rPr>
        <w:t>щодо його змісту такі зауваження.</w:t>
      </w:r>
    </w:p>
    <w:p w:rsidR="008025FA" w:rsidRPr="00E47E0C" w:rsidRDefault="006170CC" w:rsidP="00CA6186">
      <w:pPr>
        <w:autoSpaceDE w:val="0"/>
        <w:autoSpaceDN w:val="0"/>
        <w:adjustRightInd w:val="0"/>
        <w:spacing w:before="0"/>
        <w:ind w:right="0"/>
        <w:rPr>
          <w:szCs w:val="28"/>
        </w:rPr>
      </w:pPr>
      <w:r w:rsidRPr="00E47E0C">
        <w:rPr>
          <w:b/>
          <w:szCs w:val="28"/>
        </w:rPr>
        <w:t>1.</w:t>
      </w:r>
      <w:r w:rsidRPr="00E47E0C">
        <w:rPr>
          <w:szCs w:val="28"/>
        </w:rPr>
        <w:t xml:space="preserve"> </w:t>
      </w:r>
      <w:r w:rsidR="00092C8B" w:rsidRPr="00E47E0C">
        <w:rPr>
          <w:szCs w:val="28"/>
        </w:rPr>
        <w:t xml:space="preserve">У </w:t>
      </w:r>
      <w:r w:rsidR="008025FA" w:rsidRPr="00E47E0C">
        <w:rPr>
          <w:szCs w:val="28"/>
        </w:rPr>
        <w:t>проект</w:t>
      </w:r>
      <w:r w:rsidR="00092C8B" w:rsidRPr="00E47E0C">
        <w:rPr>
          <w:szCs w:val="28"/>
        </w:rPr>
        <w:t>і</w:t>
      </w:r>
      <w:r w:rsidR="008025FA" w:rsidRPr="00E47E0C">
        <w:rPr>
          <w:szCs w:val="28"/>
        </w:rPr>
        <w:t xml:space="preserve"> запроваджуються нові формування цивільного захисту – </w:t>
      </w:r>
      <w:proofErr w:type="spellStart"/>
      <w:r w:rsidR="008025FA" w:rsidRPr="00E47E0C">
        <w:rPr>
          <w:szCs w:val="28"/>
        </w:rPr>
        <w:t>субланки</w:t>
      </w:r>
      <w:proofErr w:type="spellEnd"/>
      <w:r w:rsidR="008025FA" w:rsidRPr="00E47E0C">
        <w:rPr>
          <w:szCs w:val="28"/>
        </w:rPr>
        <w:t xml:space="preserve"> ланок територіальних підсистем (ч. 4 ст. 10 КЦЗ в редакції проекту). Нагадаємо, що наразі «формування цивільного захисту утворюються як пости, ланки, групи, бригади, колони, команди та загони на непрофесійній основі і входять до складу сил цивільного захисту» (постанова Кабінету Міністрів України «Про затвердження Порядку утворення, завдання та функції формувань цивільного захисту» від </w:t>
      </w:r>
      <w:r w:rsidR="0017357B" w:rsidRPr="00E47E0C">
        <w:rPr>
          <w:szCs w:val="28"/>
        </w:rPr>
        <w:t>0</w:t>
      </w:r>
      <w:r w:rsidR="00E47E0C" w:rsidRPr="00E47E0C">
        <w:rPr>
          <w:szCs w:val="28"/>
        </w:rPr>
        <w:t>9.10.2013</w:t>
      </w:r>
      <w:r w:rsidR="008025FA" w:rsidRPr="00E47E0C">
        <w:rPr>
          <w:szCs w:val="28"/>
        </w:rPr>
        <w:t xml:space="preserve"> № 787). При цьому</w:t>
      </w:r>
      <w:r w:rsidR="0017357B" w:rsidRPr="00E47E0C">
        <w:rPr>
          <w:szCs w:val="28"/>
        </w:rPr>
        <w:t>,</w:t>
      </w:r>
      <w:r w:rsidR="008025FA" w:rsidRPr="00E47E0C">
        <w:rPr>
          <w:szCs w:val="28"/>
        </w:rPr>
        <w:t xml:space="preserve"> у пояснювальній записці до проекту жодних аргументів на користь таких законодавчих нововведень не наводиться. Тим самим, на нашу</w:t>
      </w:r>
      <w:r w:rsidR="008025FA" w:rsidRPr="00AD5DA5">
        <w:rPr>
          <w:szCs w:val="28"/>
        </w:rPr>
        <w:t xml:space="preserve"> думку, порушуються вимоги п. п. 1</w:t>
      </w:r>
      <w:r w:rsidR="008025FA" w:rsidRPr="00E47E0C">
        <w:rPr>
          <w:szCs w:val="28"/>
        </w:rPr>
        <w:t>, 2 ч. 1 ст. 91 Регламенту Верховної Ради України про те, що пояснювальна записка до законопроекту має містити: 1) обґрунтування необхідності прийняття законопроекту, цілей, завдань і основних його положень та місця в системі законодавства; 2) обґрунтування очікуваних соціально-економічних, правових та інших наслідків застосування закону після його прийняття. Отже, необхідність запровадження нового формування цивільного захисту, на наш погляд, потребує додаткового обґрунтування.</w:t>
      </w:r>
    </w:p>
    <w:p w:rsidR="009D27DC" w:rsidRPr="00AD5DA5" w:rsidRDefault="00092C8B" w:rsidP="00CA6186">
      <w:pPr>
        <w:spacing w:before="0"/>
        <w:ind w:right="0"/>
        <w:rPr>
          <w:szCs w:val="28"/>
        </w:rPr>
      </w:pPr>
      <w:r w:rsidRPr="00E47E0C">
        <w:rPr>
          <w:szCs w:val="28"/>
        </w:rPr>
        <w:t>При цьому</w:t>
      </w:r>
      <w:r w:rsidR="0017357B" w:rsidRPr="00E47E0C">
        <w:rPr>
          <w:szCs w:val="28"/>
        </w:rPr>
        <w:t>,</w:t>
      </w:r>
      <w:r w:rsidRPr="00E47E0C">
        <w:rPr>
          <w:szCs w:val="28"/>
        </w:rPr>
        <w:t xml:space="preserve"> згідно з новою ч. 4 ст. 10 КЦЗ «</w:t>
      </w:r>
      <w:proofErr w:type="spellStart"/>
      <w:r w:rsidR="00327D7B" w:rsidRPr="00E47E0C">
        <w:rPr>
          <w:i/>
          <w:iCs/>
          <w:szCs w:val="28"/>
        </w:rPr>
        <w:t>субланк</w:t>
      </w:r>
      <w:r w:rsidRPr="00E47E0C">
        <w:rPr>
          <w:i/>
          <w:iCs/>
          <w:szCs w:val="28"/>
        </w:rPr>
        <w:t>и</w:t>
      </w:r>
      <w:proofErr w:type="spellEnd"/>
      <w:r w:rsidR="00327D7B" w:rsidRPr="00E47E0C">
        <w:rPr>
          <w:szCs w:val="28"/>
        </w:rPr>
        <w:t xml:space="preserve"> ланок територіальних підсистем єдиної державної системи цивільного захисту</w:t>
      </w:r>
      <w:r w:rsidRPr="00E47E0C">
        <w:rPr>
          <w:szCs w:val="28"/>
        </w:rPr>
        <w:t xml:space="preserve"> створюються </w:t>
      </w:r>
      <w:r w:rsidR="00327D7B" w:rsidRPr="00E47E0C">
        <w:rPr>
          <w:szCs w:val="28"/>
        </w:rPr>
        <w:t>орган</w:t>
      </w:r>
      <w:r w:rsidRPr="00E47E0C">
        <w:rPr>
          <w:szCs w:val="28"/>
        </w:rPr>
        <w:t>ам</w:t>
      </w:r>
      <w:r w:rsidR="00327D7B" w:rsidRPr="00E47E0C">
        <w:rPr>
          <w:szCs w:val="28"/>
        </w:rPr>
        <w:t xml:space="preserve">и місцевого самоврядування </w:t>
      </w:r>
      <w:r w:rsidRPr="00E47E0C">
        <w:rPr>
          <w:szCs w:val="28"/>
        </w:rPr>
        <w:t xml:space="preserve">–  в </w:t>
      </w:r>
      <w:r w:rsidR="00327D7B" w:rsidRPr="00E47E0C">
        <w:rPr>
          <w:szCs w:val="28"/>
        </w:rPr>
        <w:t xml:space="preserve"> міських, селищних та сільських територіальних громадах».  Водночас</w:t>
      </w:r>
      <w:r w:rsidR="0017497B" w:rsidRPr="00E47E0C">
        <w:rPr>
          <w:szCs w:val="28"/>
        </w:rPr>
        <w:t xml:space="preserve"> із</w:t>
      </w:r>
      <w:r w:rsidR="00327D7B" w:rsidRPr="00E47E0C">
        <w:rPr>
          <w:szCs w:val="28"/>
        </w:rPr>
        <w:t xml:space="preserve"> </w:t>
      </w:r>
      <w:r w:rsidR="0017497B" w:rsidRPr="00E47E0C">
        <w:rPr>
          <w:szCs w:val="28"/>
        </w:rPr>
        <w:t xml:space="preserve">ч. 3 цієї ж статті КЦЗ виключається </w:t>
      </w:r>
      <w:r w:rsidR="001814F5" w:rsidRPr="00E47E0C">
        <w:rPr>
          <w:szCs w:val="28"/>
        </w:rPr>
        <w:t xml:space="preserve">п. 3, в якому передбачено </w:t>
      </w:r>
      <w:r w:rsidR="0017497B" w:rsidRPr="00E47E0C">
        <w:rPr>
          <w:szCs w:val="28"/>
        </w:rPr>
        <w:t>створення</w:t>
      </w:r>
      <w:r w:rsidR="0017497B" w:rsidRPr="00E47E0C">
        <w:rPr>
          <w:b/>
          <w:bCs/>
          <w:szCs w:val="28"/>
        </w:rPr>
        <w:t xml:space="preserve"> </w:t>
      </w:r>
      <w:r w:rsidR="0017497B" w:rsidRPr="00E47E0C">
        <w:rPr>
          <w:szCs w:val="28"/>
        </w:rPr>
        <w:t>ланок територіальних підсистем</w:t>
      </w:r>
      <w:r w:rsidR="0017497B" w:rsidRPr="00E47E0C">
        <w:rPr>
          <w:b/>
          <w:bCs/>
          <w:szCs w:val="28"/>
        </w:rPr>
        <w:t xml:space="preserve"> </w:t>
      </w:r>
      <w:r w:rsidR="0017497B" w:rsidRPr="00E47E0C">
        <w:rPr>
          <w:szCs w:val="28"/>
        </w:rPr>
        <w:t>в обласних центрах, у містах обласного і районного значення</w:t>
      </w:r>
      <w:r w:rsidR="001814F5" w:rsidRPr="00E47E0C">
        <w:rPr>
          <w:szCs w:val="28"/>
        </w:rPr>
        <w:t xml:space="preserve">, тобто, як можна зрозуміти </w:t>
      </w:r>
      <w:r w:rsidR="005E23EF" w:rsidRPr="00E47E0C">
        <w:rPr>
          <w:szCs w:val="28"/>
        </w:rPr>
        <w:t>і</w:t>
      </w:r>
      <w:r w:rsidR="001814F5" w:rsidRPr="00E47E0C">
        <w:rPr>
          <w:szCs w:val="28"/>
        </w:rPr>
        <w:t>з вказаних змін</w:t>
      </w:r>
      <w:r w:rsidR="005E23EF" w:rsidRPr="00E47E0C">
        <w:rPr>
          <w:szCs w:val="28"/>
        </w:rPr>
        <w:t>,</w:t>
      </w:r>
      <w:r w:rsidR="001814F5" w:rsidRPr="00E47E0C">
        <w:rPr>
          <w:szCs w:val="28"/>
        </w:rPr>
        <w:t xml:space="preserve"> </w:t>
      </w:r>
      <w:r w:rsidR="005E23EF" w:rsidRPr="00E47E0C">
        <w:rPr>
          <w:szCs w:val="28"/>
        </w:rPr>
        <w:t>в</w:t>
      </w:r>
      <w:r w:rsidR="001814F5" w:rsidRPr="00E47E0C">
        <w:rPr>
          <w:szCs w:val="28"/>
        </w:rPr>
        <w:t xml:space="preserve"> обласних центрах, містах обласного і районного значення замість ланок територіальних підсистем планується створення </w:t>
      </w:r>
      <w:proofErr w:type="spellStart"/>
      <w:r w:rsidR="001814F5" w:rsidRPr="00E47E0C">
        <w:rPr>
          <w:szCs w:val="28"/>
        </w:rPr>
        <w:t>субланок</w:t>
      </w:r>
      <w:proofErr w:type="spellEnd"/>
      <w:r w:rsidR="001814F5" w:rsidRPr="00E47E0C">
        <w:rPr>
          <w:szCs w:val="28"/>
        </w:rPr>
        <w:t xml:space="preserve">. </w:t>
      </w:r>
      <w:r w:rsidR="0017357B" w:rsidRPr="00E47E0C">
        <w:rPr>
          <w:szCs w:val="28"/>
        </w:rPr>
        <w:t>Проте, оскільки у проекті не</w:t>
      </w:r>
      <w:r w:rsidR="009D27DC" w:rsidRPr="00E47E0C">
        <w:rPr>
          <w:szCs w:val="28"/>
        </w:rPr>
        <w:t>має визначення змісту термінів «ланка» та «</w:t>
      </w:r>
      <w:proofErr w:type="spellStart"/>
      <w:r w:rsidR="009D27DC" w:rsidRPr="00E47E0C">
        <w:rPr>
          <w:szCs w:val="28"/>
        </w:rPr>
        <w:t>субланка</w:t>
      </w:r>
      <w:proofErr w:type="spellEnd"/>
      <w:r w:rsidR="009D27DC" w:rsidRPr="00E47E0C">
        <w:rPr>
          <w:szCs w:val="28"/>
        </w:rPr>
        <w:t>», зрозуміти, зокрема, співвідношення між ними у межах територіальної підсистеми єдиної державної системи цивільного захисту, а також те, в чому саме полягають особливості  організації цивільного захисту у цих елементах територіальної підсистеми єдиної державної системи цивільного захисту</w:t>
      </w:r>
      <w:r w:rsidR="005B0C43" w:rsidRPr="00E47E0C">
        <w:rPr>
          <w:szCs w:val="28"/>
        </w:rPr>
        <w:t>,</w:t>
      </w:r>
      <w:r w:rsidR="009D27DC" w:rsidRPr="00E47E0C">
        <w:rPr>
          <w:szCs w:val="28"/>
        </w:rPr>
        <w:t xml:space="preserve"> </w:t>
      </w:r>
      <w:r w:rsidRPr="00E47E0C">
        <w:rPr>
          <w:szCs w:val="28"/>
        </w:rPr>
        <w:t xml:space="preserve">вкрай неможливо. </w:t>
      </w:r>
      <w:r w:rsidR="009D27DC" w:rsidRPr="00E47E0C">
        <w:rPr>
          <w:szCs w:val="28"/>
        </w:rPr>
        <w:t xml:space="preserve"> </w:t>
      </w:r>
      <w:r w:rsidR="005B13B8" w:rsidRPr="00E47E0C">
        <w:rPr>
          <w:szCs w:val="28"/>
        </w:rPr>
        <w:t xml:space="preserve">Також із ч. 1 ст. 8 КЦЗ виключаються слова </w:t>
      </w:r>
      <w:r w:rsidR="005B13B8" w:rsidRPr="00E47E0C">
        <w:rPr>
          <w:rStyle w:val="11"/>
          <w:rFonts w:eastAsia="Times New Roman"/>
          <w:szCs w:val="28"/>
        </w:rPr>
        <w:t xml:space="preserve">«та їх ланок». А </w:t>
      </w:r>
      <w:r w:rsidR="005B13B8" w:rsidRPr="00E47E0C">
        <w:rPr>
          <w:szCs w:val="28"/>
        </w:rPr>
        <w:t xml:space="preserve"> з</w:t>
      </w:r>
      <w:r w:rsidR="005B13B8" w:rsidRPr="00E47E0C">
        <w:rPr>
          <w:rFonts w:ascii="Times New Roman CYR" w:hAnsi="Times New Roman CYR" w:cs="Times New Roman CYR"/>
          <w:szCs w:val="28"/>
        </w:rPr>
        <w:t xml:space="preserve">абезпечення реалізації державної політики у сфері цивільного захисту має </w:t>
      </w:r>
      <w:proofErr w:type="spellStart"/>
      <w:r w:rsidR="005B13B8" w:rsidRPr="00E47E0C">
        <w:rPr>
          <w:rFonts w:ascii="Times New Roman CYR" w:hAnsi="Times New Roman CYR" w:cs="Times New Roman CYR"/>
          <w:szCs w:val="28"/>
        </w:rPr>
        <w:t>здійснюватись</w:t>
      </w:r>
      <w:proofErr w:type="spellEnd"/>
      <w:r w:rsidR="005B13B8" w:rsidRPr="00E47E0C">
        <w:rPr>
          <w:rFonts w:ascii="Times New Roman CYR" w:hAnsi="Times New Roman CYR" w:cs="Times New Roman CYR"/>
          <w:szCs w:val="28"/>
        </w:rPr>
        <w:t xml:space="preserve"> «єдиною державною системою цивільного захисту</w:t>
      </w:r>
      <w:r w:rsidR="005B13B8" w:rsidRPr="00E47E0C">
        <w:rPr>
          <w:rFonts w:ascii="Times New Roman CYR" w:hAnsi="Times New Roman CYR" w:cs="Times New Roman CYR"/>
          <w:i/>
          <w:szCs w:val="28"/>
        </w:rPr>
        <w:t>, яка складається з функціональних і територіальних підсистем</w:t>
      </w:r>
      <w:r w:rsidR="0017357B" w:rsidRPr="00E47E0C">
        <w:rPr>
          <w:rFonts w:ascii="Times New Roman CYR" w:hAnsi="Times New Roman CYR" w:cs="Times New Roman CYR"/>
          <w:szCs w:val="28"/>
        </w:rPr>
        <w:t xml:space="preserve">». </w:t>
      </w:r>
      <w:r w:rsidR="009D27DC" w:rsidRPr="00E47E0C">
        <w:rPr>
          <w:szCs w:val="28"/>
        </w:rPr>
        <w:t>Таким чином, вказані положення проекту не відповідають принципу юридичної визначеності</w:t>
      </w:r>
      <w:r w:rsidR="009D27DC" w:rsidRPr="00AD5DA5">
        <w:rPr>
          <w:szCs w:val="28"/>
        </w:rPr>
        <w:t xml:space="preserve">, </w:t>
      </w:r>
      <w:r w:rsidR="009F6B57" w:rsidRPr="00AD5DA5">
        <w:rPr>
          <w:szCs w:val="28"/>
        </w:rPr>
        <w:t xml:space="preserve">що може ускладнити реалізацію відповідних положень. Зазначимо, що Конституційний Суд України підкреслив, що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w:t>
      </w:r>
      <w:r w:rsidR="00EB63CD">
        <w:rPr>
          <w:szCs w:val="28"/>
        </w:rPr>
        <w:t xml:space="preserve">                                                </w:t>
      </w:r>
      <w:bookmarkStart w:id="2" w:name="_GoBack"/>
      <w:bookmarkEnd w:id="2"/>
      <w:r w:rsidR="009F6B57" w:rsidRPr="00AD5DA5">
        <w:rPr>
          <w:szCs w:val="28"/>
        </w:rPr>
        <w:lastRenderedPageBreak/>
        <w:t>норм права (легітимні очікування) (</w:t>
      </w:r>
      <w:proofErr w:type="spellStart"/>
      <w:r w:rsidR="009F6B57" w:rsidRPr="00AD5DA5">
        <w:rPr>
          <w:szCs w:val="28"/>
        </w:rPr>
        <w:t>абз</w:t>
      </w:r>
      <w:proofErr w:type="spellEnd"/>
      <w:r w:rsidR="009F6B57" w:rsidRPr="00AD5DA5">
        <w:rPr>
          <w:szCs w:val="28"/>
        </w:rPr>
        <w:t xml:space="preserve">. 5 </w:t>
      </w:r>
      <w:proofErr w:type="spellStart"/>
      <w:r w:rsidR="009F6B57" w:rsidRPr="00AD5DA5">
        <w:rPr>
          <w:szCs w:val="28"/>
        </w:rPr>
        <w:t>п.п</w:t>
      </w:r>
      <w:proofErr w:type="spellEnd"/>
      <w:r w:rsidR="009F6B57" w:rsidRPr="00AD5DA5">
        <w:rPr>
          <w:szCs w:val="28"/>
        </w:rPr>
        <w:t>. 3.2 п. 3 мотивувальної частини Рішення від 23.01.2020 № 1-р/2020).</w:t>
      </w:r>
    </w:p>
    <w:p w:rsidR="007473CA" w:rsidRPr="00E47E0C" w:rsidRDefault="007473CA" w:rsidP="00CA6186">
      <w:pPr>
        <w:suppressLineNumbers/>
        <w:suppressAutoHyphens/>
        <w:autoSpaceDE w:val="0"/>
        <w:autoSpaceDN w:val="0"/>
        <w:adjustRightInd w:val="0"/>
        <w:spacing w:before="0"/>
        <w:ind w:right="0"/>
        <w:rPr>
          <w:szCs w:val="28"/>
        </w:rPr>
      </w:pPr>
      <w:r w:rsidRPr="00AD5DA5">
        <w:rPr>
          <w:b/>
          <w:szCs w:val="28"/>
        </w:rPr>
        <w:t xml:space="preserve">2. </w:t>
      </w:r>
      <w:r w:rsidRPr="00AD5DA5">
        <w:rPr>
          <w:szCs w:val="28"/>
        </w:rPr>
        <w:t xml:space="preserve">Відповідно до оновленої ч. 8 ст. 10 КЦЗ «до складу територіальних підсистем, їх ланок та </w:t>
      </w:r>
      <w:proofErr w:type="spellStart"/>
      <w:r w:rsidRPr="00E47E0C">
        <w:rPr>
          <w:szCs w:val="28"/>
        </w:rPr>
        <w:t>субланок</w:t>
      </w:r>
      <w:proofErr w:type="spellEnd"/>
      <w:r w:rsidRPr="00E47E0C">
        <w:rPr>
          <w:szCs w:val="28"/>
        </w:rPr>
        <w:t xml:space="preserve"> входять органи управління та підпорядковані їм сили цивільного захисту, відповідні суб’єкти господарювання», а згідно з оновленою ч. 5 тієї ж ст. 10 КЦЗ «</w:t>
      </w:r>
      <w:r w:rsidR="0017357B" w:rsidRPr="00E47E0C">
        <w:rPr>
          <w:szCs w:val="28"/>
        </w:rPr>
        <w:t>п</w:t>
      </w:r>
      <w:r w:rsidRPr="00E47E0C">
        <w:rPr>
          <w:szCs w:val="28"/>
        </w:rPr>
        <w:t xml:space="preserve">оложення про ланку територіальної підсистеми та її  </w:t>
      </w:r>
      <w:proofErr w:type="spellStart"/>
      <w:r w:rsidRPr="00E47E0C">
        <w:rPr>
          <w:szCs w:val="28"/>
        </w:rPr>
        <w:t>субланку</w:t>
      </w:r>
      <w:proofErr w:type="spellEnd"/>
      <w:r w:rsidRPr="00E47E0C">
        <w:rPr>
          <w:b/>
          <w:bCs/>
          <w:szCs w:val="28"/>
        </w:rPr>
        <w:t xml:space="preserve"> </w:t>
      </w:r>
      <w:r w:rsidRPr="00E47E0C">
        <w:rPr>
          <w:szCs w:val="28"/>
        </w:rPr>
        <w:t xml:space="preserve">затверджується органом, що її створив». Разом з тим, предмет регулювання зазначених положень не є зрозумілим, адже ланками і </w:t>
      </w:r>
      <w:proofErr w:type="spellStart"/>
      <w:r w:rsidRPr="00E47E0C">
        <w:rPr>
          <w:szCs w:val="28"/>
        </w:rPr>
        <w:t>субланками</w:t>
      </w:r>
      <w:proofErr w:type="spellEnd"/>
      <w:r w:rsidRPr="00E47E0C">
        <w:rPr>
          <w:szCs w:val="28"/>
        </w:rPr>
        <w:t xml:space="preserve"> (як вбачається з чинних положень КЦЗ та запропонованих змін до нього), є не відокремлені структурні підрозділи державного механізму, правовий статус яких потребує закріплення у статутних документах, в тому числі їх реєстрації як юридичної</w:t>
      </w:r>
      <w:r w:rsidR="00E47E0C" w:rsidRPr="00E47E0C">
        <w:rPr>
          <w:szCs w:val="28"/>
        </w:rPr>
        <w:t xml:space="preserve"> особи (у разі необхідності), а</w:t>
      </w:r>
      <w:r w:rsidRPr="00E47E0C">
        <w:rPr>
          <w:szCs w:val="28"/>
        </w:rPr>
        <w:t xml:space="preserve"> </w:t>
      </w:r>
      <w:r w:rsidRPr="00E47E0C">
        <w:rPr>
          <w:i/>
          <w:iCs/>
          <w:szCs w:val="28"/>
        </w:rPr>
        <w:t>груп</w:t>
      </w:r>
      <w:r w:rsidR="00511C08" w:rsidRPr="00E47E0C">
        <w:rPr>
          <w:i/>
          <w:iCs/>
          <w:szCs w:val="28"/>
        </w:rPr>
        <w:t>и</w:t>
      </w:r>
      <w:r w:rsidRPr="00E47E0C">
        <w:rPr>
          <w:szCs w:val="28"/>
        </w:rPr>
        <w:t xml:space="preserve"> органів та інших структурних утворень, </w:t>
      </w:r>
      <w:r w:rsidRPr="00E47E0C">
        <w:rPr>
          <w:i/>
          <w:iCs/>
          <w:szCs w:val="28"/>
        </w:rPr>
        <w:t>які діють на підставі закону, положень про них чи власних статутів</w:t>
      </w:r>
      <w:r w:rsidRPr="00E47E0C">
        <w:rPr>
          <w:szCs w:val="28"/>
        </w:rPr>
        <w:t xml:space="preserve"> і на які покладається взаємодія для здійснення певних заходів щодо запобігання та ліквідації наслідків надзвичайних ситуацій</w:t>
      </w:r>
      <w:r w:rsidRPr="00AD5DA5">
        <w:rPr>
          <w:szCs w:val="28"/>
        </w:rPr>
        <w:t>. Якщо ж мається на увазі</w:t>
      </w:r>
      <w:r w:rsidR="001E3193" w:rsidRPr="00AD5DA5">
        <w:rPr>
          <w:szCs w:val="28"/>
        </w:rPr>
        <w:t xml:space="preserve">, </w:t>
      </w:r>
      <w:r w:rsidRPr="00AD5DA5">
        <w:rPr>
          <w:szCs w:val="28"/>
        </w:rPr>
        <w:t xml:space="preserve">що зазначені </w:t>
      </w:r>
      <w:r w:rsidRPr="00E47E0C">
        <w:rPr>
          <w:szCs w:val="28"/>
        </w:rPr>
        <w:t>положення мають визначати перелік заходів, завдання та порядок взаємодії суб’єктів забезпечення цивільного захисту на місцях, то звертаємо увагу, що такі питання мають визначатись Положенням про єдину державну систему цивільного захисту, що затверджується Кабінетом Міністрів України (ч.</w:t>
      </w:r>
      <w:r w:rsidR="00511C08" w:rsidRPr="00E47E0C">
        <w:rPr>
          <w:szCs w:val="28"/>
        </w:rPr>
        <w:t xml:space="preserve"> </w:t>
      </w:r>
      <w:r w:rsidRPr="00E47E0C">
        <w:rPr>
          <w:szCs w:val="28"/>
        </w:rPr>
        <w:t>2 ст. 11 КЦЗ). Кабінет Міністрів затверджує також Положення про єдину державну систему цивільного захисту, а також типові положення про функціональну і територіальну підсистеми (ч.</w:t>
      </w:r>
      <w:r w:rsidR="00511C08" w:rsidRPr="00E47E0C">
        <w:rPr>
          <w:szCs w:val="28"/>
        </w:rPr>
        <w:t xml:space="preserve"> </w:t>
      </w:r>
      <w:r w:rsidRPr="00E47E0C">
        <w:rPr>
          <w:szCs w:val="28"/>
        </w:rPr>
        <w:t>2 ст. 8 КЦЗ). З огляду на це</w:t>
      </w:r>
      <w:r w:rsidR="009F6B57" w:rsidRPr="00E47E0C">
        <w:rPr>
          <w:szCs w:val="28"/>
        </w:rPr>
        <w:t xml:space="preserve"> пропозиція про </w:t>
      </w:r>
      <w:r w:rsidRPr="00E47E0C">
        <w:rPr>
          <w:szCs w:val="28"/>
        </w:rPr>
        <w:t xml:space="preserve">регулювання частини питань (незрозумілого змісту та обсягу) цивільного захисту локальними правовими актами різних рівнів викликає сумніви. </w:t>
      </w:r>
    </w:p>
    <w:p w:rsidR="0021357F" w:rsidRPr="00E47E0C" w:rsidRDefault="00F84B02" w:rsidP="00CA6186">
      <w:pPr>
        <w:spacing w:before="0"/>
        <w:ind w:right="0"/>
        <w:rPr>
          <w:szCs w:val="28"/>
        </w:rPr>
      </w:pPr>
      <w:r w:rsidRPr="00E47E0C">
        <w:rPr>
          <w:b/>
          <w:szCs w:val="28"/>
        </w:rPr>
        <w:t>3.</w:t>
      </w:r>
      <w:r w:rsidRPr="00E47E0C">
        <w:rPr>
          <w:szCs w:val="28"/>
        </w:rPr>
        <w:t xml:space="preserve"> Змінами до п. 3 ч.</w:t>
      </w:r>
      <w:r w:rsidR="009F6B57" w:rsidRPr="00E47E0C">
        <w:rPr>
          <w:szCs w:val="28"/>
        </w:rPr>
        <w:t xml:space="preserve"> </w:t>
      </w:r>
      <w:r w:rsidRPr="00E47E0C">
        <w:rPr>
          <w:szCs w:val="28"/>
        </w:rPr>
        <w:t xml:space="preserve">1 ст. 16 </w:t>
      </w:r>
      <w:r w:rsidR="0021357F" w:rsidRPr="00E47E0C">
        <w:rPr>
          <w:szCs w:val="28"/>
        </w:rPr>
        <w:t>КЦЗ</w:t>
      </w:r>
      <w:r w:rsidRPr="00E47E0C">
        <w:rPr>
          <w:szCs w:val="28"/>
        </w:rPr>
        <w:t xml:space="preserve"> пропонується передбачити, що </w:t>
      </w:r>
      <w:r w:rsidR="0021357F" w:rsidRPr="00E47E0C">
        <w:rPr>
          <w:szCs w:val="28"/>
        </w:rPr>
        <w:t xml:space="preserve">до </w:t>
      </w:r>
      <w:r w:rsidR="0021357F" w:rsidRPr="00E47E0C">
        <w:rPr>
          <w:rFonts w:ascii="Times New Roman CYR" w:hAnsi="Times New Roman CYR" w:cs="Times New Roman CYR"/>
          <w:szCs w:val="28"/>
        </w:rPr>
        <w:t xml:space="preserve">повноважень Кабінету Міністрів України у сфері цивільного захисту належить </w:t>
      </w:r>
      <w:r w:rsidRPr="00E47E0C">
        <w:rPr>
          <w:szCs w:val="28"/>
        </w:rPr>
        <w:t xml:space="preserve">встановлення порядку віднесення </w:t>
      </w:r>
      <w:r w:rsidRPr="00E47E0C">
        <w:rPr>
          <w:i/>
          <w:iCs/>
          <w:szCs w:val="28"/>
        </w:rPr>
        <w:t xml:space="preserve">території та населених пунктів територіальних громад </w:t>
      </w:r>
      <w:r w:rsidRPr="00E47E0C">
        <w:rPr>
          <w:szCs w:val="28"/>
        </w:rPr>
        <w:t>до відповідних груп цивільного</w:t>
      </w:r>
      <w:r w:rsidRPr="00AD5DA5">
        <w:rPr>
          <w:szCs w:val="28"/>
        </w:rPr>
        <w:t xml:space="preserve"> захисту, а суб’єктів господарювання – до відповідних категорій цивільного захисту. У чинній редакції цієї норми йдеться про порядок віднесення </w:t>
      </w:r>
      <w:r w:rsidRPr="00AD5DA5">
        <w:rPr>
          <w:i/>
          <w:iCs/>
          <w:szCs w:val="28"/>
        </w:rPr>
        <w:t>міст</w:t>
      </w:r>
      <w:r w:rsidRPr="00AD5DA5">
        <w:rPr>
          <w:b/>
          <w:bCs/>
          <w:szCs w:val="28"/>
        </w:rPr>
        <w:t xml:space="preserve"> </w:t>
      </w:r>
      <w:r w:rsidRPr="00AD5DA5">
        <w:rPr>
          <w:szCs w:val="28"/>
        </w:rPr>
        <w:t xml:space="preserve">до відповідних груп цивільного захисту. </w:t>
      </w:r>
      <w:r w:rsidRPr="00E47E0C">
        <w:rPr>
          <w:szCs w:val="28"/>
        </w:rPr>
        <w:t>Звертаємо увагу, що у запропонованих змінах використовується некоректна термінологія, адже в конституційних нормах вживається поняття «територіальні громади сіл, селищ, міст» (ч.</w:t>
      </w:r>
      <w:r w:rsidR="00511C08" w:rsidRPr="00E47E0C">
        <w:rPr>
          <w:szCs w:val="28"/>
        </w:rPr>
        <w:t xml:space="preserve"> </w:t>
      </w:r>
      <w:r w:rsidRPr="00E47E0C">
        <w:rPr>
          <w:szCs w:val="28"/>
        </w:rPr>
        <w:t xml:space="preserve">1 ст. 140 Конституції України), а згідно </w:t>
      </w:r>
      <w:r w:rsidR="0021357F" w:rsidRPr="00E47E0C">
        <w:rPr>
          <w:szCs w:val="28"/>
        </w:rPr>
        <w:t xml:space="preserve">з </w:t>
      </w:r>
      <w:r w:rsidRPr="00E47E0C">
        <w:rPr>
          <w:szCs w:val="28"/>
        </w:rPr>
        <w:t>ч.</w:t>
      </w:r>
      <w:r w:rsidR="00511C08" w:rsidRPr="00E47E0C">
        <w:rPr>
          <w:szCs w:val="28"/>
        </w:rPr>
        <w:t xml:space="preserve"> </w:t>
      </w:r>
      <w:r w:rsidRPr="00E47E0C">
        <w:rPr>
          <w:szCs w:val="28"/>
        </w:rPr>
        <w:t xml:space="preserve">1 ст. 133 Основного </w:t>
      </w:r>
      <w:r w:rsidR="00511C08" w:rsidRPr="00E47E0C">
        <w:rPr>
          <w:szCs w:val="28"/>
        </w:rPr>
        <w:t>З</w:t>
      </w:r>
      <w:r w:rsidRPr="00E47E0C">
        <w:rPr>
          <w:szCs w:val="28"/>
        </w:rPr>
        <w:t>акону України</w:t>
      </w:r>
      <w:r w:rsidR="0021357F" w:rsidRPr="00E47E0C">
        <w:rPr>
          <w:szCs w:val="28"/>
        </w:rPr>
        <w:t xml:space="preserve"> «с</w:t>
      </w:r>
      <w:r w:rsidRPr="00E47E0C">
        <w:rPr>
          <w:szCs w:val="28"/>
        </w:rPr>
        <w:t>истему адміністративно-територіального устрою України складають: Автономна Республіка Крим, області, райони, міста, райони в містах, селища і села</w:t>
      </w:r>
      <w:r w:rsidR="0021357F" w:rsidRPr="00E47E0C">
        <w:rPr>
          <w:szCs w:val="28"/>
        </w:rPr>
        <w:t>»</w:t>
      </w:r>
      <w:r w:rsidRPr="00E47E0C">
        <w:rPr>
          <w:szCs w:val="28"/>
        </w:rPr>
        <w:t>. Тобто</w:t>
      </w:r>
      <w:r w:rsidR="0021357F" w:rsidRPr="00E47E0C">
        <w:rPr>
          <w:szCs w:val="28"/>
        </w:rPr>
        <w:t>,</w:t>
      </w:r>
      <w:r w:rsidRPr="00E47E0C">
        <w:rPr>
          <w:szCs w:val="28"/>
        </w:rPr>
        <w:t xml:space="preserve"> про які «території» йдеться </w:t>
      </w:r>
      <w:r w:rsidR="0021357F" w:rsidRPr="00E47E0C">
        <w:rPr>
          <w:szCs w:val="28"/>
        </w:rPr>
        <w:t>у</w:t>
      </w:r>
      <w:r w:rsidRPr="00E47E0C">
        <w:rPr>
          <w:szCs w:val="28"/>
        </w:rPr>
        <w:t xml:space="preserve"> приписах проекту</w:t>
      </w:r>
      <w:r w:rsidR="005B0C43" w:rsidRPr="00E47E0C">
        <w:rPr>
          <w:szCs w:val="28"/>
        </w:rPr>
        <w:t>,</w:t>
      </w:r>
      <w:r w:rsidRPr="00E47E0C">
        <w:rPr>
          <w:szCs w:val="28"/>
        </w:rPr>
        <w:t xml:space="preserve"> чітко незрозуміло.</w:t>
      </w:r>
    </w:p>
    <w:p w:rsidR="00F84B02" w:rsidRPr="00E47E0C" w:rsidRDefault="0021357F" w:rsidP="00CA6186">
      <w:pPr>
        <w:spacing w:before="0"/>
        <w:ind w:right="0"/>
        <w:rPr>
          <w:szCs w:val="28"/>
        </w:rPr>
      </w:pPr>
      <w:r w:rsidRPr="00E47E0C">
        <w:rPr>
          <w:szCs w:val="28"/>
        </w:rPr>
        <w:t>А</w:t>
      </w:r>
      <w:r w:rsidR="00F84B02" w:rsidRPr="00E47E0C">
        <w:rPr>
          <w:szCs w:val="28"/>
        </w:rPr>
        <w:t>налогічного змісту зауваження можуть бути висловлені до запропонованих приписів п.</w:t>
      </w:r>
      <w:r w:rsidR="009F6B57" w:rsidRPr="00E47E0C">
        <w:rPr>
          <w:szCs w:val="28"/>
        </w:rPr>
        <w:t xml:space="preserve"> </w:t>
      </w:r>
      <w:r w:rsidR="00F84B02" w:rsidRPr="00E47E0C">
        <w:rPr>
          <w:szCs w:val="28"/>
        </w:rPr>
        <w:t>4 ч.</w:t>
      </w:r>
      <w:r w:rsidR="00511C08" w:rsidRPr="00E47E0C">
        <w:rPr>
          <w:szCs w:val="28"/>
        </w:rPr>
        <w:t xml:space="preserve"> </w:t>
      </w:r>
      <w:r w:rsidR="00F84B02" w:rsidRPr="00E47E0C">
        <w:rPr>
          <w:szCs w:val="28"/>
        </w:rPr>
        <w:t xml:space="preserve">1 ст. 16, </w:t>
      </w:r>
      <w:proofErr w:type="spellStart"/>
      <w:r w:rsidR="00F84B02" w:rsidRPr="00E47E0C">
        <w:rPr>
          <w:szCs w:val="28"/>
        </w:rPr>
        <w:t>п.п</w:t>
      </w:r>
      <w:proofErr w:type="spellEnd"/>
      <w:r w:rsidR="00F84B02" w:rsidRPr="00E47E0C">
        <w:rPr>
          <w:szCs w:val="28"/>
        </w:rPr>
        <w:t>.</w:t>
      </w:r>
      <w:r w:rsidR="009F6B57" w:rsidRPr="00E47E0C">
        <w:rPr>
          <w:szCs w:val="28"/>
        </w:rPr>
        <w:t xml:space="preserve"> </w:t>
      </w:r>
      <w:r w:rsidR="00F84B02" w:rsidRPr="00E47E0C">
        <w:rPr>
          <w:szCs w:val="28"/>
        </w:rPr>
        <w:t>12 та 17 ч.</w:t>
      </w:r>
      <w:r w:rsidR="009F6B57" w:rsidRPr="00E47E0C">
        <w:rPr>
          <w:szCs w:val="28"/>
        </w:rPr>
        <w:t xml:space="preserve"> </w:t>
      </w:r>
      <w:r w:rsidR="00F84B02" w:rsidRPr="00E47E0C">
        <w:rPr>
          <w:szCs w:val="28"/>
        </w:rPr>
        <w:t>2 ст. 17, п.</w:t>
      </w:r>
      <w:r w:rsidR="00511C08" w:rsidRPr="00E47E0C">
        <w:rPr>
          <w:szCs w:val="28"/>
        </w:rPr>
        <w:t xml:space="preserve"> </w:t>
      </w:r>
      <w:r w:rsidR="00F84B02" w:rsidRPr="00E47E0C">
        <w:rPr>
          <w:szCs w:val="28"/>
        </w:rPr>
        <w:t>13 ч.</w:t>
      </w:r>
      <w:r w:rsidR="009F6B57" w:rsidRPr="00E47E0C">
        <w:rPr>
          <w:szCs w:val="28"/>
        </w:rPr>
        <w:t xml:space="preserve"> </w:t>
      </w:r>
      <w:r w:rsidR="00F84B02" w:rsidRPr="00E47E0C">
        <w:rPr>
          <w:szCs w:val="28"/>
        </w:rPr>
        <w:t xml:space="preserve">1 та </w:t>
      </w:r>
      <w:r w:rsidR="00522838">
        <w:rPr>
          <w:szCs w:val="28"/>
        </w:rPr>
        <w:t xml:space="preserve">                   </w:t>
      </w:r>
      <w:r w:rsidR="00F84B02" w:rsidRPr="00E47E0C">
        <w:rPr>
          <w:szCs w:val="28"/>
        </w:rPr>
        <w:t>п.</w:t>
      </w:r>
      <w:r w:rsidR="00511C08" w:rsidRPr="00E47E0C">
        <w:rPr>
          <w:szCs w:val="28"/>
        </w:rPr>
        <w:t xml:space="preserve"> </w:t>
      </w:r>
      <w:r w:rsidR="00F84B02" w:rsidRPr="00E47E0C">
        <w:rPr>
          <w:szCs w:val="28"/>
        </w:rPr>
        <w:t>13 ч.</w:t>
      </w:r>
      <w:r w:rsidR="009F6B57" w:rsidRPr="00E47E0C">
        <w:rPr>
          <w:szCs w:val="28"/>
        </w:rPr>
        <w:t xml:space="preserve"> </w:t>
      </w:r>
      <w:r w:rsidR="00F84B02" w:rsidRPr="00E47E0C">
        <w:rPr>
          <w:szCs w:val="28"/>
        </w:rPr>
        <w:t>2 ст. 19, п.</w:t>
      </w:r>
      <w:r w:rsidR="009F6B57" w:rsidRPr="00E47E0C">
        <w:rPr>
          <w:szCs w:val="28"/>
        </w:rPr>
        <w:t xml:space="preserve"> </w:t>
      </w:r>
      <w:r w:rsidR="00F84B02" w:rsidRPr="00E47E0C">
        <w:rPr>
          <w:szCs w:val="28"/>
        </w:rPr>
        <w:t>2 ч.</w:t>
      </w:r>
      <w:r w:rsidR="00511C08" w:rsidRPr="00E47E0C">
        <w:rPr>
          <w:szCs w:val="28"/>
        </w:rPr>
        <w:t xml:space="preserve"> </w:t>
      </w:r>
      <w:r w:rsidR="00F84B02" w:rsidRPr="00E47E0C">
        <w:rPr>
          <w:szCs w:val="28"/>
        </w:rPr>
        <w:t>1 ст. 34, ст.</w:t>
      </w:r>
      <w:r w:rsidR="009F6B57" w:rsidRPr="00E47E0C">
        <w:rPr>
          <w:szCs w:val="28"/>
        </w:rPr>
        <w:t xml:space="preserve"> </w:t>
      </w:r>
      <w:r w:rsidR="005B0C43" w:rsidRPr="00E47E0C">
        <w:rPr>
          <w:szCs w:val="28"/>
        </w:rPr>
        <w:t xml:space="preserve">ст. </w:t>
      </w:r>
      <w:r w:rsidR="00F84B02" w:rsidRPr="00E47E0C">
        <w:rPr>
          <w:szCs w:val="28"/>
        </w:rPr>
        <w:t>54, 62 К</w:t>
      </w:r>
      <w:r w:rsidRPr="00E47E0C">
        <w:rPr>
          <w:szCs w:val="28"/>
        </w:rPr>
        <w:t>ЦЗ.</w:t>
      </w:r>
      <w:r w:rsidR="00F84B02" w:rsidRPr="00E47E0C">
        <w:rPr>
          <w:szCs w:val="28"/>
        </w:rPr>
        <w:t xml:space="preserve"> </w:t>
      </w:r>
    </w:p>
    <w:p w:rsidR="008025FA" w:rsidRPr="00E47E0C" w:rsidRDefault="008025FA" w:rsidP="00CA6186">
      <w:pPr>
        <w:spacing w:before="0"/>
        <w:ind w:right="0"/>
        <w:rPr>
          <w:rFonts w:ascii="Times New Roman CYR" w:hAnsi="Times New Roman CYR" w:cs="Times New Roman CYR"/>
          <w:szCs w:val="28"/>
        </w:rPr>
      </w:pPr>
      <w:r w:rsidRPr="00E47E0C">
        <w:rPr>
          <w:b/>
          <w:szCs w:val="28"/>
        </w:rPr>
        <w:t xml:space="preserve">4. </w:t>
      </w:r>
      <w:r w:rsidRPr="00E47E0C">
        <w:rPr>
          <w:rFonts w:ascii="Times New Roman CYR" w:hAnsi="Times New Roman CYR" w:cs="Times New Roman CYR"/>
          <w:szCs w:val="28"/>
        </w:rPr>
        <w:t>У проекті пропонується ч. 2 ст. 17 КЦЗ</w:t>
      </w:r>
      <w:r w:rsidRPr="00AD5DA5">
        <w:rPr>
          <w:rFonts w:ascii="Times New Roman CYR" w:hAnsi="Times New Roman CYR" w:cs="Times New Roman CYR"/>
          <w:szCs w:val="28"/>
        </w:rPr>
        <w:t xml:space="preserve">, де визначаються повноваження центрального органу виконавчої влади, який забезпечує формування та реалізує державну політику у сфері цивільного захисту, доповнити новим п. </w:t>
      </w:r>
      <w:r w:rsidRPr="00AD5DA5">
        <w:rPr>
          <w:szCs w:val="28"/>
        </w:rPr>
        <w:t>25</w:t>
      </w:r>
      <w:r w:rsidRPr="00511C08">
        <w:rPr>
          <w:bCs/>
          <w:szCs w:val="28"/>
          <w:vertAlign w:val="superscript"/>
        </w:rPr>
        <w:t>1</w:t>
      </w:r>
      <w:r w:rsidRPr="00AD5DA5">
        <w:rPr>
          <w:rFonts w:ascii="Times New Roman CYR" w:hAnsi="Times New Roman CYR" w:cs="Times New Roman CYR"/>
          <w:szCs w:val="28"/>
        </w:rPr>
        <w:t xml:space="preserve">, згідно з яким до компетенції вищевказаного органу додається здійснення заходів  з </w:t>
      </w:r>
      <w:r w:rsidRPr="00AD5DA5">
        <w:rPr>
          <w:rFonts w:ascii="Times New Roman CYR" w:hAnsi="Times New Roman CYR" w:cs="Times New Roman CYR"/>
          <w:i/>
          <w:iCs/>
          <w:szCs w:val="28"/>
        </w:rPr>
        <w:lastRenderedPageBreak/>
        <w:t>протимінної діяльності</w:t>
      </w:r>
      <w:r w:rsidRPr="00AD5DA5">
        <w:rPr>
          <w:rFonts w:ascii="Times New Roman CYR" w:hAnsi="Times New Roman CYR" w:cs="Times New Roman CYR"/>
          <w:szCs w:val="28"/>
        </w:rPr>
        <w:t xml:space="preserve"> у межах повноважень, визначених законодавством. Головне управління не має принципових заперечень до вказаного припису, оскільки у ч. 2 ст. 23 Закону України </w:t>
      </w:r>
      <w:r w:rsidRPr="00AD5DA5">
        <w:rPr>
          <w:szCs w:val="28"/>
        </w:rPr>
        <w:t>«</w:t>
      </w:r>
      <w:r w:rsidRPr="00AD5DA5">
        <w:rPr>
          <w:rFonts w:ascii="Times New Roman CYR" w:hAnsi="Times New Roman CYR" w:cs="Times New Roman CYR"/>
          <w:szCs w:val="28"/>
        </w:rPr>
        <w:t>Про протимінну діяльність в Україні</w:t>
      </w:r>
      <w:r w:rsidRPr="00AD5DA5">
        <w:rPr>
          <w:szCs w:val="28"/>
        </w:rPr>
        <w:t xml:space="preserve">» </w:t>
      </w:r>
      <w:r w:rsidRPr="00AD5DA5">
        <w:rPr>
          <w:rFonts w:ascii="Times New Roman CYR" w:hAnsi="Times New Roman CYR" w:cs="Times New Roman CYR"/>
          <w:szCs w:val="28"/>
        </w:rPr>
        <w:t xml:space="preserve">визначається, що після відновлення територіальної цілісності України в межах міжнародно визнаного державного кордону за рішенням Кабінету Міністрів України головування у національному органі з питань протимінної діяльності передається керівнику міністерства, яке </w:t>
      </w:r>
      <w:r w:rsidRPr="00AD5DA5">
        <w:rPr>
          <w:rFonts w:ascii="Times New Roman CYR" w:hAnsi="Times New Roman CYR" w:cs="Times New Roman CYR"/>
          <w:i/>
          <w:iCs/>
          <w:szCs w:val="28"/>
        </w:rPr>
        <w:t>забезпечує формування та реалізує державну політику у сфері цивільного захисту, захисту населення і територій від надзвичайних ситуацій та запобігання їх виникненню, ліквідації надзвичайних ситуацій, рятувальної справи</w:t>
      </w:r>
      <w:r w:rsidRPr="00AD5DA5">
        <w:rPr>
          <w:rFonts w:ascii="Times New Roman CYR" w:hAnsi="Times New Roman CYR" w:cs="Times New Roman CYR"/>
          <w:szCs w:val="28"/>
        </w:rPr>
        <w:t xml:space="preserve">. Крім того, у цьому Законі зазначено, що центр гуманітарного розмінування є бюджетною установою, яка утворюється </w:t>
      </w:r>
      <w:r w:rsidRPr="00AD5DA5">
        <w:rPr>
          <w:rFonts w:ascii="Times New Roman CYR" w:hAnsi="Times New Roman CYR" w:cs="Times New Roman CYR"/>
          <w:i/>
          <w:iCs/>
          <w:szCs w:val="28"/>
        </w:rPr>
        <w:t>центральним органом виконавчої влади, що забезпечує формування та реалізує державну політику у сфері цивільного захисту, 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w:t>
      </w:r>
      <w:r w:rsidRPr="00AD5DA5">
        <w:rPr>
          <w:rFonts w:ascii="Times New Roman CYR" w:hAnsi="Times New Roman CYR" w:cs="Times New Roman CYR"/>
          <w:szCs w:val="28"/>
        </w:rPr>
        <w:t xml:space="preserve"> і утримується за рахунок та у межах </w:t>
      </w:r>
      <w:r w:rsidRPr="00E47E0C">
        <w:rPr>
          <w:rFonts w:ascii="Times New Roman CYR" w:hAnsi="Times New Roman CYR" w:cs="Times New Roman CYR"/>
          <w:szCs w:val="28"/>
        </w:rPr>
        <w:t>затверджених бюджетних асигнувань на відповідний рік (ч. 2 ст. 25</w:t>
      </w:r>
      <w:r w:rsidRPr="00E47E0C">
        <w:rPr>
          <w:bCs/>
          <w:szCs w:val="28"/>
          <w:vertAlign w:val="superscript"/>
        </w:rPr>
        <w:t>1</w:t>
      </w:r>
      <w:r w:rsidRPr="00E47E0C">
        <w:rPr>
          <w:rFonts w:ascii="Times New Roman CYR" w:hAnsi="Times New Roman CYR" w:cs="Times New Roman CYR"/>
          <w:szCs w:val="28"/>
        </w:rPr>
        <w:t xml:space="preserve"> вказаного Закону). Отже, центральний орган виконавчої влади, який забезпечує формування та реалізує державну політику у сфері цивільного захисту</w:t>
      </w:r>
      <w:r w:rsidR="00511C08" w:rsidRPr="00E47E0C">
        <w:rPr>
          <w:rFonts w:ascii="Times New Roman CYR" w:hAnsi="Times New Roman CYR" w:cs="Times New Roman CYR"/>
          <w:szCs w:val="28"/>
        </w:rPr>
        <w:t>,</w:t>
      </w:r>
      <w:r w:rsidRPr="00E47E0C">
        <w:rPr>
          <w:rFonts w:ascii="Times New Roman CYR" w:hAnsi="Times New Roman CYR" w:cs="Times New Roman CYR"/>
          <w:szCs w:val="28"/>
        </w:rPr>
        <w:t xml:space="preserve"> наділений повноваженнями щодо здійснення певних заходів з протимінної діяльності. </w:t>
      </w:r>
    </w:p>
    <w:p w:rsidR="008025FA" w:rsidRPr="00E47E0C" w:rsidRDefault="008025FA" w:rsidP="00CA6186">
      <w:pPr>
        <w:autoSpaceDE w:val="0"/>
        <w:autoSpaceDN w:val="0"/>
        <w:adjustRightInd w:val="0"/>
        <w:spacing w:before="0"/>
        <w:ind w:right="0"/>
        <w:rPr>
          <w:rFonts w:ascii="Times New Roman CYR" w:hAnsi="Times New Roman CYR" w:cs="Times New Roman CYR"/>
          <w:szCs w:val="28"/>
        </w:rPr>
      </w:pPr>
      <w:r w:rsidRPr="00E47E0C">
        <w:rPr>
          <w:rFonts w:ascii="Times New Roman CYR" w:hAnsi="Times New Roman CYR" w:cs="Times New Roman CYR"/>
          <w:szCs w:val="28"/>
        </w:rPr>
        <w:t xml:space="preserve">Проте було б доцільно узгодити між КЦЗ (у редакції проекту) та Законом України </w:t>
      </w:r>
      <w:r w:rsidRPr="00E47E0C">
        <w:rPr>
          <w:szCs w:val="28"/>
        </w:rPr>
        <w:t>«</w:t>
      </w:r>
      <w:r w:rsidRPr="00E47E0C">
        <w:rPr>
          <w:rFonts w:ascii="Times New Roman CYR" w:hAnsi="Times New Roman CYR" w:cs="Times New Roman CYR"/>
          <w:szCs w:val="28"/>
        </w:rPr>
        <w:t>Про протимінну діяльність в Україні</w:t>
      </w:r>
      <w:r w:rsidRPr="00E47E0C">
        <w:rPr>
          <w:szCs w:val="28"/>
        </w:rPr>
        <w:t xml:space="preserve">» </w:t>
      </w:r>
      <w:r w:rsidRPr="00E47E0C">
        <w:rPr>
          <w:rFonts w:ascii="Times New Roman CYR" w:hAnsi="Times New Roman CYR" w:cs="Times New Roman CYR"/>
          <w:szCs w:val="28"/>
        </w:rPr>
        <w:t>назву цього органу.</w:t>
      </w:r>
    </w:p>
    <w:p w:rsidR="008025FA" w:rsidRPr="00E47E0C" w:rsidRDefault="008025FA" w:rsidP="00CA6186">
      <w:pPr>
        <w:autoSpaceDE w:val="0"/>
        <w:autoSpaceDN w:val="0"/>
        <w:adjustRightInd w:val="0"/>
        <w:spacing w:before="0"/>
        <w:ind w:right="0"/>
        <w:rPr>
          <w:rFonts w:ascii="Times New Roman CYR" w:hAnsi="Times New Roman CYR" w:cs="Times New Roman CYR"/>
          <w:szCs w:val="28"/>
        </w:rPr>
      </w:pPr>
      <w:r w:rsidRPr="00E47E0C">
        <w:rPr>
          <w:b/>
          <w:bCs/>
          <w:szCs w:val="28"/>
        </w:rPr>
        <w:t>5.</w:t>
      </w:r>
      <w:r w:rsidRPr="00E47E0C">
        <w:rPr>
          <w:szCs w:val="28"/>
        </w:rPr>
        <w:t xml:space="preserve"> </w:t>
      </w:r>
      <w:r w:rsidR="00092C8B" w:rsidRPr="00E47E0C">
        <w:rPr>
          <w:szCs w:val="28"/>
        </w:rPr>
        <w:t xml:space="preserve">У проекті </w:t>
      </w:r>
      <w:r w:rsidRPr="00E47E0C">
        <w:rPr>
          <w:rFonts w:ascii="Times New Roman CYR" w:hAnsi="Times New Roman CYR" w:cs="Times New Roman CYR"/>
          <w:szCs w:val="28"/>
        </w:rPr>
        <w:t>пропонується ч. 2 ст. 21</w:t>
      </w:r>
      <w:r w:rsidR="00C606A8" w:rsidRPr="00E47E0C">
        <w:rPr>
          <w:rFonts w:ascii="Times New Roman CYR" w:hAnsi="Times New Roman CYR" w:cs="Times New Roman CYR"/>
          <w:szCs w:val="28"/>
        </w:rPr>
        <w:t xml:space="preserve"> КЦЗ </w:t>
      </w:r>
      <w:r w:rsidRPr="00E47E0C">
        <w:rPr>
          <w:rFonts w:ascii="Times New Roman CYR" w:hAnsi="Times New Roman CYR" w:cs="Times New Roman CYR"/>
          <w:szCs w:val="28"/>
        </w:rPr>
        <w:t xml:space="preserve">доповнити новим п. 8, яким на громадян покладаються обов’язки </w:t>
      </w:r>
      <w:r w:rsidRPr="00E47E0C">
        <w:rPr>
          <w:rFonts w:ascii="Times New Roman CYR" w:hAnsi="Times New Roman CYR" w:cs="Times New Roman CYR"/>
          <w:i/>
          <w:iCs/>
          <w:szCs w:val="28"/>
        </w:rPr>
        <w:t>використовувати транспорті засоби, що перебувають у їх користуванні</w:t>
      </w:r>
      <w:r w:rsidRPr="00E47E0C">
        <w:rPr>
          <w:rFonts w:ascii="Times New Roman CYR" w:hAnsi="Times New Roman CYR" w:cs="Times New Roman CYR"/>
          <w:szCs w:val="28"/>
        </w:rPr>
        <w:t xml:space="preserve">, </w:t>
      </w:r>
      <w:r w:rsidRPr="00E47E0C">
        <w:rPr>
          <w:rFonts w:ascii="Times New Roman CYR" w:hAnsi="Times New Roman CYR" w:cs="Times New Roman CYR"/>
          <w:i/>
          <w:iCs/>
          <w:szCs w:val="28"/>
        </w:rPr>
        <w:t>для проведення евакуації (вивезення) членів сім'ї та іншого населення</w:t>
      </w:r>
      <w:r w:rsidRPr="00E47E0C">
        <w:rPr>
          <w:rFonts w:ascii="Times New Roman CYR" w:hAnsi="Times New Roman CYR" w:cs="Times New Roman CYR"/>
          <w:szCs w:val="28"/>
        </w:rPr>
        <w:t xml:space="preserve">, </w:t>
      </w:r>
      <w:r w:rsidRPr="00E47E0C">
        <w:rPr>
          <w:rFonts w:ascii="Times New Roman CYR" w:hAnsi="Times New Roman CYR" w:cs="Times New Roman CYR"/>
          <w:i/>
          <w:iCs/>
          <w:szCs w:val="28"/>
        </w:rPr>
        <w:t>яке підлягає евакуації, у разі виникнення надзвичайної ситуації</w:t>
      </w:r>
      <w:r w:rsidRPr="00E47E0C">
        <w:rPr>
          <w:szCs w:val="28"/>
        </w:rPr>
        <w:t xml:space="preserve">. </w:t>
      </w:r>
      <w:r w:rsidRPr="00E47E0C">
        <w:rPr>
          <w:rFonts w:ascii="Times New Roman CYR" w:hAnsi="Times New Roman CYR" w:cs="Times New Roman CYR"/>
          <w:szCs w:val="28"/>
        </w:rPr>
        <w:t xml:space="preserve">Нагадаємо, що відповідно до п. 7 ч. 1 ст. 2 КЦЗ </w:t>
      </w:r>
      <w:r w:rsidRPr="00E47E0C">
        <w:rPr>
          <w:szCs w:val="28"/>
        </w:rPr>
        <w:t>«</w:t>
      </w:r>
      <w:r w:rsidRPr="00E47E0C">
        <w:rPr>
          <w:rFonts w:ascii="Times New Roman CYR" w:hAnsi="Times New Roman CYR" w:cs="Times New Roman CYR"/>
          <w:szCs w:val="28"/>
        </w:rPr>
        <w:t xml:space="preserve">евакуація </w:t>
      </w:r>
      <w:r w:rsidRPr="00E47E0C">
        <w:rPr>
          <w:szCs w:val="28"/>
        </w:rPr>
        <w:t xml:space="preserve">– </w:t>
      </w:r>
      <w:r w:rsidRPr="00E47E0C">
        <w:rPr>
          <w:rFonts w:ascii="Times New Roman CYR" w:hAnsi="Times New Roman CYR" w:cs="Times New Roman CYR"/>
          <w:szCs w:val="28"/>
        </w:rPr>
        <w:t>організоване виведення чи вивезення із зони надзвичайної ситуації або зони можливого ураження населення, якщо виникає загроза його життю або здоров’ю, а також матеріальних і культурних цінностей, якщо виникає загроза їх пошкодження або знищення</w:t>
      </w:r>
      <w:r w:rsidRPr="00E47E0C">
        <w:rPr>
          <w:szCs w:val="28"/>
        </w:rPr>
        <w:t xml:space="preserve">». </w:t>
      </w:r>
      <w:r w:rsidRPr="00E47E0C">
        <w:rPr>
          <w:rFonts w:ascii="Times New Roman CYR" w:hAnsi="Times New Roman CYR" w:cs="Times New Roman CYR"/>
          <w:szCs w:val="28"/>
        </w:rPr>
        <w:t>Центральний орган виконавчої влади, який забезпечує формування та реалізує державну політику у сфері цивільного захисту</w:t>
      </w:r>
      <w:r w:rsidR="00511C08" w:rsidRPr="00E47E0C">
        <w:rPr>
          <w:rFonts w:ascii="Times New Roman CYR" w:hAnsi="Times New Roman CYR" w:cs="Times New Roman CYR"/>
          <w:szCs w:val="28"/>
        </w:rPr>
        <w:t>,</w:t>
      </w:r>
      <w:r w:rsidRPr="00E47E0C">
        <w:rPr>
          <w:rFonts w:ascii="Times New Roman CYR" w:hAnsi="Times New Roman CYR" w:cs="Times New Roman CYR"/>
          <w:szCs w:val="28"/>
        </w:rPr>
        <w:t xml:space="preserve"> здійснює реалізацію державної політики </w:t>
      </w:r>
      <w:r w:rsidRPr="00E47E0C">
        <w:rPr>
          <w:rFonts w:ascii="Times New Roman CYR" w:hAnsi="Times New Roman CYR" w:cs="Times New Roman CYR"/>
          <w:i/>
          <w:iCs/>
          <w:szCs w:val="28"/>
        </w:rPr>
        <w:t>стосовно заходів з евакуації населення</w:t>
      </w:r>
      <w:r w:rsidRPr="00E47E0C">
        <w:rPr>
          <w:rFonts w:ascii="Times New Roman CYR" w:hAnsi="Times New Roman CYR" w:cs="Times New Roman CYR"/>
          <w:szCs w:val="28"/>
        </w:rPr>
        <w:t>, координує</w:t>
      </w:r>
      <w:r w:rsidRPr="00AD5DA5">
        <w:rPr>
          <w:rFonts w:ascii="Times New Roman CYR" w:hAnsi="Times New Roman CYR" w:cs="Times New Roman CYR"/>
          <w:szCs w:val="28"/>
        </w:rPr>
        <w:t xml:space="preserve"> діяльність центральних та місцевих органів виконавчої влади, суб’єктів господарювання з цих питань (</w:t>
      </w:r>
      <w:r w:rsidRPr="00E47E0C">
        <w:rPr>
          <w:rFonts w:ascii="Times New Roman CYR" w:hAnsi="Times New Roman CYR" w:cs="Times New Roman CYR"/>
          <w:szCs w:val="28"/>
        </w:rPr>
        <w:t>п. 20 ч. 2 ст. 17 КЦЗ). Крім того, організація та здійснення евакуації населення, майна у безпечні райони, їх розміщення, створення служб медицини катастроф, необхідних для надання екстреної медичної допомоги та життєзабезпечення населення</w:t>
      </w:r>
      <w:r w:rsidR="005B0C43" w:rsidRPr="00E47E0C">
        <w:rPr>
          <w:rFonts w:ascii="Times New Roman CYR" w:hAnsi="Times New Roman CYR" w:cs="Times New Roman CYR"/>
          <w:szCs w:val="28"/>
        </w:rPr>
        <w:t>,</w:t>
      </w:r>
      <w:r w:rsidRPr="00E47E0C">
        <w:rPr>
          <w:rFonts w:ascii="Times New Roman CYR" w:hAnsi="Times New Roman CYR" w:cs="Times New Roman CYR"/>
          <w:szCs w:val="28"/>
        </w:rPr>
        <w:t xml:space="preserve"> покладається на Раду міністрів Автономної Республіки Крим, місцеві державні адміністрації, органи місцевого самоврядування у сфері цивільного захисту (п. 10 ч. 1, п. 10 </w:t>
      </w:r>
      <w:r w:rsidR="00522838">
        <w:rPr>
          <w:rFonts w:ascii="Times New Roman CYR" w:hAnsi="Times New Roman CYR" w:cs="Times New Roman CYR"/>
          <w:szCs w:val="28"/>
        </w:rPr>
        <w:t xml:space="preserve">                </w:t>
      </w:r>
      <w:r w:rsidRPr="00E47E0C">
        <w:rPr>
          <w:rFonts w:ascii="Times New Roman CYR" w:hAnsi="Times New Roman CYR" w:cs="Times New Roman CYR"/>
          <w:szCs w:val="28"/>
        </w:rPr>
        <w:t xml:space="preserve"> ч. 2 ст. 19 КЦЗ), а також на суб’єктів господарювання у сфері цивільного захисту (п. 4 ч. 1 ст. 20 КЦЗ).</w:t>
      </w:r>
    </w:p>
    <w:p w:rsidR="008025FA" w:rsidRPr="00E47E0C" w:rsidRDefault="008025FA" w:rsidP="00CA6186">
      <w:pPr>
        <w:autoSpaceDE w:val="0"/>
        <w:autoSpaceDN w:val="0"/>
        <w:adjustRightInd w:val="0"/>
        <w:spacing w:before="0"/>
        <w:ind w:right="0"/>
        <w:rPr>
          <w:rFonts w:ascii="Times New Roman CYR" w:hAnsi="Times New Roman CYR" w:cs="Times New Roman CYR"/>
          <w:szCs w:val="28"/>
        </w:rPr>
      </w:pPr>
      <w:r w:rsidRPr="00E47E0C">
        <w:rPr>
          <w:rFonts w:ascii="Times New Roman CYR" w:hAnsi="Times New Roman CYR" w:cs="Times New Roman CYR"/>
          <w:szCs w:val="28"/>
        </w:rPr>
        <w:lastRenderedPageBreak/>
        <w:t xml:space="preserve">На наш погляд, покладення на </w:t>
      </w:r>
      <w:r w:rsidRPr="00E47E0C">
        <w:rPr>
          <w:szCs w:val="28"/>
        </w:rPr>
        <w:t>«</w:t>
      </w:r>
      <w:r w:rsidRPr="00E47E0C">
        <w:rPr>
          <w:rFonts w:ascii="Times New Roman CYR" w:hAnsi="Times New Roman CYR" w:cs="Times New Roman CYR"/>
          <w:szCs w:val="28"/>
        </w:rPr>
        <w:t>пересічних</w:t>
      </w:r>
      <w:r w:rsidRPr="00E47E0C">
        <w:rPr>
          <w:szCs w:val="28"/>
        </w:rPr>
        <w:t xml:space="preserve">» </w:t>
      </w:r>
      <w:r w:rsidRPr="00E47E0C">
        <w:rPr>
          <w:rFonts w:ascii="Times New Roman CYR" w:hAnsi="Times New Roman CYR" w:cs="Times New Roman CYR"/>
          <w:szCs w:val="28"/>
        </w:rPr>
        <w:t>громадян обов’язків державних органів та органів місцевого самоврядування щодо евакуації населення на транспорті, який знаходиться в їх розпорядженн</w:t>
      </w:r>
      <w:r w:rsidR="00511C08" w:rsidRPr="00E47E0C">
        <w:rPr>
          <w:rFonts w:ascii="Times New Roman CYR" w:hAnsi="Times New Roman CYR" w:cs="Times New Roman CYR"/>
          <w:szCs w:val="28"/>
        </w:rPr>
        <w:t xml:space="preserve">і, </w:t>
      </w:r>
      <w:r w:rsidRPr="00E47E0C">
        <w:rPr>
          <w:rFonts w:ascii="Times New Roman CYR" w:hAnsi="Times New Roman CYR" w:cs="Times New Roman CYR"/>
          <w:szCs w:val="28"/>
        </w:rPr>
        <w:t>порушує</w:t>
      </w:r>
      <w:r w:rsidRPr="00AD5DA5">
        <w:rPr>
          <w:rFonts w:ascii="Times New Roman CYR" w:hAnsi="Times New Roman CYR" w:cs="Times New Roman CYR"/>
          <w:szCs w:val="28"/>
        </w:rPr>
        <w:t xml:space="preserve"> їх право приватної </w:t>
      </w:r>
      <w:r w:rsidRPr="00E47E0C">
        <w:rPr>
          <w:rFonts w:ascii="Times New Roman CYR" w:hAnsi="Times New Roman CYR" w:cs="Times New Roman CYR"/>
          <w:szCs w:val="28"/>
        </w:rPr>
        <w:t xml:space="preserve">власності. Адже відповідно до ст. 319 Цивільного кодексу України </w:t>
      </w:r>
      <w:r w:rsidRPr="00E47E0C">
        <w:rPr>
          <w:szCs w:val="28"/>
        </w:rPr>
        <w:t>«</w:t>
      </w:r>
      <w:r w:rsidRPr="00E47E0C">
        <w:rPr>
          <w:rFonts w:ascii="Times New Roman CYR" w:hAnsi="Times New Roman CYR" w:cs="Times New Roman CYR"/>
          <w:szCs w:val="28"/>
        </w:rPr>
        <w:t>власник володіє, користується, розпоряджається своїм майном на власний розсуд. Власник має право вчиняти щодо свого майна будь-які дії, які не суперечать закону</w:t>
      </w:r>
      <w:r w:rsidRPr="00E47E0C">
        <w:rPr>
          <w:szCs w:val="28"/>
        </w:rPr>
        <w:t xml:space="preserve">». </w:t>
      </w:r>
      <w:r w:rsidRPr="00E47E0C">
        <w:rPr>
          <w:rFonts w:ascii="Times New Roman CYR" w:hAnsi="Times New Roman CYR" w:cs="Times New Roman CYR"/>
          <w:szCs w:val="28"/>
        </w:rPr>
        <w:t xml:space="preserve">Згідно </w:t>
      </w:r>
      <w:r w:rsidR="00511C08" w:rsidRPr="00E47E0C">
        <w:rPr>
          <w:rFonts w:ascii="Times New Roman CYR" w:hAnsi="Times New Roman CYR" w:cs="Times New Roman CYR"/>
          <w:szCs w:val="28"/>
        </w:rPr>
        <w:t>зі</w:t>
      </w:r>
      <w:r w:rsidRPr="00E47E0C">
        <w:rPr>
          <w:rFonts w:ascii="Times New Roman CYR" w:hAnsi="Times New Roman CYR" w:cs="Times New Roman CYR"/>
          <w:szCs w:val="28"/>
        </w:rPr>
        <w:t xml:space="preserve"> ст. 41 Конституції України право приватної власності є непорушним.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w:t>
      </w:r>
      <w:r w:rsidRPr="00E47E0C">
        <w:rPr>
          <w:rFonts w:ascii="Times New Roman CYR" w:hAnsi="Times New Roman CYR" w:cs="Times New Roman CYR"/>
          <w:i/>
          <w:iCs/>
          <w:szCs w:val="28"/>
        </w:rPr>
        <w:t xml:space="preserve">в умовах воєнного чи надзвичайного стану. </w:t>
      </w:r>
      <w:r w:rsidRPr="00E47E0C">
        <w:rPr>
          <w:rFonts w:ascii="Times New Roman CYR" w:hAnsi="Times New Roman CYR" w:cs="Times New Roman CYR"/>
          <w:szCs w:val="28"/>
        </w:rPr>
        <w:t>Використання власності не може завдавати шкоди правам, свободам та гідності громадян.</w:t>
      </w:r>
    </w:p>
    <w:p w:rsidR="008025FA" w:rsidRPr="00AD5DA5" w:rsidRDefault="008025FA" w:rsidP="00CA6186">
      <w:pPr>
        <w:autoSpaceDE w:val="0"/>
        <w:autoSpaceDN w:val="0"/>
        <w:adjustRightInd w:val="0"/>
        <w:spacing w:before="0"/>
        <w:ind w:right="0"/>
        <w:rPr>
          <w:rFonts w:ascii="Times New Roman CYR" w:hAnsi="Times New Roman CYR" w:cs="Times New Roman CYR"/>
          <w:szCs w:val="28"/>
        </w:rPr>
      </w:pPr>
      <w:r w:rsidRPr="00E47E0C">
        <w:rPr>
          <w:rFonts w:ascii="Times New Roman CYR" w:hAnsi="Times New Roman CYR" w:cs="Times New Roman CYR"/>
          <w:szCs w:val="28"/>
        </w:rPr>
        <w:t>У свою чергу, ст. 64. Основного Закону України гарантує, що конституційні права і свободи людини і громадянина не можуть бути обмежені, крім випадків, передбачених Конституцією</w:t>
      </w:r>
      <w:r w:rsidRPr="00AD5DA5">
        <w:rPr>
          <w:rFonts w:ascii="Times New Roman CYR" w:hAnsi="Times New Roman CYR" w:cs="Times New Roman CYR"/>
          <w:szCs w:val="28"/>
        </w:rPr>
        <w:t xml:space="preserve"> України. Окремі обмеження прав і свобод із зазначенням строку дії цих обмежень можуть встановлюватися лише в умовах </w:t>
      </w:r>
      <w:r w:rsidRPr="00AD5DA5">
        <w:rPr>
          <w:rFonts w:ascii="Times New Roman CYR" w:hAnsi="Times New Roman CYR" w:cs="Times New Roman CYR"/>
          <w:i/>
          <w:iCs/>
          <w:szCs w:val="28"/>
        </w:rPr>
        <w:t>воєнного або надзвичайного стану</w:t>
      </w:r>
      <w:r w:rsidRPr="00AD5DA5">
        <w:rPr>
          <w:rFonts w:ascii="Times New Roman CYR" w:hAnsi="Times New Roman CYR" w:cs="Times New Roman CYR"/>
          <w:szCs w:val="28"/>
        </w:rPr>
        <w:t xml:space="preserve"> (а не надзвичайної ситуації, як це пропонується у проекті).</w:t>
      </w:r>
    </w:p>
    <w:p w:rsidR="008025FA" w:rsidRPr="00E47E0C" w:rsidRDefault="008025FA" w:rsidP="00CA6186">
      <w:pPr>
        <w:autoSpaceDE w:val="0"/>
        <w:autoSpaceDN w:val="0"/>
        <w:adjustRightInd w:val="0"/>
        <w:spacing w:before="0"/>
        <w:ind w:right="0"/>
        <w:rPr>
          <w:rFonts w:ascii="Times New Roman CYR" w:hAnsi="Times New Roman CYR" w:cs="Times New Roman CYR"/>
          <w:szCs w:val="28"/>
        </w:rPr>
      </w:pPr>
      <w:r w:rsidRPr="00AD5DA5">
        <w:rPr>
          <w:rFonts w:ascii="Times New Roman CYR" w:hAnsi="Times New Roman CYR" w:cs="Times New Roman CYR"/>
          <w:szCs w:val="28"/>
        </w:rPr>
        <w:t xml:space="preserve">З огляду на зазначене вважаємо, що покладення на громадян обов’язку  евакуації населення з використанням транспортних засобів, які знаходяться в їх користуванні, </w:t>
      </w:r>
      <w:r w:rsidRPr="00E47E0C">
        <w:rPr>
          <w:rFonts w:ascii="Times New Roman CYR" w:hAnsi="Times New Roman CYR" w:cs="Times New Roman CYR"/>
          <w:szCs w:val="28"/>
        </w:rPr>
        <w:t xml:space="preserve">у разі виникнення надзвичайної ситуації, </w:t>
      </w:r>
      <w:r w:rsidR="00212BC4" w:rsidRPr="00E47E0C">
        <w:rPr>
          <w:rFonts w:ascii="Times New Roman CYR" w:hAnsi="Times New Roman CYR" w:cs="Times New Roman CYR"/>
          <w:szCs w:val="28"/>
        </w:rPr>
        <w:t xml:space="preserve">не виглядає правомірним. </w:t>
      </w:r>
      <w:r w:rsidRPr="00E47E0C">
        <w:rPr>
          <w:rFonts w:ascii="Times New Roman CYR" w:hAnsi="Times New Roman CYR" w:cs="Times New Roman CYR"/>
          <w:szCs w:val="28"/>
        </w:rPr>
        <w:t>Громадяни можуть брати участь у вказаних заходах лише за власною згодою.</w:t>
      </w:r>
    </w:p>
    <w:p w:rsidR="00212BC4" w:rsidRPr="00AD5DA5" w:rsidRDefault="00212BC4" w:rsidP="00CA6186">
      <w:pPr>
        <w:autoSpaceDE w:val="0"/>
        <w:autoSpaceDN w:val="0"/>
        <w:adjustRightInd w:val="0"/>
        <w:spacing w:before="0"/>
        <w:ind w:right="0"/>
        <w:rPr>
          <w:rFonts w:ascii="Times New Roman CYR" w:hAnsi="Times New Roman CYR" w:cs="Times New Roman CYR"/>
          <w:szCs w:val="28"/>
        </w:rPr>
      </w:pPr>
      <w:r w:rsidRPr="00E47E0C">
        <w:rPr>
          <w:rFonts w:ascii="Times New Roman CYR" w:hAnsi="Times New Roman CYR" w:cs="Times New Roman CYR"/>
          <w:szCs w:val="28"/>
        </w:rPr>
        <w:t xml:space="preserve">Крім цього, слід звернути увагу, що відповідно до ч. ч. 3, 10-11 ст. 33 «Заходи з евакуації» </w:t>
      </w:r>
      <w:r w:rsidR="002A5D46" w:rsidRPr="00E47E0C">
        <w:rPr>
          <w:rFonts w:ascii="Times New Roman CYR" w:hAnsi="Times New Roman CYR" w:cs="Times New Roman CYR"/>
          <w:szCs w:val="28"/>
        </w:rPr>
        <w:t xml:space="preserve">КЦЗ </w:t>
      </w:r>
      <w:r w:rsidRPr="00E47E0C">
        <w:rPr>
          <w:rFonts w:ascii="Times New Roman CYR" w:hAnsi="Times New Roman CYR" w:cs="Times New Roman CYR"/>
          <w:szCs w:val="28"/>
        </w:rPr>
        <w:t xml:space="preserve">рішення про проведення  евакуації  приймають: 1) на державному рівні </w:t>
      </w:r>
      <w:r w:rsidR="002A5D46" w:rsidRPr="00E47E0C">
        <w:rPr>
          <w:rFonts w:ascii="Times New Roman CYR" w:hAnsi="Times New Roman CYR" w:cs="Times New Roman CYR"/>
          <w:szCs w:val="28"/>
        </w:rPr>
        <w:t>–</w:t>
      </w:r>
      <w:r w:rsidRPr="00E47E0C">
        <w:rPr>
          <w:rFonts w:ascii="Times New Roman CYR" w:hAnsi="Times New Roman CYR" w:cs="Times New Roman CYR"/>
          <w:szCs w:val="28"/>
        </w:rPr>
        <w:t xml:space="preserve"> Кабінет Міністрів України; 2) на регіональному рівні </w:t>
      </w:r>
      <w:r w:rsidR="002A5D46" w:rsidRPr="00E47E0C">
        <w:rPr>
          <w:rFonts w:ascii="Times New Roman CYR" w:hAnsi="Times New Roman CYR" w:cs="Times New Roman CYR"/>
          <w:szCs w:val="28"/>
        </w:rPr>
        <w:t>–</w:t>
      </w:r>
      <w:r w:rsidRPr="00E47E0C">
        <w:rPr>
          <w:rFonts w:ascii="Times New Roman CYR" w:hAnsi="Times New Roman CYR" w:cs="Times New Roman CYR"/>
          <w:szCs w:val="28"/>
        </w:rPr>
        <w:t xml:space="preserve"> Рада міністрів Автономної Республіки Крим, обласні, Київська та Севастопольська міські державні адміністрації; 3) на місцевому рівні </w:t>
      </w:r>
      <w:r w:rsidR="002A5D46" w:rsidRPr="00E47E0C">
        <w:rPr>
          <w:rFonts w:ascii="Times New Roman CYR" w:hAnsi="Times New Roman CYR" w:cs="Times New Roman CYR"/>
          <w:szCs w:val="28"/>
        </w:rPr>
        <w:t>–</w:t>
      </w:r>
      <w:r w:rsidRPr="00E47E0C">
        <w:rPr>
          <w:rFonts w:ascii="Times New Roman CYR" w:hAnsi="Times New Roman CYR" w:cs="Times New Roman CYR"/>
          <w:szCs w:val="28"/>
        </w:rPr>
        <w:t xml:space="preserve"> районні, районні у містах Києві чи Севастополі державні адміністрації, відповідні органи місцевого самоврядування; 4) на об’єктовому рівні </w:t>
      </w:r>
      <w:r w:rsidR="002A5D46" w:rsidRPr="00E47E0C">
        <w:rPr>
          <w:rFonts w:ascii="Times New Roman CYR" w:hAnsi="Times New Roman CYR" w:cs="Times New Roman CYR"/>
          <w:szCs w:val="28"/>
        </w:rPr>
        <w:t>–</w:t>
      </w:r>
      <w:r w:rsidRPr="00E47E0C">
        <w:rPr>
          <w:rFonts w:ascii="Times New Roman CYR" w:hAnsi="Times New Roman CYR" w:cs="Times New Roman CYR"/>
          <w:szCs w:val="28"/>
        </w:rPr>
        <w:t xml:space="preserve"> керівники суб’єктів господарювання. За рішенням зазначених органів (крім керівників суб’єктів господарювання), для виведення чи вивезення основної частини населення із зони надзвичайної ситуації, районів можливих бойових дій залучаються у порядку, встановленому законом, транспортні засоби суб’єктів господарювання, а в разі безпосередньої загрози життю або здоров’ю населення </w:t>
      </w:r>
      <w:r w:rsidR="002A5D46" w:rsidRPr="00E47E0C">
        <w:rPr>
          <w:rFonts w:ascii="Times New Roman CYR" w:hAnsi="Times New Roman CYR" w:cs="Times New Roman CYR"/>
          <w:szCs w:val="28"/>
        </w:rPr>
        <w:t>–</w:t>
      </w:r>
      <w:r w:rsidRPr="00E47E0C">
        <w:rPr>
          <w:rFonts w:ascii="Times New Roman CYR" w:hAnsi="Times New Roman CYR" w:cs="Times New Roman CYR"/>
          <w:szCs w:val="28"/>
        </w:rPr>
        <w:t xml:space="preserve"> усі наявні транспортні засоби суб’єктів господарювання та громадян. Суб’єкту</w:t>
      </w:r>
      <w:r w:rsidRPr="00AD5DA5">
        <w:rPr>
          <w:rFonts w:ascii="Times New Roman CYR" w:hAnsi="Times New Roman CYR" w:cs="Times New Roman CYR"/>
          <w:szCs w:val="28"/>
        </w:rPr>
        <w:t xml:space="preserve"> господарювання та громадянину, транспортні засоби яких залучені, компенсуються вартість надання послуг і розмір фактичних (понесених) витрат за рахунок коштів, що виділяються з відповідного бюджету на ліквідацію наслідків надзвичайної ситуації або усунення загрози її виникнення, у порядку, визначеному Кабінетом Міністрів України. Таким чином, управління не вбачає потреби у доповненні ч. 2 ст. 21 КЦЗ новим п. 8 з огляду на це, що зазначене питання вже врегульовано.</w:t>
      </w:r>
    </w:p>
    <w:p w:rsidR="008025FA" w:rsidRPr="00AD5DA5" w:rsidRDefault="00494D11" w:rsidP="00CA6186">
      <w:pPr>
        <w:autoSpaceDE w:val="0"/>
        <w:autoSpaceDN w:val="0"/>
        <w:adjustRightInd w:val="0"/>
        <w:spacing w:before="0"/>
        <w:ind w:right="0"/>
        <w:rPr>
          <w:rFonts w:ascii="Times New Roman CYR" w:hAnsi="Times New Roman CYR" w:cs="Times New Roman CYR"/>
          <w:szCs w:val="28"/>
        </w:rPr>
      </w:pPr>
      <w:r w:rsidRPr="00AD5DA5">
        <w:rPr>
          <w:b/>
          <w:bCs/>
          <w:szCs w:val="28"/>
        </w:rPr>
        <w:lastRenderedPageBreak/>
        <w:t>6</w:t>
      </w:r>
      <w:r w:rsidR="008025FA" w:rsidRPr="00AD5DA5">
        <w:rPr>
          <w:b/>
          <w:bCs/>
          <w:szCs w:val="28"/>
        </w:rPr>
        <w:t>.</w:t>
      </w:r>
      <w:r w:rsidR="008025FA" w:rsidRPr="00AD5DA5">
        <w:rPr>
          <w:szCs w:val="28"/>
        </w:rPr>
        <w:t xml:space="preserve"> </w:t>
      </w:r>
      <w:r w:rsidR="008025FA" w:rsidRPr="00AD5DA5">
        <w:rPr>
          <w:rFonts w:ascii="Times New Roman CYR" w:hAnsi="Times New Roman CYR" w:cs="Times New Roman CYR"/>
          <w:szCs w:val="28"/>
        </w:rPr>
        <w:t xml:space="preserve">Нова редакція п. 10 ч. 2 ст. 22 КЦЗ передбачає, що одним із основних завдань сил цивільного захисту є надання допомоги іноземним державам щодо проведення аварійно-рятувальних та інших невідкладних робіт, ліквідації наслідків надзвичайних ситуацій, </w:t>
      </w:r>
      <w:r w:rsidR="008025FA" w:rsidRPr="00AD5DA5">
        <w:rPr>
          <w:rFonts w:ascii="Times New Roman CYR" w:hAnsi="Times New Roman CYR" w:cs="Times New Roman CYR"/>
          <w:i/>
          <w:iCs/>
          <w:szCs w:val="28"/>
        </w:rPr>
        <w:t xml:space="preserve">розмінування, гуманітарного розмінування </w:t>
      </w:r>
      <w:r w:rsidR="008025FA" w:rsidRPr="00AD5DA5">
        <w:rPr>
          <w:rFonts w:ascii="Times New Roman CYR" w:hAnsi="Times New Roman CYR" w:cs="Times New Roman CYR"/>
          <w:szCs w:val="28"/>
        </w:rPr>
        <w:t>територій та водних акваторій.</w:t>
      </w:r>
      <w:r w:rsidRPr="00AD5DA5">
        <w:rPr>
          <w:rFonts w:ascii="Times New Roman CYR" w:hAnsi="Times New Roman CYR" w:cs="Times New Roman CYR"/>
          <w:szCs w:val="28"/>
        </w:rPr>
        <w:t xml:space="preserve"> </w:t>
      </w:r>
      <w:r w:rsidR="008025FA" w:rsidRPr="00AD5DA5">
        <w:rPr>
          <w:rFonts w:ascii="Times New Roman CYR" w:hAnsi="Times New Roman CYR" w:cs="Times New Roman CYR"/>
          <w:szCs w:val="28"/>
        </w:rPr>
        <w:t xml:space="preserve">Звертаємо увагу, що відповідно до п. 3 ч. 1 ст. 1 Закону України </w:t>
      </w:r>
      <w:r w:rsidR="008025FA" w:rsidRPr="00AD5DA5">
        <w:rPr>
          <w:szCs w:val="28"/>
        </w:rPr>
        <w:t>«</w:t>
      </w:r>
      <w:r w:rsidR="008025FA" w:rsidRPr="00AD5DA5">
        <w:rPr>
          <w:rFonts w:ascii="Times New Roman CYR" w:hAnsi="Times New Roman CYR" w:cs="Times New Roman CYR"/>
          <w:szCs w:val="28"/>
        </w:rPr>
        <w:t>Про протимінну діяльність в Україні</w:t>
      </w:r>
      <w:r w:rsidR="008025FA" w:rsidRPr="00AD5DA5">
        <w:rPr>
          <w:szCs w:val="28"/>
        </w:rPr>
        <w:t>» «</w:t>
      </w:r>
      <w:r w:rsidR="008025FA" w:rsidRPr="00AD5DA5">
        <w:rPr>
          <w:rFonts w:ascii="Times New Roman CYR" w:hAnsi="Times New Roman CYR" w:cs="Times New Roman CYR"/>
          <w:szCs w:val="28"/>
        </w:rPr>
        <w:t xml:space="preserve">розмінування (гуманітарне розмінування) </w:t>
      </w:r>
      <w:r w:rsidR="008025FA" w:rsidRPr="00AD5DA5">
        <w:rPr>
          <w:szCs w:val="28"/>
        </w:rPr>
        <w:t xml:space="preserve">– </w:t>
      </w:r>
      <w:r w:rsidR="008025FA" w:rsidRPr="00AD5DA5">
        <w:rPr>
          <w:rFonts w:ascii="Times New Roman CYR" w:hAnsi="Times New Roman CYR" w:cs="Times New Roman CYR"/>
          <w:szCs w:val="28"/>
        </w:rPr>
        <w:t>комплекс заходів, які проводяться операторами протимінної діяльності з метою ліквідації небезпек, пов’язаних із вибухонебезпечними предметами, включаючи нетехнічне та технічне обстеження територій, складення карт, виявлення, знешкодження та (або) знищення вибухонебезпечних предметів, маркування, підготовку документації після розмінування, надання громадам інформації щодо протимінної діяльності та передачу очищеної території</w:t>
      </w:r>
      <w:r w:rsidR="008025FA" w:rsidRPr="00AD5DA5">
        <w:rPr>
          <w:szCs w:val="28"/>
        </w:rPr>
        <w:t>».</w:t>
      </w:r>
      <w:r w:rsidRPr="00AD5DA5">
        <w:rPr>
          <w:szCs w:val="28"/>
        </w:rPr>
        <w:t xml:space="preserve"> </w:t>
      </w:r>
      <w:r w:rsidR="008025FA" w:rsidRPr="00AD5DA5">
        <w:rPr>
          <w:rFonts w:ascii="Times New Roman CYR" w:hAnsi="Times New Roman CYR" w:cs="Times New Roman CYR"/>
          <w:szCs w:val="28"/>
        </w:rPr>
        <w:t>Україна відповідно до укладених нею міжнародних договорів України здійснює співробітництво у сфері протимінної діяльності з іноземними державами, міжнародними організаціями та установами (ч. 1 ст. 34 вказаного Закону).</w:t>
      </w:r>
      <w:r w:rsidRPr="00AD5DA5">
        <w:rPr>
          <w:rFonts w:ascii="Times New Roman CYR" w:hAnsi="Times New Roman CYR" w:cs="Times New Roman CYR"/>
          <w:szCs w:val="28"/>
        </w:rPr>
        <w:t xml:space="preserve"> </w:t>
      </w:r>
      <w:r w:rsidR="008025FA" w:rsidRPr="00AD5DA5">
        <w:rPr>
          <w:rFonts w:ascii="Times New Roman CYR" w:hAnsi="Times New Roman CYR" w:cs="Times New Roman CYR"/>
          <w:szCs w:val="28"/>
        </w:rPr>
        <w:t>Отже, у пропонованій редакції п. 10 ч. 2 ст. 22 КЦЗ має йтися саме про гуманітарне розмінування, як складову протимінної діяльності, що і слід уточнити.</w:t>
      </w:r>
    </w:p>
    <w:p w:rsidR="003C254F" w:rsidRPr="00E47E0C" w:rsidRDefault="00494D11" w:rsidP="00CA6186">
      <w:pPr>
        <w:spacing w:before="0"/>
        <w:ind w:right="0"/>
        <w:rPr>
          <w:szCs w:val="28"/>
          <w:shd w:val="clear" w:color="auto" w:fill="FFFFFF"/>
        </w:rPr>
      </w:pPr>
      <w:r w:rsidRPr="00AD5DA5">
        <w:rPr>
          <w:b/>
          <w:szCs w:val="28"/>
          <w:shd w:val="clear" w:color="auto" w:fill="FFFFFF"/>
        </w:rPr>
        <w:t>7</w:t>
      </w:r>
      <w:r w:rsidR="00063B20" w:rsidRPr="00AD5DA5">
        <w:rPr>
          <w:b/>
          <w:szCs w:val="28"/>
          <w:shd w:val="clear" w:color="auto" w:fill="FFFFFF"/>
        </w:rPr>
        <w:t>.</w:t>
      </w:r>
      <w:r w:rsidR="00063B20" w:rsidRPr="00AD5DA5">
        <w:rPr>
          <w:szCs w:val="28"/>
          <w:shd w:val="clear" w:color="auto" w:fill="FFFFFF"/>
        </w:rPr>
        <w:t xml:space="preserve"> </w:t>
      </w:r>
      <w:r w:rsidR="0083206E" w:rsidRPr="00AD5DA5">
        <w:rPr>
          <w:szCs w:val="28"/>
          <w:shd w:val="clear" w:color="auto" w:fill="FFFFFF"/>
        </w:rPr>
        <w:t xml:space="preserve">У змінах до ст. 33 КЦЗ пропонується встановити, що обов’язкова евакуація населення завчасно планується та проводиться у разі виникнення загрози </w:t>
      </w:r>
      <w:r w:rsidR="003C254F" w:rsidRPr="00AD5DA5">
        <w:rPr>
          <w:szCs w:val="28"/>
          <w:shd w:val="clear" w:color="auto" w:fill="FFFFFF"/>
        </w:rPr>
        <w:t>«</w:t>
      </w:r>
      <w:r w:rsidR="0083206E" w:rsidRPr="00AD5DA5">
        <w:rPr>
          <w:szCs w:val="28"/>
          <w:shd w:val="clear" w:color="auto" w:fill="FFFFFF"/>
        </w:rPr>
        <w:t xml:space="preserve">виникнення надзвичайних ситуацій на арсеналах, базах (складах) озброєння, ракет, боєприпасів і компонентів ракетного палива, інших </w:t>
      </w:r>
      <w:proofErr w:type="spellStart"/>
      <w:r w:rsidR="0083206E" w:rsidRPr="00AD5DA5">
        <w:rPr>
          <w:szCs w:val="28"/>
          <w:shd w:val="clear" w:color="auto" w:fill="FFFFFF"/>
        </w:rPr>
        <w:t>вибухопожежонебезпечних</w:t>
      </w:r>
      <w:proofErr w:type="spellEnd"/>
      <w:r w:rsidR="0083206E" w:rsidRPr="00AD5DA5">
        <w:rPr>
          <w:szCs w:val="28"/>
          <w:shd w:val="clear" w:color="auto" w:fill="FFFFFF"/>
        </w:rPr>
        <w:t xml:space="preserve"> об'єктах Збройних Сил України</w:t>
      </w:r>
      <w:r w:rsidR="003C254F" w:rsidRPr="00AD5DA5">
        <w:rPr>
          <w:szCs w:val="28"/>
          <w:shd w:val="clear" w:color="auto" w:fill="FFFFFF"/>
        </w:rPr>
        <w:t>»</w:t>
      </w:r>
      <w:r w:rsidR="0083206E" w:rsidRPr="00AD5DA5">
        <w:rPr>
          <w:szCs w:val="28"/>
          <w:shd w:val="clear" w:color="auto" w:fill="FFFFFF"/>
        </w:rPr>
        <w:t xml:space="preserve">. З цього приводу </w:t>
      </w:r>
      <w:r w:rsidR="0083206E" w:rsidRPr="00E47E0C">
        <w:rPr>
          <w:szCs w:val="28"/>
          <w:shd w:val="clear" w:color="auto" w:fill="FFFFFF"/>
        </w:rPr>
        <w:t xml:space="preserve">варто зазначити, що деякі об’єкти з цього переліку (наприклад, склади озброєння та боєприпасів) </w:t>
      </w:r>
      <w:r w:rsidR="003C254F" w:rsidRPr="00E47E0C">
        <w:rPr>
          <w:szCs w:val="28"/>
          <w:shd w:val="clear" w:color="auto" w:fill="FFFFFF"/>
        </w:rPr>
        <w:t xml:space="preserve">можуть бути </w:t>
      </w:r>
      <w:r w:rsidR="0083206E" w:rsidRPr="00E47E0C">
        <w:rPr>
          <w:szCs w:val="28"/>
          <w:shd w:val="clear" w:color="auto" w:fill="FFFFFF"/>
        </w:rPr>
        <w:t xml:space="preserve">і у інших військових формуваннях </w:t>
      </w:r>
      <w:r w:rsidR="003C254F" w:rsidRPr="00E47E0C">
        <w:rPr>
          <w:szCs w:val="28"/>
          <w:shd w:val="clear" w:color="auto" w:fill="FFFFFF"/>
        </w:rPr>
        <w:t xml:space="preserve">України, а </w:t>
      </w:r>
      <w:proofErr w:type="spellStart"/>
      <w:r w:rsidR="003C254F" w:rsidRPr="00E47E0C">
        <w:rPr>
          <w:szCs w:val="28"/>
          <w:shd w:val="clear" w:color="auto" w:fill="FFFFFF"/>
        </w:rPr>
        <w:t>вибухопож</w:t>
      </w:r>
      <w:r w:rsidR="005B13B8" w:rsidRPr="00E47E0C">
        <w:rPr>
          <w:szCs w:val="28"/>
          <w:shd w:val="clear" w:color="auto" w:fill="FFFFFF"/>
        </w:rPr>
        <w:t>ежо</w:t>
      </w:r>
      <w:r w:rsidR="003C254F" w:rsidRPr="00E47E0C">
        <w:rPr>
          <w:szCs w:val="28"/>
          <w:shd w:val="clear" w:color="auto" w:fill="FFFFFF"/>
        </w:rPr>
        <w:t>небезпечні</w:t>
      </w:r>
      <w:proofErr w:type="spellEnd"/>
      <w:r w:rsidR="003C254F" w:rsidRPr="00E47E0C">
        <w:rPr>
          <w:szCs w:val="28"/>
          <w:shd w:val="clear" w:color="auto" w:fill="FFFFFF"/>
        </w:rPr>
        <w:t xml:space="preserve"> об’єкти – і у інших суб’єктів, крім військових формувань.  </w:t>
      </w:r>
    </w:p>
    <w:p w:rsidR="00063B20" w:rsidRPr="00E47E0C" w:rsidRDefault="00B172ED" w:rsidP="00CA6186">
      <w:pPr>
        <w:spacing w:before="0"/>
        <w:ind w:right="0"/>
        <w:rPr>
          <w:szCs w:val="28"/>
        </w:rPr>
      </w:pPr>
      <w:r w:rsidRPr="00E47E0C">
        <w:rPr>
          <w:b/>
          <w:szCs w:val="28"/>
        </w:rPr>
        <w:t>8</w:t>
      </w:r>
      <w:r w:rsidR="00063B20" w:rsidRPr="00E47E0C">
        <w:rPr>
          <w:b/>
          <w:szCs w:val="28"/>
        </w:rPr>
        <w:t xml:space="preserve">. </w:t>
      </w:r>
      <w:r w:rsidR="00063B20" w:rsidRPr="00E47E0C">
        <w:rPr>
          <w:szCs w:val="28"/>
        </w:rPr>
        <w:t>У новій ч.</w:t>
      </w:r>
      <w:r w:rsidR="003C254F" w:rsidRPr="00E47E0C">
        <w:rPr>
          <w:szCs w:val="28"/>
        </w:rPr>
        <w:t xml:space="preserve"> </w:t>
      </w:r>
      <w:r w:rsidR="00063B20" w:rsidRPr="00E47E0C">
        <w:rPr>
          <w:szCs w:val="28"/>
        </w:rPr>
        <w:t xml:space="preserve">2 ст. 42 </w:t>
      </w:r>
      <w:r w:rsidR="00063B20" w:rsidRPr="00E47E0C">
        <w:rPr>
          <w:szCs w:val="28"/>
          <w:shd w:val="clear" w:color="auto" w:fill="FFFFFF"/>
        </w:rPr>
        <w:t>КЦЗ</w:t>
      </w:r>
      <w:r w:rsidR="00063B20" w:rsidRPr="00E47E0C">
        <w:rPr>
          <w:szCs w:val="28"/>
        </w:rPr>
        <w:t xml:space="preserve"> пропонується передбачити, що </w:t>
      </w:r>
      <w:r w:rsidR="00063B20" w:rsidRPr="00E47E0C">
        <w:rPr>
          <w:b/>
          <w:bCs/>
          <w:szCs w:val="28"/>
        </w:rPr>
        <w:t>«</w:t>
      </w:r>
      <w:r w:rsidR="00063B20" w:rsidRPr="00E47E0C">
        <w:rPr>
          <w:szCs w:val="28"/>
        </w:rPr>
        <w:t xml:space="preserve">для надання населенню за місцем його проживання інформації з питань цивільного захисту органами місцевого самоврядування </w:t>
      </w:r>
      <w:r w:rsidR="00063B20" w:rsidRPr="00E47E0C">
        <w:rPr>
          <w:i/>
          <w:iCs/>
          <w:szCs w:val="28"/>
        </w:rPr>
        <w:t>створюються консультаційні пункти</w:t>
      </w:r>
      <w:r w:rsidR="00063B20" w:rsidRPr="00E47E0C">
        <w:rPr>
          <w:szCs w:val="28"/>
        </w:rPr>
        <w:t xml:space="preserve"> та призначаються відповідальні особи за організацію їх роботи</w:t>
      </w:r>
      <w:r w:rsidR="00063B20" w:rsidRPr="00E47E0C">
        <w:rPr>
          <w:b/>
          <w:bCs/>
          <w:szCs w:val="28"/>
        </w:rPr>
        <w:t>»</w:t>
      </w:r>
      <w:r w:rsidR="00063B20" w:rsidRPr="00E47E0C">
        <w:rPr>
          <w:bCs/>
          <w:szCs w:val="28"/>
        </w:rPr>
        <w:t>.</w:t>
      </w:r>
      <w:r w:rsidR="00063B20" w:rsidRPr="00E47E0C">
        <w:rPr>
          <w:b/>
          <w:bCs/>
          <w:szCs w:val="28"/>
        </w:rPr>
        <w:t xml:space="preserve"> </w:t>
      </w:r>
      <w:r w:rsidR="00063B20" w:rsidRPr="00E47E0C">
        <w:rPr>
          <w:szCs w:val="28"/>
        </w:rPr>
        <w:t>Разом з тим, принципи та способи діяльності зазначених утворень у проекті не зазначаються, що не відповідає вимогам ч.</w:t>
      </w:r>
      <w:r w:rsidR="00511C08" w:rsidRPr="00E47E0C">
        <w:rPr>
          <w:szCs w:val="28"/>
        </w:rPr>
        <w:t xml:space="preserve"> </w:t>
      </w:r>
      <w:r w:rsidR="00063B20" w:rsidRPr="00E47E0C">
        <w:rPr>
          <w:szCs w:val="28"/>
        </w:rPr>
        <w:t>2 ст. 19 Конституції України</w:t>
      </w:r>
      <w:r w:rsidR="005B13B8" w:rsidRPr="00E47E0C">
        <w:rPr>
          <w:szCs w:val="28"/>
        </w:rPr>
        <w:t>,</w:t>
      </w:r>
      <w:r w:rsidR="00063B20" w:rsidRPr="00E47E0C">
        <w:rPr>
          <w:szCs w:val="28"/>
        </w:rPr>
        <w:t xml:space="preserve"> згідно з якими «органи державної влади та органи місцевого самоврядування, їх посадові особи зобов'язані діяти лише на підставі, в межах повноважень та </w:t>
      </w:r>
      <w:r w:rsidR="00063B20" w:rsidRPr="00E47E0C">
        <w:rPr>
          <w:i/>
          <w:iCs/>
          <w:szCs w:val="28"/>
        </w:rPr>
        <w:t>у спосіб, що передбачені</w:t>
      </w:r>
      <w:r w:rsidR="00063B20" w:rsidRPr="00E47E0C">
        <w:rPr>
          <w:szCs w:val="28"/>
        </w:rPr>
        <w:t xml:space="preserve"> Конституцією та </w:t>
      </w:r>
      <w:r w:rsidR="00063B20" w:rsidRPr="00E47E0C">
        <w:rPr>
          <w:i/>
          <w:iCs/>
          <w:szCs w:val="28"/>
        </w:rPr>
        <w:t>законами України</w:t>
      </w:r>
      <w:r w:rsidR="00063B20" w:rsidRPr="00E47E0C">
        <w:rPr>
          <w:szCs w:val="28"/>
        </w:rPr>
        <w:t xml:space="preserve">». </w:t>
      </w:r>
    </w:p>
    <w:p w:rsidR="00063B20" w:rsidRPr="00E47E0C" w:rsidRDefault="00B172ED" w:rsidP="00CA6186">
      <w:pPr>
        <w:spacing w:before="0"/>
        <w:ind w:right="0"/>
        <w:rPr>
          <w:szCs w:val="28"/>
        </w:rPr>
      </w:pPr>
      <w:r w:rsidRPr="00E47E0C">
        <w:rPr>
          <w:b/>
          <w:szCs w:val="28"/>
        </w:rPr>
        <w:t>9</w:t>
      </w:r>
      <w:r w:rsidR="00063B20" w:rsidRPr="00E47E0C">
        <w:rPr>
          <w:b/>
          <w:szCs w:val="28"/>
        </w:rPr>
        <w:t>.</w:t>
      </w:r>
      <w:r w:rsidR="00063B20" w:rsidRPr="00E47E0C">
        <w:rPr>
          <w:szCs w:val="28"/>
        </w:rPr>
        <w:t xml:space="preserve"> У змінах до ст. 80 КЦЗ передбачається покладення певних повноважень на «старшу за посадою особу територіального органу (у разі його створення) або </w:t>
      </w:r>
      <w:proofErr w:type="spellStart"/>
      <w:r w:rsidR="00063B20" w:rsidRPr="00E47E0C">
        <w:rPr>
          <w:szCs w:val="28"/>
        </w:rPr>
        <w:t>пожежно</w:t>
      </w:r>
      <w:proofErr w:type="spellEnd"/>
      <w:r w:rsidR="00063B20" w:rsidRPr="00E47E0C">
        <w:rPr>
          <w:szCs w:val="28"/>
        </w:rPr>
        <w:t xml:space="preserve">-рятувального </w:t>
      </w:r>
      <w:r w:rsidR="00063B20" w:rsidRPr="00AD5DA5">
        <w:rPr>
          <w:szCs w:val="28"/>
          <w:highlight w:val="white"/>
        </w:rPr>
        <w:t>підрозділу центрального органу виконавчої влади», «старшу за посадою особу відповідного центрального органу виконавчої влади», «старшу за посадою особу …</w:t>
      </w:r>
      <w:r w:rsidR="002A318E">
        <w:rPr>
          <w:szCs w:val="28"/>
          <w:highlight w:val="white"/>
        </w:rPr>
        <w:t xml:space="preserve"> </w:t>
      </w:r>
      <w:r w:rsidR="00063B20" w:rsidRPr="00AD5DA5">
        <w:rPr>
          <w:szCs w:val="28"/>
          <w:highlight w:val="white"/>
        </w:rPr>
        <w:t xml:space="preserve">підрозділу». Вбачається, що запропонований підхід викликатиме труднощі у розумінні цих норм та правозастосуванні, адже поняття «старший» означає той, що стоїть вище за званням, посадою, чином, службовим становищем </w:t>
      </w:r>
      <w:r w:rsidR="00063B20" w:rsidRPr="00AD5DA5">
        <w:rPr>
          <w:i/>
          <w:iCs/>
          <w:szCs w:val="28"/>
          <w:highlight w:val="white"/>
        </w:rPr>
        <w:t>у порівнянні з ким-небудь</w:t>
      </w:r>
      <w:r w:rsidR="00063B20" w:rsidRPr="00AD5DA5">
        <w:rPr>
          <w:szCs w:val="28"/>
          <w:highlight w:val="white"/>
        </w:rPr>
        <w:t xml:space="preserve">, тоді як у проекті не зазначається відносно яких </w:t>
      </w:r>
      <w:r w:rsidR="00063B20" w:rsidRPr="00E47E0C">
        <w:rPr>
          <w:szCs w:val="28"/>
        </w:rPr>
        <w:t xml:space="preserve">посад дана конструкція застосовується. </w:t>
      </w:r>
    </w:p>
    <w:p w:rsidR="008E3A2F" w:rsidRPr="00E47E0C" w:rsidRDefault="00494D11" w:rsidP="00CA6186">
      <w:pPr>
        <w:spacing w:before="0"/>
        <w:ind w:right="0"/>
        <w:rPr>
          <w:rFonts w:ascii="Times New Roman CYR" w:hAnsi="Times New Roman CYR" w:cs="Times New Roman CYR"/>
          <w:szCs w:val="28"/>
        </w:rPr>
      </w:pPr>
      <w:r w:rsidRPr="00E47E0C">
        <w:rPr>
          <w:b/>
          <w:szCs w:val="28"/>
        </w:rPr>
        <w:lastRenderedPageBreak/>
        <w:t>1</w:t>
      </w:r>
      <w:r w:rsidR="00B172ED" w:rsidRPr="00E47E0C">
        <w:rPr>
          <w:b/>
          <w:szCs w:val="28"/>
        </w:rPr>
        <w:t>0</w:t>
      </w:r>
      <w:r w:rsidR="008E3A2F" w:rsidRPr="00E47E0C">
        <w:rPr>
          <w:b/>
          <w:szCs w:val="28"/>
        </w:rPr>
        <w:t xml:space="preserve">. </w:t>
      </w:r>
      <w:r w:rsidR="008E3A2F" w:rsidRPr="00E47E0C">
        <w:rPr>
          <w:rFonts w:ascii="Times New Roman CYR" w:hAnsi="Times New Roman CYR" w:cs="Times New Roman CYR"/>
          <w:szCs w:val="28"/>
        </w:rPr>
        <w:t>Відповідно до нової ч.</w:t>
      </w:r>
      <w:r w:rsidR="008E3A2F" w:rsidRPr="00E47E0C">
        <w:rPr>
          <w:szCs w:val="28"/>
          <w:lang w:val="en-US"/>
        </w:rPr>
        <w:t> </w:t>
      </w:r>
      <w:r w:rsidR="008E3A2F" w:rsidRPr="00E47E0C">
        <w:rPr>
          <w:szCs w:val="28"/>
        </w:rPr>
        <w:t xml:space="preserve">4 </w:t>
      </w:r>
      <w:r w:rsidR="008E3A2F" w:rsidRPr="00E47E0C">
        <w:rPr>
          <w:rFonts w:ascii="Times New Roman CYR" w:hAnsi="Times New Roman CYR" w:cs="Times New Roman CYR"/>
          <w:szCs w:val="28"/>
        </w:rPr>
        <w:t>ст.</w:t>
      </w:r>
      <w:r w:rsidR="008E3A2F" w:rsidRPr="00E47E0C">
        <w:rPr>
          <w:szCs w:val="28"/>
          <w:lang w:val="en-US"/>
        </w:rPr>
        <w:t> </w:t>
      </w:r>
      <w:r w:rsidR="008E3A2F" w:rsidRPr="00E47E0C">
        <w:rPr>
          <w:szCs w:val="28"/>
        </w:rPr>
        <w:t xml:space="preserve">15 </w:t>
      </w:r>
      <w:r w:rsidR="008E3A2F" w:rsidRPr="00E47E0C">
        <w:rPr>
          <w:rFonts w:ascii="Times New Roman CYR" w:hAnsi="Times New Roman CYR" w:cs="Times New Roman CYR"/>
          <w:szCs w:val="28"/>
        </w:rPr>
        <w:t xml:space="preserve">Закону України </w:t>
      </w:r>
      <w:r w:rsidR="008E3A2F" w:rsidRPr="00E47E0C">
        <w:rPr>
          <w:szCs w:val="28"/>
        </w:rPr>
        <w:t>«</w:t>
      </w:r>
      <w:r w:rsidR="008E3A2F" w:rsidRPr="00E47E0C">
        <w:rPr>
          <w:rFonts w:ascii="Times New Roman CYR" w:hAnsi="Times New Roman CYR" w:cs="Times New Roman CYR"/>
          <w:szCs w:val="28"/>
        </w:rPr>
        <w:t>Про транспорт</w:t>
      </w:r>
      <w:r w:rsidR="008E3A2F" w:rsidRPr="00E47E0C">
        <w:rPr>
          <w:szCs w:val="28"/>
        </w:rPr>
        <w:t>» «</w:t>
      </w:r>
      <w:r w:rsidR="008E3A2F" w:rsidRPr="00E47E0C">
        <w:rPr>
          <w:rFonts w:ascii="Times New Roman CYR" w:hAnsi="Times New Roman CYR" w:cs="Times New Roman CYR"/>
          <w:szCs w:val="28"/>
        </w:rPr>
        <w:t xml:space="preserve">суб’єктам господарювання та громадянам, транспортні засоби яких використовувалися для евакуації, компенсуються вартість надання послуг і розмір фактичних </w:t>
      </w:r>
      <w:r w:rsidR="008E3A2F" w:rsidRPr="00AD5DA5">
        <w:rPr>
          <w:rFonts w:ascii="Times New Roman CYR" w:hAnsi="Times New Roman CYR" w:cs="Times New Roman CYR"/>
          <w:szCs w:val="28"/>
          <w:highlight w:val="white"/>
        </w:rPr>
        <w:t xml:space="preserve">(понесених) витрат за рахунок коштів, що виділяються з </w:t>
      </w:r>
      <w:r w:rsidR="008E3A2F" w:rsidRPr="00AD5DA5">
        <w:rPr>
          <w:rFonts w:ascii="Times New Roman CYR" w:hAnsi="Times New Roman CYR" w:cs="Times New Roman CYR"/>
          <w:i/>
          <w:iCs/>
          <w:szCs w:val="28"/>
          <w:highlight w:val="white"/>
        </w:rPr>
        <w:t>відповідного бюджету</w:t>
      </w:r>
      <w:r w:rsidR="008E3A2F" w:rsidRPr="00AD5DA5">
        <w:rPr>
          <w:rFonts w:ascii="Times New Roman CYR" w:hAnsi="Times New Roman CYR" w:cs="Times New Roman CYR"/>
          <w:szCs w:val="28"/>
          <w:highlight w:val="white"/>
        </w:rPr>
        <w:t xml:space="preserve"> на ліквідацію наслідків надзвичайної ситуації або усунення загрози її виникнення, у порядку, визначеному Кабінетом Міністрів України</w:t>
      </w:r>
      <w:r w:rsidR="008E3A2F" w:rsidRPr="00AD5DA5">
        <w:rPr>
          <w:szCs w:val="28"/>
          <w:highlight w:val="white"/>
        </w:rPr>
        <w:t xml:space="preserve">». </w:t>
      </w:r>
      <w:r w:rsidR="008E3A2F" w:rsidRPr="00AD5DA5">
        <w:rPr>
          <w:rFonts w:ascii="Times New Roman CYR" w:hAnsi="Times New Roman CYR" w:cs="Times New Roman CYR"/>
          <w:szCs w:val="28"/>
          <w:highlight w:val="white"/>
        </w:rPr>
        <w:t xml:space="preserve">Звертаємо увагу, що відповідна норма не містить чіткого визначення, за рахунок яких саме бюджетів має надаватися встановлена у проекті </w:t>
      </w:r>
      <w:r w:rsidR="008E3A2F" w:rsidRPr="00E47E0C">
        <w:rPr>
          <w:rFonts w:ascii="Times New Roman CYR" w:hAnsi="Times New Roman CYR" w:cs="Times New Roman CYR"/>
          <w:szCs w:val="28"/>
        </w:rPr>
        <w:t>компенсація, що не сприяє дотриманню принципу правової визначеності.</w:t>
      </w:r>
    </w:p>
    <w:p w:rsidR="008E3A2F" w:rsidRPr="00E47E0C" w:rsidRDefault="008E3A2F" w:rsidP="00CA6186">
      <w:pPr>
        <w:spacing w:before="0"/>
        <w:ind w:right="0"/>
        <w:rPr>
          <w:rFonts w:ascii="Times New Roman CYR" w:hAnsi="Times New Roman CYR" w:cs="Times New Roman CYR"/>
          <w:szCs w:val="28"/>
        </w:rPr>
      </w:pPr>
      <w:r w:rsidRPr="00E47E0C">
        <w:rPr>
          <w:rFonts w:ascii="Times New Roman CYR" w:hAnsi="Times New Roman CYR" w:cs="Times New Roman CYR"/>
          <w:szCs w:val="28"/>
        </w:rPr>
        <w:t>Аналогічне зауваження стосується відповідних пропозицій до ст. 30 Закону України «Про автомобільний транспорт»</w:t>
      </w:r>
      <w:r w:rsidR="00494D11" w:rsidRPr="00E47E0C">
        <w:rPr>
          <w:rFonts w:ascii="Times New Roman CYR" w:hAnsi="Times New Roman CYR" w:cs="Times New Roman CYR"/>
          <w:szCs w:val="28"/>
        </w:rPr>
        <w:t>.</w:t>
      </w:r>
      <w:r w:rsidRPr="00E47E0C">
        <w:rPr>
          <w:rFonts w:ascii="Times New Roman CYR" w:hAnsi="Times New Roman CYR" w:cs="Times New Roman CYR"/>
          <w:szCs w:val="28"/>
        </w:rPr>
        <w:t xml:space="preserve"> </w:t>
      </w:r>
    </w:p>
    <w:p w:rsidR="00063B20" w:rsidRPr="00E47E0C" w:rsidRDefault="00063B20" w:rsidP="00CA6186">
      <w:pPr>
        <w:spacing w:before="0"/>
        <w:ind w:right="0"/>
        <w:rPr>
          <w:szCs w:val="28"/>
        </w:rPr>
      </w:pPr>
    </w:p>
    <w:p w:rsidR="006170CC" w:rsidRPr="00E47E0C" w:rsidRDefault="006170CC" w:rsidP="00CA6186">
      <w:pPr>
        <w:spacing w:before="0"/>
        <w:ind w:right="0"/>
        <w:rPr>
          <w:rStyle w:val="rvts0"/>
          <w:iCs/>
          <w:szCs w:val="28"/>
          <w:lang w:eastAsia="uk-UA"/>
        </w:rPr>
      </w:pPr>
    </w:p>
    <w:p w:rsidR="000711E6" w:rsidRPr="00E47E0C" w:rsidRDefault="00511C08" w:rsidP="00CA6186">
      <w:pPr>
        <w:autoSpaceDE w:val="0"/>
        <w:autoSpaceDN w:val="0"/>
        <w:adjustRightInd w:val="0"/>
        <w:spacing w:before="0"/>
        <w:ind w:right="0"/>
        <w:rPr>
          <w:rFonts w:ascii="Times New Roman CYR" w:eastAsia="Times New Roman" w:hAnsi="Times New Roman CYR" w:cs="Times New Roman CYR"/>
          <w:szCs w:val="28"/>
          <w:lang w:eastAsia="ru-RU"/>
        </w:rPr>
      </w:pPr>
      <w:r w:rsidRPr="00E47E0C">
        <w:rPr>
          <w:rFonts w:ascii="Times New Roman CYR" w:eastAsia="Times New Roman" w:hAnsi="Times New Roman CYR" w:cs="Times New Roman CYR"/>
          <w:szCs w:val="28"/>
          <w:lang w:eastAsia="ru-RU"/>
        </w:rPr>
        <w:t>Перший заступник керівника</w:t>
      </w:r>
    </w:p>
    <w:p w:rsidR="00511C08" w:rsidRPr="00E47E0C" w:rsidRDefault="00511C08" w:rsidP="00CA6186">
      <w:pPr>
        <w:autoSpaceDE w:val="0"/>
        <w:autoSpaceDN w:val="0"/>
        <w:adjustRightInd w:val="0"/>
        <w:spacing w:before="0"/>
        <w:ind w:right="0"/>
        <w:rPr>
          <w:rFonts w:ascii="Times New Roman CYR" w:eastAsia="Times New Roman" w:hAnsi="Times New Roman CYR" w:cs="Times New Roman CYR"/>
          <w:szCs w:val="28"/>
          <w:lang w:eastAsia="ru-RU"/>
        </w:rPr>
      </w:pPr>
      <w:r w:rsidRPr="00E47E0C">
        <w:rPr>
          <w:rFonts w:ascii="Times New Roman CYR" w:eastAsia="Times New Roman" w:hAnsi="Times New Roman CYR" w:cs="Times New Roman CYR"/>
          <w:szCs w:val="28"/>
          <w:lang w:eastAsia="ru-RU"/>
        </w:rPr>
        <w:t>Головного управління                                                             С. Гудзинський</w:t>
      </w:r>
    </w:p>
    <w:p w:rsidR="000711E6" w:rsidRPr="00E47E0C" w:rsidRDefault="000711E6" w:rsidP="00CA6186">
      <w:pPr>
        <w:spacing w:before="0"/>
        <w:ind w:right="0"/>
        <w:rPr>
          <w:szCs w:val="28"/>
        </w:rPr>
      </w:pPr>
    </w:p>
    <w:p w:rsidR="00B1357A" w:rsidRPr="00E47E0C" w:rsidRDefault="00B1357A" w:rsidP="00CA6186">
      <w:pPr>
        <w:spacing w:before="0"/>
        <w:ind w:right="0"/>
        <w:rPr>
          <w:szCs w:val="28"/>
        </w:rPr>
      </w:pPr>
    </w:p>
    <w:p w:rsidR="00132031" w:rsidRPr="00AD5DA5" w:rsidRDefault="004E2CF2" w:rsidP="00CA6186">
      <w:pPr>
        <w:autoSpaceDE w:val="0"/>
        <w:autoSpaceDN w:val="0"/>
        <w:adjustRightInd w:val="0"/>
        <w:spacing w:before="0"/>
        <w:ind w:right="0"/>
        <w:rPr>
          <w:rFonts w:ascii="Calibri" w:hAnsi="Calibri" w:cs="Calibri"/>
          <w:sz w:val="20"/>
          <w:szCs w:val="20"/>
          <w:lang w:val="ru-RU"/>
        </w:rPr>
      </w:pPr>
      <w:proofErr w:type="spellStart"/>
      <w:r w:rsidRPr="00AD5DA5">
        <w:rPr>
          <w:rFonts w:eastAsia="Times New Roman"/>
          <w:sz w:val="20"/>
          <w:szCs w:val="20"/>
          <w:lang w:eastAsia="uk-UA"/>
        </w:rPr>
        <w:t>Вик</w:t>
      </w:r>
      <w:proofErr w:type="spellEnd"/>
      <w:r w:rsidRPr="00AD5DA5">
        <w:rPr>
          <w:rFonts w:eastAsia="Times New Roman"/>
          <w:sz w:val="20"/>
          <w:szCs w:val="20"/>
          <w:lang w:eastAsia="uk-UA"/>
        </w:rPr>
        <w:t>.:</w:t>
      </w:r>
      <w:r w:rsidR="00E47E0C">
        <w:rPr>
          <w:rFonts w:eastAsia="Times New Roman"/>
          <w:sz w:val="20"/>
          <w:szCs w:val="20"/>
          <w:lang w:eastAsia="uk-UA"/>
        </w:rPr>
        <w:t xml:space="preserve"> </w:t>
      </w:r>
      <w:r w:rsidR="008E3A2F" w:rsidRPr="00AD5DA5">
        <w:rPr>
          <w:rFonts w:ascii="Times New Roman CYR" w:hAnsi="Times New Roman CYR" w:cs="Times New Roman CYR"/>
          <w:sz w:val="20"/>
          <w:szCs w:val="20"/>
          <w:highlight w:val="white"/>
        </w:rPr>
        <w:t xml:space="preserve">І. Лагус, </w:t>
      </w:r>
      <w:r w:rsidR="00212BC4" w:rsidRPr="00AD5DA5">
        <w:rPr>
          <w:rFonts w:eastAsia="Times New Roman"/>
          <w:sz w:val="20"/>
          <w:szCs w:val="20"/>
          <w:lang w:eastAsia="uk-UA"/>
        </w:rPr>
        <w:t>М. Муравська,</w:t>
      </w:r>
      <w:r w:rsidR="00212BC4" w:rsidRPr="00AD5DA5">
        <w:rPr>
          <w:rFonts w:ascii="Times New Roman CYR" w:hAnsi="Times New Roman CYR" w:cs="Times New Roman CYR"/>
          <w:sz w:val="20"/>
          <w:szCs w:val="20"/>
        </w:rPr>
        <w:t xml:space="preserve"> </w:t>
      </w:r>
      <w:r w:rsidR="00132031" w:rsidRPr="00AD5DA5">
        <w:rPr>
          <w:rFonts w:ascii="Times New Roman CYR" w:hAnsi="Times New Roman CYR" w:cs="Times New Roman CYR"/>
          <w:sz w:val="20"/>
          <w:szCs w:val="20"/>
        </w:rPr>
        <w:t>О. Петриченко</w:t>
      </w:r>
      <w:r w:rsidR="00BD490E">
        <w:rPr>
          <w:rFonts w:ascii="Times New Roman CYR" w:hAnsi="Times New Roman CYR" w:cs="Times New Roman CYR"/>
          <w:sz w:val="20"/>
          <w:szCs w:val="20"/>
        </w:rPr>
        <w:t xml:space="preserve">, </w:t>
      </w:r>
      <w:r w:rsidR="00BD490E" w:rsidRPr="00AD5DA5">
        <w:rPr>
          <w:rFonts w:ascii="Times New Roman CYR" w:hAnsi="Times New Roman CYR" w:cs="Times New Roman CYR"/>
          <w:sz w:val="20"/>
          <w:szCs w:val="20"/>
          <w:highlight w:val="white"/>
        </w:rPr>
        <w:t>Н. Пархоменко</w:t>
      </w:r>
    </w:p>
    <w:p w:rsidR="00B204FF" w:rsidRPr="00AD5DA5" w:rsidRDefault="00B204FF" w:rsidP="00CA6186">
      <w:pPr>
        <w:suppressAutoHyphens/>
        <w:autoSpaceDE w:val="0"/>
        <w:autoSpaceDN w:val="0"/>
        <w:adjustRightInd w:val="0"/>
        <w:spacing w:before="0"/>
        <w:ind w:right="0"/>
        <w:rPr>
          <w:szCs w:val="28"/>
          <w:highlight w:val="white"/>
          <w:lang w:val="ru-RU"/>
        </w:rPr>
      </w:pPr>
    </w:p>
    <w:p w:rsidR="004E2CF2" w:rsidRPr="00AD5DA5" w:rsidRDefault="004E2CF2" w:rsidP="00CA6186">
      <w:pPr>
        <w:spacing w:before="0"/>
        <w:ind w:right="0"/>
        <w:rPr>
          <w:rFonts w:eastAsia="Times New Roman"/>
          <w:szCs w:val="28"/>
          <w:lang w:eastAsia="uk-UA"/>
        </w:rPr>
      </w:pPr>
    </w:p>
    <w:p w:rsidR="004506E5" w:rsidRPr="00AD5DA5" w:rsidRDefault="004506E5" w:rsidP="00CA6186">
      <w:pPr>
        <w:spacing w:before="0"/>
        <w:ind w:right="0"/>
        <w:rPr>
          <w:rFonts w:eastAsia="Times New Roman"/>
          <w:szCs w:val="28"/>
          <w:lang w:eastAsia="uk-UA"/>
        </w:rPr>
      </w:pPr>
    </w:p>
    <w:p w:rsidR="00327D7B" w:rsidRPr="00AD5DA5" w:rsidRDefault="00327D7B" w:rsidP="00CA6186">
      <w:pPr>
        <w:suppressLineNumbers/>
        <w:suppressAutoHyphens/>
        <w:autoSpaceDE w:val="0"/>
        <w:autoSpaceDN w:val="0"/>
        <w:adjustRightInd w:val="0"/>
        <w:spacing w:before="0"/>
        <w:ind w:right="0"/>
        <w:rPr>
          <w:szCs w:val="28"/>
        </w:rPr>
      </w:pPr>
    </w:p>
    <w:p w:rsidR="00132031" w:rsidRPr="00AD5DA5" w:rsidRDefault="00132031" w:rsidP="00CA6186">
      <w:pPr>
        <w:suppressLineNumbers/>
        <w:suppressAutoHyphens/>
        <w:autoSpaceDE w:val="0"/>
        <w:autoSpaceDN w:val="0"/>
        <w:adjustRightInd w:val="0"/>
        <w:spacing w:before="0"/>
        <w:ind w:right="0" w:firstLine="0"/>
        <w:rPr>
          <w:szCs w:val="28"/>
        </w:rPr>
      </w:pPr>
    </w:p>
    <w:sectPr w:rsidR="00132031" w:rsidRPr="00AD5DA5" w:rsidSect="0016176E">
      <w:headerReference w:type="default" r:id="rId7"/>
      <w:headerReference w:type="first" r:id="rId8"/>
      <w:pgSz w:w="11906" w:h="16838"/>
      <w:pgMar w:top="1134" w:right="567" w:bottom="1134" w:left="1701" w:header="425"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CCE" w:rsidRDefault="00101CCE" w:rsidP="00606926">
      <w:pPr>
        <w:spacing w:before="0"/>
      </w:pPr>
      <w:r>
        <w:separator/>
      </w:r>
    </w:p>
  </w:endnote>
  <w:endnote w:type="continuationSeparator" w:id="0">
    <w:p w:rsidR="00101CCE" w:rsidRDefault="00101CCE" w:rsidP="0060692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CCE" w:rsidRDefault="00101CCE" w:rsidP="00606926">
      <w:pPr>
        <w:spacing w:before="0"/>
      </w:pPr>
      <w:r>
        <w:separator/>
      </w:r>
    </w:p>
  </w:footnote>
  <w:footnote w:type="continuationSeparator" w:id="0">
    <w:p w:rsidR="00101CCE" w:rsidRDefault="00101CCE" w:rsidP="00606926">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5FA" w:rsidRPr="00E34B32" w:rsidRDefault="008025FA">
    <w:pPr>
      <w:pStyle w:val="a3"/>
      <w:rPr>
        <w:szCs w:val="28"/>
      </w:rPr>
    </w:pPr>
    <w:r>
      <w:tab/>
    </w:r>
    <w:r w:rsidRPr="00E34B32">
      <w:rPr>
        <w:rStyle w:val="ab"/>
        <w:szCs w:val="28"/>
      </w:rPr>
      <w:fldChar w:fldCharType="begin"/>
    </w:r>
    <w:r w:rsidRPr="00E34B32">
      <w:rPr>
        <w:rStyle w:val="ab"/>
        <w:szCs w:val="28"/>
      </w:rPr>
      <w:instrText xml:space="preserve"> PAGE </w:instrText>
    </w:r>
    <w:r w:rsidRPr="00E34B32">
      <w:rPr>
        <w:rStyle w:val="ab"/>
        <w:szCs w:val="28"/>
      </w:rPr>
      <w:fldChar w:fldCharType="separate"/>
    </w:r>
    <w:r w:rsidR="00EB63CD">
      <w:rPr>
        <w:rStyle w:val="ab"/>
        <w:noProof/>
        <w:szCs w:val="28"/>
      </w:rPr>
      <w:t>7</w:t>
    </w:r>
    <w:r w:rsidRPr="00E34B32">
      <w:rPr>
        <w:rStyle w:val="ab"/>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5FA" w:rsidRPr="00FB3409" w:rsidRDefault="008025FA" w:rsidP="003D308A">
    <w:pPr>
      <w:pStyle w:val="a3"/>
      <w:tabs>
        <w:tab w:val="left" w:pos="1125"/>
      </w:tabs>
      <w:spacing w:before="0"/>
      <w:jc w:val="right"/>
      <w:rPr>
        <w:sz w:val="20"/>
        <w:szCs w:val="20"/>
      </w:rPr>
    </w:pPr>
    <w:r>
      <w:tab/>
    </w:r>
    <w:r>
      <w:rPr>
        <w:sz w:val="20"/>
        <w:szCs w:val="20"/>
      </w:rPr>
      <w:t>До реєстр. № 56</w:t>
    </w:r>
    <w:r>
      <w:rPr>
        <w:sz w:val="20"/>
        <w:szCs w:val="20"/>
        <w:lang w:val="uk-UA"/>
      </w:rPr>
      <w:t>08</w:t>
    </w:r>
    <w:r w:rsidRPr="00FB3409">
      <w:rPr>
        <w:sz w:val="20"/>
        <w:szCs w:val="20"/>
      </w:rPr>
      <w:t xml:space="preserve"> від </w:t>
    </w:r>
    <w:r>
      <w:rPr>
        <w:sz w:val="20"/>
        <w:szCs w:val="20"/>
        <w:lang w:val="uk-UA"/>
      </w:rPr>
      <w:t>03</w:t>
    </w:r>
    <w:r>
      <w:rPr>
        <w:sz w:val="20"/>
        <w:szCs w:val="20"/>
      </w:rPr>
      <w:t>.06.2021</w:t>
    </w:r>
  </w:p>
  <w:p w:rsidR="008025FA" w:rsidRPr="00FB3409" w:rsidRDefault="008025FA" w:rsidP="003D308A">
    <w:pPr>
      <w:pStyle w:val="a3"/>
      <w:tabs>
        <w:tab w:val="clear" w:pos="4819"/>
        <w:tab w:val="clear" w:pos="9639"/>
        <w:tab w:val="left" w:pos="1125"/>
      </w:tabs>
      <w:spacing w:before="0"/>
      <w:jc w:val="right"/>
      <w:rPr>
        <w:sz w:val="20"/>
        <w:szCs w:val="20"/>
      </w:rPr>
    </w:pPr>
    <w:r>
      <w:rPr>
        <w:sz w:val="20"/>
        <w:szCs w:val="20"/>
      </w:rPr>
      <w:t>Народні</w:t>
    </w:r>
    <w:r w:rsidRPr="00FB3409">
      <w:rPr>
        <w:sz w:val="20"/>
        <w:szCs w:val="20"/>
      </w:rPr>
      <w:t xml:space="preserve"> депутат</w:t>
    </w:r>
    <w:r>
      <w:rPr>
        <w:sz w:val="20"/>
        <w:szCs w:val="20"/>
      </w:rPr>
      <w:t>и</w:t>
    </w:r>
    <w:r w:rsidRPr="00FB3409">
      <w:rPr>
        <w:sz w:val="20"/>
        <w:szCs w:val="20"/>
      </w:rPr>
      <w:t xml:space="preserve"> України </w:t>
    </w:r>
  </w:p>
  <w:p w:rsidR="008025FA" w:rsidRPr="00FB3409" w:rsidRDefault="008025FA" w:rsidP="003D308A">
    <w:pPr>
      <w:pStyle w:val="a3"/>
      <w:tabs>
        <w:tab w:val="clear" w:pos="4819"/>
        <w:tab w:val="clear" w:pos="9639"/>
        <w:tab w:val="left" w:pos="1125"/>
      </w:tabs>
      <w:spacing w:before="0"/>
      <w:jc w:val="right"/>
      <w:rPr>
        <w:sz w:val="20"/>
        <w:szCs w:val="20"/>
      </w:rPr>
    </w:pPr>
    <w:r>
      <w:rPr>
        <w:sz w:val="20"/>
        <w:szCs w:val="20"/>
        <w:lang w:val="uk-UA"/>
      </w:rPr>
      <w:t>О</w:t>
    </w:r>
    <w:r>
      <w:rPr>
        <w:sz w:val="20"/>
        <w:szCs w:val="20"/>
      </w:rPr>
      <w:t xml:space="preserve">. </w:t>
    </w:r>
    <w:r>
      <w:rPr>
        <w:sz w:val="20"/>
        <w:szCs w:val="20"/>
        <w:lang w:val="uk-UA"/>
      </w:rPr>
      <w:t>Бондаренко</w:t>
    </w:r>
    <w:r>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A7888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22A75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EC67D9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CA07A7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9A05F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40C0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53A68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602F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1A823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644D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010A5DA6"/>
    <w:lvl w:ilvl="0">
      <w:numFmt w:val="bullet"/>
      <w:lvlText w:val="*"/>
      <w:lvlJc w:val="left"/>
    </w:lvl>
  </w:abstractNum>
  <w:abstractNum w:abstractNumId="11" w15:restartNumberingAfterBreak="0">
    <w:nsid w:val="27674C97"/>
    <w:multiLevelType w:val="hybridMultilevel"/>
    <w:tmpl w:val="4B36E16A"/>
    <w:lvl w:ilvl="0" w:tplc="EBA6E27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480"/>
    <w:rsid w:val="000003D9"/>
    <w:rsid w:val="00004699"/>
    <w:rsid w:val="00020654"/>
    <w:rsid w:val="0002317E"/>
    <w:rsid w:val="000232BC"/>
    <w:rsid w:val="00025555"/>
    <w:rsid w:val="00027BCB"/>
    <w:rsid w:val="0003294F"/>
    <w:rsid w:val="00036929"/>
    <w:rsid w:val="000413F7"/>
    <w:rsid w:val="00043528"/>
    <w:rsid w:val="00063B20"/>
    <w:rsid w:val="00066E73"/>
    <w:rsid w:val="00070EB0"/>
    <w:rsid w:val="000711E6"/>
    <w:rsid w:val="000749BF"/>
    <w:rsid w:val="000813F7"/>
    <w:rsid w:val="00083EBE"/>
    <w:rsid w:val="00086034"/>
    <w:rsid w:val="00087A02"/>
    <w:rsid w:val="00092C8B"/>
    <w:rsid w:val="00095113"/>
    <w:rsid w:val="000A389A"/>
    <w:rsid w:val="000A3D17"/>
    <w:rsid w:val="000C1A23"/>
    <w:rsid w:val="000D2F1C"/>
    <w:rsid w:val="000E0E8B"/>
    <w:rsid w:val="000E4364"/>
    <w:rsid w:val="000E490C"/>
    <w:rsid w:val="000E70B9"/>
    <w:rsid w:val="000E7503"/>
    <w:rsid w:val="000F29DD"/>
    <w:rsid w:val="000F4A93"/>
    <w:rsid w:val="00101CCE"/>
    <w:rsid w:val="00104DD0"/>
    <w:rsid w:val="00114483"/>
    <w:rsid w:val="00121D1E"/>
    <w:rsid w:val="001245E9"/>
    <w:rsid w:val="00125050"/>
    <w:rsid w:val="0012595C"/>
    <w:rsid w:val="00126853"/>
    <w:rsid w:val="00132031"/>
    <w:rsid w:val="00132584"/>
    <w:rsid w:val="00133CC2"/>
    <w:rsid w:val="00134978"/>
    <w:rsid w:val="00134C68"/>
    <w:rsid w:val="00147561"/>
    <w:rsid w:val="00150604"/>
    <w:rsid w:val="001616FC"/>
    <w:rsid w:val="0016176E"/>
    <w:rsid w:val="0016648A"/>
    <w:rsid w:val="001678D0"/>
    <w:rsid w:val="00170BF9"/>
    <w:rsid w:val="0017357B"/>
    <w:rsid w:val="0017497B"/>
    <w:rsid w:val="00180190"/>
    <w:rsid w:val="001814F5"/>
    <w:rsid w:val="00182764"/>
    <w:rsid w:val="00195CD1"/>
    <w:rsid w:val="001A347D"/>
    <w:rsid w:val="001A4A84"/>
    <w:rsid w:val="001A6E5B"/>
    <w:rsid w:val="001A742D"/>
    <w:rsid w:val="001A7B59"/>
    <w:rsid w:val="001B0316"/>
    <w:rsid w:val="001B2048"/>
    <w:rsid w:val="001B23B8"/>
    <w:rsid w:val="001B7E56"/>
    <w:rsid w:val="001C5AC7"/>
    <w:rsid w:val="001C5CD0"/>
    <w:rsid w:val="001D0B65"/>
    <w:rsid w:val="001D2EFF"/>
    <w:rsid w:val="001D49D2"/>
    <w:rsid w:val="001D5DD3"/>
    <w:rsid w:val="001D6A09"/>
    <w:rsid w:val="001E1E2E"/>
    <w:rsid w:val="001E3193"/>
    <w:rsid w:val="001E660A"/>
    <w:rsid w:val="001F35FB"/>
    <w:rsid w:val="00200077"/>
    <w:rsid w:val="00202CEA"/>
    <w:rsid w:val="00212BC4"/>
    <w:rsid w:val="0021357F"/>
    <w:rsid w:val="00214744"/>
    <w:rsid w:val="00217081"/>
    <w:rsid w:val="0022538C"/>
    <w:rsid w:val="0022548E"/>
    <w:rsid w:val="00235272"/>
    <w:rsid w:val="00235CFA"/>
    <w:rsid w:val="00243F77"/>
    <w:rsid w:val="00247B8D"/>
    <w:rsid w:val="002502A5"/>
    <w:rsid w:val="00251A78"/>
    <w:rsid w:val="00251CB6"/>
    <w:rsid w:val="00255E5F"/>
    <w:rsid w:val="00262A1B"/>
    <w:rsid w:val="00262D65"/>
    <w:rsid w:val="002673C1"/>
    <w:rsid w:val="00287619"/>
    <w:rsid w:val="00287895"/>
    <w:rsid w:val="00291168"/>
    <w:rsid w:val="0029356E"/>
    <w:rsid w:val="00294498"/>
    <w:rsid w:val="002A1F01"/>
    <w:rsid w:val="002A318E"/>
    <w:rsid w:val="002A5D46"/>
    <w:rsid w:val="002B0515"/>
    <w:rsid w:val="002B440C"/>
    <w:rsid w:val="002B739F"/>
    <w:rsid w:val="002C1411"/>
    <w:rsid w:val="002C3C62"/>
    <w:rsid w:val="002C7723"/>
    <w:rsid w:val="002C7724"/>
    <w:rsid w:val="002D2923"/>
    <w:rsid w:val="002E03BB"/>
    <w:rsid w:val="002E1028"/>
    <w:rsid w:val="002E246E"/>
    <w:rsid w:val="002E52E2"/>
    <w:rsid w:val="002F0237"/>
    <w:rsid w:val="002F349D"/>
    <w:rsid w:val="00310100"/>
    <w:rsid w:val="00314019"/>
    <w:rsid w:val="003170A4"/>
    <w:rsid w:val="00317830"/>
    <w:rsid w:val="00321045"/>
    <w:rsid w:val="003242D7"/>
    <w:rsid w:val="00327D7B"/>
    <w:rsid w:val="0033478A"/>
    <w:rsid w:val="00335EE5"/>
    <w:rsid w:val="00337A14"/>
    <w:rsid w:val="00340A9A"/>
    <w:rsid w:val="00355A1E"/>
    <w:rsid w:val="00360332"/>
    <w:rsid w:val="00360AD1"/>
    <w:rsid w:val="0036245B"/>
    <w:rsid w:val="00363946"/>
    <w:rsid w:val="0036751A"/>
    <w:rsid w:val="003678FC"/>
    <w:rsid w:val="00371916"/>
    <w:rsid w:val="00372326"/>
    <w:rsid w:val="003818B2"/>
    <w:rsid w:val="0039259D"/>
    <w:rsid w:val="003A4A93"/>
    <w:rsid w:val="003B2D3A"/>
    <w:rsid w:val="003B3F0B"/>
    <w:rsid w:val="003C254F"/>
    <w:rsid w:val="003C7335"/>
    <w:rsid w:val="003D308A"/>
    <w:rsid w:val="003D3A64"/>
    <w:rsid w:val="003D5C6C"/>
    <w:rsid w:val="003D7543"/>
    <w:rsid w:val="003E02B9"/>
    <w:rsid w:val="003E35B3"/>
    <w:rsid w:val="003E5750"/>
    <w:rsid w:val="003E58D6"/>
    <w:rsid w:val="003F3160"/>
    <w:rsid w:val="00400603"/>
    <w:rsid w:val="00401766"/>
    <w:rsid w:val="00402524"/>
    <w:rsid w:val="004034F4"/>
    <w:rsid w:val="004140C1"/>
    <w:rsid w:val="00422B15"/>
    <w:rsid w:val="00425F04"/>
    <w:rsid w:val="004318A3"/>
    <w:rsid w:val="00435913"/>
    <w:rsid w:val="004406EF"/>
    <w:rsid w:val="00440A1F"/>
    <w:rsid w:val="00441DA1"/>
    <w:rsid w:val="004420E9"/>
    <w:rsid w:val="004430DA"/>
    <w:rsid w:val="004442A5"/>
    <w:rsid w:val="00446314"/>
    <w:rsid w:val="00447B1F"/>
    <w:rsid w:val="004506E5"/>
    <w:rsid w:val="00453F75"/>
    <w:rsid w:val="00462E66"/>
    <w:rsid w:val="00463583"/>
    <w:rsid w:val="00470B3A"/>
    <w:rsid w:val="00477E57"/>
    <w:rsid w:val="004865B2"/>
    <w:rsid w:val="00487E54"/>
    <w:rsid w:val="0049084B"/>
    <w:rsid w:val="00493A73"/>
    <w:rsid w:val="00494D11"/>
    <w:rsid w:val="004A3751"/>
    <w:rsid w:val="004A6EAF"/>
    <w:rsid w:val="004B03C2"/>
    <w:rsid w:val="004B48F9"/>
    <w:rsid w:val="004C06E7"/>
    <w:rsid w:val="004C1455"/>
    <w:rsid w:val="004C2EDF"/>
    <w:rsid w:val="004E2CF2"/>
    <w:rsid w:val="004E434D"/>
    <w:rsid w:val="004E4CA3"/>
    <w:rsid w:val="00501ADF"/>
    <w:rsid w:val="005052CA"/>
    <w:rsid w:val="005064BA"/>
    <w:rsid w:val="00507C41"/>
    <w:rsid w:val="00511922"/>
    <w:rsid w:val="00511C08"/>
    <w:rsid w:val="005162CE"/>
    <w:rsid w:val="00522838"/>
    <w:rsid w:val="005253F1"/>
    <w:rsid w:val="00525655"/>
    <w:rsid w:val="0053017D"/>
    <w:rsid w:val="00530FF1"/>
    <w:rsid w:val="0053397D"/>
    <w:rsid w:val="00547E8D"/>
    <w:rsid w:val="00552642"/>
    <w:rsid w:val="005528C9"/>
    <w:rsid w:val="00553501"/>
    <w:rsid w:val="00554C4D"/>
    <w:rsid w:val="00562756"/>
    <w:rsid w:val="0056294E"/>
    <w:rsid w:val="005648F4"/>
    <w:rsid w:val="0057045A"/>
    <w:rsid w:val="00572222"/>
    <w:rsid w:val="00580819"/>
    <w:rsid w:val="00583513"/>
    <w:rsid w:val="00584D66"/>
    <w:rsid w:val="00591839"/>
    <w:rsid w:val="00595ADF"/>
    <w:rsid w:val="005A0E25"/>
    <w:rsid w:val="005A3620"/>
    <w:rsid w:val="005B0C43"/>
    <w:rsid w:val="005B13B8"/>
    <w:rsid w:val="005B1A6A"/>
    <w:rsid w:val="005B3B81"/>
    <w:rsid w:val="005C3D20"/>
    <w:rsid w:val="005C488D"/>
    <w:rsid w:val="005E23EF"/>
    <w:rsid w:val="005F0894"/>
    <w:rsid w:val="005F317E"/>
    <w:rsid w:val="005F4372"/>
    <w:rsid w:val="006003FD"/>
    <w:rsid w:val="00601AE4"/>
    <w:rsid w:val="00601AFA"/>
    <w:rsid w:val="00605A45"/>
    <w:rsid w:val="00606926"/>
    <w:rsid w:val="00612447"/>
    <w:rsid w:val="00616E68"/>
    <w:rsid w:val="006170CC"/>
    <w:rsid w:val="00620453"/>
    <w:rsid w:val="00620BA6"/>
    <w:rsid w:val="006211D3"/>
    <w:rsid w:val="00623C24"/>
    <w:rsid w:val="006259DB"/>
    <w:rsid w:val="006302C8"/>
    <w:rsid w:val="00651839"/>
    <w:rsid w:val="00655DB0"/>
    <w:rsid w:val="00656DAA"/>
    <w:rsid w:val="0066163D"/>
    <w:rsid w:val="006701CD"/>
    <w:rsid w:val="00671D71"/>
    <w:rsid w:val="006851D8"/>
    <w:rsid w:val="006872C6"/>
    <w:rsid w:val="0069366B"/>
    <w:rsid w:val="00695DB3"/>
    <w:rsid w:val="00696202"/>
    <w:rsid w:val="006A03C6"/>
    <w:rsid w:val="006A07D9"/>
    <w:rsid w:val="006A2C3D"/>
    <w:rsid w:val="006A2D9B"/>
    <w:rsid w:val="006A34D2"/>
    <w:rsid w:val="006A4D01"/>
    <w:rsid w:val="006B475B"/>
    <w:rsid w:val="006C0679"/>
    <w:rsid w:val="006C211C"/>
    <w:rsid w:val="006C4EFF"/>
    <w:rsid w:val="006E3E69"/>
    <w:rsid w:val="006E6B7C"/>
    <w:rsid w:val="006F2774"/>
    <w:rsid w:val="006F74BF"/>
    <w:rsid w:val="00702C67"/>
    <w:rsid w:val="007237A7"/>
    <w:rsid w:val="00723CCB"/>
    <w:rsid w:val="00724C5E"/>
    <w:rsid w:val="00730C6E"/>
    <w:rsid w:val="00734C0E"/>
    <w:rsid w:val="0074563A"/>
    <w:rsid w:val="00746734"/>
    <w:rsid w:val="00747255"/>
    <w:rsid w:val="007473CA"/>
    <w:rsid w:val="00747F3B"/>
    <w:rsid w:val="007564A4"/>
    <w:rsid w:val="00762428"/>
    <w:rsid w:val="00763DEF"/>
    <w:rsid w:val="00764A35"/>
    <w:rsid w:val="00767248"/>
    <w:rsid w:val="00772121"/>
    <w:rsid w:val="00772E08"/>
    <w:rsid w:val="007864D5"/>
    <w:rsid w:val="007953CA"/>
    <w:rsid w:val="007A0AEB"/>
    <w:rsid w:val="007A4672"/>
    <w:rsid w:val="007A5E00"/>
    <w:rsid w:val="007C1ACF"/>
    <w:rsid w:val="007C259C"/>
    <w:rsid w:val="007C6CD7"/>
    <w:rsid w:val="007C7581"/>
    <w:rsid w:val="007C7DA0"/>
    <w:rsid w:val="007D3417"/>
    <w:rsid w:val="007D55C5"/>
    <w:rsid w:val="007D6E7C"/>
    <w:rsid w:val="00800B28"/>
    <w:rsid w:val="008025FA"/>
    <w:rsid w:val="00804FE2"/>
    <w:rsid w:val="008110DC"/>
    <w:rsid w:val="008239C6"/>
    <w:rsid w:val="008253CA"/>
    <w:rsid w:val="0082618C"/>
    <w:rsid w:val="00831381"/>
    <w:rsid w:val="0083206E"/>
    <w:rsid w:val="00835D4F"/>
    <w:rsid w:val="00842E2F"/>
    <w:rsid w:val="008438FB"/>
    <w:rsid w:val="00851F48"/>
    <w:rsid w:val="008561E7"/>
    <w:rsid w:val="008622DF"/>
    <w:rsid w:val="00862F18"/>
    <w:rsid w:val="00873224"/>
    <w:rsid w:val="00873E2D"/>
    <w:rsid w:val="00883B0A"/>
    <w:rsid w:val="00885ADD"/>
    <w:rsid w:val="008902AC"/>
    <w:rsid w:val="008906D7"/>
    <w:rsid w:val="008947B8"/>
    <w:rsid w:val="008967D9"/>
    <w:rsid w:val="00897D3C"/>
    <w:rsid w:val="008A46AA"/>
    <w:rsid w:val="008A647E"/>
    <w:rsid w:val="008A6F97"/>
    <w:rsid w:val="008C1ADB"/>
    <w:rsid w:val="008C5AAC"/>
    <w:rsid w:val="008C5CF0"/>
    <w:rsid w:val="008D2B10"/>
    <w:rsid w:val="008E3A2F"/>
    <w:rsid w:val="008F0883"/>
    <w:rsid w:val="008F32CF"/>
    <w:rsid w:val="008F57DA"/>
    <w:rsid w:val="00905CB6"/>
    <w:rsid w:val="00925956"/>
    <w:rsid w:val="00933A70"/>
    <w:rsid w:val="00936AE5"/>
    <w:rsid w:val="00944195"/>
    <w:rsid w:val="0095060D"/>
    <w:rsid w:val="009673DD"/>
    <w:rsid w:val="009678B5"/>
    <w:rsid w:val="00980F66"/>
    <w:rsid w:val="009812B0"/>
    <w:rsid w:val="00981C53"/>
    <w:rsid w:val="00983386"/>
    <w:rsid w:val="0099185C"/>
    <w:rsid w:val="009A503C"/>
    <w:rsid w:val="009C3607"/>
    <w:rsid w:val="009C45B0"/>
    <w:rsid w:val="009D23F5"/>
    <w:rsid w:val="009D27DC"/>
    <w:rsid w:val="009D2B5D"/>
    <w:rsid w:val="009E03E2"/>
    <w:rsid w:val="009E4FF9"/>
    <w:rsid w:val="009F4D1C"/>
    <w:rsid w:val="009F6B57"/>
    <w:rsid w:val="00A02F16"/>
    <w:rsid w:val="00A1540B"/>
    <w:rsid w:val="00A15890"/>
    <w:rsid w:val="00A20B14"/>
    <w:rsid w:val="00A23483"/>
    <w:rsid w:val="00A26090"/>
    <w:rsid w:val="00A26DD5"/>
    <w:rsid w:val="00A30BA8"/>
    <w:rsid w:val="00A32957"/>
    <w:rsid w:val="00A41542"/>
    <w:rsid w:val="00A45498"/>
    <w:rsid w:val="00A47801"/>
    <w:rsid w:val="00A57546"/>
    <w:rsid w:val="00A60217"/>
    <w:rsid w:val="00A62BA5"/>
    <w:rsid w:val="00A662D8"/>
    <w:rsid w:val="00A720F4"/>
    <w:rsid w:val="00A73B70"/>
    <w:rsid w:val="00A8009B"/>
    <w:rsid w:val="00A82482"/>
    <w:rsid w:val="00A85F95"/>
    <w:rsid w:val="00A9191F"/>
    <w:rsid w:val="00A9294D"/>
    <w:rsid w:val="00A92A2D"/>
    <w:rsid w:val="00A93E37"/>
    <w:rsid w:val="00AA1078"/>
    <w:rsid w:val="00AA3B48"/>
    <w:rsid w:val="00AA512A"/>
    <w:rsid w:val="00AB595F"/>
    <w:rsid w:val="00AB761B"/>
    <w:rsid w:val="00AC7E44"/>
    <w:rsid w:val="00AD17A8"/>
    <w:rsid w:val="00AD5DA5"/>
    <w:rsid w:val="00AE47B0"/>
    <w:rsid w:val="00B1357A"/>
    <w:rsid w:val="00B172ED"/>
    <w:rsid w:val="00B204FF"/>
    <w:rsid w:val="00B2284A"/>
    <w:rsid w:val="00B32FA1"/>
    <w:rsid w:val="00B34873"/>
    <w:rsid w:val="00B34C01"/>
    <w:rsid w:val="00B51667"/>
    <w:rsid w:val="00B51903"/>
    <w:rsid w:val="00B540BC"/>
    <w:rsid w:val="00B6396F"/>
    <w:rsid w:val="00B70BAF"/>
    <w:rsid w:val="00B7301A"/>
    <w:rsid w:val="00B76E4C"/>
    <w:rsid w:val="00B85C74"/>
    <w:rsid w:val="00B958DF"/>
    <w:rsid w:val="00BA0ED7"/>
    <w:rsid w:val="00BA1765"/>
    <w:rsid w:val="00BA7353"/>
    <w:rsid w:val="00BA7E23"/>
    <w:rsid w:val="00BB3EE4"/>
    <w:rsid w:val="00BB7246"/>
    <w:rsid w:val="00BC27BB"/>
    <w:rsid w:val="00BC3058"/>
    <w:rsid w:val="00BD490E"/>
    <w:rsid w:val="00BF0649"/>
    <w:rsid w:val="00BF0BC5"/>
    <w:rsid w:val="00BF1D52"/>
    <w:rsid w:val="00BF5E95"/>
    <w:rsid w:val="00C007CE"/>
    <w:rsid w:val="00C03A3D"/>
    <w:rsid w:val="00C040ED"/>
    <w:rsid w:val="00C0607A"/>
    <w:rsid w:val="00C11DBD"/>
    <w:rsid w:val="00C14D22"/>
    <w:rsid w:val="00C17688"/>
    <w:rsid w:val="00C24602"/>
    <w:rsid w:val="00C315D9"/>
    <w:rsid w:val="00C31EF0"/>
    <w:rsid w:val="00C31FD8"/>
    <w:rsid w:val="00C3362D"/>
    <w:rsid w:val="00C3609C"/>
    <w:rsid w:val="00C360DB"/>
    <w:rsid w:val="00C44581"/>
    <w:rsid w:val="00C53056"/>
    <w:rsid w:val="00C55208"/>
    <w:rsid w:val="00C606A8"/>
    <w:rsid w:val="00C64A4E"/>
    <w:rsid w:val="00C64BE4"/>
    <w:rsid w:val="00C661E8"/>
    <w:rsid w:val="00C663A4"/>
    <w:rsid w:val="00C70634"/>
    <w:rsid w:val="00C726F0"/>
    <w:rsid w:val="00C73ED6"/>
    <w:rsid w:val="00C7450E"/>
    <w:rsid w:val="00C83C8A"/>
    <w:rsid w:val="00C9552E"/>
    <w:rsid w:val="00CA044D"/>
    <w:rsid w:val="00CA3831"/>
    <w:rsid w:val="00CA4BA8"/>
    <w:rsid w:val="00CA6186"/>
    <w:rsid w:val="00CB67D7"/>
    <w:rsid w:val="00CC1C0D"/>
    <w:rsid w:val="00CC1E57"/>
    <w:rsid w:val="00CD2B9D"/>
    <w:rsid w:val="00CD695F"/>
    <w:rsid w:val="00CE4F06"/>
    <w:rsid w:val="00CE523F"/>
    <w:rsid w:val="00D03480"/>
    <w:rsid w:val="00D103F7"/>
    <w:rsid w:val="00D1622D"/>
    <w:rsid w:val="00D16BD4"/>
    <w:rsid w:val="00D23F90"/>
    <w:rsid w:val="00D24438"/>
    <w:rsid w:val="00D30D6C"/>
    <w:rsid w:val="00D32279"/>
    <w:rsid w:val="00D353AB"/>
    <w:rsid w:val="00D50224"/>
    <w:rsid w:val="00D50808"/>
    <w:rsid w:val="00D708B0"/>
    <w:rsid w:val="00D7192A"/>
    <w:rsid w:val="00D76F71"/>
    <w:rsid w:val="00D81654"/>
    <w:rsid w:val="00DA67FF"/>
    <w:rsid w:val="00DB14BA"/>
    <w:rsid w:val="00DB3C48"/>
    <w:rsid w:val="00DB6874"/>
    <w:rsid w:val="00DB6FD2"/>
    <w:rsid w:val="00DB78AE"/>
    <w:rsid w:val="00DC372D"/>
    <w:rsid w:val="00DD719C"/>
    <w:rsid w:val="00DE328B"/>
    <w:rsid w:val="00DE6199"/>
    <w:rsid w:val="00DF6A69"/>
    <w:rsid w:val="00E00565"/>
    <w:rsid w:val="00E051E0"/>
    <w:rsid w:val="00E0550E"/>
    <w:rsid w:val="00E121E8"/>
    <w:rsid w:val="00E135B1"/>
    <w:rsid w:val="00E16A25"/>
    <w:rsid w:val="00E23118"/>
    <w:rsid w:val="00E31338"/>
    <w:rsid w:val="00E34B32"/>
    <w:rsid w:val="00E365B7"/>
    <w:rsid w:val="00E36987"/>
    <w:rsid w:val="00E47E0C"/>
    <w:rsid w:val="00E5152E"/>
    <w:rsid w:val="00E51700"/>
    <w:rsid w:val="00E526F8"/>
    <w:rsid w:val="00E60913"/>
    <w:rsid w:val="00E62BD8"/>
    <w:rsid w:val="00E6557B"/>
    <w:rsid w:val="00E65E2C"/>
    <w:rsid w:val="00E66BDF"/>
    <w:rsid w:val="00E71018"/>
    <w:rsid w:val="00E73754"/>
    <w:rsid w:val="00E76C8E"/>
    <w:rsid w:val="00E816F3"/>
    <w:rsid w:val="00E83B13"/>
    <w:rsid w:val="00E85696"/>
    <w:rsid w:val="00E878E9"/>
    <w:rsid w:val="00EA0D92"/>
    <w:rsid w:val="00EA3717"/>
    <w:rsid w:val="00EA5E39"/>
    <w:rsid w:val="00EA7CFC"/>
    <w:rsid w:val="00EB4B6D"/>
    <w:rsid w:val="00EB63CD"/>
    <w:rsid w:val="00EC24F2"/>
    <w:rsid w:val="00EC6799"/>
    <w:rsid w:val="00ED06DA"/>
    <w:rsid w:val="00ED3DFC"/>
    <w:rsid w:val="00EE7FF7"/>
    <w:rsid w:val="00EF1AED"/>
    <w:rsid w:val="00EF63EB"/>
    <w:rsid w:val="00F07752"/>
    <w:rsid w:val="00F12EE8"/>
    <w:rsid w:val="00F21236"/>
    <w:rsid w:val="00F27638"/>
    <w:rsid w:val="00F33E13"/>
    <w:rsid w:val="00F354F9"/>
    <w:rsid w:val="00F51F19"/>
    <w:rsid w:val="00F5624C"/>
    <w:rsid w:val="00F57B3C"/>
    <w:rsid w:val="00F621C1"/>
    <w:rsid w:val="00F704F2"/>
    <w:rsid w:val="00F71C74"/>
    <w:rsid w:val="00F84B02"/>
    <w:rsid w:val="00F91348"/>
    <w:rsid w:val="00F94DF5"/>
    <w:rsid w:val="00F97504"/>
    <w:rsid w:val="00FA3AA8"/>
    <w:rsid w:val="00FA6409"/>
    <w:rsid w:val="00FB3409"/>
    <w:rsid w:val="00FB47B4"/>
    <w:rsid w:val="00FB6B55"/>
    <w:rsid w:val="00FC1948"/>
    <w:rsid w:val="00FC1D9C"/>
    <w:rsid w:val="00FC78BD"/>
    <w:rsid w:val="00FD1CAB"/>
    <w:rsid w:val="00FE087B"/>
    <w:rsid w:val="00FE0DCF"/>
    <w:rsid w:val="00FF01D5"/>
    <w:rsid w:val="00FF2407"/>
    <w:rsid w:val="00FF289E"/>
    <w:rsid w:val="00FF28B5"/>
    <w:rsid w:val="00FF6649"/>
    <w:rsid w:val="00FF7B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7810D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1D8"/>
    <w:pPr>
      <w:spacing w:before="120"/>
      <w:ind w:right="34" w:firstLine="709"/>
      <w:jc w:val="both"/>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інтервалів1"/>
    <w:rsid w:val="005F317E"/>
    <w:rPr>
      <w:rFonts w:ascii="Calibri" w:eastAsia="Times New Roman" w:hAnsi="Calibri"/>
      <w:sz w:val="22"/>
      <w:szCs w:val="22"/>
    </w:rPr>
  </w:style>
  <w:style w:type="paragraph" w:styleId="a3">
    <w:name w:val="header"/>
    <w:basedOn w:val="a"/>
    <w:link w:val="a4"/>
    <w:uiPriority w:val="99"/>
    <w:unhideWhenUsed/>
    <w:rsid w:val="00606926"/>
    <w:pPr>
      <w:tabs>
        <w:tab w:val="center" w:pos="4819"/>
        <w:tab w:val="right" w:pos="9639"/>
      </w:tabs>
    </w:pPr>
    <w:rPr>
      <w:lang w:val="x-none"/>
    </w:rPr>
  </w:style>
  <w:style w:type="character" w:customStyle="1" w:styleId="a4">
    <w:name w:val="Верхній колонтитул Знак"/>
    <w:link w:val="a3"/>
    <w:uiPriority w:val="99"/>
    <w:rsid w:val="00606926"/>
    <w:rPr>
      <w:sz w:val="28"/>
      <w:szCs w:val="22"/>
      <w:lang w:eastAsia="en-US"/>
    </w:rPr>
  </w:style>
  <w:style w:type="paragraph" w:styleId="a5">
    <w:name w:val="footer"/>
    <w:basedOn w:val="a"/>
    <w:link w:val="a6"/>
    <w:uiPriority w:val="99"/>
    <w:unhideWhenUsed/>
    <w:rsid w:val="00606926"/>
    <w:pPr>
      <w:tabs>
        <w:tab w:val="center" w:pos="4819"/>
        <w:tab w:val="right" w:pos="9639"/>
      </w:tabs>
    </w:pPr>
    <w:rPr>
      <w:lang w:val="x-none"/>
    </w:rPr>
  </w:style>
  <w:style w:type="character" w:customStyle="1" w:styleId="a6">
    <w:name w:val="Нижній колонтитул Знак"/>
    <w:link w:val="a5"/>
    <w:uiPriority w:val="99"/>
    <w:rsid w:val="00606926"/>
    <w:rPr>
      <w:sz w:val="28"/>
      <w:szCs w:val="22"/>
      <w:lang w:eastAsia="en-US"/>
    </w:rPr>
  </w:style>
  <w:style w:type="paragraph" w:customStyle="1" w:styleId="st2">
    <w:name w:val="st2"/>
    <w:uiPriority w:val="99"/>
    <w:rsid w:val="00020654"/>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121">
    <w:name w:val="st121"/>
    <w:uiPriority w:val="99"/>
    <w:rsid w:val="00020654"/>
    <w:rPr>
      <w:rFonts w:ascii="Times New Roman" w:hAnsi="Times New Roman" w:cs="Times New Roman"/>
      <w:i/>
      <w:iCs/>
      <w:color w:val="000000"/>
    </w:rPr>
  </w:style>
  <w:style w:type="character" w:customStyle="1" w:styleId="st131">
    <w:name w:val="st131"/>
    <w:uiPriority w:val="99"/>
    <w:rsid w:val="00020654"/>
    <w:rPr>
      <w:rFonts w:ascii="Times New Roman" w:hAnsi="Times New Roman" w:cs="Times New Roman"/>
      <w:i/>
      <w:iCs/>
      <w:color w:val="0000FF"/>
    </w:rPr>
  </w:style>
  <w:style w:type="character" w:customStyle="1" w:styleId="st42">
    <w:name w:val="st42"/>
    <w:uiPriority w:val="99"/>
    <w:rsid w:val="00020654"/>
    <w:rPr>
      <w:rFonts w:ascii="Times New Roman" w:hAnsi="Times New Roman" w:cs="Times New Roman"/>
      <w:color w:val="000000"/>
    </w:rPr>
  </w:style>
  <w:style w:type="paragraph" w:customStyle="1" w:styleId="rvps2">
    <w:name w:val="rvps2"/>
    <w:basedOn w:val="a"/>
    <w:rsid w:val="00020654"/>
    <w:pPr>
      <w:spacing w:before="100" w:beforeAutospacing="1" w:after="100" w:afterAutospacing="1"/>
      <w:ind w:right="0" w:firstLine="0"/>
      <w:jc w:val="left"/>
    </w:pPr>
    <w:rPr>
      <w:rFonts w:eastAsia="MS Mincho"/>
      <w:sz w:val="24"/>
      <w:szCs w:val="24"/>
      <w:lang w:eastAsia="ja-JP"/>
    </w:rPr>
  </w:style>
  <w:style w:type="character" w:customStyle="1" w:styleId="st101">
    <w:name w:val="st101"/>
    <w:uiPriority w:val="99"/>
    <w:rsid w:val="00E0550E"/>
    <w:rPr>
      <w:rFonts w:ascii="Times New Roman" w:hAnsi="Times New Roman" w:cs="Times New Roman"/>
      <w:b/>
      <w:bCs/>
      <w:color w:val="000000"/>
    </w:rPr>
  </w:style>
  <w:style w:type="character" w:customStyle="1" w:styleId="rvts37">
    <w:name w:val="rvts37"/>
    <w:rsid w:val="00E71018"/>
    <w:rPr>
      <w:rFonts w:ascii="Times New Roman" w:hAnsi="Times New Roman" w:cs="Times New Roman" w:hint="default"/>
    </w:rPr>
  </w:style>
  <w:style w:type="character" w:customStyle="1" w:styleId="rvts9">
    <w:name w:val="rvts9"/>
    <w:uiPriority w:val="99"/>
    <w:rsid w:val="00E71018"/>
    <w:rPr>
      <w:rFonts w:ascii="Times New Roman" w:hAnsi="Times New Roman" w:cs="Times New Roman" w:hint="default"/>
    </w:rPr>
  </w:style>
  <w:style w:type="character" w:customStyle="1" w:styleId="st46">
    <w:name w:val="st46"/>
    <w:uiPriority w:val="99"/>
    <w:rsid w:val="00132584"/>
    <w:rPr>
      <w:rFonts w:ascii="Times New Roman" w:hAnsi="Times New Roman" w:cs="Times New Roman"/>
      <w:i/>
      <w:iCs/>
      <w:color w:val="000000"/>
    </w:rPr>
  </w:style>
  <w:style w:type="character" w:customStyle="1" w:styleId="FontStyle">
    <w:name w:val="Font Style"/>
    <w:rsid w:val="00C55208"/>
    <w:rPr>
      <w:rFonts w:cs="Courier New"/>
      <w:color w:val="000000"/>
      <w:sz w:val="20"/>
      <w:szCs w:val="20"/>
    </w:rPr>
  </w:style>
  <w:style w:type="paragraph" w:customStyle="1" w:styleId="10">
    <w:name w:val="Абзац списку1"/>
    <w:basedOn w:val="a"/>
    <w:rsid w:val="00C55208"/>
    <w:pPr>
      <w:spacing w:before="0" w:after="200" w:line="276" w:lineRule="auto"/>
      <w:ind w:left="720" w:right="0" w:firstLine="0"/>
      <w:contextualSpacing/>
      <w:jc w:val="left"/>
    </w:pPr>
    <w:rPr>
      <w:rFonts w:ascii="Calibri" w:eastAsia="Times New Roman" w:hAnsi="Calibri"/>
      <w:sz w:val="22"/>
      <w:lang w:val="ru-RU"/>
    </w:rPr>
  </w:style>
  <w:style w:type="paragraph" w:styleId="a7">
    <w:name w:val="Balloon Text"/>
    <w:basedOn w:val="a"/>
    <w:link w:val="a8"/>
    <w:uiPriority w:val="99"/>
    <w:semiHidden/>
    <w:unhideWhenUsed/>
    <w:rsid w:val="006A07D9"/>
    <w:pPr>
      <w:spacing w:before="0"/>
    </w:pPr>
    <w:rPr>
      <w:rFonts w:ascii="Segoe UI" w:hAnsi="Segoe UI"/>
      <w:sz w:val="18"/>
      <w:szCs w:val="18"/>
      <w:lang w:val="x-none"/>
    </w:rPr>
  </w:style>
  <w:style w:type="character" w:customStyle="1" w:styleId="a8">
    <w:name w:val="Текст у виносці Знак"/>
    <w:link w:val="a7"/>
    <w:uiPriority w:val="99"/>
    <w:semiHidden/>
    <w:rsid w:val="006A07D9"/>
    <w:rPr>
      <w:rFonts w:ascii="Segoe UI" w:hAnsi="Segoe UI" w:cs="Segoe UI"/>
      <w:sz w:val="18"/>
      <w:szCs w:val="18"/>
      <w:lang w:eastAsia="en-US"/>
    </w:rPr>
  </w:style>
  <w:style w:type="character" w:styleId="a9">
    <w:name w:val="Hyperlink"/>
    <w:uiPriority w:val="99"/>
    <w:rsid w:val="00A73B70"/>
    <w:rPr>
      <w:color w:val="0000FF"/>
      <w:u w:val="single"/>
    </w:rPr>
  </w:style>
  <w:style w:type="paragraph" w:customStyle="1" w:styleId="aa">
    <w:basedOn w:val="a"/>
    <w:rsid w:val="008F32CF"/>
    <w:pPr>
      <w:spacing w:before="0"/>
      <w:ind w:right="0" w:firstLine="0"/>
      <w:jc w:val="left"/>
    </w:pPr>
    <w:rPr>
      <w:rFonts w:ascii="Verdana" w:eastAsia="Times New Roman" w:hAnsi="Verdana" w:cs="Verdana"/>
      <w:sz w:val="20"/>
      <w:szCs w:val="20"/>
      <w:lang w:val="en-US"/>
    </w:rPr>
  </w:style>
  <w:style w:type="character" w:styleId="ab">
    <w:name w:val="page number"/>
    <w:basedOn w:val="a0"/>
    <w:rsid w:val="00F704F2"/>
  </w:style>
  <w:style w:type="character" w:customStyle="1" w:styleId="rvts46">
    <w:name w:val="rvts46"/>
    <w:basedOn w:val="a0"/>
    <w:rsid w:val="00262A1B"/>
  </w:style>
  <w:style w:type="character" w:customStyle="1" w:styleId="rvts11">
    <w:name w:val="rvts11"/>
    <w:basedOn w:val="a0"/>
    <w:rsid w:val="00262A1B"/>
  </w:style>
  <w:style w:type="paragraph" w:styleId="ac">
    <w:name w:val="footnote text"/>
    <w:basedOn w:val="a"/>
    <w:link w:val="ad"/>
    <w:uiPriority w:val="99"/>
    <w:semiHidden/>
    <w:unhideWhenUsed/>
    <w:rsid w:val="000003D9"/>
    <w:rPr>
      <w:sz w:val="20"/>
      <w:szCs w:val="20"/>
      <w:lang w:val="x-none"/>
    </w:rPr>
  </w:style>
  <w:style w:type="character" w:customStyle="1" w:styleId="ad">
    <w:name w:val="Текст виноски Знак"/>
    <w:link w:val="ac"/>
    <w:uiPriority w:val="99"/>
    <w:semiHidden/>
    <w:rsid w:val="000003D9"/>
    <w:rPr>
      <w:lang w:eastAsia="en-US"/>
    </w:rPr>
  </w:style>
  <w:style w:type="character" w:styleId="ae">
    <w:name w:val="footnote reference"/>
    <w:uiPriority w:val="99"/>
    <w:semiHidden/>
    <w:unhideWhenUsed/>
    <w:rsid w:val="000003D9"/>
    <w:rPr>
      <w:vertAlign w:val="superscript"/>
    </w:rPr>
  </w:style>
  <w:style w:type="character" w:customStyle="1" w:styleId="rvts0">
    <w:name w:val="rvts0"/>
    <w:rsid w:val="00562756"/>
  </w:style>
  <w:style w:type="character" w:customStyle="1" w:styleId="rvts15">
    <w:name w:val="rvts15"/>
    <w:basedOn w:val="a0"/>
    <w:uiPriority w:val="99"/>
    <w:rsid w:val="00A9191F"/>
  </w:style>
  <w:style w:type="paragraph" w:styleId="HTML">
    <w:name w:val="HTML Preformatted"/>
    <w:basedOn w:val="a"/>
    <w:link w:val="HTML0"/>
    <w:rsid w:val="00A9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0" w:firstLine="0"/>
      <w:jc w:val="left"/>
    </w:pPr>
    <w:rPr>
      <w:rFonts w:ascii="Courier New" w:eastAsia="Times New Roman" w:hAnsi="Courier New" w:cs="Courier New"/>
      <w:sz w:val="20"/>
      <w:szCs w:val="20"/>
      <w:lang w:val="ru-RU" w:eastAsia="ru-RU"/>
    </w:rPr>
  </w:style>
  <w:style w:type="character" w:customStyle="1" w:styleId="HTML0">
    <w:name w:val="Стандартний HTML Знак"/>
    <w:link w:val="HTML"/>
    <w:rsid w:val="00A9191F"/>
    <w:rPr>
      <w:rFonts w:ascii="Courier New" w:eastAsia="Times New Roman" w:hAnsi="Courier New" w:cs="Courier New"/>
    </w:rPr>
  </w:style>
  <w:style w:type="character" w:customStyle="1" w:styleId="rvts23">
    <w:name w:val="rvts23"/>
    <w:uiPriority w:val="99"/>
    <w:rsid w:val="00AC7E44"/>
    <w:rPr>
      <w:rFonts w:cs="Times New Roman"/>
    </w:rPr>
  </w:style>
  <w:style w:type="character" w:customStyle="1" w:styleId="11">
    <w:name w:val="Основной шрифт абзаца1"/>
    <w:rsid w:val="006170CC"/>
  </w:style>
  <w:style w:type="character" w:customStyle="1" w:styleId="3f3f3f3f3f3f3f3f3f3f3f3f3f3f3f3f3f3f3f3f3f3f3f3f3f1">
    <w:name w:val="Ш3fр3fи3fф3fт3f а3fб3fз3fа3fц3fу3f з3fа3f п3fр3fо3fм3fо3fв3fч3fа3fн3fн3fя3fм3f1"/>
    <w:rsid w:val="006170CC"/>
  </w:style>
  <w:style w:type="paragraph" w:customStyle="1" w:styleId="4">
    <w:name w:val="Знак Знак4"/>
    <w:basedOn w:val="a"/>
    <w:rsid w:val="008967D9"/>
    <w:pPr>
      <w:spacing w:before="0"/>
      <w:ind w:right="0" w:firstLine="0"/>
      <w:jc w:val="lef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551907">
      <w:bodyDiv w:val="1"/>
      <w:marLeft w:val="0"/>
      <w:marRight w:val="0"/>
      <w:marTop w:val="0"/>
      <w:marBottom w:val="0"/>
      <w:divBdr>
        <w:top w:val="none" w:sz="0" w:space="0" w:color="auto"/>
        <w:left w:val="none" w:sz="0" w:space="0" w:color="auto"/>
        <w:bottom w:val="none" w:sz="0" w:space="0" w:color="auto"/>
        <w:right w:val="none" w:sz="0" w:space="0" w:color="auto"/>
      </w:divBdr>
    </w:div>
    <w:div w:id="535394038">
      <w:bodyDiv w:val="1"/>
      <w:marLeft w:val="0"/>
      <w:marRight w:val="0"/>
      <w:marTop w:val="0"/>
      <w:marBottom w:val="0"/>
      <w:divBdr>
        <w:top w:val="none" w:sz="0" w:space="0" w:color="auto"/>
        <w:left w:val="none" w:sz="0" w:space="0" w:color="auto"/>
        <w:bottom w:val="none" w:sz="0" w:space="0" w:color="auto"/>
        <w:right w:val="none" w:sz="0" w:space="0" w:color="auto"/>
      </w:divBdr>
    </w:div>
    <w:div w:id="718821335">
      <w:bodyDiv w:val="1"/>
      <w:marLeft w:val="0"/>
      <w:marRight w:val="0"/>
      <w:marTop w:val="0"/>
      <w:marBottom w:val="0"/>
      <w:divBdr>
        <w:top w:val="none" w:sz="0" w:space="0" w:color="auto"/>
        <w:left w:val="none" w:sz="0" w:space="0" w:color="auto"/>
        <w:bottom w:val="none" w:sz="0" w:space="0" w:color="auto"/>
        <w:right w:val="none" w:sz="0" w:space="0" w:color="auto"/>
      </w:divBdr>
    </w:div>
    <w:div w:id="737557907">
      <w:bodyDiv w:val="1"/>
      <w:marLeft w:val="0"/>
      <w:marRight w:val="0"/>
      <w:marTop w:val="0"/>
      <w:marBottom w:val="0"/>
      <w:divBdr>
        <w:top w:val="none" w:sz="0" w:space="0" w:color="auto"/>
        <w:left w:val="none" w:sz="0" w:space="0" w:color="auto"/>
        <w:bottom w:val="none" w:sz="0" w:space="0" w:color="auto"/>
        <w:right w:val="none" w:sz="0" w:space="0" w:color="auto"/>
      </w:divBdr>
    </w:div>
    <w:div w:id="747993364">
      <w:bodyDiv w:val="1"/>
      <w:marLeft w:val="0"/>
      <w:marRight w:val="0"/>
      <w:marTop w:val="0"/>
      <w:marBottom w:val="0"/>
      <w:divBdr>
        <w:top w:val="none" w:sz="0" w:space="0" w:color="auto"/>
        <w:left w:val="none" w:sz="0" w:space="0" w:color="auto"/>
        <w:bottom w:val="none" w:sz="0" w:space="0" w:color="auto"/>
        <w:right w:val="none" w:sz="0" w:space="0" w:color="auto"/>
      </w:divBdr>
    </w:div>
    <w:div w:id="1382628738">
      <w:bodyDiv w:val="1"/>
      <w:marLeft w:val="0"/>
      <w:marRight w:val="0"/>
      <w:marTop w:val="0"/>
      <w:marBottom w:val="0"/>
      <w:divBdr>
        <w:top w:val="none" w:sz="0" w:space="0" w:color="auto"/>
        <w:left w:val="none" w:sz="0" w:space="0" w:color="auto"/>
        <w:bottom w:val="none" w:sz="0" w:space="0" w:color="auto"/>
        <w:right w:val="none" w:sz="0" w:space="0" w:color="auto"/>
      </w:divBdr>
    </w:div>
    <w:div w:id="178260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12152</Words>
  <Characters>6927</Characters>
  <Application>Microsoft Office Word</Application>
  <DocSecurity>0</DocSecurity>
  <Lines>57</Lines>
  <Paragraphs>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2021-07-13T11:21:00Z</dcterms:created>
  <dcterms:modified xsi:type="dcterms:W3CDTF">2021-07-13T11:24:00Z</dcterms:modified>
</cp:coreProperties>
</file>