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96F" w:rsidRPr="00A54601" w:rsidRDefault="0082696F" w:rsidP="0082696F">
      <w:pPr>
        <w:spacing w:after="0" w:line="240" w:lineRule="auto"/>
        <w:ind w:left="4956"/>
        <w:jc w:val="right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bookmarkStart w:id="0" w:name="_GoBack"/>
      <w:bookmarkEnd w:id="0"/>
      <w:r w:rsidRPr="00A54601">
        <w:rPr>
          <w:rFonts w:ascii="Times New Roman" w:hAnsi="Times New Roman"/>
          <w:color w:val="000000" w:themeColor="text1"/>
          <w:sz w:val="24"/>
          <w:szCs w:val="24"/>
          <w:lang w:val="uk-UA"/>
        </w:rPr>
        <w:t>До реєстр. № 5608</w:t>
      </w:r>
    </w:p>
    <w:p w:rsidR="0082696F" w:rsidRPr="00A54601" w:rsidRDefault="0082696F" w:rsidP="0082696F">
      <w:pPr>
        <w:spacing w:after="0" w:line="240" w:lineRule="auto"/>
        <w:ind w:left="4956" w:firstLine="708"/>
        <w:jc w:val="right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A54601">
        <w:rPr>
          <w:rFonts w:ascii="Times New Roman" w:hAnsi="Times New Roman"/>
          <w:color w:val="000000" w:themeColor="text1"/>
          <w:sz w:val="24"/>
          <w:szCs w:val="24"/>
          <w:lang w:val="uk-UA"/>
        </w:rPr>
        <w:t>(друге читання)</w:t>
      </w:r>
    </w:p>
    <w:p w:rsidR="0082696F" w:rsidRPr="00A54601" w:rsidRDefault="0082696F" w:rsidP="0082696F">
      <w:pPr>
        <w:spacing w:after="0" w:line="240" w:lineRule="auto"/>
        <w:ind w:right="85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82696F" w:rsidRPr="00A54601" w:rsidRDefault="0082696F" w:rsidP="0082696F">
      <w:pPr>
        <w:spacing w:after="0" w:line="240" w:lineRule="auto"/>
        <w:ind w:right="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82696F" w:rsidRPr="00A54601" w:rsidRDefault="0082696F" w:rsidP="0082696F">
      <w:pPr>
        <w:spacing w:after="0" w:line="240" w:lineRule="auto"/>
        <w:ind w:right="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A54601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ЗАУВАЖЕННЯ</w:t>
      </w:r>
    </w:p>
    <w:p w:rsidR="0082696F" w:rsidRPr="00A54601" w:rsidRDefault="0082696F" w:rsidP="0082696F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A54601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 xml:space="preserve">до проекту Закону України </w:t>
      </w:r>
      <w:r w:rsidRPr="00A5460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про внесення змін до</w:t>
      </w:r>
    </w:p>
    <w:p w:rsidR="0082696F" w:rsidRPr="00A54601" w:rsidRDefault="0082696F" w:rsidP="0082696F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A5460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деяких законодавчих актів України щодо вдосконалення</w:t>
      </w:r>
    </w:p>
    <w:p w:rsidR="0082696F" w:rsidRPr="00A54601" w:rsidRDefault="0082696F" w:rsidP="0082696F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A5460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законодавства з питань цивільного захисту</w:t>
      </w:r>
    </w:p>
    <w:p w:rsidR="0082696F" w:rsidRPr="00A54601" w:rsidRDefault="0082696F" w:rsidP="0082696F">
      <w:pPr>
        <w:keepNext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5460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(реєстраційний № 5608)</w:t>
      </w:r>
    </w:p>
    <w:p w:rsidR="0082696F" w:rsidRPr="00A54601" w:rsidRDefault="0082696F" w:rsidP="0082696F">
      <w:pPr>
        <w:spacing w:after="0" w:line="240" w:lineRule="auto"/>
        <w:ind w:right="85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82696F" w:rsidRPr="00A54601" w:rsidRDefault="0082696F" w:rsidP="0082696F">
      <w:pPr>
        <w:spacing w:after="0" w:line="240" w:lineRule="auto"/>
        <w:ind w:right="85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82696F" w:rsidRPr="00A54601" w:rsidRDefault="0082696F" w:rsidP="0082696F">
      <w:pPr>
        <w:keepNext/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54601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>У Головному юридичному управлінні здійснено юридичну експертизу проекту Закону України</w:t>
      </w:r>
      <w:r w:rsidRPr="00A5460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про внесення змін до деяких законодавчих актів України щодо вдосконалення законодавства з питань цивільного захисту, </w:t>
      </w:r>
      <w:r w:rsidRPr="00A54601">
        <w:rPr>
          <w:rFonts w:ascii="Times New Roman" w:hAnsi="Times New Roman"/>
          <w:sz w:val="28"/>
          <w:szCs w:val="28"/>
          <w:lang w:val="uk-UA"/>
        </w:rPr>
        <w:t xml:space="preserve">доопрацьованого </w:t>
      </w:r>
      <w:r w:rsidRPr="00A5460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Комітетом Верховної Ради України з питань екологічної політики та природокористування </w:t>
      </w:r>
      <w:r w:rsidRPr="00A54601">
        <w:rPr>
          <w:rFonts w:ascii="Times New Roman" w:eastAsiaTheme="minorHAnsi" w:hAnsi="Times New Roman"/>
          <w:sz w:val="28"/>
          <w:szCs w:val="28"/>
          <w:lang w:val="uk-UA"/>
        </w:rPr>
        <w:t xml:space="preserve">за процедурою, передбаченою частиною шостою статті 118 Регламенту Верховної Ради України, і </w:t>
      </w:r>
      <w:r w:rsidRPr="00A54601">
        <w:rPr>
          <w:rFonts w:ascii="Times New Roman" w:hAnsi="Times New Roman"/>
          <w:sz w:val="28"/>
          <w:szCs w:val="28"/>
          <w:lang w:val="uk-UA"/>
        </w:rPr>
        <w:t>підготовленого до розгляду у другому читанні.</w:t>
      </w:r>
      <w:r w:rsidRPr="00A5460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</w:p>
    <w:p w:rsidR="0082696F" w:rsidRPr="00A54601" w:rsidRDefault="0082696F" w:rsidP="008269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54601">
        <w:rPr>
          <w:rFonts w:ascii="Times New Roman" w:hAnsi="Times New Roman"/>
          <w:sz w:val="28"/>
          <w:szCs w:val="28"/>
          <w:lang w:val="uk-UA"/>
        </w:rPr>
        <w:t>Попри те, що більшість висловлених Головним управлінням зауважень була врахована Комітетом у зазначеному проекті, деякі з них зберегли свою актуальність. Тому вважаємо за необхідне ще раз звернути увагу на таке.</w:t>
      </w:r>
    </w:p>
    <w:p w:rsidR="0082696F" w:rsidRPr="00A54601" w:rsidRDefault="0082696F" w:rsidP="008269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2696F" w:rsidRPr="00925558" w:rsidRDefault="0082696F" w:rsidP="0082696F">
      <w:pPr>
        <w:keepNext/>
        <w:shd w:val="clear" w:color="auto" w:fill="FFFFFF"/>
        <w:spacing w:after="0" w:line="240" w:lineRule="auto"/>
        <w:ind w:firstLine="708"/>
        <w:jc w:val="both"/>
        <w:textAlignment w:val="baseline"/>
        <w:outlineLvl w:val="2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1. Конституцією України встановлено, що в Україні визнається і діє принцип верховенства права 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(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частина перша статті 8). 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Як зазначав у своїх рішеннях Конституційний Суд України, "елементами верховенства права є принципи рівності і справедливості, правової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сваволі" (абзац другий підпункту 5.4 пункту 5 мотивувальної частини Рішення Конституційного Суду України від 22 вересня 2005 року № 5-рп/2005).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uk-UA"/>
        </w:rPr>
      </w:pP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uk-UA"/>
        </w:rPr>
        <w:t xml:space="preserve">Водночас в Україні визнається і гарантується місцеве самоврядування. </w:t>
      </w: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</w:t>
      </w: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uk-UA"/>
        </w:rPr>
        <w:t xml:space="preserve"> (частина перша статті 7, частина друга статті 19 Конституції України).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</w:pP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uk-UA"/>
        </w:rPr>
        <w:lastRenderedPageBreak/>
        <w:t xml:space="preserve">При цьому місцеве самоврядування є правом </w:t>
      </w: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shd w:val="clear" w:color="auto" w:fill="FFFFFF"/>
          <w:lang w:val="uk-UA" w:eastAsia="uk-UA"/>
        </w:rPr>
        <w:t>територіальної громади - жителів села чи добровільного об'єднання у сільську громаду жителів кількох сіл, селища та міста</w:t>
      </w: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uk-UA"/>
        </w:rPr>
        <w:t xml:space="preserve"> - самостійно вирішувати питання місцевого значення в межах Конституції і законів України. </w:t>
      </w: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Місцеве самоврядування здійснюється територіальною громадою в порядку, встановленому законом, як безпосередньо, так і через органи місцевого самоврядування: сільські, селищні, міські ради та їх виконавчі органи. Органами місцевого самоврядування, що представляють спільні інтереси територіальних громад сіл, селищ та міст, є районні та обласні ради (частини перша, третя, четверта статті 140 Конституції України).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</w:pP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Територіальні громади на основі загального, рівного, прямого виборчого права обирають шляхом таємного голосування відповідно </w:t>
      </w: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val="uk-UA" w:eastAsia="uk-UA"/>
        </w:rPr>
        <w:t>сільського, селищного, міського голову</w:t>
      </w: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, який очолює виконавчий орган ради та головує на її засіданнях </w:t>
      </w:r>
      <w:bookmarkStart w:id="1" w:name="n4884"/>
      <w:bookmarkEnd w:id="1"/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(</w:t>
      </w:r>
      <w:r w:rsidRPr="00925558">
        <w:rPr>
          <w:rFonts w:ascii="Times New Roman" w:eastAsia="Times New Roman" w:hAnsi="Times New Roman"/>
          <w:iCs/>
          <w:color w:val="000000" w:themeColor="text1"/>
          <w:sz w:val="28"/>
          <w:szCs w:val="28"/>
          <w:shd w:val="clear" w:color="auto" w:fill="FFFFFF"/>
          <w:lang w:val="uk-UA" w:eastAsia="uk-UA"/>
        </w:rPr>
        <w:t xml:space="preserve">частина друга статті 141 </w:t>
      </w: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uk-UA"/>
        </w:rPr>
        <w:t xml:space="preserve">Конституції </w:t>
      </w: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України).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bookmarkStart w:id="2" w:name="n96"/>
      <w:bookmarkEnd w:id="2"/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Необхідно зазначити, що відповідно до Закону </w:t>
      </w:r>
      <w:r w:rsidRPr="009255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України "Про місцеве самоврядування в Україні" (далі – Закон) 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виконавчими органами сільських, селищних, міських, районних у містах (у разі їх створення) рад є їх виконавчі комітети, відділи, управління та інші створювані радами виконавчі органи (частина перша статті 11).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Головною посадовою особою територіальної громади відповідно села (добровільного об'єднання в одну територіальну громаду жителів кількох сіл), селища, міста є сільський, селищний, міський голова, який очолює виконавчий комітет відповідної сільської, селищної, міської ради, головує на її засіданнях (частина перша, третя статті 12 Закону).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Відповідно до статті 51 Закону "виконавчим органом сільської, селищної, міської, районної у місті (у разі її створення) ради є виконавчий комітет ради, який утворюється відповідною радою на строк її повноважень. Очолює виконавчий комітет сільської, селищної, міської ради сільський, селищний, міський голова". (частини перша, п'ята). "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val="uk-UA"/>
        </w:rPr>
        <w:t>Виконавчий комітет ради утворюється у складі сільського, селищного, міського голови, заступника (заступників) сільського, селищного, міського голови, керуючого справами (секретаря) виконавчого комітету, а також керівників відділів, управлінь та інших виконавчих органів ради, інших осіб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" (частина третя).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Частиною першою статті 52 Закону визначено, що виконавчий комітет сільської, селищної, міської, районної у місті (у разі її створення) ради може розглядати і вирішувати питання, віднесені цим Законом до відання виконавчих органів ради.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Отже запропонована проектом редакція пункту 4 частини другої статті 75 Кодексу</w:t>
      </w:r>
      <w:r w:rsidR="00BC5B37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 цивільного захисту України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, якою передбачено, що "залежно від рівня надзвичайної ситуації керівником робіт з ліквідації наслідків надзвичайної ситуації призначається… 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val="uk-UA"/>
        </w:rPr>
        <w:t>виконавчим органом міської, сільської, селищної ради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 у разі виникнення надзвичайної ситуації місцевого рівня - один із заступників голови територіальної громади", потребує 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lastRenderedPageBreak/>
        <w:t>уточнення, оскільки не узгоджується з наведеними положеннями Закону та не забезпечує дотримання вимоги юридичної визначеності як складової принципу верховенства права.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Як вже зазначалось, термін "виконавчі органи сільських, селищних, міських, районних рад" означає не тільки виконавчий комітет відповідної ради – колегіальний орган, уповноважений Законом приймати рішення, а й відділи, управління та інші створювані радами виконавчі органи. Очевидно, що у цій частині може йтися про призначення керівника робіт з ліквідації наслідків надзвичайної ситуації сільським, селищним, міським головою або ж рішенням виконавчого комітету відповідної ради.</w:t>
      </w:r>
    </w:p>
    <w:p w:rsidR="0082696F" w:rsidRPr="00925558" w:rsidRDefault="0082696F" w:rsidP="0082696F">
      <w:pPr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Крім цього необхідно зауважити, що вжите у </w:t>
      </w:r>
      <w:r w:rsidRPr="00925558">
        <w:rPr>
          <w:rFonts w:ascii="Times New Roman" w:eastAsiaTheme="minorHAnsi" w:hAnsi="Times New Roman"/>
          <w:b/>
          <w:color w:val="000000" w:themeColor="text1"/>
          <w:sz w:val="28"/>
          <w:szCs w:val="28"/>
          <w:lang w:val="uk-UA"/>
        </w:rPr>
        <w:t>пункті 4 частини другої статті 75 Кодексу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 (в редакції проекту) формулювання "заступник голови територіальної громади" не узгоджується з Конституцією України та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Законом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Тож враховуючи, що "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uk-UA"/>
        </w:rPr>
        <w:t xml:space="preserve">керівник робіт з ліквідації наслідків надзвичайної ситуації призначається 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val="uk-UA" w:eastAsia="uk-UA"/>
        </w:rPr>
        <w:t>для безпосереднього управління аварійно-рятувальними та іншими невідкладними роботами під час виникнення будь-якої надзвичайної ситуації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uk-UA"/>
        </w:rPr>
        <w:t>"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uk-UA"/>
        </w:rPr>
        <w:t>,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пункт 4 частини другої статті 75 Кодексу пропонується викласти в такій редакції:</w:t>
      </w:r>
    </w:p>
    <w:p w:rsidR="0082696F" w:rsidRPr="00925558" w:rsidRDefault="0082696F" w:rsidP="0082696F">
      <w:pPr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«4) сільським, селищним, міським головою у разі виникнення надзвичайної ситуації місцевого рівня - один із заступників сільського, селищного, міського голови».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eastAsiaTheme="minorHAnsi"/>
          <w:color w:val="000000" w:themeColor="text1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2. Невдалим видається запропоноване у проекті формулювання "території та населених пунктів", які можуть бути віднесені до відповідних груп цивільного захисту (</w:t>
      </w:r>
      <w:r w:rsidRPr="00925558">
        <w:rPr>
          <w:rFonts w:ascii="Times New Roman" w:eastAsiaTheme="minorHAnsi" w:hAnsi="Times New Roman"/>
          <w:b/>
          <w:color w:val="000000" w:themeColor="text1"/>
          <w:sz w:val="28"/>
          <w:szCs w:val="28"/>
          <w:lang w:val="uk-UA"/>
        </w:rPr>
        <w:t>зміни до пунктів 3 і 4 частини першої статті 16, пункту 17 частини другої статті 17, пункту 13 частини першої, пункту 13 частини другої статті 19, пункту 2 частини першої статті 34 та інших положень Кодексу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). Для забезпечення дотримання вимоги юридичної визначеності як складової принципу верховенства права більш вдалим видається формулювання "</w:t>
      </w:r>
      <w:r w:rsidRPr="00925558">
        <w:rPr>
          <w:rFonts w:ascii="Times New Roman" w:hAnsi="Times New Roman"/>
          <w:color w:val="000000" w:themeColor="text1"/>
          <w:sz w:val="28"/>
          <w:szCs w:val="28"/>
          <w:lang w:val="uk-UA"/>
        </w:rPr>
        <w:t>частин території окремих адміністративно-територіальних одиниць та населених пунктів</w:t>
      </w: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". </w:t>
      </w:r>
    </w:p>
    <w:p w:rsidR="0082696F" w:rsidRPr="00925558" w:rsidRDefault="0082696F" w:rsidP="0082696F">
      <w:pPr>
        <w:shd w:val="clear" w:color="auto" w:fill="FFFFFF"/>
        <w:spacing w:before="60"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925558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Крім цього, проектом не визначаються критерії, за якими створюються такі групи цивільного захисту.</w:t>
      </w:r>
    </w:p>
    <w:p w:rsidR="0082696F" w:rsidRPr="00A54601" w:rsidRDefault="0082696F" w:rsidP="0082696F">
      <w:pPr>
        <w:spacing w:line="240" w:lineRule="auto"/>
        <w:rPr>
          <w:color w:val="000000" w:themeColor="text1"/>
          <w:lang w:val="uk-UA"/>
        </w:rPr>
      </w:pPr>
    </w:p>
    <w:p w:rsidR="0082696F" w:rsidRPr="00A54601" w:rsidRDefault="0082696F" w:rsidP="0082696F">
      <w:pPr>
        <w:ind w:firstLine="720"/>
        <w:jc w:val="both"/>
        <w:rPr>
          <w:rFonts w:ascii="Times New Roman" w:eastAsia="Times New Roman" w:hAnsi="Times New Roman"/>
          <w:sz w:val="28"/>
          <w:szCs w:val="20"/>
          <w:lang w:val="uk-UA" w:eastAsia="en-GB"/>
        </w:rPr>
      </w:pPr>
      <w:r w:rsidRPr="00A54601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 w:eastAsia="ru-RU"/>
        </w:rPr>
        <w:t>Узагальнюючий висновок</w:t>
      </w:r>
      <w:r w:rsidRPr="00A54601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: з</w:t>
      </w:r>
      <w:r w:rsidRPr="00A54601">
        <w:rPr>
          <w:rFonts w:ascii="Times New Roman" w:eastAsia="Times New Roman" w:hAnsi="Times New Roman"/>
          <w:sz w:val="28"/>
          <w:szCs w:val="20"/>
          <w:lang w:val="uk-UA" w:eastAsia="en-GB"/>
        </w:rPr>
        <w:t>аконопроект може бути прийнятий у другому читанні з урахуванням зауважень Головного юридичного управління.</w:t>
      </w:r>
    </w:p>
    <w:p w:rsidR="0082696F" w:rsidRPr="00A54601" w:rsidRDefault="0082696F" w:rsidP="0082696F">
      <w:pPr>
        <w:spacing w:after="0" w:line="240" w:lineRule="auto"/>
        <w:ind w:right="85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82696F" w:rsidRPr="00A54601" w:rsidRDefault="0082696F" w:rsidP="0082696F">
      <w:pPr>
        <w:spacing w:after="0" w:line="240" w:lineRule="auto"/>
        <w:ind w:right="85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5460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Заступник керівника</w:t>
      </w:r>
    </w:p>
    <w:p w:rsidR="0082696F" w:rsidRPr="00275453" w:rsidRDefault="0082696F" w:rsidP="0082696F">
      <w:pPr>
        <w:spacing w:after="0" w:line="240" w:lineRule="auto"/>
        <w:ind w:right="85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5460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Головного юридичного управління </w:t>
      </w:r>
      <w:r w:rsidRPr="00A54601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Pr="00A54601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Pr="00A54601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Pr="00A54601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С. МІШУРА</w:t>
      </w:r>
    </w:p>
    <w:p w:rsidR="0082696F" w:rsidRPr="00275453" w:rsidRDefault="0082696F" w:rsidP="0082696F">
      <w:pPr>
        <w:rPr>
          <w:color w:val="000000" w:themeColor="text1"/>
          <w:lang w:val="uk-UA"/>
        </w:rPr>
      </w:pPr>
    </w:p>
    <w:p w:rsidR="0082696F" w:rsidRPr="00275453" w:rsidRDefault="0082696F" w:rsidP="0082696F">
      <w:pPr>
        <w:rPr>
          <w:lang w:val="uk-UA"/>
        </w:rPr>
      </w:pPr>
    </w:p>
    <w:sectPr w:rsidR="0082696F" w:rsidRPr="00275453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563" w:rsidRDefault="009B1563" w:rsidP="005E306B">
      <w:pPr>
        <w:spacing w:after="0" w:line="240" w:lineRule="auto"/>
      </w:pPr>
      <w:r>
        <w:separator/>
      </w:r>
    </w:p>
  </w:endnote>
  <w:endnote w:type="continuationSeparator" w:id="0">
    <w:p w:rsidR="009B1563" w:rsidRDefault="009B156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563" w:rsidRDefault="009B1563" w:rsidP="005E306B">
      <w:pPr>
        <w:spacing w:after="0" w:line="240" w:lineRule="auto"/>
      </w:pPr>
      <w:r>
        <w:separator/>
      </w:r>
    </w:p>
  </w:footnote>
  <w:footnote w:type="continuationSeparator" w:id="0">
    <w:p w:rsidR="009B1563" w:rsidRDefault="009B156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4404064"/>
      <w:docPartObj>
        <w:docPartGallery w:val="Page Numbers (Top of Page)"/>
        <w:docPartUnique/>
      </w:docPartObj>
    </w:sdtPr>
    <w:sdtEndPr/>
    <w:sdtContent>
      <w:p w:rsidR="00B64669" w:rsidRDefault="00B6466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6B78" w:rsidRPr="00966B78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4C8"/>
    <w:rsid w:val="00042214"/>
    <w:rsid w:val="000B6CE8"/>
    <w:rsid w:val="000F1586"/>
    <w:rsid w:val="0012699C"/>
    <w:rsid w:val="00141617"/>
    <w:rsid w:val="0019108F"/>
    <w:rsid w:val="001966F0"/>
    <w:rsid w:val="001D3C24"/>
    <w:rsid w:val="001E6FAC"/>
    <w:rsid w:val="00203BEB"/>
    <w:rsid w:val="00211FE0"/>
    <w:rsid w:val="00235CD7"/>
    <w:rsid w:val="002A5D4C"/>
    <w:rsid w:val="002B5FC1"/>
    <w:rsid w:val="002D0561"/>
    <w:rsid w:val="002E0A18"/>
    <w:rsid w:val="002E31BF"/>
    <w:rsid w:val="002E44DA"/>
    <w:rsid w:val="00334A6B"/>
    <w:rsid w:val="00374ECB"/>
    <w:rsid w:val="00384D62"/>
    <w:rsid w:val="003D1CBA"/>
    <w:rsid w:val="003D5CA6"/>
    <w:rsid w:val="00431C51"/>
    <w:rsid w:val="00451750"/>
    <w:rsid w:val="004E4F5C"/>
    <w:rsid w:val="004F7B8A"/>
    <w:rsid w:val="0050620F"/>
    <w:rsid w:val="00523CFA"/>
    <w:rsid w:val="0055005A"/>
    <w:rsid w:val="0056352F"/>
    <w:rsid w:val="00567575"/>
    <w:rsid w:val="005813A6"/>
    <w:rsid w:val="00583569"/>
    <w:rsid w:val="005A4670"/>
    <w:rsid w:val="005A4728"/>
    <w:rsid w:val="005B71F5"/>
    <w:rsid w:val="005C5FA9"/>
    <w:rsid w:val="005C688A"/>
    <w:rsid w:val="005E306B"/>
    <w:rsid w:val="005F20B5"/>
    <w:rsid w:val="00626A3E"/>
    <w:rsid w:val="00634A7D"/>
    <w:rsid w:val="00645DE7"/>
    <w:rsid w:val="00657EE7"/>
    <w:rsid w:val="00662827"/>
    <w:rsid w:val="0066623D"/>
    <w:rsid w:val="006D3EE0"/>
    <w:rsid w:val="006F10E8"/>
    <w:rsid w:val="00713E93"/>
    <w:rsid w:val="0073224C"/>
    <w:rsid w:val="00776ACB"/>
    <w:rsid w:val="007A3658"/>
    <w:rsid w:val="007C3C75"/>
    <w:rsid w:val="007C69AF"/>
    <w:rsid w:val="007F5D91"/>
    <w:rsid w:val="0080545D"/>
    <w:rsid w:val="00820D72"/>
    <w:rsid w:val="0082696F"/>
    <w:rsid w:val="00863EDA"/>
    <w:rsid w:val="0087795C"/>
    <w:rsid w:val="008D0CBC"/>
    <w:rsid w:val="008F75B6"/>
    <w:rsid w:val="00945B68"/>
    <w:rsid w:val="00957D31"/>
    <w:rsid w:val="00966B78"/>
    <w:rsid w:val="009A720A"/>
    <w:rsid w:val="009B1563"/>
    <w:rsid w:val="009B3525"/>
    <w:rsid w:val="009F3A3F"/>
    <w:rsid w:val="00A00059"/>
    <w:rsid w:val="00A17B53"/>
    <w:rsid w:val="00A37062"/>
    <w:rsid w:val="00A406B4"/>
    <w:rsid w:val="00A833C8"/>
    <w:rsid w:val="00A86884"/>
    <w:rsid w:val="00AC3CC8"/>
    <w:rsid w:val="00AC4A0B"/>
    <w:rsid w:val="00AD7F82"/>
    <w:rsid w:val="00B64669"/>
    <w:rsid w:val="00B841FA"/>
    <w:rsid w:val="00BB7AB2"/>
    <w:rsid w:val="00BC5B37"/>
    <w:rsid w:val="00BD0801"/>
    <w:rsid w:val="00BE5B69"/>
    <w:rsid w:val="00BF1E95"/>
    <w:rsid w:val="00BF2889"/>
    <w:rsid w:val="00C03990"/>
    <w:rsid w:val="00C11FB6"/>
    <w:rsid w:val="00C14104"/>
    <w:rsid w:val="00C27AE9"/>
    <w:rsid w:val="00CC39A1"/>
    <w:rsid w:val="00CD4A38"/>
    <w:rsid w:val="00CE3E1B"/>
    <w:rsid w:val="00CE6A4B"/>
    <w:rsid w:val="00D242C2"/>
    <w:rsid w:val="00D57E1B"/>
    <w:rsid w:val="00D81AD7"/>
    <w:rsid w:val="00DD6C75"/>
    <w:rsid w:val="00E02279"/>
    <w:rsid w:val="00E22D86"/>
    <w:rsid w:val="00E23A57"/>
    <w:rsid w:val="00E3709B"/>
    <w:rsid w:val="00E50354"/>
    <w:rsid w:val="00EB677F"/>
    <w:rsid w:val="00F01A33"/>
    <w:rsid w:val="00F44513"/>
    <w:rsid w:val="00F55423"/>
    <w:rsid w:val="00F771C6"/>
    <w:rsid w:val="00F870C7"/>
    <w:rsid w:val="00F91DD3"/>
    <w:rsid w:val="00F92443"/>
    <w:rsid w:val="00FC1B19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styleId="ac">
    <w:name w:val="No Spacing"/>
    <w:uiPriority w:val="1"/>
    <w:qFormat/>
    <w:rsid w:val="00B841FA"/>
    <w:rPr>
      <w:rFonts w:ascii="Times New Roman" w:eastAsiaTheme="minorHAnsi" w:hAnsi="Times New Roman" w:cstheme="minorBidi"/>
      <w:sz w:val="28"/>
      <w:lang w:val="ru-RU"/>
    </w:rPr>
  </w:style>
  <w:style w:type="character" w:customStyle="1" w:styleId="st42">
    <w:name w:val="st42"/>
    <w:uiPriority w:val="99"/>
    <w:rsid w:val="00B841FA"/>
    <w:rPr>
      <w:rFonts w:ascii="Times New Roman" w:hAnsi="Times New Roman" w:cs="Times New Roman" w:hint="default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CA1F0-6FED-4132-80C7-71F55D8A0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886</Words>
  <Characters>6048</Characters>
  <Application>Microsoft Office Word</Application>
  <DocSecurity>0</DocSecurity>
  <Lines>50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Лясківська Людмила Вікторівна</cp:lastModifiedBy>
  <cp:revision>2</cp:revision>
  <cp:lastPrinted>2015-08-14T12:41:00Z</cp:lastPrinted>
  <dcterms:created xsi:type="dcterms:W3CDTF">2021-12-13T13:22:00Z</dcterms:created>
  <dcterms:modified xsi:type="dcterms:W3CDTF">2021-12-13T13:22:00Z</dcterms:modified>
</cp:coreProperties>
</file>