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A9E" w:rsidRPr="00690A34" w:rsidRDefault="00F06A9E" w:rsidP="00FC67EB">
      <w:pPr>
        <w:pStyle w:val="4"/>
        <w:spacing w:before="240" w:after="240"/>
        <w:ind w:left="4961"/>
        <w:rPr>
          <w:b w:val="0"/>
          <w:bCs/>
          <w:i/>
          <w:szCs w:val="28"/>
          <w:u w:val="single"/>
        </w:rPr>
      </w:pPr>
      <w:bookmarkStart w:id="0" w:name="n3"/>
      <w:bookmarkStart w:id="1" w:name="_GoBack"/>
      <w:bookmarkEnd w:id="0"/>
      <w:bookmarkEnd w:id="1"/>
      <w:r w:rsidRPr="00690A34">
        <w:rPr>
          <w:b w:val="0"/>
          <w:bCs/>
          <w:i/>
          <w:szCs w:val="28"/>
          <w:u w:val="single"/>
        </w:rPr>
        <w:t>Проект</w:t>
      </w:r>
    </w:p>
    <w:p w:rsidR="00F06A9E" w:rsidRPr="00690A34" w:rsidRDefault="00F06A9E" w:rsidP="00FC67EB">
      <w:pPr>
        <w:spacing w:after="1080"/>
        <w:ind w:left="4961"/>
        <w:rPr>
          <w:bCs/>
        </w:rPr>
      </w:pPr>
      <w:r w:rsidRPr="00690A34">
        <w:rPr>
          <w:iCs/>
        </w:rPr>
        <w:t>вноситься</w:t>
      </w:r>
      <w:r w:rsidRPr="00690A34">
        <w:rPr>
          <w:bCs/>
        </w:rPr>
        <w:t xml:space="preserve"> народними депутатами України – членами Комітету з питань бюджету</w:t>
      </w:r>
    </w:p>
    <w:p w:rsidR="003B44A8" w:rsidRPr="00690A34" w:rsidRDefault="003B44A8" w:rsidP="00FC67EB">
      <w:pPr>
        <w:spacing w:before="2040" w:after="240"/>
        <w:jc w:val="center"/>
        <w:rPr>
          <w:bCs/>
          <w:smallCaps/>
          <w:spacing w:val="20"/>
        </w:rPr>
      </w:pPr>
      <w:r w:rsidRPr="00690A34">
        <w:rPr>
          <w:bCs/>
          <w:iCs/>
          <w:smallCaps/>
          <w:spacing w:val="20"/>
        </w:rPr>
        <w:t>ПОСТАНОВА</w:t>
      </w:r>
      <w:r w:rsidRPr="00690A34">
        <w:rPr>
          <w:smallCaps/>
          <w:spacing w:val="20"/>
        </w:rPr>
        <w:t xml:space="preserve"> </w:t>
      </w:r>
      <w:r w:rsidRPr="00690A34">
        <w:rPr>
          <w:smallCaps/>
          <w:spacing w:val="20"/>
        </w:rPr>
        <w:br/>
      </w:r>
      <w:r w:rsidRPr="00690A34">
        <w:rPr>
          <w:bCs/>
          <w:iCs/>
          <w:caps/>
          <w:spacing w:val="20"/>
        </w:rPr>
        <w:t>Верховної Ради України</w:t>
      </w:r>
    </w:p>
    <w:p w:rsidR="00340799" w:rsidRPr="00690A34" w:rsidRDefault="00340799" w:rsidP="009A2CFF">
      <w:pPr>
        <w:spacing w:after="960"/>
        <w:jc w:val="center"/>
        <w:rPr>
          <w:bCs/>
        </w:rPr>
      </w:pPr>
      <w:r w:rsidRPr="00690A34">
        <w:rPr>
          <w:bCs/>
        </w:rPr>
        <w:t xml:space="preserve">Про звіт про виконання Закону України </w:t>
      </w:r>
      <w:r w:rsidR="003B44A8" w:rsidRPr="00690A34">
        <w:rPr>
          <w:bCs/>
        </w:rPr>
        <w:br/>
      </w:r>
      <w:r w:rsidR="005C676E" w:rsidRPr="00690A34">
        <w:rPr>
          <w:bCs/>
        </w:rPr>
        <w:t>«</w:t>
      </w:r>
      <w:r w:rsidRPr="00690A34">
        <w:rPr>
          <w:bCs/>
        </w:rPr>
        <w:t xml:space="preserve">Про </w:t>
      </w:r>
      <w:r w:rsidR="00EC19E2" w:rsidRPr="00690A34">
        <w:rPr>
          <w:bCs/>
        </w:rPr>
        <w:t xml:space="preserve">Державний бюджет України на </w:t>
      </w:r>
      <w:r w:rsidR="008773BF" w:rsidRPr="00690A34">
        <w:rPr>
          <w:bCs/>
        </w:rPr>
        <w:t>20</w:t>
      </w:r>
      <w:r w:rsidR="00EC3A9C" w:rsidRPr="00690A34">
        <w:rPr>
          <w:bCs/>
        </w:rPr>
        <w:t>20</w:t>
      </w:r>
      <w:r w:rsidR="00502DF0" w:rsidRPr="00690A34">
        <w:rPr>
          <w:bCs/>
        </w:rPr>
        <w:t> </w:t>
      </w:r>
      <w:r w:rsidRPr="00690A34">
        <w:rPr>
          <w:bCs/>
        </w:rPr>
        <w:t>рік</w:t>
      </w:r>
      <w:r w:rsidR="005C676E" w:rsidRPr="00690A34">
        <w:rPr>
          <w:bCs/>
        </w:rPr>
        <w:t>»</w:t>
      </w:r>
    </w:p>
    <w:p w:rsidR="00340799" w:rsidRPr="00690A34" w:rsidRDefault="00340799" w:rsidP="00690A34">
      <w:pPr>
        <w:ind w:firstLine="709"/>
        <w:jc w:val="both"/>
      </w:pPr>
      <w:bookmarkStart w:id="2" w:name="n4"/>
      <w:bookmarkEnd w:id="2"/>
      <w:r w:rsidRPr="00690A34">
        <w:t xml:space="preserve">Розглянувши звіт Кабінету Міністрів України про виконання Закону України </w:t>
      </w:r>
      <w:r w:rsidR="005C676E" w:rsidRPr="00690A34">
        <w:t>«</w:t>
      </w:r>
      <w:r w:rsidRPr="00690A34">
        <w:t xml:space="preserve">Про Державний бюджет України на </w:t>
      </w:r>
      <w:r w:rsidR="008773BF" w:rsidRPr="00690A34">
        <w:t>20</w:t>
      </w:r>
      <w:r w:rsidR="00EC3A9C" w:rsidRPr="00690A34">
        <w:t>20</w:t>
      </w:r>
      <w:r w:rsidR="005C676E" w:rsidRPr="00690A34">
        <w:t> </w:t>
      </w:r>
      <w:r w:rsidRPr="00690A34">
        <w:t>рік</w:t>
      </w:r>
      <w:r w:rsidR="005C676E" w:rsidRPr="00690A34">
        <w:t>»</w:t>
      </w:r>
      <w:r w:rsidRPr="00690A34">
        <w:t xml:space="preserve"> </w:t>
      </w:r>
      <w:r w:rsidR="007B396C" w:rsidRPr="00690A34">
        <w:t xml:space="preserve">(далі – Закон) </w:t>
      </w:r>
      <w:r w:rsidRPr="00690A34">
        <w:t xml:space="preserve">та </w:t>
      </w:r>
      <w:r w:rsidR="00457A1B" w:rsidRPr="00690A34">
        <w:t>в</w:t>
      </w:r>
      <w:r w:rsidRPr="00690A34">
        <w:t xml:space="preserve">исновки Рахункової палати </w:t>
      </w:r>
      <w:r w:rsidR="006D3737" w:rsidRPr="00690A34">
        <w:t xml:space="preserve">про </w:t>
      </w:r>
      <w:r w:rsidR="00FB56C2" w:rsidRPr="00690A34">
        <w:t>результати аналізу цього звіту</w:t>
      </w:r>
      <w:r w:rsidR="00DD52D8" w:rsidRPr="00690A34">
        <w:t xml:space="preserve"> з урахуванням відповідного рішення </w:t>
      </w:r>
      <w:r w:rsidR="00DD52D8" w:rsidRPr="00690A34">
        <w:rPr>
          <w:lang w:eastAsia="ru-RU"/>
        </w:rPr>
        <w:t>Комітету Верховної Ради України з питань бюджету (далі – Комітет)</w:t>
      </w:r>
      <w:r w:rsidRPr="00690A34">
        <w:t>, Верховна Рада України зазначає таке.</w:t>
      </w:r>
    </w:p>
    <w:p w:rsidR="0034480A" w:rsidRPr="00690A34" w:rsidRDefault="006A4133" w:rsidP="00690A34">
      <w:pPr>
        <w:ind w:firstLine="709"/>
        <w:jc w:val="both"/>
      </w:pPr>
      <w:bookmarkStart w:id="3" w:name="n5"/>
      <w:bookmarkStart w:id="4" w:name="n6"/>
      <w:bookmarkStart w:id="5" w:name="n7"/>
      <w:bookmarkStart w:id="6" w:name="n8"/>
      <w:bookmarkEnd w:id="3"/>
      <w:bookmarkEnd w:id="4"/>
      <w:bookmarkEnd w:id="5"/>
      <w:bookmarkEnd w:id="6"/>
      <w:r w:rsidRPr="00690A34">
        <w:t>Ф</w:t>
      </w:r>
      <w:r w:rsidR="00943AEB" w:rsidRPr="00690A34">
        <w:t xml:space="preserve">актичні макропоказники економічного і соціального розвитку України </w:t>
      </w:r>
      <w:r w:rsidRPr="00690A34">
        <w:t xml:space="preserve">за 2020 рік </w:t>
      </w:r>
      <w:r w:rsidR="00943AEB" w:rsidRPr="00690A34">
        <w:t xml:space="preserve">суттєво відрізнялися від їх прогнозу, врахованого при затвердженні державного бюджету на 2020 рік, та </w:t>
      </w:r>
      <w:r w:rsidRPr="00690A34">
        <w:t xml:space="preserve">були дещо відмінними від </w:t>
      </w:r>
      <w:r w:rsidR="00943AEB" w:rsidRPr="00690A34">
        <w:t xml:space="preserve">уточненого прогнозу, </w:t>
      </w:r>
      <w:r w:rsidR="00B54BE1" w:rsidRPr="00690A34">
        <w:t xml:space="preserve">підготовленого у зв’язку з впливом </w:t>
      </w:r>
      <w:r w:rsidR="0072722D" w:rsidRPr="00690A34">
        <w:t xml:space="preserve">на світову економіку та економіку України </w:t>
      </w:r>
      <w:r w:rsidR="00B54BE1" w:rsidRPr="00690A34">
        <w:t>негативних факторів (</w:t>
      </w:r>
      <w:r w:rsidR="00943AEB" w:rsidRPr="00690A34">
        <w:t xml:space="preserve">насамперед </w:t>
      </w:r>
      <w:r w:rsidR="008D73FF" w:rsidRPr="00690A34">
        <w:t>пандемі</w:t>
      </w:r>
      <w:r w:rsidR="0072722D" w:rsidRPr="00690A34">
        <w:t>ї</w:t>
      </w:r>
      <w:r w:rsidR="008D73FF" w:rsidRPr="00690A34">
        <w:t xml:space="preserve"> гострої респіраторної хвороби COVID-19, спричиненої коронавірусом SARS-CoV-2 (далі – COVID-19)</w:t>
      </w:r>
      <w:r w:rsidR="006818FD" w:rsidRPr="00690A34">
        <w:t>,</w:t>
      </w:r>
      <w:r w:rsidR="008D73FF" w:rsidRPr="00690A34">
        <w:t xml:space="preserve"> і </w:t>
      </w:r>
      <w:r w:rsidR="0072722D" w:rsidRPr="00690A34">
        <w:t>відповідних</w:t>
      </w:r>
      <w:r w:rsidR="008D73FF" w:rsidRPr="00690A34">
        <w:t xml:space="preserve"> карантинн</w:t>
      </w:r>
      <w:r w:rsidR="0072722D" w:rsidRPr="00690A34">
        <w:t>их</w:t>
      </w:r>
      <w:r w:rsidR="008D73FF" w:rsidRPr="00690A34">
        <w:t xml:space="preserve"> заход</w:t>
      </w:r>
      <w:r w:rsidR="0072722D" w:rsidRPr="00690A34">
        <w:t>ів)</w:t>
      </w:r>
      <w:r w:rsidR="00943AEB" w:rsidRPr="00690A34">
        <w:t>.</w:t>
      </w:r>
      <w:r w:rsidRPr="00690A34">
        <w:t xml:space="preserve"> Зокрема, за попередніми даними, номінальний валовий внутрішній продукт за звітний період становив 4.194,1 млрд гривень</w:t>
      </w:r>
      <w:r w:rsidR="008D73FF" w:rsidRPr="00690A34">
        <w:t xml:space="preserve"> (при прогнозі 4.510,8 млрд гривень</w:t>
      </w:r>
      <w:r w:rsidRPr="00690A34">
        <w:t xml:space="preserve"> </w:t>
      </w:r>
      <w:r w:rsidR="008D73FF" w:rsidRPr="00690A34">
        <w:t>і уточненому прогнозі 3.985,5 млрд гривень) та</w:t>
      </w:r>
      <w:r w:rsidRPr="00690A34">
        <w:t xml:space="preserve"> відбулося його реальне падіння на 4 відсотка </w:t>
      </w:r>
      <w:r w:rsidR="008D73FF" w:rsidRPr="00690A34">
        <w:t>(</w:t>
      </w:r>
      <w:r w:rsidRPr="00690A34">
        <w:t xml:space="preserve">при прогнозі </w:t>
      </w:r>
      <w:r w:rsidR="008D73FF" w:rsidRPr="00690A34">
        <w:t xml:space="preserve">зростання на 3,7 відсотка та уточненому прогнозі падіння на 4,8 відсотка). </w:t>
      </w:r>
      <w:r w:rsidR="003669A7" w:rsidRPr="00690A34">
        <w:t xml:space="preserve">При цьому </w:t>
      </w:r>
      <w:r w:rsidR="003968C1" w:rsidRPr="00690A34">
        <w:rPr>
          <w:lang w:eastAsia="ru-RU"/>
        </w:rPr>
        <w:t>і</w:t>
      </w:r>
      <w:r w:rsidR="008A7A48" w:rsidRPr="00690A34">
        <w:rPr>
          <w:lang w:eastAsia="ru-RU"/>
        </w:rPr>
        <w:t xml:space="preserve">ндекс споживчих цін </w:t>
      </w:r>
      <w:r w:rsidR="008A7A48" w:rsidRPr="00690A34">
        <w:rPr>
          <w:bCs/>
          <w:lang w:eastAsia="ru-RU"/>
        </w:rPr>
        <w:t xml:space="preserve">(грудень 2020 року до грудня 2019 року) </w:t>
      </w:r>
      <w:r w:rsidR="003968C1" w:rsidRPr="00690A34">
        <w:rPr>
          <w:lang w:eastAsia="ru-RU"/>
        </w:rPr>
        <w:t>становив 105 відсотк</w:t>
      </w:r>
      <w:r w:rsidR="00C20E9A" w:rsidRPr="00690A34">
        <w:rPr>
          <w:lang w:eastAsia="ru-RU"/>
        </w:rPr>
        <w:t>ів</w:t>
      </w:r>
      <w:r w:rsidR="003968C1" w:rsidRPr="00690A34">
        <w:rPr>
          <w:lang w:eastAsia="ru-RU"/>
        </w:rPr>
        <w:t xml:space="preserve"> </w:t>
      </w:r>
      <w:r w:rsidR="008A7A48" w:rsidRPr="00690A34">
        <w:rPr>
          <w:lang w:eastAsia="ru-RU"/>
        </w:rPr>
        <w:t xml:space="preserve">при </w:t>
      </w:r>
      <w:r w:rsidR="00E80211" w:rsidRPr="00690A34">
        <w:rPr>
          <w:lang w:eastAsia="ru-RU"/>
        </w:rPr>
        <w:t xml:space="preserve">прогнозі 105,5 відсотка і </w:t>
      </w:r>
      <w:r w:rsidR="008A7A48" w:rsidRPr="00690A34">
        <w:rPr>
          <w:lang w:eastAsia="ru-RU"/>
        </w:rPr>
        <w:t>уточненому прогноз</w:t>
      </w:r>
      <w:r w:rsidR="003968C1" w:rsidRPr="00690A34">
        <w:rPr>
          <w:lang w:eastAsia="ru-RU"/>
        </w:rPr>
        <w:t>і</w:t>
      </w:r>
      <w:r w:rsidR="00E80211" w:rsidRPr="00690A34">
        <w:rPr>
          <w:lang w:eastAsia="ru-RU"/>
        </w:rPr>
        <w:t xml:space="preserve"> </w:t>
      </w:r>
      <w:r w:rsidR="008A7A48" w:rsidRPr="00690A34">
        <w:rPr>
          <w:lang w:eastAsia="ru-RU"/>
        </w:rPr>
        <w:t>111,6</w:t>
      </w:r>
      <w:r w:rsidR="00E80211" w:rsidRPr="00690A34">
        <w:rPr>
          <w:lang w:eastAsia="ru-RU"/>
        </w:rPr>
        <w:t> </w:t>
      </w:r>
      <w:r w:rsidR="008A7A48" w:rsidRPr="00690A34">
        <w:rPr>
          <w:lang w:eastAsia="ru-RU"/>
        </w:rPr>
        <w:t xml:space="preserve">відсотка, індекс цін </w:t>
      </w:r>
      <w:r w:rsidR="008A7A48" w:rsidRPr="00690A34">
        <w:t>виробників</w:t>
      </w:r>
      <w:r w:rsidR="00E80211" w:rsidRPr="00690A34">
        <w:t xml:space="preserve"> – відповідно </w:t>
      </w:r>
      <w:r w:rsidR="003968C1" w:rsidRPr="00690A34">
        <w:t xml:space="preserve">114,5 відсотка </w:t>
      </w:r>
      <w:r w:rsidR="00E80211" w:rsidRPr="00690A34">
        <w:t>при прогнозі 108,2 відсотка і</w:t>
      </w:r>
      <w:r w:rsidR="008A7A48" w:rsidRPr="00690A34">
        <w:t xml:space="preserve"> уточненому прогноз</w:t>
      </w:r>
      <w:r w:rsidR="003968C1" w:rsidRPr="00690A34">
        <w:t>і</w:t>
      </w:r>
      <w:r w:rsidR="00E80211" w:rsidRPr="00690A34">
        <w:t xml:space="preserve"> </w:t>
      </w:r>
      <w:r w:rsidR="008A7A48" w:rsidRPr="00690A34">
        <w:t>112</w:t>
      </w:r>
      <w:r w:rsidR="00E80211" w:rsidRPr="00690A34">
        <w:t> </w:t>
      </w:r>
      <w:r w:rsidR="004F7C89" w:rsidRPr="00690A34">
        <w:t>відсотк</w:t>
      </w:r>
      <w:r w:rsidR="00FA5C8A" w:rsidRPr="00690A34">
        <w:t>ів</w:t>
      </w:r>
      <w:r w:rsidR="00E80211" w:rsidRPr="00690A34">
        <w:t xml:space="preserve">. </w:t>
      </w:r>
      <w:r w:rsidR="00971D66" w:rsidRPr="00690A34">
        <w:t>Реальна</w:t>
      </w:r>
      <w:r w:rsidR="008A7A48" w:rsidRPr="00690A34">
        <w:t xml:space="preserve"> заробітна плата зросла на 7,4</w:t>
      </w:r>
      <w:r w:rsidR="00E80211" w:rsidRPr="00690A34">
        <w:t> </w:t>
      </w:r>
      <w:r w:rsidR="004F7C89" w:rsidRPr="00690A34">
        <w:t xml:space="preserve">відсотка </w:t>
      </w:r>
      <w:r w:rsidR="008A7A48" w:rsidRPr="00690A34">
        <w:t xml:space="preserve">порівняно з 2019 роком при її </w:t>
      </w:r>
      <w:r w:rsidR="007F17EA" w:rsidRPr="00690A34">
        <w:t>прогнозному зростанні на 10,1</w:t>
      </w:r>
      <w:r w:rsidR="00E80211" w:rsidRPr="00690A34">
        <w:t> </w:t>
      </w:r>
      <w:r w:rsidR="007F17EA" w:rsidRPr="00690A34">
        <w:t xml:space="preserve">відсотка та </w:t>
      </w:r>
      <w:r w:rsidR="008A7A48" w:rsidRPr="00690A34">
        <w:t>уточненому прогнозному зменшенні на 4,5</w:t>
      </w:r>
      <w:r w:rsidR="00E80211" w:rsidRPr="00690A34">
        <w:t> </w:t>
      </w:r>
      <w:r w:rsidR="004F7C89" w:rsidRPr="00690A34">
        <w:t>відсотка</w:t>
      </w:r>
      <w:r w:rsidR="008A7A48" w:rsidRPr="00690A34">
        <w:t>.</w:t>
      </w:r>
      <w:r w:rsidR="00E80211" w:rsidRPr="00690A34">
        <w:t xml:space="preserve"> </w:t>
      </w:r>
      <w:r w:rsidR="00E80211" w:rsidRPr="00690A34">
        <w:rPr>
          <w:iCs/>
        </w:rPr>
        <w:t>При прогнозному зростанні експорту та імпорту товарів і послуг відповідно на 7,8 відсотка та 9,6 відсотка</w:t>
      </w:r>
      <w:r w:rsidR="00D2619E" w:rsidRPr="00690A34">
        <w:rPr>
          <w:iCs/>
        </w:rPr>
        <w:t>,</w:t>
      </w:r>
      <w:r w:rsidR="00E80211" w:rsidRPr="00690A34">
        <w:rPr>
          <w:iCs/>
        </w:rPr>
        <w:t xml:space="preserve"> уточненому прогнозному зменшенні експорту та імпорту товарів і послуг </w:t>
      </w:r>
      <w:r w:rsidR="00E80211" w:rsidRPr="00690A34">
        <w:rPr>
          <w:iCs/>
        </w:rPr>
        <w:lastRenderedPageBreak/>
        <w:t>відповідно на 5,5</w:t>
      </w:r>
      <w:r w:rsidR="00D2619E" w:rsidRPr="00690A34">
        <w:rPr>
          <w:iCs/>
        </w:rPr>
        <w:t> відсотка</w:t>
      </w:r>
      <w:r w:rsidR="00E80211" w:rsidRPr="00690A34">
        <w:rPr>
          <w:iCs/>
        </w:rPr>
        <w:t xml:space="preserve"> та 10</w:t>
      </w:r>
      <w:r w:rsidR="00D2619E" w:rsidRPr="00690A34">
        <w:rPr>
          <w:iCs/>
        </w:rPr>
        <w:t> відсотків</w:t>
      </w:r>
      <w:r w:rsidR="00E80211" w:rsidRPr="00690A34">
        <w:rPr>
          <w:iCs/>
        </w:rPr>
        <w:t xml:space="preserve"> фактично відбулося їх зменшення відповідно на </w:t>
      </w:r>
      <w:r w:rsidR="00E80211" w:rsidRPr="00690A34">
        <w:rPr>
          <w:bCs/>
          <w:iCs/>
        </w:rPr>
        <w:t>4,5</w:t>
      </w:r>
      <w:r w:rsidR="00D2619E" w:rsidRPr="00690A34">
        <w:rPr>
          <w:bCs/>
          <w:iCs/>
        </w:rPr>
        <w:t> відсотка</w:t>
      </w:r>
      <w:r w:rsidR="00E80211" w:rsidRPr="00690A34">
        <w:rPr>
          <w:iCs/>
        </w:rPr>
        <w:t xml:space="preserve"> та 17,9</w:t>
      </w:r>
      <w:r w:rsidR="00D2619E" w:rsidRPr="00690A34">
        <w:rPr>
          <w:iCs/>
        </w:rPr>
        <w:t> відсотка</w:t>
      </w:r>
      <w:r w:rsidR="00E80211" w:rsidRPr="00690A34">
        <w:rPr>
          <w:iCs/>
        </w:rPr>
        <w:t>.</w:t>
      </w:r>
      <w:r w:rsidR="006818FD" w:rsidRPr="00690A34">
        <w:rPr>
          <w:iCs/>
        </w:rPr>
        <w:t xml:space="preserve"> </w:t>
      </w:r>
      <w:r w:rsidR="00105AEE" w:rsidRPr="00690A34">
        <w:rPr>
          <w:iCs/>
        </w:rPr>
        <w:t xml:space="preserve">Відхилення фактичних макропоказників від </w:t>
      </w:r>
      <w:r w:rsidR="006818FD" w:rsidRPr="00690A34">
        <w:rPr>
          <w:iCs/>
        </w:rPr>
        <w:t xml:space="preserve">відповідних </w:t>
      </w:r>
      <w:r w:rsidR="00105AEE" w:rsidRPr="00690A34">
        <w:rPr>
          <w:iCs/>
        </w:rPr>
        <w:t xml:space="preserve">прогнозних показників свідчить про недоліки </w:t>
      </w:r>
      <w:r w:rsidR="006818FD" w:rsidRPr="00690A34">
        <w:rPr>
          <w:iCs/>
        </w:rPr>
        <w:t>у їх прогнозуванні</w:t>
      </w:r>
      <w:r w:rsidR="00105AEE" w:rsidRPr="00690A34">
        <w:rPr>
          <w:iCs/>
        </w:rPr>
        <w:t>, що</w:t>
      </w:r>
      <w:r w:rsidR="007E3AD9" w:rsidRPr="00690A34">
        <w:rPr>
          <w:iCs/>
        </w:rPr>
        <w:t>,</w:t>
      </w:r>
      <w:r w:rsidR="00105AEE" w:rsidRPr="00690A34">
        <w:rPr>
          <w:iCs/>
        </w:rPr>
        <w:t xml:space="preserve"> в свою чергу</w:t>
      </w:r>
      <w:r w:rsidR="007E3AD9" w:rsidRPr="00690A34">
        <w:rPr>
          <w:iCs/>
        </w:rPr>
        <w:t>,</w:t>
      </w:r>
      <w:r w:rsidR="00105AEE" w:rsidRPr="00690A34">
        <w:rPr>
          <w:iCs/>
        </w:rPr>
        <w:t xml:space="preserve"> </w:t>
      </w:r>
      <w:r w:rsidR="008313AE" w:rsidRPr="00690A34">
        <w:rPr>
          <w:iCs/>
        </w:rPr>
        <w:t xml:space="preserve">негативно впливає на </w:t>
      </w:r>
      <w:r w:rsidR="00105AEE" w:rsidRPr="00690A34">
        <w:rPr>
          <w:iCs/>
        </w:rPr>
        <w:t>якість бюджетного планування та</w:t>
      </w:r>
      <w:r w:rsidR="008313AE" w:rsidRPr="00690A34">
        <w:rPr>
          <w:iCs/>
        </w:rPr>
        <w:t xml:space="preserve"> </w:t>
      </w:r>
      <w:r w:rsidR="00105AEE" w:rsidRPr="00690A34">
        <w:rPr>
          <w:iCs/>
        </w:rPr>
        <w:t>стан виконання бюджету.</w:t>
      </w:r>
      <w:r w:rsidR="006818FD" w:rsidRPr="00690A34">
        <w:rPr>
          <w:iCs/>
        </w:rPr>
        <w:t xml:space="preserve"> </w:t>
      </w:r>
      <w:r w:rsidR="00404420" w:rsidRPr="00690A34">
        <w:t xml:space="preserve">За оцінкою Рахункової палати, </w:t>
      </w:r>
      <w:r w:rsidR="00404420" w:rsidRPr="00690A34">
        <w:rPr>
          <w:bCs/>
        </w:rPr>
        <w:t>в</w:t>
      </w:r>
      <w:r w:rsidR="00404420" w:rsidRPr="00690A34">
        <w:rPr>
          <w:rFonts w:eastAsiaTheme="minorHAnsi"/>
          <w:bCs/>
        </w:rPr>
        <w:t xml:space="preserve">ідмінності </w:t>
      </w:r>
      <w:r w:rsidR="00404420" w:rsidRPr="00690A34">
        <w:rPr>
          <w:bCs/>
        </w:rPr>
        <w:t>окремих фактичних макропоказників від прогнозних</w:t>
      </w:r>
      <w:r w:rsidR="007E3AD9" w:rsidRPr="00690A34">
        <w:rPr>
          <w:bCs/>
        </w:rPr>
        <w:t xml:space="preserve"> </w:t>
      </w:r>
      <w:r w:rsidR="00404420" w:rsidRPr="00690A34">
        <w:rPr>
          <w:rFonts w:eastAsiaTheme="minorHAnsi"/>
          <w:bCs/>
        </w:rPr>
        <w:t>призвели</w:t>
      </w:r>
      <w:r w:rsidR="00404420" w:rsidRPr="00690A34">
        <w:rPr>
          <w:bCs/>
        </w:rPr>
        <w:t xml:space="preserve"> </w:t>
      </w:r>
      <w:r w:rsidR="00E0792C" w:rsidRPr="00690A34">
        <w:rPr>
          <w:bCs/>
        </w:rPr>
        <w:t>до недонадходження 74,6</w:t>
      </w:r>
      <w:r w:rsidR="008313AE" w:rsidRPr="00690A34">
        <w:rPr>
          <w:bCs/>
        </w:rPr>
        <w:t> </w:t>
      </w:r>
      <w:r w:rsidR="00E0792C" w:rsidRPr="00690A34">
        <w:rPr>
          <w:bCs/>
        </w:rPr>
        <w:t>млрд гр</w:t>
      </w:r>
      <w:r w:rsidR="00E957D7" w:rsidRPr="00690A34">
        <w:rPr>
          <w:bCs/>
        </w:rPr>
        <w:t>ивень</w:t>
      </w:r>
      <w:r w:rsidR="00404420" w:rsidRPr="00690A34">
        <w:rPr>
          <w:bCs/>
        </w:rPr>
        <w:t xml:space="preserve"> доходів і водночас до зменшення витрат на погашення й обслуговування боргу та </w:t>
      </w:r>
      <w:r w:rsidR="00E957D7" w:rsidRPr="00690A34">
        <w:rPr>
          <w:bCs/>
        </w:rPr>
        <w:t>деяких видатків на 37,3 </w:t>
      </w:r>
      <w:r w:rsidR="00E0792C" w:rsidRPr="00690A34">
        <w:rPr>
          <w:bCs/>
        </w:rPr>
        <w:t>млрд гривень</w:t>
      </w:r>
      <w:r w:rsidR="00404420" w:rsidRPr="00690A34">
        <w:t>.</w:t>
      </w:r>
    </w:p>
    <w:p w:rsidR="007F17EA" w:rsidRPr="00690A34" w:rsidRDefault="007F17EA" w:rsidP="00690A34">
      <w:pPr>
        <w:shd w:val="clear" w:color="auto" w:fill="FFFFFF"/>
        <w:ind w:firstLine="709"/>
        <w:jc w:val="both"/>
        <w:rPr>
          <w:lang w:eastAsia="ru-RU"/>
        </w:rPr>
      </w:pPr>
      <w:bookmarkStart w:id="7" w:name="n9"/>
      <w:bookmarkEnd w:id="7"/>
      <w:r w:rsidRPr="00690A34">
        <w:rPr>
          <w:lang w:eastAsia="ru-RU"/>
        </w:rPr>
        <w:t xml:space="preserve">Закон вперше в історії України прийнято за півтора місяці до початку </w:t>
      </w:r>
      <w:r w:rsidR="001D2F56" w:rsidRPr="00690A34">
        <w:rPr>
          <w:lang w:eastAsia="ru-RU"/>
        </w:rPr>
        <w:t>планового бюджетного періоду</w:t>
      </w:r>
      <w:r w:rsidRPr="00690A34">
        <w:rPr>
          <w:lang w:eastAsia="ru-RU"/>
        </w:rPr>
        <w:t xml:space="preserve">, але протягом </w:t>
      </w:r>
      <w:r w:rsidR="001D2F56" w:rsidRPr="00690A34">
        <w:rPr>
          <w:lang w:eastAsia="ru-RU"/>
        </w:rPr>
        <w:t>року</w:t>
      </w:r>
      <w:r w:rsidRPr="00690A34">
        <w:rPr>
          <w:lang w:eastAsia="ru-RU"/>
        </w:rPr>
        <w:t xml:space="preserve"> прийнято 17 законів </w:t>
      </w:r>
      <w:r w:rsidRPr="00690A34">
        <w:rPr>
          <w:shd w:val="clear" w:color="auto" w:fill="FFFFFF"/>
        </w:rPr>
        <w:t>про внесення змін до</w:t>
      </w:r>
      <w:r w:rsidR="006475CF" w:rsidRPr="00690A34">
        <w:rPr>
          <w:shd w:val="clear" w:color="auto" w:fill="FFFFFF"/>
        </w:rPr>
        <w:t xml:space="preserve"> Закону</w:t>
      </w:r>
      <w:r w:rsidR="00784370" w:rsidRPr="00690A34">
        <w:rPr>
          <w:shd w:val="clear" w:color="auto" w:fill="FFFFFF"/>
        </w:rPr>
        <w:t xml:space="preserve">, з них </w:t>
      </w:r>
      <w:r w:rsidR="00784370" w:rsidRPr="00690A34">
        <w:rPr>
          <w:lang w:eastAsia="ru-RU"/>
        </w:rPr>
        <w:t xml:space="preserve">найсуттєвішим за обсягом змін бюджетних показників є </w:t>
      </w:r>
      <w:r w:rsidR="00314713" w:rsidRPr="00690A34">
        <w:rPr>
          <w:lang w:eastAsia="ru-RU"/>
        </w:rPr>
        <w:t>З</w:t>
      </w:r>
      <w:r w:rsidR="00784370" w:rsidRPr="00690A34">
        <w:rPr>
          <w:lang w:eastAsia="ru-RU"/>
        </w:rPr>
        <w:t xml:space="preserve">акон </w:t>
      </w:r>
      <w:r w:rsidR="00314713" w:rsidRPr="00690A34">
        <w:rPr>
          <w:lang w:eastAsia="ru-RU"/>
        </w:rPr>
        <w:t xml:space="preserve">України </w:t>
      </w:r>
      <w:r w:rsidR="00784370" w:rsidRPr="00690A34">
        <w:rPr>
          <w:lang w:eastAsia="ru-RU"/>
        </w:rPr>
        <w:t>від 13 квітня 2020 року № 553-ІХ</w:t>
      </w:r>
      <w:r w:rsidR="00E87B11" w:rsidRPr="00690A34">
        <w:rPr>
          <w:lang w:eastAsia="ru-RU"/>
        </w:rPr>
        <w:t xml:space="preserve"> (далі – закон № 553-ІХ)</w:t>
      </w:r>
      <w:r w:rsidR="00784370" w:rsidRPr="00690A34">
        <w:rPr>
          <w:lang w:eastAsia="ru-RU"/>
        </w:rPr>
        <w:t>, проект якого ініціював Кабінет Міністрів України.</w:t>
      </w:r>
      <w:r w:rsidRPr="00690A34">
        <w:rPr>
          <w:lang w:eastAsia="ru-RU"/>
        </w:rPr>
        <w:t xml:space="preserve"> Значна кількість таких змін показників державного бюджету </w:t>
      </w:r>
      <w:r w:rsidR="00D00D05" w:rsidRPr="00690A34">
        <w:rPr>
          <w:lang w:eastAsia="ru-RU"/>
        </w:rPr>
        <w:t xml:space="preserve">в основному спричинена </w:t>
      </w:r>
      <w:r w:rsidRPr="00690A34">
        <w:rPr>
          <w:lang w:eastAsia="ru-RU"/>
        </w:rPr>
        <w:t xml:space="preserve">об'єктивними </w:t>
      </w:r>
      <w:r w:rsidR="00D00D05" w:rsidRPr="00690A34">
        <w:rPr>
          <w:lang w:eastAsia="ru-RU"/>
        </w:rPr>
        <w:t>факторами</w:t>
      </w:r>
      <w:r w:rsidR="00B37CD1" w:rsidRPr="00690A34">
        <w:rPr>
          <w:lang w:eastAsia="ru-RU"/>
        </w:rPr>
        <w:t xml:space="preserve">, пов’язаними з </w:t>
      </w:r>
      <w:r w:rsidRPr="00690A34">
        <w:rPr>
          <w:lang w:eastAsia="ru-RU"/>
        </w:rPr>
        <w:t>COVID-19</w:t>
      </w:r>
      <w:r w:rsidR="00B37CD1" w:rsidRPr="00690A34">
        <w:rPr>
          <w:lang w:eastAsia="ru-RU"/>
        </w:rPr>
        <w:t xml:space="preserve">, </w:t>
      </w:r>
      <w:r w:rsidRPr="00690A34">
        <w:rPr>
          <w:lang w:eastAsia="ru-RU"/>
        </w:rPr>
        <w:t>водночас свідчить про необхідність підвищення якості й реалістичності планування бюджетних показників.</w:t>
      </w:r>
      <w:r w:rsidR="00F437F9" w:rsidRPr="00690A34">
        <w:rPr>
          <w:lang w:eastAsia="ru-RU"/>
        </w:rPr>
        <w:t xml:space="preserve"> </w:t>
      </w:r>
      <w:r w:rsidR="00B37CD1" w:rsidRPr="00690A34">
        <w:rPr>
          <w:lang w:eastAsia="ru-RU"/>
        </w:rPr>
        <w:t xml:space="preserve">В результаті </w:t>
      </w:r>
      <w:r w:rsidR="006C16E9" w:rsidRPr="00690A34">
        <w:rPr>
          <w:lang w:eastAsia="ru-RU"/>
        </w:rPr>
        <w:t>загальні</w:t>
      </w:r>
      <w:r w:rsidRPr="00690A34">
        <w:rPr>
          <w:lang w:eastAsia="ru-RU"/>
        </w:rPr>
        <w:t xml:space="preserve"> </w:t>
      </w:r>
      <w:r w:rsidR="00B37CD1" w:rsidRPr="00690A34">
        <w:rPr>
          <w:lang w:eastAsia="ru-RU"/>
        </w:rPr>
        <w:t>параметри</w:t>
      </w:r>
      <w:r w:rsidRPr="00690A34">
        <w:rPr>
          <w:lang w:eastAsia="ru-RU"/>
        </w:rPr>
        <w:t xml:space="preserve"> державного бюджету суттєво змінено, </w:t>
      </w:r>
      <w:r w:rsidR="00784370" w:rsidRPr="00690A34">
        <w:rPr>
          <w:lang w:eastAsia="ru-RU"/>
        </w:rPr>
        <w:t>зокрема</w:t>
      </w:r>
      <w:r w:rsidRPr="00690A34">
        <w:rPr>
          <w:lang w:eastAsia="ru-RU"/>
        </w:rPr>
        <w:t>: доходи зменшено на 73,5 млрд</w:t>
      </w:r>
      <w:r w:rsidR="00B37CD1" w:rsidRPr="00690A34">
        <w:rPr>
          <w:lang w:eastAsia="ru-RU"/>
        </w:rPr>
        <w:t xml:space="preserve"> </w:t>
      </w:r>
      <w:r w:rsidRPr="00690A34">
        <w:rPr>
          <w:lang w:eastAsia="ru-RU"/>
        </w:rPr>
        <w:t>гривень (або на 6,7</w:t>
      </w:r>
      <w:r w:rsidR="00B37CD1" w:rsidRPr="00690A34">
        <w:rPr>
          <w:lang w:eastAsia="ru-RU"/>
        </w:rPr>
        <w:t> </w:t>
      </w:r>
      <w:r w:rsidRPr="00690A34">
        <w:rPr>
          <w:lang w:eastAsia="ru-RU"/>
        </w:rPr>
        <w:t>відсотка), видатки збільшено на 131,</w:t>
      </w:r>
      <w:r w:rsidR="006C16E9" w:rsidRPr="00690A34">
        <w:rPr>
          <w:lang w:eastAsia="ru-RU"/>
        </w:rPr>
        <w:t>2</w:t>
      </w:r>
      <w:r w:rsidR="00B37CD1" w:rsidRPr="00690A34">
        <w:rPr>
          <w:lang w:eastAsia="ru-RU"/>
        </w:rPr>
        <w:t> </w:t>
      </w:r>
      <w:r w:rsidRPr="00690A34">
        <w:rPr>
          <w:lang w:eastAsia="ru-RU"/>
        </w:rPr>
        <w:t xml:space="preserve">млрд гривень (або на 11,1 відсотка), </w:t>
      </w:r>
      <w:r w:rsidR="006C16E9" w:rsidRPr="00690A34">
        <w:rPr>
          <w:lang w:eastAsia="ru-RU"/>
        </w:rPr>
        <w:t xml:space="preserve">граничний обсяг </w:t>
      </w:r>
      <w:r w:rsidRPr="00690A34">
        <w:rPr>
          <w:lang w:eastAsia="ru-RU"/>
        </w:rPr>
        <w:t>дефіцит</w:t>
      </w:r>
      <w:r w:rsidR="006C16E9" w:rsidRPr="00690A34">
        <w:rPr>
          <w:lang w:eastAsia="ru-RU"/>
        </w:rPr>
        <w:t>у</w:t>
      </w:r>
      <w:r w:rsidRPr="00690A34">
        <w:rPr>
          <w:lang w:eastAsia="ru-RU"/>
        </w:rPr>
        <w:t xml:space="preserve"> збільшено на 204,1 млрд гривень (або </w:t>
      </w:r>
      <w:r w:rsidR="006C16E9" w:rsidRPr="00690A34">
        <w:rPr>
          <w:lang w:eastAsia="ru-RU"/>
        </w:rPr>
        <w:t>майже у</w:t>
      </w:r>
      <w:r w:rsidRPr="00690A34">
        <w:rPr>
          <w:lang w:eastAsia="ru-RU"/>
        </w:rPr>
        <w:t xml:space="preserve"> 2</w:t>
      </w:r>
      <w:r w:rsidR="006C16E9" w:rsidRPr="00690A34">
        <w:rPr>
          <w:lang w:eastAsia="ru-RU"/>
        </w:rPr>
        <w:t>,2</w:t>
      </w:r>
      <w:r w:rsidRPr="00690A34">
        <w:rPr>
          <w:lang w:eastAsia="ru-RU"/>
        </w:rPr>
        <w:t> раз</w:t>
      </w:r>
      <w:r w:rsidR="006C16E9" w:rsidRPr="00690A34">
        <w:rPr>
          <w:lang w:eastAsia="ru-RU"/>
        </w:rPr>
        <w:t>а</w:t>
      </w:r>
      <w:r w:rsidRPr="00690A34">
        <w:rPr>
          <w:lang w:eastAsia="ru-RU"/>
        </w:rPr>
        <w:t xml:space="preserve">). </w:t>
      </w:r>
    </w:p>
    <w:p w:rsidR="00B72F22" w:rsidRPr="00690A34" w:rsidRDefault="00B72F22" w:rsidP="00690A34">
      <w:pPr>
        <w:ind w:firstLine="709"/>
        <w:jc w:val="both"/>
      </w:pPr>
      <w:r w:rsidRPr="00690A34">
        <w:t>Загалом через зведений бюджет України у 20</w:t>
      </w:r>
      <w:r w:rsidR="00395796" w:rsidRPr="00690A34">
        <w:t>20</w:t>
      </w:r>
      <w:r w:rsidRPr="00690A34">
        <w:t> році, за попередніми даними, перерозподілено 32,</w:t>
      </w:r>
      <w:r w:rsidR="008935BC" w:rsidRPr="00690A34">
        <w:t>8</w:t>
      </w:r>
      <w:r w:rsidRPr="00690A34">
        <w:t> відсотка валового внутрішнього продукту (у 201</w:t>
      </w:r>
      <w:r w:rsidR="008935BC" w:rsidRPr="00690A34">
        <w:t>9</w:t>
      </w:r>
      <w:r w:rsidRPr="00690A34">
        <w:t> році – 3</w:t>
      </w:r>
      <w:r w:rsidR="008935BC" w:rsidRPr="00690A34">
        <w:t>2,4</w:t>
      </w:r>
      <w:r w:rsidRPr="00690A34">
        <w:t xml:space="preserve"> відсотка). </w:t>
      </w:r>
    </w:p>
    <w:p w:rsidR="00961AAE" w:rsidRPr="00690A34" w:rsidRDefault="00C51C6B" w:rsidP="00690A34">
      <w:pPr>
        <w:ind w:firstLine="709"/>
        <w:jc w:val="both"/>
        <w:rPr>
          <w:lang w:eastAsia="ru-RU"/>
        </w:rPr>
      </w:pPr>
      <w:r w:rsidRPr="00690A34">
        <w:t>Д</w:t>
      </w:r>
      <w:r w:rsidR="00125E36" w:rsidRPr="00690A34">
        <w:t>о</w:t>
      </w:r>
      <w:r w:rsidR="00DC05A8" w:rsidRPr="00690A34">
        <w:t xml:space="preserve">ходи державного бюджету за 2020 рік становили 1.076 млрд </w:t>
      </w:r>
      <w:r w:rsidR="0017249F" w:rsidRPr="00690A34">
        <w:t>гривень</w:t>
      </w:r>
      <w:r w:rsidR="00DC05A8" w:rsidRPr="00690A34">
        <w:t xml:space="preserve"> (або 105,3 відсотка затверджених із змінами показників) та збільшилися на 77,7 млрд гривень порівняно з 2019 роком. </w:t>
      </w:r>
      <w:r w:rsidR="00961AAE" w:rsidRPr="00690A34">
        <w:rPr>
          <w:lang w:eastAsia="ru-RU"/>
        </w:rPr>
        <w:t>Зростання</w:t>
      </w:r>
      <w:r w:rsidR="003D7E62" w:rsidRPr="00690A34">
        <w:t xml:space="preserve"> доходів державного бюджету проти попереднього року відбулося </w:t>
      </w:r>
      <w:r w:rsidR="001B2CDF" w:rsidRPr="00690A34">
        <w:rPr>
          <w:lang w:eastAsia="ru-RU"/>
        </w:rPr>
        <w:t xml:space="preserve">насамперед за рахунок </w:t>
      </w:r>
      <w:r w:rsidR="003D7E62" w:rsidRPr="00690A34">
        <w:rPr>
          <w:lang w:eastAsia="ru-RU"/>
        </w:rPr>
        <w:t xml:space="preserve">збільшення </w:t>
      </w:r>
      <w:r w:rsidR="007A4036" w:rsidRPr="00690A34">
        <w:rPr>
          <w:lang w:eastAsia="ru-RU"/>
        </w:rPr>
        <w:t xml:space="preserve">надходжень </w:t>
      </w:r>
      <w:r w:rsidR="001B2CDF" w:rsidRPr="00690A34">
        <w:rPr>
          <w:lang w:eastAsia="ru-RU"/>
        </w:rPr>
        <w:t xml:space="preserve">податку на додану вартість з вироблених в Україні товарів </w:t>
      </w:r>
      <w:r w:rsidR="00961AAE" w:rsidRPr="00690A34">
        <w:rPr>
          <w:lang w:eastAsia="ru-RU"/>
        </w:rPr>
        <w:t>(робіт, послуг) та дивідендів, нарахованих на акції господарських товариств, у статутних капіталах яких є державна власність.</w:t>
      </w:r>
    </w:p>
    <w:p w:rsidR="00270BCA" w:rsidRPr="00690A34" w:rsidRDefault="00270BCA" w:rsidP="00690A34">
      <w:pPr>
        <w:ind w:firstLine="709"/>
        <w:jc w:val="both"/>
      </w:pPr>
      <w:r w:rsidRPr="00690A34">
        <w:t xml:space="preserve">До загального фонду державного бюджету доходи надійшли в обсязі 877,6 млрд гривень, що становило 102,2 відсотка затверджених із змінами показників, тобто більше на 18,9 млрд гривень. При цьому уточнений план таких доходів зменшено на 116,4 млрд </w:t>
      </w:r>
      <w:r w:rsidR="0017249F" w:rsidRPr="00690A34">
        <w:t>гривень</w:t>
      </w:r>
      <w:r w:rsidRPr="00690A34">
        <w:t xml:space="preserve"> (або </w:t>
      </w:r>
      <w:r w:rsidRPr="00690A34">
        <w:rPr>
          <w:lang w:eastAsia="ru-RU"/>
        </w:rPr>
        <w:t xml:space="preserve">на 11,9 відсотка), а отже їх </w:t>
      </w:r>
      <w:r w:rsidRPr="00690A34">
        <w:t>перевиконання стало можливим завдяки значному зменшенню відповідних планових показників.</w:t>
      </w:r>
    </w:p>
    <w:p w:rsidR="006569EB" w:rsidRPr="00690A34" w:rsidRDefault="00D97946" w:rsidP="00690A34">
      <w:pPr>
        <w:ind w:firstLine="709"/>
        <w:jc w:val="both"/>
        <w:rPr>
          <w:lang w:eastAsia="ru-RU"/>
        </w:rPr>
      </w:pPr>
      <w:r w:rsidRPr="00690A34">
        <w:t>Найбільш</w:t>
      </w:r>
      <w:r w:rsidR="00C008EF" w:rsidRPr="00690A34">
        <w:t>е перевиконання доходів зага</w:t>
      </w:r>
      <w:r w:rsidRPr="00690A34">
        <w:t xml:space="preserve">льного фонду державного бюджету відбулося щодо: </w:t>
      </w:r>
      <w:r w:rsidR="00865A58" w:rsidRPr="00690A34">
        <w:t>податку на додану вартість</w:t>
      </w:r>
      <w:r w:rsidR="00865A58" w:rsidRPr="00690A34">
        <w:rPr>
          <w:lang w:eastAsia="ru-RU"/>
        </w:rPr>
        <w:t xml:space="preserve"> з вироблених в Україні товарів (робіт, послуг) з урахуванням бюджетного відшкодування </w:t>
      </w:r>
      <w:r w:rsidR="00865A58" w:rsidRPr="00690A34">
        <w:rPr>
          <w:iCs/>
          <w:lang w:eastAsia="ru-RU"/>
        </w:rPr>
        <w:t>(на 40,</w:t>
      </w:r>
      <w:r w:rsidR="00B008EB" w:rsidRPr="00690A34">
        <w:rPr>
          <w:iCs/>
          <w:lang w:eastAsia="ru-RU"/>
        </w:rPr>
        <w:t>2 </w:t>
      </w:r>
      <w:r w:rsidR="00865A58" w:rsidRPr="00690A34">
        <w:rPr>
          <w:iCs/>
          <w:lang w:eastAsia="ru-RU"/>
        </w:rPr>
        <w:t>млрд гривень, або на 51,8</w:t>
      </w:r>
      <w:r w:rsidR="00B008EB" w:rsidRPr="00690A34">
        <w:rPr>
          <w:iCs/>
          <w:lang w:eastAsia="ru-RU"/>
        </w:rPr>
        <w:t> </w:t>
      </w:r>
      <w:r w:rsidR="00865A58" w:rsidRPr="00690A34">
        <w:rPr>
          <w:iCs/>
          <w:lang w:eastAsia="ru-RU"/>
        </w:rPr>
        <w:t>відсотка</w:t>
      </w:r>
      <w:r w:rsidR="00B008EB" w:rsidRPr="00690A34">
        <w:rPr>
          <w:iCs/>
          <w:lang w:eastAsia="ru-RU"/>
        </w:rPr>
        <w:t>, при зменшеному плані на 19,2 млрд гривень)</w:t>
      </w:r>
      <w:r w:rsidR="00865A58" w:rsidRPr="00690A34">
        <w:rPr>
          <w:lang w:eastAsia="ru-RU"/>
        </w:rPr>
        <w:t>; податку та збору на доходи фізичних осіб (на 6 млрд гривень, або на 5,4 відсотка</w:t>
      </w:r>
      <w:r w:rsidR="00B008EB" w:rsidRPr="00690A34">
        <w:rPr>
          <w:lang w:eastAsia="ru-RU"/>
        </w:rPr>
        <w:t>, при зменшеному плані на 18,1 млрд гривень</w:t>
      </w:r>
      <w:r w:rsidR="00865A58" w:rsidRPr="00690A34">
        <w:rPr>
          <w:lang w:eastAsia="ru-RU"/>
        </w:rPr>
        <w:t>); акцизного податку з вироблених в Україні підакцизних товарів (продукції) (на 4,8</w:t>
      </w:r>
      <w:r w:rsidR="00183C4E" w:rsidRPr="00690A34">
        <w:rPr>
          <w:lang w:eastAsia="ru-RU"/>
        </w:rPr>
        <w:t> </w:t>
      </w:r>
      <w:r w:rsidR="00865A58" w:rsidRPr="00690A34">
        <w:rPr>
          <w:lang w:eastAsia="ru-RU"/>
        </w:rPr>
        <w:t>млрд</w:t>
      </w:r>
      <w:r w:rsidR="00B008EB" w:rsidRPr="00690A34">
        <w:rPr>
          <w:lang w:eastAsia="ru-RU"/>
        </w:rPr>
        <w:t xml:space="preserve"> </w:t>
      </w:r>
      <w:r w:rsidR="00865A58" w:rsidRPr="00690A34">
        <w:rPr>
          <w:lang w:eastAsia="ru-RU"/>
        </w:rPr>
        <w:t>гривень, або на 7,6</w:t>
      </w:r>
      <w:r w:rsidR="00B008EB" w:rsidRPr="00690A34">
        <w:rPr>
          <w:lang w:eastAsia="ru-RU"/>
        </w:rPr>
        <w:t> </w:t>
      </w:r>
      <w:r w:rsidR="00865A58" w:rsidRPr="00690A34">
        <w:rPr>
          <w:lang w:eastAsia="ru-RU"/>
        </w:rPr>
        <w:t>відсотка</w:t>
      </w:r>
      <w:r w:rsidR="00B008EB" w:rsidRPr="00690A34">
        <w:rPr>
          <w:lang w:eastAsia="ru-RU"/>
        </w:rPr>
        <w:t>, при зменшеному плані на 12,7 млрд гривень</w:t>
      </w:r>
      <w:r w:rsidR="00865A58" w:rsidRPr="00690A34">
        <w:rPr>
          <w:lang w:eastAsia="ru-RU"/>
        </w:rPr>
        <w:t>)</w:t>
      </w:r>
      <w:r w:rsidR="006569EB" w:rsidRPr="00690A34">
        <w:rPr>
          <w:lang w:eastAsia="ru-RU"/>
        </w:rPr>
        <w:t>.</w:t>
      </w:r>
    </w:p>
    <w:p w:rsidR="009B00B1" w:rsidRPr="00690A34" w:rsidRDefault="00E56826" w:rsidP="00690A34">
      <w:pPr>
        <w:ind w:firstLine="709"/>
        <w:jc w:val="both"/>
      </w:pPr>
      <w:r w:rsidRPr="00690A34">
        <w:rPr>
          <w:lang w:eastAsia="ru-RU"/>
        </w:rPr>
        <w:lastRenderedPageBreak/>
        <w:t xml:space="preserve">Однак, </w:t>
      </w:r>
      <w:r w:rsidR="001C226F" w:rsidRPr="00690A34">
        <w:rPr>
          <w:lang w:eastAsia="ru-RU"/>
        </w:rPr>
        <w:t xml:space="preserve">не забезпечено виконання планових показників </w:t>
      </w:r>
      <w:r w:rsidR="002B7C82" w:rsidRPr="00690A34">
        <w:rPr>
          <w:lang w:eastAsia="ru-RU"/>
        </w:rPr>
        <w:t>окремих доходів загального фонду</w:t>
      </w:r>
      <w:r w:rsidR="001C226F" w:rsidRPr="00690A34">
        <w:rPr>
          <w:lang w:eastAsia="ru-RU"/>
        </w:rPr>
        <w:t xml:space="preserve"> державного бюджету</w:t>
      </w:r>
      <w:r w:rsidR="002B7C82" w:rsidRPr="00690A34">
        <w:rPr>
          <w:lang w:eastAsia="ru-RU"/>
        </w:rPr>
        <w:t xml:space="preserve">, зокрема: </w:t>
      </w:r>
      <w:r w:rsidR="002B7C82" w:rsidRPr="00690A34">
        <w:t>подат</w:t>
      </w:r>
      <w:r w:rsidR="000551F5" w:rsidRPr="00690A34">
        <w:t>ку</w:t>
      </w:r>
      <w:r w:rsidR="002B7C82" w:rsidRPr="00690A34">
        <w:t xml:space="preserve"> на додану вартість</w:t>
      </w:r>
      <w:r w:rsidR="002B7C82" w:rsidRPr="00690A34">
        <w:rPr>
          <w:lang w:eastAsia="ru-RU"/>
        </w:rPr>
        <w:t xml:space="preserve"> з ввезених на територію України товарів </w:t>
      </w:r>
      <w:r w:rsidR="00F3017B" w:rsidRPr="00690A34">
        <w:rPr>
          <w:iCs/>
          <w:lang w:eastAsia="ru-RU"/>
        </w:rPr>
        <w:t>(</w:t>
      </w:r>
      <w:r w:rsidR="002B7C82" w:rsidRPr="00690A34">
        <w:rPr>
          <w:iCs/>
          <w:lang w:eastAsia="ru-RU"/>
        </w:rPr>
        <w:t>на 29,7 млрд гривень</w:t>
      </w:r>
      <w:r w:rsidR="00C43268" w:rsidRPr="00690A34">
        <w:rPr>
          <w:iCs/>
          <w:lang w:eastAsia="ru-RU"/>
        </w:rPr>
        <w:t>,</w:t>
      </w:r>
      <w:r w:rsidR="002B7C82" w:rsidRPr="00690A34">
        <w:rPr>
          <w:iCs/>
          <w:lang w:eastAsia="ru-RU"/>
        </w:rPr>
        <w:t xml:space="preserve"> або на 9,8</w:t>
      </w:r>
      <w:r w:rsidR="00C43268" w:rsidRPr="00690A34">
        <w:rPr>
          <w:iCs/>
          <w:lang w:eastAsia="ru-RU"/>
        </w:rPr>
        <w:t> </w:t>
      </w:r>
      <w:r w:rsidR="002B7C82" w:rsidRPr="00690A34">
        <w:rPr>
          <w:iCs/>
          <w:lang w:eastAsia="ru-RU"/>
        </w:rPr>
        <w:t>відсотка</w:t>
      </w:r>
      <w:r w:rsidR="00F45D40" w:rsidRPr="00690A34">
        <w:rPr>
          <w:iCs/>
        </w:rPr>
        <w:t xml:space="preserve">, при </w:t>
      </w:r>
      <w:r w:rsidR="00C43268" w:rsidRPr="00690A34">
        <w:rPr>
          <w:iCs/>
        </w:rPr>
        <w:t>зменшеному</w:t>
      </w:r>
      <w:r w:rsidR="00F45D40" w:rsidRPr="00690A34">
        <w:rPr>
          <w:iCs/>
        </w:rPr>
        <w:t xml:space="preserve"> план</w:t>
      </w:r>
      <w:r w:rsidR="00C43268" w:rsidRPr="00690A34">
        <w:rPr>
          <w:iCs/>
        </w:rPr>
        <w:t>і</w:t>
      </w:r>
      <w:r w:rsidR="00F45D40" w:rsidRPr="00690A34">
        <w:rPr>
          <w:iCs/>
        </w:rPr>
        <w:t xml:space="preserve"> на 45,7 млрд гривень</w:t>
      </w:r>
      <w:r w:rsidR="002B7C82" w:rsidRPr="00690A34">
        <w:rPr>
          <w:lang w:eastAsia="ru-RU"/>
        </w:rPr>
        <w:t xml:space="preserve">); надходжень від орендної плати за користування цілісним майновим комплексом та іншим державним майном </w:t>
      </w:r>
      <w:r w:rsidR="002B7C82" w:rsidRPr="00690A34">
        <w:rPr>
          <w:iCs/>
          <w:lang w:eastAsia="ru-RU"/>
        </w:rPr>
        <w:t>(на 2,8 млрд гривень, або на 68,3 відсотка</w:t>
      </w:r>
      <w:r w:rsidR="002B7C82" w:rsidRPr="00690A34">
        <w:rPr>
          <w:lang w:eastAsia="ru-RU"/>
        </w:rPr>
        <w:t xml:space="preserve">); податку на прибуток підприємств </w:t>
      </w:r>
      <w:r w:rsidR="002B7C82" w:rsidRPr="00690A34">
        <w:rPr>
          <w:iCs/>
          <w:lang w:eastAsia="ru-RU"/>
        </w:rPr>
        <w:t>(на 2,4 млрд</w:t>
      </w:r>
      <w:r w:rsidR="00C43268" w:rsidRPr="00690A34">
        <w:rPr>
          <w:iCs/>
          <w:lang w:eastAsia="ru-RU"/>
        </w:rPr>
        <w:t xml:space="preserve"> </w:t>
      </w:r>
      <w:r w:rsidR="002B7C82" w:rsidRPr="00690A34">
        <w:rPr>
          <w:iCs/>
          <w:lang w:eastAsia="ru-RU"/>
        </w:rPr>
        <w:t>гривень, або на 2,4</w:t>
      </w:r>
      <w:r w:rsidR="00C43268" w:rsidRPr="00690A34">
        <w:rPr>
          <w:iCs/>
          <w:lang w:eastAsia="ru-RU"/>
        </w:rPr>
        <w:t> </w:t>
      </w:r>
      <w:r w:rsidR="002B7C82" w:rsidRPr="00690A34">
        <w:rPr>
          <w:iCs/>
          <w:lang w:eastAsia="ru-RU"/>
        </w:rPr>
        <w:t>відсотка</w:t>
      </w:r>
      <w:r w:rsidR="00F45D40" w:rsidRPr="00690A34">
        <w:rPr>
          <w:iCs/>
        </w:rPr>
        <w:t xml:space="preserve">, </w:t>
      </w:r>
      <w:r w:rsidR="000551F5" w:rsidRPr="00690A34">
        <w:rPr>
          <w:iCs/>
        </w:rPr>
        <w:t xml:space="preserve">при зменшеному </w:t>
      </w:r>
      <w:r w:rsidR="00F45D40" w:rsidRPr="00690A34">
        <w:rPr>
          <w:iCs/>
        </w:rPr>
        <w:t>план</w:t>
      </w:r>
      <w:r w:rsidR="000551F5" w:rsidRPr="00690A34">
        <w:rPr>
          <w:iCs/>
        </w:rPr>
        <w:t>і</w:t>
      </w:r>
      <w:r w:rsidR="00F45D40" w:rsidRPr="00690A34">
        <w:rPr>
          <w:iCs/>
        </w:rPr>
        <w:t xml:space="preserve"> на 20,7 млрд гривень</w:t>
      </w:r>
      <w:r w:rsidR="002B7C82" w:rsidRPr="00690A34">
        <w:rPr>
          <w:iCs/>
          <w:lang w:eastAsia="ru-RU"/>
        </w:rPr>
        <w:t>)</w:t>
      </w:r>
      <w:r w:rsidR="002B7C82" w:rsidRPr="00690A34">
        <w:rPr>
          <w:lang w:eastAsia="ru-RU"/>
        </w:rPr>
        <w:t xml:space="preserve">; </w:t>
      </w:r>
      <w:r w:rsidR="000551F5" w:rsidRPr="00690A34">
        <w:t xml:space="preserve">частини чистого прибутку державних підприємств, що вилучається до бюджету, та дивідендів, нарахованих на акції господарських товариств, у статутних капіталах яких є державна власність </w:t>
      </w:r>
      <w:r w:rsidR="00FF4986" w:rsidRPr="00690A34">
        <w:rPr>
          <w:iCs/>
          <w:lang w:eastAsia="ru-RU"/>
        </w:rPr>
        <w:t>(на</w:t>
      </w:r>
      <w:r w:rsidR="00C43268" w:rsidRPr="00690A34">
        <w:rPr>
          <w:iCs/>
          <w:lang w:eastAsia="ru-RU"/>
        </w:rPr>
        <w:t xml:space="preserve"> </w:t>
      </w:r>
      <w:r w:rsidR="002B7C82" w:rsidRPr="00690A34">
        <w:rPr>
          <w:iCs/>
          <w:lang w:eastAsia="ru-RU"/>
        </w:rPr>
        <w:t>1,5 млрд гривень, або на 2,1</w:t>
      </w:r>
      <w:r w:rsidR="00183C4E" w:rsidRPr="00690A34">
        <w:rPr>
          <w:iCs/>
          <w:lang w:eastAsia="ru-RU"/>
        </w:rPr>
        <w:t> </w:t>
      </w:r>
      <w:r w:rsidR="002B7C82" w:rsidRPr="00690A34">
        <w:rPr>
          <w:iCs/>
          <w:lang w:eastAsia="ru-RU"/>
        </w:rPr>
        <w:t>відсотка</w:t>
      </w:r>
      <w:r w:rsidR="00F45D40" w:rsidRPr="00690A34">
        <w:rPr>
          <w:iCs/>
        </w:rPr>
        <w:t xml:space="preserve">, </w:t>
      </w:r>
      <w:r w:rsidR="000551F5" w:rsidRPr="00690A34">
        <w:rPr>
          <w:iCs/>
        </w:rPr>
        <w:t xml:space="preserve">при </w:t>
      </w:r>
      <w:r w:rsidR="00F45D40" w:rsidRPr="00690A34">
        <w:rPr>
          <w:iCs/>
        </w:rPr>
        <w:t>збільшено</w:t>
      </w:r>
      <w:r w:rsidR="000551F5" w:rsidRPr="00690A34">
        <w:rPr>
          <w:iCs/>
        </w:rPr>
        <w:t>му</w:t>
      </w:r>
      <w:r w:rsidR="00F45D40" w:rsidRPr="00690A34">
        <w:rPr>
          <w:iCs/>
        </w:rPr>
        <w:t xml:space="preserve"> </w:t>
      </w:r>
      <w:r w:rsidR="000551F5" w:rsidRPr="00690A34">
        <w:rPr>
          <w:iCs/>
        </w:rPr>
        <w:t xml:space="preserve">плані </w:t>
      </w:r>
      <w:r w:rsidR="00F45D40" w:rsidRPr="00690A34">
        <w:rPr>
          <w:iCs/>
        </w:rPr>
        <w:t>на 27,1 млрд гривень</w:t>
      </w:r>
      <w:r w:rsidR="002B7C82" w:rsidRPr="00690A34">
        <w:rPr>
          <w:iCs/>
          <w:lang w:eastAsia="ru-RU"/>
        </w:rPr>
        <w:t>)</w:t>
      </w:r>
      <w:r w:rsidR="002B7C82" w:rsidRPr="00690A34">
        <w:rPr>
          <w:lang w:eastAsia="ru-RU"/>
        </w:rPr>
        <w:t xml:space="preserve">; рентної плати за користування надрами для видобування природного газу </w:t>
      </w:r>
      <w:r w:rsidR="00183C4E" w:rsidRPr="00690A34">
        <w:rPr>
          <w:iCs/>
          <w:lang w:eastAsia="ru-RU"/>
        </w:rPr>
        <w:t>(на 1,1</w:t>
      </w:r>
      <w:r w:rsidR="002B7C82" w:rsidRPr="00690A34">
        <w:rPr>
          <w:iCs/>
          <w:lang w:eastAsia="ru-RU"/>
        </w:rPr>
        <w:t> мл</w:t>
      </w:r>
      <w:r w:rsidR="00183C4E" w:rsidRPr="00690A34">
        <w:rPr>
          <w:iCs/>
          <w:lang w:eastAsia="ru-RU"/>
        </w:rPr>
        <w:t>рд</w:t>
      </w:r>
      <w:r w:rsidR="002B7C82" w:rsidRPr="00690A34">
        <w:rPr>
          <w:iCs/>
          <w:lang w:eastAsia="ru-RU"/>
        </w:rPr>
        <w:t xml:space="preserve"> гр</w:t>
      </w:r>
      <w:r w:rsidR="00183C4E" w:rsidRPr="00690A34">
        <w:rPr>
          <w:iCs/>
          <w:lang w:eastAsia="ru-RU"/>
        </w:rPr>
        <w:t>ивень</w:t>
      </w:r>
      <w:r w:rsidR="002B7C82" w:rsidRPr="00690A34">
        <w:rPr>
          <w:iCs/>
          <w:lang w:eastAsia="ru-RU"/>
        </w:rPr>
        <w:t>, або на 6</w:t>
      </w:r>
      <w:r w:rsidR="00C43268" w:rsidRPr="00690A34">
        <w:rPr>
          <w:iCs/>
          <w:lang w:eastAsia="ru-RU"/>
        </w:rPr>
        <w:t> </w:t>
      </w:r>
      <w:r w:rsidR="00183C4E" w:rsidRPr="00690A34">
        <w:rPr>
          <w:iCs/>
          <w:lang w:eastAsia="ru-RU"/>
        </w:rPr>
        <w:t>відсотків</w:t>
      </w:r>
      <w:r w:rsidR="00F45D40" w:rsidRPr="00690A34">
        <w:rPr>
          <w:iCs/>
        </w:rPr>
        <w:t xml:space="preserve">, </w:t>
      </w:r>
      <w:r w:rsidR="000551F5" w:rsidRPr="00690A34">
        <w:rPr>
          <w:iCs/>
        </w:rPr>
        <w:t xml:space="preserve">при зменшеному </w:t>
      </w:r>
      <w:r w:rsidR="00F45D40" w:rsidRPr="00690A34">
        <w:rPr>
          <w:iCs/>
        </w:rPr>
        <w:t>план</w:t>
      </w:r>
      <w:r w:rsidR="000551F5" w:rsidRPr="00690A34">
        <w:rPr>
          <w:iCs/>
        </w:rPr>
        <w:t>і</w:t>
      </w:r>
      <w:r w:rsidR="00F45D40" w:rsidRPr="00690A34">
        <w:rPr>
          <w:iCs/>
        </w:rPr>
        <w:t xml:space="preserve"> на 20,5 млрд гривень</w:t>
      </w:r>
      <w:r w:rsidR="002B7C82" w:rsidRPr="00690A34">
        <w:rPr>
          <w:iCs/>
          <w:lang w:eastAsia="ru-RU"/>
        </w:rPr>
        <w:t>)</w:t>
      </w:r>
      <w:r w:rsidR="002B7C82" w:rsidRPr="00690A34">
        <w:rPr>
          <w:lang w:eastAsia="ru-RU"/>
        </w:rPr>
        <w:t xml:space="preserve">. </w:t>
      </w:r>
      <w:r w:rsidR="009B00B1" w:rsidRPr="00690A34">
        <w:rPr>
          <w:lang w:eastAsia="ru-RU"/>
        </w:rPr>
        <w:t xml:space="preserve">При цьому Рахунковою палатою за результатами аудиту щодо надходжень від орендної плати відмічено, що </w:t>
      </w:r>
      <w:r w:rsidR="009B00B1" w:rsidRPr="00690A34">
        <w:t>незатвердження методики прогнозування таких надходжень призвело до необґрунтованого їх прогнозування, несвоєчасне видання і недосконалість нормативно-правової бази з питань оренди державного майна призводило до затягування процесу укладення договорів оренди на зазначене майно, втрат таких надходжень та зростання заборгованості з орендної плати за вже чинними договорами.</w:t>
      </w:r>
    </w:p>
    <w:p w:rsidR="00E23710" w:rsidRPr="00690A34" w:rsidRDefault="001B6AA1" w:rsidP="00690A34">
      <w:pPr>
        <w:ind w:firstLine="709"/>
        <w:jc w:val="both"/>
        <w:rPr>
          <w:lang w:eastAsia="ru-RU"/>
        </w:rPr>
      </w:pPr>
      <w:r w:rsidRPr="00690A34">
        <w:rPr>
          <w:lang w:eastAsia="ru-RU"/>
        </w:rPr>
        <w:t>Загалом Рахункова палата зауважує, що стан виконання окремих доходів державного бюджету свідчить, зокрема, про недостатню якість макроекономічного прогнозування, а прорахунки і недоліки планування доходів при складанні проекту державного бюджету та внесенні змін до нього спричинили як перевиконання, так і невиконання окремих платежів.</w:t>
      </w:r>
      <w:r w:rsidR="00271A2A" w:rsidRPr="00690A34">
        <w:t xml:space="preserve"> </w:t>
      </w:r>
    </w:p>
    <w:p w:rsidR="00E7213C" w:rsidRPr="00690A34" w:rsidRDefault="00340306" w:rsidP="00690A34">
      <w:pPr>
        <w:ind w:firstLine="709"/>
        <w:jc w:val="both"/>
        <w:rPr>
          <w:lang w:eastAsia="ru-RU"/>
        </w:rPr>
      </w:pPr>
      <w:bookmarkStart w:id="8" w:name="n10"/>
      <w:bookmarkEnd w:id="8"/>
      <w:r w:rsidRPr="00690A34">
        <w:rPr>
          <w:lang w:eastAsia="ru-RU"/>
        </w:rPr>
        <w:t xml:space="preserve">Відшкодування з державного бюджету податку на додану вартість </w:t>
      </w:r>
      <w:r w:rsidR="00D174C9" w:rsidRPr="00690A34">
        <w:rPr>
          <w:lang w:eastAsia="ru-RU"/>
        </w:rPr>
        <w:t xml:space="preserve">грошовими коштами </w:t>
      </w:r>
      <w:r w:rsidRPr="00690A34">
        <w:rPr>
          <w:lang w:eastAsia="ru-RU"/>
        </w:rPr>
        <w:t xml:space="preserve">становило </w:t>
      </w:r>
      <w:r w:rsidR="003B5E39" w:rsidRPr="00690A34">
        <w:rPr>
          <w:lang w:eastAsia="ru-RU"/>
        </w:rPr>
        <w:t>1</w:t>
      </w:r>
      <w:r w:rsidR="00E7213C" w:rsidRPr="00690A34">
        <w:rPr>
          <w:lang w:eastAsia="ru-RU"/>
        </w:rPr>
        <w:t>43,1</w:t>
      </w:r>
      <w:r w:rsidR="003B5E39" w:rsidRPr="00690A34">
        <w:rPr>
          <w:lang w:eastAsia="ru-RU"/>
        </w:rPr>
        <w:t> </w:t>
      </w:r>
      <w:r w:rsidRPr="00690A34">
        <w:rPr>
          <w:lang w:eastAsia="ru-RU"/>
        </w:rPr>
        <w:t>мл</w:t>
      </w:r>
      <w:r w:rsidR="00BF10D3" w:rsidRPr="00690A34">
        <w:rPr>
          <w:lang w:eastAsia="ru-RU"/>
        </w:rPr>
        <w:t>рд</w:t>
      </w:r>
      <w:r w:rsidRPr="00690A34">
        <w:rPr>
          <w:lang w:eastAsia="ru-RU"/>
        </w:rPr>
        <w:t xml:space="preserve"> гривень, що на </w:t>
      </w:r>
      <w:r w:rsidR="00E7213C" w:rsidRPr="00690A34">
        <w:rPr>
          <w:lang w:eastAsia="ru-RU"/>
        </w:rPr>
        <w:t>8,8</w:t>
      </w:r>
      <w:r w:rsidRPr="00690A34">
        <w:rPr>
          <w:lang w:eastAsia="ru-RU"/>
        </w:rPr>
        <w:t> мл</w:t>
      </w:r>
      <w:r w:rsidR="00BF10D3" w:rsidRPr="00690A34">
        <w:rPr>
          <w:lang w:eastAsia="ru-RU"/>
        </w:rPr>
        <w:t>рд</w:t>
      </w:r>
      <w:r w:rsidRPr="00690A34">
        <w:rPr>
          <w:lang w:eastAsia="ru-RU"/>
        </w:rPr>
        <w:t xml:space="preserve"> гривень</w:t>
      </w:r>
      <w:r w:rsidR="0000336F" w:rsidRPr="00690A34">
        <w:rPr>
          <w:lang w:eastAsia="ru-RU"/>
        </w:rPr>
        <w:t xml:space="preserve"> (</w:t>
      </w:r>
      <w:r w:rsidRPr="00690A34">
        <w:rPr>
          <w:lang w:eastAsia="ru-RU"/>
        </w:rPr>
        <w:t xml:space="preserve">або на </w:t>
      </w:r>
      <w:r w:rsidR="00E7213C" w:rsidRPr="00690A34">
        <w:rPr>
          <w:lang w:eastAsia="ru-RU"/>
        </w:rPr>
        <w:t>5,8</w:t>
      </w:r>
      <w:r w:rsidRPr="00690A34">
        <w:rPr>
          <w:lang w:eastAsia="ru-RU"/>
        </w:rPr>
        <w:t> відсотк</w:t>
      </w:r>
      <w:r w:rsidR="004A0AA3" w:rsidRPr="00690A34">
        <w:rPr>
          <w:lang w:eastAsia="ru-RU"/>
        </w:rPr>
        <w:t>а</w:t>
      </w:r>
      <w:r w:rsidR="0000336F" w:rsidRPr="00690A34">
        <w:rPr>
          <w:lang w:eastAsia="ru-RU"/>
        </w:rPr>
        <w:t>)</w:t>
      </w:r>
      <w:r w:rsidRPr="00690A34">
        <w:rPr>
          <w:lang w:eastAsia="ru-RU"/>
        </w:rPr>
        <w:t xml:space="preserve"> </w:t>
      </w:r>
      <w:r w:rsidR="00E7213C" w:rsidRPr="00690A34">
        <w:rPr>
          <w:lang w:eastAsia="ru-RU"/>
        </w:rPr>
        <w:t>менше</w:t>
      </w:r>
      <w:r w:rsidRPr="00690A34">
        <w:rPr>
          <w:lang w:eastAsia="ru-RU"/>
        </w:rPr>
        <w:t xml:space="preserve"> показника 201</w:t>
      </w:r>
      <w:r w:rsidR="00E7213C" w:rsidRPr="00690A34">
        <w:rPr>
          <w:lang w:eastAsia="ru-RU"/>
        </w:rPr>
        <w:t>9</w:t>
      </w:r>
      <w:r w:rsidRPr="00690A34">
        <w:rPr>
          <w:lang w:eastAsia="ru-RU"/>
        </w:rPr>
        <w:t xml:space="preserve"> року. </w:t>
      </w:r>
      <w:r w:rsidR="00D62EB9" w:rsidRPr="00690A34">
        <w:rPr>
          <w:lang w:eastAsia="ru-RU"/>
        </w:rPr>
        <w:t>При цьому</w:t>
      </w:r>
      <w:r w:rsidRPr="00690A34">
        <w:rPr>
          <w:lang w:eastAsia="ru-RU"/>
        </w:rPr>
        <w:t xml:space="preserve"> </w:t>
      </w:r>
      <w:r w:rsidR="00E7213C" w:rsidRPr="00690A34">
        <w:rPr>
          <w:lang w:eastAsia="ru-RU"/>
        </w:rPr>
        <w:t>залишок</w:t>
      </w:r>
      <w:r w:rsidRPr="00690A34">
        <w:rPr>
          <w:lang w:eastAsia="ru-RU"/>
        </w:rPr>
        <w:t xml:space="preserve"> невідшкодованих сум </w:t>
      </w:r>
      <w:r w:rsidR="003B2DFB" w:rsidRPr="00690A34">
        <w:rPr>
          <w:lang w:eastAsia="ru-RU"/>
        </w:rPr>
        <w:t xml:space="preserve">цього </w:t>
      </w:r>
      <w:r w:rsidRPr="00690A34">
        <w:rPr>
          <w:lang w:eastAsia="ru-RU"/>
        </w:rPr>
        <w:t xml:space="preserve">податку </w:t>
      </w:r>
      <w:r w:rsidR="004A0AA3" w:rsidRPr="00690A34">
        <w:rPr>
          <w:lang w:eastAsia="ru-RU"/>
        </w:rPr>
        <w:t xml:space="preserve">у звітному </w:t>
      </w:r>
      <w:r w:rsidR="00132232" w:rsidRPr="00690A34">
        <w:rPr>
          <w:lang w:eastAsia="ru-RU"/>
        </w:rPr>
        <w:t>періоді</w:t>
      </w:r>
      <w:r w:rsidR="004A0AA3" w:rsidRPr="00690A34">
        <w:rPr>
          <w:lang w:eastAsia="ru-RU"/>
        </w:rPr>
        <w:t xml:space="preserve"> </w:t>
      </w:r>
      <w:r w:rsidR="00D62EB9" w:rsidRPr="00690A34">
        <w:rPr>
          <w:lang w:eastAsia="ru-RU"/>
        </w:rPr>
        <w:t>зменшився</w:t>
      </w:r>
      <w:r w:rsidR="004A0AA3" w:rsidRPr="00690A34">
        <w:rPr>
          <w:lang w:eastAsia="ru-RU"/>
        </w:rPr>
        <w:t xml:space="preserve"> </w:t>
      </w:r>
      <w:r w:rsidR="00D62EB9" w:rsidRPr="00690A34">
        <w:rPr>
          <w:lang w:eastAsia="ru-RU"/>
        </w:rPr>
        <w:t xml:space="preserve">на </w:t>
      </w:r>
      <w:r w:rsidR="00FC0A66" w:rsidRPr="00690A34">
        <w:rPr>
          <w:lang w:eastAsia="ru-RU"/>
        </w:rPr>
        <w:t>третину</w:t>
      </w:r>
      <w:r w:rsidR="004A0AA3" w:rsidRPr="00690A34">
        <w:rPr>
          <w:lang w:eastAsia="ru-RU"/>
        </w:rPr>
        <w:t xml:space="preserve"> та </w:t>
      </w:r>
      <w:r w:rsidRPr="00690A34">
        <w:rPr>
          <w:lang w:eastAsia="ru-RU"/>
        </w:rPr>
        <w:t>на 1 січня 20</w:t>
      </w:r>
      <w:r w:rsidR="00D62EB9" w:rsidRPr="00690A34">
        <w:rPr>
          <w:lang w:eastAsia="ru-RU"/>
        </w:rPr>
        <w:t>2</w:t>
      </w:r>
      <w:r w:rsidR="00E7213C" w:rsidRPr="00690A34">
        <w:rPr>
          <w:lang w:eastAsia="ru-RU"/>
        </w:rPr>
        <w:t>1</w:t>
      </w:r>
      <w:r w:rsidR="00D62EB9" w:rsidRPr="00690A34">
        <w:rPr>
          <w:lang w:eastAsia="ru-RU"/>
        </w:rPr>
        <w:t> </w:t>
      </w:r>
      <w:r w:rsidRPr="00690A34">
        <w:rPr>
          <w:lang w:eastAsia="ru-RU"/>
        </w:rPr>
        <w:t xml:space="preserve">року становив </w:t>
      </w:r>
      <w:r w:rsidR="00E7213C" w:rsidRPr="00690A34">
        <w:rPr>
          <w:lang w:eastAsia="ru-RU"/>
        </w:rPr>
        <w:t>18,3</w:t>
      </w:r>
      <w:r w:rsidRPr="00690A34">
        <w:rPr>
          <w:lang w:eastAsia="ru-RU"/>
        </w:rPr>
        <w:t> мл</w:t>
      </w:r>
      <w:r w:rsidR="00BF10D3" w:rsidRPr="00690A34">
        <w:rPr>
          <w:lang w:eastAsia="ru-RU"/>
        </w:rPr>
        <w:t>рд</w:t>
      </w:r>
      <w:r w:rsidRPr="00690A34">
        <w:rPr>
          <w:lang w:eastAsia="ru-RU"/>
        </w:rPr>
        <w:t xml:space="preserve"> гривень</w:t>
      </w:r>
      <w:r w:rsidR="00A1229E" w:rsidRPr="00690A34">
        <w:rPr>
          <w:lang w:eastAsia="ru-RU"/>
        </w:rPr>
        <w:t>.</w:t>
      </w:r>
    </w:p>
    <w:p w:rsidR="00E5487F" w:rsidRPr="00690A34" w:rsidRDefault="00767F98" w:rsidP="00690A34">
      <w:pPr>
        <w:ind w:firstLine="709"/>
        <w:jc w:val="both"/>
        <w:rPr>
          <w:lang w:eastAsia="ru-RU"/>
        </w:rPr>
      </w:pPr>
      <w:r w:rsidRPr="00690A34">
        <w:rPr>
          <w:lang w:eastAsia="ru-RU"/>
        </w:rPr>
        <w:t xml:space="preserve">Доходи спеціального фонду </w:t>
      </w:r>
      <w:r w:rsidR="00CF674D" w:rsidRPr="00690A34">
        <w:rPr>
          <w:lang w:eastAsia="ru-RU"/>
        </w:rPr>
        <w:t xml:space="preserve">державного бюджету </w:t>
      </w:r>
      <w:r w:rsidR="00E5487F" w:rsidRPr="00690A34">
        <w:rPr>
          <w:lang w:eastAsia="ru-RU"/>
        </w:rPr>
        <w:t xml:space="preserve">надійшли в сумі </w:t>
      </w:r>
      <w:r w:rsidR="003B5AA2" w:rsidRPr="00690A34">
        <w:rPr>
          <w:lang w:eastAsia="ru-RU"/>
        </w:rPr>
        <w:t>198,4 </w:t>
      </w:r>
      <w:r w:rsidR="0077209F" w:rsidRPr="00690A34">
        <w:rPr>
          <w:lang w:eastAsia="ru-RU"/>
        </w:rPr>
        <w:t>мл</w:t>
      </w:r>
      <w:r w:rsidR="009A2C87" w:rsidRPr="00690A34">
        <w:rPr>
          <w:lang w:eastAsia="ru-RU"/>
        </w:rPr>
        <w:t>рд</w:t>
      </w:r>
      <w:r w:rsidR="0077209F" w:rsidRPr="00690A34">
        <w:rPr>
          <w:lang w:eastAsia="ru-RU"/>
        </w:rPr>
        <w:t xml:space="preserve"> гр</w:t>
      </w:r>
      <w:r w:rsidR="00FA0B66" w:rsidRPr="00690A34">
        <w:rPr>
          <w:lang w:eastAsia="ru-RU"/>
        </w:rPr>
        <w:t>ивень</w:t>
      </w:r>
      <w:r w:rsidR="00E5487F" w:rsidRPr="00690A34">
        <w:rPr>
          <w:lang w:eastAsia="ru-RU"/>
        </w:rPr>
        <w:t xml:space="preserve">, що на 35,1 млрд </w:t>
      </w:r>
      <w:r w:rsidR="0017249F" w:rsidRPr="00690A34">
        <w:rPr>
          <w:lang w:eastAsia="ru-RU"/>
        </w:rPr>
        <w:t>гривень</w:t>
      </w:r>
      <w:r w:rsidR="00E5487F" w:rsidRPr="00690A34">
        <w:rPr>
          <w:lang w:eastAsia="ru-RU"/>
        </w:rPr>
        <w:t xml:space="preserve"> (або на 21,5 відсотка) більше встановленого Законом показника переважно за рахунок перевиконання власних надходжень бюджетних установ (на 31,6 млрд </w:t>
      </w:r>
      <w:r w:rsidR="0017249F" w:rsidRPr="00690A34">
        <w:rPr>
          <w:lang w:eastAsia="ru-RU"/>
        </w:rPr>
        <w:t>гривень</w:t>
      </w:r>
      <w:r w:rsidR="00E5487F" w:rsidRPr="00690A34">
        <w:rPr>
          <w:lang w:eastAsia="ru-RU"/>
        </w:rPr>
        <w:t>, або на 84,6 відсотка)</w:t>
      </w:r>
      <w:r w:rsidR="00961AAE" w:rsidRPr="00690A34">
        <w:rPr>
          <w:lang w:eastAsia="ru-RU"/>
        </w:rPr>
        <w:t>.</w:t>
      </w:r>
    </w:p>
    <w:p w:rsidR="003338C0" w:rsidRPr="00690A34" w:rsidRDefault="00A32FC9" w:rsidP="00690A34">
      <w:pPr>
        <w:ind w:firstLine="709"/>
        <w:jc w:val="both"/>
        <w:rPr>
          <w:lang w:eastAsia="ru-RU"/>
        </w:rPr>
      </w:pPr>
      <w:r w:rsidRPr="00690A34">
        <w:t xml:space="preserve">Відповідно до </w:t>
      </w:r>
      <w:r w:rsidR="00A50D03" w:rsidRPr="00690A34">
        <w:t>частин</w:t>
      </w:r>
      <w:r w:rsidRPr="00690A34">
        <w:t>и</w:t>
      </w:r>
      <w:r w:rsidR="00A50D03" w:rsidRPr="00690A34">
        <w:t xml:space="preserve"> четверто</w:t>
      </w:r>
      <w:r w:rsidRPr="00690A34">
        <w:t>ї</w:t>
      </w:r>
      <w:r w:rsidR="00A50D03" w:rsidRPr="00690A34">
        <w:t xml:space="preserve"> статті 23 Бюджетного кодексу України</w:t>
      </w:r>
      <w:r w:rsidR="00EF7DE8" w:rsidRPr="00690A34">
        <w:t xml:space="preserve"> (далі – Кодекс)</w:t>
      </w:r>
      <w:r w:rsidR="00A50D03" w:rsidRPr="00690A34">
        <w:t xml:space="preserve"> </w:t>
      </w:r>
      <w:r w:rsidR="00DF1070" w:rsidRPr="00690A34">
        <w:t>п</w:t>
      </w:r>
      <w:r w:rsidR="007D5E96" w:rsidRPr="00690A34">
        <w:rPr>
          <w:lang w:eastAsia="ru-RU"/>
        </w:rPr>
        <w:t xml:space="preserve">ланові показники спеціального фонду </w:t>
      </w:r>
      <w:r w:rsidR="00DF1070" w:rsidRPr="00690A34">
        <w:rPr>
          <w:lang w:eastAsia="ru-RU"/>
        </w:rPr>
        <w:t xml:space="preserve">збільшені </w:t>
      </w:r>
      <w:r w:rsidR="007D5E96" w:rsidRPr="00690A34">
        <w:rPr>
          <w:lang w:eastAsia="ru-RU"/>
        </w:rPr>
        <w:t xml:space="preserve">без внесення змін до Закону на </w:t>
      </w:r>
      <w:r w:rsidR="00346D9C" w:rsidRPr="00690A34">
        <w:rPr>
          <w:lang w:eastAsia="ru-RU"/>
        </w:rPr>
        <w:t>45,3</w:t>
      </w:r>
      <w:r w:rsidR="00DF1070" w:rsidRPr="00690A34">
        <w:rPr>
          <w:lang w:eastAsia="ru-RU"/>
        </w:rPr>
        <w:t> </w:t>
      </w:r>
      <w:r w:rsidR="007D5E96" w:rsidRPr="00690A34">
        <w:rPr>
          <w:lang w:eastAsia="ru-RU"/>
        </w:rPr>
        <w:t xml:space="preserve">млрд гривень </w:t>
      </w:r>
      <w:r w:rsidR="007D5E96" w:rsidRPr="00690A34">
        <w:rPr>
          <w:iCs/>
          <w:lang w:eastAsia="ru-RU"/>
        </w:rPr>
        <w:t>(</w:t>
      </w:r>
      <w:r w:rsidR="00552407" w:rsidRPr="00690A34">
        <w:rPr>
          <w:shd w:val="clear" w:color="auto" w:fill="FFFFFF"/>
        </w:rPr>
        <w:t>в основному</w:t>
      </w:r>
      <w:r w:rsidR="000848C1" w:rsidRPr="00690A34">
        <w:rPr>
          <w:shd w:val="clear" w:color="auto" w:fill="FFFFFF"/>
        </w:rPr>
        <w:t xml:space="preserve"> </w:t>
      </w:r>
      <w:r w:rsidR="007D5E96" w:rsidRPr="00690A34">
        <w:rPr>
          <w:iCs/>
          <w:lang w:eastAsia="ru-RU"/>
        </w:rPr>
        <w:t xml:space="preserve">за рахунок збільшення плану </w:t>
      </w:r>
      <w:r w:rsidR="00DF1070" w:rsidRPr="00690A34">
        <w:rPr>
          <w:iCs/>
          <w:lang w:eastAsia="ru-RU"/>
        </w:rPr>
        <w:t xml:space="preserve">з </w:t>
      </w:r>
      <w:r w:rsidR="007D5E96" w:rsidRPr="00690A34">
        <w:rPr>
          <w:iCs/>
          <w:lang w:eastAsia="ru-RU"/>
        </w:rPr>
        <w:t>інших джерел власних надходжень бюджетних установ на 37</w:t>
      </w:r>
      <w:r w:rsidR="000848C1" w:rsidRPr="00690A34">
        <w:rPr>
          <w:iCs/>
          <w:lang w:eastAsia="ru-RU"/>
        </w:rPr>
        <w:t>,</w:t>
      </w:r>
      <w:r w:rsidR="007D5E96" w:rsidRPr="00690A34">
        <w:rPr>
          <w:iCs/>
          <w:lang w:eastAsia="ru-RU"/>
        </w:rPr>
        <w:t>3</w:t>
      </w:r>
      <w:r w:rsidR="00DF1070" w:rsidRPr="00690A34">
        <w:rPr>
          <w:iCs/>
          <w:lang w:eastAsia="ru-RU"/>
        </w:rPr>
        <w:t> </w:t>
      </w:r>
      <w:r w:rsidR="007D5E96" w:rsidRPr="00690A34">
        <w:rPr>
          <w:iCs/>
          <w:lang w:eastAsia="ru-RU"/>
        </w:rPr>
        <w:t>мл</w:t>
      </w:r>
      <w:r w:rsidR="000848C1" w:rsidRPr="00690A34">
        <w:rPr>
          <w:iCs/>
          <w:lang w:eastAsia="ru-RU"/>
        </w:rPr>
        <w:t>рд</w:t>
      </w:r>
      <w:r w:rsidR="007D5E96" w:rsidRPr="00690A34">
        <w:rPr>
          <w:iCs/>
          <w:lang w:eastAsia="ru-RU"/>
        </w:rPr>
        <w:t xml:space="preserve"> гр</w:t>
      </w:r>
      <w:r w:rsidR="000848C1" w:rsidRPr="00690A34">
        <w:rPr>
          <w:iCs/>
          <w:lang w:eastAsia="ru-RU"/>
        </w:rPr>
        <w:t>ивень</w:t>
      </w:r>
      <w:r w:rsidR="007D5E96" w:rsidRPr="00690A34">
        <w:rPr>
          <w:iCs/>
          <w:lang w:eastAsia="ru-RU"/>
        </w:rPr>
        <w:t>)</w:t>
      </w:r>
      <w:r w:rsidR="007D5E96" w:rsidRPr="00690A34">
        <w:rPr>
          <w:lang w:eastAsia="ru-RU"/>
        </w:rPr>
        <w:t xml:space="preserve"> і відносно уточненого плану виконання доходів становило 9</w:t>
      </w:r>
      <w:r w:rsidR="00346D9C" w:rsidRPr="00690A34">
        <w:rPr>
          <w:lang w:eastAsia="ru-RU"/>
        </w:rPr>
        <w:t>5</w:t>
      </w:r>
      <w:r w:rsidR="007D5E96" w:rsidRPr="00690A34">
        <w:rPr>
          <w:lang w:eastAsia="ru-RU"/>
        </w:rPr>
        <w:t>,1</w:t>
      </w:r>
      <w:r w:rsidR="00DF1070" w:rsidRPr="00690A34">
        <w:rPr>
          <w:lang w:eastAsia="ru-RU"/>
        </w:rPr>
        <w:t> </w:t>
      </w:r>
      <w:r w:rsidR="000848C1" w:rsidRPr="00690A34">
        <w:rPr>
          <w:lang w:eastAsia="ru-RU"/>
        </w:rPr>
        <w:t>відсотка</w:t>
      </w:r>
      <w:r w:rsidR="007D5E96" w:rsidRPr="00690A34">
        <w:rPr>
          <w:lang w:eastAsia="ru-RU"/>
        </w:rPr>
        <w:t xml:space="preserve">. </w:t>
      </w:r>
      <w:r w:rsidR="00171A9C" w:rsidRPr="00690A34">
        <w:rPr>
          <w:lang w:eastAsia="ru-RU"/>
        </w:rPr>
        <w:t>Щорічне з</w:t>
      </w:r>
      <w:r w:rsidR="007D5E96" w:rsidRPr="00690A34">
        <w:rPr>
          <w:lang w:eastAsia="ru-RU"/>
        </w:rPr>
        <w:t>начне перевиконання власних надходжень бюджетних установ порівняно із затвердженими Законом показниками свідч</w:t>
      </w:r>
      <w:r w:rsidR="003338C0" w:rsidRPr="00690A34">
        <w:rPr>
          <w:lang w:eastAsia="ru-RU"/>
        </w:rPr>
        <w:t>и</w:t>
      </w:r>
      <w:r w:rsidR="007D5E96" w:rsidRPr="00690A34">
        <w:rPr>
          <w:lang w:eastAsia="ru-RU"/>
        </w:rPr>
        <w:t>ть про системні недоліки планування таких надходжень багатьма головними розпорядни</w:t>
      </w:r>
      <w:r w:rsidR="00BC2637" w:rsidRPr="00690A34">
        <w:rPr>
          <w:lang w:eastAsia="ru-RU"/>
        </w:rPr>
        <w:t>ками коштів державного бюджету</w:t>
      </w:r>
      <w:r w:rsidR="007D5E96" w:rsidRPr="00690A34">
        <w:rPr>
          <w:lang w:eastAsia="ru-RU"/>
        </w:rPr>
        <w:t xml:space="preserve">, </w:t>
      </w:r>
      <w:r w:rsidR="003338C0" w:rsidRPr="00690A34">
        <w:rPr>
          <w:lang w:eastAsia="ru-RU"/>
        </w:rPr>
        <w:t xml:space="preserve">разом з тим, у </w:t>
      </w:r>
      <w:r w:rsidR="003338C0" w:rsidRPr="00690A34">
        <w:rPr>
          <w:lang w:eastAsia="ru-RU"/>
        </w:rPr>
        <w:lastRenderedPageBreak/>
        <w:t xml:space="preserve">звітному періоді зазначене </w:t>
      </w:r>
      <w:r w:rsidR="00AF7538" w:rsidRPr="00690A34">
        <w:rPr>
          <w:lang w:eastAsia="ru-RU"/>
        </w:rPr>
        <w:t>більшою</w:t>
      </w:r>
      <w:r w:rsidR="003338C0" w:rsidRPr="00690A34">
        <w:rPr>
          <w:lang w:eastAsia="ru-RU"/>
        </w:rPr>
        <w:t xml:space="preserve"> мірою пов’язано з відображенням у складі таких доходів надходжень від запозичень, здійснених Державним агентством автомобільних доріг України під державні гарантії, у сумі 23,6 млрд гривень.</w:t>
      </w:r>
    </w:p>
    <w:p w:rsidR="00353ECC" w:rsidRPr="00690A34" w:rsidRDefault="00B15F3C" w:rsidP="00690A34">
      <w:pPr>
        <w:ind w:firstLine="709"/>
        <w:jc w:val="both"/>
        <w:rPr>
          <w:lang w:eastAsia="ru-RU"/>
        </w:rPr>
      </w:pPr>
      <w:r w:rsidRPr="00690A34">
        <w:rPr>
          <w:lang w:eastAsia="ru-RU"/>
        </w:rPr>
        <w:t>Починаючи з</w:t>
      </w:r>
      <w:r w:rsidR="00346D9C" w:rsidRPr="00690A34">
        <w:rPr>
          <w:lang w:eastAsia="ru-RU"/>
        </w:rPr>
        <w:t xml:space="preserve"> 2020</w:t>
      </w:r>
      <w:r w:rsidR="000E133A" w:rsidRPr="00690A34">
        <w:rPr>
          <w:lang w:eastAsia="ru-RU"/>
        </w:rPr>
        <w:t> </w:t>
      </w:r>
      <w:r w:rsidR="00346D9C" w:rsidRPr="00690A34">
        <w:rPr>
          <w:lang w:eastAsia="ru-RU"/>
        </w:rPr>
        <w:t>року</w:t>
      </w:r>
      <w:r w:rsidRPr="00690A34">
        <w:rPr>
          <w:lang w:eastAsia="ru-RU"/>
        </w:rPr>
        <w:t>,</w:t>
      </w:r>
      <w:r w:rsidR="00346D9C" w:rsidRPr="00690A34">
        <w:rPr>
          <w:lang w:eastAsia="ru-RU"/>
        </w:rPr>
        <w:t xml:space="preserve"> </w:t>
      </w:r>
      <w:r w:rsidR="00BB3A00" w:rsidRPr="00690A34">
        <w:rPr>
          <w:lang w:eastAsia="ru-RU"/>
        </w:rPr>
        <w:t>до спеціального фонду державного бюджету зарахову</w:t>
      </w:r>
      <w:r w:rsidRPr="00690A34">
        <w:rPr>
          <w:lang w:eastAsia="ru-RU"/>
        </w:rPr>
        <w:t>є</w:t>
      </w:r>
      <w:r w:rsidR="00346D9C" w:rsidRPr="00690A34">
        <w:rPr>
          <w:lang w:eastAsia="ru-RU"/>
        </w:rPr>
        <w:t>ть</w:t>
      </w:r>
      <w:r w:rsidR="00BB3A00" w:rsidRPr="00690A34">
        <w:rPr>
          <w:lang w:eastAsia="ru-RU"/>
        </w:rPr>
        <w:t>ся 100</w:t>
      </w:r>
      <w:r w:rsidR="005B618D" w:rsidRPr="00690A34">
        <w:rPr>
          <w:lang w:eastAsia="ru-RU"/>
        </w:rPr>
        <w:t> </w:t>
      </w:r>
      <w:r w:rsidR="00BB3A00" w:rsidRPr="00690A34">
        <w:rPr>
          <w:lang w:eastAsia="ru-RU"/>
        </w:rPr>
        <w:t>відсотків акцизного податку та ввізного мита на нафтопродукти і транспортні засоби</w:t>
      </w:r>
      <w:r w:rsidR="00346D9C" w:rsidRPr="00690A34">
        <w:rPr>
          <w:lang w:eastAsia="ru-RU"/>
        </w:rPr>
        <w:t xml:space="preserve"> </w:t>
      </w:r>
      <w:r w:rsidR="00346D9C" w:rsidRPr="00690A34">
        <w:t>(крім 13,44</w:t>
      </w:r>
      <w:r w:rsidRPr="00690A34">
        <w:t> </w:t>
      </w:r>
      <w:r w:rsidR="00346D9C" w:rsidRPr="00690A34">
        <w:t>відсотка акцизного податку з пального, що зарахову</w:t>
      </w:r>
      <w:r w:rsidR="005B618D" w:rsidRPr="00690A34">
        <w:t>є</w:t>
      </w:r>
      <w:r w:rsidR="00346D9C" w:rsidRPr="00690A34">
        <w:t>ться до бюджетів місцевого самоврядування)</w:t>
      </w:r>
      <w:r w:rsidR="00BB3A00" w:rsidRPr="00690A34">
        <w:rPr>
          <w:lang w:eastAsia="ru-RU"/>
        </w:rPr>
        <w:t xml:space="preserve">, </w:t>
      </w:r>
      <w:r w:rsidRPr="00690A34">
        <w:rPr>
          <w:lang w:eastAsia="ru-RU"/>
        </w:rPr>
        <w:t>що</w:t>
      </w:r>
      <w:r w:rsidR="00BB3A00" w:rsidRPr="00690A34">
        <w:rPr>
          <w:lang w:eastAsia="ru-RU"/>
        </w:rPr>
        <w:t xml:space="preserve"> є джерелами </w:t>
      </w:r>
      <w:r w:rsidRPr="00690A34">
        <w:rPr>
          <w:lang w:eastAsia="ru-RU"/>
        </w:rPr>
        <w:t>формування</w:t>
      </w:r>
      <w:r w:rsidR="00BB3A00" w:rsidRPr="00690A34">
        <w:rPr>
          <w:lang w:eastAsia="ru-RU"/>
        </w:rPr>
        <w:t xml:space="preserve"> державного дорожнього фонду</w:t>
      </w:r>
      <w:r w:rsidR="00346D9C" w:rsidRPr="00690A34">
        <w:rPr>
          <w:lang w:eastAsia="ru-RU"/>
        </w:rPr>
        <w:t>.</w:t>
      </w:r>
      <w:r w:rsidR="00BB3A00" w:rsidRPr="00690A34">
        <w:rPr>
          <w:lang w:eastAsia="ru-RU"/>
        </w:rPr>
        <w:t xml:space="preserve"> </w:t>
      </w:r>
      <w:r w:rsidR="00346D9C" w:rsidRPr="00690A34">
        <w:t>За звітний період до державного дорожнього фонд</w:t>
      </w:r>
      <w:r w:rsidR="001604C9" w:rsidRPr="00690A34">
        <w:t>у у частині доходів надійшло 73,</w:t>
      </w:r>
      <w:r w:rsidR="00987A93" w:rsidRPr="00690A34">
        <w:t>9 млрд гривень, що на 4,</w:t>
      </w:r>
      <w:r w:rsidR="00295B59" w:rsidRPr="00690A34">
        <w:t>9</w:t>
      </w:r>
      <w:r w:rsidRPr="00690A34">
        <w:t> </w:t>
      </w:r>
      <w:r w:rsidR="00295B59" w:rsidRPr="00690A34">
        <w:t xml:space="preserve">млрд гривень </w:t>
      </w:r>
      <w:r w:rsidR="00346D9C" w:rsidRPr="00690A34">
        <w:t xml:space="preserve">більше </w:t>
      </w:r>
      <w:r w:rsidR="00FC2435" w:rsidRPr="00690A34">
        <w:t xml:space="preserve">затверджених із змінами показників. </w:t>
      </w:r>
      <w:r w:rsidR="00346D9C" w:rsidRPr="00690A34">
        <w:rPr>
          <w:lang w:eastAsia="ru-RU"/>
        </w:rPr>
        <w:t>Згідно з частиною четвертою статті 24</w:t>
      </w:r>
      <w:r w:rsidR="00346D9C" w:rsidRPr="00690A34">
        <w:rPr>
          <w:vertAlign w:val="superscript"/>
          <w:lang w:eastAsia="ru-RU"/>
        </w:rPr>
        <w:t>-2</w:t>
      </w:r>
      <w:r w:rsidR="00346D9C" w:rsidRPr="00690A34">
        <w:rPr>
          <w:lang w:eastAsia="ru-RU"/>
        </w:rPr>
        <w:t xml:space="preserve"> Кодексу перевиконання зазначених надходжень розподіля</w:t>
      </w:r>
      <w:r w:rsidR="00353ECC" w:rsidRPr="00690A34">
        <w:rPr>
          <w:lang w:eastAsia="ru-RU"/>
        </w:rPr>
        <w:t>є</w:t>
      </w:r>
      <w:r w:rsidR="00346D9C" w:rsidRPr="00690A34">
        <w:rPr>
          <w:lang w:eastAsia="ru-RU"/>
        </w:rPr>
        <w:t>ться за відповідними напрямами державного дорожнього фонду автоматично в пропорціях, визначених цією частиною, при цьому подальший розподіл коштів на відповідну субвенцію місцевим бюджетам має здійснюватися відповідно до вимог частини другої статті 103</w:t>
      </w:r>
      <w:r w:rsidR="00346D9C" w:rsidRPr="00690A34">
        <w:rPr>
          <w:vertAlign w:val="superscript"/>
          <w:lang w:eastAsia="ru-RU"/>
        </w:rPr>
        <w:t>-1</w:t>
      </w:r>
      <w:r w:rsidR="00346D9C" w:rsidRPr="00690A34">
        <w:rPr>
          <w:lang w:eastAsia="ru-RU"/>
        </w:rPr>
        <w:t xml:space="preserve"> </w:t>
      </w:r>
      <w:r w:rsidR="00353ECC" w:rsidRPr="00690A34">
        <w:rPr>
          <w:lang w:eastAsia="ru-RU"/>
        </w:rPr>
        <w:t xml:space="preserve">і </w:t>
      </w:r>
      <w:r w:rsidR="00346D9C" w:rsidRPr="00690A34">
        <w:rPr>
          <w:lang w:eastAsia="ru-RU"/>
        </w:rPr>
        <w:t>частин</w:t>
      </w:r>
      <w:r w:rsidR="00353ECC" w:rsidRPr="00690A34">
        <w:rPr>
          <w:lang w:eastAsia="ru-RU"/>
        </w:rPr>
        <w:t>и</w:t>
      </w:r>
      <w:r w:rsidR="00346D9C" w:rsidRPr="00690A34">
        <w:rPr>
          <w:lang w:eastAsia="ru-RU"/>
        </w:rPr>
        <w:t xml:space="preserve"> шосто</w:t>
      </w:r>
      <w:r w:rsidR="00353ECC" w:rsidRPr="00690A34">
        <w:rPr>
          <w:lang w:eastAsia="ru-RU"/>
        </w:rPr>
        <w:t>ї</w:t>
      </w:r>
      <w:r w:rsidR="00346D9C" w:rsidRPr="00690A34">
        <w:rPr>
          <w:lang w:eastAsia="ru-RU"/>
        </w:rPr>
        <w:t xml:space="preserve"> статті 108 Кодексу. Аналогічна ситуація щодо перевиконання зазначених надходжень мала місце і в 2019 році, але, незважаючи на надані Верховною Радою </w:t>
      </w:r>
      <w:r w:rsidR="00987A93" w:rsidRPr="00690A34">
        <w:rPr>
          <w:lang w:eastAsia="ru-RU"/>
        </w:rPr>
        <w:t xml:space="preserve">України </w:t>
      </w:r>
      <w:r w:rsidR="00346D9C" w:rsidRPr="00690A34">
        <w:rPr>
          <w:lang w:eastAsia="ru-RU"/>
        </w:rPr>
        <w:t xml:space="preserve">і Комітетом рекомендації, у 2020 році не здійснювався розподіл додаткового обсягу </w:t>
      </w:r>
      <w:r w:rsidR="00353ECC" w:rsidRPr="00690A34">
        <w:rPr>
          <w:lang w:eastAsia="ru-RU"/>
        </w:rPr>
        <w:t>зазначеної</w:t>
      </w:r>
      <w:r w:rsidR="00346D9C" w:rsidRPr="00690A34">
        <w:rPr>
          <w:lang w:eastAsia="ru-RU"/>
        </w:rPr>
        <w:t xml:space="preserve"> субвенції, </w:t>
      </w:r>
      <w:r w:rsidR="000A03CB" w:rsidRPr="00690A34">
        <w:rPr>
          <w:lang w:eastAsia="ru-RU"/>
        </w:rPr>
        <w:t xml:space="preserve">втім </w:t>
      </w:r>
      <w:r w:rsidR="00353ECC" w:rsidRPr="00690A34">
        <w:rPr>
          <w:lang w:eastAsia="ru-RU"/>
        </w:rPr>
        <w:t xml:space="preserve">у 2021 році </w:t>
      </w:r>
      <w:r w:rsidR="00475A4E" w:rsidRPr="00690A34">
        <w:rPr>
          <w:lang w:eastAsia="ru-RU"/>
        </w:rPr>
        <w:t xml:space="preserve">Кабінетом Міністрів України </w:t>
      </w:r>
      <w:r w:rsidR="00346D9C" w:rsidRPr="00690A34">
        <w:rPr>
          <w:lang w:eastAsia="ru-RU"/>
        </w:rPr>
        <w:t xml:space="preserve">прийнято відповідне </w:t>
      </w:r>
      <w:r w:rsidR="00353ECC" w:rsidRPr="00690A34">
        <w:rPr>
          <w:lang w:eastAsia="ru-RU"/>
        </w:rPr>
        <w:t>рішення.</w:t>
      </w:r>
    </w:p>
    <w:p w:rsidR="00961EAB" w:rsidRPr="00690A34" w:rsidRDefault="00FC0A66" w:rsidP="00690A34">
      <w:pPr>
        <w:ind w:firstLine="709"/>
        <w:jc w:val="both"/>
        <w:rPr>
          <w:lang w:eastAsia="ru-RU"/>
        </w:rPr>
      </w:pPr>
      <w:r w:rsidRPr="00690A34">
        <w:t>Н</w:t>
      </w:r>
      <w:r w:rsidR="00E56826" w:rsidRPr="00690A34">
        <w:t xml:space="preserve">евиконання планових показників </w:t>
      </w:r>
      <w:r w:rsidR="00E27E69" w:rsidRPr="00690A34">
        <w:t>деяки</w:t>
      </w:r>
      <w:r w:rsidR="00E56826" w:rsidRPr="00690A34">
        <w:t>х</w:t>
      </w:r>
      <w:r w:rsidR="00987A93" w:rsidRPr="00690A34">
        <w:t xml:space="preserve"> </w:t>
      </w:r>
      <w:r w:rsidR="00E56826" w:rsidRPr="00690A34">
        <w:t xml:space="preserve">доходів </w:t>
      </w:r>
      <w:r w:rsidR="00987A93" w:rsidRPr="00690A34">
        <w:t xml:space="preserve">спеціального фонду </w:t>
      </w:r>
      <w:r w:rsidR="00E56826" w:rsidRPr="00690A34">
        <w:t xml:space="preserve">унеможливило </w:t>
      </w:r>
      <w:r w:rsidR="0098365C" w:rsidRPr="00690A34">
        <w:t>проведенн</w:t>
      </w:r>
      <w:r w:rsidR="00005C16" w:rsidRPr="00690A34">
        <w:t>я видатків за від</w:t>
      </w:r>
      <w:r w:rsidR="00412EFD" w:rsidRPr="00690A34">
        <w:t>повідними бюджетними програмами</w:t>
      </w:r>
      <w:r w:rsidR="00E27E69" w:rsidRPr="00690A34">
        <w:t>. Н</w:t>
      </w:r>
      <w:r w:rsidR="00412EFD" w:rsidRPr="00690A34">
        <w:t>асамперед</w:t>
      </w:r>
      <w:r w:rsidR="00005C16" w:rsidRPr="00690A34">
        <w:t xml:space="preserve"> </w:t>
      </w:r>
      <w:r w:rsidR="0098365C" w:rsidRPr="00690A34">
        <w:t xml:space="preserve">йдеться про плату </w:t>
      </w:r>
      <w:r w:rsidR="00961EAB" w:rsidRPr="00690A34">
        <w:rPr>
          <w:lang w:eastAsia="ru-RU"/>
        </w:rPr>
        <w:t>за ліцензії на здійснення діяльності у сфері організації і проведення азартних ігор</w:t>
      </w:r>
      <w:r w:rsidR="0098365C" w:rsidRPr="00690A34">
        <w:rPr>
          <w:lang w:eastAsia="ru-RU"/>
        </w:rPr>
        <w:t xml:space="preserve"> </w:t>
      </w:r>
      <w:r w:rsidR="00E27E69" w:rsidRPr="00690A34">
        <w:rPr>
          <w:lang w:eastAsia="ru-RU"/>
        </w:rPr>
        <w:t>(</w:t>
      </w:r>
      <w:r w:rsidR="00961EAB" w:rsidRPr="00690A34">
        <w:rPr>
          <w:lang w:eastAsia="ru-RU"/>
        </w:rPr>
        <w:t xml:space="preserve">при </w:t>
      </w:r>
      <w:r w:rsidR="0074299D" w:rsidRPr="00690A34">
        <w:rPr>
          <w:lang w:eastAsia="ru-RU"/>
        </w:rPr>
        <w:t>запланованих</w:t>
      </w:r>
      <w:r w:rsidR="00961EAB" w:rsidRPr="00690A34">
        <w:rPr>
          <w:lang w:eastAsia="ru-RU"/>
        </w:rPr>
        <w:t xml:space="preserve"> 4</w:t>
      </w:r>
      <w:r w:rsidR="0074299D" w:rsidRPr="00690A34">
        <w:rPr>
          <w:lang w:eastAsia="ru-RU"/>
        </w:rPr>
        <w:t>,</w:t>
      </w:r>
      <w:r w:rsidR="00961EAB" w:rsidRPr="00690A34">
        <w:rPr>
          <w:lang w:eastAsia="ru-RU"/>
        </w:rPr>
        <w:t>4</w:t>
      </w:r>
      <w:r w:rsidR="00E27E69" w:rsidRPr="00690A34">
        <w:rPr>
          <w:lang w:eastAsia="ru-RU"/>
        </w:rPr>
        <w:t> </w:t>
      </w:r>
      <w:r w:rsidR="00961EAB" w:rsidRPr="00690A34">
        <w:rPr>
          <w:lang w:eastAsia="ru-RU"/>
        </w:rPr>
        <w:t>мл</w:t>
      </w:r>
      <w:r w:rsidR="0074299D" w:rsidRPr="00690A34">
        <w:rPr>
          <w:lang w:eastAsia="ru-RU"/>
        </w:rPr>
        <w:t>рд</w:t>
      </w:r>
      <w:r w:rsidR="00961EAB" w:rsidRPr="00690A34">
        <w:rPr>
          <w:lang w:eastAsia="ru-RU"/>
        </w:rPr>
        <w:t xml:space="preserve"> гр</w:t>
      </w:r>
      <w:r w:rsidR="0074299D" w:rsidRPr="00690A34">
        <w:rPr>
          <w:lang w:eastAsia="ru-RU"/>
        </w:rPr>
        <w:t xml:space="preserve">ивень </w:t>
      </w:r>
      <w:r w:rsidR="00961EAB" w:rsidRPr="00690A34">
        <w:rPr>
          <w:lang w:eastAsia="ru-RU"/>
        </w:rPr>
        <w:t>над</w:t>
      </w:r>
      <w:r w:rsidR="0074299D" w:rsidRPr="00690A34">
        <w:rPr>
          <w:lang w:eastAsia="ru-RU"/>
        </w:rPr>
        <w:t>ійшло</w:t>
      </w:r>
      <w:r w:rsidR="00961EAB" w:rsidRPr="00690A34">
        <w:rPr>
          <w:lang w:eastAsia="ru-RU"/>
        </w:rPr>
        <w:t xml:space="preserve"> </w:t>
      </w:r>
      <w:r w:rsidR="00E27E69" w:rsidRPr="00690A34">
        <w:rPr>
          <w:lang w:eastAsia="ru-RU"/>
        </w:rPr>
        <w:t xml:space="preserve">лише </w:t>
      </w:r>
      <w:r w:rsidR="00961EAB" w:rsidRPr="00690A34">
        <w:rPr>
          <w:lang w:eastAsia="ru-RU"/>
        </w:rPr>
        <w:t>500 гр</w:t>
      </w:r>
      <w:r w:rsidR="0074299D" w:rsidRPr="00690A34">
        <w:rPr>
          <w:lang w:eastAsia="ru-RU"/>
        </w:rPr>
        <w:t>ивень</w:t>
      </w:r>
      <w:r w:rsidR="00E27E69" w:rsidRPr="00690A34">
        <w:rPr>
          <w:lang w:eastAsia="ru-RU"/>
        </w:rPr>
        <w:t xml:space="preserve">), що </w:t>
      </w:r>
      <w:r w:rsidR="00961EAB" w:rsidRPr="00690A34">
        <w:rPr>
          <w:lang w:eastAsia="ru-RU"/>
        </w:rPr>
        <w:t xml:space="preserve">спричинено </w:t>
      </w:r>
      <w:r w:rsidR="00E56826" w:rsidRPr="00690A34">
        <w:rPr>
          <w:lang w:eastAsia="ru-RU"/>
        </w:rPr>
        <w:t xml:space="preserve">запізнілим унормуванням </w:t>
      </w:r>
      <w:r w:rsidR="00961EAB" w:rsidRPr="00690A34">
        <w:rPr>
          <w:lang w:eastAsia="ru-RU"/>
        </w:rPr>
        <w:t>справляння зазна</w:t>
      </w:r>
      <w:r w:rsidR="00475A4E" w:rsidRPr="00690A34">
        <w:rPr>
          <w:lang w:eastAsia="ru-RU"/>
        </w:rPr>
        <w:t>ченої плати</w:t>
      </w:r>
      <w:r w:rsidR="00E56826" w:rsidRPr="00690A34">
        <w:rPr>
          <w:lang w:eastAsia="ru-RU"/>
        </w:rPr>
        <w:t xml:space="preserve">, а саме </w:t>
      </w:r>
      <w:r w:rsidR="00961EAB" w:rsidRPr="00690A34">
        <w:rPr>
          <w:lang w:eastAsia="ru-RU"/>
        </w:rPr>
        <w:t>Закон України «Про державне регулювання діяльності щодо організації та проведення азартних ігор»</w:t>
      </w:r>
      <w:r w:rsidR="008D4A78" w:rsidRPr="00690A34">
        <w:rPr>
          <w:lang w:eastAsia="ru-RU"/>
        </w:rPr>
        <w:t xml:space="preserve"> набрав чинності 13</w:t>
      </w:r>
      <w:r w:rsidR="00E27E69" w:rsidRPr="00690A34">
        <w:rPr>
          <w:lang w:eastAsia="ru-RU"/>
        </w:rPr>
        <w:t> </w:t>
      </w:r>
      <w:r w:rsidR="008D4A78" w:rsidRPr="00690A34">
        <w:rPr>
          <w:lang w:eastAsia="ru-RU"/>
        </w:rPr>
        <w:t>серпня 2020 року</w:t>
      </w:r>
      <w:r w:rsidR="00961EAB" w:rsidRPr="00690A34">
        <w:rPr>
          <w:lang w:eastAsia="ru-RU"/>
        </w:rPr>
        <w:t xml:space="preserve">, </w:t>
      </w:r>
      <w:r w:rsidR="008D4A78" w:rsidRPr="00690A34">
        <w:rPr>
          <w:lang w:eastAsia="ru-RU"/>
        </w:rPr>
        <w:t xml:space="preserve">а </w:t>
      </w:r>
      <w:r w:rsidR="00961EAB" w:rsidRPr="00690A34">
        <w:rPr>
          <w:bCs/>
          <w:shd w:val="clear" w:color="auto" w:fill="FFFFFF"/>
          <w:lang w:eastAsia="ru-RU"/>
        </w:rPr>
        <w:t>ліцензійні умови у сфері організації та проведення азартних ігор</w:t>
      </w:r>
      <w:r w:rsidR="00961EAB" w:rsidRPr="00690A34">
        <w:rPr>
          <w:lang w:eastAsia="ru-RU"/>
        </w:rPr>
        <w:t xml:space="preserve"> </w:t>
      </w:r>
      <w:r w:rsidR="00E56826" w:rsidRPr="00690A34">
        <w:rPr>
          <w:lang w:eastAsia="ru-RU"/>
        </w:rPr>
        <w:t xml:space="preserve">затверджені </w:t>
      </w:r>
      <w:r w:rsidR="00961EAB" w:rsidRPr="00690A34">
        <w:rPr>
          <w:lang w:eastAsia="ru-RU"/>
        </w:rPr>
        <w:t xml:space="preserve">Кабінетом Міністрів </w:t>
      </w:r>
      <w:r w:rsidR="00E56826" w:rsidRPr="00690A34">
        <w:rPr>
          <w:lang w:eastAsia="ru-RU"/>
        </w:rPr>
        <w:t xml:space="preserve">України </w:t>
      </w:r>
      <w:r w:rsidR="00961EAB" w:rsidRPr="00690A34">
        <w:rPr>
          <w:lang w:eastAsia="ru-RU"/>
        </w:rPr>
        <w:t xml:space="preserve">наприкінці </w:t>
      </w:r>
      <w:r w:rsidR="00E56826" w:rsidRPr="00690A34">
        <w:rPr>
          <w:lang w:eastAsia="ru-RU"/>
        </w:rPr>
        <w:t>2020 </w:t>
      </w:r>
      <w:r w:rsidR="00961EAB" w:rsidRPr="00690A34">
        <w:rPr>
          <w:lang w:eastAsia="ru-RU"/>
        </w:rPr>
        <w:t>року.</w:t>
      </w:r>
    </w:p>
    <w:p w:rsidR="00134260" w:rsidRPr="00690A34" w:rsidRDefault="000C6CC9" w:rsidP="00690A34">
      <w:pPr>
        <w:ind w:firstLine="709"/>
        <w:jc w:val="both"/>
      </w:pPr>
      <w:r w:rsidRPr="00690A34">
        <w:t xml:space="preserve">Загальний </w:t>
      </w:r>
      <w:r w:rsidR="00134260" w:rsidRPr="00690A34">
        <w:t>о</w:t>
      </w:r>
      <w:r w:rsidRPr="00690A34">
        <w:t xml:space="preserve">бсяг переплат податків і зборів до державного бюджету </w:t>
      </w:r>
      <w:r w:rsidR="00DA17F4" w:rsidRPr="00690A34">
        <w:t>зменшився</w:t>
      </w:r>
      <w:r w:rsidRPr="00690A34">
        <w:t xml:space="preserve"> на </w:t>
      </w:r>
      <w:r w:rsidR="003600AF" w:rsidRPr="00690A34">
        <w:t>2</w:t>
      </w:r>
      <w:r w:rsidR="00134260" w:rsidRPr="00690A34">
        <w:t>0</w:t>
      </w:r>
      <w:r w:rsidR="00FF4BE0" w:rsidRPr="00690A34">
        <w:t>,</w:t>
      </w:r>
      <w:r w:rsidR="00DA17F4" w:rsidRPr="00690A34">
        <w:t>3</w:t>
      </w:r>
      <w:r w:rsidR="00134260" w:rsidRPr="00690A34">
        <w:t> </w:t>
      </w:r>
      <w:r w:rsidRPr="00690A34">
        <w:t>мл</w:t>
      </w:r>
      <w:r w:rsidR="00FF4BE0" w:rsidRPr="00690A34">
        <w:t>рд</w:t>
      </w:r>
      <w:r w:rsidRPr="00690A34">
        <w:t xml:space="preserve"> гривень</w:t>
      </w:r>
      <w:r w:rsidR="00134260" w:rsidRPr="00690A34">
        <w:t>, однак залиш</w:t>
      </w:r>
      <w:r w:rsidR="00F7780C" w:rsidRPr="00690A34">
        <w:t>ився</w:t>
      </w:r>
      <w:r w:rsidR="00134260" w:rsidRPr="00690A34">
        <w:t xml:space="preserve"> значним і на 1 січня 2021 року становив</w:t>
      </w:r>
      <w:r w:rsidRPr="00690A34">
        <w:t xml:space="preserve"> </w:t>
      </w:r>
      <w:r w:rsidR="00134260" w:rsidRPr="00690A34">
        <w:t>45 </w:t>
      </w:r>
      <w:r w:rsidRPr="00690A34">
        <w:t>мл</w:t>
      </w:r>
      <w:r w:rsidR="00FF4BE0" w:rsidRPr="00690A34">
        <w:t>рд</w:t>
      </w:r>
      <w:r w:rsidRPr="00690A34">
        <w:t xml:space="preserve"> гривень, що збільшує ризики виконання планових показників </w:t>
      </w:r>
      <w:r w:rsidR="00134260" w:rsidRPr="00690A34">
        <w:t xml:space="preserve">державного </w:t>
      </w:r>
      <w:r w:rsidRPr="00690A34">
        <w:t>бюджету у наступних роках.</w:t>
      </w:r>
      <w:r w:rsidR="00197C44" w:rsidRPr="00690A34">
        <w:t xml:space="preserve"> </w:t>
      </w:r>
    </w:p>
    <w:p w:rsidR="00314713" w:rsidRPr="00690A34" w:rsidRDefault="00071D00" w:rsidP="00690A34">
      <w:pPr>
        <w:shd w:val="clear" w:color="auto" w:fill="FFFFFF"/>
        <w:ind w:firstLine="709"/>
        <w:jc w:val="both"/>
      </w:pPr>
      <w:r w:rsidRPr="00690A34">
        <w:t>П</w:t>
      </w:r>
      <w:r w:rsidR="00C863C1" w:rsidRPr="00690A34">
        <w:t xml:space="preserve">одатковий борг </w:t>
      </w:r>
      <w:r w:rsidR="00353F9E" w:rsidRPr="00690A34">
        <w:t xml:space="preserve">перед державним бюджетом </w:t>
      </w:r>
      <w:r w:rsidRPr="00690A34">
        <w:t>на 1</w:t>
      </w:r>
      <w:r w:rsidR="00353F9E" w:rsidRPr="00690A34">
        <w:t> </w:t>
      </w:r>
      <w:r w:rsidRPr="00690A34">
        <w:t xml:space="preserve">січня 2021 року </w:t>
      </w:r>
      <w:r w:rsidR="00C863C1" w:rsidRPr="00690A34">
        <w:t xml:space="preserve">становив </w:t>
      </w:r>
      <w:r w:rsidR="00353F9E" w:rsidRPr="00690A34">
        <w:t xml:space="preserve">82,2 млрд </w:t>
      </w:r>
      <w:r w:rsidR="005C41A3" w:rsidRPr="00690A34">
        <w:t xml:space="preserve">гривень </w:t>
      </w:r>
      <w:r w:rsidR="00353F9E" w:rsidRPr="00690A34">
        <w:t xml:space="preserve">та за звітний період зменшився на 21,9 млрд гривень (або на 21,1 відсотка). Зменшення такого боргу </w:t>
      </w:r>
      <w:r w:rsidR="00314713" w:rsidRPr="00690A34">
        <w:t xml:space="preserve">відбулося передусім в результаті реалізації норм Закону України від 17 листопада 2020 року № 1006-ІХ щодо погашення публічним акціонерним товариством «Укрнафта» податкового боргу з рентної плати за користування надрами для видобування нафти, природного газу та газового конденсату, податку на прибуток підприємств, податку на додану вартість. Разом з тим, у загальному обсязі податкового боргу 19,3 млрд гривень </w:t>
      </w:r>
      <w:r w:rsidR="00D22E4C" w:rsidRPr="00690A34">
        <w:t>є</w:t>
      </w:r>
      <w:r w:rsidR="00314713" w:rsidRPr="00690A34">
        <w:t xml:space="preserve"> податков</w:t>
      </w:r>
      <w:r w:rsidR="00D22E4C" w:rsidRPr="00690A34">
        <w:t>ою</w:t>
      </w:r>
      <w:r w:rsidR="00314713" w:rsidRPr="00690A34">
        <w:t xml:space="preserve"> заборгованіст</w:t>
      </w:r>
      <w:r w:rsidR="00D22E4C" w:rsidRPr="00690A34">
        <w:t>ю</w:t>
      </w:r>
      <w:r w:rsidR="00314713" w:rsidRPr="00690A34">
        <w:t xml:space="preserve"> суб’єктів господарювання державного сектору економіки, яка за 2020 рік збільшилася на 1,9 млрд гривень, або на 10,9 відсотка.</w:t>
      </w:r>
    </w:p>
    <w:p w:rsidR="00314713" w:rsidRPr="00690A34" w:rsidRDefault="00314713" w:rsidP="00690A34">
      <w:pPr>
        <w:shd w:val="clear" w:color="auto" w:fill="FFFFFF"/>
        <w:ind w:firstLine="709"/>
        <w:jc w:val="both"/>
        <w:rPr>
          <w:highlight w:val="lightGray"/>
          <w:lang w:eastAsia="ru-RU"/>
        </w:rPr>
      </w:pPr>
      <w:r w:rsidRPr="00690A34">
        <w:lastRenderedPageBreak/>
        <w:t xml:space="preserve">Відповідно до законодавства списано 12,6 млрд гривень податкового боргу перед державним бюджетом, що в 2,4 раза більше, ніж у 2019 році. Обсяги розстрочень та відстрочень податкових зобов’язань до державного бюджету зменшилися за рік на </w:t>
      </w:r>
      <w:r w:rsidR="00B527F2" w:rsidRPr="00690A34">
        <w:t>21,9</w:t>
      </w:r>
      <w:r w:rsidRPr="00690A34">
        <w:t xml:space="preserve"> відсотка і становили на кінець звітного періоду </w:t>
      </w:r>
      <w:r w:rsidR="00B527F2" w:rsidRPr="00690A34">
        <w:t>1,7</w:t>
      </w:r>
      <w:r w:rsidRPr="00690A34">
        <w:t> млрд гривень.</w:t>
      </w:r>
    </w:p>
    <w:p w:rsidR="00AA3914" w:rsidRPr="00690A34" w:rsidRDefault="00B527F2" w:rsidP="00690A34">
      <w:pPr>
        <w:shd w:val="clear" w:color="auto" w:fill="FFFFFF"/>
        <w:ind w:firstLine="709"/>
        <w:jc w:val="both"/>
        <w:rPr>
          <w:lang w:eastAsia="ru-RU"/>
        </w:rPr>
      </w:pPr>
      <w:r w:rsidRPr="00690A34">
        <w:rPr>
          <w:lang w:eastAsia="ru-RU"/>
        </w:rPr>
        <w:t xml:space="preserve">Отже, </w:t>
      </w:r>
      <w:r w:rsidR="00071D00" w:rsidRPr="00690A34">
        <w:rPr>
          <w:lang w:eastAsia="ru-RU"/>
        </w:rPr>
        <w:t>п</w:t>
      </w:r>
      <w:r w:rsidR="00AA3914" w:rsidRPr="00690A34">
        <w:rPr>
          <w:lang w:eastAsia="ru-RU"/>
        </w:rPr>
        <w:t xml:space="preserve">одатковий борг перед державним бюджетом зменшився переважно за рахунок погашення податкової заборгованості </w:t>
      </w:r>
      <w:r w:rsidRPr="00690A34">
        <w:rPr>
          <w:lang w:eastAsia="ru-RU"/>
        </w:rPr>
        <w:t>п</w:t>
      </w:r>
      <w:r w:rsidR="00AA3914" w:rsidRPr="00690A34">
        <w:rPr>
          <w:shd w:val="clear" w:color="auto" w:fill="FFFFFF"/>
        </w:rPr>
        <w:t>ублічн</w:t>
      </w:r>
      <w:r w:rsidR="00B65EEF" w:rsidRPr="00690A34">
        <w:rPr>
          <w:shd w:val="clear" w:color="auto" w:fill="FFFFFF"/>
        </w:rPr>
        <w:t>ого</w:t>
      </w:r>
      <w:r w:rsidR="00AA3914" w:rsidRPr="00690A34">
        <w:rPr>
          <w:shd w:val="clear" w:color="auto" w:fill="FFFFFF"/>
        </w:rPr>
        <w:t xml:space="preserve"> акціонерн</w:t>
      </w:r>
      <w:r w:rsidR="00B65EEF" w:rsidRPr="00690A34">
        <w:rPr>
          <w:shd w:val="clear" w:color="auto" w:fill="FFFFFF"/>
        </w:rPr>
        <w:t>ого</w:t>
      </w:r>
      <w:r w:rsidR="00AA3914" w:rsidRPr="00690A34">
        <w:rPr>
          <w:shd w:val="clear" w:color="auto" w:fill="FFFFFF"/>
        </w:rPr>
        <w:t xml:space="preserve"> товариств</w:t>
      </w:r>
      <w:r w:rsidR="00B65EEF" w:rsidRPr="00690A34">
        <w:rPr>
          <w:shd w:val="clear" w:color="auto" w:fill="FFFFFF"/>
        </w:rPr>
        <w:t>а</w:t>
      </w:r>
      <w:r w:rsidR="00AA3914" w:rsidRPr="00690A34">
        <w:rPr>
          <w:shd w:val="clear" w:color="auto" w:fill="FFFFFF"/>
        </w:rPr>
        <w:t xml:space="preserve"> «Укрнафта»</w:t>
      </w:r>
      <w:r w:rsidR="00AA3914" w:rsidRPr="00690A34">
        <w:rPr>
          <w:lang w:eastAsia="ru-RU"/>
        </w:rPr>
        <w:t xml:space="preserve"> і списання безнадійного податкового боргу, що </w:t>
      </w:r>
      <w:r w:rsidRPr="00690A34">
        <w:rPr>
          <w:lang w:eastAsia="ru-RU"/>
        </w:rPr>
        <w:t xml:space="preserve">у висновках Рахункової палати теж </w:t>
      </w:r>
      <w:r w:rsidR="00AA3914" w:rsidRPr="00690A34">
        <w:rPr>
          <w:lang w:eastAsia="ru-RU"/>
        </w:rPr>
        <w:t xml:space="preserve">відмічено. Таким чином, загалом стан фінансової дисципліни платників податків не поліпшився, а деяких суб’єктів господарювання державного сектору економіки – взагалі погіршився, що свідчить про недієвість заходів органів </w:t>
      </w:r>
      <w:r w:rsidR="00B65EEF" w:rsidRPr="00690A34">
        <w:t>Державної податкової служби України</w:t>
      </w:r>
      <w:r w:rsidR="00AA3914" w:rsidRPr="00690A34">
        <w:rPr>
          <w:lang w:eastAsia="ru-RU"/>
        </w:rPr>
        <w:t xml:space="preserve"> </w:t>
      </w:r>
      <w:r w:rsidRPr="00690A34">
        <w:rPr>
          <w:lang w:eastAsia="ru-RU"/>
        </w:rPr>
        <w:t xml:space="preserve">з </w:t>
      </w:r>
      <w:r w:rsidR="00AA3914" w:rsidRPr="00690A34">
        <w:rPr>
          <w:lang w:eastAsia="ru-RU"/>
        </w:rPr>
        <w:t>погашення податкового боргу та слабкий нагляд уповноважених центральних органів виконавчої влади за фінансово-економічною діяльністю суб’єктів господарювання державного сектору економіки – боржників в частині їх розрахунків з бюджетом.</w:t>
      </w:r>
    </w:p>
    <w:p w:rsidR="004B40D8" w:rsidRPr="00690A34" w:rsidRDefault="00340799" w:rsidP="00690A34">
      <w:pPr>
        <w:ind w:firstLine="709"/>
        <w:jc w:val="both"/>
      </w:pPr>
      <w:bookmarkStart w:id="9" w:name="n15"/>
      <w:bookmarkEnd w:id="9"/>
      <w:r w:rsidRPr="00690A34">
        <w:t xml:space="preserve">За підсумками виконання </w:t>
      </w:r>
      <w:r w:rsidR="00D01884" w:rsidRPr="00690A34">
        <w:t xml:space="preserve">державного бюджету </w:t>
      </w:r>
      <w:r w:rsidR="00CF57B9" w:rsidRPr="00690A34">
        <w:t xml:space="preserve">за 2020 рік дефіцит </w:t>
      </w:r>
      <w:r w:rsidRPr="00690A34">
        <w:t>с</w:t>
      </w:r>
      <w:r w:rsidR="005B7CAC" w:rsidRPr="00690A34">
        <w:t xml:space="preserve">тановив </w:t>
      </w:r>
      <w:r w:rsidR="00004383" w:rsidRPr="00690A34">
        <w:t>217,</w:t>
      </w:r>
      <w:r w:rsidR="008D0FC2" w:rsidRPr="00690A34">
        <w:t>6</w:t>
      </w:r>
      <w:r w:rsidR="00CF57B9" w:rsidRPr="00690A34">
        <w:t> </w:t>
      </w:r>
      <w:r w:rsidRPr="00690A34">
        <w:t>мл</w:t>
      </w:r>
      <w:r w:rsidR="00EE0CA3" w:rsidRPr="00690A34">
        <w:t>рд</w:t>
      </w:r>
      <w:r w:rsidRPr="00690A34">
        <w:t xml:space="preserve"> гривен</w:t>
      </w:r>
      <w:r w:rsidR="00FA73BB" w:rsidRPr="00690A34">
        <w:t>ь</w:t>
      </w:r>
      <w:r w:rsidR="00E8136C" w:rsidRPr="00690A34">
        <w:t xml:space="preserve"> (</w:t>
      </w:r>
      <w:r w:rsidR="00F46C7C" w:rsidRPr="00690A34">
        <w:t>або</w:t>
      </w:r>
      <w:r w:rsidR="00DD52E7" w:rsidRPr="00690A34">
        <w:t xml:space="preserve">, за попередніми даними, </w:t>
      </w:r>
      <w:r w:rsidR="00995805" w:rsidRPr="00690A34">
        <w:t>5,</w:t>
      </w:r>
      <w:r w:rsidR="008E0A7D" w:rsidRPr="00690A34">
        <w:t>2</w:t>
      </w:r>
      <w:r w:rsidR="00250B44" w:rsidRPr="00690A34">
        <w:t> </w:t>
      </w:r>
      <w:r w:rsidRPr="00690A34">
        <w:t>відсотк</w:t>
      </w:r>
      <w:r w:rsidR="00C20E9A" w:rsidRPr="00690A34">
        <w:t>а</w:t>
      </w:r>
      <w:r w:rsidRPr="00690A34">
        <w:t xml:space="preserve"> валового внутрішнього продукту</w:t>
      </w:r>
      <w:r w:rsidR="00E8136C" w:rsidRPr="00690A34">
        <w:t>)</w:t>
      </w:r>
      <w:r w:rsidR="00DD52E7" w:rsidRPr="00690A34">
        <w:t xml:space="preserve">, що на </w:t>
      </w:r>
      <w:r w:rsidR="005163B8" w:rsidRPr="00690A34">
        <w:t>80,8</w:t>
      </w:r>
      <w:r w:rsidR="00E87B11" w:rsidRPr="00690A34">
        <w:t> </w:t>
      </w:r>
      <w:r w:rsidR="00F46C7C" w:rsidRPr="00690A34">
        <w:t>мл</w:t>
      </w:r>
      <w:r w:rsidR="00EE0CA3" w:rsidRPr="00690A34">
        <w:t>рд</w:t>
      </w:r>
      <w:r w:rsidR="00F46C7C" w:rsidRPr="00690A34">
        <w:t xml:space="preserve"> гривень менше затверджен</w:t>
      </w:r>
      <w:r w:rsidR="00FE75D5" w:rsidRPr="00690A34">
        <w:t>ого</w:t>
      </w:r>
      <w:r w:rsidR="00FA73BB" w:rsidRPr="00690A34">
        <w:t xml:space="preserve"> </w:t>
      </w:r>
      <w:r w:rsidR="00E87B11" w:rsidRPr="00690A34">
        <w:t xml:space="preserve">із змінами </w:t>
      </w:r>
      <w:r w:rsidR="00FA73BB" w:rsidRPr="00690A34">
        <w:t>граничн</w:t>
      </w:r>
      <w:r w:rsidR="00FE75D5" w:rsidRPr="00690A34">
        <w:t>ого</w:t>
      </w:r>
      <w:r w:rsidR="00F46C7C" w:rsidRPr="00690A34">
        <w:t xml:space="preserve"> обсяг</w:t>
      </w:r>
      <w:r w:rsidR="00FE75D5" w:rsidRPr="00690A34">
        <w:t>у</w:t>
      </w:r>
      <w:r w:rsidR="00E87B11" w:rsidRPr="00690A34">
        <w:t xml:space="preserve">, з них дефіцит загального фонду </w:t>
      </w:r>
      <w:r w:rsidR="0043018C" w:rsidRPr="00690A34">
        <w:t xml:space="preserve">– </w:t>
      </w:r>
      <w:r w:rsidR="00971D66" w:rsidRPr="00690A34">
        <w:t xml:space="preserve">відповідно </w:t>
      </w:r>
      <w:r w:rsidR="0043018C" w:rsidRPr="00690A34">
        <w:t xml:space="preserve">216,5 млрд </w:t>
      </w:r>
      <w:r w:rsidR="0017249F" w:rsidRPr="00690A34">
        <w:t>гривень</w:t>
      </w:r>
      <w:r w:rsidR="0043018C" w:rsidRPr="00690A34">
        <w:t xml:space="preserve"> і на 58 млрд гривень менше. </w:t>
      </w:r>
      <w:r w:rsidR="002D0F5F" w:rsidRPr="00690A34">
        <w:t xml:space="preserve">Нижчий показник дефіциту порівняно з його граничним обсягом обумовлений насамперед проведенням видатків і наданням кредитів з державного бюджету в обсягах, менших за бюджетні призначення. </w:t>
      </w:r>
      <w:r w:rsidR="0078765B" w:rsidRPr="00690A34">
        <w:t xml:space="preserve">При цьому змінами до Закону граничний обсяг дефіциту державного бюджету збільшено на 204,1 млрд гривень (або в 2,2 раза), передусім мова йде про закон № 553-ІХ, яким </w:t>
      </w:r>
      <w:r w:rsidR="0095441B" w:rsidRPr="00690A34">
        <w:t xml:space="preserve">водночас встановлено незастосування </w:t>
      </w:r>
      <w:r w:rsidR="0078765B" w:rsidRPr="00690A34">
        <w:t>до 1 січня 2021 року вимог частини першої статті 14 Кодексу</w:t>
      </w:r>
      <w:r w:rsidR="0095441B" w:rsidRPr="00690A34">
        <w:t xml:space="preserve"> щодо обмеження відповідного показника 3 відсотками валового внутрішнього продукту. Крім того, </w:t>
      </w:r>
      <w:r w:rsidR="002D0F5F" w:rsidRPr="00690A34">
        <w:t>порівняно з 2019 роком дефіцит державного бюджету зріс у 2,7 раза і за номінальним обсягом був найбільшим за всі роки, а відносно валового внутрішнього продукту – за останні 10 років</w:t>
      </w:r>
      <w:r w:rsidR="004B40D8" w:rsidRPr="00690A34">
        <w:t>.</w:t>
      </w:r>
    </w:p>
    <w:p w:rsidR="00355C7E" w:rsidRPr="00690A34" w:rsidRDefault="00BB2DC3" w:rsidP="00690A34">
      <w:pPr>
        <w:autoSpaceDE w:val="0"/>
        <w:autoSpaceDN w:val="0"/>
        <w:ind w:firstLine="709"/>
        <w:jc w:val="both"/>
      </w:pPr>
      <w:r w:rsidRPr="00690A34">
        <w:t>Надходження в</w:t>
      </w:r>
      <w:r w:rsidR="00340799" w:rsidRPr="00690A34">
        <w:t>і</w:t>
      </w:r>
      <w:r w:rsidR="008B2035" w:rsidRPr="00690A34">
        <w:t>д приватизації державного майна</w:t>
      </w:r>
      <w:r w:rsidR="00340799" w:rsidRPr="00690A34">
        <w:t xml:space="preserve"> </w:t>
      </w:r>
      <w:r w:rsidR="000141CC" w:rsidRPr="00690A34">
        <w:t>д</w:t>
      </w:r>
      <w:r w:rsidR="00340799" w:rsidRPr="00690A34">
        <w:t xml:space="preserve">о </w:t>
      </w:r>
      <w:r w:rsidR="008B2035" w:rsidRPr="00690A34">
        <w:t>державного бюдже</w:t>
      </w:r>
      <w:r w:rsidR="00CF7271" w:rsidRPr="00690A34">
        <w:t xml:space="preserve">ту </w:t>
      </w:r>
      <w:r w:rsidRPr="00690A34">
        <w:t>станов</w:t>
      </w:r>
      <w:r w:rsidR="00EF4076" w:rsidRPr="00690A34">
        <w:t xml:space="preserve">или </w:t>
      </w:r>
      <w:r w:rsidR="004B65C9" w:rsidRPr="00690A34">
        <w:t>2</w:t>
      </w:r>
      <w:r w:rsidRPr="00690A34">
        <w:t>,</w:t>
      </w:r>
      <w:r w:rsidR="004B65C9" w:rsidRPr="00690A34">
        <w:t>2</w:t>
      </w:r>
      <w:r w:rsidR="00EF4076" w:rsidRPr="00690A34">
        <w:t> </w:t>
      </w:r>
      <w:r w:rsidR="00340799" w:rsidRPr="00690A34">
        <w:t>мл</w:t>
      </w:r>
      <w:r w:rsidR="00735E31" w:rsidRPr="00690A34">
        <w:t>рд</w:t>
      </w:r>
      <w:r w:rsidR="00340799" w:rsidRPr="00690A34">
        <w:t xml:space="preserve"> гривень</w:t>
      </w:r>
      <w:r w:rsidR="00B74463" w:rsidRPr="00690A34">
        <w:t xml:space="preserve"> </w:t>
      </w:r>
      <w:r w:rsidR="005D5E06" w:rsidRPr="00690A34">
        <w:t xml:space="preserve">(а саме </w:t>
      </w:r>
      <w:r w:rsidR="00B74463" w:rsidRPr="00690A34">
        <w:t>від продажу об’єктів малої приватизації</w:t>
      </w:r>
      <w:r w:rsidR="005D5E06" w:rsidRPr="00690A34">
        <w:t>)</w:t>
      </w:r>
      <w:r w:rsidR="00355C7E" w:rsidRPr="00690A34">
        <w:t>, що у 4,5 раза перевищує затверджений із змінами річний план (0,5 млрд гривень)</w:t>
      </w:r>
      <w:r w:rsidR="00814B3D" w:rsidRPr="00690A34">
        <w:t xml:space="preserve">, </w:t>
      </w:r>
      <w:r w:rsidR="00555A0A" w:rsidRPr="00690A34">
        <w:t>хоча</w:t>
      </w:r>
      <w:r w:rsidR="00355C7E" w:rsidRPr="00690A34">
        <w:t xml:space="preserve"> законом № 553-ІХ первинн</w:t>
      </w:r>
      <w:r w:rsidR="00EB6217" w:rsidRPr="00690A34">
        <w:rPr>
          <w:lang w:eastAsia="ru-RU"/>
        </w:rPr>
        <w:t>о затверджений план зменшено на 11,5 млрд гривень</w:t>
      </w:r>
      <w:r w:rsidR="00355C7E" w:rsidRPr="00690A34">
        <w:rPr>
          <w:lang w:eastAsia="ru-RU"/>
        </w:rPr>
        <w:t xml:space="preserve"> в основному у зв’язку з </w:t>
      </w:r>
      <w:r w:rsidR="00355C7E" w:rsidRPr="00690A34">
        <w:t>законодавчою вимогою щодо тимчасового припинення приватизації об’єктів великої приватизації на період встановлення карантину та обмежувальних заходів щодо запобігання виникненню та поширенню COVID-19.</w:t>
      </w:r>
    </w:p>
    <w:p w:rsidR="00C21A9A" w:rsidRPr="00690A34" w:rsidRDefault="009E5EEB" w:rsidP="00690A34">
      <w:pPr>
        <w:tabs>
          <w:tab w:val="left" w:pos="3969"/>
        </w:tabs>
        <w:ind w:firstLine="709"/>
        <w:jc w:val="both"/>
      </w:pPr>
      <w:r w:rsidRPr="00690A34">
        <w:rPr>
          <w:lang w:eastAsia="ru-RU"/>
        </w:rPr>
        <w:t>У 2020 році державні запозичення здійснені в сумі 639,6 млрд гривень, що у 1,</w:t>
      </w:r>
      <w:r w:rsidR="00F96D2C" w:rsidRPr="00690A34">
        <w:rPr>
          <w:lang w:eastAsia="ru-RU"/>
        </w:rPr>
        <w:t xml:space="preserve">5 раза більше, ніж у 2019 році, з них внутрішні запозичення </w:t>
      </w:r>
      <w:r w:rsidR="007E4382" w:rsidRPr="00690A34">
        <w:rPr>
          <w:lang w:eastAsia="ru-RU"/>
        </w:rPr>
        <w:t xml:space="preserve">– в сумі </w:t>
      </w:r>
      <w:r w:rsidR="00584E86" w:rsidRPr="00690A34">
        <w:rPr>
          <w:lang w:eastAsia="ru-RU"/>
        </w:rPr>
        <w:t xml:space="preserve">389,2 млрд </w:t>
      </w:r>
      <w:r w:rsidR="00584E86" w:rsidRPr="00690A34">
        <w:t xml:space="preserve">гривень. У висновках Рахункової палати зауважено, що більше половини внутрішніх запозичень були короткостроковими, що спричинило збільшення витрат на погашення внутрішніх зобов’язань, більше третини </w:t>
      </w:r>
      <w:r w:rsidR="00584E86" w:rsidRPr="00690A34">
        <w:lastRenderedPageBreak/>
        <w:t>внутрішніх запозичень отримано в листопаді – грудні 2020 року, що збільшило їх дохідність.</w:t>
      </w:r>
    </w:p>
    <w:p w:rsidR="009E5EEB" w:rsidRPr="00690A34" w:rsidRDefault="00584E86" w:rsidP="00690A34">
      <w:pPr>
        <w:tabs>
          <w:tab w:val="left" w:pos="3969"/>
        </w:tabs>
        <w:ind w:firstLine="709"/>
        <w:jc w:val="both"/>
      </w:pPr>
      <w:r w:rsidRPr="00690A34">
        <w:rPr>
          <w:lang w:eastAsia="ru-RU"/>
        </w:rPr>
        <w:t>Н</w:t>
      </w:r>
      <w:r w:rsidR="009E5EEB" w:rsidRPr="00690A34">
        <w:rPr>
          <w:lang w:eastAsia="ru-RU"/>
        </w:rPr>
        <w:t>адходження д</w:t>
      </w:r>
      <w:r w:rsidR="009E5EEB" w:rsidRPr="00690A34">
        <w:t xml:space="preserve">ержавних запозичень до загального фонду становили 621,5 млрд гривень, або на </w:t>
      </w:r>
      <w:r w:rsidR="006B06DC" w:rsidRPr="00690A34">
        <w:t>0,2 відсотка</w:t>
      </w:r>
      <w:r w:rsidR="009E5EEB" w:rsidRPr="00690A34">
        <w:t xml:space="preserve"> більше затвердженого </w:t>
      </w:r>
      <w:r w:rsidR="00B21CA4" w:rsidRPr="00690A34">
        <w:t xml:space="preserve">Законом </w:t>
      </w:r>
      <w:r w:rsidR="009E5EEB" w:rsidRPr="00690A34">
        <w:t xml:space="preserve">із змінами показника </w:t>
      </w:r>
      <w:r w:rsidR="00D814FC" w:rsidRPr="00690A34">
        <w:t xml:space="preserve">(при тому що первинно затверджений показник законом № 553-ІХ збільшено на 277,5 млрд </w:t>
      </w:r>
      <w:r w:rsidR="0017249F" w:rsidRPr="00690A34">
        <w:t>гривень</w:t>
      </w:r>
      <w:r w:rsidR="00D814FC" w:rsidRPr="00690A34">
        <w:t>)</w:t>
      </w:r>
      <w:r w:rsidR="000A3685" w:rsidRPr="00690A34">
        <w:t xml:space="preserve"> та м</w:t>
      </w:r>
      <w:r w:rsidR="009E5EEB" w:rsidRPr="00690A34">
        <w:t>енше уточненого плану на 6,2</w:t>
      </w:r>
      <w:r w:rsidR="000A3685" w:rsidRPr="00690A34">
        <w:t> </w:t>
      </w:r>
      <w:r w:rsidR="009E5EEB" w:rsidRPr="00690A34">
        <w:t xml:space="preserve">відсотка. </w:t>
      </w:r>
      <w:r w:rsidR="000A3685" w:rsidRPr="00690A34">
        <w:t xml:space="preserve">При цьому </w:t>
      </w:r>
      <w:r w:rsidR="00C21A9A" w:rsidRPr="00690A34">
        <w:t>збільшення плану державних запозичень (</w:t>
      </w:r>
      <w:r w:rsidR="00C21A9A" w:rsidRPr="00690A34">
        <w:rPr>
          <w:lang w:eastAsia="ru-RU"/>
        </w:rPr>
        <w:t xml:space="preserve">загалом на 42,6 млрд гривень) та відповідно фактичне </w:t>
      </w:r>
      <w:r w:rsidR="006B06DC" w:rsidRPr="00690A34">
        <w:t>перевищення затвердженого</w:t>
      </w:r>
      <w:r w:rsidR="00B21CA4" w:rsidRPr="00690A34">
        <w:t xml:space="preserve"> Законом </w:t>
      </w:r>
      <w:r w:rsidR="006B06DC" w:rsidRPr="00690A34">
        <w:t xml:space="preserve">із змінами показника (на 1,5 млрд гривень) відбулося внаслідок </w:t>
      </w:r>
      <w:r w:rsidR="009E5EEB" w:rsidRPr="00690A34">
        <w:t>реалізації законодавчих норм</w:t>
      </w:r>
      <w:r w:rsidR="006B06DC" w:rsidRPr="00690A34">
        <w:t xml:space="preserve"> (абзацу п’ятого частини першої статті 16 Кодексу, статей 16 і 31 Закону)</w:t>
      </w:r>
      <w:r w:rsidR="009E5EEB" w:rsidRPr="00690A34">
        <w:t xml:space="preserve">, які надають право здійснювати </w:t>
      </w:r>
      <w:r w:rsidR="006B06DC" w:rsidRPr="00690A34">
        <w:t>додаткові</w:t>
      </w:r>
      <w:r w:rsidR="009E5EEB" w:rsidRPr="00690A34">
        <w:t xml:space="preserve"> запозичення</w:t>
      </w:r>
      <w:r w:rsidR="006B06DC" w:rsidRPr="00690A34">
        <w:t>.</w:t>
      </w:r>
    </w:p>
    <w:p w:rsidR="0064424E" w:rsidRPr="00690A34" w:rsidRDefault="00C21A9A" w:rsidP="00690A34">
      <w:pPr>
        <w:tabs>
          <w:tab w:val="left" w:pos="3969"/>
        </w:tabs>
        <w:ind w:firstLine="709"/>
        <w:jc w:val="both"/>
        <w:rPr>
          <w:lang w:eastAsia="ru-RU"/>
        </w:rPr>
      </w:pPr>
      <w:r w:rsidRPr="00690A34">
        <w:rPr>
          <w:lang w:eastAsia="ru-RU"/>
        </w:rPr>
        <w:t xml:space="preserve">Зокрема, </w:t>
      </w:r>
      <w:r w:rsidR="00D41EDC" w:rsidRPr="00690A34">
        <w:rPr>
          <w:lang w:eastAsia="ru-RU"/>
        </w:rPr>
        <w:t xml:space="preserve">на підставі статті 16 Закону та постанови Кабінету Міністрів України від 23 вересня 2020 року № 881 «Про збільшення статутного капіталу акціонерного товариства «Державний експортно-імпортний банк України» здійснено понадплановий випуск облігацій внутрішньої державної позики у сумі 6,84 млрд гривень </w:t>
      </w:r>
      <w:r w:rsidR="0064424E" w:rsidRPr="00690A34">
        <w:rPr>
          <w:lang w:eastAsia="ru-RU"/>
        </w:rPr>
        <w:t xml:space="preserve">для капіталізації відповідного банку, що створило додаткове навантаження на державний бюджет у зв’язку з необхідністю щорічної виплати </w:t>
      </w:r>
      <w:r w:rsidR="00FE75D5" w:rsidRPr="00690A34">
        <w:rPr>
          <w:lang w:eastAsia="ru-RU"/>
        </w:rPr>
        <w:t>відсотків</w:t>
      </w:r>
      <w:r w:rsidR="0064424E" w:rsidRPr="00690A34">
        <w:rPr>
          <w:lang w:eastAsia="ru-RU"/>
        </w:rPr>
        <w:t xml:space="preserve"> за такими облігаціями протягом строку їх обігу.</w:t>
      </w:r>
    </w:p>
    <w:p w:rsidR="00E02F32" w:rsidRPr="00690A34" w:rsidRDefault="00584E86" w:rsidP="00690A34">
      <w:pPr>
        <w:tabs>
          <w:tab w:val="left" w:pos="3969"/>
        </w:tabs>
        <w:ind w:firstLine="709"/>
        <w:jc w:val="both"/>
        <w:rPr>
          <w:strike/>
          <w:lang w:eastAsia="en-US"/>
        </w:rPr>
      </w:pPr>
      <w:r w:rsidRPr="009C0659">
        <w:rPr>
          <w:lang w:eastAsia="ru-RU"/>
        </w:rPr>
        <w:t xml:space="preserve">Натомість </w:t>
      </w:r>
      <w:r w:rsidR="00413311" w:rsidRPr="009C0659">
        <w:rPr>
          <w:lang w:eastAsia="ru-RU"/>
        </w:rPr>
        <w:t>щодо</w:t>
      </w:r>
      <w:r w:rsidR="00413311" w:rsidRPr="00690A34">
        <w:rPr>
          <w:lang w:eastAsia="ru-RU"/>
        </w:rPr>
        <w:t xml:space="preserve"> </w:t>
      </w:r>
      <w:r w:rsidRPr="00690A34">
        <w:rPr>
          <w:lang w:eastAsia="ru-RU"/>
        </w:rPr>
        <w:t>заплановано</w:t>
      </w:r>
      <w:r w:rsidR="00413311" w:rsidRPr="00690A34">
        <w:rPr>
          <w:lang w:eastAsia="ru-RU"/>
        </w:rPr>
        <w:t>го</w:t>
      </w:r>
      <w:r w:rsidRPr="00690A34">
        <w:rPr>
          <w:lang w:eastAsia="ru-RU"/>
        </w:rPr>
        <w:t xml:space="preserve"> </w:t>
      </w:r>
      <w:r w:rsidR="00135C8D" w:rsidRPr="00690A34">
        <w:rPr>
          <w:lang w:eastAsia="ru-RU"/>
        </w:rPr>
        <w:t xml:space="preserve">за спеціальним фондом державного бюджету </w:t>
      </w:r>
      <w:r w:rsidRPr="00690A34">
        <w:rPr>
          <w:lang w:eastAsia="ru-RU"/>
        </w:rPr>
        <w:t>на 2020 рік придбанн</w:t>
      </w:r>
      <w:r w:rsidR="00413311" w:rsidRPr="00690A34">
        <w:rPr>
          <w:lang w:eastAsia="ru-RU"/>
        </w:rPr>
        <w:t>я</w:t>
      </w:r>
      <w:r w:rsidRPr="00690A34">
        <w:rPr>
          <w:lang w:eastAsia="ru-RU"/>
        </w:rPr>
        <w:t xml:space="preserve"> </w:t>
      </w:r>
      <w:r w:rsidR="00135C8D" w:rsidRPr="00690A34">
        <w:rPr>
          <w:lang w:eastAsia="ru-RU"/>
        </w:rPr>
        <w:t>облігацій внутрішньої державної</w:t>
      </w:r>
      <w:r w:rsidRPr="00690A34">
        <w:rPr>
          <w:lang w:eastAsia="ru-RU"/>
        </w:rPr>
        <w:t xml:space="preserve"> </w:t>
      </w:r>
      <w:r w:rsidR="00135C8D" w:rsidRPr="00690A34">
        <w:rPr>
          <w:lang w:eastAsia="ru-RU"/>
        </w:rPr>
        <w:t xml:space="preserve">позики </w:t>
      </w:r>
      <w:r w:rsidRPr="00690A34">
        <w:rPr>
          <w:lang w:eastAsia="ru-RU"/>
        </w:rPr>
        <w:t xml:space="preserve">у сумі 0,8 млрд гривень відповідно до статті 9 Закону України «Про впорядкування питань, пов’язаних із забезпеченням ядерної безпеки», пункту 7 частини четвертої статті 30 Кодексу і пункту 4 статті 14 Закону </w:t>
      </w:r>
      <w:r w:rsidR="00413311" w:rsidRPr="00690A34">
        <w:rPr>
          <w:lang w:eastAsia="ru-RU"/>
        </w:rPr>
        <w:t xml:space="preserve">слід зазначити, що </w:t>
      </w:r>
      <w:r w:rsidRPr="00690A34">
        <w:rPr>
          <w:lang w:eastAsia="ru-RU"/>
        </w:rPr>
        <w:t>така операція у звітному періоді (як втім і в попередніх роках) не проводилася</w:t>
      </w:r>
      <w:r w:rsidR="00E02F32" w:rsidRPr="00690A34">
        <w:rPr>
          <w:lang w:eastAsia="ru-RU"/>
        </w:rPr>
        <w:t>. Я</w:t>
      </w:r>
      <w:r w:rsidR="009C664F" w:rsidRPr="00690A34">
        <w:rPr>
          <w:lang w:eastAsia="ru-RU"/>
        </w:rPr>
        <w:t>к наслідок</w:t>
      </w:r>
      <w:r w:rsidR="00E02F32" w:rsidRPr="00690A34">
        <w:rPr>
          <w:lang w:eastAsia="ru-RU"/>
        </w:rPr>
        <w:t>,</w:t>
      </w:r>
      <w:r w:rsidR="009C664F" w:rsidRPr="00690A34">
        <w:rPr>
          <w:lang w:eastAsia="ru-RU"/>
        </w:rPr>
        <w:t xml:space="preserve"> </w:t>
      </w:r>
      <w:r w:rsidR="00E02F32" w:rsidRPr="00690A34">
        <w:rPr>
          <w:lang w:eastAsia="ru-RU"/>
        </w:rPr>
        <w:t xml:space="preserve">не вирішено питання захисту </w:t>
      </w:r>
      <w:r w:rsidR="000A5E1A" w:rsidRPr="00690A34">
        <w:rPr>
          <w:lang w:eastAsia="ru-RU"/>
        </w:rPr>
        <w:t xml:space="preserve">від інфляції </w:t>
      </w:r>
      <w:r w:rsidR="00E02F32" w:rsidRPr="00690A34">
        <w:rPr>
          <w:lang w:eastAsia="ru-RU"/>
        </w:rPr>
        <w:t xml:space="preserve">коштів фінансового резерву, призначеного для зняття з експлуатації ядерних установок, що відмічено </w:t>
      </w:r>
      <w:r w:rsidR="009C664F" w:rsidRPr="00690A34">
        <w:rPr>
          <w:lang w:eastAsia="ru-RU"/>
        </w:rPr>
        <w:t>Р</w:t>
      </w:r>
      <w:r w:rsidR="00872067" w:rsidRPr="00690A34">
        <w:rPr>
          <w:lang w:eastAsia="ru-RU"/>
        </w:rPr>
        <w:t xml:space="preserve">ахунковою палатою за результатами </w:t>
      </w:r>
      <w:r w:rsidR="00E02F32" w:rsidRPr="00690A34">
        <w:rPr>
          <w:lang w:eastAsia="ru-RU"/>
        </w:rPr>
        <w:t xml:space="preserve">відповідного </w:t>
      </w:r>
      <w:r w:rsidR="00872067" w:rsidRPr="00690A34">
        <w:rPr>
          <w:lang w:eastAsia="ru-RU"/>
        </w:rPr>
        <w:t>аудиту</w:t>
      </w:r>
      <w:r w:rsidR="00E02F32" w:rsidRPr="00690A34">
        <w:rPr>
          <w:lang w:eastAsia="ru-RU"/>
        </w:rPr>
        <w:t>.</w:t>
      </w:r>
    </w:p>
    <w:p w:rsidR="002F1358" w:rsidRPr="00690A34" w:rsidRDefault="009116F8" w:rsidP="00690A34">
      <w:pPr>
        <w:ind w:firstLine="709"/>
        <w:jc w:val="both"/>
        <w:rPr>
          <w:lang w:eastAsia="ru-RU"/>
        </w:rPr>
      </w:pPr>
      <w:bookmarkStart w:id="10" w:name="n17"/>
      <w:bookmarkEnd w:id="10"/>
      <w:r w:rsidRPr="00690A34">
        <w:t>Д</w:t>
      </w:r>
      <w:r w:rsidR="001B131A" w:rsidRPr="00690A34">
        <w:t xml:space="preserve">о спеціального фонду </w:t>
      </w:r>
      <w:r w:rsidR="00D77EF0" w:rsidRPr="00690A34">
        <w:rPr>
          <w:lang w:eastAsia="ru-RU"/>
        </w:rPr>
        <w:t>державного бюджету</w:t>
      </w:r>
      <w:r w:rsidR="00D77EF0" w:rsidRPr="00690A34">
        <w:t xml:space="preserve"> </w:t>
      </w:r>
      <w:r w:rsidR="001B131A" w:rsidRPr="00690A34">
        <w:t xml:space="preserve">надійшли кредити (позики), що залучаються державою від іноземних держав, </w:t>
      </w:r>
      <w:r w:rsidR="00A3107A" w:rsidRPr="00690A34">
        <w:t>іноземних фінансових установ</w:t>
      </w:r>
      <w:r w:rsidR="001B131A" w:rsidRPr="00690A34">
        <w:t xml:space="preserve"> і міжнародних фінансових організацій для реалізації інвестиційних проектів</w:t>
      </w:r>
      <w:r w:rsidR="00684088" w:rsidRPr="00690A34">
        <w:t>,</w:t>
      </w:r>
      <w:r w:rsidR="001B131A" w:rsidRPr="00690A34">
        <w:t xml:space="preserve"> </w:t>
      </w:r>
      <w:r w:rsidR="00684088" w:rsidRPr="00690A34">
        <w:t xml:space="preserve">в обсязі </w:t>
      </w:r>
      <w:r w:rsidRPr="00690A34">
        <w:t>18,1</w:t>
      </w:r>
      <w:r w:rsidR="00D77EF0" w:rsidRPr="00690A34">
        <w:t> </w:t>
      </w:r>
      <w:r w:rsidR="00A90831" w:rsidRPr="00690A34">
        <w:t>мл</w:t>
      </w:r>
      <w:r w:rsidR="00A3107A" w:rsidRPr="00690A34">
        <w:t>рд</w:t>
      </w:r>
      <w:r w:rsidR="00A90831" w:rsidRPr="00690A34">
        <w:t xml:space="preserve"> гривень</w:t>
      </w:r>
      <w:r w:rsidR="00D77EF0" w:rsidRPr="00690A34">
        <w:t xml:space="preserve">, що на 4,6 млрд гривень (або на 20,2 відсотка) менше затвердженого Законом показника та </w:t>
      </w:r>
      <w:r w:rsidR="00EE14B4" w:rsidRPr="00690A34">
        <w:t xml:space="preserve">на </w:t>
      </w:r>
      <w:r w:rsidRPr="00690A34">
        <w:t>2,1</w:t>
      </w:r>
      <w:r w:rsidR="0067519F" w:rsidRPr="00690A34">
        <w:t> </w:t>
      </w:r>
      <w:r w:rsidR="00EE14B4" w:rsidRPr="00690A34">
        <w:t xml:space="preserve">млрд гривень </w:t>
      </w:r>
      <w:r w:rsidR="00D77EF0" w:rsidRPr="00690A34">
        <w:t xml:space="preserve">більше </w:t>
      </w:r>
      <w:r w:rsidR="002E3E75" w:rsidRPr="00690A34">
        <w:rPr>
          <w:bCs/>
        </w:rPr>
        <w:t>порівняно з 201</w:t>
      </w:r>
      <w:r w:rsidR="00EE14B4" w:rsidRPr="00690A34">
        <w:rPr>
          <w:bCs/>
        </w:rPr>
        <w:t>9</w:t>
      </w:r>
      <w:r w:rsidR="002E3E75" w:rsidRPr="00690A34">
        <w:rPr>
          <w:bCs/>
        </w:rPr>
        <w:t> </w:t>
      </w:r>
      <w:r w:rsidR="002E3E75" w:rsidRPr="00690A34">
        <w:t>роком</w:t>
      </w:r>
      <w:r w:rsidR="00A90831" w:rsidRPr="00690A34">
        <w:t>.</w:t>
      </w:r>
      <w:r w:rsidR="00684088" w:rsidRPr="00690A34">
        <w:t xml:space="preserve"> </w:t>
      </w:r>
      <w:r w:rsidR="00057B1C" w:rsidRPr="00690A34">
        <w:t xml:space="preserve">Порівняно з попередніми роками стан залучення </w:t>
      </w:r>
      <w:r w:rsidR="00B947A0" w:rsidRPr="00690A34">
        <w:t>таких</w:t>
      </w:r>
      <w:r w:rsidR="00057B1C" w:rsidRPr="00690A34">
        <w:t xml:space="preserve"> запозичень </w:t>
      </w:r>
      <w:r w:rsidR="00D77EF0" w:rsidRPr="00690A34">
        <w:t xml:space="preserve">продовжив </w:t>
      </w:r>
      <w:r w:rsidR="00057B1C" w:rsidRPr="00690A34">
        <w:t>поліпш</w:t>
      </w:r>
      <w:r w:rsidR="00D77EF0" w:rsidRPr="00690A34">
        <w:t>уватися</w:t>
      </w:r>
      <w:r w:rsidR="00057B1C" w:rsidRPr="00690A34">
        <w:t xml:space="preserve">, але залишається недостатнім та є наслідком системних недоліків у плануванні та використанні </w:t>
      </w:r>
      <w:r w:rsidR="001E43B4" w:rsidRPr="00690A34">
        <w:t>зазначених</w:t>
      </w:r>
      <w:r w:rsidR="00057B1C" w:rsidRPr="00690A34">
        <w:t xml:space="preserve"> коштів, на що постійно звертає увагу Комітет</w:t>
      </w:r>
      <w:r w:rsidR="001E43B4" w:rsidRPr="00690A34">
        <w:t xml:space="preserve"> і Рахункова палата.</w:t>
      </w:r>
      <w:r w:rsidR="00040F0B" w:rsidRPr="00690A34">
        <w:t xml:space="preserve"> Крім того, в </w:t>
      </w:r>
      <w:r w:rsidR="00040F0B" w:rsidRPr="00690A34">
        <w:rPr>
          <w:lang w:eastAsia="ru-RU"/>
        </w:rPr>
        <w:t>інформації про виконання інвестиційних проектів, поданій у складі звіту відповідно до пункту 15</w:t>
      </w:r>
      <w:r w:rsidR="00040F0B" w:rsidRPr="00690A34">
        <w:rPr>
          <w:vertAlign w:val="superscript"/>
          <w:lang w:eastAsia="ru-RU"/>
        </w:rPr>
        <w:t>-2</w:t>
      </w:r>
      <w:r w:rsidR="00040F0B" w:rsidRPr="00690A34">
        <w:rPr>
          <w:lang w:eastAsia="ru-RU"/>
        </w:rPr>
        <w:t xml:space="preserve"> частини другої статті 61 Кодексу, окремі показники відрізняються від аналогічних показників, зазначених в інших розділах звіту</w:t>
      </w:r>
      <w:r w:rsidR="002F1358" w:rsidRPr="00690A34">
        <w:rPr>
          <w:lang w:eastAsia="ru-RU"/>
        </w:rPr>
        <w:t>, незважаючи на те, що у зв’язку з подібною ситуацією за 2019 рік Кабінету Міністрів України доручено забезпечити узгодженість відповідних показників надалі.</w:t>
      </w:r>
    </w:p>
    <w:p w:rsidR="00CA0070" w:rsidRPr="00690A34" w:rsidRDefault="00EE14B4" w:rsidP="00690A34">
      <w:pPr>
        <w:ind w:firstLine="709"/>
        <w:jc w:val="both"/>
        <w:rPr>
          <w:lang w:eastAsia="ru-RU"/>
        </w:rPr>
      </w:pPr>
      <w:r w:rsidRPr="00690A34">
        <w:lastRenderedPageBreak/>
        <w:t>У 2020</w:t>
      </w:r>
      <w:r w:rsidR="0042458C" w:rsidRPr="00690A34">
        <w:t xml:space="preserve"> році витрати державного бюджету з погашення та обслуговування боргових зобов’язань становили </w:t>
      </w:r>
      <w:r w:rsidR="00EC63D9" w:rsidRPr="00690A34">
        <w:t>505,2</w:t>
      </w:r>
      <w:r w:rsidR="007A4C52" w:rsidRPr="00690A34">
        <w:t> </w:t>
      </w:r>
      <w:r w:rsidR="0042458C" w:rsidRPr="00690A34">
        <w:t>мл</w:t>
      </w:r>
      <w:r w:rsidR="00D70555" w:rsidRPr="00690A34">
        <w:t>рд</w:t>
      </w:r>
      <w:r w:rsidR="0042458C" w:rsidRPr="00690A34">
        <w:t xml:space="preserve"> гривень, що </w:t>
      </w:r>
      <w:r w:rsidR="00B55411" w:rsidRPr="00690A34">
        <w:t xml:space="preserve">на </w:t>
      </w:r>
      <w:r w:rsidR="00EC63D9" w:rsidRPr="00690A34">
        <w:t>8,8</w:t>
      </w:r>
      <w:r w:rsidR="007F20ED" w:rsidRPr="00690A34">
        <w:t> </w:t>
      </w:r>
      <w:r w:rsidR="00B55411" w:rsidRPr="00690A34">
        <w:t>відсотка</w:t>
      </w:r>
      <w:r w:rsidR="0042458C" w:rsidRPr="00690A34">
        <w:t xml:space="preserve"> </w:t>
      </w:r>
      <w:r w:rsidR="00B0376E" w:rsidRPr="00690A34">
        <w:t>більше</w:t>
      </w:r>
      <w:r w:rsidR="00713653" w:rsidRPr="00690A34">
        <w:t>,</w:t>
      </w:r>
      <w:r w:rsidR="0042458C" w:rsidRPr="00690A34">
        <w:t xml:space="preserve"> ніж у 201</w:t>
      </w:r>
      <w:r w:rsidR="00EC63D9" w:rsidRPr="00690A34">
        <w:t>9</w:t>
      </w:r>
      <w:r w:rsidR="0042458C" w:rsidRPr="00690A34">
        <w:t> році</w:t>
      </w:r>
      <w:r w:rsidR="00B55411" w:rsidRPr="00690A34">
        <w:t>. П</w:t>
      </w:r>
      <w:r w:rsidR="00CE1A7B" w:rsidRPr="00690A34">
        <w:t xml:space="preserve">латежі з погашення державного боргу </w:t>
      </w:r>
      <w:r w:rsidR="00F31F91" w:rsidRPr="00690A34">
        <w:t xml:space="preserve">здійснено </w:t>
      </w:r>
      <w:r w:rsidR="005134CB" w:rsidRPr="00690A34">
        <w:t xml:space="preserve">в обсязі </w:t>
      </w:r>
      <w:r w:rsidR="00EC63D9" w:rsidRPr="00690A34">
        <w:t>385,5</w:t>
      </w:r>
      <w:r w:rsidR="007F20ED" w:rsidRPr="00690A34">
        <w:t> </w:t>
      </w:r>
      <w:r w:rsidR="00CE1A7B" w:rsidRPr="00690A34">
        <w:t>мл</w:t>
      </w:r>
      <w:r w:rsidR="005134CB" w:rsidRPr="00690A34">
        <w:t>рд</w:t>
      </w:r>
      <w:r w:rsidR="00864C09" w:rsidRPr="00690A34">
        <w:t xml:space="preserve"> гривень, що </w:t>
      </w:r>
      <w:r w:rsidR="00B55411" w:rsidRPr="00690A34">
        <w:t xml:space="preserve">на </w:t>
      </w:r>
      <w:r w:rsidR="00EC63D9" w:rsidRPr="00690A34">
        <w:t>11,4</w:t>
      </w:r>
      <w:r w:rsidR="007F20ED" w:rsidRPr="00690A34">
        <w:t> </w:t>
      </w:r>
      <w:r w:rsidR="00B55411" w:rsidRPr="00690A34">
        <w:t>відсотка</w:t>
      </w:r>
      <w:r w:rsidR="00864C09" w:rsidRPr="00690A34">
        <w:t xml:space="preserve"> </w:t>
      </w:r>
      <w:r w:rsidR="00CE1A7B" w:rsidRPr="00690A34">
        <w:t xml:space="preserve">більше затвердженого </w:t>
      </w:r>
      <w:r w:rsidR="00451806" w:rsidRPr="00690A34">
        <w:t xml:space="preserve">Законом </w:t>
      </w:r>
      <w:r w:rsidR="00AB385E" w:rsidRPr="00690A34">
        <w:t xml:space="preserve">із змінами </w:t>
      </w:r>
      <w:r w:rsidR="007F20ED" w:rsidRPr="00690A34">
        <w:t>показника (</w:t>
      </w:r>
      <w:r w:rsidR="00451806" w:rsidRPr="00690A34">
        <w:t xml:space="preserve">при тому що первинно затверджений показник законом № 553-ІХ збільшено на 63,9 млрд </w:t>
      </w:r>
      <w:r w:rsidR="0017249F" w:rsidRPr="00690A34">
        <w:t>гривень</w:t>
      </w:r>
      <w:r w:rsidR="00451806" w:rsidRPr="00690A34">
        <w:t xml:space="preserve">) </w:t>
      </w:r>
      <w:r w:rsidR="00B55411" w:rsidRPr="00690A34">
        <w:t xml:space="preserve">та на </w:t>
      </w:r>
      <w:r w:rsidR="00EC63D9" w:rsidRPr="00690A34">
        <w:t>11,7</w:t>
      </w:r>
      <w:r w:rsidR="00451806" w:rsidRPr="00690A34">
        <w:t> </w:t>
      </w:r>
      <w:r w:rsidR="00B55411" w:rsidRPr="00690A34">
        <w:t xml:space="preserve">відсотка </w:t>
      </w:r>
      <w:r w:rsidR="00CB3C8E" w:rsidRPr="00690A34">
        <w:t>більше</w:t>
      </w:r>
      <w:r w:rsidR="00713653" w:rsidRPr="00690A34">
        <w:t>,</w:t>
      </w:r>
      <w:r w:rsidR="00B55411" w:rsidRPr="00690A34">
        <w:t xml:space="preserve"> ніж у 201</w:t>
      </w:r>
      <w:r w:rsidR="00EC63D9" w:rsidRPr="00690A34">
        <w:t>9</w:t>
      </w:r>
      <w:r w:rsidR="00B55411" w:rsidRPr="00690A34">
        <w:t> році</w:t>
      </w:r>
      <w:r w:rsidR="00CE1A7B" w:rsidRPr="00690A34">
        <w:t>.</w:t>
      </w:r>
      <w:r w:rsidR="00B55411" w:rsidRPr="00690A34">
        <w:t xml:space="preserve"> Таке перевищення затверджен</w:t>
      </w:r>
      <w:r w:rsidR="00E701AF" w:rsidRPr="00690A34">
        <w:t xml:space="preserve">ого Законом із змінами </w:t>
      </w:r>
      <w:r w:rsidR="00B55411" w:rsidRPr="00690A34">
        <w:t>показник</w:t>
      </w:r>
      <w:r w:rsidR="00E701AF" w:rsidRPr="00690A34">
        <w:t>а</w:t>
      </w:r>
      <w:r w:rsidR="00B55411" w:rsidRPr="00690A34">
        <w:t xml:space="preserve"> пов’язан</w:t>
      </w:r>
      <w:r w:rsidR="00347D5E" w:rsidRPr="00690A34">
        <w:t>е</w:t>
      </w:r>
      <w:r w:rsidR="00B55411" w:rsidRPr="00690A34">
        <w:t xml:space="preserve"> з необхідністю погашення короткострокових запозичень</w:t>
      </w:r>
      <w:r w:rsidR="00E701AF" w:rsidRPr="00690A34">
        <w:t xml:space="preserve">, здійсненням правочинів з державним боргом </w:t>
      </w:r>
      <w:r w:rsidR="00955C4C" w:rsidRPr="00690A34">
        <w:t xml:space="preserve">і </w:t>
      </w:r>
      <w:r w:rsidR="00E701AF" w:rsidRPr="00690A34">
        <w:t xml:space="preserve">з державними деривативами, при цьому </w:t>
      </w:r>
      <w:r w:rsidR="00B338D7" w:rsidRPr="00690A34">
        <w:t xml:space="preserve">є </w:t>
      </w:r>
      <w:r w:rsidR="005B0137" w:rsidRPr="00690A34">
        <w:t>допустимим</w:t>
      </w:r>
      <w:r w:rsidR="00B55411" w:rsidRPr="00690A34">
        <w:t xml:space="preserve"> з </w:t>
      </w:r>
      <w:r w:rsidR="0034325D" w:rsidRPr="00690A34">
        <w:t xml:space="preserve">огляду на </w:t>
      </w:r>
      <w:r w:rsidR="00B55411" w:rsidRPr="00690A34">
        <w:t>норм</w:t>
      </w:r>
      <w:r w:rsidR="0034325D" w:rsidRPr="00690A34">
        <w:t>и</w:t>
      </w:r>
      <w:r w:rsidR="00B55411" w:rsidRPr="00690A34">
        <w:t xml:space="preserve"> абзацу п’ятого частини першої</w:t>
      </w:r>
      <w:r w:rsidR="00E701AF" w:rsidRPr="00690A34">
        <w:t xml:space="preserve"> і </w:t>
      </w:r>
      <w:r w:rsidR="00B55411" w:rsidRPr="00690A34">
        <w:t>частин</w:t>
      </w:r>
      <w:r w:rsidR="00E701AF" w:rsidRPr="00690A34">
        <w:t>и</w:t>
      </w:r>
      <w:r w:rsidR="00B55411" w:rsidRPr="00690A34">
        <w:t xml:space="preserve"> сьомої статті 16 </w:t>
      </w:r>
      <w:r w:rsidR="005134CB" w:rsidRPr="00690A34">
        <w:t>К</w:t>
      </w:r>
      <w:r w:rsidR="00B55411" w:rsidRPr="00690A34">
        <w:t>одексу</w:t>
      </w:r>
      <w:r w:rsidR="00E701AF" w:rsidRPr="00690A34">
        <w:t xml:space="preserve"> та статті 31 Закону.</w:t>
      </w:r>
      <w:r w:rsidR="00CA0070" w:rsidRPr="00690A34">
        <w:t xml:space="preserve"> </w:t>
      </w:r>
      <w:r w:rsidR="00D16449" w:rsidRPr="00690A34">
        <w:t>За оцінкою Рахункової палати</w:t>
      </w:r>
      <w:r w:rsidR="00955C4C" w:rsidRPr="00690A34">
        <w:t>, здійснені правочини з державним боргом і з державними деривативами</w:t>
      </w:r>
      <w:r w:rsidR="00D16449" w:rsidRPr="00690A34">
        <w:t xml:space="preserve"> </w:t>
      </w:r>
      <w:r w:rsidR="00955C4C" w:rsidRPr="00690A34">
        <w:t xml:space="preserve">призвели у 2020 році до додаткових витрат </w:t>
      </w:r>
      <w:r w:rsidR="00E8540C" w:rsidRPr="00690A34">
        <w:t>державного бюджету</w:t>
      </w:r>
      <w:r w:rsidR="00B012E8" w:rsidRPr="00690A34">
        <w:t xml:space="preserve"> </w:t>
      </w:r>
      <w:r w:rsidR="00E8540C" w:rsidRPr="00690A34">
        <w:t>(</w:t>
      </w:r>
      <w:r w:rsidR="00B012E8" w:rsidRPr="00690A34">
        <w:t>23 млрд гривень і 9</w:t>
      </w:r>
      <w:r w:rsidR="00E8540C" w:rsidRPr="00690A34">
        <w:t> </w:t>
      </w:r>
      <w:r w:rsidR="00B012E8" w:rsidRPr="00690A34">
        <w:t>млрд гривень в</w:t>
      </w:r>
      <w:r w:rsidR="00E8540C" w:rsidRPr="00690A34">
        <w:t xml:space="preserve">ідповідно). </w:t>
      </w:r>
      <w:r w:rsidR="00CA0070" w:rsidRPr="00690A34">
        <w:t xml:space="preserve">Видатки на обслуговування державного боргу здійснені у сумі 119,7 млрд гривень, що на 13,5 відсотка менше за бюджетні призначення (зменшені на 3 млрд гривень згідно із змінами до Закону у зв’язку з економією коштів) </w:t>
      </w:r>
      <w:r w:rsidR="00CA0070" w:rsidRPr="00690A34">
        <w:rPr>
          <w:lang w:eastAsia="ru-RU"/>
        </w:rPr>
        <w:t>та на 0,4 відсотка більше, ніж у 2019 році.</w:t>
      </w:r>
    </w:p>
    <w:p w:rsidR="00F25D96" w:rsidRPr="00690A34" w:rsidRDefault="0059052F" w:rsidP="00690A34">
      <w:pPr>
        <w:ind w:firstLine="709"/>
        <w:jc w:val="both"/>
      </w:pPr>
      <w:r w:rsidRPr="00690A34">
        <w:t>Відповідно до статей 6 і 6</w:t>
      </w:r>
      <w:r w:rsidRPr="00690A34">
        <w:rPr>
          <w:vertAlign w:val="superscript"/>
        </w:rPr>
        <w:t>-1</w:t>
      </w:r>
      <w:r w:rsidRPr="00690A34">
        <w:t xml:space="preserve"> Закону</w:t>
      </w:r>
      <w:r w:rsidRPr="00690A34">
        <w:rPr>
          <w:lang w:eastAsia="ru-RU"/>
        </w:rPr>
        <w:t xml:space="preserve"> д</w:t>
      </w:r>
      <w:r w:rsidR="00B139B1" w:rsidRPr="00690A34">
        <w:rPr>
          <w:lang w:eastAsia="ru-RU"/>
        </w:rPr>
        <w:t xml:space="preserve">ержавні гарантії надано в обсязі 48,5 млрд гривень, що в 10 разів більше, ніж у 2019 році, при цьому такий обсяг </w:t>
      </w:r>
      <w:r w:rsidR="005E3273" w:rsidRPr="00690A34">
        <w:rPr>
          <w:lang w:eastAsia="ru-RU"/>
        </w:rPr>
        <w:t>був</w:t>
      </w:r>
      <w:r w:rsidR="00B139B1" w:rsidRPr="00690A34">
        <w:rPr>
          <w:lang w:eastAsia="ru-RU"/>
        </w:rPr>
        <w:t xml:space="preserve"> </w:t>
      </w:r>
      <w:r w:rsidR="00B139B1" w:rsidRPr="00690A34">
        <w:t>найбільшим за останні вісім років та становив 5,5 відсотка фактичних доходів загального фонду державного бюджету.</w:t>
      </w:r>
      <w:r w:rsidR="00B139B1" w:rsidRPr="00690A34">
        <w:rPr>
          <w:lang w:eastAsia="ru-RU"/>
        </w:rPr>
        <w:t xml:space="preserve"> </w:t>
      </w:r>
      <w:r w:rsidRPr="00690A34">
        <w:t xml:space="preserve">Слід звернути увагу, що законом № 553-ІХ </w:t>
      </w:r>
      <w:r w:rsidR="005B24D1" w:rsidRPr="00690A34">
        <w:t xml:space="preserve">виключено </w:t>
      </w:r>
      <w:r w:rsidRPr="00690A34">
        <w:t xml:space="preserve">граничний обсяг надання державних гарантій на 2020 рік (29,27 млрд гривень), водночас уповноважено Комітет погоджувати відповідні рішення Кабінету Міністрів України та встановлено незастосування до 1 січня 2021 року ряду положень статей 17, 18 і 40 Кодексу щодо визначення такого граничного обсягу та його обмеження 3 відсотками планових доходів загального фонду державного бюджету. </w:t>
      </w:r>
      <w:r w:rsidR="00DA09BC" w:rsidRPr="00690A34">
        <w:t xml:space="preserve">Зокрема, державні гарантії надано за зобов’язаннями Державного агентства автомобільних доріг України (23,52 млрд гривень), </w:t>
      </w:r>
      <w:r w:rsidRPr="00690A34">
        <w:t>приватного акціонерного товариства «Національна енергетична компанія «Укренерго» (10,25 млрд гривень та 149 млн євро</w:t>
      </w:r>
      <w:r w:rsidR="000578A4" w:rsidRPr="00690A34">
        <w:t>, або 4,88 млрд гривень</w:t>
      </w:r>
      <w:r w:rsidRPr="00690A34">
        <w:t>)</w:t>
      </w:r>
      <w:r w:rsidR="000578A4" w:rsidRPr="00690A34">
        <w:t xml:space="preserve">, державного підприємства «Антонов» (2,98 млрд гривень), </w:t>
      </w:r>
      <w:r w:rsidR="00DA09BC" w:rsidRPr="00690A34">
        <w:t>Державної іпотечної установі (2</w:t>
      </w:r>
      <w:r w:rsidR="000578A4" w:rsidRPr="00690A34">
        <w:t>,</w:t>
      </w:r>
      <w:r w:rsidR="00DA09BC" w:rsidRPr="00690A34">
        <w:t xml:space="preserve">97 млрд гривень), </w:t>
      </w:r>
      <w:r w:rsidR="003F3A70" w:rsidRPr="00690A34">
        <w:t xml:space="preserve">а також </w:t>
      </w:r>
      <w:r w:rsidR="00DA09BC" w:rsidRPr="00690A34">
        <w:t xml:space="preserve">на портфельній основі щодо кредитів 11 банків-кредиторів для суб’єктів мікро-, малого та/або середнього підприємництва </w:t>
      </w:r>
      <w:r w:rsidR="003F3A70" w:rsidRPr="00690A34">
        <w:t>(</w:t>
      </w:r>
      <w:r w:rsidR="00DA09BC" w:rsidRPr="00690A34">
        <w:t>загалом 3</w:t>
      </w:r>
      <w:r w:rsidR="003F3A70" w:rsidRPr="00690A34">
        <w:t>,</w:t>
      </w:r>
      <w:r w:rsidR="00DA09BC" w:rsidRPr="00690A34">
        <w:t>93 мл</w:t>
      </w:r>
      <w:r w:rsidR="003F3A70" w:rsidRPr="00690A34">
        <w:t>рд гривень)</w:t>
      </w:r>
      <w:r w:rsidR="00DA09BC" w:rsidRPr="00690A34">
        <w:t>.</w:t>
      </w:r>
      <w:r w:rsidR="007D36F9" w:rsidRPr="00690A34">
        <w:t xml:space="preserve"> </w:t>
      </w:r>
      <w:r w:rsidR="00C308FA" w:rsidRPr="00690A34">
        <w:t xml:space="preserve">В результаті </w:t>
      </w:r>
      <w:r w:rsidR="00DA09BC" w:rsidRPr="00690A34">
        <w:t>суттєв</w:t>
      </w:r>
      <w:r w:rsidR="00C865A4" w:rsidRPr="00690A34">
        <w:t>о</w:t>
      </w:r>
      <w:r w:rsidR="00DA09BC" w:rsidRPr="00690A34">
        <w:t xml:space="preserve"> (майже на чверть) зр</w:t>
      </w:r>
      <w:r w:rsidR="00C865A4" w:rsidRPr="00690A34">
        <w:t xml:space="preserve">іс </w:t>
      </w:r>
      <w:r w:rsidR="00DA09BC" w:rsidRPr="00690A34">
        <w:t>гарантован</w:t>
      </w:r>
      <w:r w:rsidR="00C865A4" w:rsidRPr="00690A34">
        <w:t>ий</w:t>
      </w:r>
      <w:r w:rsidR="00DA09BC" w:rsidRPr="00690A34">
        <w:t xml:space="preserve"> державою борг та збільш</w:t>
      </w:r>
      <w:r w:rsidR="00C865A4" w:rsidRPr="00690A34">
        <w:t>илися</w:t>
      </w:r>
      <w:r w:rsidR="00DA09BC" w:rsidRPr="00690A34">
        <w:t xml:space="preserve"> ризик</w:t>
      </w:r>
      <w:r w:rsidR="00C865A4" w:rsidRPr="00690A34">
        <w:t>и</w:t>
      </w:r>
      <w:r w:rsidR="00DA09BC" w:rsidRPr="00690A34">
        <w:t xml:space="preserve"> боргового навантаження на державний бюджет щодо здійснення виплат за гарантійними зобов’язаннями у наступних бюджетних періодах, про що також зауважено у висновках Рахункової палати.</w:t>
      </w:r>
    </w:p>
    <w:p w:rsidR="009D629A" w:rsidRPr="00690A34" w:rsidRDefault="009D629A" w:rsidP="00690A34">
      <w:pPr>
        <w:ind w:firstLine="709"/>
        <w:jc w:val="both"/>
        <w:rPr>
          <w:lang w:eastAsia="ru-RU"/>
        </w:rPr>
      </w:pPr>
      <w:r w:rsidRPr="00690A34">
        <w:rPr>
          <w:lang w:eastAsia="ru-RU"/>
        </w:rPr>
        <w:t xml:space="preserve">Протягом багатьох років (включаючи звітний період) залишається проблемним стан розрахунків </w:t>
      </w:r>
      <w:r w:rsidR="009F61C5" w:rsidRPr="00690A34">
        <w:rPr>
          <w:lang w:eastAsia="ru-RU"/>
        </w:rPr>
        <w:t xml:space="preserve">суб’єктів господарювання </w:t>
      </w:r>
      <w:r w:rsidRPr="00690A34">
        <w:rPr>
          <w:lang w:eastAsia="ru-RU"/>
        </w:rPr>
        <w:t>за кредитами, залученими державою або під державні гарантії, з державним бюджетом, про що свідчить загальний обсяг відповідної простроченої заборгованості на 1</w:t>
      </w:r>
      <w:r w:rsidR="00E81111" w:rsidRPr="00690A34">
        <w:rPr>
          <w:lang w:eastAsia="ru-RU"/>
        </w:rPr>
        <w:t> </w:t>
      </w:r>
      <w:r w:rsidRPr="00690A34">
        <w:rPr>
          <w:lang w:eastAsia="ru-RU"/>
        </w:rPr>
        <w:t>січня 2021 року у сумі 64</w:t>
      </w:r>
      <w:r w:rsidR="00E81111" w:rsidRPr="00690A34">
        <w:rPr>
          <w:lang w:eastAsia="ru-RU"/>
        </w:rPr>
        <w:t>,1</w:t>
      </w:r>
      <w:r w:rsidRPr="00690A34">
        <w:rPr>
          <w:lang w:eastAsia="ru-RU"/>
        </w:rPr>
        <w:t xml:space="preserve"> млрд гривень, </w:t>
      </w:r>
      <w:r w:rsidR="00E81111" w:rsidRPr="00690A34">
        <w:rPr>
          <w:lang w:eastAsia="ru-RU"/>
        </w:rPr>
        <w:t xml:space="preserve">що на 16,1 млрд гривень більше, ніж на початок </w:t>
      </w:r>
      <w:r w:rsidRPr="00690A34">
        <w:rPr>
          <w:lang w:eastAsia="ru-RU"/>
        </w:rPr>
        <w:t>2020 р</w:t>
      </w:r>
      <w:r w:rsidR="00E81111" w:rsidRPr="00690A34">
        <w:rPr>
          <w:lang w:eastAsia="ru-RU"/>
        </w:rPr>
        <w:t>оку</w:t>
      </w:r>
      <w:r w:rsidR="00341A70" w:rsidRPr="00690A34">
        <w:rPr>
          <w:lang w:eastAsia="ru-RU"/>
        </w:rPr>
        <w:t>.</w:t>
      </w:r>
      <w:r w:rsidR="00DF2E11" w:rsidRPr="00690A34">
        <w:rPr>
          <w:lang w:eastAsia="ru-RU"/>
        </w:rPr>
        <w:t xml:space="preserve"> Рахунков</w:t>
      </w:r>
      <w:r w:rsidR="00341A70" w:rsidRPr="00690A34">
        <w:rPr>
          <w:lang w:eastAsia="ru-RU"/>
        </w:rPr>
        <w:t>ою</w:t>
      </w:r>
      <w:r w:rsidR="00DF2E11" w:rsidRPr="00690A34">
        <w:rPr>
          <w:lang w:eastAsia="ru-RU"/>
        </w:rPr>
        <w:t xml:space="preserve"> палат</w:t>
      </w:r>
      <w:r w:rsidR="00341A70" w:rsidRPr="00690A34">
        <w:rPr>
          <w:lang w:eastAsia="ru-RU"/>
        </w:rPr>
        <w:t>ою</w:t>
      </w:r>
      <w:r w:rsidR="00DF2E11" w:rsidRPr="00690A34">
        <w:rPr>
          <w:lang w:eastAsia="ru-RU"/>
        </w:rPr>
        <w:t xml:space="preserve"> вказано, що у </w:t>
      </w:r>
      <w:r w:rsidR="00341A70" w:rsidRPr="00690A34">
        <w:rPr>
          <w:lang w:eastAsia="ru-RU"/>
        </w:rPr>
        <w:t>2020 році</w:t>
      </w:r>
      <w:r w:rsidR="00DF2E11" w:rsidRPr="00690A34">
        <w:rPr>
          <w:lang w:eastAsia="ru-RU"/>
        </w:rPr>
        <w:t xml:space="preserve"> не </w:t>
      </w:r>
      <w:r w:rsidR="00DF2E11" w:rsidRPr="00690A34">
        <w:rPr>
          <w:lang w:eastAsia="ru-RU"/>
        </w:rPr>
        <w:lastRenderedPageBreak/>
        <w:t xml:space="preserve">проводилися заходи щодо стягнення </w:t>
      </w:r>
      <w:r w:rsidR="00341A70" w:rsidRPr="00690A34">
        <w:rPr>
          <w:lang w:eastAsia="ru-RU"/>
        </w:rPr>
        <w:t xml:space="preserve">відповідної </w:t>
      </w:r>
      <w:r w:rsidR="00DF2E11" w:rsidRPr="00690A34">
        <w:rPr>
          <w:lang w:eastAsia="ru-RU"/>
        </w:rPr>
        <w:t>простроченої заборгованості, передбачен</w:t>
      </w:r>
      <w:r w:rsidR="00341A70" w:rsidRPr="00690A34">
        <w:rPr>
          <w:lang w:eastAsia="ru-RU"/>
        </w:rPr>
        <w:t>і</w:t>
      </w:r>
      <w:r w:rsidR="00DF2E11" w:rsidRPr="00690A34">
        <w:rPr>
          <w:lang w:eastAsia="ru-RU"/>
        </w:rPr>
        <w:t xml:space="preserve"> статт</w:t>
      </w:r>
      <w:r w:rsidR="00341A70" w:rsidRPr="00690A34">
        <w:rPr>
          <w:lang w:eastAsia="ru-RU"/>
        </w:rPr>
        <w:t>ею</w:t>
      </w:r>
      <w:r w:rsidR="00DF2E11" w:rsidRPr="00690A34">
        <w:rPr>
          <w:lang w:eastAsia="ru-RU"/>
        </w:rPr>
        <w:t xml:space="preserve"> 17 Кодексу, </w:t>
      </w:r>
      <w:r w:rsidR="00341A70" w:rsidRPr="00690A34">
        <w:rPr>
          <w:lang w:eastAsia="ru-RU"/>
        </w:rPr>
        <w:t>відтак</w:t>
      </w:r>
      <w:r w:rsidR="00DF2E11" w:rsidRPr="00690A34">
        <w:rPr>
          <w:lang w:eastAsia="ru-RU"/>
        </w:rPr>
        <w:t xml:space="preserve"> така заборгованість не погашалася і не списувалася. </w:t>
      </w:r>
    </w:p>
    <w:p w:rsidR="00E324A3" w:rsidRPr="00690A34" w:rsidRDefault="00B479E7" w:rsidP="00690A34">
      <w:pPr>
        <w:ind w:firstLine="709"/>
        <w:jc w:val="both"/>
        <w:rPr>
          <w:lang w:eastAsia="ru-RU"/>
        </w:rPr>
      </w:pPr>
      <w:r w:rsidRPr="00690A34">
        <w:t xml:space="preserve">Державний борг зріс за звітний період на </w:t>
      </w:r>
      <w:r w:rsidR="00E90AE5" w:rsidRPr="00690A34">
        <w:t>28</w:t>
      </w:r>
      <w:r w:rsidRPr="00690A34">
        <w:t>,3</w:t>
      </w:r>
      <w:r w:rsidR="00E90AE5" w:rsidRPr="00690A34">
        <w:t> </w:t>
      </w:r>
      <w:r w:rsidRPr="00690A34">
        <w:t>відсотка і на 31</w:t>
      </w:r>
      <w:r w:rsidR="00E90AE5" w:rsidRPr="00690A34">
        <w:t> </w:t>
      </w:r>
      <w:r w:rsidRPr="00690A34">
        <w:t>грудня 20</w:t>
      </w:r>
      <w:r w:rsidR="00E90AE5" w:rsidRPr="00690A34">
        <w:t>20 </w:t>
      </w:r>
      <w:r w:rsidRPr="00690A34">
        <w:t xml:space="preserve">року становив </w:t>
      </w:r>
      <w:r w:rsidR="00E90AE5" w:rsidRPr="00690A34">
        <w:t>2</w:t>
      </w:r>
      <w:r w:rsidRPr="00690A34">
        <w:t>.</w:t>
      </w:r>
      <w:r w:rsidR="00E90AE5" w:rsidRPr="00690A34">
        <w:t>259,2 </w:t>
      </w:r>
      <w:r w:rsidRPr="00690A34">
        <w:t xml:space="preserve">млрд гривень, що на </w:t>
      </w:r>
      <w:r w:rsidR="00E90AE5" w:rsidRPr="00690A34">
        <w:t>127,6 </w:t>
      </w:r>
      <w:r w:rsidRPr="00690A34">
        <w:t xml:space="preserve">млрд гривень менше за граничний обсяг, </w:t>
      </w:r>
      <w:r w:rsidR="00E90AE5" w:rsidRPr="00690A34">
        <w:t xml:space="preserve">визначений </w:t>
      </w:r>
      <w:r w:rsidRPr="00690A34">
        <w:t>статтею</w:t>
      </w:r>
      <w:r w:rsidR="00D53225" w:rsidRPr="00690A34">
        <w:t> </w:t>
      </w:r>
      <w:r w:rsidRPr="00690A34">
        <w:t>5 Закону</w:t>
      </w:r>
      <w:r w:rsidR="00D53225" w:rsidRPr="00690A34">
        <w:t xml:space="preserve"> (при тому що </w:t>
      </w:r>
      <w:r w:rsidR="002E4798" w:rsidRPr="00690A34">
        <w:t xml:space="preserve">законом № 553-ІХ </w:t>
      </w:r>
      <w:r w:rsidR="00D53225" w:rsidRPr="00690A34">
        <w:t xml:space="preserve">граничний обсяг збільшено на </w:t>
      </w:r>
      <w:r w:rsidR="0009141D" w:rsidRPr="00690A34">
        <w:t>341,6 млрд гривень)</w:t>
      </w:r>
      <w:r w:rsidRPr="00690A34">
        <w:t xml:space="preserve">. </w:t>
      </w:r>
      <w:r w:rsidR="0009141D" w:rsidRPr="00690A34">
        <w:t>П</w:t>
      </w:r>
      <w:r w:rsidR="0009141D" w:rsidRPr="00690A34">
        <w:rPr>
          <w:iCs/>
        </w:rPr>
        <w:t xml:space="preserve">риріст такого боргу за 2020 рік спричинено </w:t>
      </w:r>
      <w:r w:rsidR="0009141D" w:rsidRPr="00690A34">
        <w:t xml:space="preserve">перевищенням надходжень від державних запозичень над витратами на погашення державного боргу та девальвацією гривні. </w:t>
      </w:r>
      <w:r w:rsidR="00CD0FEC" w:rsidRPr="00690A34">
        <w:t xml:space="preserve">Гарантований державою борг на кінець звітного періоду становив 292,7 млрд гривень, що на 55,7 млрд гривень більше, ніж на кінець 2019 року, </w:t>
      </w:r>
      <w:r w:rsidR="00EF3AF6" w:rsidRPr="00690A34">
        <w:t>водночас</w:t>
      </w:r>
      <w:r w:rsidR="00CD0FEC" w:rsidRPr="00690A34">
        <w:t xml:space="preserve"> </w:t>
      </w:r>
      <w:r w:rsidR="00CD0FEC" w:rsidRPr="00690A34">
        <w:rPr>
          <w:lang w:eastAsia="ru-RU"/>
        </w:rPr>
        <w:t>на 25,7 млрд гривень менш</w:t>
      </w:r>
      <w:r w:rsidR="00EF3AF6" w:rsidRPr="00690A34">
        <w:rPr>
          <w:lang w:eastAsia="ru-RU"/>
        </w:rPr>
        <w:t>е</w:t>
      </w:r>
      <w:r w:rsidR="00CD0FEC" w:rsidRPr="00690A34">
        <w:rPr>
          <w:lang w:eastAsia="ru-RU"/>
        </w:rPr>
        <w:t xml:space="preserve"> визначен</w:t>
      </w:r>
      <w:r w:rsidR="00EF3AF6" w:rsidRPr="00690A34">
        <w:rPr>
          <w:lang w:eastAsia="ru-RU"/>
        </w:rPr>
        <w:t>ого</w:t>
      </w:r>
      <w:r w:rsidR="00CD0FEC" w:rsidRPr="00690A34">
        <w:rPr>
          <w:lang w:eastAsia="ru-RU"/>
        </w:rPr>
        <w:t xml:space="preserve"> статтею 5 Закону граничн</w:t>
      </w:r>
      <w:r w:rsidR="00EF3AF6" w:rsidRPr="00690A34">
        <w:rPr>
          <w:lang w:eastAsia="ru-RU"/>
        </w:rPr>
        <w:t>ого</w:t>
      </w:r>
      <w:r w:rsidR="00CD0FEC" w:rsidRPr="00690A34">
        <w:rPr>
          <w:lang w:eastAsia="ru-RU"/>
        </w:rPr>
        <w:t xml:space="preserve"> обсяг</w:t>
      </w:r>
      <w:r w:rsidR="00EF3AF6" w:rsidRPr="00690A34">
        <w:rPr>
          <w:lang w:eastAsia="ru-RU"/>
        </w:rPr>
        <w:t>у</w:t>
      </w:r>
      <w:r w:rsidR="00CD0FEC" w:rsidRPr="00690A34">
        <w:rPr>
          <w:lang w:eastAsia="ru-RU"/>
        </w:rPr>
        <w:t xml:space="preserve">, </w:t>
      </w:r>
      <w:r w:rsidR="0005381C" w:rsidRPr="00690A34">
        <w:rPr>
          <w:lang w:eastAsia="ru-RU"/>
        </w:rPr>
        <w:t xml:space="preserve">втім </w:t>
      </w:r>
      <w:r w:rsidR="00EF3AF6" w:rsidRPr="00690A34">
        <w:rPr>
          <w:lang w:eastAsia="ru-RU"/>
        </w:rPr>
        <w:t>виключеного</w:t>
      </w:r>
      <w:r w:rsidR="00CD0FEC" w:rsidRPr="00690A34">
        <w:rPr>
          <w:lang w:eastAsia="ru-RU"/>
        </w:rPr>
        <w:t xml:space="preserve"> законом № 553-ІХ.</w:t>
      </w:r>
      <w:r w:rsidR="00E324A3" w:rsidRPr="00690A34">
        <w:rPr>
          <w:lang w:eastAsia="ru-RU"/>
        </w:rPr>
        <w:t xml:space="preserve"> </w:t>
      </w:r>
      <w:r w:rsidR="00E324A3" w:rsidRPr="00690A34">
        <w:t>Загальний обсяг державного боргу та гарантованого державою боргу на 31 грудня 2020 року становив 2.551,9 млрд гривень</w:t>
      </w:r>
      <w:r w:rsidR="0077252B" w:rsidRPr="00690A34">
        <w:t xml:space="preserve">, </w:t>
      </w:r>
      <w:r w:rsidR="00E324A3" w:rsidRPr="00690A34">
        <w:t>або, за попередніми даними, 60,8 відсотка валового внутрішнього продукту</w:t>
      </w:r>
      <w:r w:rsidR="0077252B" w:rsidRPr="00690A34">
        <w:t xml:space="preserve">, </w:t>
      </w:r>
      <w:r w:rsidR="00E324A3" w:rsidRPr="00690A34">
        <w:t xml:space="preserve">суттєво збільшився порівняно з таким показником </w:t>
      </w:r>
      <w:r w:rsidR="0077252B" w:rsidRPr="00690A34">
        <w:t xml:space="preserve">на кінець 2019 року (1.998,3 млрд </w:t>
      </w:r>
      <w:r w:rsidR="0017249F" w:rsidRPr="00690A34">
        <w:t>гривень</w:t>
      </w:r>
      <w:r w:rsidR="0077252B" w:rsidRPr="00690A34">
        <w:t xml:space="preserve">, або </w:t>
      </w:r>
      <w:r w:rsidR="00E324A3" w:rsidRPr="00690A34">
        <w:t>50,</w:t>
      </w:r>
      <w:r w:rsidR="00411127" w:rsidRPr="00690A34">
        <w:t>2</w:t>
      </w:r>
      <w:r w:rsidR="0077252B" w:rsidRPr="00690A34">
        <w:t> </w:t>
      </w:r>
      <w:r w:rsidR="00E324A3" w:rsidRPr="00690A34">
        <w:t xml:space="preserve">відсотка </w:t>
      </w:r>
      <w:r w:rsidR="0077252B" w:rsidRPr="00690A34">
        <w:t xml:space="preserve">валового внутрішнього продукту) та перевищив </w:t>
      </w:r>
      <w:r w:rsidR="00C80BAD" w:rsidRPr="00690A34">
        <w:t>граничну величину боргу, визначену частиною другою статті 18 Кодексу (60 відсотків)</w:t>
      </w:r>
      <w:r w:rsidR="007D3CAF" w:rsidRPr="00690A34">
        <w:t xml:space="preserve">, хоча </w:t>
      </w:r>
      <w:r w:rsidR="00C376CE" w:rsidRPr="00690A34">
        <w:t xml:space="preserve">така норма не застосовується </w:t>
      </w:r>
      <w:r w:rsidR="007D3CAF" w:rsidRPr="00690A34">
        <w:t xml:space="preserve">у </w:t>
      </w:r>
      <w:r w:rsidR="00C376CE" w:rsidRPr="00690A34">
        <w:t xml:space="preserve">випадках, передбачених </w:t>
      </w:r>
      <w:r w:rsidR="007D3CAF" w:rsidRPr="00690A34">
        <w:t>пунктом 23</w:t>
      </w:r>
      <w:r w:rsidR="00C376CE" w:rsidRPr="00690A34">
        <w:rPr>
          <w:vertAlign w:val="superscript"/>
        </w:rPr>
        <w:t>-1</w:t>
      </w:r>
      <w:r w:rsidR="007D3CAF" w:rsidRPr="00690A34">
        <w:t xml:space="preserve"> розділу VI Кодексу</w:t>
      </w:r>
      <w:r w:rsidR="00C376CE" w:rsidRPr="00690A34">
        <w:t>, та не застосовувалася у 2020 році згідно з законом № 553-ІХ.</w:t>
      </w:r>
    </w:p>
    <w:p w:rsidR="00E701AF" w:rsidRPr="00690A34" w:rsidRDefault="00EF3AF6" w:rsidP="00690A34">
      <w:pPr>
        <w:ind w:firstLine="709"/>
        <w:jc w:val="both"/>
      </w:pPr>
      <w:r w:rsidRPr="00690A34">
        <w:rPr>
          <w:lang w:eastAsia="ru-RU"/>
        </w:rPr>
        <w:t>Загалом за звітний період погіршилися показники боргової безпеки порівняно з 2018 і 2019 роками</w:t>
      </w:r>
      <w:r w:rsidR="00AD0B3C" w:rsidRPr="00690A34">
        <w:rPr>
          <w:lang w:eastAsia="ru-RU"/>
        </w:rPr>
        <w:t xml:space="preserve"> (насамперед йдеться про </w:t>
      </w:r>
      <w:r w:rsidRPr="00690A34">
        <w:rPr>
          <w:lang w:eastAsia="ru-RU"/>
        </w:rPr>
        <w:t xml:space="preserve">співвідношення дефіциту державного бюджету, </w:t>
      </w:r>
      <w:r w:rsidR="00AD0B3C" w:rsidRPr="00690A34">
        <w:rPr>
          <w:lang w:eastAsia="ru-RU"/>
        </w:rPr>
        <w:t xml:space="preserve">загального обсягу </w:t>
      </w:r>
      <w:r w:rsidR="00572CD1" w:rsidRPr="00690A34">
        <w:t xml:space="preserve">державного </w:t>
      </w:r>
      <w:r w:rsidR="00AD0B3C" w:rsidRPr="00690A34">
        <w:t xml:space="preserve">боргу </w:t>
      </w:r>
      <w:r w:rsidR="00572CD1" w:rsidRPr="00690A34">
        <w:t xml:space="preserve">і гарантованого державою боргу до </w:t>
      </w:r>
      <w:r w:rsidR="00AD0B3C" w:rsidRPr="00690A34">
        <w:t xml:space="preserve">валового внутрішнього продукту, </w:t>
      </w:r>
      <w:r w:rsidR="00572CD1" w:rsidRPr="00690A34">
        <w:t>співвідношення витрат на погашення і обслуговування державного боргу до доходів державного бюджету</w:t>
      </w:r>
      <w:r w:rsidR="00AD0B3C" w:rsidRPr="00690A34">
        <w:t xml:space="preserve">), що </w:t>
      </w:r>
      <w:r w:rsidRPr="00690A34">
        <w:rPr>
          <w:lang w:eastAsia="ru-RU"/>
        </w:rPr>
        <w:t xml:space="preserve">свідчить про підвищення боргового навантаження на державний бюджет та посилення вразливості державних фінансів </w:t>
      </w:r>
      <w:r w:rsidR="00D71DFE" w:rsidRPr="00690A34">
        <w:t>до</w:t>
      </w:r>
      <w:r w:rsidR="00AD0B3C" w:rsidRPr="00690A34">
        <w:t xml:space="preserve"> змін умов на фінансових ринках, що у подальшому матиме наслідком збільшення витрат на виконання боргових зобов’язань і зменшення фінансових можливостей для реалізації пріоритетних соціально-економічних програм.</w:t>
      </w:r>
    </w:p>
    <w:p w:rsidR="00EE5775" w:rsidRPr="00690A34" w:rsidRDefault="00532203" w:rsidP="00690A34">
      <w:pPr>
        <w:ind w:firstLine="709"/>
        <w:jc w:val="both"/>
      </w:pPr>
      <w:r w:rsidRPr="00690A34">
        <w:t xml:space="preserve">Залишки коштів державного бюджету </w:t>
      </w:r>
      <w:r w:rsidR="00084C09" w:rsidRPr="00690A34">
        <w:t xml:space="preserve">на кінець 2020 року становили 68,1 млрд гривень, що на 25,9 млрд гривень більше, ніж на кінець 2019 року, у тому числі за загальним фондом – 12,6 млрд гривень, або на 7,6 млрд гривень (у 2,5 раза) більше, за спеціальним фондом </w:t>
      </w:r>
      <w:r w:rsidR="00BE75B3" w:rsidRPr="00690A34">
        <w:t>–</w:t>
      </w:r>
      <w:r w:rsidR="00CD2254" w:rsidRPr="00690A34">
        <w:t xml:space="preserve"> </w:t>
      </w:r>
      <w:r w:rsidR="00446056" w:rsidRPr="00690A34">
        <w:t>55,5</w:t>
      </w:r>
      <w:r w:rsidR="00084C09" w:rsidRPr="00690A34">
        <w:t> </w:t>
      </w:r>
      <w:r w:rsidR="00DF3005" w:rsidRPr="00690A34">
        <w:t xml:space="preserve">млрд </w:t>
      </w:r>
      <w:r w:rsidR="00BE75B3" w:rsidRPr="00690A34">
        <w:t>гривень</w:t>
      </w:r>
      <w:r w:rsidR="00084C09" w:rsidRPr="00690A34">
        <w:t xml:space="preserve">, або на </w:t>
      </w:r>
      <w:r w:rsidR="00446056" w:rsidRPr="00690A34">
        <w:t>18,3</w:t>
      </w:r>
      <w:r w:rsidR="00CD2254" w:rsidRPr="00690A34">
        <w:t> </w:t>
      </w:r>
      <w:r w:rsidR="00BE75B3" w:rsidRPr="00690A34">
        <w:t>мл</w:t>
      </w:r>
      <w:r w:rsidR="00CD43C1" w:rsidRPr="00690A34">
        <w:t>рд</w:t>
      </w:r>
      <w:r w:rsidR="00BE75B3" w:rsidRPr="00690A34">
        <w:t xml:space="preserve"> гривень</w:t>
      </w:r>
      <w:r w:rsidR="00084C09" w:rsidRPr="00690A34">
        <w:t xml:space="preserve"> більше</w:t>
      </w:r>
      <w:r w:rsidR="00767B29" w:rsidRPr="00690A34">
        <w:t>.</w:t>
      </w:r>
      <w:r w:rsidR="005F6224" w:rsidRPr="00690A34">
        <w:t xml:space="preserve"> </w:t>
      </w:r>
      <w:r w:rsidR="001A4B71" w:rsidRPr="00690A34">
        <w:t>Однак</w:t>
      </w:r>
      <w:r w:rsidR="00071E12" w:rsidRPr="00690A34">
        <w:t xml:space="preserve"> </w:t>
      </w:r>
      <w:r w:rsidR="00084C09" w:rsidRPr="00690A34">
        <w:t>п</w:t>
      </w:r>
      <w:r w:rsidR="000D284E" w:rsidRPr="00690A34">
        <w:t xml:space="preserve">ротягом </w:t>
      </w:r>
      <w:r w:rsidR="009246DE" w:rsidRPr="00690A34">
        <w:t>вересня –</w:t>
      </w:r>
      <w:r w:rsidR="00946038" w:rsidRPr="00690A34">
        <w:t xml:space="preserve"> </w:t>
      </w:r>
      <w:r w:rsidR="009246DE" w:rsidRPr="00690A34">
        <w:t xml:space="preserve">листопада </w:t>
      </w:r>
      <w:r w:rsidR="00A05904" w:rsidRPr="00690A34">
        <w:t>20</w:t>
      </w:r>
      <w:r w:rsidR="00446056" w:rsidRPr="00690A34">
        <w:t>20</w:t>
      </w:r>
      <w:r w:rsidR="00A05904" w:rsidRPr="00690A34">
        <w:t> ро</w:t>
      </w:r>
      <w:r w:rsidR="000D284E" w:rsidRPr="00690A34">
        <w:t>ку</w:t>
      </w:r>
      <w:r w:rsidR="00816F2A" w:rsidRPr="00690A34">
        <w:t xml:space="preserve"> </w:t>
      </w:r>
      <w:r w:rsidR="005F6224" w:rsidRPr="00690A34">
        <w:t xml:space="preserve">спостерігалася недостатність ресурсу за загальним фондом державного бюджету </w:t>
      </w:r>
      <w:r w:rsidR="00335C75" w:rsidRPr="00690A34">
        <w:t>через невиконання плану надходжень і не</w:t>
      </w:r>
      <w:r w:rsidR="009246DE" w:rsidRPr="00690A34">
        <w:t>великі</w:t>
      </w:r>
      <w:r w:rsidR="00335C75" w:rsidRPr="00690A34">
        <w:t xml:space="preserve"> залишк</w:t>
      </w:r>
      <w:r w:rsidR="009246DE" w:rsidRPr="00690A34">
        <w:t>и</w:t>
      </w:r>
      <w:r w:rsidR="00335C75" w:rsidRPr="00690A34">
        <w:t xml:space="preserve"> коштів</w:t>
      </w:r>
      <w:r w:rsidR="009246DE" w:rsidRPr="00690A34">
        <w:t xml:space="preserve">, у зв’язку з чим для здійснення витрат </w:t>
      </w:r>
      <w:r w:rsidR="00946038" w:rsidRPr="00690A34">
        <w:t xml:space="preserve">загального фонду залучалися </w:t>
      </w:r>
      <w:r w:rsidR="00A377A3" w:rsidRPr="00690A34">
        <w:t>значні обсяги коштів</w:t>
      </w:r>
      <w:r w:rsidR="00946038" w:rsidRPr="00690A34">
        <w:t xml:space="preserve"> </w:t>
      </w:r>
      <w:r w:rsidR="005773AF" w:rsidRPr="00690A34">
        <w:t>єдиного казначейського рахунку</w:t>
      </w:r>
      <w:r w:rsidR="00492C1C" w:rsidRPr="00690A34">
        <w:rPr>
          <w:lang w:eastAsia="ru-RU"/>
        </w:rPr>
        <w:t xml:space="preserve">, </w:t>
      </w:r>
      <w:r w:rsidR="0081234D" w:rsidRPr="00690A34">
        <w:rPr>
          <w:lang w:eastAsia="ru-RU"/>
        </w:rPr>
        <w:t>що</w:t>
      </w:r>
      <w:r w:rsidR="00492C1C" w:rsidRPr="00690A34">
        <w:rPr>
          <w:lang w:eastAsia="ru-RU"/>
        </w:rPr>
        <w:t xml:space="preserve"> </w:t>
      </w:r>
      <w:r w:rsidR="005773AF" w:rsidRPr="00690A34">
        <w:rPr>
          <w:lang w:eastAsia="ru-RU"/>
        </w:rPr>
        <w:t xml:space="preserve">свідчить про </w:t>
      </w:r>
      <w:r w:rsidR="0081234D" w:rsidRPr="00690A34">
        <w:rPr>
          <w:lang w:eastAsia="ru-RU"/>
        </w:rPr>
        <w:t>недоліки в управлінні бюджетними коштами</w:t>
      </w:r>
      <w:r w:rsidR="00A377A3" w:rsidRPr="00690A34">
        <w:rPr>
          <w:lang w:eastAsia="ru-RU"/>
        </w:rPr>
        <w:t xml:space="preserve">, </w:t>
      </w:r>
      <w:r w:rsidR="0081234D" w:rsidRPr="00690A34">
        <w:rPr>
          <w:lang w:eastAsia="ru-RU"/>
        </w:rPr>
        <w:t xml:space="preserve">помісячному плануванні надходжень і витрат та </w:t>
      </w:r>
      <w:r w:rsidR="00A377A3" w:rsidRPr="00690A34">
        <w:rPr>
          <w:lang w:eastAsia="ru-RU"/>
        </w:rPr>
        <w:t>про н</w:t>
      </w:r>
      <w:r w:rsidR="00D77F5D" w:rsidRPr="00690A34">
        <w:rPr>
          <w:lang w:eastAsia="ru-RU"/>
        </w:rPr>
        <w:t xml:space="preserve">едостатність заходів </w:t>
      </w:r>
      <w:r w:rsidR="00A377A3" w:rsidRPr="00690A34">
        <w:rPr>
          <w:lang w:eastAsia="ru-RU"/>
        </w:rPr>
        <w:t>і</w:t>
      </w:r>
      <w:r w:rsidR="00D77F5D" w:rsidRPr="00690A34">
        <w:rPr>
          <w:lang w:eastAsia="ru-RU"/>
        </w:rPr>
        <w:t>з забезпечення ліквідності</w:t>
      </w:r>
      <w:r w:rsidR="00A377A3" w:rsidRPr="00690A34">
        <w:rPr>
          <w:lang w:eastAsia="ru-RU"/>
        </w:rPr>
        <w:t xml:space="preserve"> єдиного казначейського рахунка</w:t>
      </w:r>
      <w:r w:rsidR="00C20E92" w:rsidRPr="00690A34">
        <w:rPr>
          <w:iCs/>
        </w:rPr>
        <w:t>.</w:t>
      </w:r>
    </w:p>
    <w:p w:rsidR="00C550F7" w:rsidRPr="00690A34" w:rsidRDefault="00B2358B" w:rsidP="00690A34">
      <w:pPr>
        <w:pStyle w:val="11"/>
        <w:spacing w:before="0"/>
      </w:pPr>
      <w:r w:rsidRPr="00690A34">
        <w:lastRenderedPageBreak/>
        <w:t>В</w:t>
      </w:r>
      <w:r w:rsidR="00340799" w:rsidRPr="00690A34">
        <w:t xml:space="preserve">идатки </w:t>
      </w:r>
      <w:r w:rsidR="00435A8A" w:rsidRPr="00690A34">
        <w:t>д</w:t>
      </w:r>
      <w:r w:rsidR="00340799" w:rsidRPr="00690A34">
        <w:t xml:space="preserve">ержавного бюджету </w:t>
      </w:r>
      <w:r w:rsidRPr="00690A34">
        <w:t xml:space="preserve">за 2020 рік </w:t>
      </w:r>
      <w:r w:rsidR="00340799" w:rsidRPr="00690A34">
        <w:t>становил</w:t>
      </w:r>
      <w:r w:rsidR="009750A4" w:rsidRPr="00690A34">
        <w:t xml:space="preserve">и </w:t>
      </w:r>
      <w:r w:rsidR="008702BF" w:rsidRPr="00690A34">
        <w:t>1.288</w:t>
      </w:r>
      <w:r w:rsidR="007F137D" w:rsidRPr="00690A34">
        <w:t>,1</w:t>
      </w:r>
      <w:r w:rsidR="00C51C6B" w:rsidRPr="00690A34">
        <w:t> </w:t>
      </w:r>
      <w:r w:rsidR="00340799" w:rsidRPr="00690A34">
        <w:t>мл</w:t>
      </w:r>
      <w:r w:rsidR="005468DC" w:rsidRPr="00690A34">
        <w:t>рд</w:t>
      </w:r>
      <w:r w:rsidR="00340799" w:rsidRPr="00690A34">
        <w:t xml:space="preserve"> гривень</w:t>
      </w:r>
      <w:r w:rsidR="00E23DE3" w:rsidRPr="00690A34">
        <w:t xml:space="preserve"> (</w:t>
      </w:r>
      <w:r w:rsidR="00340799" w:rsidRPr="00690A34">
        <w:t xml:space="preserve">або </w:t>
      </w:r>
      <w:r w:rsidR="008702BF" w:rsidRPr="00690A34">
        <w:t xml:space="preserve">98,1 </w:t>
      </w:r>
      <w:r w:rsidR="00340799" w:rsidRPr="00690A34">
        <w:t>відсотк</w:t>
      </w:r>
      <w:r w:rsidRPr="00690A34">
        <w:t>а</w:t>
      </w:r>
      <w:r w:rsidR="00340799" w:rsidRPr="00690A34">
        <w:t xml:space="preserve"> бюджетних призначень</w:t>
      </w:r>
      <w:r w:rsidR="00812347" w:rsidRPr="00690A34">
        <w:t xml:space="preserve"> та </w:t>
      </w:r>
      <w:r w:rsidR="008702BF" w:rsidRPr="00690A34">
        <w:t>95</w:t>
      </w:r>
      <w:r w:rsidR="00C51C6B" w:rsidRPr="00690A34">
        <w:t> </w:t>
      </w:r>
      <w:r w:rsidR="00812347" w:rsidRPr="00690A34">
        <w:t>відсотк</w:t>
      </w:r>
      <w:r w:rsidRPr="00690A34">
        <w:t>а</w:t>
      </w:r>
      <w:r w:rsidR="00812347" w:rsidRPr="00690A34">
        <w:t xml:space="preserve"> уточненого плану</w:t>
      </w:r>
      <w:r w:rsidR="00E23DE3" w:rsidRPr="00690A34">
        <w:t>)</w:t>
      </w:r>
      <w:r w:rsidR="00C550F7" w:rsidRPr="00690A34">
        <w:t xml:space="preserve">. </w:t>
      </w:r>
      <w:r w:rsidR="008047D8" w:rsidRPr="00690A34">
        <w:t>Рахунков</w:t>
      </w:r>
      <w:r w:rsidR="0011140E" w:rsidRPr="00690A34">
        <w:t>а</w:t>
      </w:r>
      <w:r w:rsidR="008047D8" w:rsidRPr="00690A34">
        <w:t xml:space="preserve"> палат</w:t>
      </w:r>
      <w:r w:rsidR="0011140E" w:rsidRPr="00690A34">
        <w:t>а</w:t>
      </w:r>
      <w:r w:rsidR="008047D8" w:rsidRPr="00690A34">
        <w:t xml:space="preserve"> з</w:t>
      </w:r>
      <w:r w:rsidR="00C550F7" w:rsidRPr="00690A34">
        <w:t>азнач</w:t>
      </w:r>
      <w:r w:rsidR="0011140E" w:rsidRPr="00690A34">
        <w:t>ає</w:t>
      </w:r>
      <w:r w:rsidR="008047D8" w:rsidRPr="00690A34">
        <w:t>, що</w:t>
      </w:r>
      <w:r w:rsidR="00C550F7" w:rsidRPr="00690A34">
        <w:t xml:space="preserve"> </w:t>
      </w:r>
      <w:r w:rsidR="008047D8" w:rsidRPr="00690A34">
        <w:t xml:space="preserve">абсолютні та відносні показники невиконання плану видатків </w:t>
      </w:r>
      <w:r w:rsidR="00C550F7" w:rsidRPr="00690A34">
        <w:t xml:space="preserve">у 2020 році </w:t>
      </w:r>
      <w:r w:rsidR="008047D8" w:rsidRPr="00690A34">
        <w:t>є найбільшими з 2015 року</w:t>
      </w:r>
      <w:r w:rsidR="00C550F7" w:rsidRPr="00690A34">
        <w:t xml:space="preserve">, </w:t>
      </w:r>
      <w:r w:rsidR="006E0865" w:rsidRPr="00690A34">
        <w:t>в</w:t>
      </w:r>
      <w:r w:rsidR="00C550F7" w:rsidRPr="00690A34">
        <w:t xml:space="preserve"> результаті не досягнуто мети і завдань окремих бюджетних програм.</w:t>
      </w:r>
    </w:p>
    <w:p w:rsidR="00CD68E1" w:rsidRPr="00690A34" w:rsidRDefault="00A441BA" w:rsidP="00690A34">
      <w:pPr>
        <w:ind w:firstLine="709"/>
        <w:jc w:val="both"/>
      </w:pPr>
      <w:r w:rsidRPr="00690A34">
        <w:t>В</w:t>
      </w:r>
      <w:r w:rsidR="004319D7" w:rsidRPr="00690A34">
        <w:t xml:space="preserve">идатки загального фонду </w:t>
      </w:r>
      <w:r w:rsidRPr="00690A34">
        <w:t xml:space="preserve">державного бюджету </w:t>
      </w:r>
      <w:r w:rsidR="00812347" w:rsidRPr="00690A34">
        <w:t xml:space="preserve">проведені у сумі </w:t>
      </w:r>
      <w:r w:rsidR="008702BF" w:rsidRPr="00690A34">
        <w:t>1.099,2</w:t>
      </w:r>
      <w:r w:rsidR="00C550F7" w:rsidRPr="00690A34">
        <w:t> </w:t>
      </w:r>
      <w:r w:rsidR="004319D7" w:rsidRPr="00690A34">
        <w:t>мл</w:t>
      </w:r>
      <w:r w:rsidR="002B35BC" w:rsidRPr="00690A34">
        <w:t>рд</w:t>
      </w:r>
      <w:r w:rsidR="004319D7" w:rsidRPr="00690A34">
        <w:t xml:space="preserve"> гр</w:t>
      </w:r>
      <w:r w:rsidR="00FB77CB" w:rsidRPr="00690A34">
        <w:t>ивень</w:t>
      </w:r>
      <w:r w:rsidR="004319D7" w:rsidRPr="00690A34">
        <w:t xml:space="preserve">, </w:t>
      </w:r>
      <w:r w:rsidR="003520FB" w:rsidRPr="00690A34">
        <w:t xml:space="preserve">що на </w:t>
      </w:r>
      <w:r w:rsidR="00AA2C80" w:rsidRPr="00690A34">
        <w:t>39,2 </w:t>
      </w:r>
      <w:r w:rsidR="003520FB" w:rsidRPr="00690A34">
        <w:t>млрд гр</w:t>
      </w:r>
      <w:r w:rsidR="00FB77CB" w:rsidRPr="00690A34">
        <w:t>ивень</w:t>
      </w:r>
      <w:r w:rsidR="00E23DE3" w:rsidRPr="00690A34">
        <w:t xml:space="preserve"> (</w:t>
      </w:r>
      <w:r w:rsidR="00C550F7" w:rsidRPr="00690A34">
        <w:t xml:space="preserve">або на </w:t>
      </w:r>
      <w:r w:rsidR="00AA2C80" w:rsidRPr="00690A34">
        <w:t>3,4</w:t>
      </w:r>
      <w:r w:rsidR="00C51C6B" w:rsidRPr="00690A34">
        <w:t> </w:t>
      </w:r>
      <w:r w:rsidR="003520FB" w:rsidRPr="00690A34">
        <w:t>відсотка</w:t>
      </w:r>
      <w:r w:rsidR="00E23DE3" w:rsidRPr="00690A34">
        <w:t>)</w:t>
      </w:r>
      <w:r w:rsidR="003520FB" w:rsidRPr="00690A34">
        <w:t xml:space="preserve"> менше </w:t>
      </w:r>
      <w:r w:rsidR="00302037" w:rsidRPr="00690A34">
        <w:t xml:space="preserve">за </w:t>
      </w:r>
      <w:r w:rsidR="004319D7" w:rsidRPr="00690A34">
        <w:t>бюджетн</w:t>
      </w:r>
      <w:r w:rsidR="00302037" w:rsidRPr="00690A34">
        <w:t>і</w:t>
      </w:r>
      <w:r w:rsidR="004319D7" w:rsidRPr="00690A34">
        <w:t xml:space="preserve"> призначен</w:t>
      </w:r>
      <w:r w:rsidR="00302037" w:rsidRPr="00690A34">
        <w:t>ня</w:t>
      </w:r>
      <w:r w:rsidR="003520FB" w:rsidRPr="00690A34">
        <w:t xml:space="preserve"> </w:t>
      </w:r>
      <w:r w:rsidR="00BC6EB6" w:rsidRPr="00690A34">
        <w:t>та</w:t>
      </w:r>
      <w:r w:rsidR="004319D7" w:rsidRPr="00690A34">
        <w:t xml:space="preserve"> </w:t>
      </w:r>
      <w:r w:rsidR="00BC6EB6" w:rsidRPr="00690A34">
        <w:t>є найнижчим рівнем виконання за останні шість років</w:t>
      </w:r>
      <w:r w:rsidR="005B1D78" w:rsidRPr="00690A34">
        <w:t>,</w:t>
      </w:r>
      <w:r w:rsidR="007411E6" w:rsidRPr="00690A34">
        <w:t xml:space="preserve"> </w:t>
      </w:r>
      <w:r w:rsidR="00FA73A4" w:rsidRPr="00690A34">
        <w:t>хоча протягом 2020 року бюджетні призначення збільшені загалом на 85,7 млрд гривень (з них законом № 553-IX – на 82,4 млрд гривень).</w:t>
      </w:r>
      <w:r w:rsidR="00CD68E1" w:rsidRPr="00690A34">
        <w:t xml:space="preserve"> </w:t>
      </w:r>
      <w:r w:rsidR="00250B01" w:rsidRPr="00690A34">
        <w:t xml:space="preserve">Проведенню багатьох видатків у запланованих обсягах завадили передусім </w:t>
      </w:r>
      <w:r w:rsidR="00CD68E1" w:rsidRPr="00690A34">
        <w:t>несвоєчасна підготовка і затвердження порядків використання коштів державного бюджету та паспортів бюджетних програм</w:t>
      </w:r>
      <w:r w:rsidR="00250B01" w:rsidRPr="00690A34">
        <w:t>.</w:t>
      </w:r>
      <w:r w:rsidR="00CD68E1" w:rsidRPr="00690A34">
        <w:t xml:space="preserve"> Як і у попередні роки, впродовж звітного періоду проведення видатків відбувалося нерівномірно та основне видаткове навантаження припадало переважно на останні місяці року. У висновках Рахункової палати вказано, що </w:t>
      </w:r>
      <w:r w:rsidR="000B7DBF" w:rsidRPr="00690A34">
        <w:t>окремі</w:t>
      </w:r>
      <w:r w:rsidR="0011140E" w:rsidRPr="00690A34">
        <w:t xml:space="preserve"> видатки проведено з недотриманням помісячного розпису державного бюджету </w:t>
      </w:r>
      <w:r w:rsidR="00CD68E1" w:rsidRPr="00690A34">
        <w:t xml:space="preserve">внаслідок неналежної ресурсної забезпеченості загального фонду державного бюджету, прорахунків </w:t>
      </w:r>
      <w:r w:rsidR="000B7DBF" w:rsidRPr="00690A34">
        <w:t>деяких головни</w:t>
      </w:r>
      <w:r w:rsidR="00B14AAF">
        <w:t>х</w:t>
      </w:r>
      <w:r w:rsidR="000B7DBF" w:rsidRPr="00690A34">
        <w:t xml:space="preserve"> розпорядник</w:t>
      </w:r>
      <w:r w:rsidR="00B14AAF">
        <w:t>ів</w:t>
      </w:r>
      <w:r w:rsidR="000B7DBF" w:rsidRPr="00690A34">
        <w:t xml:space="preserve"> коштів </w:t>
      </w:r>
      <w:r w:rsidR="00B14AAF">
        <w:t xml:space="preserve">державного бюджету </w:t>
      </w:r>
      <w:r w:rsidR="00CD68E1" w:rsidRPr="00690A34">
        <w:t xml:space="preserve">при плануванні й організації </w:t>
      </w:r>
      <w:r w:rsidR="0011140E" w:rsidRPr="00690A34">
        <w:t>виконання</w:t>
      </w:r>
      <w:r w:rsidR="00CD68E1" w:rsidRPr="00690A34">
        <w:t xml:space="preserve"> видатків, як результат в грудні проведено видатків у 2,3 раза більше, ніж у середньому щомісяця в січні – листопаді.</w:t>
      </w:r>
    </w:p>
    <w:p w:rsidR="00381660" w:rsidRPr="00381660" w:rsidRDefault="00381660" w:rsidP="00381660">
      <w:pPr>
        <w:ind w:firstLine="709"/>
        <w:jc w:val="both"/>
      </w:pPr>
      <w:bookmarkStart w:id="11" w:name="n25"/>
      <w:bookmarkStart w:id="12" w:name="n42"/>
      <w:bookmarkEnd w:id="11"/>
      <w:bookmarkEnd w:id="12"/>
      <w:r w:rsidRPr="007F76D2">
        <w:t>Порівняно з 2019 роком видатки загального фонду державного бюджету збільшилися на 146,2 млрд гривень (або на 15,3 відсотка) переважно за рахунок збільшення видатків на соціальний захист та соціальне забезпечення (на 109,2 млрд гривень, або на 52 відсотка), охорону здоров’я (на 84,7 млрд гривень, або в 3,3 раза), економічну діяльність (на 25,2 млрд гривень, або на 82,9 відсотка), громадський порядок, безпеку та судову владу (на 21,9 млрд гривень, або на 18,5 відсотка), оборону (на 14,1 млрд гривень, або на 13,9 відсотка).</w:t>
      </w:r>
    </w:p>
    <w:p w:rsidR="00FF6646" w:rsidRPr="00690A34" w:rsidRDefault="004144FC" w:rsidP="00690A34">
      <w:pPr>
        <w:ind w:firstLine="709"/>
        <w:jc w:val="both"/>
      </w:pPr>
      <w:r w:rsidRPr="00690A34">
        <w:t>Захищені видатки державного бюджету</w:t>
      </w:r>
      <w:r w:rsidR="00F375F4" w:rsidRPr="00690A34">
        <w:t xml:space="preserve"> </w:t>
      </w:r>
      <w:r w:rsidR="00FF6646" w:rsidRPr="00690A34">
        <w:t xml:space="preserve">здійснені загалом в обсязі </w:t>
      </w:r>
      <w:r w:rsidR="00F375F4" w:rsidRPr="00690A34">
        <w:t>939,7 </w:t>
      </w:r>
      <w:r w:rsidR="00FF6646" w:rsidRPr="00690A34">
        <w:t>мл</w:t>
      </w:r>
      <w:r w:rsidR="00C75197" w:rsidRPr="00690A34">
        <w:t>рд</w:t>
      </w:r>
      <w:r w:rsidR="00FF6646" w:rsidRPr="00690A34">
        <w:t xml:space="preserve"> гривень</w:t>
      </w:r>
      <w:r w:rsidR="007142E1" w:rsidRPr="00690A34">
        <w:t xml:space="preserve"> (а</w:t>
      </w:r>
      <w:r w:rsidR="00F375F4" w:rsidRPr="00690A34">
        <w:t xml:space="preserve">бо 97,4 відсотка </w:t>
      </w:r>
      <w:r w:rsidR="00384970" w:rsidRPr="00690A34">
        <w:t>уточненого плану</w:t>
      </w:r>
      <w:r w:rsidR="007142E1" w:rsidRPr="00690A34">
        <w:t>)</w:t>
      </w:r>
      <w:r w:rsidR="00D4781E" w:rsidRPr="00690A34">
        <w:t xml:space="preserve">, </w:t>
      </w:r>
      <w:r w:rsidR="007142E1" w:rsidRPr="00690A34">
        <w:t xml:space="preserve">з них видатки на соціальне забезпечення – 319,6 млрд гривень (або 98,7 відсотка), оплату праці працівників бюджетних установ – 195,2 млрд гривень (або 99,7 відсотка), поточні трансферти місцевим бюджетам – 124,1 млрд гривень (або 99,6 відсотка). Загалом захищені видатки </w:t>
      </w:r>
      <w:r w:rsidR="00FF6646" w:rsidRPr="00690A34">
        <w:t>станови</w:t>
      </w:r>
      <w:r w:rsidR="00D4781E" w:rsidRPr="00690A34">
        <w:t>ли</w:t>
      </w:r>
      <w:r w:rsidR="00FF6646" w:rsidRPr="00690A34">
        <w:t xml:space="preserve"> </w:t>
      </w:r>
      <w:r w:rsidRPr="00690A34">
        <w:t>85,5</w:t>
      </w:r>
      <w:r w:rsidR="00FF6646" w:rsidRPr="00690A34">
        <w:t> відсотка видатків загального фонду</w:t>
      </w:r>
      <w:r w:rsidR="00D4781E" w:rsidRPr="00690A34">
        <w:t xml:space="preserve"> державного бюджету</w:t>
      </w:r>
      <w:r w:rsidR="00FF6646" w:rsidRPr="00690A34">
        <w:t>.</w:t>
      </w:r>
      <w:r w:rsidR="002A5E25" w:rsidRPr="00690A34">
        <w:t xml:space="preserve"> </w:t>
      </w:r>
    </w:p>
    <w:p w:rsidR="00FF6646" w:rsidRPr="00690A34" w:rsidRDefault="00111C15" w:rsidP="00690A34">
      <w:pPr>
        <w:pStyle w:val="a7"/>
        <w:ind w:firstLine="709"/>
        <w:jc w:val="both"/>
        <w:rPr>
          <w:sz w:val="28"/>
          <w:szCs w:val="28"/>
          <w:lang w:eastAsia="uk-UA"/>
        </w:rPr>
      </w:pPr>
      <w:bookmarkStart w:id="13" w:name="n26"/>
      <w:bookmarkEnd w:id="13"/>
      <w:r w:rsidRPr="00690A34">
        <w:rPr>
          <w:sz w:val="28"/>
          <w:szCs w:val="28"/>
          <w:lang w:eastAsia="uk-UA"/>
        </w:rPr>
        <w:t>В</w:t>
      </w:r>
      <w:r w:rsidR="00FF6646" w:rsidRPr="00690A34">
        <w:rPr>
          <w:sz w:val="28"/>
          <w:szCs w:val="28"/>
          <w:lang w:eastAsia="uk-UA"/>
        </w:rPr>
        <w:t>идатк</w:t>
      </w:r>
      <w:r w:rsidRPr="00690A34">
        <w:rPr>
          <w:sz w:val="28"/>
          <w:szCs w:val="28"/>
          <w:lang w:eastAsia="uk-UA"/>
        </w:rPr>
        <w:t>и</w:t>
      </w:r>
      <w:r w:rsidR="00FF6646" w:rsidRPr="00690A34">
        <w:rPr>
          <w:sz w:val="28"/>
          <w:szCs w:val="28"/>
          <w:lang w:eastAsia="uk-UA"/>
        </w:rPr>
        <w:t xml:space="preserve"> державного бюджету на оплату праці працівників </w:t>
      </w:r>
      <w:r w:rsidR="00D4781E" w:rsidRPr="00690A34">
        <w:rPr>
          <w:sz w:val="28"/>
          <w:szCs w:val="28"/>
          <w:lang w:eastAsia="uk-UA"/>
        </w:rPr>
        <w:t xml:space="preserve">бюджетних установ </w:t>
      </w:r>
      <w:r w:rsidR="00F06C75">
        <w:rPr>
          <w:sz w:val="28"/>
          <w:szCs w:val="28"/>
          <w:lang w:eastAsia="uk-UA"/>
        </w:rPr>
        <w:t xml:space="preserve">з нарахуваннями </w:t>
      </w:r>
      <w:r w:rsidR="00FF6646" w:rsidRPr="00690A34">
        <w:rPr>
          <w:sz w:val="28"/>
          <w:szCs w:val="28"/>
          <w:lang w:eastAsia="uk-UA"/>
        </w:rPr>
        <w:t xml:space="preserve">збільшилися на </w:t>
      </w:r>
      <w:r w:rsidRPr="00690A34">
        <w:rPr>
          <w:sz w:val="28"/>
          <w:szCs w:val="28"/>
          <w:lang w:eastAsia="uk-UA"/>
        </w:rPr>
        <w:t>14,5 </w:t>
      </w:r>
      <w:r w:rsidR="00FF6646" w:rsidRPr="00690A34">
        <w:rPr>
          <w:sz w:val="28"/>
          <w:szCs w:val="28"/>
          <w:lang w:eastAsia="uk-UA"/>
        </w:rPr>
        <w:t>відсотк</w:t>
      </w:r>
      <w:r w:rsidR="00C74F67" w:rsidRPr="00690A34">
        <w:rPr>
          <w:sz w:val="28"/>
          <w:szCs w:val="28"/>
          <w:lang w:eastAsia="uk-UA"/>
        </w:rPr>
        <w:t>а</w:t>
      </w:r>
      <w:r w:rsidR="00FF6646" w:rsidRPr="00690A34">
        <w:rPr>
          <w:sz w:val="28"/>
          <w:szCs w:val="28"/>
          <w:lang w:eastAsia="uk-UA"/>
        </w:rPr>
        <w:t xml:space="preserve"> </w:t>
      </w:r>
      <w:r w:rsidR="00D4781E" w:rsidRPr="00690A34">
        <w:rPr>
          <w:sz w:val="28"/>
          <w:szCs w:val="28"/>
          <w:lang w:eastAsia="uk-UA"/>
        </w:rPr>
        <w:t xml:space="preserve">порівняно з 2019 роком, що </w:t>
      </w:r>
      <w:r w:rsidR="00FF6646" w:rsidRPr="00690A34">
        <w:rPr>
          <w:sz w:val="28"/>
          <w:szCs w:val="28"/>
          <w:lang w:eastAsia="uk-UA"/>
        </w:rPr>
        <w:t>певн</w:t>
      </w:r>
      <w:r w:rsidR="00AE4A43" w:rsidRPr="00690A34">
        <w:rPr>
          <w:sz w:val="28"/>
          <w:szCs w:val="28"/>
          <w:lang w:eastAsia="uk-UA"/>
        </w:rPr>
        <w:t>ою</w:t>
      </w:r>
      <w:r w:rsidR="00FF6646" w:rsidRPr="00690A34">
        <w:rPr>
          <w:sz w:val="28"/>
          <w:szCs w:val="28"/>
          <w:lang w:eastAsia="uk-UA"/>
        </w:rPr>
        <w:t xml:space="preserve"> мір</w:t>
      </w:r>
      <w:r w:rsidR="00AE4A43" w:rsidRPr="00690A34">
        <w:rPr>
          <w:sz w:val="28"/>
          <w:szCs w:val="28"/>
          <w:lang w:eastAsia="uk-UA"/>
        </w:rPr>
        <w:t>ою</w:t>
      </w:r>
      <w:r w:rsidR="00FF6646" w:rsidRPr="00690A34">
        <w:rPr>
          <w:sz w:val="28"/>
          <w:szCs w:val="28"/>
          <w:lang w:eastAsia="uk-UA"/>
        </w:rPr>
        <w:t xml:space="preserve"> обумовлено підвищенням державних соціальних стандартів. </w:t>
      </w:r>
      <w:r w:rsidR="00BD2237" w:rsidRPr="00690A34">
        <w:rPr>
          <w:sz w:val="28"/>
          <w:szCs w:val="28"/>
        </w:rPr>
        <w:t xml:space="preserve">Зокрема, </w:t>
      </w:r>
      <w:r w:rsidR="006F5387" w:rsidRPr="00690A34">
        <w:rPr>
          <w:sz w:val="28"/>
          <w:szCs w:val="28"/>
        </w:rPr>
        <w:t xml:space="preserve">місячний розмір </w:t>
      </w:r>
      <w:r w:rsidR="00BD2237" w:rsidRPr="00690A34">
        <w:rPr>
          <w:sz w:val="28"/>
          <w:szCs w:val="28"/>
        </w:rPr>
        <w:t>мінімальн</w:t>
      </w:r>
      <w:r w:rsidR="006F5387" w:rsidRPr="00690A34">
        <w:rPr>
          <w:sz w:val="28"/>
          <w:szCs w:val="28"/>
        </w:rPr>
        <w:t xml:space="preserve">ої </w:t>
      </w:r>
      <w:r w:rsidR="00BD2237" w:rsidRPr="00690A34">
        <w:rPr>
          <w:sz w:val="28"/>
          <w:szCs w:val="28"/>
        </w:rPr>
        <w:t>заробітн</w:t>
      </w:r>
      <w:r w:rsidR="006F5387" w:rsidRPr="00690A34">
        <w:rPr>
          <w:sz w:val="28"/>
          <w:szCs w:val="28"/>
        </w:rPr>
        <w:t>ої</w:t>
      </w:r>
      <w:r w:rsidR="00BD2237" w:rsidRPr="00690A34">
        <w:rPr>
          <w:sz w:val="28"/>
          <w:szCs w:val="28"/>
        </w:rPr>
        <w:t xml:space="preserve"> плат</w:t>
      </w:r>
      <w:r w:rsidR="006F5387" w:rsidRPr="00690A34">
        <w:rPr>
          <w:sz w:val="28"/>
          <w:szCs w:val="28"/>
        </w:rPr>
        <w:t>и у</w:t>
      </w:r>
      <w:r w:rsidR="00964F3C" w:rsidRPr="00690A34">
        <w:rPr>
          <w:sz w:val="28"/>
          <w:szCs w:val="28"/>
        </w:rPr>
        <w:t xml:space="preserve"> </w:t>
      </w:r>
      <w:r w:rsidRPr="00690A34">
        <w:rPr>
          <w:sz w:val="28"/>
          <w:szCs w:val="28"/>
        </w:rPr>
        <w:t>2020</w:t>
      </w:r>
      <w:r w:rsidR="00964F3C" w:rsidRPr="00690A34">
        <w:rPr>
          <w:sz w:val="28"/>
          <w:szCs w:val="28"/>
        </w:rPr>
        <w:t> </w:t>
      </w:r>
      <w:r w:rsidR="00BD2237" w:rsidRPr="00690A34">
        <w:rPr>
          <w:sz w:val="28"/>
          <w:szCs w:val="28"/>
        </w:rPr>
        <w:t>р</w:t>
      </w:r>
      <w:r w:rsidR="006F5387" w:rsidRPr="00690A34">
        <w:rPr>
          <w:sz w:val="28"/>
          <w:szCs w:val="28"/>
        </w:rPr>
        <w:t>оці</w:t>
      </w:r>
      <w:r w:rsidR="00BD2237" w:rsidRPr="00690A34">
        <w:rPr>
          <w:sz w:val="28"/>
          <w:szCs w:val="28"/>
        </w:rPr>
        <w:t xml:space="preserve"> </w:t>
      </w:r>
      <w:r w:rsidR="006C052C" w:rsidRPr="00690A34">
        <w:rPr>
          <w:sz w:val="28"/>
          <w:szCs w:val="28"/>
        </w:rPr>
        <w:t xml:space="preserve">спочатку встановлено </w:t>
      </w:r>
      <w:r w:rsidRPr="00690A34">
        <w:rPr>
          <w:sz w:val="28"/>
          <w:szCs w:val="28"/>
        </w:rPr>
        <w:t>з 1</w:t>
      </w:r>
      <w:r w:rsidR="006C052C" w:rsidRPr="00690A34">
        <w:rPr>
          <w:sz w:val="28"/>
          <w:szCs w:val="28"/>
        </w:rPr>
        <w:t> </w:t>
      </w:r>
      <w:r w:rsidRPr="00690A34">
        <w:rPr>
          <w:sz w:val="28"/>
          <w:szCs w:val="28"/>
        </w:rPr>
        <w:t xml:space="preserve">січня </w:t>
      </w:r>
      <w:r w:rsidR="006C052C" w:rsidRPr="00690A34">
        <w:rPr>
          <w:sz w:val="28"/>
          <w:szCs w:val="28"/>
        </w:rPr>
        <w:t xml:space="preserve">на рівні </w:t>
      </w:r>
      <w:r w:rsidRPr="00690A34">
        <w:rPr>
          <w:sz w:val="28"/>
          <w:szCs w:val="28"/>
        </w:rPr>
        <w:t>4723</w:t>
      </w:r>
      <w:r w:rsidR="00C51C6B" w:rsidRPr="00690A34">
        <w:rPr>
          <w:sz w:val="28"/>
          <w:szCs w:val="28"/>
        </w:rPr>
        <w:t> </w:t>
      </w:r>
      <w:r w:rsidR="00BD2237" w:rsidRPr="00690A34">
        <w:rPr>
          <w:sz w:val="28"/>
          <w:szCs w:val="28"/>
        </w:rPr>
        <w:t>гривні</w:t>
      </w:r>
      <w:r w:rsidR="00964F3C" w:rsidRPr="00690A34">
        <w:rPr>
          <w:sz w:val="28"/>
          <w:szCs w:val="28"/>
        </w:rPr>
        <w:t>,</w:t>
      </w:r>
      <w:r w:rsidRPr="00690A34">
        <w:rPr>
          <w:sz w:val="28"/>
          <w:szCs w:val="28"/>
        </w:rPr>
        <w:t xml:space="preserve"> </w:t>
      </w:r>
      <w:r w:rsidR="00964F3C" w:rsidRPr="00690A34">
        <w:rPr>
          <w:sz w:val="28"/>
          <w:szCs w:val="28"/>
          <w:lang w:eastAsia="uk-UA"/>
        </w:rPr>
        <w:t xml:space="preserve">затим змінами до Закону підвищено </w:t>
      </w:r>
      <w:r w:rsidR="000549F3" w:rsidRPr="00690A34">
        <w:rPr>
          <w:sz w:val="28"/>
          <w:szCs w:val="28"/>
          <w:lang w:eastAsia="uk-UA"/>
        </w:rPr>
        <w:t xml:space="preserve">з </w:t>
      </w:r>
      <w:r w:rsidRPr="00690A34">
        <w:rPr>
          <w:sz w:val="28"/>
          <w:szCs w:val="28"/>
          <w:lang w:eastAsia="uk-UA"/>
        </w:rPr>
        <w:t>1</w:t>
      </w:r>
      <w:r w:rsidR="00964F3C" w:rsidRPr="00690A34">
        <w:rPr>
          <w:sz w:val="28"/>
          <w:szCs w:val="28"/>
          <w:lang w:eastAsia="uk-UA"/>
        </w:rPr>
        <w:t> </w:t>
      </w:r>
      <w:r w:rsidRPr="00690A34">
        <w:rPr>
          <w:sz w:val="28"/>
          <w:szCs w:val="28"/>
          <w:lang w:eastAsia="uk-UA"/>
        </w:rPr>
        <w:t>вересня</w:t>
      </w:r>
      <w:r w:rsidR="00964F3C" w:rsidRPr="00690A34">
        <w:rPr>
          <w:sz w:val="28"/>
          <w:szCs w:val="28"/>
          <w:lang w:eastAsia="uk-UA"/>
        </w:rPr>
        <w:t xml:space="preserve"> до</w:t>
      </w:r>
      <w:r w:rsidRPr="00690A34">
        <w:rPr>
          <w:sz w:val="28"/>
          <w:szCs w:val="28"/>
          <w:lang w:eastAsia="uk-UA"/>
        </w:rPr>
        <w:t xml:space="preserve"> 5000</w:t>
      </w:r>
      <w:r w:rsidR="008C3709" w:rsidRPr="00690A34">
        <w:rPr>
          <w:sz w:val="28"/>
          <w:szCs w:val="28"/>
          <w:lang w:eastAsia="uk-UA"/>
        </w:rPr>
        <w:t> </w:t>
      </w:r>
      <w:r w:rsidRPr="00690A34">
        <w:rPr>
          <w:sz w:val="28"/>
          <w:szCs w:val="28"/>
          <w:lang w:eastAsia="uk-UA"/>
        </w:rPr>
        <w:t>грив</w:t>
      </w:r>
      <w:r w:rsidR="008C3709" w:rsidRPr="00690A34">
        <w:rPr>
          <w:sz w:val="28"/>
          <w:szCs w:val="28"/>
          <w:lang w:eastAsia="uk-UA"/>
        </w:rPr>
        <w:t>ень</w:t>
      </w:r>
      <w:r w:rsidR="00964F3C" w:rsidRPr="00690A34">
        <w:rPr>
          <w:sz w:val="28"/>
          <w:szCs w:val="28"/>
          <w:lang w:eastAsia="uk-UA"/>
        </w:rPr>
        <w:t xml:space="preserve">, що відповідно </w:t>
      </w:r>
      <w:r w:rsidR="00964F3C" w:rsidRPr="00690A34">
        <w:rPr>
          <w:sz w:val="28"/>
          <w:szCs w:val="28"/>
        </w:rPr>
        <w:t xml:space="preserve">на </w:t>
      </w:r>
      <w:r w:rsidR="00964F3C" w:rsidRPr="00690A34">
        <w:rPr>
          <w:sz w:val="28"/>
          <w:szCs w:val="28"/>
          <w:lang w:eastAsia="uk-UA"/>
        </w:rPr>
        <w:t>13,2 відсотка і на 19,8 відсотка більше, ніж у 2019 році</w:t>
      </w:r>
      <w:r w:rsidR="00BD2237" w:rsidRPr="00690A34">
        <w:rPr>
          <w:sz w:val="28"/>
          <w:szCs w:val="28"/>
          <w:lang w:eastAsia="uk-UA"/>
        </w:rPr>
        <w:t xml:space="preserve">. </w:t>
      </w:r>
      <w:r w:rsidRPr="00690A34">
        <w:rPr>
          <w:sz w:val="28"/>
          <w:szCs w:val="28"/>
          <w:lang w:eastAsia="uk-UA"/>
        </w:rPr>
        <w:t>П</w:t>
      </w:r>
      <w:r w:rsidR="00BD2237" w:rsidRPr="00690A34">
        <w:rPr>
          <w:sz w:val="28"/>
          <w:szCs w:val="28"/>
          <w:lang w:eastAsia="uk-UA"/>
        </w:rPr>
        <w:t>рожитковий мінімум</w:t>
      </w:r>
      <w:r w:rsidR="00FF6646" w:rsidRPr="00690A34">
        <w:rPr>
          <w:sz w:val="28"/>
          <w:szCs w:val="28"/>
          <w:lang w:eastAsia="uk-UA"/>
        </w:rPr>
        <w:t xml:space="preserve"> підвищува</w:t>
      </w:r>
      <w:r w:rsidR="00BD2237" w:rsidRPr="00690A34">
        <w:rPr>
          <w:sz w:val="28"/>
          <w:szCs w:val="28"/>
          <w:lang w:eastAsia="uk-UA"/>
        </w:rPr>
        <w:t>вся</w:t>
      </w:r>
      <w:r w:rsidR="008C3709" w:rsidRPr="00690A34">
        <w:rPr>
          <w:sz w:val="28"/>
          <w:szCs w:val="28"/>
          <w:lang w:eastAsia="uk-UA"/>
        </w:rPr>
        <w:t xml:space="preserve"> двічі</w:t>
      </w:r>
      <w:r w:rsidR="00FF6646" w:rsidRPr="00690A34">
        <w:rPr>
          <w:sz w:val="28"/>
          <w:szCs w:val="28"/>
          <w:lang w:eastAsia="uk-UA"/>
        </w:rPr>
        <w:t>: з 1 </w:t>
      </w:r>
      <w:r w:rsidR="000549F3" w:rsidRPr="00690A34">
        <w:rPr>
          <w:sz w:val="28"/>
          <w:szCs w:val="28"/>
          <w:lang w:eastAsia="uk-UA"/>
        </w:rPr>
        <w:t xml:space="preserve">липня та з </w:t>
      </w:r>
      <w:r w:rsidR="006B3B06" w:rsidRPr="00690A34">
        <w:rPr>
          <w:sz w:val="28"/>
          <w:szCs w:val="28"/>
          <w:lang w:eastAsia="uk-UA"/>
        </w:rPr>
        <w:t>1 грудня</w:t>
      </w:r>
      <w:r w:rsidR="00FF6646" w:rsidRPr="00690A34">
        <w:rPr>
          <w:sz w:val="28"/>
          <w:szCs w:val="28"/>
          <w:lang w:eastAsia="uk-UA"/>
        </w:rPr>
        <w:t>.</w:t>
      </w:r>
      <w:r w:rsidR="00FF6646" w:rsidRPr="00690A34">
        <w:rPr>
          <w:sz w:val="28"/>
          <w:szCs w:val="28"/>
        </w:rPr>
        <w:t xml:space="preserve"> </w:t>
      </w:r>
      <w:r w:rsidR="00BD2237" w:rsidRPr="00690A34">
        <w:rPr>
          <w:sz w:val="28"/>
          <w:szCs w:val="28"/>
        </w:rPr>
        <w:t>С</w:t>
      </w:r>
      <w:r w:rsidR="00FF6646" w:rsidRPr="00690A34">
        <w:rPr>
          <w:sz w:val="28"/>
          <w:szCs w:val="28"/>
        </w:rPr>
        <w:t>ередньозважен</w:t>
      </w:r>
      <w:r w:rsidR="00E40670" w:rsidRPr="00690A34">
        <w:rPr>
          <w:sz w:val="28"/>
          <w:szCs w:val="28"/>
        </w:rPr>
        <w:t>ий</w:t>
      </w:r>
      <w:r w:rsidR="00FF6646" w:rsidRPr="00690A34">
        <w:rPr>
          <w:sz w:val="28"/>
          <w:szCs w:val="28"/>
        </w:rPr>
        <w:t xml:space="preserve"> місячн</w:t>
      </w:r>
      <w:r w:rsidR="00E40670" w:rsidRPr="00690A34">
        <w:rPr>
          <w:sz w:val="28"/>
          <w:szCs w:val="28"/>
        </w:rPr>
        <w:t>ий</w:t>
      </w:r>
      <w:r w:rsidR="00FF6646" w:rsidRPr="00690A34">
        <w:rPr>
          <w:sz w:val="28"/>
          <w:szCs w:val="28"/>
        </w:rPr>
        <w:t xml:space="preserve"> розмір прожиткового мінімуму на одну особу (</w:t>
      </w:r>
      <w:r w:rsidR="006B3B06" w:rsidRPr="00690A34">
        <w:rPr>
          <w:sz w:val="28"/>
          <w:szCs w:val="28"/>
        </w:rPr>
        <w:t>2</w:t>
      </w:r>
      <w:r w:rsidR="008C3709" w:rsidRPr="00690A34">
        <w:rPr>
          <w:sz w:val="28"/>
          <w:szCs w:val="28"/>
        </w:rPr>
        <w:t>078</w:t>
      </w:r>
      <w:r w:rsidR="00FF6646" w:rsidRPr="00690A34">
        <w:rPr>
          <w:sz w:val="28"/>
          <w:szCs w:val="28"/>
        </w:rPr>
        <w:t> грив</w:t>
      </w:r>
      <w:r w:rsidR="008C3709" w:rsidRPr="00690A34">
        <w:rPr>
          <w:sz w:val="28"/>
          <w:szCs w:val="28"/>
        </w:rPr>
        <w:t>ень</w:t>
      </w:r>
      <w:r w:rsidR="00FF6646" w:rsidRPr="00690A34">
        <w:rPr>
          <w:sz w:val="28"/>
          <w:szCs w:val="28"/>
        </w:rPr>
        <w:t>) збільши</w:t>
      </w:r>
      <w:r w:rsidR="00E40670" w:rsidRPr="00690A34">
        <w:rPr>
          <w:sz w:val="28"/>
          <w:szCs w:val="28"/>
        </w:rPr>
        <w:t>в</w:t>
      </w:r>
      <w:r w:rsidR="00FF6646" w:rsidRPr="00690A34">
        <w:rPr>
          <w:sz w:val="28"/>
          <w:szCs w:val="28"/>
        </w:rPr>
        <w:t xml:space="preserve">ся </w:t>
      </w:r>
      <w:r w:rsidR="001915AD" w:rsidRPr="00690A34">
        <w:rPr>
          <w:sz w:val="28"/>
          <w:szCs w:val="28"/>
        </w:rPr>
        <w:t xml:space="preserve">у </w:t>
      </w:r>
      <w:r w:rsidR="001915AD" w:rsidRPr="00690A34">
        <w:rPr>
          <w:sz w:val="28"/>
          <w:szCs w:val="28"/>
        </w:rPr>
        <w:lastRenderedPageBreak/>
        <w:t>20</w:t>
      </w:r>
      <w:r w:rsidR="006B3B06" w:rsidRPr="00690A34">
        <w:rPr>
          <w:sz w:val="28"/>
          <w:szCs w:val="28"/>
        </w:rPr>
        <w:t>20</w:t>
      </w:r>
      <w:r w:rsidR="001915AD" w:rsidRPr="00690A34">
        <w:rPr>
          <w:sz w:val="28"/>
          <w:szCs w:val="28"/>
        </w:rPr>
        <w:t xml:space="preserve"> році </w:t>
      </w:r>
      <w:r w:rsidR="00FF6646" w:rsidRPr="00690A34">
        <w:rPr>
          <w:sz w:val="28"/>
          <w:szCs w:val="28"/>
        </w:rPr>
        <w:t>порівняно з аналогічним</w:t>
      </w:r>
      <w:r w:rsidR="00E61E85" w:rsidRPr="00690A34">
        <w:rPr>
          <w:sz w:val="28"/>
          <w:szCs w:val="28"/>
        </w:rPr>
        <w:t xml:space="preserve"> показник</w:t>
      </w:r>
      <w:r w:rsidR="008C3709" w:rsidRPr="00690A34">
        <w:rPr>
          <w:sz w:val="28"/>
          <w:szCs w:val="28"/>
        </w:rPr>
        <w:t>ом</w:t>
      </w:r>
      <w:r w:rsidR="00FF6646" w:rsidRPr="00690A34">
        <w:rPr>
          <w:sz w:val="28"/>
          <w:szCs w:val="28"/>
        </w:rPr>
        <w:t xml:space="preserve"> </w:t>
      </w:r>
      <w:r w:rsidR="00AB7B54" w:rsidRPr="00690A34">
        <w:rPr>
          <w:sz w:val="28"/>
          <w:szCs w:val="28"/>
        </w:rPr>
        <w:t>201</w:t>
      </w:r>
      <w:r w:rsidR="006B3B06" w:rsidRPr="00690A34">
        <w:rPr>
          <w:sz w:val="28"/>
          <w:szCs w:val="28"/>
        </w:rPr>
        <w:t>9</w:t>
      </w:r>
      <w:r w:rsidR="00AB7B54" w:rsidRPr="00690A34">
        <w:rPr>
          <w:sz w:val="28"/>
          <w:szCs w:val="28"/>
        </w:rPr>
        <w:t> </w:t>
      </w:r>
      <w:r w:rsidR="00FF6646" w:rsidRPr="00690A34">
        <w:rPr>
          <w:sz w:val="28"/>
          <w:szCs w:val="28"/>
        </w:rPr>
        <w:t xml:space="preserve">року на </w:t>
      </w:r>
      <w:r w:rsidR="008C3709" w:rsidRPr="00690A34">
        <w:rPr>
          <w:sz w:val="28"/>
          <w:szCs w:val="28"/>
        </w:rPr>
        <w:t>9,3 </w:t>
      </w:r>
      <w:r w:rsidR="00FF6646" w:rsidRPr="00690A34">
        <w:rPr>
          <w:sz w:val="28"/>
          <w:szCs w:val="28"/>
        </w:rPr>
        <w:t>відсотк</w:t>
      </w:r>
      <w:r w:rsidR="008C3709" w:rsidRPr="00690A34">
        <w:rPr>
          <w:sz w:val="28"/>
          <w:szCs w:val="28"/>
        </w:rPr>
        <w:t xml:space="preserve">а </w:t>
      </w:r>
      <w:r w:rsidR="00FF6646" w:rsidRPr="00690A34">
        <w:rPr>
          <w:sz w:val="28"/>
          <w:szCs w:val="28"/>
        </w:rPr>
        <w:t xml:space="preserve">і темп </w:t>
      </w:r>
      <w:r w:rsidR="00E40670" w:rsidRPr="00690A34">
        <w:rPr>
          <w:sz w:val="28"/>
          <w:szCs w:val="28"/>
        </w:rPr>
        <w:t>його</w:t>
      </w:r>
      <w:r w:rsidR="00FF6646" w:rsidRPr="00690A34">
        <w:rPr>
          <w:sz w:val="28"/>
          <w:szCs w:val="28"/>
        </w:rPr>
        <w:t xml:space="preserve"> зростання </w:t>
      </w:r>
      <w:r w:rsidR="00583C1C" w:rsidRPr="00690A34">
        <w:rPr>
          <w:sz w:val="28"/>
          <w:szCs w:val="28"/>
        </w:rPr>
        <w:t xml:space="preserve">перевищив </w:t>
      </w:r>
      <w:r w:rsidR="00FF6646" w:rsidRPr="00690A34">
        <w:rPr>
          <w:sz w:val="28"/>
          <w:szCs w:val="28"/>
        </w:rPr>
        <w:t>індекс споживчих цін</w:t>
      </w:r>
      <w:r w:rsidR="00845808" w:rsidRPr="00690A34">
        <w:rPr>
          <w:sz w:val="28"/>
          <w:szCs w:val="28"/>
        </w:rPr>
        <w:t>.</w:t>
      </w:r>
      <w:r w:rsidR="006C052C" w:rsidRPr="00690A34">
        <w:rPr>
          <w:sz w:val="28"/>
          <w:szCs w:val="28"/>
        </w:rPr>
        <w:t xml:space="preserve"> О</w:t>
      </w:r>
      <w:r w:rsidR="00845808" w:rsidRPr="00690A34">
        <w:rPr>
          <w:sz w:val="28"/>
          <w:szCs w:val="28"/>
        </w:rPr>
        <w:t>днак фактичний розмір прожиткового мінімуму</w:t>
      </w:r>
      <w:r w:rsidR="006C052C" w:rsidRPr="00690A34">
        <w:rPr>
          <w:sz w:val="28"/>
          <w:szCs w:val="28"/>
        </w:rPr>
        <w:t xml:space="preserve"> на одну особу, розрахований у цінах грудня 2020 року </w:t>
      </w:r>
      <w:r w:rsidR="00F06C75">
        <w:rPr>
          <w:sz w:val="28"/>
          <w:szCs w:val="28"/>
        </w:rPr>
        <w:t xml:space="preserve">без </w:t>
      </w:r>
      <w:r w:rsidR="006F5E24">
        <w:rPr>
          <w:sz w:val="28"/>
          <w:szCs w:val="28"/>
        </w:rPr>
        <w:t xml:space="preserve">урахування суми обов’язкових платежів </w:t>
      </w:r>
      <w:r w:rsidR="006C052C" w:rsidRPr="00690A34">
        <w:rPr>
          <w:sz w:val="28"/>
          <w:szCs w:val="28"/>
        </w:rPr>
        <w:t xml:space="preserve">(3968 гривень), </w:t>
      </w:r>
      <w:r w:rsidR="00964F3C" w:rsidRPr="00690A34">
        <w:rPr>
          <w:sz w:val="28"/>
          <w:szCs w:val="28"/>
        </w:rPr>
        <w:t>був</w:t>
      </w:r>
      <w:r w:rsidR="006C052C" w:rsidRPr="00690A34">
        <w:rPr>
          <w:sz w:val="28"/>
          <w:szCs w:val="28"/>
        </w:rPr>
        <w:t xml:space="preserve"> майже в 2 рази більшим, ніж відповідний показник, встановлений з 1 грудня 2020 року (2189 гривень)</w:t>
      </w:r>
      <w:r w:rsidR="00FF6646" w:rsidRPr="00690A34">
        <w:rPr>
          <w:sz w:val="28"/>
          <w:szCs w:val="28"/>
        </w:rPr>
        <w:t xml:space="preserve">. </w:t>
      </w:r>
      <w:r w:rsidR="009B24AF" w:rsidRPr="00690A34">
        <w:rPr>
          <w:sz w:val="28"/>
          <w:szCs w:val="28"/>
        </w:rPr>
        <w:t>При цьому п</w:t>
      </w:r>
      <w:r w:rsidR="00FF6646" w:rsidRPr="00690A34">
        <w:rPr>
          <w:sz w:val="28"/>
          <w:szCs w:val="28"/>
        </w:rPr>
        <w:t xml:space="preserve">осадові оклади (тарифні ставки) </w:t>
      </w:r>
      <w:r w:rsidR="003B2F01" w:rsidRPr="00690A34">
        <w:rPr>
          <w:sz w:val="28"/>
          <w:szCs w:val="28"/>
        </w:rPr>
        <w:t>у січні – серпні 2020</w:t>
      </w:r>
      <w:r w:rsidR="00133F15" w:rsidRPr="00690A34">
        <w:rPr>
          <w:sz w:val="28"/>
          <w:szCs w:val="28"/>
        </w:rPr>
        <w:t> </w:t>
      </w:r>
      <w:r w:rsidR="003B2F01" w:rsidRPr="00690A34">
        <w:rPr>
          <w:sz w:val="28"/>
          <w:szCs w:val="28"/>
        </w:rPr>
        <w:t xml:space="preserve">року </w:t>
      </w:r>
      <w:r w:rsidR="00BD2237" w:rsidRPr="00690A34">
        <w:rPr>
          <w:sz w:val="28"/>
          <w:szCs w:val="28"/>
        </w:rPr>
        <w:t>розраховувалися</w:t>
      </w:r>
      <w:r w:rsidR="00FF6646" w:rsidRPr="00690A34">
        <w:rPr>
          <w:sz w:val="28"/>
          <w:szCs w:val="28"/>
        </w:rPr>
        <w:t xml:space="preserve"> виходячи з розміру посадового окладу (тарифної ставки) працівника </w:t>
      </w:r>
      <w:r w:rsidR="00194C67" w:rsidRPr="00690A34">
        <w:rPr>
          <w:sz w:val="28"/>
          <w:szCs w:val="28"/>
        </w:rPr>
        <w:t>1 </w:t>
      </w:r>
      <w:r w:rsidR="00FF6646" w:rsidRPr="00690A34">
        <w:rPr>
          <w:sz w:val="28"/>
          <w:szCs w:val="28"/>
        </w:rPr>
        <w:t xml:space="preserve">тарифного розряду, </w:t>
      </w:r>
      <w:r w:rsidR="009B24AF" w:rsidRPr="00690A34">
        <w:rPr>
          <w:sz w:val="28"/>
          <w:szCs w:val="28"/>
        </w:rPr>
        <w:t xml:space="preserve">встановленого у розмірі прожиткового мінімуму для працездатних осіб на 1 січня </w:t>
      </w:r>
      <w:r w:rsidR="003B2F01" w:rsidRPr="00690A34">
        <w:rPr>
          <w:sz w:val="28"/>
          <w:szCs w:val="28"/>
        </w:rPr>
        <w:t>2020 року (2102 гривні), а з 1 вересня розмір відповідного посадового окладу збільшено до 2225 гривень.</w:t>
      </w:r>
      <w:r w:rsidR="003B2F01" w:rsidRPr="00690A34">
        <w:rPr>
          <w:sz w:val="28"/>
          <w:szCs w:val="28"/>
          <w:lang w:eastAsia="uk-UA"/>
        </w:rPr>
        <w:t xml:space="preserve"> </w:t>
      </w:r>
      <w:r w:rsidR="00133F15" w:rsidRPr="00690A34">
        <w:rPr>
          <w:sz w:val="28"/>
          <w:szCs w:val="28"/>
          <w:lang w:eastAsia="uk-UA"/>
        </w:rPr>
        <w:t>Відтак,</w:t>
      </w:r>
      <w:r w:rsidR="009B24AF" w:rsidRPr="00690A34">
        <w:rPr>
          <w:sz w:val="28"/>
          <w:szCs w:val="28"/>
          <w:lang w:eastAsia="uk-UA"/>
        </w:rPr>
        <w:t xml:space="preserve"> </w:t>
      </w:r>
      <w:r w:rsidR="006226EF" w:rsidRPr="00690A34">
        <w:rPr>
          <w:sz w:val="28"/>
          <w:szCs w:val="28"/>
          <w:lang w:eastAsia="uk-UA"/>
        </w:rPr>
        <w:t xml:space="preserve">посадові оклади для працівників </w:t>
      </w:r>
      <w:r w:rsidR="00AF2503" w:rsidRPr="00690A34">
        <w:rPr>
          <w:sz w:val="28"/>
          <w:szCs w:val="28"/>
          <w:lang w:eastAsia="uk-UA"/>
        </w:rPr>
        <w:t>1</w:t>
      </w:r>
      <w:r w:rsidR="006226EF" w:rsidRPr="00690A34">
        <w:rPr>
          <w:sz w:val="28"/>
          <w:szCs w:val="28"/>
          <w:lang w:eastAsia="uk-UA"/>
        </w:rPr>
        <w:t>-</w:t>
      </w:r>
      <w:r w:rsidR="00AF2503" w:rsidRPr="00690A34">
        <w:rPr>
          <w:sz w:val="28"/>
          <w:szCs w:val="28"/>
          <w:lang w:eastAsia="uk-UA"/>
        </w:rPr>
        <w:t>1</w:t>
      </w:r>
      <w:r w:rsidR="009C57AF" w:rsidRPr="00690A34">
        <w:rPr>
          <w:sz w:val="28"/>
          <w:szCs w:val="28"/>
          <w:lang w:eastAsia="uk-UA"/>
        </w:rPr>
        <w:t>2</w:t>
      </w:r>
      <w:r w:rsidR="00AF2503" w:rsidRPr="00690A34">
        <w:rPr>
          <w:sz w:val="28"/>
          <w:szCs w:val="28"/>
          <w:lang w:eastAsia="uk-UA"/>
        </w:rPr>
        <w:t> </w:t>
      </w:r>
      <w:r w:rsidR="006226EF" w:rsidRPr="00690A34">
        <w:rPr>
          <w:sz w:val="28"/>
          <w:szCs w:val="28"/>
          <w:lang w:eastAsia="uk-UA"/>
        </w:rPr>
        <w:t xml:space="preserve">розрядів були меншими за встановлену мінімальну заробітну плату, що </w:t>
      </w:r>
      <w:r w:rsidR="00AE4A43" w:rsidRPr="00690A34">
        <w:rPr>
          <w:sz w:val="28"/>
          <w:szCs w:val="28"/>
          <w:lang w:eastAsia="uk-UA"/>
        </w:rPr>
        <w:t xml:space="preserve">потребувало </w:t>
      </w:r>
      <w:r w:rsidR="006226EF" w:rsidRPr="00690A34">
        <w:rPr>
          <w:sz w:val="28"/>
          <w:szCs w:val="28"/>
          <w:lang w:eastAsia="uk-UA"/>
        </w:rPr>
        <w:t xml:space="preserve">встановлення для таких працівників </w:t>
      </w:r>
      <w:r w:rsidR="00AF2503" w:rsidRPr="00690A34">
        <w:rPr>
          <w:sz w:val="28"/>
          <w:szCs w:val="28"/>
          <w:lang w:eastAsia="uk-UA"/>
        </w:rPr>
        <w:t xml:space="preserve">відповідних </w:t>
      </w:r>
      <w:r w:rsidR="006226EF" w:rsidRPr="00690A34">
        <w:rPr>
          <w:sz w:val="28"/>
          <w:szCs w:val="28"/>
          <w:lang w:eastAsia="uk-UA"/>
        </w:rPr>
        <w:t xml:space="preserve">доплат. </w:t>
      </w:r>
    </w:p>
    <w:p w:rsidR="0076064A" w:rsidRPr="00690A34" w:rsidRDefault="00C2049A" w:rsidP="00690A34">
      <w:pPr>
        <w:ind w:firstLine="709"/>
        <w:jc w:val="both"/>
      </w:pPr>
      <w:bookmarkStart w:id="14" w:name="n27"/>
      <w:bookmarkEnd w:id="14"/>
      <w:r w:rsidRPr="00690A34">
        <w:rPr>
          <w:lang w:eastAsia="ru-RU"/>
        </w:rPr>
        <w:t>З державного бюджету Пенсійному фонду України спрямовано кошти у повному обсязі відповідно до бюджетних призначень (202,3 млрд гривень), що на 2</w:t>
      </w:r>
      <w:r w:rsidR="00FE7CFD" w:rsidRPr="00690A34">
        <w:rPr>
          <w:lang w:eastAsia="ru-RU"/>
        </w:rPr>
        <w:t>0</w:t>
      </w:r>
      <w:r w:rsidRPr="00690A34">
        <w:rPr>
          <w:lang w:eastAsia="ru-RU"/>
        </w:rPr>
        <w:t> млрд</w:t>
      </w:r>
      <w:r w:rsidR="00FE7CFD" w:rsidRPr="00690A34">
        <w:rPr>
          <w:lang w:eastAsia="ru-RU"/>
        </w:rPr>
        <w:t xml:space="preserve"> </w:t>
      </w:r>
      <w:r w:rsidRPr="00690A34">
        <w:rPr>
          <w:lang w:eastAsia="ru-RU"/>
        </w:rPr>
        <w:t xml:space="preserve">гривень </w:t>
      </w:r>
      <w:r w:rsidR="00FE7CFD" w:rsidRPr="00690A34">
        <w:rPr>
          <w:lang w:eastAsia="ru-RU"/>
        </w:rPr>
        <w:t>(або на 11 відсотків) б</w:t>
      </w:r>
      <w:r w:rsidRPr="00690A34">
        <w:rPr>
          <w:lang w:eastAsia="ru-RU"/>
        </w:rPr>
        <w:t xml:space="preserve">ільше, ніж у </w:t>
      </w:r>
      <w:r w:rsidRPr="00690A34">
        <w:rPr>
          <w:rFonts w:eastAsiaTheme="minorHAnsi"/>
          <w:lang w:eastAsia="en-US"/>
        </w:rPr>
        <w:t>2019 р</w:t>
      </w:r>
      <w:r w:rsidR="00FE7CFD" w:rsidRPr="00690A34">
        <w:rPr>
          <w:rFonts w:eastAsiaTheme="minorHAnsi"/>
          <w:lang w:eastAsia="en-US"/>
        </w:rPr>
        <w:t>оці</w:t>
      </w:r>
      <w:r w:rsidRPr="00690A34">
        <w:rPr>
          <w:rFonts w:eastAsiaTheme="minorHAnsi"/>
          <w:lang w:eastAsia="en-US"/>
        </w:rPr>
        <w:t xml:space="preserve">. </w:t>
      </w:r>
      <w:r w:rsidR="00FD572A" w:rsidRPr="00690A34">
        <w:t xml:space="preserve">Незважаючи на збільшення таких видатків, </w:t>
      </w:r>
      <w:r w:rsidR="00815875" w:rsidRPr="00690A34">
        <w:t xml:space="preserve">у звітному періоді </w:t>
      </w:r>
      <w:r w:rsidR="00FD572A" w:rsidRPr="00690A34">
        <w:t xml:space="preserve">відбулося </w:t>
      </w:r>
      <w:r w:rsidR="00815875" w:rsidRPr="00690A34">
        <w:t>суттєве</w:t>
      </w:r>
      <w:r w:rsidR="00FD572A" w:rsidRPr="00690A34">
        <w:t xml:space="preserve"> нарощування заборгованості Пенсійного фонду України за позиками, наданими за рахунок коштів єдиного казначейського рахунку (на 12,9 млрд гривень), яка на 1 січня 2021 року становила 62,1 млрд гривень</w:t>
      </w:r>
      <w:r w:rsidR="00622146" w:rsidRPr="00690A34">
        <w:t xml:space="preserve">. Проте </w:t>
      </w:r>
      <w:r w:rsidR="00FD572A" w:rsidRPr="00690A34">
        <w:t xml:space="preserve">відповідно до вимог частини п’ятої статті 43 Кодексу надання </w:t>
      </w:r>
      <w:r w:rsidR="00815875" w:rsidRPr="00690A34">
        <w:t>таких</w:t>
      </w:r>
      <w:r w:rsidR="00FD572A" w:rsidRPr="00690A34">
        <w:t xml:space="preserve"> позик має здійснюватися на умовах їх повернення до кінця поточного бюджетного періоду</w:t>
      </w:r>
      <w:r w:rsidR="00622146" w:rsidRPr="00690A34">
        <w:t xml:space="preserve">, на що теж звертає увагу </w:t>
      </w:r>
      <w:r w:rsidR="00FD572A" w:rsidRPr="00690A34">
        <w:t xml:space="preserve">Рахункова палата </w:t>
      </w:r>
      <w:r w:rsidR="00622146" w:rsidRPr="00690A34">
        <w:t xml:space="preserve">і зауважує, що </w:t>
      </w:r>
      <w:r w:rsidR="00FD572A" w:rsidRPr="00690A34">
        <w:t>загальний обсяг наданих у 20</w:t>
      </w:r>
      <w:r w:rsidR="00622146" w:rsidRPr="00690A34">
        <w:t>20</w:t>
      </w:r>
      <w:r w:rsidR="00FD572A" w:rsidRPr="00690A34">
        <w:t> році таких позик був найбільшим за останні п’ять років (</w:t>
      </w:r>
      <w:r w:rsidR="00622146" w:rsidRPr="00690A34">
        <w:t>179</w:t>
      </w:r>
      <w:r w:rsidR="00FD572A" w:rsidRPr="00690A34">
        <w:t> мл</w:t>
      </w:r>
      <w:r w:rsidR="00622146" w:rsidRPr="00690A34">
        <w:t>рд</w:t>
      </w:r>
      <w:r w:rsidR="00FD572A" w:rsidRPr="00690A34">
        <w:t xml:space="preserve"> гривень).</w:t>
      </w:r>
      <w:r w:rsidR="008C5587" w:rsidRPr="00690A34">
        <w:t xml:space="preserve"> </w:t>
      </w:r>
      <w:r w:rsidR="0076064A" w:rsidRPr="00690A34">
        <w:t>Крім того, наведені у звіті показники видатків державного бюджету щодо надання трансфертів Пенсійному фонду України відрізняються від відповідних показників звіту про виконання бюджету Пенсійного фонду України за 2020 рік.</w:t>
      </w:r>
    </w:p>
    <w:p w:rsidR="00276B9F" w:rsidRPr="00690A34" w:rsidRDefault="00276B9F" w:rsidP="00690A34">
      <w:pPr>
        <w:ind w:firstLine="709"/>
        <w:jc w:val="both"/>
        <w:rPr>
          <w:highlight w:val="yellow"/>
        </w:rPr>
      </w:pPr>
      <w:r w:rsidRPr="00690A34">
        <w:rPr>
          <w:bCs/>
        </w:rPr>
        <w:t xml:space="preserve">У структурі видатків державного бюджету за економічною класифікацією </w:t>
      </w:r>
      <w:r w:rsidR="002B07BA" w:rsidRPr="00690A34">
        <w:rPr>
          <w:bCs/>
        </w:rPr>
        <w:t>за 2020 рік п</w:t>
      </w:r>
      <w:r w:rsidRPr="00690A34">
        <w:rPr>
          <w:bCs/>
        </w:rPr>
        <w:t>итом</w:t>
      </w:r>
      <w:r w:rsidR="00984655" w:rsidRPr="00690A34">
        <w:rPr>
          <w:bCs/>
        </w:rPr>
        <w:t xml:space="preserve">а </w:t>
      </w:r>
      <w:r w:rsidRPr="00690A34">
        <w:rPr>
          <w:bCs/>
        </w:rPr>
        <w:t>ваг</w:t>
      </w:r>
      <w:r w:rsidR="00984655" w:rsidRPr="00690A34">
        <w:rPr>
          <w:bCs/>
        </w:rPr>
        <w:t>а</w:t>
      </w:r>
      <w:r w:rsidRPr="00690A34">
        <w:rPr>
          <w:bCs/>
        </w:rPr>
        <w:t xml:space="preserve"> капітальних видатків</w:t>
      </w:r>
      <w:r w:rsidR="00984655" w:rsidRPr="00690A34">
        <w:rPr>
          <w:bCs/>
        </w:rPr>
        <w:t xml:space="preserve"> </w:t>
      </w:r>
      <w:r w:rsidR="002B07BA" w:rsidRPr="00690A34">
        <w:rPr>
          <w:bCs/>
        </w:rPr>
        <w:t>дещо зросла (до 7,4 відсотка) порівняно з попередніми двома роками (7,1 відсотка)</w:t>
      </w:r>
      <w:r w:rsidR="0027091B" w:rsidRPr="00690A34">
        <w:rPr>
          <w:bCs/>
        </w:rPr>
        <w:t xml:space="preserve">, при цьому порівняно з </w:t>
      </w:r>
      <w:r w:rsidR="002B07BA" w:rsidRPr="00690A34">
        <w:rPr>
          <w:bCs/>
        </w:rPr>
        <w:t>2019 </w:t>
      </w:r>
      <w:r w:rsidR="0027091B" w:rsidRPr="00690A34">
        <w:rPr>
          <w:bCs/>
        </w:rPr>
        <w:t xml:space="preserve">роком поточні видатки </w:t>
      </w:r>
      <w:r w:rsidR="002B07BA" w:rsidRPr="00690A34">
        <w:rPr>
          <w:bCs/>
        </w:rPr>
        <w:t>збільшилися</w:t>
      </w:r>
      <w:r w:rsidR="0027091B" w:rsidRPr="00690A34">
        <w:rPr>
          <w:bCs/>
        </w:rPr>
        <w:t xml:space="preserve"> на </w:t>
      </w:r>
      <w:r w:rsidR="002B07BA" w:rsidRPr="00690A34">
        <w:rPr>
          <w:bCs/>
        </w:rPr>
        <w:t>1</w:t>
      </w:r>
      <w:r w:rsidR="00984655" w:rsidRPr="00690A34">
        <w:rPr>
          <w:bCs/>
        </w:rPr>
        <w:t>9</w:t>
      </w:r>
      <w:r w:rsidR="002B07BA" w:rsidRPr="00690A34">
        <w:rPr>
          <w:bCs/>
        </w:rPr>
        <w:t>,4</w:t>
      </w:r>
      <w:r w:rsidR="0027091B" w:rsidRPr="00690A34">
        <w:rPr>
          <w:bCs/>
        </w:rPr>
        <w:t> відсотк</w:t>
      </w:r>
      <w:r w:rsidR="002B07BA" w:rsidRPr="00690A34">
        <w:rPr>
          <w:bCs/>
        </w:rPr>
        <w:t>а</w:t>
      </w:r>
      <w:r w:rsidR="0027091B" w:rsidRPr="00690A34">
        <w:rPr>
          <w:bCs/>
        </w:rPr>
        <w:t>, а капітальні видатки</w:t>
      </w:r>
      <w:r w:rsidRPr="00690A34">
        <w:rPr>
          <w:bCs/>
        </w:rPr>
        <w:t xml:space="preserve"> </w:t>
      </w:r>
      <w:r w:rsidR="0027091B" w:rsidRPr="00690A34">
        <w:rPr>
          <w:bCs/>
        </w:rPr>
        <w:t xml:space="preserve">– </w:t>
      </w:r>
      <w:r w:rsidR="00984655" w:rsidRPr="00690A34">
        <w:rPr>
          <w:bCs/>
        </w:rPr>
        <w:t xml:space="preserve">на </w:t>
      </w:r>
      <w:r w:rsidR="002B07BA" w:rsidRPr="00690A34">
        <w:rPr>
          <w:bCs/>
        </w:rPr>
        <w:t>24,6</w:t>
      </w:r>
      <w:r w:rsidR="00984655" w:rsidRPr="00690A34">
        <w:rPr>
          <w:bCs/>
        </w:rPr>
        <w:t> відсотка</w:t>
      </w:r>
      <w:r w:rsidR="0027091B" w:rsidRPr="00690A34">
        <w:rPr>
          <w:bCs/>
        </w:rPr>
        <w:t xml:space="preserve">. </w:t>
      </w:r>
      <w:r w:rsidR="0027091B" w:rsidRPr="00690A34">
        <w:t xml:space="preserve">За загальним фондом державного бюджету поточні видатки </w:t>
      </w:r>
      <w:r w:rsidR="00E555D1" w:rsidRPr="00690A34">
        <w:t xml:space="preserve">здійснені </w:t>
      </w:r>
      <w:r w:rsidR="0027091B" w:rsidRPr="00690A34">
        <w:t>на рівні 97 відсотк</w:t>
      </w:r>
      <w:r w:rsidR="0041469A" w:rsidRPr="00690A34">
        <w:t>ів</w:t>
      </w:r>
      <w:r w:rsidR="0027091B" w:rsidRPr="00690A34">
        <w:t xml:space="preserve"> уточненого плану, а капітальні видатки – </w:t>
      </w:r>
      <w:r w:rsidR="0041469A" w:rsidRPr="00690A34">
        <w:t>93</w:t>
      </w:r>
      <w:r w:rsidR="0027091B" w:rsidRPr="00690A34">
        <w:t> відсотка уточненого плану.</w:t>
      </w:r>
      <w:r w:rsidR="0041469A" w:rsidRPr="00690A34">
        <w:t xml:space="preserve"> </w:t>
      </w:r>
      <w:r w:rsidR="00EC03DE" w:rsidRPr="00690A34">
        <w:rPr>
          <w:bCs/>
        </w:rPr>
        <w:t xml:space="preserve">Проведення капітальних видатків на нижчому рівні відбувається щороку та обумовлено неготовністю розпорядників бюджетних коштів до освоєння таких коштів (насамперед через несвоєчасність підготовки проектно-кошторисної документації, отримання відповідних дозвільних документів, проведення тендерних процедур), а також практикою встановлення відповідних бюджетних асигнувань переважно на кінець року, що </w:t>
      </w:r>
      <w:r w:rsidR="004B0B35" w:rsidRPr="00690A34">
        <w:rPr>
          <w:bCs/>
        </w:rPr>
        <w:t xml:space="preserve">ускладнює можливості </w:t>
      </w:r>
      <w:r w:rsidR="00EC03DE" w:rsidRPr="00690A34">
        <w:rPr>
          <w:bCs/>
        </w:rPr>
        <w:t xml:space="preserve">використання коштів з дотриманням </w:t>
      </w:r>
      <w:r w:rsidR="004B0B35" w:rsidRPr="00690A34">
        <w:rPr>
          <w:bCs/>
        </w:rPr>
        <w:t xml:space="preserve">необхідних </w:t>
      </w:r>
      <w:r w:rsidR="00EC03DE" w:rsidRPr="00690A34">
        <w:rPr>
          <w:bCs/>
        </w:rPr>
        <w:t>процедур.</w:t>
      </w:r>
    </w:p>
    <w:p w:rsidR="00F47B9A" w:rsidRPr="00690A34" w:rsidRDefault="0058728C" w:rsidP="00690A34">
      <w:pPr>
        <w:ind w:firstLine="709"/>
        <w:jc w:val="both"/>
      </w:pPr>
      <w:r w:rsidRPr="00690A34">
        <w:t>Н</w:t>
      </w:r>
      <w:r w:rsidR="004256C6" w:rsidRPr="00690A34">
        <w:t xml:space="preserve">а підставі </w:t>
      </w:r>
      <w:r w:rsidRPr="00690A34">
        <w:t xml:space="preserve">відбору, </w:t>
      </w:r>
      <w:r w:rsidR="004256C6" w:rsidRPr="00690A34">
        <w:t>здійсненого Міжвідомчою комісією з питань державних інвестиційних проектів</w:t>
      </w:r>
      <w:r w:rsidRPr="00690A34">
        <w:t>,</w:t>
      </w:r>
      <w:r w:rsidR="004256C6" w:rsidRPr="00690A34">
        <w:t xml:space="preserve"> у</w:t>
      </w:r>
      <w:r w:rsidR="0027091B" w:rsidRPr="00690A34">
        <w:t xml:space="preserve"> </w:t>
      </w:r>
      <w:r w:rsidR="004256C6" w:rsidRPr="00690A34">
        <w:t>державно</w:t>
      </w:r>
      <w:r w:rsidR="00B10D47" w:rsidRPr="00690A34">
        <w:t>му</w:t>
      </w:r>
      <w:r w:rsidR="004256C6" w:rsidRPr="00690A34">
        <w:t xml:space="preserve"> бюджет</w:t>
      </w:r>
      <w:r w:rsidR="00B10D47" w:rsidRPr="00690A34">
        <w:t>і</w:t>
      </w:r>
      <w:r w:rsidR="004256C6" w:rsidRPr="00690A34">
        <w:t xml:space="preserve"> на 20</w:t>
      </w:r>
      <w:r w:rsidR="00B10D47" w:rsidRPr="00690A34">
        <w:t>20</w:t>
      </w:r>
      <w:r w:rsidR="004256C6" w:rsidRPr="00690A34">
        <w:t xml:space="preserve"> рік </w:t>
      </w:r>
      <w:r w:rsidRPr="00690A34">
        <w:t xml:space="preserve">плановий </w:t>
      </w:r>
      <w:r w:rsidR="0027091B" w:rsidRPr="00690A34">
        <w:t xml:space="preserve">обсяг державних капітальних вкладень </w:t>
      </w:r>
      <w:r w:rsidR="00B10D47" w:rsidRPr="00690A34">
        <w:t xml:space="preserve">спочатку </w:t>
      </w:r>
      <w:r w:rsidRPr="00690A34">
        <w:t xml:space="preserve">становив </w:t>
      </w:r>
      <w:r w:rsidR="00423959" w:rsidRPr="00690A34">
        <w:t>2</w:t>
      </w:r>
      <w:r w:rsidR="00FC2EFA" w:rsidRPr="00690A34">
        <w:t>,</w:t>
      </w:r>
      <w:r w:rsidR="00B10D47" w:rsidRPr="00690A34">
        <w:t>36</w:t>
      </w:r>
      <w:r w:rsidRPr="00690A34">
        <w:t> мл</w:t>
      </w:r>
      <w:r w:rsidR="00FC2EFA" w:rsidRPr="00690A34">
        <w:t>рд</w:t>
      </w:r>
      <w:r w:rsidRPr="00690A34">
        <w:t xml:space="preserve"> </w:t>
      </w:r>
      <w:r w:rsidRPr="00690A34">
        <w:lastRenderedPageBreak/>
        <w:t>гривень</w:t>
      </w:r>
      <w:r w:rsidR="00B10D47" w:rsidRPr="00690A34">
        <w:t xml:space="preserve"> </w:t>
      </w:r>
      <w:r w:rsidR="00580601" w:rsidRPr="00690A34">
        <w:t xml:space="preserve">для реалізації 23 державних інвестиційних проектів </w:t>
      </w:r>
      <w:r w:rsidR="00B10D47" w:rsidRPr="00690A34">
        <w:t xml:space="preserve">(з них за загальним фондом – 1,86 млрд гривень), потім змінами до Закону зменшено до 1,73 млрд гривень </w:t>
      </w:r>
      <w:r w:rsidR="00580601" w:rsidRPr="00690A34">
        <w:t>(з них за загальним фондом – до 1,23 млрд гривень) для реалізації 17 державних інвестиційних проектів</w:t>
      </w:r>
      <w:r w:rsidR="004256C6" w:rsidRPr="00690A34">
        <w:t>.</w:t>
      </w:r>
      <w:r w:rsidR="0027091B" w:rsidRPr="00690A34">
        <w:t xml:space="preserve"> За </w:t>
      </w:r>
      <w:r w:rsidR="004256C6" w:rsidRPr="00690A34">
        <w:t>звітний період</w:t>
      </w:r>
      <w:r w:rsidR="0027091B" w:rsidRPr="00690A34">
        <w:t xml:space="preserve"> такі видатки </w:t>
      </w:r>
      <w:r w:rsidR="005620E0" w:rsidRPr="00690A34">
        <w:t xml:space="preserve">здійснено </w:t>
      </w:r>
      <w:r w:rsidR="004256C6" w:rsidRPr="00690A34">
        <w:t xml:space="preserve">загалом </w:t>
      </w:r>
      <w:r w:rsidR="0027091B" w:rsidRPr="00690A34">
        <w:t xml:space="preserve">в обсязі </w:t>
      </w:r>
      <w:r w:rsidR="00580601" w:rsidRPr="00690A34">
        <w:t>1,2</w:t>
      </w:r>
      <w:r w:rsidR="0027091B" w:rsidRPr="00690A34">
        <w:t> мл</w:t>
      </w:r>
      <w:r w:rsidR="00FC2EFA" w:rsidRPr="00690A34">
        <w:t>рд</w:t>
      </w:r>
      <w:r w:rsidR="0027091B" w:rsidRPr="00690A34">
        <w:t xml:space="preserve"> гр</w:t>
      </w:r>
      <w:r w:rsidR="004256C6" w:rsidRPr="00690A34">
        <w:t>ивень</w:t>
      </w:r>
      <w:r w:rsidR="00F47B9A" w:rsidRPr="00690A34">
        <w:t xml:space="preserve"> (на </w:t>
      </w:r>
      <w:r w:rsidR="00580601" w:rsidRPr="00690A34">
        <w:t>48</w:t>
      </w:r>
      <w:r w:rsidR="00F47B9A" w:rsidRPr="00690A34">
        <w:t> відсотк</w:t>
      </w:r>
      <w:r w:rsidR="00580601" w:rsidRPr="00690A34">
        <w:t>ів</w:t>
      </w:r>
      <w:r w:rsidR="00F47B9A" w:rsidRPr="00690A34">
        <w:t xml:space="preserve"> </w:t>
      </w:r>
      <w:r w:rsidR="00580601" w:rsidRPr="00690A34">
        <w:t>менше</w:t>
      </w:r>
      <w:r w:rsidR="00F47B9A" w:rsidRPr="00690A34">
        <w:t>, ніж у 201</w:t>
      </w:r>
      <w:r w:rsidR="00580601" w:rsidRPr="00690A34">
        <w:t>9</w:t>
      </w:r>
      <w:r w:rsidR="00F47B9A" w:rsidRPr="00690A34">
        <w:t> році), що станови</w:t>
      </w:r>
      <w:r w:rsidR="00580601" w:rsidRPr="00690A34">
        <w:t>ло</w:t>
      </w:r>
      <w:r w:rsidR="00423959" w:rsidRPr="00690A34">
        <w:t xml:space="preserve"> </w:t>
      </w:r>
      <w:r w:rsidR="007C4209">
        <w:t>69,6</w:t>
      </w:r>
      <w:r w:rsidR="00423959" w:rsidRPr="00690A34">
        <w:t xml:space="preserve"> відсотка </w:t>
      </w:r>
      <w:r w:rsidR="00580601" w:rsidRPr="00690A34">
        <w:t xml:space="preserve">уточненого </w:t>
      </w:r>
      <w:r w:rsidR="00423959" w:rsidRPr="00690A34">
        <w:t>плану</w:t>
      </w:r>
      <w:r w:rsidR="00F47B9A" w:rsidRPr="00690A34">
        <w:t>.</w:t>
      </w:r>
    </w:p>
    <w:p w:rsidR="00350031" w:rsidRPr="00690A34" w:rsidRDefault="00FF6646" w:rsidP="00690A34">
      <w:pPr>
        <w:ind w:firstLine="709"/>
        <w:jc w:val="both"/>
        <w:rPr>
          <w:bCs/>
        </w:rPr>
      </w:pPr>
      <w:r w:rsidRPr="00690A34">
        <w:t xml:space="preserve">Витрати з резервного фонду державного бюджету </w:t>
      </w:r>
      <w:r w:rsidR="00980099" w:rsidRPr="00690A34">
        <w:t xml:space="preserve">здійснені </w:t>
      </w:r>
      <w:r w:rsidRPr="00690A34">
        <w:t xml:space="preserve">в обсязі </w:t>
      </w:r>
      <w:r w:rsidR="000F1F87" w:rsidRPr="00690A34">
        <w:t>2,8</w:t>
      </w:r>
      <w:r w:rsidR="00F346F6" w:rsidRPr="00690A34">
        <w:t> </w:t>
      </w:r>
      <w:r w:rsidR="00B6111E" w:rsidRPr="00690A34">
        <w:t>мл</w:t>
      </w:r>
      <w:r w:rsidR="00957A7A" w:rsidRPr="00690A34">
        <w:t>рд</w:t>
      </w:r>
      <w:r w:rsidR="00B6111E" w:rsidRPr="00690A34">
        <w:t xml:space="preserve"> </w:t>
      </w:r>
      <w:r w:rsidRPr="00690A34">
        <w:t>гривень</w:t>
      </w:r>
      <w:r w:rsidR="00F346F6" w:rsidRPr="00690A34">
        <w:t xml:space="preserve"> (бюджетні призначення – 5</w:t>
      </w:r>
      <w:r w:rsidRPr="00690A34">
        <w:t>,</w:t>
      </w:r>
      <w:r w:rsidR="00F346F6" w:rsidRPr="00690A34">
        <w:t>8</w:t>
      </w:r>
      <w:r w:rsidR="008D4A8C">
        <w:t>7</w:t>
      </w:r>
      <w:r w:rsidR="00F346F6" w:rsidRPr="00690A34">
        <w:t> млрд гривень),</w:t>
      </w:r>
      <w:r w:rsidRPr="00690A34">
        <w:t xml:space="preserve"> з них</w:t>
      </w:r>
      <w:r w:rsidR="006F1FAE" w:rsidRPr="00690A34">
        <w:t xml:space="preserve">, зокрема </w:t>
      </w:r>
      <w:r w:rsidR="00B27AE0" w:rsidRPr="00690A34">
        <w:t xml:space="preserve">виділено </w:t>
      </w:r>
      <w:r w:rsidR="006F1FAE" w:rsidRPr="00690A34">
        <w:t>на</w:t>
      </w:r>
      <w:r w:rsidR="00B27AE0" w:rsidRPr="00690A34">
        <w:t>:</w:t>
      </w:r>
      <w:r w:rsidR="006F1FAE" w:rsidRPr="00690A34">
        <w:t xml:space="preserve"> заходи із </w:t>
      </w:r>
      <w:r w:rsidRPr="00690A34">
        <w:t>запобігання та ліквідаці</w:t>
      </w:r>
      <w:r w:rsidR="00980099" w:rsidRPr="00690A34">
        <w:t>ї</w:t>
      </w:r>
      <w:r w:rsidRPr="00690A34">
        <w:t xml:space="preserve"> наслідків надзвичайних ситуацій </w:t>
      </w:r>
      <w:r w:rsidR="00B27AE0" w:rsidRPr="00690A34">
        <w:t xml:space="preserve">– </w:t>
      </w:r>
      <w:r w:rsidR="000F1F87" w:rsidRPr="00690A34">
        <w:t>2</w:t>
      </w:r>
      <w:r w:rsidR="00B27AE0" w:rsidRPr="00690A34">
        <w:t>,1 </w:t>
      </w:r>
      <w:r w:rsidR="00654159" w:rsidRPr="00690A34">
        <w:t xml:space="preserve">млрд </w:t>
      </w:r>
      <w:r w:rsidRPr="00690A34">
        <w:t>гривень</w:t>
      </w:r>
      <w:r w:rsidR="00980099" w:rsidRPr="00690A34">
        <w:t>,</w:t>
      </w:r>
      <w:r w:rsidR="002E7DFA" w:rsidRPr="00690A34">
        <w:t xml:space="preserve"> </w:t>
      </w:r>
      <w:r w:rsidR="00654159" w:rsidRPr="00690A34">
        <w:t xml:space="preserve">забезпечення засобами індивідуального захисту під час здійснення протиепідемічних заходів з протидії поширенню COVID-19 на території України </w:t>
      </w:r>
      <w:r w:rsidR="00B27AE0" w:rsidRPr="00690A34">
        <w:t xml:space="preserve">та інші </w:t>
      </w:r>
      <w:r w:rsidR="00FD596E" w:rsidRPr="00690A34">
        <w:t>витрати, пов’язані із запобіганням та боротьбою з наслідками цієї хвороби, –</w:t>
      </w:r>
      <w:r w:rsidR="00654159" w:rsidRPr="00690A34">
        <w:t xml:space="preserve"> </w:t>
      </w:r>
      <w:r w:rsidR="00FD596E" w:rsidRPr="00690A34">
        <w:t>0,26 </w:t>
      </w:r>
      <w:r w:rsidR="00654159" w:rsidRPr="00690A34">
        <w:t>м</w:t>
      </w:r>
      <w:r w:rsidR="00FD596E" w:rsidRPr="00690A34">
        <w:t>лрд</w:t>
      </w:r>
      <w:r w:rsidR="00654159" w:rsidRPr="00690A34">
        <w:t xml:space="preserve"> гривень</w:t>
      </w:r>
      <w:r w:rsidRPr="00690A34">
        <w:t xml:space="preserve">. </w:t>
      </w:r>
      <w:r w:rsidR="00B6111E" w:rsidRPr="00690A34">
        <w:rPr>
          <w:bCs/>
        </w:rPr>
        <w:t xml:space="preserve">Разом з тим </w:t>
      </w:r>
      <w:r w:rsidR="00C358A3" w:rsidRPr="00690A34">
        <w:rPr>
          <w:bCs/>
        </w:rPr>
        <w:t xml:space="preserve">окремі рішення </w:t>
      </w:r>
      <w:r w:rsidR="00FD596E" w:rsidRPr="00690A34">
        <w:rPr>
          <w:bCs/>
        </w:rPr>
        <w:t xml:space="preserve">Кабінету Міністрів України </w:t>
      </w:r>
      <w:r w:rsidR="00C358A3" w:rsidRPr="00690A34">
        <w:rPr>
          <w:bCs/>
        </w:rPr>
        <w:t xml:space="preserve">щодо </w:t>
      </w:r>
      <w:r w:rsidR="00350031" w:rsidRPr="00690A34">
        <w:rPr>
          <w:bCs/>
        </w:rPr>
        <w:t xml:space="preserve">виділення </w:t>
      </w:r>
      <w:r w:rsidR="00A35567" w:rsidRPr="00690A34">
        <w:rPr>
          <w:bCs/>
        </w:rPr>
        <w:t>у 20</w:t>
      </w:r>
      <w:r w:rsidR="008C4FC1" w:rsidRPr="00690A34">
        <w:rPr>
          <w:bCs/>
        </w:rPr>
        <w:t>20</w:t>
      </w:r>
      <w:r w:rsidR="00A35567" w:rsidRPr="00690A34">
        <w:rPr>
          <w:bCs/>
        </w:rPr>
        <w:t xml:space="preserve"> році </w:t>
      </w:r>
      <w:r w:rsidR="00350031" w:rsidRPr="00690A34">
        <w:rPr>
          <w:bCs/>
        </w:rPr>
        <w:t xml:space="preserve">коштів з резервного фонду </w:t>
      </w:r>
      <w:r w:rsidR="00C358A3" w:rsidRPr="00690A34">
        <w:rPr>
          <w:bCs/>
        </w:rPr>
        <w:t>не повн</w:t>
      </w:r>
      <w:r w:rsidR="000822FB" w:rsidRPr="00690A34">
        <w:rPr>
          <w:bCs/>
        </w:rPr>
        <w:t>ою</w:t>
      </w:r>
      <w:r w:rsidR="00C358A3" w:rsidRPr="00690A34">
        <w:rPr>
          <w:bCs/>
        </w:rPr>
        <w:t xml:space="preserve"> мір</w:t>
      </w:r>
      <w:r w:rsidR="000822FB" w:rsidRPr="00690A34">
        <w:rPr>
          <w:bCs/>
        </w:rPr>
        <w:t>ою</w:t>
      </w:r>
      <w:r w:rsidR="00C358A3" w:rsidRPr="00690A34">
        <w:rPr>
          <w:bCs/>
        </w:rPr>
        <w:t xml:space="preserve"> відповідали меті створення такого фонду, оскільки відповідні </w:t>
      </w:r>
      <w:r w:rsidR="00350031" w:rsidRPr="00690A34">
        <w:rPr>
          <w:bCs/>
        </w:rPr>
        <w:t>видатки</w:t>
      </w:r>
      <w:r w:rsidR="00C358A3" w:rsidRPr="00690A34">
        <w:rPr>
          <w:bCs/>
        </w:rPr>
        <w:t xml:space="preserve"> могли </w:t>
      </w:r>
      <w:r w:rsidR="00350031" w:rsidRPr="00690A34">
        <w:rPr>
          <w:bCs/>
        </w:rPr>
        <w:t>бу</w:t>
      </w:r>
      <w:r w:rsidR="00C358A3" w:rsidRPr="00690A34">
        <w:rPr>
          <w:bCs/>
        </w:rPr>
        <w:t>ти</w:t>
      </w:r>
      <w:r w:rsidR="00350031" w:rsidRPr="00690A34">
        <w:rPr>
          <w:bCs/>
        </w:rPr>
        <w:t xml:space="preserve"> передбач</w:t>
      </w:r>
      <w:r w:rsidR="00C358A3" w:rsidRPr="00690A34">
        <w:rPr>
          <w:bCs/>
        </w:rPr>
        <w:t>ені</w:t>
      </w:r>
      <w:r w:rsidR="00350031" w:rsidRPr="00690A34">
        <w:rPr>
          <w:bCs/>
        </w:rPr>
        <w:t xml:space="preserve"> під час складання проекту державного бюджету</w:t>
      </w:r>
      <w:r w:rsidR="00D46FB9" w:rsidRPr="00690A34">
        <w:rPr>
          <w:bCs/>
        </w:rPr>
        <w:t xml:space="preserve"> або проведені за бюджетними програмами, бюджетні призначення на які затверджено Законом</w:t>
      </w:r>
      <w:r w:rsidR="000B10F2" w:rsidRPr="00690A34">
        <w:rPr>
          <w:bCs/>
        </w:rPr>
        <w:t xml:space="preserve">, </w:t>
      </w:r>
      <w:r w:rsidR="00EB65A7" w:rsidRPr="00690A34">
        <w:rPr>
          <w:bCs/>
        </w:rPr>
        <w:t>наприклад</w:t>
      </w:r>
      <w:r w:rsidR="002E7DFA" w:rsidRPr="00690A34">
        <w:rPr>
          <w:bCs/>
        </w:rPr>
        <w:t xml:space="preserve"> щодо </w:t>
      </w:r>
      <w:r w:rsidR="00EB65A7" w:rsidRPr="00690A34">
        <w:t xml:space="preserve">здійснення заходів з утилізації </w:t>
      </w:r>
      <w:r w:rsidR="00DA7BFB" w:rsidRPr="00690A34">
        <w:t xml:space="preserve">твердого </w:t>
      </w:r>
      <w:r w:rsidR="00EB65A7" w:rsidRPr="00690A34">
        <w:t>ракетного палива</w:t>
      </w:r>
      <w:r w:rsidR="00350031" w:rsidRPr="00690A34">
        <w:rPr>
          <w:bCs/>
        </w:rPr>
        <w:t>.</w:t>
      </w:r>
    </w:p>
    <w:p w:rsidR="0089759A" w:rsidRPr="00690A34" w:rsidRDefault="001B1312" w:rsidP="00690A34">
      <w:pPr>
        <w:ind w:firstLine="709"/>
        <w:jc w:val="both"/>
      </w:pPr>
      <w:r w:rsidRPr="00690A34">
        <w:t>В</w:t>
      </w:r>
      <w:r w:rsidR="00FF6646" w:rsidRPr="00690A34">
        <w:t>идатк</w:t>
      </w:r>
      <w:r w:rsidR="00CA7021" w:rsidRPr="00690A34">
        <w:t>и</w:t>
      </w:r>
      <w:r w:rsidR="00FF6646" w:rsidRPr="00690A34">
        <w:t xml:space="preserve"> спеціального фонду державного бюджету за звітний період </w:t>
      </w:r>
      <w:r w:rsidR="000B10F2" w:rsidRPr="00690A34">
        <w:t xml:space="preserve">здійснені </w:t>
      </w:r>
      <w:r w:rsidR="00CA7021" w:rsidRPr="00690A34">
        <w:t xml:space="preserve">у сумі </w:t>
      </w:r>
      <w:r w:rsidR="006579B5" w:rsidRPr="00690A34">
        <w:t>188,</w:t>
      </w:r>
      <w:r w:rsidRPr="00690A34">
        <w:t>9 </w:t>
      </w:r>
      <w:r w:rsidR="00FF6646" w:rsidRPr="00690A34">
        <w:t>мл</w:t>
      </w:r>
      <w:r w:rsidR="00087905" w:rsidRPr="00690A34">
        <w:t>рд</w:t>
      </w:r>
      <w:r w:rsidR="00FF6646" w:rsidRPr="00690A34">
        <w:t xml:space="preserve"> гривень</w:t>
      </w:r>
      <w:r w:rsidRPr="00690A34">
        <w:t xml:space="preserve">, що становило </w:t>
      </w:r>
      <w:r w:rsidR="006579B5" w:rsidRPr="00690A34">
        <w:t>85,8</w:t>
      </w:r>
      <w:r w:rsidR="00476E99" w:rsidRPr="00690A34">
        <w:t> </w:t>
      </w:r>
      <w:r w:rsidR="00FF6646" w:rsidRPr="00690A34">
        <w:t>відсотка уточненого плану</w:t>
      </w:r>
      <w:r w:rsidR="00476E99" w:rsidRPr="00690A34">
        <w:t xml:space="preserve"> (</w:t>
      </w:r>
      <w:r w:rsidR="0089759A" w:rsidRPr="00690A34">
        <w:t xml:space="preserve">при цьому </w:t>
      </w:r>
      <w:r w:rsidR="00476E99" w:rsidRPr="00690A34">
        <w:t>план збільшено впродовж року на 45,5 млрд гривень</w:t>
      </w:r>
      <w:r w:rsidR="000B10F2" w:rsidRPr="00690A34">
        <w:t>)</w:t>
      </w:r>
      <w:r w:rsidR="00FF6646" w:rsidRPr="00690A34">
        <w:t xml:space="preserve">. </w:t>
      </w:r>
      <w:r w:rsidR="0089759A" w:rsidRPr="00690A34">
        <w:t>Суттєве збільшення планових показників за видатками спеціального фонду державного бюджету спостерігається щороку</w:t>
      </w:r>
      <w:r w:rsidR="007967B2" w:rsidRPr="00690A34">
        <w:t xml:space="preserve"> та</w:t>
      </w:r>
      <w:r w:rsidR="0089759A" w:rsidRPr="00690A34">
        <w:t xml:space="preserve"> свідчить про неповноту планування таких показників та неготовність головних розпорядників коштів державного бюджету використати наявні ресурси, що призводить до накопичення залишків коштів за спеціальним фондом і є </w:t>
      </w:r>
      <w:r w:rsidR="007967B2" w:rsidRPr="00690A34">
        <w:t xml:space="preserve">проявом </w:t>
      </w:r>
      <w:r w:rsidR="0089759A" w:rsidRPr="00690A34">
        <w:t xml:space="preserve">неефективного управління </w:t>
      </w:r>
      <w:r w:rsidR="007967B2" w:rsidRPr="00690A34">
        <w:t>бюджетними коштами</w:t>
      </w:r>
      <w:r w:rsidR="0089759A" w:rsidRPr="00690A34">
        <w:t>.</w:t>
      </w:r>
      <w:r w:rsidR="007967B2" w:rsidRPr="00690A34">
        <w:t xml:space="preserve"> </w:t>
      </w:r>
      <w:r w:rsidR="00E53A99" w:rsidRPr="00690A34">
        <w:t>Згідно з висновками Рахункової палати невиконання плану за видатками спеціального фонду відбулося внаслідок прорахунків при плануванні надходжень спеціального фонду державного бюджету, визначених джерелом проведення таких видатків, а також через невикористання наявних ресурсів спеціального фонду.</w:t>
      </w:r>
    </w:p>
    <w:p w:rsidR="00AF3F63" w:rsidRPr="00690A34" w:rsidRDefault="00B43D9A" w:rsidP="00690A34">
      <w:pPr>
        <w:ind w:firstLine="709"/>
        <w:jc w:val="both"/>
      </w:pPr>
      <w:r w:rsidRPr="00690A34">
        <w:t xml:space="preserve">Відповідно до частин шостої, восьмої та п’ятнадцятої статті 23 Кодексу протягом звітного періоду </w:t>
      </w:r>
      <w:r w:rsidR="00CF268E" w:rsidRPr="00690A34">
        <w:t xml:space="preserve">Комітетом </w:t>
      </w:r>
      <w:r w:rsidRPr="00690A34">
        <w:t>розгляну</w:t>
      </w:r>
      <w:r w:rsidR="00CF268E" w:rsidRPr="00690A34">
        <w:t>то</w:t>
      </w:r>
      <w:r w:rsidRPr="00690A34">
        <w:t xml:space="preserve"> 8</w:t>
      </w:r>
      <w:r w:rsidR="0035551A" w:rsidRPr="00690A34">
        <w:t>5</w:t>
      </w:r>
      <w:r w:rsidRPr="00690A34">
        <w:t xml:space="preserve"> рішень Кабінету Міністрів України щодо передачі окремих бюджетних призначень та перерозподілу деяких витрат державного бюджету, </w:t>
      </w:r>
      <w:r w:rsidR="001871B2" w:rsidRPr="00690A34">
        <w:t>з них</w:t>
      </w:r>
      <w:r w:rsidR="009048F2" w:rsidRPr="00690A34">
        <w:t xml:space="preserve"> </w:t>
      </w:r>
      <w:r w:rsidRPr="00690A34">
        <w:t>погод</w:t>
      </w:r>
      <w:r w:rsidR="001871B2" w:rsidRPr="00690A34">
        <w:t>жено</w:t>
      </w:r>
      <w:r w:rsidRPr="00690A34">
        <w:t xml:space="preserve"> 8</w:t>
      </w:r>
      <w:r w:rsidR="0035551A" w:rsidRPr="00690A34">
        <w:t>4</w:t>
      </w:r>
      <w:r w:rsidRPr="00690A34">
        <w:t> рішення</w:t>
      </w:r>
      <w:r w:rsidR="0035551A" w:rsidRPr="00690A34">
        <w:t xml:space="preserve">. </w:t>
      </w:r>
      <w:r w:rsidR="0022002A" w:rsidRPr="00690A34">
        <w:t xml:space="preserve">При цьому Комітетом повернуто без погодження рішення </w:t>
      </w:r>
      <w:r w:rsidR="00524960" w:rsidRPr="00690A34">
        <w:t>Кабінету Міністрів України</w:t>
      </w:r>
      <w:r w:rsidR="00F261F6" w:rsidRPr="00690A34">
        <w:t xml:space="preserve">, прийняте у січні 2021 року, </w:t>
      </w:r>
      <w:r w:rsidR="00524960" w:rsidRPr="00690A34">
        <w:t>у зв’язку з завершенням відповідного бюджетного періоду</w:t>
      </w:r>
      <w:r w:rsidR="00513A76">
        <w:t xml:space="preserve"> з огляду на </w:t>
      </w:r>
      <w:r w:rsidR="00F261F6" w:rsidRPr="00690A34">
        <w:t>вимог</w:t>
      </w:r>
      <w:r w:rsidR="00513A76">
        <w:t>и</w:t>
      </w:r>
      <w:r w:rsidR="00F261F6" w:rsidRPr="00690A34">
        <w:t xml:space="preserve"> </w:t>
      </w:r>
      <w:r w:rsidR="00F261F6" w:rsidRPr="00690A34">
        <w:rPr>
          <w:bCs/>
        </w:rPr>
        <w:t xml:space="preserve">частини першої статті 3, частини дванадцятої статті 23 і частини першої статті 57 </w:t>
      </w:r>
      <w:r w:rsidR="00F261F6" w:rsidRPr="00690A34">
        <w:t>Кодексу</w:t>
      </w:r>
      <w:r w:rsidR="00524960" w:rsidRPr="00690A34">
        <w:t xml:space="preserve">. </w:t>
      </w:r>
      <w:r w:rsidR="00086623" w:rsidRPr="00690A34">
        <w:t>Загалом п</w:t>
      </w:r>
      <w:r w:rsidRPr="00690A34">
        <w:t>ередача бюджетних призначень та перерозподіл витрат державного бюджету здійснювалися щодо 2</w:t>
      </w:r>
      <w:r w:rsidR="0035551A" w:rsidRPr="00690A34">
        <w:t>9</w:t>
      </w:r>
      <w:r w:rsidRPr="00690A34">
        <w:t xml:space="preserve"> головних розпорядників коштів державного бюджету за </w:t>
      </w:r>
      <w:r w:rsidR="0035551A" w:rsidRPr="00690A34">
        <w:t>149</w:t>
      </w:r>
      <w:r w:rsidRPr="00690A34">
        <w:t xml:space="preserve"> бюджетними програмами за загальним і спеціальним фондами на загальну суму </w:t>
      </w:r>
      <w:r w:rsidR="0035551A" w:rsidRPr="00690A34">
        <w:t>10,5</w:t>
      </w:r>
      <w:r w:rsidRPr="00690A34">
        <w:t xml:space="preserve"> млрд гривень. </w:t>
      </w:r>
      <w:r w:rsidR="00AF3F63" w:rsidRPr="00690A34">
        <w:t xml:space="preserve">Рахунковою палатою зауважено, що Кабінет Міністрів України своїми рішеннями змінив </w:t>
      </w:r>
      <w:r w:rsidR="00AF3F63" w:rsidRPr="00690A34">
        <w:lastRenderedPageBreak/>
        <w:t>видатки за кожною четвертою бюджетною програмою, затвердженою у Законі, при цьому за окремими бюджетними програмами обсяги видатків переглядалися кілька разів.</w:t>
      </w:r>
      <w:r w:rsidR="00145D57" w:rsidRPr="00690A34">
        <w:t xml:space="preserve"> Як і у попередніх роках, у звітному періоді зазначені урядові рішення приймалися переважно у другому півріччі, при цьому велика їх кількість та намагання головних розпорядників коштів використати наприкінці бюджетного періоду якомога в більших обсягах передбачені їм кошти вказують на наявність серйозних прорахунків та неврахування реальних і обґрунтованих потреб під час бюджетного планування, підтверджує відсутність чітких пріоритетів діяльності розпорядників коштів у середньостроковій перспективі, свідчить про реагування на поточні завдання, про відсутність системних підходів в управлінні бюджетними коштами та неготовність до переходу на повноцінне середньострокове бюджетне планування</w:t>
      </w:r>
      <w:r w:rsidR="00B27268" w:rsidRPr="00690A34">
        <w:t>.</w:t>
      </w:r>
      <w:r w:rsidR="00DB2DCE" w:rsidRPr="00690A34">
        <w:t xml:space="preserve"> </w:t>
      </w:r>
    </w:p>
    <w:p w:rsidR="0022733B" w:rsidRPr="00690A34" w:rsidRDefault="000A1597" w:rsidP="00690A34">
      <w:pPr>
        <w:tabs>
          <w:tab w:val="left" w:pos="851"/>
        </w:tabs>
        <w:ind w:firstLine="709"/>
        <w:jc w:val="both"/>
      </w:pPr>
      <w:r w:rsidRPr="00690A34">
        <w:t xml:space="preserve">Особливістю державного бюджету на 2020 рік </w:t>
      </w:r>
      <w:r w:rsidR="00553F07" w:rsidRPr="00690A34">
        <w:t>стало</w:t>
      </w:r>
      <w:r w:rsidRPr="00690A34">
        <w:t xml:space="preserve"> створення у його складі </w:t>
      </w:r>
      <w:r w:rsidR="00E868EB" w:rsidRPr="00690A34">
        <w:t>ф</w:t>
      </w:r>
      <w:r w:rsidRPr="00690A34">
        <w:t xml:space="preserve">онду боротьби </w:t>
      </w:r>
      <w:r w:rsidR="00E868EB" w:rsidRPr="00690A34">
        <w:t>з гострою респіраторною хворобою COVID-19, спричиненою коронавірусом SARS-CoV-2, та їх наслідками (далі – Фонд боротьби з COVID-19)</w:t>
      </w:r>
      <w:r w:rsidR="001B0031" w:rsidRPr="00690A34">
        <w:t xml:space="preserve"> згідно з законом № 553-ІХ. </w:t>
      </w:r>
      <w:r w:rsidR="00086623" w:rsidRPr="00690A34">
        <w:t xml:space="preserve">Згідно з </w:t>
      </w:r>
      <w:r w:rsidR="001B0031" w:rsidRPr="00690A34">
        <w:rPr>
          <w:rFonts w:eastAsia="Calibri"/>
        </w:rPr>
        <w:t>статт</w:t>
      </w:r>
      <w:r w:rsidR="00086623" w:rsidRPr="00690A34">
        <w:rPr>
          <w:rFonts w:eastAsia="Calibri"/>
        </w:rPr>
        <w:t>ею</w:t>
      </w:r>
      <w:r w:rsidR="001B0031" w:rsidRPr="00690A34">
        <w:t> </w:t>
      </w:r>
      <w:r w:rsidR="001B0031" w:rsidRPr="00690A34">
        <w:rPr>
          <w:rFonts w:eastAsia="Calibri"/>
        </w:rPr>
        <w:t xml:space="preserve">28 Закону </w:t>
      </w:r>
      <w:r w:rsidR="001B0031" w:rsidRPr="00690A34">
        <w:t xml:space="preserve">кошти </w:t>
      </w:r>
      <w:r w:rsidR="001B0031" w:rsidRPr="00690A34">
        <w:rPr>
          <w:rFonts w:eastAsia="Calibri"/>
        </w:rPr>
        <w:t xml:space="preserve">Фонду боротьби з COVID-19 спрямовувалися на передбачені цією статтею напрями (заходи), а рішення про виділення таких коштів приймалися Кабінетом Міністрів України за погодженням з Комітетом. </w:t>
      </w:r>
      <w:r w:rsidR="00DB2DCE" w:rsidRPr="00690A34">
        <w:rPr>
          <w:rFonts w:eastAsia="Calibri"/>
        </w:rPr>
        <w:t>Видатки державного бюджету за відповідною бюджетною програмою (код</w:t>
      </w:r>
      <w:r w:rsidR="00DB2DCE" w:rsidRPr="00690A34">
        <w:t> </w:t>
      </w:r>
      <w:r w:rsidR="00DB2DCE" w:rsidRPr="00690A34">
        <w:rPr>
          <w:rFonts w:eastAsia="Calibri"/>
        </w:rPr>
        <w:t xml:space="preserve">3511380) передбачено в обсязі 80,9 млрд гривень (з урахуванням змін до Закону та урядових рішень щодо перерозподілу видатків), у тому числі за загальним фондом – 72 млрд гривень, </w:t>
      </w:r>
      <w:r w:rsidR="00DB2DCE" w:rsidRPr="00690A34">
        <w:t xml:space="preserve">за спеціальним фондом – 8,9 млрд гривень. </w:t>
      </w:r>
      <w:r w:rsidRPr="00690A34">
        <w:t xml:space="preserve">Відповідно до 41 рішення </w:t>
      </w:r>
      <w:r w:rsidR="00086623" w:rsidRPr="00690A34">
        <w:t xml:space="preserve">Кабінету Міністрів України </w:t>
      </w:r>
      <w:r w:rsidR="00EC0C14" w:rsidRPr="00690A34">
        <w:t>загалом з Фонду боротьби з COVID-19 проведено витрати у сумі 66,5 млрд грн (або 82,2 відсотка уточненого плану), у тому числі за загальним фондом – 63,7 млрд гривень (або 88,5 відсотка уточненого плану), за спеціальним фондом – 2,8 млрд гривень (або 31,4 відсотка уточненого плану)</w:t>
      </w:r>
      <w:r w:rsidR="00C50B40" w:rsidRPr="00690A34">
        <w:t xml:space="preserve">. При цьому </w:t>
      </w:r>
      <w:r w:rsidR="00411DE5" w:rsidRPr="00690A34">
        <w:t xml:space="preserve">щодо </w:t>
      </w:r>
      <w:r w:rsidR="00C50B40" w:rsidRPr="00690A34">
        <w:t>залиш</w:t>
      </w:r>
      <w:r w:rsidR="00411DE5" w:rsidRPr="00690A34">
        <w:t xml:space="preserve">ку </w:t>
      </w:r>
      <w:r w:rsidR="00C50B40" w:rsidRPr="00690A34">
        <w:t xml:space="preserve">невикористаних </w:t>
      </w:r>
      <w:r w:rsidR="00411DE5" w:rsidRPr="00690A34">
        <w:t>у 2020 році відповідних ко</w:t>
      </w:r>
      <w:r w:rsidR="00C50B40" w:rsidRPr="00690A34">
        <w:t>штів спеціальн</w:t>
      </w:r>
      <w:r w:rsidR="00411DE5" w:rsidRPr="00690A34">
        <w:t>ого</w:t>
      </w:r>
      <w:r w:rsidR="00C50B40" w:rsidRPr="00690A34">
        <w:t xml:space="preserve"> фонд</w:t>
      </w:r>
      <w:r w:rsidR="00411DE5" w:rsidRPr="00690A34">
        <w:t>у</w:t>
      </w:r>
      <w:r w:rsidR="00C50B40" w:rsidRPr="00690A34">
        <w:t xml:space="preserve"> державного бюд</w:t>
      </w:r>
      <w:r w:rsidR="00411DE5" w:rsidRPr="00690A34">
        <w:t>ж</w:t>
      </w:r>
      <w:r w:rsidR="00C50B40" w:rsidRPr="00690A34">
        <w:t xml:space="preserve">ету </w:t>
      </w:r>
      <w:r w:rsidR="00411DE5" w:rsidRPr="00690A34">
        <w:t xml:space="preserve">(6,1 млрд гривень) збережено цільове спрямування </w:t>
      </w:r>
      <w:r w:rsidR="00C50B40" w:rsidRPr="00690A34">
        <w:t>на 2021</w:t>
      </w:r>
      <w:r w:rsidR="00411DE5" w:rsidRPr="00690A34">
        <w:t> рік.</w:t>
      </w:r>
      <w:r w:rsidR="0048091B" w:rsidRPr="00690A34">
        <w:t xml:space="preserve"> У </w:t>
      </w:r>
      <w:r w:rsidR="0022733B" w:rsidRPr="00690A34">
        <w:t>в</w:t>
      </w:r>
      <w:r w:rsidR="0048091B" w:rsidRPr="00690A34">
        <w:t>исновках Рахункової п</w:t>
      </w:r>
      <w:r w:rsidR="003244A9" w:rsidRPr="00690A34">
        <w:t>а</w:t>
      </w:r>
      <w:r w:rsidR="0048091B" w:rsidRPr="00690A34">
        <w:t xml:space="preserve">лати зауважено, що Кабінет Міністрів України та головні розпорядники коштів </w:t>
      </w:r>
      <w:r w:rsidR="00B14AAF">
        <w:t xml:space="preserve">державного бюджету </w:t>
      </w:r>
      <w:r w:rsidR="0048091B" w:rsidRPr="00690A34">
        <w:t xml:space="preserve">не забезпечили прийняття прозорих і послідовних рішень про виділення коштів Фонду боротьби з COVID-19, що спричинено прорахунками при підготовці відповідних рішень, </w:t>
      </w:r>
      <w:r w:rsidR="0022733B" w:rsidRPr="00690A34">
        <w:t xml:space="preserve">не враховували ризиків виникнення недостатності ресурсів Фонду боротьби з COVID-19 для оперативного спрямування на боротьбу з COVID-19 у разі загострення цієї хвороби, що призвело до неодноразового перерозподілу виділених коштів </w:t>
      </w:r>
      <w:r w:rsidR="0048091B" w:rsidRPr="00690A34">
        <w:t>та неналежн</w:t>
      </w:r>
      <w:r w:rsidR="0022733B" w:rsidRPr="00690A34">
        <w:t>ого</w:t>
      </w:r>
      <w:r w:rsidR="0048091B" w:rsidRPr="00690A34">
        <w:t xml:space="preserve"> їх використання</w:t>
      </w:r>
      <w:r w:rsidR="0022733B" w:rsidRPr="00690A34">
        <w:t>.</w:t>
      </w:r>
      <w:r w:rsidR="003244A9" w:rsidRPr="00690A34">
        <w:t xml:space="preserve"> </w:t>
      </w:r>
    </w:p>
    <w:p w:rsidR="002D18C1" w:rsidRPr="00690A34" w:rsidRDefault="00845A01" w:rsidP="00690A34">
      <w:pPr>
        <w:tabs>
          <w:tab w:val="left" w:pos="851"/>
        </w:tabs>
        <w:ind w:firstLine="709"/>
        <w:jc w:val="both"/>
      </w:pPr>
      <w:bookmarkStart w:id="15" w:name="n31"/>
      <w:bookmarkEnd w:id="15"/>
      <w:r w:rsidRPr="00690A34">
        <w:t>У 2020 році кредиторська бюджетна заборгованість за видатками загального фонду державного бюджету скоротилася на 37,6 відсотка і на 1 січня 2021</w:t>
      </w:r>
      <w:r w:rsidR="002D18C1" w:rsidRPr="00690A34">
        <w:t> </w:t>
      </w:r>
      <w:r w:rsidRPr="00690A34">
        <w:t>року становила 3 млрд гривень, з яких прострочена заборгованість – 1 млрд гривень (збільшилася на 12,5 відсотка).</w:t>
      </w:r>
      <w:r w:rsidR="00645E21" w:rsidRPr="00690A34">
        <w:t xml:space="preserve"> </w:t>
      </w:r>
    </w:p>
    <w:p w:rsidR="00CA10C4" w:rsidRDefault="00845A01" w:rsidP="00690A34">
      <w:pPr>
        <w:tabs>
          <w:tab w:val="left" w:pos="851"/>
        </w:tabs>
        <w:ind w:firstLine="709"/>
        <w:jc w:val="both"/>
      </w:pPr>
      <w:r w:rsidRPr="00690A34">
        <w:lastRenderedPageBreak/>
        <w:t xml:space="preserve">Натомість дебіторська бюджетна заборгованість за видатками загального фонду державного бюджету за звітний період </w:t>
      </w:r>
      <w:r w:rsidR="00645E21" w:rsidRPr="00690A34">
        <w:t xml:space="preserve">збільшилася на 11,1 млрд гривень (або на 40,6 відсотка) і на </w:t>
      </w:r>
      <w:r w:rsidRPr="00690A34">
        <w:t xml:space="preserve">1 січня 2021 року становила </w:t>
      </w:r>
      <w:r w:rsidR="00645E21" w:rsidRPr="00690A34">
        <w:t>38,5 </w:t>
      </w:r>
      <w:r w:rsidRPr="00690A34">
        <w:t>млрд гривень, з них прострочена заборгованість становила 3,</w:t>
      </w:r>
      <w:r w:rsidR="00645E21" w:rsidRPr="00690A34">
        <w:t>7 </w:t>
      </w:r>
      <w:r w:rsidRPr="00690A34">
        <w:t>млрд гривень</w:t>
      </w:r>
      <w:r w:rsidR="00645E21" w:rsidRPr="00690A34">
        <w:t xml:space="preserve">. </w:t>
      </w:r>
      <w:r w:rsidR="00CA10C4">
        <w:t>При цьому найбільше зростання такої заборгованості відбулося за видатками Міністерства оборони України (на 4,9 млрд гривень) та Міністерства охорони здоров’я (на 4,8 млрд гривень).</w:t>
      </w:r>
    </w:p>
    <w:p w:rsidR="00703BFF" w:rsidRPr="00690A34" w:rsidRDefault="002D18C1" w:rsidP="00690A34">
      <w:pPr>
        <w:tabs>
          <w:tab w:val="left" w:pos="851"/>
        </w:tabs>
        <w:ind w:firstLine="709"/>
        <w:jc w:val="both"/>
      </w:pPr>
      <w:r w:rsidRPr="00690A34">
        <w:rPr>
          <w:rFonts w:eastAsia="Calibri"/>
        </w:rPr>
        <w:t xml:space="preserve">Окремо слід зазначити про стан дебіторської заборгованості за бюджетною програмою «Забезпечення медичних заходів окремих державних програм та комплексних заходів програмного характеру» (код 2301400), яка на кінець 2020 року становила 7,8 млрд гривень і за рік зросла на 0,1 млрд гривень. </w:t>
      </w:r>
      <w:r w:rsidRPr="00690A34">
        <w:t xml:space="preserve">При цьому </w:t>
      </w:r>
      <w:r w:rsidR="00643F2B" w:rsidRPr="00690A34">
        <w:t xml:space="preserve">Міністерством охорони здоров’я України </w:t>
      </w:r>
      <w:r w:rsidRPr="00690A34">
        <w:t xml:space="preserve">видатки за цією програмою </w:t>
      </w:r>
      <w:r w:rsidR="00643F2B" w:rsidRPr="00690A34">
        <w:t>проведено</w:t>
      </w:r>
      <w:r w:rsidRPr="00690A34">
        <w:t xml:space="preserve"> в сумі 7 млрд гривень (або 87,1 відсотка плану). </w:t>
      </w:r>
      <w:r w:rsidR="00643F2B" w:rsidRPr="00690A34">
        <w:t>Отже, за рахунок здійснених у звітному періоді закупівель і проведених видатків поставка лікарських засобів та виробів медичного призначення до медичних закладів здійснювалася із значним відтермінуванням у часі, при цьому т</w:t>
      </w:r>
      <w:r w:rsidRPr="00690A34">
        <w:t>ака тенденція спостерігається декілька років поспіль</w:t>
      </w:r>
      <w:r w:rsidR="00643F2B" w:rsidRPr="00690A34">
        <w:t>.</w:t>
      </w:r>
    </w:p>
    <w:p w:rsidR="00703BFF" w:rsidRPr="00690A34" w:rsidRDefault="00745597" w:rsidP="00690A34">
      <w:pPr>
        <w:tabs>
          <w:tab w:val="left" w:pos="851"/>
        </w:tabs>
        <w:ind w:firstLine="709"/>
        <w:jc w:val="both"/>
      </w:pPr>
      <w:r w:rsidRPr="00690A34">
        <w:t xml:space="preserve">Таким чином, питання здійснення попередньої оплати товарів, робіт і послуг за кошти державного бюджету </w:t>
      </w:r>
      <w:r w:rsidRPr="006F5E24">
        <w:t>потребує постійного моніторингу, аналізу і своєчасного вжиття заходів для забезпечення ефективного управління бюджетними коштами, недопущення суттєвого відволікання коштів з бюджетної сфери, а також поліпшення фінансової</w:t>
      </w:r>
      <w:r w:rsidRPr="00690A34">
        <w:t xml:space="preserve"> дисципліни розпорядників бюджетних коштів. </w:t>
      </w:r>
    </w:p>
    <w:p w:rsidR="004924F8" w:rsidRPr="00690A34" w:rsidRDefault="003E1CE5" w:rsidP="00690A34">
      <w:pPr>
        <w:ind w:firstLine="709"/>
        <w:jc w:val="both"/>
        <w:rPr>
          <w:rFonts w:eastAsia="Calibri"/>
          <w:strike/>
        </w:rPr>
      </w:pPr>
      <w:bookmarkStart w:id="16" w:name="n29"/>
      <w:bookmarkStart w:id="17" w:name="n30"/>
      <w:bookmarkEnd w:id="16"/>
      <w:bookmarkEnd w:id="17"/>
      <w:r w:rsidRPr="00690A34">
        <w:t>У 2020 році надано кредитів з</w:t>
      </w:r>
      <w:r w:rsidR="00FD7167" w:rsidRPr="00690A34">
        <w:t xml:space="preserve"> державного бюджету </w:t>
      </w:r>
      <w:r w:rsidR="00FF6646" w:rsidRPr="00690A34">
        <w:t xml:space="preserve">в сумі </w:t>
      </w:r>
      <w:r w:rsidR="00FD7167" w:rsidRPr="00690A34">
        <w:t>15</w:t>
      </w:r>
      <w:r w:rsidRPr="00690A34">
        <w:t> </w:t>
      </w:r>
      <w:r w:rsidR="00FF6646" w:rsidRPr="00690A34">
        <w:t>мл</w:t>
      </w:r>
      <w:r w:rsidR="00E30382" w:rsidRPr="00690A34">
        <w:t>рд</w:t>
      </w:r>
      <w:r w:rsidR="00FF6646" w:rsidRPr="00690A34">
        <w:t xml:space="preserve"> гривень (або </w:t>
      </w:r>
      <w:r w:rsidR="00A47D1C" w:rsidRPr="00690A34">
        <w:t>7</w:t>
      </w:r>
      <w:r w:rsidR="00FD7167" w:rsidRPr="00690A34">
        <w:t>6</w:t>
      </w:r>
      <w:r w:rsidR="000040BC" w:rsidRPr="00690A34">
        <w:t>,</w:t>
      </w:r>
      <w:r w:rsidR="00A47D1C" w:rsidRPr="00690A34">
        <w:t>6</w:t>
      </w:r>
      <w:r w:rsidR="000040BC" w:rsidRPr="00690A34">
        <w:t> відсотка уточненого плану</w:t>
      </w:r>
      <w:r w:rsidR="00FF6646" w:rsidRPr="00690A34">
        <w:t xml:space="preserve">), </w:t>
      </w:r>
      <w:r w:rsidR="00FB533B" w:rsidRPr="00690A34">
        <w:t>у тому числі</w:t>
      </w:r>
      <w:r w:rsidR="00FF6646" w:rsidRPr="00690A34">
        <w:t xml:space="preserve"> за загальним фондом –</w:t>
      </w:r>
      <w:r w:rsidR="00FB533B" w:rsidRPr="00690A34">
        <w:t xml:space="preserve"> </w:t>
      </w:r>
      <w:r w:rsidR="00FD7167" w:rsidRPr="00690A34">
        <w:t>4</w:t>
      </w:r>
      <w:r w:rsidR="00FB533B" w:rsidRPr="00690A34">
        <w:t> </w:t>
      </w:r>
      <w:r w:rsidR="00FF6646" w:rsidRPr="00690A34">
        <w:t>мл</w:t>
      </w:r>
      <w:r w:rsidR="00E30382" w:rsidRPr="00690A34">
        <w:t>рд</w:t>
      </w:r>
      <w:r w:rsidR="00FF6646" w:rsidRPr="00690A34">
        <w:t xml:space="preserve"> гривень (</w:t>
      </w:r>
      <w:r w:rsidR="00FB533B" w:rsidRPr="00690A34">
        <w:t xml:space="preserve">або </w:t>
      </w:r>
      <w:r w:rsidR="00FD7167" w:rsidRPr="00690A34">
        <w:t>84</w:t>
      </w:r>
      <w:r w:rsidR="00FB533B" w:rsidRPr="00690A34">
        <w:t> </w:t>
      </w:r>
      <w:r w:rsidR="00C54ADA" w:rsidRPr="00690A34">
        <w:t>відсотк</w:t>
      </w:r>
      <w:r w:rsidR="00FB533B" w:rsidRPr="00690A34">
        <w:t>а</w:t>
      </w:r>
      <w:r w:rsidR="00C54ADA" w:rsidRPr="00690A34">
        <w:t xml:space="preserve"> уточненого плану</w:t>
      </w:r>
      <w:r w:rsidR="00F34724" w:rsidRPr="00690A34">
        <w:t>), за спеціальним фондом</w:t>
      </w:r>
      <w:r w:rsidR="00FB533B" w:rsidRPr="00690A34">
        <w:t xml:space="preserve"> </w:t>
      </w:r>
      <w:r w:rsidR="00FF6646" w:rsidRPr="00690A34">
        <w:t>–</w:t>
      </w:r>
      <w:r w:rsidR="00FB533B" w:rsidRPr="00690A34">
        <w:t xml:space="preserve"> </w:t>
      </w:r>
      <w:r w:rsidR="00FD7167" w:rsidRPr="00690A34">
        <w:t>11 </w:t>
      </w:r>
      <w:r w:rsidR="00FF6646" w:rsidRPr="00690A34">
        <w:t>мл</w:t>
      </w:r>
      <w:r w:rsidR="00E30382" w:rsidRPr="00690A34">
        <w:t>рд</w:t>
      </w:r>
      <w:r w:rsidR="00FB533B" w:rsidRPr="00690A34">
        <w:t xml:space="preserve"> </w:t>
      </w:r>
      <w:r w:rsidR="00FF6646" w:rsidRPr="00690A34">
        <w:t xml:space="preserve">гривень (або </w:t>
      </w:r>
      <w:r w:rsidR="00FD7167" w:rsidRPr="00690A34">
        <w:t>74,2 відсотка уточненого плану</w:t>
      </w:r>
      <w:r w:rsidR="00FF6646" w:rsidRPr="00690A34">
        <w:t xml:space="preserve">). </w:t>
      </w:r>
      <w:bookmarkStart w:id="18" w:name="n32"/>
      <w:bookmarkEnd w:id="18"/>
      <w:r w:rsidR="0053782E" w:rsidRPr="00690A34">
        <w:t>Т</w:t>
      </w:r>
      <w:r w:rsidR="0053782E" w:rsidRPr="00690A34">
        <w:rPr>
          <w:rFonts w:eastAsia="Calibri"/>
          <w:bCs/>
        </w:rPr>
        <w:t>акий рівень виконання планових показників пояснюється низькою вибіркою коштів, отриманих від зовнішніх запозичень для реалізації інвестиційних проектів у частині кредитування, економією витрат на виконання державою гарантійних зобов’язань, ненадходженням коштів, визначених джерелом надання пільгових іпотечних кредитів внутрішньо переміщеним особам</w:t>
      </w:r>
      <w:r w:rsidR="00E4564A" w:rsidRPr="00690A34">
        <w:rPr>
          <w:rFonts w:eastAsia="Calibri"/>
          <w:bCs/>
        </w:rPr>
        <w:t>.</w:t>
      </w:r>
      <w:r w:rsidR="00E70349" w:rsidRPr="00690A34">
        <w:rPr>
          <w:rFonts w:eastAsia="Calibri"/>
          <w:bCs/>
        </w:rPr>
        <w:t xml:space="preserve"> </w:t>
      </w:r>
      <w:r w:rsidR="00FB533B" w:rsidRPr="00690A34">
        <w:t xml:space="preserve">Повернення кредитів до </w:t>
      </w:r>
      <w:r w:rsidR="00FF6646" w:rsidRPr="00690A34">
        <w:t xml:space="preserve">державного бюджету </w:t>
      </w:r>
      <w:r w:rsidR="00FB533B" w:rsidRPr="00690A34">
        <w:t>здійснено в сумі 9,5 млрд гривень (на 28,8 відсотка більше уточненого плану), у тому числі за загальним фондом – 9,1 млрд гривень (на 33,4 відсотка більше уточненого плану), за спеціальним фондом – 0,4 млрд гривень (на 28,5 відсотка менше уточненого плану)</w:t>
      </w:r>
      <w:r w:rsidR="00D17991" w:rsidRPr="00690A34">
        <w:t>.</w:t>
      </w:r>
      <w:r w:rsidR="00FB533B" w:rsidRPr="00690A34">
        <w:t xml:space="preserve"> </w:t>
      </w:r>
      <w:r w:rsidR="00E4564A" w:rsidRPr="00690A34">
        <w:rPr>
          <w:rFonts w:eastAsia="Calibri"/>
          <w:bCs/>
        </w:rPr>
        <w:t>У висновках Рахункової палати відмічено, що повернення кредитів більше плану є наслідком неналежного планування, водночас не повернуто кредити, що надавалися на впровадження інноваційних та інвестиційних проектів.</w:t>
      </w:r>
    </w:p>
    <w:p w:rsidR="00EF5875" w:rsidRPr="00690A34" w:rsidRDefault="005F1379" w:rsidP="00690A34">
      <w:pPr>
        <w:ind w:firstLine="709"/>
        <w:jc w:val="both"/>
      </w:pPr>
      <w:r w:rsidRPr="00690A34">
        <w:t>Р</w:t>
      </w:r>
      <w:r w:rsidR="00EF5875" w:rsidRPr="00690A34">
        <w:t xml:space="preserve">озподіл коштів державного фонду регіонального розвитку за адміністративно-територіальними одиницями та інвестиційними програмами і проектами регіонального розвитку </w:t>
      </w:r>
      <w:r w:rsidRPr="00690A34">
        <w:t xml:space="preserve">на 2020 рік здійснено за 4 рішеннями </w:t>
      </w:r>
      <w:r w:rsidR="00EF5875" w:rsidRPr="00690A34">
        <w:t>Кабінет</w:t>
      </w:r>
      <w:r w:rsidRPr="00690A34">
        <w:t>у</w:t>
      </w:r>
      <w:r w:rsidR="00EF5875" w:rsidRPr="00690A34">
        <w:t xml:space="preserve"> Міністрів </w:t>
      </w:r>
      <w:r w:rsidRPr="00690A34">
        <w:t>України, п</w:t>
      </w:r>
      <w:r w:rsidR="00EF5875" w:rsidRPr="00690A34">
        <w:t>огоджен</w:t>
      </w:r>
      <w:r w:rsidRPr="00690A34">
        <w:t xml:space="preserve">ими </w:t>
      </w:r>
      <w:r w:rsidR="00EF5875" w:rsidRPr="00690A34">
        <w:t>з Комітетом</w:t>
      </w:r>
      <w:r w:rsidRPr="00690A34">
        <w:t xml:space="preserve">, </w:t>
      </w:r>
      <w:r w:rsidRPr="00690A34">
        <w:rPr>
          <w:bCs/>
          <w:shd w:val="clear" w:color="auto" w:fill="FFFFFF"/>
        </w:rPr>
        <w:t xml:space="preserve">на загальну суму </w:t>
      </w:r>
      <w:r w:rsidRPr="00690A34">
        <w:t xml:space="preserve">4,87 млрд гривень (нерозподілений залишок </w:t>
      </w:r>
      <w:r w:rsidR="00E72CF1" w:rsidRPr="00690A34">
        <w:t>цих</w:t>
      </w:r>
      <w:r w:rsidRPr="00690A34">
        <w:t xml:space="preserve"> коштів становив 27,1 млн гривень). Відповідні видатки державного бюджету </w:t>
      </w:r>
      <w:r w:rsidR="00EF5875" w:rsidRPr="00690A34">
        <w:t xml:space="preserve">проведено </w:t>
      </w:r>
      <w:r w:rsidR="00EF5875" w:rsidRPr="00690A34">
        <w:rPr>
          <w:rFonts w:eastAsiaTheme="minorHAnsi"/>
          <w:lang w:eastAsia="en-US"/>
        </w:rPr>
        <w:t>у сумі 4,</w:t>
      </w:r>
      <w:r w:rsidRPr="00690A34">
        <w:rPr>
          <w:rFonts w:eastAsiaTheme="minorHAnsi"/>
          <w:lang w:eastAsia="en-US"/>
        </w:rPr>
        <w:t>37</w:t>
      </w:r>
      <w:r w:rsidR="00EF5875" w:rsidRPr="00690A34">
        <w:rPr>
          <w:rFonts w:eastAsiaTheme="minorHAnsi"/>
          <w:lang w:eastAsia="en-US"/>
        </w:rPr>
        <w:t xml:space="preserve"> млрд </w:t>
      </w:r>
      <w:r w:rsidR="00EF5875" w:rsidRPr="00690A34">
        <w:rPr>
          <w:rFonts w:eastAsiaTheme="minorHAnsi"/>
          <w:lang w:eastAsia="en-US"/>
        </w:rPr>
        <w:lastRenderedPageBreak/>
        <w:t xml:space="preserve">гривень </w:t>
      </w:r>
      <w:r w:rsidR="00EF5875" w:rsidRPr="00690A34">
        <w:t>(або 89,2 відсотка бюджетних призначень)</w:t>
      </w:r>
      <w:r w:rsidR="00EF5875" w:rsidRPr="00690A34">
        <w:rPr>
          <w:rFonts w:eastAsiaTheme="minorHAnsi"/>
          <w:lang w:eastAsia="en-US"/>
        </w:rPr>
        <w:t xml:space="preserve">. </w:t>
      </w:r>
      <w:r w:rsidR="00E72CF1" w:rsidRPr="00690A34">
        <w:rPr>
          <w:rFonts w:eastAsiaTheme="minorHAnsi"/>
          <w:lang w:eastAsia="en-US"/>
        </w:rPr>
        <w:t xml:space="preserve">Рахункова палата зазначає, що такий рівень </w:t>
      </w:r>
      <w:r w:rsidR="00627DF5" w:rsidRPr="00690A34">
        <w:rPr>
          <w:rFonts w:eastAsiaTheme="minorHAnsi"/>
          <w:lang w:eastAsia="en-US"/>
        </w:rPr>
        <w:t xml:space="preserve">виконання </w:t>
      </w:r>
      <w:r w:rsidR="00E72CF1" w:rsidRPr="00690A34">
        <w:rPr>
          <w:rFonts w:eastAsiaTheme="minorHAnsi"/>
          <w:lang w:eastAsia="en-US"/>
        </w:rPr>
        <w:t xml:space="preserve">видатків </w:t>
      </w:r>
      <w:r w:rsidR="00EF5875" w:rsidRPr="00690A34">
        <w:t xml:space="preserve">спричинено </w:t>
      </w:r>
      <w:r w:rsidR="00E72CF1" w:rsidRPr="00690A34">
        <w:t xml:space="preserve">насамперед </w:t>
      </w:r>
      <w:r w:rsidR="00EF5875" w:rsidRPr="00690A34">
        <w:t>довготривалим узгодженням і внесенням змін до затвердженого переліку інвестиційних програм і проектів регіонального</w:t>
      </w:r>
      <w:r w:rsidR="00E72CF1" w:rsidRPr="00690A34">
        <w:t xml:space="preserve"> розвитку</w:t>
      </w:r>
      <w:r w:rsidR="00EF5875" w:rsidRPr="00690A34">
        <w:t>.</w:t>
      </w:r>
    </w:p>
    <w:p w:rsidR="00AD6D61" w:rsidRPr="00690A34" w:rsidRDefault="00AD6D61" w:rsidP="00690A34">
      <w:pPr>
        <w:pStyle w:val="ab"/>
        <w:tabs>
          <w:tab w:val="left" w:pos="720"/>
        </w:tabs>
        <w:spacing w:after="0"/>
        <w:ind w:firstLine="709"/>
        <w:jc w:val="both"/>
      </w:pPr>
      <w:r w:rsidRPr="00690A34">
        <w:t>На 2020 рік Законом встановлені відносини державного бюджету з 1453 місцевими бюджетами (на 49 одиниць більше, ніж у 2019 році).</w:t>
      </w:r>
    </w:p>
    <w:p w:rsidR="00343D04" w:rsidRPr="00690A34" w:rsidRDefault="00E72CF1" w:rsidP="00690A34">
      <w:pPr>
        <w:pStyle w:val="ab"/>
        <w:tabs>
          <w:tab w:val="left" w:pos="720"/>
        </w:tabs>
        <w:spacing w:after="0"/>
        <w:ind w:firstLine="709"/>
        <w:jc w:val="both"/>
      </w:pPr>
      <w:r w:rsidRPr="00690A34">
        <w:t xml:space="preserve">У звітному періоді з державного бюджету надано </w:t>
      </w:r>
      <w:r w:rsidR="001C1EF8" w:rsidRPr="00690A34">
        <w:t xml:space="preserve">трансферти місцевим бюджетам </w:t>
      </w:r>
      <w:r w:rsidR="00A726B0" w:rsidRPr="00690A34">
        <w:t xml:space="preserve">у сумі </w:t>
      </w:r>
      <w:r w:rsidR="00F31AC0" w:rsidRPr="00690A34">
        <w:t>16</w:t>
      </w:r>
      <w:r w:rsidRPr="00690A34">
        <w:t>0,2</w:t>
      </w:r>
      <w:r w:rsidR="002C183D" w:rsidRPr="00690A34">
        <w:t> </w:t>
      </w:r>
      <w:r w:rsidR="00A726B0" w:rsidRPr="00690A34">
        <w:t>м</w:t>
      </w:r>
      <w:r w:rsidR="00FC2AB5" w:rsidRPr="00690A34">
        <w:t>лрд</w:t>
      </w:r>
      <w:r w:rsidR="00A726B0" w:rsidRPr="00690A34">
        <w:t xml:space="preserve"> гривень, що станови</w:t>
      </w:r>
      <w:r w:rsidRPr="00690A34">
        <w:t>ло</w:t>
      </w:r>
      <w:r w:rsidR="00A726B0" w:rsidRPr="00690A34">
        <w:t xml:space="preserve"> </w:t>
      </w:r>
      <w:r w:rsidR="00126802" w:rsidRPr="00690A34">
        <w:t xml:space="preserve">101,6 відсотка бюджетних призначень та </w:t>
      </w:r>
      <w:r w:rsidR="0055773F" w:rsidRPr="00690A34">
        <w:t>97,</w:t>
      </w:r>
      <w:r w:rsidR="00126802" w:rsidRPr="00690A34">
        <w:t>2</w:t>
      </w:r>
      <w:r w:rsidR="002C183D" w:rsidRPr="00690A34">
        <w:t> </w:t>
      </w:r>
      <w:r w:rsidR="00A726B0" w:rsidRPr="00690A34">
        <w:t>відсотк</w:t>
      </w:r>
      <w:r w:rsidR="00FC2AB5" w:rsidRPr="00690A34">
        <w:t>а</w:t>
      </w:r>
      <w:r w:rsidR="00A726B0" w:rsidRPr="00690A34">
        <w:t xml:space="preserve"> </w:t>
      </w:r>
      <w:r w:rsidR="00126802" w:rsidRPr="00690A34">
        <w:t xml:space="preserve">уточненого плану, у тому числі </w:t>
      </w:r>
      <w:r w:rsidR="00F34724" w:rsidRPr="00690A34">
        <w:t>за загальним фондом</w:t>
      </w:r>
      <w:r w:rsidR="00126802" w:rsidRPr="00690A34">
        <w:t xml:space="preserve"> </w:t>
      </w:r>
      <w:r w:rsidR="00A726B0" w:rsidRPr="00690A34">
        <w:t>–</w:t>
      </w:r>
      <w:r w:rsidR="00126802" w:rsidRPr="00690A34">
        <w:t xml:space="preserve"> 135</w:t>
      </w:r>
      <w:r w:rsidR="00F31AC0" w:rsidRPr="00690A34">
        <w:t>,</w:t>
      </w:r>
      <w:r w:rsidR="00126802" w:rsidRPr="00690A34">
        <w:t>8</w:t>
      </w:r>
      <w:r w:rsidR="002C183D" w:rsidRPr="00690A34">
        <w:t> </w:t>
      </w:r>
      <w:r w:rsidR="00A726B0" w:rsidRPr="00690A34">
        <w:t>мл</w:t>
      </w:r>
      <w:r w:rsidR="00FC2AB5" w:rsidRPr="00690A34">
        <w:t>рд</w:t>
      </w:r>
      <w:r w:rsidR="00A726B0" w:rsidRPr="00690A34">
        <w:t xml:space="preserve"> гривень </w:t>
      </w:r>
      <w:r w:rsidR="00126802" w:rsidRPr="00690A34">
        <w:t>(</w:t>
      </w:r>
      <w:r w:rsidR="00A726B0" w:rsidRPr="00690A34">
        <w:t>або</w:t>
      </w:r>
      <w:r w:rsidR="00B03EC1" w:rsidRPr="00690A34">
        <w:t xml:space="preserve"> </w:t>
      </w:r>
      <w:r w:rsidR="00126802" w:rsidRPr="00690A34">
        <w:t>104,6 відсотка бюджетних призначень та 99,1</w:t>
      </w:r>
      <w:r w:rsidR="002C183D" w:rsidRPr="00690A34">
        <w:t> </w:t>
      </w:r>
      <w:r w:rsidR="00A726B0" w:rsidRPr="00690A34">
        <w:t>відсот</w:t>
      </w:r>
      <w:r w:rsidR="00C20E9A" w:rsidRPr="00690A34">
        <w:t>ка</w:t>
      </w:r>
      <w:r w:rsidR="00A726B0" w:rsidRPr="00690A34">
        <w:t xml:space="preserve"> </w:t>
      </w:r>
      <w:r w:rsidR="00126802" w:rsidRPr="00690A34">
        <w:t>уточненого плану)</w:t>
      </w:r>
      <w:r w:rsidR="0049572E" w:rsidRPr="00690A34">
        <w:t xml:space="preserve"> і</w:t>
      </w:r>
      <w:r w:rsidR="00A726B0" w:rsidRPr="00690A34">
        <w:t xml:space="preserve"> за спеціальним фондом –</w:t>
      </w:r>
      <w:r w:rsidR="00B03EC1" w:rsidRPr="00690A34">
        <w:t xml:space="preserve"> </w:t>
      </w:r>
      <w:r w:rsidR="002C183D" w:rsidRPr="00690A34">
        <w:t>24,3</w:t>
      </w:r>
      <w:r w:rsidR="00126802" w:rsidRPr="00690A34">
        <w:t> </w:t>
      </w:r>
      <w:r w:rsidR="00A726B0" w:rsidRPr="00690A34">
        <w:t>мл</w:t>
      </w:r>
      <w:r w:rsidR="00FC2AB5" w:rsidRPr="00690A34">
        <w:t>рд</w:t>
      </w:r>
      <w:r w:rsidR="00A726B0" w:rsidRPr="00690A34">
        <w:t xml:space="preserve"> гривень</w:t>
      </w:r>
      <w:r w:rsidR="00126802" w:rsidRPr="00690A34">
        <w:t xml:space="preserve"> (</w:t>
      </w:r>
      <w:r w:rsidR="00A726B0" w:rsidRPr="00690A34">
        <w:t xml:space="preserve">або </w:t>
      </w:r>
      <w:r w:rsidR="0055773F" w:rsidRPr="00690A34">
        <w:t>8</w:t>
      </w:r>
      <w:r w:rsidR="00126802" w:rsidRPr="00690A34">
        <w:t>7,9 </w:t>
      </w:r>
      <w:r w:rsidR="00A726B0" w:rsidRPr="00690A34">
        <w:t>відсотк</w:t>
      </w:r>
      <w:r w:rsidR="00126802" w:rsidRPr="00690A34">
        <w:t>а</w:t>
      </w:r>
      <w:r w:rsidR="00A726B0" w:rsidRPr="00690A34">
        <w:t xml:space="preserve"> бюджетних призначень). </w:t>
      </w:r>
      <w:r w:rsidR="00E26749" w:rsidRPr="00690A34">
        <w:t>Загальний обсяг наданих трансфертів місцевим бюджетам порівняно з 201</w:t>
      </w:r>
      <w:r w:rsidR="00D862A8" w:rsidRPr="00690A34">
        <w:t>9</w:t>
      </w:r>
      <w:r w:rsidR="00E26749" w:rsidRPr="00690A34">
        <w:t xml:space="preserve"> роком зменшився на </w:t>
      </w:r>
      <w:r w:rsidR="00126802" w:rsidRPr="00690A34">
        <w:t>100</w:t>
      </w:r>
      <w:r w:rsidR="00CD273C" w:rsidRPr="00690A34">
        <w:t>,1</w:t>
      </w:r>
      <w:r w:rsidR="00E26749" w:rsidRPr="00690A34">
        <w:t> мл</w:t>
      </w:r>
      <w:r w:rsidR="00FC2AB5" w:rsidRPr="00690A34">
        <w:t>рд</w:t>
      </w:r>
      <w:r w:rsidR="00E26749" w:rsidRPr="00690A34">
        <w:t xml:space="preserve"> гривень </w:t>
      </w:r>
      <w:r w:rsidR="00A803AA" w:rsidRPr="00690A34">
        <w:t>(</w:t>
      </w:r>
      <w:r w:rsidR="00E26749" w:rsidRPr="00690A34">
        <w:t xml:space="preserve">або на </w:t>
      </w:r>
      <w:r w:rsidR="00126802" w:rsidRPr="00690A34">
        <w:t>38,5</w:t>
      </w:r>
      <w:r w:rsidR="00E26749" w:rsidRPr="00690A34">
        <w:t> відсотка</w:t>
      </w:r>
      <w:r w:rsidR="00A803AA" w:rsidRPr="00690A34">
        <w:t>)</w:t>
      </w:r>
      <w:r w:rsidR="001C1EF8" w:rsidRPr="00690A34">
        <w:t xml:space="preserve">. </w:t>
      </w:r>
      <w:r w:rsidR="00651429" w:rsidRPr="00690A34">
        <w:t xml:space="preserve">Таке суттєве зменшення трансфертів пояснюється </w:t>
      </w:r>
      <w:r w:rsidR="00A803AA" w:rsidRPr="00690A34">
        <w:t xml:space="preserve">здійсненням </w:t>
      </w:r>
      <w:r w:rsidR="00F36A7A" w:rsidRPr="00690A34">
        <w:t xml:space="preserve">у звітному періоді </w:t>
      </w:r>
      <w:r w:rsidR="00FC2AB5" w:rsidRPr="00690A34">
        <w:t xml:space="preserve">безпосередньо з державного бюджету окремих видатків </w:t>
      </w:r>
      <w:r w:rsidR="00651429" w:rsidRPr="00690A34">
        <w:t>на виконання державних програм соціального захисту (</w:t>
      </w:r>
      <w:r w:rsidR="00F36A7A" w:rsidRPr="00690A34">
        <w:t>щодо</w:t>
      </w:r>
      <w:r w:rsidR="00651429" w:rsidRPr="00690A34">
        <w:t xml:space="preserve"> </w:t>
      </w:r>
      <w:r w:rsidR="00F36A7A" w:rsidRPr="00690A34">
        <w:t>в</w:t>
      </w:r>
      <w:r w:rsidR="00651429" w:rsidRPr="00690A34">
        <w:t>иплат</w:t>
      </w:r>
      <w:r w:rsidR="00F36A7A" w:rsidRPr="00690A34">
        <w:t>и</w:t>
      </w:r>
      <w:r w:rsidR="00651429" w:rsidRPr="00690A34">
        <w:t xml:space="preserve"> пільг і житлових субсидій громадянам на оплату житлово-комунальних послуг, придбання твердого та рідкого пічного побутового палива і скрапленого газу, виплат</w:t>
      </w:r>
      <w:r w:rsidR="00F36A7A" w:rsidRPr="00690A34">
        <w:t>и</w:t>
      </w:r>
      <w:r w:rsidR="00651429" w:rsidRPr="00690A34">
        <w:t xml:space="preserve"> деяких видів допомог, компенсацій, грошового забезпечення та оплат</w:t>
      </w:r>
      <w:r w:rsidR="00F36A7A" w:rsidRPr="00690A34">
        <w:t>и</w:t>
      </w:r>
      <w:r w:rsidR="00651429" w:rsidRPr="00690A34">
        <w:t xml:space="preserve"> послуг окремим категоріям населення</w:t>
      </w:r>
      <w:r w:rsidR="00F36A7A" w:rsidRPr="00690A34">
        <w:t>)</w:t>
      </w:r>
      <w:r w:rsidR="00651429" w:rsidRPr="00690A34">
        <w:t xml:space="preserve"> та на охорону здоров’я </w:t>
      </w:r>
      <w:r w:rsidR="00F36A7A" w:rsidRPr="00690A34">
        <w:t>(щодо надання вторинної (спеціалізованої) медичної допомоги населенню)</w:t>
      </w:r>
      <w:r w:rsidR="00651429" w:rsidRPr="00690A34">
        <w:t xml:space="preserve">, що </w:t>
      </w:r>
      <w:r w:rsidR="00F36A7A" w:rsidRPr="00690A34">
        <w:t xml:space="preserve">раніше </w:t>
      </w:r>
      <w:r w:rsidR="00651429" w:rsidRPr="00690A34">
        <w:t xml:space="preserve">здійснювалися з місцевих бюджетів за рахунок відповідних субвенцій </w:t>
      </w:r>
      <w:r w:rsidR="00F36A7A" w:rsidRPr="00690A34">
        <w:t>з державного бюджету.</w:t>
      </w:r>
      <w:r w:rsidR="00343D04" w:rsidRPr="00690A34">
        <w:t xml:space="preserve"> У структурі доходів місцевих бюджетів </w:t>
      </w:r>
      <w:r w:rsidR="00A6667B" w:rsidRPr="00690A34">
        <w:t xml:space="preserve">за 2020 рік </w:t>
      </w:r>
      <w:r w:rsidR="00343D04" w:rsidRPr="00690A34">
        <w:t>обсяг наданих трансфертів становив 34 відсотка і порівняно з 2019 роком зменшився на 12,4 відсоткових пункти.</w:t>
      </w:r>
    </w:p>
    <w:p w:rsidR="002169D5" w:rsidRPr="00690A34" w:rsidRDefault="002169D5" w:rsidP="00690A34">
      <w:pPr>
        <w:ind w:firstLine="709"/>
        <w:jc w:val="both"/>
      </w:pPr>
      <w:r w:rsidRPr="00690A34">
        <w:t>Базова дотація з державного бюджету місцевим бюджетам і реверсна дотація з місцевих бюджетів до державного бюджету перераховані у передбачених Законом обсягах – відповідно 13,3 млрд гривень та 8,8 млрд гривень. Додаткові дотації теж надано у передбаченому Законом обсязі (8,3 млрд гривень), з них 7,9</w:t>
      </w:r>
      <w:r w:rsidR="00B926E8" w:rsidRPr="00690A34">
        <w:t> </w:t>
      </w:r>
      <w:r w:rsidRPr="00690A34">
        <w:t>млрд гривень – додаткова дотація на здійснення переданих з державного бюджету видатків з утримання закладів освіти та охорони здоров'я.</w:t>
      </w:r>
    </w:p>
    <w:p w:rsidR="00C50EC4" w:rsidRPr="00690A34" w:rsidRDefault="00A726B0" w:rsidP="00690A34">
      <w:pPr>
        <w:ind w:firstLine="709"/>
        <w:jc w:val="both"/>
      </w:pPr>
      <w:r w:rsidRPr="00690A34">
        <w:t xml:space="preserve">Субвенції з державного бюджету місцевим бюджетам надані в обсязі </w:t>
      </w:r>
      <w:r w:rsidR="005B2B8F" w:rsidRPr="00690A34">
        <w:t>13</w:t>
      </w:r>
      <w:r w:rsidR="00237AAA" w:rsidRPr="00690A34">
        <w:t>8,6 </w:t>
      </w:r>
      <w:r w:rsidRPr="00690A34">
        <w:t>мл</w:t>
      </w:r>
      <w:r w:rsidR="00474D5E" w:rsidRPr="00690A34">
        <w:t>рд</w:t>
      </w:r>
      <w:r w:rsidRPr="00690A34">
        <w:t xml:space="preserve"> гривень (або </w:t>
      </w:r>
      <w:r w:rsidR="005B2B8F" w:rsidRPr="00690A34">
        <w:t>1</w:t>
      </w:r>
      <w:r w:rsidR="00237AAA" w:rsidRPr="00690A34">
        <w:t>01,9 </w:t>
      </w:r>
      <w:r w:rsidRPr="00690A34">
        <w:t>відсотк</w:t>
      </w:r>
      <w:r w:rsidR="00C20E9A" w:rsidRPr="00690A34">
        <w:t>а</w:t>
      </w:r>
      <w:r w:rsidRPr="00690A34">
        <w:t xml:space="preserve"> бюджетних призначень</w:t>
      </w:r>
      <w:r w:rsidR="00237AAA" w:rsidRPr="00690A34">
        <w:t xml:space="preserve"> та 96,8 відсотка уточненого плану</w:t>
      </w:r>
      <w:r w:rsidRPr="00690A34">
        <w:t xml:space="preserve">), з </w:t>
      </w:r>
      <w:r w:rsidR="00AC3707" w:rsidRPr="00690A34">
        <w:t>н</w:t>
      </w:r>
      <w:r w:rsidRPr="00690A34">
        <w:t xml:space="preserve">их </w:t>
      </w:r>
      <w:r w:rsidR="001C1EF8" w:rsidRPr="00690A34">
        <w:t>за загальним фондом – 11</w:t>
      </w:r>
      <w:r w:rsidR="00C50EC4" w:rsidRPr="00690A34">
        <w:t>4,2</w:t>
      </w:r>
      <w:r w:rsidR="001C1EF8" w:rsidRPr="00690A34">
        <w:t> млрд гривень</w:t>
      </w:r>
      <w:r w:rsidR="00C50EC4" w:rsidRPr="00690A34">
        <w:t xml:space="preserve"> (</w:t>
      </w:r>
      <w:r w:rsidR="001C1EF8" w:rsidRPr="00690A34">
        <w:t xml:space="preserve">або </w:t>
      </w:r>
      <w:r w:rsidR="00C50EC4" w:rsidRPr="00690A34">
        <w:t>105,5 відсотка бюджетних призначень та 98,9 </w:t>
      </w:r>
      <w:r w:rsidR="001C1EF8" w:rsidRPr="00690A34">
        <w:t xml:space="preserve">відсотка </w:t>
      </w:r>
      <w:r w:rsidR="00C50EC4" w:rsidRPr="00690A34">
        <w:t>уточненого плану).</w:t>
      </w:r>
    </w:p>
    <w:p w:rsidR="00615F40" w:rsidRPr="00690A34" w:rsidRDefault="00615F40" w:rsidP="00690A34">
      <w:pPr>
        <w:ind w:firstLine="709"/>
        <w:jc w:val="both"/>
      </w:pPr>
      <w:r w:rsidRPr="00690A34">
        <w:t>Найбільшу питому вагу серед субвенцій загального фонду державного бюджету становили субвенції у сфері освіти (73,4 відсотка), що надані місцевим бюджетам у сумі 83,8 млрд гривень, або 100,4 відсотка бюджетних призначень та 99,9 відсотка уточненого плану. Насамперед йдеться про освітню субвенцію, надану у сумі 81,2 млрд гривень, або 102,7</w:t>
      </w:r>
      <w:r w:rsidR="00746BEB" w:rsidRPr="00690A34">
        <w:t xml:space="preserve"> відсотка </w:t>
      </w:r>
      <w:r w:rsidRPr="00690A34">
        <w:t xml:space="preserve">бюджетних призначень і </w:t>
      </w:r>
      <w:r w:rsidR="00746BEB" w:rsidRPr="00690A34">
        <w:t>100 відсотків уточненого плану</w:t>
      </w:r>
      <w:r w:rsidRPr="00690A34">
        <w:t>, що на 10</w:t>
      </w:r>
      <w:r w:rsidR="00746BEB" w:rsidRPr="00690A34">
        <w:t>,9 млрд гривень</w:t>
      </w:r>
      <w:r w:rsidRPr="00690A34">
        <w:t xml:space="preserve"> (</w:t>
      </w:r>
      <w:r w:rsidR="00746BEB" w:rsidRPr="00690A34">
        <w:t xml:space="preserve">або </w:t>
      </w:r>
      <w:r w:rsidRPr="00690A34">
        <w:t>на 15,4</w:t>
      </w:r>
      <w:r w:rsidR="00746BEB" w:rsidRPr="00690A34">
        <w:t> відсотка)</w:t>
      </w:r>
      <w:r w:rsidRPr="00690A34">
        <w:t xml:space="preserve"> більше, ніж у 2019 р</w:t>
      </w:r>
      <w:r w:rsidR="00746BEB" w:rsidRPr="00690A34">
        <w:t>оці</w:t>
      </w:r>
      <w:r w:rsidRPr="00690A34">
        <w:t xml:space="preserve"> з огляду на підвищення оплати праці педагогічних працівників.</w:t>
      </w:r>
      <w:r w:rsidR="003734A5" w:rsidRPr="00690A34">
        <w:t xml:space="preserve"> Відповідно до частини четвертої </w:t>
      </w:r>
      <w:r w:rsidR="003734A5" w:rsidRPr="00690A34">
        <w:lastRenderedPageBreak/>
        <w:t>статті</w:t>
      </w:r>
      <w:r w:rsidR="00C7299D">
        <w:rPr>
          <w:lang w:val="en-US"/>
        </w:rPr>
        <w:t> </w:t>
      </w:r>
      <w:r w:rsidR="003734A5" w:rsidRPr="00690A34">
        <w:t>103</w:t>
      </w:r>
      <w:r w:rsidR="003734A5" w:rsidRPr="00C7299D">
        <w:rPr>
          <w:vertAlign w:val="superscript"/>
        </w:rPr>
        <w:t>-2</w:t>
      </w:r>
      <w:r w:rsidR="003734A5" w:rsidRPr="00690A34">
        <w:t xml:space="preserve"> Кодексу залишки коштів за освітньою субвенцією збережені на рахунках відповідних місцевих бюджетів і на 1 січня 2021 року становили 5,3 млрд гривень.</w:t>
      </w:r>
      <w:r w:rsidR="002332A5" w:rsidRPr="00690A34">
        <w:t xml:space="preserve"> </w:t>
      </w:r>
      <w:r w:rsidR="009C4696" w:rsidRPr="00690A34">
        <w:t xml:space="preserve">Такі </w:t>
      </w:r>
      <w:r w:rsidR="002332A5" w:rsidRPr="00690A34">
        <w:t>значн</w:t>
      </w:r>
      <w:r w:rsidR="009C4696" w:rsidRPr="00690A34">
        <w:t>і</w:t>
      </w:r>
      <w:r w:rsidR="002332A5" w:rsidRPr="00690A34">
        <w:t xml:space="preserve"> залишк</w:t>
      </w:r>
      <w:r w:rsidR="009C4696" w:rsidRPr="00690A34">
        <w:t>и</w:t>
      </w:r>
      <w:r w:rsidR="002332A5" w:rsidRPr="00690A34">
        <w:t xml:space="preserve"> освітньої субвенції свідч</w:t>
      </w:r>
      <w:r w:rsidR="009C4696" w:rsidRPr="00690A34">
        <w:t>а</w:t>
      </w:r>
      <w:r w:rsidR="002332A5" w:rsidRPr="00690A34">
        <w:t>ть про нераціональне управління відповідними коштами та недостатній контроль за їх використанням.</w:t>
      </w:r>
    </w:p>
    <w:p w:rsidR="00063BFF" w:rsidRPr="00690A34" w:rsidRDefault="00B86330" w:rsidP="00690A34">
      <w:pPr>
        <w:ind w:firstLine="709"/>
        <w:jc w:val="both"/>
      </w:pPr>
      <w:r w:rsidRPr="00690A34">
        <w:t xml:space="preserve">У сфері охорони здоров’я </w:t>
      </w:r>
      <w:r w:rsidR="00063BFF" w:rsidRPr="00690A34">
        <w:t xml:space="preserve">з загального фонду державного бюджету </w:t>
      </w:r>
      <w:r w:rsidRPr="00690A34">
        <w:t>надано субвенці</w:t>
      </w:r>
      <w:r w:rsidR="00063BFF" w:rsidRPr="00690A34">
        <w:t>ї</w:t>
      </w:r>
      <w:r w:rsidRPr="00690A34">
        <w:t xml:space="preserve"> </w:t>
      </w:r>
      <w:r w:rsidR="00063BFF" w:rsidRPr="00690A34">
        <w:t xml:space="preserve">місцевим бюджетам </w:t>
      </w:r>
      <w:r w:rsidRPr="00690A34">
        <w:t xml:space="preserve">на суму </w:t>
      </w:r>
      <w:r w:rsidR="00165057" w:rsidRPr="00690A34">
        <w:t>2</w:t>
      </w:r>
      <w:r w:rsidR="00063BFF" w:rsidRPr="00690A34">
        <w:t>2,4 м</w:t>
      </w:r>
      <w:r w:rsidR="00891E38" w:rsidRPr="00690A34">
        <w:t>лрд</w:t>
      </w:r>
      <w:r w:rsidRPr="00690A34">
        <w:t xml:space="preserve"> гривень (</w:t>
      </w:r>
      <w:r w:rsidR="00BE29FC" w:rsidRPr="00690A34">
        <w:t xml:space="preserve">або </w:t>
      </w:r>
      <w:r w:rsidR="00063BFF" w:rsidRPr="00690A34">
        <w:t>138,2 відсотка</w:t>
      </w:r>
      <w:r w:rsidRPr="00690A34">
        <w:t xml:space="preserve"> бюджетних призначень та 9</w:t>
      </w:r>
      <w:r w:rsidR="00063BFF" w:rsidRPr="00690A34">
        <w:t>6</w:t>
      </w:r>
      <w:r w:rsidRPr="00690A34">
        <w:t>,</w:t>
      </w:r>
      <w:r w:rsidR="00063BFF" w:rsidRPr="00690A34">
        <w:t>6 </w:t>
      </w:r>
      <w:r w:rsidRPr="00690A34">
        <w:t>відсотка уточненого плану), з них медичн</w:t>
      </w:r>
      <w:r w:rsidR="00063BFF" w:rsidRPr="00690A34">
        <w:t>у</w:t>
      </w:r>
      <w:r w:rsidRPr="00690A34">
        <w:t xml:space="preserve"> субвенці</w:t>
      </w:r>
      <w:r w:rsidR="00063BFF" w:rsidRPr="00690A34">
        <w:t>ю</w:t>
      </w:r>
      <w:r w:rsidRPr="00690A34">
        <w:t xml:space="preserve"> –</w:t>
      </w:r>
      <w:r w:rsidR="00063BFF" w:rsidRPr="00690A34">
        <w:t xml:space="preserve"> </w:t>
      </w:r>
      <w:r w:rsidR="00165057" w:rsidRPr="00690A34">
        <w:t>14,</w:t>
      </w:r>
      <w:r w:rsidR="00063BFF" w:rsidRPr="00690A34">
        <w:t>55 </w:t>
      </w:r>
      <w:r w:rsidR="00891E38" w:rsidRPr="00690A34">
        <w:t xml:space="preserve">млрд </w:t>
      </w:r>
      <w:r w:rsidRPr="00690A34">
        <w:t>гривень</w:t>
      </w:r>
      <w:r w:rsidR="00831F57" w:rsidRPr="00690A34">
        <w:t xml:space="preserve"> (</w:t>
      </w:r>
      <w:r w:rsidR="00BE29FC" w:rsidRPr="00690A34">
        <w:t xml:space="preserve">або </w:t>
      </w:r>
      <w:r w:rsidR="00280069" w:rsidRPr="00690A34">
        <w:t>99,8</w:t>
      </w:r>
      <w:r w:rsidR="00063BFF" w:rsidRPr="00690A34">
        <w:t> </w:t>
      </w:r>
      <w:r w:rsidR="00831F57" w:rsidRPr="00690A34">
        <w:t>відсотк</w:t>
      </w:r>
      <w:r w:rsidR="00063BFF" w:rsidRPr="00690A34">
        <w:t>а</w:t>
      </w:r>
      <w:r w:rsidR="00831F57" w:rsidRPr="00690A34">
        <w:t xml:space="preserve"> бюджетних призначень)</w:t>
      </w:r>
      <w:r w:rsidR="004C1D9C" w:rsidRPr="00690A34">
        <w:t xml:space="preserve">. При цьому </w:t>
      </w:r>
      <w:r w:rsidR="005D5BF3" w:rsidRPr="00690A34">
        <w:t>відповідно до статті 28 Закону з Фонду боротьби з COVID-19 за рішеннями Кабінету Міністрів України, погодженими з Комітетом</w:t>
      </w:r>
      <w:r w:rsidR="00B00EB8" w:rsidRPr="00690A34">
        <w:t>,</w:t>
      </w:r>
      <w:r w:rsidR="005D5BF3" w:rsidRPr="00690A34">
        <w:t xml:space="preserve"> </w:t>
      </w:r>
      <w:r w:rsidR="00F816CA">
        <w:t>надано</w:t>
      </w:r>
      <w:r w:rsidR="005D5BF3" w:rsidRPr="00690A34">
        <w:t xml:space="preserve"> 6 нових субвенцій місцевим бюджетам у сумі 4,3 млрд гривень, або 86,1 відсотка уточненого плану</w:t>
      </w:r>
      <w:r w:rsidR="00831F57" w:rsidRPr="00690A34">
        <w:t>.</w:t>
      </w:r>
    </w:p>
    <w:p w:rsidR="00A726B0" w:rsidRPr="00690A34" w:rsidRDefault="00C25878" w:rsidP="00690A34">
      <w:pPr>
        <w:ind w:firstLine="709"/>
        <w:jc w:val="both"/>
      </w:pPr>
      <w:r w:rsidRPr="00690A34">
        <w:t>Серед субвенцій, наданих із спеціального фонду державного бюджету, найбільшою за обсягом</w:t>
      </w:r>
      <w:r w:rsidR="005B38CA" w:rsidRPr="00690A34">
        <w:t xml:space="preserve"> </w:t>
      </w:r>
      <w:r w:rsidR="00795313" w:rsidRPr="00690A34">
        <w:t>була</w:t>
      </w:r>
      <w:r w:rsidRPr="00690A34">
        <w:t xml:space="preserve"> субвенція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w:t>
      </w:r>
      <w:r w:rsidR="00964A73" w:rsidRPr="00690A34">
        <w:t xml:space="preserve">ї власності </w:t>
      </w:r>
      <w:r w:rsidR="003A0D97" w:rsidRPr="00690A34">
        <w:t>у</w:t>
      </w:r>
      <w:r w:rsidR="00964A73" w:rsidRPr="00690A34">
        <w:t xml:space="preserve"> населених пунктах,</w:t>
      </w:r>
      <w:r w:rsidR="005A4CB6" w:rsidRPr="00690A34">
        <w:t xml:space="preserve"> </w:t>
      </w:r>
      <w:r w:rsidR="009E09DE" w:rsidRPr="00690A34">
        <w:t xml:space="preserve">що </w:t>
      </w:r>
      <w:r w:rsidR="005A4CB6" w:rsidRPr="00690A34">
        <w:t xml:space="preserve">перерахована у передбаченому Законом обсязі </w:t>
      </w:r>
      <w:r w:rsidRPr="00690A34">
        <w:t>(</w:t>
      </w:r>
      <w:r w:rsidR="00182EC2" w:rsidRPr="00690A34">
        <w:t>22,2</w:t>
      </w:r>
      <w:r w:rsidR="00795313" w:rsidRPr="00690A34">
        <w:t> </w:t>
      </w:r>
      <w:r w:rsidRPr="00690A34">
        <w:t>мл</w:t>
      </w:r>
      <w:r w:rsidR="00891E38" w:rsidRPr="00690A34">
        <w:t>рд</w:t>
      </w:r>
      <w:r w:rsidRPr="00690A34">
        <w:t xml:space="preserve"> </w:t>
      </w:r>
      <w:r w:rsidR="005A4CB6" w:rsidRPr="00690A34">
        <w:t xml:space="preserve">гривень). При цьому видатки місцевих бюджетів за </w:t>
      </w:r>
      <w:r w:rsidR="00964A73" w:rsidRPr="00690A34">
        <w:t>зазначеною</w:t>
      </w:r>
      <w:r w:rsidR="005A4CB6" w:rsidRPr="00690A34">
        <w:t xml:space="preserve"> субвенцією </w:t>
      </w:r>
      <w:r w:rsidR="00BE29FC" w:rsidRPr="00690A34">
        <w:t xml:space="preserve">здійснені </w:t>
      </w:r>
      <w:r w:rsidR="00795313" w:rsidRPr="00690A34">
        <w:t xml:space="preserve">майже </w:t>
      </w:r>
      <w:r w:rsidR="005A4CB6" w:rsidRPr="00690A34">
        <w:t xml:space="preserve">у </w:t>
      </w:r>
      <w:r w:rsidR="00795313" w:rsidRPr="00690A34">
        <w:t xml:space="preserve">такому ж </w:t>
      </w:r>
      <w:r w:rsidR="00182EC2" w:rsidRPr="00690A34">
        <w:t xml:space="preserve">обсязі </w:t>
      </w:r>
      <w:r w:rsidR="005A4CB6" w:rsidRPr="00690A34">
        <w:t xml:space="preserve">(з урахуванням залишку </w:t>
      </w:r>
      <w:r w:rsidR="00964A73" w:rsidRPr="00690A34">
        <w:t xml:space="preserve">коштів </w:t>
      </w:r>
      <w:r w:rsidR="005A4CB6" w:rsidRPr="00690A34">
        <w:t xml:space="preserve">на </w:t>
      </w:r>
      <w:r w:rsidR="00964A73" w:rsidRPr="00690A34">
        <w:t>початок</w:t>
      </w:r>
      <w:r w:rsidR="005A4CB6" w:rsidRPr="00690A34">
        <w:t xml:space="preserve"> 20</w:t>
      </w:r>
      <w:r w:rsidR="00182EC2" w:rsidRPr="00690A34">
        <w:t>20</w:t>
      </w:r>
      <w:r w:rsidR="005A4CB6" w:rsidRPr="00690A34">
        <w:t xml:space="preserve"> року </w:t>
      </w:r>
      <w:r w:rsidR="00964A73" w:rsidRPr="00690A34">
        <w:t>у сумі</w:t>
      </w:r>
      <w:r w:rsidR="005A4CB6" w:rsidRPr="00690A34">
        <w:t xml:space="preserve"> </w:t>
      </w:r>
      <w:r w:rsidR="00182EC2" w:rsidRPr="00690A34">
        <w:t>1,6</w:t>
      </w:r>
      <w:r w:rsidR="000E0513" w:rsidRPr="00690A34">
        <w:t> </w:t>
      </w:r>
      <w:r w:rsidR="005A4CB6" w:rsidRPr="00690A34">
        <w:t>мл</w:t>
      </w:r>
      <w:r w:rsidR="00964A73" w:rsidRPr="00690A34">
        <w:t>рд</w:t>
      </w:r>
      <w:r w:rsidR="00795313" w:rsidRPr="00690A34">
        <w:t xml:space="preserve"> </w:t>
      </w:r>
      <w:r w:rsidR="005A4CB6" w:rsidRPr="00690A34">
        <w:t xml:space="preserve">гривень), </w:t>
      </w:r>
      <w:r w:rsidR="00E9427B" w:rsidRPr="00690A34">
        <w:t xml:space="preserve">відтак залишок </w:t>
      </w:r>
      <w:r w:rsidR="00F816CA">
        <w:t xml:space="preserve">відповідних </w:t>
      </w:r>
      <w:r w:rsidR="00E9427B" w:rsidRPr="00690A34">
        <w:t xml:space="preserve">коштів </w:t>
      </w:r>
      <w:r w:rsidR="00F816CA">
        <w:t xml:space="preserve">на початок 2021 року </w:t>
      </w:r>
      <w:r w:rsidR="00E9427B" w:rsidRPr="00690A34">
        <w:t>становив 1,6 млрд гривень.</w:t>
      </w:r>
    </w:p>
    <w:p w:rsidR="00231574" w:rsidRPr="00690A34" w:rsidRDefault="00C93B33" w:rsidP="00690A34">
      <w:pPr>
        <w:ind w:firstLine="709"/>
        <w:jc w:val="both"/>
      </w:pPr>
      <w:r w:rsidRPr="00690A34">
        <w:t>Відповідно до</w:t>
      </w:r>
      <w:r w:rsidR="00781465" w:rsidRPr="00690A34">
        <w:t xml:space="preserve"> частини шостої статті 108 </w:t>
      </w:r>
      <w:r w:rsidR="00795B2E" w:rsidRPr="00690A34">
        <w:t>К</w:t>
      </w:r>
      <w:r w:rsidR="00781465" w:rsidRPr="00690A34">
        <w:t xml:space="preserve">одексу за </w:t>
      </w:r>
      <w:r w:rsidR="00231574" w:rsidRPr="00690A34">
        <w:t>3</w:t>
      </w:r>
      <w:r w:rsidR="00A14561" w:rsidRPr="00690A34">
        <w:t>0</w:t>
      </w:r>
      <w:r w:rsidR="00781465" w:rsidRPr="00690A34">
        <w:t> рішеннями Кабінету Міністрів України, погодженими з Комітетом, здійснюва</w:t>
      </w:r>
      <w:r w:rsidR="003E4004" w:rsidRPr="00690A34">
        <w:t>ли</w:t>
      </w:r>
      <w:r w:rsidR="00781465" w:rsidRPr="00690A34">
        <w:t xml:space="preserve">ся розподіл та перерозподіл між місцевими бюджетами обсягів окремих субвенцій. Третина таких рішень приймалася в останньому кварталі </w:t>
      </w:r>
      <w:r w:rsidR="00795B2E" w:rsidRPr="00690A34">
        <w:t>20</w:t>
      </w:r>
      <w:r w:rsidR="00B13000" w:rsidRPr="00690A34">
        <w:t>20</w:t>
      </w:r>
      <w:r w:rsidR="00795B2E" w:rsidRPr="00690A34">
        <w:t> </w:t>
      </w:r>
      <w:r w:rsidR="00781465" w:rsidRPr="00690A34">
        <w:t>року, що створило передумови для неповного освоєння відповідних коштів з місцевих бюджетів</w:t>
      </w:r>
      <w:r w:rsidR="00231574" w:rsidRPr="00690A34">
        <w:t>.</w:t>
      </w:r>
      <w:r w:rsidR="00B47BC7" w:rsidRPr="00690A34">
        <w:t xml:space="preserve"> </w:t>
      </w:r>
      <w:r w:rsidR="00CE624F" w:rsidRPr="00690A34">
        <w:t>Загалом</w:t>
      </w:r>
      <w:r w:rsidR="00B47BC7" w:rsidRPr="00690A34">
        <w:t xml:space="preserve"> надання у 2020 році окремих субвенцій в обсягах менше плану, тривале затвердження розподілів деяких субвенцій між місцевими бюджетами, внесення численних змін до ряду розподілів та перерахування відповідних коштів у листопаді-грудні, наявність на кінець року на рахунках місцевих бюджетів залишків невикористаних коштів за субвенціями свідчить про неналежне управління бюджетними коштами при їх плануванні, розподілі і використанні, низьку виконавську дисципліну центральних та місцевих органів виконавчої влади й органів місцевого самоврядування.</w:t>
      </w:r>
    </w:p>
    <w:p w:rsidR="00361494" w:rsidRPr="00690A34" w:rsidRDefault="0042586E" w:rsidP="00690A34">
      <w:pPr>
        <w:pStyle w:val="Default"/>
        <w:ind w:firstLine="709"/>
        <w:jc w:val="both"/>
        <w:rPr>
          <w:color w:val="auto"/>
          <w:sz w:val="28"/>
          <w:szCs w:val="28"/>
        </w:rPr>
      </w:pPr>
      <w:r w:rsidRPr="00690A34">
        <w:rPr>
          <w:color w:val="auto"/>
          <w:sz w:val="28"/>
          <w:szCs w:val="28"/>
        </w:rPr>
        <w:t>За 20</w:t>
      </w:r>
      <w:r w:rsidR="00961B8D" w:rsidRPr="00690A34">
        <w:rPr>
          <w:color w:val="auto"/>
          <w:sz w:val="28"/>
          <w:szCs w:val="28"/>
        </w:rPr>
        <w:t>20</w:t>
      </w:r>
      <w:r w:rsidRPr="00690A34">
        <w:rPr>
          <w:color w:val="auto"/>
          <w:sz w:val="28"/>
          <w:szCs w:val="28"/>
        </w:rPr>
        <w:t xml:space="preserve"> рік до місцевих бюджетів надійшло </w:t>
      </w:r>
      <w:r w:rsidR="00961B8D" w:rsidRPr="00690A34">
        <w:rPr>
          <w:color w:val="auto"/>
          <w:sz w:val="28"/>
          <w:szCs w:val="28"/>
        </w:rPr>
        <w:t>3</w:t>
      </w:r>
      <w:r w:rsidR="00B724D7" w:rsidRPr="00690A34">
        <w:rPr>
          <w:color w:val="auto"/>
          <w:sz w:val="28"/>
          <w:szCs w:val="28"/>
        </w:rPr>
        <w:t>11,3</w:t>
      </w:r>
      <w:r w:rsidR="0069701A" w:rsidRPr="00690A34">
        <w:rPr>
          <w:color w:val="auto"/>
          <w:sz w:val="28"/>
          <w:szCs w:val="28"/>
        </w:rPr>
        <w:t> </w:t>
      </w:r>
      <w:r w:rsidRPr="00690A34">
        <w:rPr>
          <w:color w:val="auto"/>
          <w:sz w:val="28"/>
          <w:szCs w:val="28"/>
        </w:rPr>
        <w:t>мл</w:t>
      </w:r>
      <w:r w:rsidR="00784F52" w:rsidRPr="00690A34">
        <w:rPr>
          <w:color w:val="auto"/>
          <w:sz w:val="28"/>
          <w:szCs w:val="28"/>
        </w:rPr>
        <w:t>рд</w:t>
      </w:r>
      <w:r w:rsidRPr="00690A34">
        <w:rPr>
          <w:color w:val="auto"/>
          <w:sz w:val="28"/>
          <w:szCs w:val="28"/>
        </w:rPr>
        <w:t xml:space="preserve"> гривень доходів (без урахування міжбюджетних трансфертів), що на </w:t>
      </w:r>
      <w:r w:rsidR="0002160F" w:rsidRPr="00690A34">
        <w:rPr>
          <w:color w:val="auto"/>
          <w:sz w:val="28"/>
          <w:szCs w:val="28"/>
        </w:rPr>
        <w:t>11,1</w:t>
      </w:r>
      <w:r w:rsidR="000E0513" w:rsidRPr="00690A34">
        <w:rPr>
          <w:color w:val="auto"/>
          <w:sz w:val="28"/>
          <w:szCs w:val="28"/>
        </w:rPr>
        <w:t> млрд</w:t>
      </w:r>
      <w:r w:rsidR="0069701A" w:rsidRPr="00690A34">
        <w:rPr>
          <w:color w:val="auto"/>
          <w:sz w:val="28"/>
          <w:szCs w:val="28"/>
        </w:rPr>
        <w:t xml:space="preserve"> </w:t>
      </w:r>
      <w:r w:rsidR="004E0AF0" w:rsidRPr="00690A34">
        <w:rPr>
          <w:color w:val="auto"/>
          <w:sz w:val="28"/>
          <w:szCs w:val="28"/>
        </w:rPr>
        <w:t xml:space="preserve">гривень </w:t>
      </w:r>
      <w:r w:rsidR="00E14092" w:rsidRPr="00690A34">
        <w:rPr>
          <w:color w:val="auto"/>
          <w:sz w:val="28"/>
          <w:szCs w:val="28"/>
        </w:rPr>
        <w:t>(</w:t>
      </w:r>
      <w:r w:rsidR="004E0AF0" w:rsidRPr="00690A34">
        <w:rPr>
          <w:color w:val="auto"/>
          <w:sz w:val="28"/>
          <w:szCs w:val="28"/>
        </w:rPr>
        <w:t xml:space="preserve">або на </w:t>
      </w:r>
      <w:r w:rsidR="0002160F" w:rsidRPr="00690A34">
        <w:rPr>
          <w:color w:val="auto"/>
          <w:sz w:val="28"/>
          <w:szCs w:val="28"/>
        </w:rPr>
        <w:t>3,7</w:t>
      </w:r>
      <w:r w:rsidR="0069701A" w:rsidRPr="00690A34">
        <w:rPr>
          <w:color w:val="auto"/>
          <w:sz w:val="28"/>
          <w:szCs w:val="28"/>
        </w:rPr>
        <w:t> </w:t>
      </w:r>
      <w:r w:rsidR="004E0AF0" w:rsidRPr="00690A34">
        <w:rPr>
          <w:color w:val="auto"/>
          <w:sz w:val="28"/>
          <w:szCs w:val="28"/>
        </w:rPr>
        <w:t>відсотка</w:t>
      </w:r>
      <w:r w:rsidR="00E14092" w:rsidRPr="00690A34">
        <w:rPr>
          <w:color w:val="auto"/>
          <w:sz w:val="28"/>
          <w:szCs w:val="28"/>
        </w:rPr>
        <w:t>)</w:t>
      </w:r>
      <w:r w:rsidRPr="00690A34">
        <w:rPr>
          <w:color w:val="auto"/>
          <w:sz w:val="28"/>
          <w:szCs w:val="28"/>
        </w:rPr>
        <w:t xml:space="preserve"> більше, ніж у 201</w:t>
      </w:r>
      <w:r w:rsidR="00961B8D" w:rsidRPr="00690A34">
        <w:rPr>
          <w:color w:val="auto"/>
          <w:sz w:val="28"/>
          <w:szCs w:val="28"/>
        </w:rPr>
        <w:t>9</w:t>
      </w:r>
      <w:r w:rsidRPr="00690A34">
        <w:rPr>
          <w:color w:val="auto"/>
          <w:sz w:val="28"/>
          <w:szCs w:val="28"/>
        </w:rPr>
        <w:t xml:space="preserve"> році. </w:t>
      </w:r>
      <w:r w:rsidR="0069701A" w:rsidRPr="00690A34">
        <w:rPr>
          <w:color w:val="auto"/>
          <w:sz w:val="28"/>
          <w:szCs w:val="28"/>
        </w:rPr>
        <w:t>Порівняно з 2019 роком питома вага доходів місцевих бюджетів у зведеному бюджеті України зменшилася на 0,7 відсоткових пункти і становила 22,6 відсотка.</w:t>
      </w:r>
    </w:p>
    <w:p w:rsidR="00CA3AAA" w:rsidRPr="00690A34" w:rsidRDefault="0042586E" w:rsidP="00690A34">
      <w:pPr>
        <w:pStyle w:val="Default"/>
        <w:ind w:firstLine="709"/>
        <w:jc w:val="both"/>
        <w:rPr>
          <w:color w:val="auto"/>
          <w:sz w:val="28"/>
          <w:szCs w:val="28"/>
        </w:rPr>
      </w:pPr>
      <w:r w:rsidRPr="00690A34">
        <w:rPr>
          <w:color w:val="auto"/>
          <w:sz w:val="28"/>
          <w:szCs w:val="28"/>
        </w:rPr>
        <w:t xml:space="preserve">Видатки місцевих бюджетів (без урахування </w:t>
      </w:r>
      <w:r w:rsidR="0069701A" w:rsidRPr="00690A34">
        <w:rPr>
          <w:color w:val="auto"/>
          <w:sz w:val="28"/>
          <w:szCs w:val="28"/>
        </w:rPr>
        <w:t>міжбюджетних трансфертів</w:t>
      </w:r>
      <w:r w:rsidRPr="00690A34">
        <w:rPr>
          <w:color w:val="auto"/>
          <w:sz w:val="28"/>
          <w:szCs w:val="28"/>
        </w:rPr>
        <w:t>) у 20</w:t>
      </w:r>
      <w:r w:rsidR="009668EF" w:rsidRPr="00690A34">
        <w:rPr>
          <w:color w:val="auto"/>
          <w:sz w:val="28"/>
          <w:szCs w:val="28"/>
        </w:rPr>
        <w:t>20</w:t>
      </w:r>
      <w:r w:rsidRPr="00690A34">
        <w:rPr>
          <w:color w:val="auto"/>
          <w:sz w:val="28"/>
          <w:szCs w:val="28"/>
        </w:rPr>
        <w:t xml:space="preserve"> році становили </w:t>
      </w:r>
      <w:r w:rsidR="00140C98" w:rsidRPr="00690A34">
        <w:rPr>
          <w:color w:val="auto"/>
          <w:sz w:val="28"/>
          <w:szCs w:val="28"/>
        </w:rPr>
        <w:t>467,</w:t>
      </w:r>
      <w:r w:rsidR="0069701A" w:rsidRPr="00690A34">
        <w:rPr>
          <w:color w:val="auto"/>
          <w:sz w:val="28"/>
          <w:szCs w:val="28"/>
        </w:rPr>
        <w:t>5 </w:t>
      </w:r>
      <w:r w:rsidRPr="00690A34">
        <w:rPr>
          <w:color w:val="auto"/>
          <w:sz w:val="28"/>
          <w:szCs w:val="28"/>
        </w:rPr>
        <w:t>мл</w:t>
      </w:r>
      <w:r w:rsidR="003C44C7" w:rsidRPr="00690A34">
        <w:rPr>
          <w:color w:val="auto"/>
          <w:sz w:val="28"/>
          <w:szCs w:val="28"/>
        </w:rPr>
        <w:t>рд</w:t>
      </w:r>
      <w:r w:rsidRPr="00690A34">
        <w:rPr>
          <w:color w:val="auto"/>
          <w:sz w:val="28"/>
          <w:szCs w:val="28"/>
        </w:rPr>
        <w:t xml:space="preserve"> гривень, що на </w:t>
      </w:r>
      <w:r w:rsidR="0002160F" w:rsidRPr="00690A34">
        <w:rPr>
          <w:color w:val="auto"/>
          <w:sz w:val="28"/>
          <w:szCs w:val="28"/>
        </w:rPr>
        <w:t>90,1</w:t>
      </w:r>
      <w:r w:rsidR="0069701A" w:rsidRPr="00690A34">
        <w:rPr>
          <w:color w:val="auto"/>
          <w:sz w:val="28"/>
          <w:szCs w:val="28"/>
        </w:rPr>
        <w:t> </w:t>
      </w:r>
      <w:r w:rsidRPr="00690A34">
        <w:rPr>
          <w:color w:val="auto"/>
          <w:sz w:val="28"/>
          <w:szCs w:val="28"/>
        </w:rPr>
        <w:t>мл</w:t>
      </w:r>
      <w:r w:rsidR="003C44C7" w:rsidRPr="00690A34">
        <w:rPr>
          <w:color w:val="auto"/>
          <w:sz w:val="28"/>
          <w:szCs w:val="28"/>
        </w:rPr>
        <w:t>рд</w:t>
      </w:r>
      <w:r w:rsidRPr="00690A34">
        <w:rPr>
          <w:color w:val="auto"/>
          <w:sz w:val="28"/>
          <w:szCs w:val="28"/>
        </w:rPr>
        <w:t xml:space="preserve"> гривень менше, ніж у 201</w:t>
      </w:r>
      <w:r w:rsidR="00961B8D" w:rsidRPr="00690A34">
        <w:rPr>
          <w:color w:val="auto"/>
          <w:sz w:val="28"/>
          <w:szCs w:val="28"/>
        </w:rPr>
        <w:t>9</w:t>
      </w:r>
      <w:r w:rsidRPr="00690A34">
        <w:rPr>
          <w:color w:val="auto"/>
          <w:sz w:val="28"/>
          <w:szCs w:val="28"/>
        </w:rPr>
        <w:t xml:space="preserve"> році. </w:t>
      </w:r>
      <w:r w:rsidR="00A323D6" w:rsidRPr="00690A34">
        <w:rPr>
          <w:color w:val="auto"/>
          <w:sz w:val="28"/>
          <w:szCs w:val="28"/>
        </w:rPr>
        <w:t xml:space="preserve">При цьому частка </w:t>
      </w:r>
      <w:r w:rsidR="0069701A" w:rsidRPr="00690A34">
        <w:rPr>
          <w:color w:val="auto"/>
          <w:sz w:val="28"/>
          <w:szCs w:val="28"/>
        </w:rPr>
        <w:t xml:space="preserve">таких </w:t>
      </w:r>
      <w:r w:rsidR="00A323D6" w:rsidRPr="00690A34">
        <w:rPr>
          <w:color w:val="auto"/>
          <w:sz w:val="28"/>
          <w:szCs w:val="28"/>
        </w:rPr>
        <w:t>видатків місцевих бюджетів у видатках зведеного бюджету зменшилася на 11,3</w:t>
      </w:r>
      <w:r w:rsidR="00C87190" w:rsidRPr="00690A34">
        <w:rPr>
          <w:color w:val="auto"/>
          <w:sz w:val="28"/>
          <w:szCs w:val="28"/>
        </w:rPr>
        <w:t> </w:t>
      </w:r>
      <w:r w:rsidR="00755D0D" w:rsidRPr="00690A34">
        <w:rPr>
          <w:color w:val="auto"/>
          <w:sz w:val="28"/>
          <w:szCs w:val="28"/>
        </w:rPr>
        <w:t>відсоткових</w:t>
      </w:r>
      <w:r w:rsidR="00A323D6" w:rsidRPr="00690A34">
        <w:rPr>
          <w:color w:val="auto"/>
          <w:sz w:val="28"/>
          <w:szCs w:val="28"/>
        </w:rPr>
        <w:t xml:space="preserve"> </w:t>
      </w:r>
      <w:r w:rsidR="00A323D6" w:rsidRPr="00690A34">
        <w:rPr>
          <w:color w:val="auto"/>
          <w:sz w:val="28"/>
          <w:szCs w:val="28"/>
        </w:rPr>
        <w:lastRenderedPageBreak/>
        <w:t>пункт</w:t>
      </w:r>
      <w:r w:rsidR="00C87190" w:rsidRPr="00690A34">
        <w:rPr>
          <w:color w:val="auto"/>
          <w:sz w:val="28"/>
          <w:szCs w:val="28"/>
        </w:rPr>
        <w:t>и</w:t>
      </w:r>
      <w:r w:rsidR="00A323D6" w:rsidRPr="00690A34">
        <w:rPr>
          <w:color w:val="auto"/>
          <w:sz w:val="28"/>
          <w:szCs w:val="28"/>
        </w:rPr>
        <w:t xml:space="preserve"> до 29,3</w:t>
      </w:r>
      <w:r w:rsidR="00C87190" w:rsidRPr="00690A34">
        <w:rPr>
          <w:color w:val="auto"/>
          <w:sz w:val="28"/>
          <w:szCs w:val="28"/>
        </w:rPr>
        <w:t> </w:t>
      </w:r>
      <w:r w:rsidR="00755D0D" w:rsidRPr="00690A34">
        <w:rPr>
          <w:color w:val="auto"/>
          <w:sz w:val="28"/>
          <w:szCs w:val="28"/>
        </w:rPr>
        <w:t>відсотк</w:t>
      </w:r>
      <w:r w:rsidR="00C87190" w:rsidRPr="00690A34">
        <w:rPr>
          <w:color w:val="auto"/>
          <w:sz w:val="28"/>
          <w:szCs w:val="28"/>
        </w:rPr>
        <w:t>а.</w:t>
      </w:r>
      <w:r w:rsidR="00CA3AAA" w:rsidRPr="00690A34">
        <w:rPr>
          <w:color w:val="auto"/>
          <w:sz w:val="28"/>
          <w:szCs w:val="28"/>
        </w:rPr>
        <w:t xml:space="preserve"> Найбільше видатків місцевих бюджетів спрямовано на освіту (42,7 відсотка), економічну діяльність (20,1 відсотка), охорону здоров’я (10,9 відсотка).</w:t>
      </w:r>
    </w:p>
    <w:p w:rsidR="0042586E" w:rsidRPr="00690A34" w:rsidRDefault="00EC12AD" w:rsidP="00690A34">
      <w:pPr>
        <w:ind w:firstLine="709"/>
        <w:jc w:val="both"/>
      </w:pPr>
      <w:r w:rsidRPr="00690A34">
        <w:t>Відповідно до статей 43 і 73 Кодексу у</w:t>
      </w:r>
      <w:r w:rsidR="00A323D6" w:rsidRPr="00690A34">
        <w:t xml:space="preserve"> </w:t>
      </w:r>
      <w:r w:rsidR="0009754C" w:rsidRPr="00690A34">
        <w:t>звітному періоді</w:t>
      </w:r>
      <w:r w:rsidR="00A323D6" w:rsidRPr="00690A34">
        <w:t xml:space="preserve"> </w:t>
      </w:r>
      <w:r w:rsidRPr="00690A34">
        <w:t xml:space="preserve">для своєчасного проведення захищених видатків місцевим бюджетам надано позики на покриття тимчасових касових розривів </w:t>
      </w:r>
      <w:r w:rsidR="0042586E" w:rsidRPr="00690A34">
        <w:t xml:space="preserve">за рахунок коштів </w:t>
      </w:r>
      <w:r w:rsidR="0009754C" w:rsidRPr="00690A34">
        <w:t xml:space="preserve">єдиного казначейського рахунку </w:t>
      </w:r>
      <w:r w:rsidR="0042586E" w:rsidRPr="00690A34">
        <w:t xml:space="preserve">на суму </w:t>
      </w:r>
      <w:r w:rsidRPr="00690A34">
        <w:t>3,7 </w:t>
      </w:r>
      <w:r w:rsidR="0042586E" w:rsidRPr="00690A34">
        <w:t>мл</w:t>
      </w:r>
      <w:r w:rsidR="003C44C7" w:rsidRPr="00690A34">
        <w:t>рд</w:t>
      </w:r>
      <w:r w:rsidR="0042586E" w:rsidRPr="00690A34">
        <w:t xml:space="preserve"> гр</w:t>
      </w:r>
      <w:r w:rsidR="00884B51" w:rsidRPr="00690A34">
        <w:t>ивень</w:t>
      </w:r>
      <w:r w:rsidR="0042586E" w:rsidRPr="00690A34">
        <w:t xml:space="preserve">, що </w:t>
      </w:r>
      <w:r w:rsidR="00F25B7F" w:rsidRPr="00690A34">
        <w:t xml:space="preserve">в </w:t>
      </w:r>
      <w:r w:rsidRPr="00690A34">
        <w:t>1,4 раза</w:t>
      </w:r>
      <w:r w:rsidR="0042586E" w:rsidRPr="00690A34">
        <w:t xml:space="preserve"> більше, ніж у 201</w:t>
      </w:r>
      <w:r w:rsidR="00961B8D" w:rsidRPr="00690A34">
        <w:t>9</w:t>
      </w:r>
      <w:r w:rsidR="0042586E" w:rsidRPr="00690A34">
        <w:t> році</w:t>
      </w:r>
      <w:r w:rsidR="00D627AD" w:rsidRPr="00690A34">
        <w:t>,</w:t>
      </w:r>
      <w:r w:rsidR="00F25B7F" w:rsidRPr="00690A34">
        <w:t xml:space="preserve"> та свідчить про погіршення стану поточного управління коштами місцевих бюджетів</w:t>
      </w:r>
      <w:r w:rsidR="0042586E" w:rsidRPr="00690A34">
        <w:t xml:space="preserve">. Разом з тим протягом </w:t>
      </w:r>
      <w:r w:rsidRPr="00690A34">
        <w:t>багатьох</w:t>
      </w:r>
      <w:r w:rsidR="00D627AD" w:rsidRPr="00690A34">
        <w:t xml:space="preserve"> </w:t>
      </w:r>
      <w:r w:rsidR="0042586E" w:rsidRPr="00690A34">
        <w:t xml:space="preserve">років залишається неврегульованим питання погашення </w:t>
      </w:r>
      <w:r w:rsidR="0042586E" w:rsidRPr="00690A34">
        <w:rPr>
          <w:bCs/>
        </w:rPr>
        <w:t>середньострокових позик</w:t>
      </w:r>
      <w:r w:rsidR="0042586E" w:rsidRPr="00690A34">
        <w:t xml:space="preserve"> обсягом</w:t>
      </w:r>
      <w:r w:rsidR="0042586E" w:rsidRPr="00690A34">
        <w:rPr>
          <w:bCs/>
        </w:rPr>
        <w:t xml:space="preserve"> майже 9 млрд гривень, що </w:t>
      </w:r>
      <w:r w:rsidR="0042586E" w:rsidRPr="00690A34">
        <w:t xml:space="preserve">надавалися до 2015 року місцевим бюджетам за рахунок коштів </w:t>
      </w:r>
      <w:r w:rsidRPr="00690A34">
        <w:t>єдиного казначейського рахунку</w:t>
      </w:r>
      <w:r w:rsidR="00F25B7F" w:rsidRPr="00690A34">
        <w:t xml:space="preserve">, </w:t>
      </w:r>
      <w:r w:rsidR="0021054C" w:rsidRPr="00690A34">
        <w:t xml:space="preserve">незважаючи на наявність відповідних законодавчих вимог (пункт 21 розділу VI </w:t>
      </w:r>
      <w:r w:rsidRPr="00690A34">
        <w:t xml:space="preserve">«Прикінцеві та перехідні положення» </w:t>
      </w:r>
      <w:r w:rsidR="0021054C" w:rsidRPr="00690A34">
        <w:t>Кодексу)</w:t>
      </w:r>
      <w:r w:rsidR="0042586E" w:rsidRPr="00690A34">
        <w:t>.</w:t>
      </w:r>
    </w:p>
    <w:p w:rsidR="00451EAB" w:rsidRPr="00690A34" w:rsidRDefault="00D62ACC" w:rsidP="00690A34">
      <w:pPr>
        <w:ind w:firstLine="709"/>
        <w:jc w:val="both"/>
      </w:pPr>
      <w:r w:rsidRPr="00690A34">
        <w:t xml:space="preserve">Окремо </w:t>
      </w:r>
      <w:r w:rsidR="00EC12AD" w:rsidRPr="00690A34">
        <w:t>належить</w:t>
      </w:r>
      <w:r w:rsidRPr="00690A34">
        <w:t xml:space="preserve"> зазначити, що вжиті </w:t>
      </w:r>
      <w:r w:rsidR="00451EAB" w:rsidRPr="00690A34">
        <w:t xml:space="preserve">Кабінетом Міністрів України та іншими органами виконавчої влади заходи з виконання частини </w:t>
      </w:r>
      <w:r w:rsidR="002B6534" w:rsidRPr="00690A34">
        <w:t>рекомендацій</w:t>
      </w:r>
      <w:r w:rsidR="00451EAB" w:rsidRPr="00690A34">
        <w:t>, передбачених пунктом 2 постанови Верховної Ради України від 18</w:t>
      </w:r>
      <w:r w:rsidR="00451EAB" w:rsidRPr="00690A34">
        <w:rPr>
          <w:lang w:val="en-US"/>
        </w:rPr>
        <w:t> </w:t>
      </w:r>
      <w:r w:rsidR="00451EAB" w:rsidRPr="00690A34">
        <w:t xml:space="preserve">червня 2020 року № 722-ІХ «Про звіт про виконання Закону України «Про Державний бюджет України на 2019 рік», були недостатніми чи малоефективними, тому відповідні </w:t>
      </w:r>
      <w:r w:rsidR="00267DC2" w:rsidRPr="00690A34">
        <w:t xml:space="preserve">положення цього пункту </w:t>
      </w:r>
      <w:r w:rsidR="00451EAB" w:rsidRPr="00690A34">
        <w:t>вбачаються актуальними надалі.</w:t>
      </w:r>
    </w:p>
    <w:p w:rsidR="00340799" w:rsidRPr="00690A34" w:rsidRDefault="00AF107A" w:rsidP="00FC67EB">
      <w:pPr>
        <w:spacing w:before="360"/>
        <w:ind w:firstLine="709"/>
        <w:jc w:val="both"/>
      </w:pPr>
      <w:r w:rsidRPr="00690A34">
        <w:t xml:space="preserve">Враховуючи </w:t>
      </w:r>
      <w:r w:rsidR="004F189E" w:rsidRPr="00690A34">
        <w:t>зазначене</w:t>
      </w:r>
      <w:r w:rsidRPr="00690A34">
        <w:t xml:space="preserve">, Верховна Рада України </w:t>
      </w:r>
      <w:r w:rsidRPr="00690A34">
        <w:rPr>
          <w:bCs/>
          <w:spacing w:val="32"/>
        </w:rPr>
        <w:t>постановляє:</w:t>
      </w:r>
    </w:p>
    <w:p w:rsidR="00AF107A" w:rsidRPr="00690A34" w:rsidRDefault="00AF107A" w:rsidP="00334257">
      <w:pPr>
        <w:spacing w:before="200"/>
        <w:ind w:firstLine="709"/>
        <w:jc w:val="both"/>
      </w:pPr>
      <w:bookmarkStart w:id="19" w:name="n43"/>
      <w:bookmarkEnd w:id="19"/>
      <w:r w:rsidRPr="00690A34">
        <w:t>1. Взяти до відома звіт Кабінету Міністрів України про виконання Закону України «Про Державний бюджет України на 20</w:t>
      </w:r>
      <w:r w:rsidR="00CD47BE" w:rsidRPr="00690A34">
        <w:t>20</w:t>
      </w:r>
      <w:r w:rsidRPr="00690A34">
        <w:t xml:space="preserve"> рік», </w:t>
      </w:r>
      <w:r w:rsidR="0024273E" w:rsidRPr="00690A34">
        <w:t xml:space="preserve">згідно з яким державний бюджет виконано за доходами у сумі </w:t>
      </w:r>
      <w:r w:rsidR="00CD47BE" w:rsidRPr="00690A34">
        <w:t>1.076.02</w:t>
      </w:r>
      <w:r w:rsidR="000F3491" w:rsidRPr="00690A34">
        <w:t>6,95</w:t>
      </w:r>
      <w:r w:rsidR="00CD47BE" w:rsidRPr="00690A34">
        <w:t> млн</w:t>
      </w:r>
      <w:r w:rsidR="000F3491" w:rsidRPr="00690A34">
        <w:t xml:space="preserve"> </w:t>
      </w:r>
      <w:r w:rsidR="0024273E" w:rsidRPr="00690A34">
        <w:t xml:space="preserve">гривень, видатками </w:t>
      </w:r>
      <w:r w:rsidR="0024273E" w:rsidRPr="00690A34">
        <w:sym w:font="Symbol" w:char="002D"/>
      </w:r>
      <w:r w:rsidR="0024273E" w:rsidRPr="00690A34">
        <w:t xml:space="preserve"> </w:t>
      </w:r>
      <w:r w:rsidR="00216856" w:rsidRPr="00690A34">
        <w:t>1.</w:t>
      </w:r>
      <w:r w:rsidR="00CD47BE" w:rsidRPr="00690A34">
        <w:t>288</w:t>
      </w:r>
      <w:r w:rsidR="00216856" w:rsidRPr="00690A34">
        <w:t>.12</w:t>
      </w:r>
      <w:r w:rsidR="00CD47BE" w:rsidRPr="00690A34">
        <w:t>1</w:t>
      </w:r>
      <w:r w:rsidR="00216856" w:rsidRPr="00690A34">
        <w:t>,</w:t>
      </w:r>
      <w:r w:rsidR="00CD47BE" w:rsidRPr="00690A34">
        <w:t>3</w:t>
      </w:r>
      <w:r w:rsidR="000F3491" w:rsidRPr="00690A34">
        <w:t>4</w:t>
      </w:r>
      <w:r w:rsidR="00216856" w:rsidRPr="00690A34">
        <w:t xml:space="preserve"> млн </w:t>
      </w:r>
      <w:r w:rsidR="0024273E" w:rsidRPr="00690A34">
        <w:t>гривень,</w:t>
      </w:r>
      <w:r w:rsidR="00CD47BE" w:rsidRPr="00690A34">
        <w:t xml:space="preserve"> </w:t>
      </w:r>
      <w:r w:rsidR="0024273E" w:rsidRPr="00690A34">
        <w:t xml:space="preserve">обсягом повернення кредитів </w:t>
      </w:r>
      <w:r w:rsidR="0024273E" w:rsidRPr="00690A34">
        <w:sym w:font="Symbol" w:char="002D"/>
      </w:r>
      <w:r w:rsidR="0024273E" w:rsidRPr="00690A34">
        <w:t xml:space="preserve"> </w:t>
      </w:r>
      <w:r w:rsidR="00CD47BE" w:rsidRPr="00690A34">
        <w:t>9</w:t>
      </w:r>
      <w:r w:rsidR="00216856" w:rsidRPr="00690A34">
        <w:t>.</w:t>
      </w:r>
      <w:r w:rsidR="00CD47BE" w:rsidRPr="00690A34">
        <w:t>517</w:t>
      </w:r>
      <w:r w:rsidR="00216856" w:rsidRPr="00690A34">
        <w:t>,</w:t>
      </w:r>
      <w:r w:rsidR="00CD47BE" w:rsidRPr="00690A34">
        <w:t>2</w:t>
      </w:r>
      <w:r w:rsidR="000F3491" w:rsidRPr="00690A34">
        <w:t>5</w:t>
      </w:r>
      <w:r w:rsidR="00216856" w:rsidRPr="00690A34">
        <w:t xml:space="preserve"> млн </w:t>
      </w:r>
      <w:r w:rsidR="0024273E" w:rsidRPr="00690A34">
        <w:t>гривень</w:t>
      </w:r>
      <w:r w:rsidR="00131E96" w:rsidRPr="00690A34">
        <w:t>,</w:t>
      </w:r>
      <w:r w:rsidR="00CD47BE" w:rsidRPr="00690A34">
        <w:t xml:space="preserve"> </w:t>
      </w:r>
      <w:r w:rsidR="0024273E" w:rsidRPr="00690A34">
        <w:t xml:space="preserve">обсягом надання кредитів </w:t>
      </w:r>
      <w:r w:rsidR="0024273E" w:rsidRPr="00690A34">
        <w:sym w:font="Symbol" w:char="002D"/>
      </w:r>
      <w:r w:rsidR="0024273E" w:rsidRPr="00690A34">
        <w:t xml:space="preserve"> </w:t>
      </w:r>
      <w:r w:rsidR="00216856" w:rsidRPr="00690A34">
        <w:t>1</w:t>
      </w:r>
      <w:r w:rsidR="00CD47BE" w:rsidRPr="00690A34">
        <w:t>5</w:t>
      </w:r>
      <w:r w:rsidR="00216856" w:rsidRPr="00690A34">
        <w:t>.</w:t>
      </w:r>
      <w:r w:rsidR="00CD47BE" w:rsidRPr="00690A34">
        <w:t>033</w:t>
      </w:r>
      <w:r w:rsidR="00216856" w:rsidRPr="00690A34">
        <w:t>,</w:t>
      </w:r>
      <w:r w:rsidR="000F3491" w:rsidRPr="00690A34">
        <w:t>85</w:t>
      </w:r>
      <w:r w:rsidR="00216856" w:rsidRPr="00690A34">
        <w:t xml:space="preserve"> млн </w:t>
      </w:r>
      <w:r w:rsidR="00CD47BE" w:rsidRPr="00690A34">
        <w:t>гривень</w:t>
      </w:r>
      <w:r w:rsidR="00131E96" w:rsidRPr="00690A34">
        <w:t>,</w:t>
      </w:r>
      <w:r w:rsidR="0024273E" w:rsidRPr="00690A34">
        <w:t xml:space="preserve"> з дефіцитом у сумі </w:t>
      </w:r>
      <w:r w:rsidR="00131E96" w:rsidRPr="00690A34">
        <w:t>217</w:t>
      </w:r>
      <w:r w:rsidR="00216856" w:rsidRPr="00690A34">
        <w:t>.</w:t>
      </w:r>
      <w:r w:rsidR="00131E96" w:rsidRPr="00690A34">
        <w:t>61</w:t>
      </w:r>
      <w:r w:rsidR="00C117BA" w:rsidRPr="00690A34">
        <w:t>0,99</w:t>
      </w:r>
      <w:r w:rsidR="00216856" w:rsidRPr="00690A34">
        <w:t xml:space="preserve"> млн </w:t>
      </w:r>
      <w:r w:rsidR="0024273E" w:rsidRPr="00690A34">
        <w:t>гривень.</w:t>
      </w:r>
    </w:p>
    <w:p w:rsidR="00FF6646" w:rsidRPr="00690A34" w:rsidRDefault="00FF6646" w:rsidP="00334257">
      <w:pPr>
        <w:spacing w:before="200"/>
        <w:ind w:firstLine="709"/>
        <w:jc w:val="both"/>
      </w:pPr>
      <w:bookmarkStart w:id="20" w:name="n44"/>
      <w:bookmarkEnd w:id="20"/>
      <w:r w:rsidRPr="00690A34">
        <w:t>2. Кабінету Міністрів України:</w:t>
      </w:r>
    </w:p>
    <w:p w:rsidR="00FF6646" w:rsidRPr="00690A34" w:rsidRDefault="00FF6646" w:rsidP="00690A34">
      <w:pPr>
        <w:spacing w:before="60"/>
        <w:ind w:firstLine="709"/>
        <w:jc w:val="both"/>
      </w:pPr>
      <w:r w:rsidRPr="00690A34">
        <w:t xml:space="preserve">1) проаналізувати </w:t>
      </w:r>
      <w:r w:rsidR="009A1246" w:rsidRPr="00690A34">
        <w:t>в</w:t>
      </w:r>
      <w:r w:rsidRPr="00690A34">
        <w:t xml:space="preserve">исновки Рахункової палати про </w:t>
      </w:r>
      <w:r w:rsidR="00B31E66" w:rsidRPr="00690A34">
        <w:t xml:space="preserve">результати аналізу річного звіту про </w:t>
      </w:r>
      <w:r w:rsidRPr="00690A34">
        <w:t>виконання Закону України «Про Державний бюджет України на 20</w:t>
      </w:r>
      <w:r w:rsidR="00A20720" w:rsidRPr="00690A34">
        <w:t>20</w:t>
      </w:r>
      <w:r w:rsidR="008D3AE5" w:rsidRPr="00690A34">
        <w:t> </w:t>
      </w:r>
      <w:r w:rsidRPr="00690A34">
        <w:t xml:space="preserve">рік», вжити заходів </w:t>
      </w:r>
      <w:r w:rsidR="0035753C" w:rsidRPr="00690A34">
        <w:t xml:space="preserve">для </w:t>
      </w:r>
      <w:r w:rsidRPr="00690A34">
        <w:t xml:space="preserve">недопущення порушень бюджетного законодавства у поточному і наступних бюджетних періодах та </w:t>
      </w:r>
      <w:r w:rsidR="0035753C" w:rsidRPr="00690A34">
        <w:t xml:space="preserve">для </w:t>
      </w:r>
      <w:r w:rsidRPr="00690A34">
        <w:t>реалізації відповідних пропозицій Рахункової палати;</w:t>
      </w:r>
    </w:p>
    <w:p w:rsidR="002749BD" w:rsidRPr="00690A34" w:rsidRDefault="00BF6F9B" w:rsidP="00690A34">
      <w:pPr>
        <w:spacing w:before="60"/>
        <w:ind w:firstLine="709"/>
        <w:jc w:val="both"/>
      </w:pPr>
      <w:r w:rsidRPr="00690A34">
        <w:t xml:space="preserve">2) забезпечити дотримання вимог </w:t>
      </w:r>
      <w:r w:rsidR="0035753C" w:rsidRPr="00690A34">
        <w:t>К</w:t>
      </w:r>
      <w:r w:rsidRPr="00690A34">
        <w:t>одексу щодо формування проекту державного бюджету на наступні бюджетні періоди на реалістичному прогнозі основних макропоказників економічного і соціального розвитку України та обґрунтованих розрахунках надходжень і витрат державного бюджету</w:t>
      </w:r>
      <w:r w:rsidR="002749BD" w:rsidRPr="00690A34">
        <w:t>;</w:t>
      </w:r>
    </w:p>
    <w:p w:rsidR="002A49AA" w:rsidRPr="00690A34" w:rsidRDefault="00AF26AD" w:rsidP="00690A34">
      <w:pPr>
        <w:spacing w:before="60"/>
        <w:ind w:firstLine="709"/>
        <w:jc w:val="both"/>
      </w:pPr>
      <w:r w:rsidRPr="00690A34">
        <w:t>3</w:t>
      </w:r>
      <w:r w:rsidR="0012643A" w:rsidRPr="00690A34">
        <w:t>) доручити Міністерству фінансів України</w:t>
      </w:r>
      <w:r w:rsidR="005E0424" w:rsidRPr="00690A34">
        <w:t xml:space="preserve">, </w:t>
      </w:r>
      <w:r w:rsidR="00C9045C" w:rsidRPr="00690A34">
        <w:t>Державн</w:t>
      </w:r>
      <w:r w:rsidR="005E0424" w:rsidRPr="00690A34">
        <w:t>ій</w:t>
      </w:r>
      <w:r w:rsidR="0012643A" w:rsidRPr="00690A34">
        <w:t xml:space="preserve"> </w:t>
      </w:r>
      <w:r w:rsidR="00C9045C" w:rsidRPr="00690A34">
        <w:t>податков</w:t>
      </w:r>
      <w:r w:rsidR="005E0424" w:rsidRPr="00690A34">
        <w:t>ій</w:t>
      </w:r>
      <w:r w:rsidR="0012643A" w:rsidRPr="00690A34">
        <w:t xml:space="preserve"> </w:t>
      </w:r>
      <w:r w:rsidR="00C9045C" w:rsidRPr="00690A34">
        <w:t>служб</w:t>
      </w:r>
      <w:r w:rsidR="005E0424" w:rsidRPr="00690A34">
        <w:t>і</w:t>
      </w:r>
      <w:r w:rsidR="0012643A" w:rsidRPr="00690A34">
        <w:t xml:space="preserve"> України </w:t>
      </w:r>
      <w:r w:rsidR="00F27278" w:rsidRPr="00690A34">
        <w:t>та</w:t>
      </w:r>
      <w:r w:rsidR="0012643A" w:rsidRPr="00690A34">
        <w:t xml:space="preserve"> </w:t>
      </w:r>
      <w:r w:rsidR="00C9045C" w:rsidRPr="00690A34">
        <w:t>Державн</w:t>
      </w:r>
      <w:r w:rsidR="005E0424" w:rsidRPr="00690A34">
        <w:t>ій</w:t>
      </w:r>
      <w:r w:rsidR="0012643A" w:rsidRPr="00690A34">
        <w:t xml:space="preserve"> </w:t>
      </w:r>
      <w:r w:rsidR="00C9045C" w:rsidRPr="00690A34">
        <w:t>митн</w:t>
      </w:r>
      <w:r w:rsidR="005E0424" w:rsidRPr="00690A34">
        <w:t>ій</w:t>
      </w:r>
      <w:r w:rsidR="0012643A" w:rsidRPr="00690A34">
        <w:t xml:space="preserve"> </w:t>
      </w:r>
      <w:r w:rsidR="00C9045C" w:rsidRPr="00690A34">
        <w:t>служб</w:t>
      </w:r>
      <w:r w:rsidR="005E0424" w:rsidRPr="00690A34">
        <w:t>і</w:t>
      </w:r>
      <w:r w:rsidR="0012643A" w:rsidRPr="00690A34">
        <w:t xml:space="preserve"> України </w:t>
      </w:r>
      <w:r w:rsidR="00624A5C">
        <w:t>здійснювати</w:t>
      </w:r>
      <w:r w:rsidR="00C9045C" w:rsidRPr="00690A34">
        <w:t xml:space="preserve"> необхідні заходи щодо покращення стану справляння та адміністрування податків і зборів</w:t>
      </w:r>
      <w:r w:rsidR="002A49AA" w:rsidRPr="00690A34">
        <w:t xml:space="preserve">, </w:t>
      </w:r>
      <w:r w:rsidR="00624A5C">
        <w:t>забезпечити</w:t>
      </w:r>
      <w:r w:rsidR="002A49AA" w:rsidRPr="00690A34">
        <w:t xml:space="preserve"> належну координацію діяльності </w:t>
      </w:r>
      <w:r w:rsidR="0071252E" w:rsidRPr="00690A34">
        <w:t>щодо</w:t>
      </w:r>
      <w:r w:rsidR="002A49AA" w:rsidRPr="00690A34">
        <w:t xml:space="preserve"> </w:t>
      </w:r>
      <w:r w:rsidR="0012643A" w:rsidRPr="00690A34">
        <w:t>виконання планових показників доходів державного бюджету</w:t>
      </w:r>
      <w:r w:rsidR="002A49AA" w:rsidRPr="00690A34">
        <w:t>;</w:t>
      </w:r>
    </w:p>
    <w:p w:rsidR="0007047E" w:rsidRPr="00690A34" w:rsidRDefault="0007047E" w:rsidP="0007047E">
      <w:pPr>
        <w:spacing w:before="60"/>
        <w:ind w:firstLine="709"/>
        <w:jc w:val="both"/>
        <w:rPr>
          <w:shd w:val="clear" w:color="auto" w:fill="FFFFFF"/>
        </w:rPr>
      </w:pPr>
      <w:r>
        <w:rPr>
          <w:shd w:val="clear" w:color="auto" w:fill="FFFFFF"/>
        </w:rPr>
        <w:lastRenderedPageBreak/>
        <w:t>4</w:t>
      </w:r>
      <w:r w:rsidRPr="00690A34">
        <w:rPr>
          <w:shd w:val="clear" w:color="auto" w:fill="FFFFFF"/>
        </w:rPr>
        <w:t xml:space="preserve">) доручити Державній податковій службі України здійснювати дієві заходи щодо скорочення податкового боргу перед державним бюджетом, а також спільно з уповноваженими центральними органами виконавчої влади активізувати роботу щодо погашення суб’єктами господарювання державного сектору економіки, які мають податковий борг, відповідної податкової заборгованості та </w:t>
      </w:r>
      <w:r w:rsidRPr="00690A34">
        <w:t>недопущення її утворення надалі</w:t>
      </w:r>
      <w:r w:rsidRPr="00690A34">
        <w:rPr>
          <w:shd w:val="clear" w:color="auto" w:fill="FFFFFF"/>
        </w:rPr>
        <w:t>;</w:t>
      </w:r>
    </w:p>
    <w:p w:rsidR="00987E26" w:rsidRPr="00690A34" w:rsidRDefault="0007047E" w:rsidP="00690A34">
      <w:pPr>
        <w:spacing w:before="60"/>
        <w:ind w:firstLine="709"/>
        <w:jc w:val="both"/>
      </w:pPr>
      <w:r>
        <w:rPr>
          <w:shd w:val="clear" w:color="auto" w:fill="FFFFFF"/>
        </w:rPr>
        <w:t>5</w:t>
      </w:r>
      <w:r w:rsidR="007B7D1A" w:rsidRPr="00690A34">
        <w:rPr>
          <w:shd w:val="clear" w:color="auto" w:fill="FFFFFF"/>
        </w:rPr>
        <w:t xml:space="preserve">) </w:t>
      </w:r>
      <w:r w:rsidR="00A4420A" w:rsidRPr="00690A34">
        <w:t xml:space="preserve">доручити </w:t>
      </w:r>
      <w:r w:rsidR="00083D9C" w:rsidRPr="00690A34">
        <w:t>Фонд</w:t>
      </w:r>
      <w:r w:rsidR="00A4420A" w:rsidRPr="00690A34">
        <w:t>у</w:t>
      </w:r>
      <w:r w:rsidR="00083D9C" w:rsidRPr="00690A34">
        <w:t xml:space="preserve"> державного майна </w:t>
      </w:r>
      <w:r w:rsidR="00EF498F" w:rsidRPr="00690A34">
        <w:t xml:space="preserve">України </w:t>
      </w:r>
      <w:r w:rsidR="00083D9C" w:rsidRPr="00690A34">
        <w:t xml:space="preserve">та </w:t>
      </w:r>
      <w:r w:rsidR="00AF389B" w:rsidRPr="00690A34">
        <w:t xml:space="preserve">іншим </w:t>
      </w:r>
      <w:r w:rsidR="00083D9C" w:rsidRPr="00690A34">
        <w:t xml:space="preserve">уповноваженим органам управління об’єктами державної власності забезпечити </w:t>
      </w:r>
      <w:r w:rsidR="00AF389B" w:rsidRPr="00690A34">
        <w:t xml:space="preserve">належний контроль за використанням орендованого державного </w:t>
      </w:r>
      <w:r w:rsidR="00E40D54" w:rsidRPr="00690A34">
        <w:t xml:space="preserve">нерухомого </w:t>
      </w:r>
      <w:r w:rsidR="00AF389B" w:rsidRPr="00690A34">
        <w:t xml:space="preserve">майна, включаючи </w:t>
      </w:r>
      <w:r w:rsidR="00E40D54" w:rsidRPr="00690A34">
        <w:t xml:space="preserve">контроль за </w:t>
      </w:r>
      <w:r w:rsidR="00AC4B77" w:rsidRPr="00690A34">
        <w:t>вчасн</w:t>
      </w:r>
      <w:r w:rsidR="00E40D54" w:rsidRPr="00690A34">
        <w:t>им</w:t>
      </w:r>
      <w:r w:rsidR="00AC4B77" w:rsidRPr="00690A34">
        <w:t xml:space="preserve"> </w:t>
      </w:r>
      <w:r w:rsidR="00987E26" w:rsidRPr="00690A34">
        <w:t>укладення</w:t>
      </w:r>
      <w:r w:rsidR="00E40D54" w:rsidRPr="00690A34">
        <w:t>м</w:t>
      </w:r>
      <w:r w:rsidR="00987E26" w:rsidRPr="00690A34">
        <w:t xml:space="preserve"> договорів оренди</w:t>
      </w:r>
      <w:r w:rsidR="00AC4B77" w:rsidRPr="00690A34">
        <w:t>, активізацію претензійно-позовної роботи</w:t>
      </w:r>
      <w:r w:rsidR="00987E26" w:rsidRPr="00690A34">
        <w:t xml:space="preserve"> </w:t>
      </w:r>
      <w:r w:rsidR="00E40D54" w:rsidRPr="00690A34">
        <w:t xml:space="preserve">в частині погашення заборгованості з орендної плати </w:t>
      </w:r>
      <w:r w:rsidR="00987E26" w:rsidRPr="00690A34">
        <w:t xml:space="preserve">та моніторинг </w:t>
      </w:r>
      <w:r w:rsidR="00E40D54" w:rsidRPr="00690A34">
        <w:t xml:space="preserve">щодо своєчасності і повноти </w:t>
      </w:r>
      <w:r w:rsidR="00987E26" w:rsidRPr="00690A34">
        <w:t>сплат</w:t>
      </w:r>
      <w:r w:rsidR="00E40D54" w:rsidRPr="00690A34">
        <w:t xml:space="preserve">и орендної </w:t>
      </w:r>
      <w:r w:rsidR="00987E26" w:rsidRPr="00690A34">
        <w:t>плати до державного бюджету;</w:t>
      </w:r>
    </w:p>
    <w:p w:rsidR="00EF498F" w:rsidRPr="00690A34" w:rsidRDefault="0007047E" w:rsidP="00690A34">
      <w:pPr>
        <w:spacing w:before="60"/>
        <w:ind w:firstLine="709"/>
        <w:jc w:val="both"/>
        <w:rPr>
          <w:shd w:val="clear" w:color="auto" w:fill="FFFFFF"/>
        </w:rPr>
      </w:pPr>
      <w:r>
        <w:rPr>
          <w:shd w:val="clear" w:color="auto" w:fill="FFFFFF"/>
        </w:rPr>
        <w:t>6</w:t>
      </w:r>
      <w:r w:rsidR="00144C1E" w:rsidRPr="00690A34">
        <w:rPr>
          <w:shd w:val="clear" w:color="auto" w:fill="FFFFFF"/>
        </w:rPr>
        <w:t>) удосконал</w:t>
      </w:r>
      <w:r w:rsidR="00EF498F" w:rsidRPr="00690A34">
        <w:rPr>
          <w:shd w:val="clear" w:color="auto" w:fill="FFFFFF"/>
        </w:rPr>
        <w:t>ити</w:t>
      </w:r>
      <w:r w:rsidR="00144C1E" w:rsidRPr="00690A34">
        <w:rPr>
          <w:shd w:val="clear" w:color="auto" w:fill="FFFFFF"/>
        </w:rPr>
        <w:t xml:space="preserve"> методики розрахунку планових показників доходів державного бюджету</w:t>
      </w:r>
      <w:r w:rsidR="00DF6E15" w:rsidRPr="00A41164">
        <w:rPr>
          <w:shd w:val="clear" w:color="auto" w:fill="FFFFFF"/>
        </w:rPr>
        <w:t xml:space="preserve"> для забезпечення їх реалістичності</w:t>
      </w:r>
      <w:r w:rsidR="00144C1E" w:rsidRPr="00690A34">
        <w:rPr>
          <w:shd w:val="clear" w:color="auto" w:fill="FFFFFF"/>
        </w:rPr>
        <w:t xml:space="preserve">, </w:t>
      </w:r>
      <w:r w:rsidR="00EF498F" w:rsidRPr="00690A34">
        <w:rPr>
          <w:shd w:val="clear" w:color="auto" w:fill="FFFFFF"/>
        </w:rPr>
        <w:t>включаючи розрахунок надходжень від орендної плати за користування державним майном;</w:t>
      </w:r>
    </w:p>
    <w:p w:rsidR="000C3158" w:rsidRPr="00A41164" w:rsidRDefault="008C4053" w:rsidP="00A41164">
      <w:pPr>
        <w:spacing w:before="60"/>
        <w:ind w:firstLine="709"/>
        <w:jc w:val="both"/>
        <w:rPr>
          <w:shd w:val="clear" w:color="auto" w:fill="FFFFFF"/>
        </w:rPr>
      </w:pPr>
      <w:r w:rsidRPr="00A41164">
        <w:rPr>
          <w:shd w:val="clear" w:color="auto" w:fill="FFFFFF"/>
        </w:rPr>
        <w:t>7</w:t>
      </w:r>
      <w:r w:rsidR="002F4AAB" w:rsidRPr="00A41164">
        <w:rPr>
          <w:shd w:val="clear" w:color="auto" w:fill="FFFFFF"/>
        </w:rPr>
        <w:t xml:space="preserve">) </w:t>
      </w:r>
      <w:r w:rsidR="00D85A3C" w:rsidRPr="00A41164">
        <w:rPr>
          <w:shd w:val="clear" w:color="auto" w:fill="FFFFFF"/>
        </w:rPr>
        <w:t xml:space="preserve">завершити </w:t>
      </w:r>
      <w:r w:rsidR="00927729" w:rsidRPr="00A41164">
        <w:rPr>
          <w:shd w:val="clear" w:color="auto" w:fill="FFFFFF"/>
        </w:rPr>
        <w:t xml:space="preserve">прийняття </w:t>
      </w:r>
      <w:r w:rsidR="00D85A3C" w:rsidRPr="00A41164">
        <w:rPr>
          <w:shd w:val="clear" w:color="auto" w:fill="FFFFFF"/>
        </w:rPr>
        <w:t>необхідн</w:t>
      </w:r>
      <w:r w:rsidR="00927729" w:rsidRPr="00A41164">
        <w:rPr>
          <w:shd w:val="clear" w:color="auto" w:fill="FFFFFF"/>
        </w:rPr>
        <w:t>их</w:t>
      </w:r>
      <w:r w:rsidR="00D85A3C" w:rsidRPr="00A41164">
        <w:rPr>
          <w:shd w:val="clear" w:color="auto" w:fill="FFFFFF"/>
        </w:rPr>
        <w:t xml:space="preserve"> </w:t>
      </w:r>
      <w:r w:rsidR="00D85A3C" w:rsidRPr="00690A34">
        <w:rPr>
          <w:shd w:val="clear" w:color="auto" w:fill="FFFFFF"/>
        </w:rPr>
        <w:t>нормативно-правов</w:t>
      </w:r>
      <w:r w:rsidR="00927729" w:rsidRPr="00A41164">
        <w:rPr>
          <w:shd w:val="clear" w:color="auto" w:fill="FFFFFF"/>
        </w:rPr>
        <w:t xml:space="preserve">их актів для належної </w:t>
      </w:r>
      <w:r w:rsidR="00D85A3C" w:rsidRPr="00A41164">
        <w:rPr>
          <w:shd w:val="clear" w:color="auto" w:fill="FFFFFF"/>
        </w:rPr>
        <w:t xml:space="preserve">реалізації </w:t>
      </w:r>
      <w:r w:rsidR="00D85A3C" w:rsidRPr="00690A34">
        <w:rPr>
          <w:shd w:val="clear" w:color="auto" w:fill="FFFFFF"/>
        </w:rPr>
        <w:t>Закону України «Про державне регулювання діяльності щодо організації та проведення азартних ігор»</w:t>
      </w:r>
      <w:r w:rsidR="00964AA8" w:rsidRPr="00A41164">
        <w:rPr>
          <w:shd w:val="clear" w:color="auto" w:fill="FFFFFF"/>
        </w:rPr>
        <w:t xml:space="preserve">, а також </w:t>
      </w:r>
      <w:r w:rsidR="00EF659A" w:rsidRPr="00A41164">
        <w:rPr>
          <w:shd w:val="clear" w:color="auto" w:fill="FFFFFF"/>
        </w:rPr>
        <w:t xml:space="preserve">доручити Комісії </w:t>
      </w:r>
      <w:r w:rsidR="00E40D54" w:rsidRPr="00A41164">
        <w:rPr>
          <w:shd w:val="clear" w:color="auto" w:fill="FFFFFF"/>
        </w:rPr>
        <w:t xml:space="preserve">з </w:t>
      </w:r>
      <w:r w:rsidR="00804B89">
        <w:rPr>
          <w:shd w:val="clear" w:color="auto" w:fill="FFFFFF"/>
        </w:rPr>
        <w:t>регулювання</w:t>
      </w:r>
      <w:r w:rsidR="00E40D54" w:rsidRPr="00A41164">
        <w:rPr>
          <w:shd w:val="clear" w:color="auto" w:fill="FFFFFF"/>
        </w:rPr>
        <w:t xml:space="preserve"> </w:t>
      </w:r>
      <w:r w:rsidR="00D85A3C" w:rsidRPr="00A41164">
        <w:rPr>
          <w:shd w:val="clear" w:color="auto" w:fill="FFFFFF"/>
        </w:rPr>
        <w:t xml:space="preserve">азартних ігор та лотерей </w:t>
      </w:r>
      <w:r w:rsidR="0007047E" w:rsidRPr="00A41164">
        <w:rPr>
          <w:shd w:val="clear" w:color="auto" w:fill="FFFFFF"/>
        </w:rPr>
        <w:t>вжити</w:t>
      </w:r>
      <w:r w:rsidR="00107A45" w:rsidRPr="00A41164">
        <w:rPr>
          <w:shd w:val="clear" w:color="auto" w:fill="FFFFFF"/>
        </w:rPr>
        <w:t xml:space="preserve"> дієв</w:t>
      </w:r>
      <w:r w:rsidR="0007047E" w:rsidRPr="00A41164">
        <w:rPr>
          <w:shd w:val="clear" w:color="auto" w:fill="FFFFFF"/>
        </w:rPr>
        <w:t>их</w:t>
      </w:r>
      <w:r w:rsidR="006A2D81" w:rsidRPr="00A41164">
        <w:rPr>
          <w:shd w:val="clear" w:color="auto" w:fill="FFFFFF"/>
        </w:rPr>
        <w:t xml:space="preserve"> заход</w:t>
      </w:r>
      <w:r w:rsidR="0007047E" w:rsidRPr="00A41164">
        <w:rPr>
          <w:shd w:val="clear" w:color="auto" w:fill="FFFFFF"/>
        </w:rPr>
        <w:t>ів</w:t>
      </w:r>
      <w:r w:rsidR="00107A45" w:rsidRPr="00A41164">
        <w:rPr>
          <w:shd w:val="clear" w:color="auto" w:fill="FFFFFF"/>
        </w:rPr>
        <w:t xml:space="preserve"> з </w:t>
      </w:r>
      <w:r w:rsidR="00964AA8" w:rsidRPr="00A41164">
        <w:rPr>
          <w:shd w:val="clear" w:color="auto" w:fill="FFFFFF"/>
        </w:rPr>
        <w:t>надходження до державного бюджету у запланованому обсязі плати за ліцензії на провадження діяльності у сфері організації та проведення азартних ігор і за ліцензії на випуск та проведення лотерей;</w:t>
      </w:r>
    </w:p>
    <w:p w:rsidR="001D404A" w:rsidRPr="00A41164" w:rsidRDefault="00A41164" w:rsidP="00A41164">
      <w:pPr>
        <w:spacing w:before="60"/>
        <w:ind w:firstLine="709"/>
        <w:jc w:val="both"/>
        <w:rPr>
          <w:shd w:val="clear" w:color="auto" w:fill="FFFFFF"/>
        </w:rPr>
      </w:pPr>
      <w:r w:rsidRPr="00A41164">
        <w:rPr>
          <w:shd w:val="clear" w:color="auto" w:fill="FFFFFF"/>
        </w:rPr>
        <w:t>8</w:t>
      </w:r>
      <w:r w:rsidR="00B36B24" w:rsidRPr="00A41164">
        <w:rPr>
          <w:shd w:val="clear" w:color="auto" w:fill="FFFFFF"/>
        </w:rPr>
        <w:t xml:space="preserve">) </w:t>
      </w:r>
      <w:r w:rsidR="001D404A" w:rsidRPr="00A41164">
        <w:rPr>
          <w:shd w:val="clear" w:color="auto" w:fill="FFFFFF"/>
        </w:rPr>
        <w:t>забезпечити підвищення ефективності управління об’єктами державної власності</w:t>
      </w:r>
      <w:r w:rsidR="009D6720" w:rsidRPr="00A41164">
        <w:rPr>
          <w:shd w:val="clear" w:color="auto" w:fill="FFFFFF"/>
        </w:rPr>
        <w:t xml:space="preserve">, опрацювавши можливість </w:t>
      </w:r>
      <w:r w:rsidR="00874529" w:rsidRPr="00A41164">
        <w:rPr>
          <w:shd w:val="clear" w:color="auto" w:fill="FFFFFF"/>
        </w:rPr>
        <w:t>передачі повноважень з управління відповідними об’єктами від Кабінету Міністрів України до центральних органів виконавчої влади, що забезпечують формування та реалізацію державної політики у відповідній сфері;</w:t>
      </w:r>
    </w:p>
    <w:p w:rsidR="004D077F" w:rsidRPr="00690A34" w:rsidRDefault="00A41164" w:rsidP="00690A34">
      <w:pPr>
        <w:spacing w:before="60"/>
        <w:ind w:firstLine="709"/>
        <w:jc w:val="both"/>
      </w:pPr>
      <w:r w:rsidRPr="00A41164">
        <w:rPr>
          <w:shd w:val="clear" w:color="auto" w:fill="FFFFFF"/>
        </w:rPr>
        <w:t>9</w:t>
      </w:r>
      <w:r w:rsidR="00F50D48" w:rsidRPr="00A41164">
        <w:rPr>
          <w:shd w:val="clear" w:color="auto" w:fill="FFFFFF"/>
        </w:rPr>
        <w:t xml:space="preserve">) </w:t>
      </w:r>
      <w:r w:rsidR="008C4053" w:rsidRPr="00A41164">
        <w:rPr>
          <w:shd w:val="clear" w:color="auto" w:fill="FFFFFF"/>
        </w:rPr>
        <w:t xml:space="preserve">доручити головним розпорядникам коштів державного бюджету </w:t>
      </w:r>
      <w:r w:rsidR="004D077F" w:rsidRPr="00A41164">
        <w:rPr>
          <w:shd w:val="clear" w:color="auto" w:fill="FFFFFF"/>
        </w:rPr>
        <w:t xml:space="preserve">забезпечити реалістичне планування власних надходжень бюджетних установ </w:t>
      </w:r>
      <w:r w:rsidR="00BC071D" w:rsidRPr="00A41164">
        <w:rPr>
          <w:shd w:val="clear" w:color="auto" w:fill="FFFFFF"/>
        </w:rPr>
        <w:t xml:space="preserve">під час складання проекту державного бюджету, </w:t>
      </w:r>
      <w:r w:rsidR="004D077F" w:rsidRPr="00A41164">
        <w:rPr>
          <w:shd w:val="clear" w:color="auto" w:fill="FFFFFF"/>
        </w:rPr>
        <w:t>виходячи з відповідних фактичних показників за попередні роки, а також ефективне використання таких коштів відповідно до частини четвертої статті 13 та</w:t>
      </w:r>
      <w:r w:rsidR="004D077F" w:rsidRPr="00690A34">
        <w:t xml:space="preserve"> частини дев’ятої статті 51 Кодексу з метою зменшення навантаження на загальний фонд державного бюджету;</w:t>
      </w:r>
    </w:p>
    <w:p w:rsidR="00FF5CA9" w:rsidRPr="00690A34" w:rsidRDefault="00A41164" w:rsidP="00690A34">
      <w:pPr>
        <w:spacing w:before="60"/>
        <w:ind w:firstLine="709"/>
        <w:jc w:val="both"/>
      </w:pPr>
      <w:bookmarkStart w:id="21" w:name="n49"/>
      <w:bookmarkStart w:id="22" w:name="n50"/>
      <w:bookmarkEnd w:id="21"/>
      <w:bookmarkEnd w:id="22"/>
      <w:r>
        <w:t>10</w:t>
      </w:r>
      <w:r w:rsidR="00FF5CA9" w:rsidRPr="00690A34">
        <w:t xml:space="preserve">) </w:t>
      </w:r>
      <w:r w:rsidR="00FF5CA9" w:rsidRPr="00690A34">
        <w:rPr>
          <w:bCs/>
          <w:lang w:eastAsia="ru-RU"/>
        </w:rPr>
        <w:t>забезпечити ефективне управління державним боргом, здійсн</w:t>
      </w:r>
      <w:r w:rsidR="005E0424" w:rsidRPr="00690A34">
        <w:rPr>
          <w:bCs/>
          <w:lang w:eastAsia="ru-RU"/>
        </w:rPr>
        <w:t>юючи</w:t>
      </w:r>
      <w:r w:rsidR="00FF5CA9" w:rsidRPr="00690A34">
        <w:rPr>
          <w:bCs/>
          <w:lang w:eastAsia="ru-RU"/>
        </w:rPr>
        <w:t xml:space="preserve"> заходи щодо мінімізації ризиків посилення боргового н</w:t>
      </w:r>
      <w:r w:rsidR="00412EFD" w:rsidRPr="00690A34">
        <w:rPr>
          <w:bCs/>
          <w:lang w:eastAsia="ru-RU"/>
        </w:rPr>
        <w:t>авантаження на державний бюджет</w:t>
      </w:r>
      <w:r w:rsidR="00FF5CA9" w:rsidRPr="00690A34">
        <w:rPr>
          <w:bCs/>
          <w:lang w:eastAsia="ru-RU"/>
        </w:rPr>
        <w:t xml:space="preserve"> насамперед </w:t>
      </w:r>
      <w:r w:rsidR="00FE072F" w:rsidRPr="00690A34">
        <w:rPr>
          <w:bCs/>
          <w:lang w:eastAsia="ru-RU"/>
        </w:rPr>
        <w:t>шляхом</w:t>
      </w:r>
      <w:r w:rsidR="00FF5CA9" w:rsidRPr="00690A34">
        <w:rPr>
          <w:bCs/>
          <w:lang w:eastAsia="ru-RU"/>
        </w:rPr>
        <w:t xml:space="preserve"> </w:t>
      </w:r>
      <w:r w:rsidR="00FF5CA9" w:rsidRPr="00690A34">
        <w:t xml:space="preserve">зменшення вартості державних запозичень та збільшення </w:t>
      </w:r>
      <w:r w:rsidR="00F816E8" w:rsidRPr="00690A34">
        <w:t>частки</w:t>
      </w:r>
      <w:r w:rsidR="00FF5CA9" w:rsidRPr="00690A34">
        <w:t xml:space="preserve"> довгострокових боргових зобов’язань;</w:t>
      </w:r>
    </w:p>
    <w:p w:rsidR="00F24914" w:rsidRPr="00690A34" w:rsidRDefault="00191DB8" w:rsidP="00690A34">
      <w:pPr>
        <w:spacing w:before="60"/>
        <w:ind w:firstLine="709"/>
        <w:jc w:val="both"/>
        <w:rPr>
          <w:lang w:eastAsia="ru-RU"/>
        </w:rPr>
      </w:pPr>
      <w:r w:rsidRPr="00690A34">
        <w:t>1</w:t>
      </w:r>
      <w:r w:rsidR="00A41164">
        <w:t>1</w:t>
      </w:r>
      <w:r w:rsidRPr="00690A34">
        <w:t xml:space="preserve">) доручити Міністерству енергетики України за участю Міністерства фінансів України забезпечити </w:t>
      </w:r>
      <w:r w:rsidR="00FF0D28" w:rsidRPr="00690A34">
        <w:t xml:space="preserve">реалізацію </w:t>
      </w:r>
      <w:r w:rsidRPr="00690A34">
        <w:t xml:space="preserve">норм </w:t>
      </w:r>
      <w:r w:rsidR="00FF0D28" w:rsidRPr="00690A34">
        <w:rPr>
          <w:lang w:eastAsia="ru-RU"/>
        </w:rPr>
        <w:t xml:space="preserve">статті 9 Закону України «Про впорядкування питань, пов’язаних із забезпеченням ядерної безпеки», </w:t>
      </w:r>
      <w:r w:rsidR="00FF0D28" w:rsidRPr="00690A34">
        <w:rPr>
          <w:lang w:eastAsia="ru-RU"/>
        </w:rPr>
        <w:lastRenderedPageBreak/>
        <w:t xml:space="preserve">пункту 7 частини четвертої статті 30 Кодексу та відповідних положень закону про Державний бюджет України в частині </w:t>
      </w:r>
      <w:r w:rsidR="00F24914" w:rsidRPr="00690A34">
        <w:rPr>
          <w:lang w:eastAsia="ru-RU"/>
        </w:rPr>
        <w:t>спрямування коштів фінансового резерву, призначеного для зняття з експлуатації ядерних установок, на придбання облігацій внутрішньої державної позики для захисту таких коштів від інфляції та отримання додаткового джерела формування зазначеного резерву;</w:t>
      </w:r>
    </w:p>
    <w:p w:rsidR="00B028C1" w:rsidRPr="00690A34" w:rsidRDefault="00B028C1" w:rsidP="00690A34">
      <w:pPr>
        <w:spacing w:before="60"/>
        <w:ind w:firstLine="709"/>
        <w:jc w:val="both"/>
      </w:pPr>
      <w:r w:rsidRPr="00690A34">
        <w:t>1</w:t>
      </w:r>
      <w:r w:rsidR="00A41164">
        <w:t>2</w:t>
      </w:r>
      <w:r w:rsidR="00A06EA9" w:rsidRPr="00690A34">
        <w:t xml:space="preserve">) </w:t>
      </w:r>
      <w:r w:rsidRPr="00690A34">
        <w:t>проаналізувати поточний стан виконання планових показників залучення кредитів (позик) від іноземних держав, іноземних фінансових установ і міжнародних фінансових організацій до спеціального фонду державного бюджету для реалізації інвестиційних проектів, вжи</w:t>
      </w:r>
      <w:r w:rsidR="00EB6437">
        <w:t>ти</w:t>
      </w:r>
      <w:r w:rsidRPr="00690A34">
        <w:t xml:space="preserve"> дієвих заходів реагування у разі неналежної вибірки кредитних ресурсів і незадовільного впровадження зазначених проектів та недопущення такої ситуації у подальшому, а також забезпечити своєчасне і ефективне використання таких коштів;</w:t>
      </w:r>
    </w:p>
    <w:p w:rsidR="00B028C1" w:rsidRPr="00690A34" w:rsidRDefault="00B028C1" w:rsidP="00690A34">
      <w:pPr>
        <w:spacing w:before="60"/>
        <w:ind w:firstLine="709"/>
        <w:jc w:val="both"/>
      </w:pPr>
      <w:r w:rsidRPr="00690A34">
        <w:t>1</w:t>
      </w:r>
      <w:r w:rsidR="00A41164">
        <w:t>3</w:t>
      </w:r>
      <w:r w:rsidRPr="00690A34">
        <w:t xml:space="preserve">) доручити Міністерству фінансів України </w:t>
      </w:r>
      <w:r w:rsidR="001B3B6F" w:rsidRPr="00690A34">
        <w:t xml:space="preserve">і Державній казначейській службі України </w:t>
      </w:r>
      <w:r w:rsidRPr="00690A34">
        <w:t>забезпечити узгодженість показників в інформації, передбаченій пунктом 15</w:t>
      </w:r>
      <w:r w:rsidR="001B3B6F" w:rsidRPr="00690A34">
        <w:rPr>
          <w:vertAlign w:val="superscript"/>
        </w:rPr>
        <w:t>-</w:t>
      </w:r>
      <w:r w:rsidRPr="00690A34">
        <w:rPr>
          <w:vertAlign w:val="superscript"/>
        </w:rPr>
        <w:t>2</w:t>
      </w:r>
      <w:r w:rsidRPr="00690A34">
        <w:t xml:space="preserve"> частини другої статті 61 Кодексу, з відповідними показниками в інших розділах річного звіту</w:t>
      </w:r>
      <w:r w:rsidR="001B3B6F" w:rsidRPr="00690A34">
        <w:t xml:space="preserve"> про виконання закону про Державний бюджет України, а також своєчасне і достовірне відображення у бюджетній звітності надходжень кредитів (позик) від іноземних держав, іноземних фінансових установ і міжнародних фінансових організацій до спеціального фонду державного бюджету для реалізації інвестиційних проектів та відповідних витрат</w:t>
      </w:r>
      <w:r w:rsidRPr="00690A34">
        <w:t>;</w:t>
      </w:r>
    </w:p>
    <w:p w:rsidR="00DD6976" w:rsidRPr="00690A34" w:rsidRDefault="00DD6976" w:rsidP="00690A34">
      <w:pPr>
        <w:spacing w:before="60"/>
        <w:ind w:firstLine="709"/>
        <w:jc w:val="both"/>
      </w:pPr>
      <w:r w:rsidRPr="00690A34">
        <w:t>1</w:t>
      </w:r>
      <w:r w:rsidR="00A41164">
        <w:t>4</w:t>
      </w:r>
      <w:r w:rsidRPr="00690A34">
        <w:t xml:space="preserve">) здійснити заходи щодо поліпшення ліквідності єдиного казначейського рахунка та використання коштів державного бюджету протягом року відповідно до помісячного розпису державного бюджету, не допускаючи </w:t>
      </w:r>
      <w:r w:rsidR="009273A2" w:rsidRPr="00690A34">
        <w:t xml:space="preserve">значне </w:t>
      </w:r>
      <w:r w:rsidRPr="00690A34">
        <w:t>навантаження на останні місяці року;</w:t>
      </w:r>
    </w:p>
    <w:p w:rsidR="006344D4" w:rsidRPr="00690A34" w:rsidRDefault="009273A2" w:rsidP="00690A34">
      <w:pPr>
        <w:spacing w:before="60"/>
        <w:ind w:firstLine="709"/>
        <w:jc w:val="both"/>
      </w:pPr>
      <w:r w:rsidRPr="00690A34">
        <w:t>1</w:t>
      </w:r>
      <w:r w:rsidR="00A41164">
        <w:t>5</w:t>
      </w:r>
      <w:r w:rsidR="00461B40" w:rsidRPr="00690A34">
        <w:t xml:space="preserve">) </w:t>
      </w:r>
      <w:r w:rsidR="00FE5E1D" w:rsidRPr="00690A34">
        <w:t xml:space="preserve">активізувати роботу з погашення </w:t>
      </w:r>
      <w:r w:rsidR="00461B40" w:rsidRPr="00690A34">
        <w:t xml:space="preserve">простроченої заборгованості перед державним бюджетом за кредитами, залученими державою або під державні гарантії, з обов’язковим застосуванням </w:t>
      </w:r>
      <w:r w:rsidR="00F219CE" w:rsidRPr="00690A34">
        <w:t xml:space="preserve">визначених статтею 17 </w:t>
      </w:r>
      <w:hyperlink r:id="rId11" w:tgtFrame="_blank" w:history="1">
        <w:r w:rsidR="000E7EE3" w:rsidRPr="00690A34">
          <w:t>К</w:t>
        </w:r>
        <w:r w:rsidR="00F219CE" w:rsidRPr="00690A34">
          <w:t>одексу</w:t>
        </w:r>
      </w:hyperlink>
      <w:r w:rsidR="00F219CE" w:rsidRPr="00690A34">
        <w:t xml:space="preserve"> </w:t>
      </w:r>
      <w:r w:rsidR="00461B40" w:rsidRPr="00690A34">
        <w:t xml:space="preserve">механізмів погашення </w:t>
      </w:r>
      <w:r w:rsidR="0043662F" w:rsidRPr="00690A34">
        <w:t xml:space="preserve">(списання) </w:t>
      </w:r>
      <w:r w:rsidR="00461B40" w:rsidRPr="00690A34">
        <w:t>такої заборгованості;</w:t>
      </w:r>
    </w:p>
    <w:p w:rsidR="00E73490" w:rsidRPr="00690A34" w:rsidRDefault="009273A2" w:rsidP="00690A34">
      <w:pPr>
        <w:spacing w:before="60"/>
        <w:ind w:firstLine="709"/>
        <w:jc w:val="both"/>
      </w:pPr>
      <w:r w:rsidRPr="00690A34">
        <w:t>1</w:t>
      </w:r>
      <w:r w:rsidR="00A41164">
        <w:t>6</w:t>
      </w:r>
      <w:r w:rsidR="00E73490" w:rsidRPr="00690A34">
        <w:t xml:space="preserve">) забезпечити реалістичне планування показників бюджету Пенсійного фонду України з урахуванням фінансових можливостей державного бюджету, мінімізувавши залучення протягом року коштів єдиного казначейського рахунку для покриття тимчасових касових розривів </w:t>
      </w:r>
      <w:r w:rsidR="003E1BDE" w:rsidRPr="00690A34">
        <w:t>цього ф</w:t>
      </w:r>
      <w:r w:rsidR="00E73490" w:rsidRPr="00690A34">
        <w:t>онду, а також врегулювати питання погашення заборгованості за позиками, наданими Пенсійному фонду України за рахунок коштів єдиного казначейського рахунка;</w:t>
      </w:r>
    </w:p>
    <w:p w:rsidR="00E73490" w:rsidRPr="00690A34" w:rsidRDefault="009273A2" w:rsidP="00690A34">
      <w:pPr>
        <w:spacing w:before="60"/>
        <w:ind w:firstLine="709"/>
        <w:jc w:val="both"/>
      </w:pPr>
      <w:r w:rsidRPr="00690A34">
        <w:t>1</w:t>
      </w:r>
      <w:r w:rsidR="00A41164">
        <w:t>7</w:t>
      </w:r>
      <w:r w:rsidRPr="00690A34">
        <w:t>) д</w:t>
      </w:r>
      <w:r w:rsidR="00E73490" w:rsidRPr="00690A34">
        <w:t xml:space="preserve">оручити </w:t>
      </w:r>
      <w:r w:rsidRPr="00690A34">
        <w:t xml:space="preserve">Міністерству соціальної політики України разом з </w:t>
      </w:r>
      <w:r w:rsidR="00E73490" w:rsidRPr="00690A34">
        <w:t>Міністерств</w:t>
      </w:r>
      <w:r w:rsidRPr="00690A34">
        <w:t>ом</w:t>
      </w:r>
      <w:r w:rsidR="00E73490" w:rsidRPr="00690A34">
        <w:t xml:space="preserve"> фінансів України </w:t>
      </w:r>
      <w:r w:rsidRPr="00690A34">
        <w:t xml:space="preserve">забезпечити узгодженість показників звітів </w:t>
      </w:r>
      <w:r w:rsidR="00E73490" w:rsidRPr="00690A34">
        <w:t xml:space="preserve">про виконання бюджету Пенсійного фонду України </w:t>
      </w:r>
      <w:r w:rsidRPr="00690A34">
        <w:t>з відповідними показниками звітності про виконання Д</w:t>
      </w:r>
      <w:r w:rsidR="00E73490" w:rsidRPr="00690A34">
        <w:t>ержавного бюджету</w:t>
      </w:r>
      <w:r w:rsidRPr="00690A34">
        <w:t xml:space="preserve"> України</w:t>
      </w:r>
      <w:r w:rsidR="00E73490" w:rsidRPr="00690A34">
        <w:t>;</w:t>
      </w:r>
    </w:p>
    <w:p w:rsidR="009273A2" w:rsidRPr="00690A34" w:rsidRDefault="009273A2" w:rsidP="00690A34">
      <w:pPr>
        <w:spacing w:before="60"/>
        <w:ind w:firstLine="709"/>
        <w:jc w:val="both"/>
      </w:pPr>
      <w:r w:rsidRPr="00690A34">
        <w:lastRenderedPageBreak/>
        <w:t>1</w:t>
      </w:r>
      <w:r w:rsidR="00A41164">
        <w:t>8</w:t>
      </w:r>
      <w:r w:rsidRPr="00690A34">
        <w:t>) доручити Міністерству фінансів України разом з головними розпорядниками коштів державного бюджету посилити роботу щодо проведення моніторингу та аналізу стану кредиторської і дебіторської бюджетної заборгованості (у тому числі простроченої) за видатками державного бюджету, забезпечивши визначення чинників нарощування такої заборгованості та невідкладне реагування на їх усунення;</w:t>
      </w:r>
    </w:p>
    <w:p w:rsidR="00E73490" w:rsidRPr="00690A34" w:rsidRDefault="00A42726" w:rsidP="00690A34">
      <w:pPr>
        <w:spacing w:before="60"/>
        <w:ind w:firstLine="709"/>
        <w:jc w:val="both"/>
      </w:pPr>
      <w:r w:rsidRPr="00655F27">
        <w:t>1</w:t>
      </w:r>
      <w:r w:rsidR="00A41164">
        <w:t>9</w:t>
      </w:r>
      <w:bookmarkStart w:id="23" w:name="n87"/>
      <w:bookmarkEnd w:id="23"/>
      <w:r w:rsidR="00E73490" w:rsidRPr="00655F27">
        <w:t>) доручити Міністерству фінансів України проаналізувати вплив постанови Кабінету Міністрів України від 4</w:t>
      </w:r>
      <w:r w:rsidRPr="00655F27">
        <w:t> </w:t>
      </w:r>
      <w:r w:rsidR="00E73490" w:rsidRPr="00655F27">
        <w:t>грудня 2019</w:t>
      </w:r>
      <w:r w:rsidRPr="00655F27">
        <w:t> </w:t>
      </w:r>
      <w:r w:rsidR="00E73490" w:rsidRPr="00655F27">
        <w:t>року</w:t>
      </w:r>
      <w:r w:rsidRPr="00655F27">
        <w:t xml:space="preserve"> </w:t>
      </w:r>
      <w:r w:rsidR="00E73490" w:rsidRPr="00655F27">
        <w:t>№</w:t>
      </w:r>
      <w:r w:rsidRPr="00655F27">
        <w:t> </w:t>
      </w:r>
      <w:r w:rsidR="00E73490" w:rsidRPr="00655F27">
        <w:t>1070</w:t>
      </w:r>
      <w:r w:rsidRPr="00655F27">
        <w:t xml:space="preserve"> «</w:t>
      </w:r>
      <w:r w:rsidR="00E73490" w:rsidRPr="00655F27">
        <w:t>Деякі питання здійснення розпорядниками (одержувачами) бюджетних коштів попередньої оплати товарів, робіт і послуг, що закуповуються за бюджетні кошти</w:t>
      </w:r>
      <w:r w:rsidR="007E3DC5" w:rsidRPr="00655F27">
        <w:t>»</w:t>
      </w:r>
      <w:r w:rsidR="00E73490" w:rsidRPr="00655F27">
        <w:t xml:space="preserve"> на збільшення у </w:t>
      </w:r>
      <w:r w:rsidRPr="00655F27">
        <w:t>2020 році</w:t>
      </w:r>
      <w:r w:rsidR="00E73490" w:rsidRPr="00655F27">
        <w:t xml:space="preserve"> обсягів дебіторської заборгованості за видатками державного бюджету;</w:t>
      </w:r>
    </w:p>
    <w:p w:rsidR="00E73490" w:rsidRPr="00690A34" w:rsidRDefault="00A41164" w:rsidP="00690A34">
      <w:pPr>
        <w:spacing w:before="60"/>
        <w:ind w:firstLine="709"/>
        <w:jc w:val="both"/>
      </w:pPr>
      <w:bookmarkStart w:id="24" w:name="n88"/>
      <w:bookmarkEnd w:id="24"/>
      <w:r>
        <w:t>20</w:t>
      </w:r>
      <w:r w:rsidR="00E73490" w:rsidRPr="00690A34">
        <w:t>) доручити головним розпорядникам коштів державного бюджету посилити контроль за роботою розпорядників коштів нижчого рівня під час укладання договорів про закупівлю товарів, робіт і послуг за рахунок бюджетних коштів на умовах попередньої оплати із забезпеченням ефективного, результативного та цільового використання бюджетних коштів</w:t>
      </w:r>
      <w:r w:rsidR="00A42726" w:rsidRPr="00690A34">
        <w:t xml:space="preserve">, </w:t>
      </w:r>
      <w:r w:rsidR="00A42726" w:rsidRPr="00CF7378">
        <w:t>вжити заходів щодо</w:t>
      </w:r>
      <w:r w:rsidR="00A42726" w:rsidRPr="00690A34">
        <w:t xml:space="preserve"> </w:t>
      </w:r>
      <w:r w:rsidR="00CF7378">
        <w:t xml:space="preserve">погашення </w:t>
      </w:r>
      <w:r w:rsidR="00CF7378" w:rsidRPr="00690A34">
        <w:t>дебіторської бюджетної заборгованості</w:t>
      </w:r>
      <w:r w:rsidR="00E73490" w:rsidRPr="00690A34">
        <w:t xml:space="preserve"> </w:t>
      </w:r>
      <w:r w:rsidR="00CF7378">
        <w:t>та</w:t>
      </w:r>
      <w:r w:rsidR="00E73490" w:rsidRPr="00690A34">
        <w:t xml:space="preserve"> недопущення</w:t>
      </w:r>
      <w:r w:rsidR="00CF7378">
        <w:t xml:space="preserve"> її </w:t>
      </w:r>
      <w:r w:rsidR="00E73490" w:rsidRPr="00690A34">
        <w:t>збільшення на кінець бюджетного періоду;</w:t>
      </w:r>
    </w:p>
    <w:p w:rsidR="00E73490" w:rsidRPr="00B626B2" w:rsidRDefault="00E73490" w:rsidP="00B626B2">
      <w:pPr>
        <w:spacing w:before="60"/>
        <w:ind w:firstLine="709"/>
        <w:jc w:val="both"/>
      </w:pPr>
      <w:bookmarkStart w:id="25" w:name="n89"/>
      <w:bookmarkEnd w:id="25"/>
      <w:r w:rsidRPr="00B626B2">
        <w:t>2</w:t>
      </w:r>
      <w:r w:rsidR="00A41164">
        <w:t>1</w:t>
      </w:r>
      <w:r w:rsidRPr="00B626B2">
        <w:t xml:space="preserve">) доручити Міністерству охорони здоров’я України проаналізувати порядок здійснення закупівель за видатками на централізовані заходи та </w:t>
      </w:r>
      <w:r w:rsidR="00B626B2" w:rsidRPr="00B626B2">
        <w:t xml:space="preserve">розглянути </w:t>
      </w:r>
      <w:r w:rsidRPr="00B626B2">
        <w:t>можливість зменшення термінів поста</w:t>
      </w:r>
      <w:r w:rsidR="00B626B2" w:rsidRPr="00B626B2">
        <w:t>чання</w:t>
      </w:r>
      <w:r w:rsidRPr="00B626B2">
        <w:t xml:space="preserve"> відповідних товарів, робіт і послуг до медичних закладів</w:t>
      </w:r>
      <w:r w:rsidR="00B626B2" w:rsidRPr="00B626B2">
        <w:t xml:space="preserve"> з метою </w:t>
      </w:r>
      <w:r w:rsidRPr="00B626B2">
        <w:t xml:space="preserve">підвищення ефективності </w:t>
      </w:r>
      <w:r w:rsidR="00B626B2" w:rsidRPr="00B626B2">
        <w:t xml:space="preserve">і </w:t>
      </w:r>
      <w:r w:rsidRPr="00B626B2">
        <w:t>раціональності використання</w:t>
      </w:r>
      <w:r w:rsidR="00B626B2" w:rsidRPr="00B626B2">
        <w:t xml:space="preserve"> бюджетних коштів та мінімізації</w:t>
      </w:r>
      <w:r w:rsidRPr="00B626B2">
        <w:t xml:space="preserve"> дебіторської бюджетної заборгованості за відповідною бюджетною програмою, </w:t>
      </w:r>
      <w:r w:rsidR="00B626B2" w:rsidRPr="00B626B2">
        <w:t>а також</w:t>
      </w:r>
      <w:r w:rsidRPr="00B626B2">
        <w:t xml:space="preserve"> у разі необхідності внести зміни до відповідних нормативно-правових актів;</w:t>
      </w:r>
    </w:p>
    <w:p w:rsidR="00C4590F" w:rsidRDefault="00C4590F" w:rsidP="00B626B2">
      <w:pPr>
        <w:spacing w:before="60"/>
        <w:ind w:firstLine="709"/>
        <w:jc w:val="both"/>
      </w:pPr>
      <w:r w:rsidRPr="00B626B2">
        <w:t>2</w:t>
      </w:r>
      <w:r w:rsidR="00A41164">
        <w:t>2</w:t>
      </w:r>
      <w:r w:rsidRPr="00B626B2">
        <w:t xml:space="preserve">) приймати рішення про здійснення перерозподілу чи розподілу витрат державного </w:t>
      </w:r>
      <w:r w:rsidRPr="00BA3944">
        <w:t xml:space="preserve">бюджету </w:t>
      </w:r>
      <w:r w:rsidR="007A0597" w:rsidRPr="00BA3944">
        <w:t>(включаючи трансферти місцевим бюджетам)</w:t>
      </w:r>
      <w:r w:rsidR="007A0597">
        <w:t xml:space="preserve"> </w:t>
      </w:r>
      <w:r w:rsidRPr="00B626B2">
        <w:t>та/або передачі бюджетних призначень з дотриманням вимог бюджетного законодавства, за наявності об’єктивних підстав і економічної доцільності та з урахуванням стану фактичного проведення витрат, обсяги яких зменшуються</w:t>
      </w:r>
      <w:r w:rsidR="00F42A9A">
        <w:t xml:space="preserve">, а також </w:t>
      </w:r>
      <w:r w:rsidRPr="00B626B2">
        <w:t xml:space="preserve">забезпечувати подання до Комітету Верховної Ради України з питань бюджету звернення щодо погодження відповідного рішення разом з деталізованими </w:t>
      </w:r>
      <w:r w:rsidR="007E3DC5">
        <w:t>і</w:t>
      </w:r>
      <w:r w:rsidRPr="00B626B2">
        <w:t xml:space="preserve"> достовірними фінансово-економічними розрахунками та обґрунтуваннями;</w:t>
      </w:r>
    </w:p>
    <w:p w:rsidR="00AC0049" w:rsidRPr="00AC0049" w:rsidRDefault="00AC0049" w:rsidP="00AC0049">
      <w:pPr>
        <w:spacing w:before="60"/>
        <w:ind w:firstLine="709"/>
        <w:jc w:val="both"/>
      </w:pPr>
      <w:r>
        <w:t>2</w:t>
      </w:r>
      <w:r w:rsidR="00A41164">
        <w:t>3</w:t>
      </w:r>
      <w:r w:rsidRPr="00AC0049">
        <w:t xml:space="preserve">) звернути увагу головних розпорядків коштів державного бюджету </w:t>
      </w:r>
      <w:r w:rsidR="008F41F0">
        <w:t xml:space="preserve">і </w:t>
      </w:r>
      <w:r w:rsidR="008F41F0" w:rsidRPr="00690A34">
        <w:t>Міністерств</w:t>
      </w:r>
      <w:r w:rsidR="008F41F0">
        <w:t>а</w:t>
      </w:r>
      <w:r w:rsidR="008F41F0" w:rsidRPr="00690A34">
        <w:t xml:space="preserve"> фінансів України </w:t>
      </w:r>
      <w:r w:rsidRPr="00AC0049">
        <w:t xml:space="preserve">на необхідність дотримання вимог </w:t>
      </w:r>
      <w:r w:rsidR="00A9301A">
        <w:t>Кодексу</w:t>
      </w:r>
      <w:r w:rsidRPr="00AC0049">
        <w:t xml:space="preserve"> щодо завершення бюджетного періоду та недопущення ініціювання прийняття Кабінетом Міністрів України в установленому порядку рішень про зміну бюджетних показників на бюджетний період, який вже минув; </w:t>
      </w:r>
    </w:p>
    <w:p w:rsidR="00C4590F" w:rsidRPr="00AC0049" w:rsidRDefault="00C4590F" w:rsidP="00AC0049">
      <w:pPr>
        <w:spacing w:before="60"/>
        <w:ind w:firstLine="709"/>
        <w:jc w:val="both"/>
      </w:pPr>
      <w:r w:rsidRPr="00AC0049">
        <w:t>2</w:t>
      </w:r>
      <w:r w:rsidR="00A41164">
        <w:t>4</w:t>
      </w:r>
      <w:r w:rsidRPr="00AC0049">
        <w:t xml:space="preserve">) продовжити роботу з оцінки ефективності, результативності та економічної доцільності витрат державного бюджету, зокрема шляхом проведення оглядів витрат державного бюджету та оцінки ефективності бюджетних програм, забезпечивши практичне впровадження результатів </w:t>
      </w:r>
      <w:r w:rsidRPr="00AC0049">
        <w:lastRenderedPageBreak/>
        <w:t>здійснення таких заходів під час формування бюджетної політики та планування витрат державного бюджету на середньостроковий період, а також забезпечити упорядкування відповідної звітної інформації, передбаченої</w:t>
      </w:r>
      <w:r w:rsidR="00EF20B9" w:rsidRPr="00AC0049">
        <w:t xml:space="preserve"> </w:t>
      </w:r>
      <w:r w:rsidRPr="00EF20B9">
        <w:t>пунктом</w:t>
      </w:r>
      <w:r w:rsidR="00AC0049">
        <w:t> </w:t>
      </w:r>
      <w:r w:rsidRPr="00EF20B9">
        <w:t>15</w:t>
      </w:r>
      <w:r w:rsidR="00EF20B9">
        <w:t xml:space="preserve"> </w:t>
      </w:r>
      <w:r w:rsidRPr="00AC0049">
        <w:t>частини другої статті</w:t>
      </w:r>
      <w:r w:rsidR="00AC0049">
        <w:t> </w:t>
      </w:r>
      <w:r w:rsidRPr="00AC0049">
        <w:t xml:space="preserve">61 Кодексу, </w:t>
      </w:r>
      <w:r w:rsidR="00E85D2E">
        <w:t>оптимізувавши</w:t>
      </w:r>
      <w:r w:rsidRPr="00AC0049">
        <w:t xml:space="preserve"> її зміст</w:t>
      </w:r>
      <w:r w:rsidR="00AC0049" w:rsidRPr="00AC0049">
        <w:t xml:space="preserve"> для </w:t>
      </w:r>
      <w:r w:rsidRPr="00AC0049">
        <w:t>підвищ</w:t>
      </w:r>
      <w:r w:rsidR="00AC0049" w:rsidRPr="00AC0049">
        <w:t>ення</w:t>
      </w:r>
      <w:r w:rsidRPr="00AC0049">
        <w:t xml:space="preserve"> системн</w:t>
      </w:r>
      <w:r w:rsidR="00AC0049" w:rsidRPr="00AC0049">
        <w:t>ості</w:t>
      </w:r>
      <w:r w:rsidRPr="00AC0049">
        <w:t>, аналітичн</w:t>
      </w:r>
      <w:r w:rsidR="00AC0049" w:rsidRPr="00AC0049">
        <w:t>ості</w:t>
      </w:r>
      <w:r w:rsidRPr="00AC0049">
        <w:t xml:space="preserve"> та співставн</w:t>
      </w:r>
      <w:r w:rsidR="00AC0049" w:rsidRPr="00AC0049">
        <w:t>ості</w:t>
      </w:r>
      <w:r w:rsidRPr="00AC0049">
        <w:t xml:space="preserve"> такої інформації;</w:t>
      </w:r>
    </w:p>
    <w:p w:rsidR="00C4590F" w:rsidRPr="00AC0049" w:rsidRDefault="00C4590F" w:rsidP="00AC0049">
      <w:pPr>
        <w:spacing w:before="60"/>
        <w:ind w:firstLine="709"/>
        <w:jc w:val="both"/>
      </w:pPr>
      <w:r w:rsidRPr="00AC0049">
        <w:t>2</w:t>
      </w:r>
      <w:r w:rsidR="00A41164">
        <w:t>5</w:t>
      </w:r>
      <w:r w:rsidRPr="00AC0049">
        <w:t>) доручити головним розпорядникам коштів державного бюджету переглянути результативні показники бюджетних програм, забезпечити оптимізацію їх кількості та застосування тих показників, що повною мірою характеризують ступінь досягнення поставленої мети та виконання завдань бюджетної програми;</w:t>
      </w:r>
    </w:p>
    <w:p w:rsidR="002949DA" w:rsidRPr="00AC0049" w:rsidRDefault="002949DA" w:rsidP="00AC0049">
      <w:pPr>
        <w:spacing w:before="60"/>
        <w:ind w:firstLine="709"/>
        <w:jc w:val="both"/>
      </w:pPr>
      <w:bookmarkStart w:id="26" w:name="n92"/>
      <w:bookmarkStart w:id="27" w:name="n93"/>
      <w:bookmarkStart w:id="28" w:name="n94"/>
      <w:bookmarkStart w:id="29" w:name="n95"/>
      <w:bookmarkEnd w:id="26"/>
      <w:bookmarkEnd w:id="27"/>
      <w:bookmarkEnd w:id="28"/>
      <w:bookmarkEnd w:id="29"/>
      <w:r w:rsidRPr="00AC0049">
        <w:t>2</w:t>
      </w:r>
      <w:r w:rsidR="00A41164">
        <w:t>6</w:t>
      </w:r>
      <w:r w:rsidRPr="00AC0049">
        <w:t xml:space="preserve">) звернути увагу головних розпорядників коштів державного бюджету на обов’язковість підготовки в установлені строки нормативно-правового забезпечення для проведення витрат державного бюджету, зокрема порядків використання коштів державного бюджету та паспортів бюджетних програм, посиливши контроль за виконанням такої робити  з боку Міністерства фінансів України </w:t>
      </w:r>
      <w:r w:rsidR="00AC0049" w:rsidRPr="00AC0049">
        <w:t>і</w:t>
      </w:r>
      <w:r w:rsidRPr="00AC0049">
        <w:t xml:space="preserve">  Державної казначейської служби України;</w:t>
      </w:r>
    </w:p>
    <w:p w:rsidR="002949DA" w:rsidRPr="00690A34" w:rsidRDefault="002949DA" w:rsidP="00AC0049">
      <w:pPr>
        <w:spacing w:before="60"/>
        <w:ind w:firstLine="709"/>
        <w:jc w:val="both"/>
      </w:pPr>
      <w:r w:rsidRPr="00690A34">
        <w:t>2</w:t>
      </w:r>
      <w:r w:rsidR="00A41164">
        <w:t>7</w:t>
      </w:r>
      <w:r w:rsidRPr="00690A34">
        <w:t>) забезпечити прийняття рішень про виділення коштів з резервного фонду державного бюджету з дотримання вимог частини першої стат</w:t>
      </w:r>
      <w:r w:rsidR="00ED09EF" w:rsidRPr="00690A34">
        <w:t>т</w:t>
      </w:r>
      <w:r w:rsidRPr="00690A34">
        <w:t>і</w:t>
      </w:r>
      <w:r w:rsidR="005D4B3A" w:rsidRPr="00690A34">
        <w:t> </w:t>
      </w:r>
      <w:r w:rsidRPr="00690A34">
        <w:t xml:space="preserve">24 </w:t>
      </w:r>
      <w:r w:rsidR="00ED09EF" w:rsidRPr="00690A34">
        <w:t>К</w:t>
      </w:r>
      <w:r w:rsidRPr="00690A34">
        <w:t xml:space="preserve">одексу та постанови Кабінету Міністрів України </w:t>
      </w:r>
      <w:r w:rsidR="005D4B3A" w:rsidRPr="00690A34">
        <w:t xml:space="preserve">від 29 березня 2002 року № 415 «Про затвердження Порядку використання коштів резервного фонду бюджету» </w:t>
      </w:r>
      <w:r w:rsidRPr="00690A34">
        <w:t xml:space="preserve">щодо здійснення за рахунок резервного фонду державного бюджету </w:t>
      </w:r>
      <w:r w:rsidR="00ED09EF" w:rsidRPr="00690A34">
        <w:t xml:space="preserve">виключно </w:t>
      </w:r>
      <w:r w:rsidRPr="00690A34">
        <w:t>непередбачених видатків, що не мають постійного характеру і не могли бути передбачені під час складання проекту державного бюджету;</w:t>
      </w:r>
    </w:p>
    <w:p w:rsidR="002949DA" w:rsidRPr="00AC0049" w:rsidRDefault="002949DA" w:rsidP="00AC0049">
      <w:pPr>
        <w:spacing w:before="60"/>
        <w:ind w:firstLine="709"/>
        <w:jc w:val="both"/>
      </w:pPr>
      <w:bookmarkStart w:id="30" w:name="n60"/>
      <w:bookmarkStart w:id="31" w:name="n61"/>
      <w:bookmarkStart w:id="32" w:name="n62"/>
      <w:bookmarkEnd w:id="30"/>
      <w:bookmarkEnd w:id="31"/>
      <w:bookmarkEnd w:id="32"/>
      <w:r w:rsidRPr="00AC0049">
        <w:t>2</w:t>
      </w:r>
      <w:r w:rsidR="00A41164">
        <w:t>8</w:t>
      </w:r>
      <w:r w:rsidRPr="00AC0049">
        <w:t xml:space="preserve">) </w:t>
      </w:r>
      <w:r w:rsidR="00AC0049" w:rsidRPr="00AC0049">
        <w:t xml:space="preserve">доручити головним розпорядникам коштів державного бюджету </w:t>
      </w:r>
      <w:r w:rsidRPr="00AC0049">
        <w:t>забезпечити належний рівень використання коштів, що надходять у рамках програм допомоги і грантів Європейського Союзу, урядів іноземних держав, міжнародних організацій, донорських установ та зараховуються до спеціального фонду державного бюджету, у тому числі залишків таких коштів за минулі роки, з метою своєчасного виконання відповідних програм та передбачених ними заходів;</w:t>
      </w:r>
    </w:p>
    <w:p w:rsidR="002949DA" w:rsidRPr="00690A34" w:rsidRDefault="002949DA" w:rsidP="00690A34">
      <w:pPr>
        <w:spacing w:before="60"/>
        <w:ind w:firstLine="709"/>
        <w:jc w:val="both"/>
      </w:pPr>
      <w:bookmarkStart w:id="33" w:name="n96"/>
      <w:bookmarkStart w:id="34" w:name="n97"/>
      <w:bookmarkEnd w:id="33"/>
      <w:bookmarkEnd w:id="34"/>
      <w:r w:rsidRPr="00690A34">
        <w:t>2</w:t>
      </w:r>
      <w:r w:rsidR="00A41164">
        <w:t>9</w:t>
      </w:r>
      <w:r w:rsidRPr="00690A34">
        <w:t xml:space="preserve">) вжити заходів </w:t>
      </w:r>
      <w:r w:rsidR="00174668" w:rsidRPr="00690A34">
        <w:t>щодо</w:t>
      </w:r>
      <w:r w:rsidRPr="00690A34">
        <w:t xml:space="preserve"> забезпечення ефективного та результативного використання державних капітальних вкладень та дотримання строків реалізації державних інвестиційних проектів;</w:t>
      </w:r>
    </w:p>
    <w:p w:rsidR="00A21EC6" w:rsidRPr="00690A34" w:rsidRDefault="00A41164" w:rsidP="00690A34">
      <w:pPr>
        <w:spacing w:before="60"/>
        <w:ind w:firstLine="709"/>
        <w:jc w:val="both"/>
      </w:pPr>
      <w:r>
        <w:t>30</w:t>
      </w:r>
      <w:r w:rsidR="00461B40" w:rsidRPr="00690A34">
        <w:t xml:space="preserve">) </w:t>
      </w:r>
      <w:r w:rsidR="00921D20" w:rsidRPr="00690A34">
        <w:t xml:space="preserve">доручити Міністерству розвитку громад та територій України </w:t>
      </w:r>
      <w:r w:rsidR="004574E2">
        <w:t>забезпечувати підготовку</w:t>
      </w:r>
      <w:r w:rsidR="00921D20" w:rsidRPr="00690A34">
        <w:t xml:space="preserve"> </w:t>
      </w:r>
      <w:r w:rsidR="00A21EC6" w:rsidRPr="00690A34">
        <w:t>аналітичн</w:t>
      </w:r>
      <w:r w:rsidR="004574E2">
        <w:t>ої</w:t>
      </w:r>
      <w:r w:rsidR="00A21EC6" w:rsidRPr="00690A34">
        <w:t xml:space="preserve"> інформаці</w:t>
      </w:r>
      <w:r w:rsidR="004574E2">
        <w:t>ї</w:t>
      </w:r>
      <w:r w:rsidR="00A21EC6" w:rsidRPr="00690A34">
        <w:t xml:space="preserve"> </w:t>
      </w:r>
      <w:r w:rsidR="00921D20" w:rsidRPr="00690A34">
        <w:t xml:space="preserve">про використання коштів державного фонду регіонального розвитку </w:t>
      </w:r>
      <w:r w:rsidR="00A21EC6" w:rsidRPr="00690A34">
        <w:t>в розрізі регіонів</w:t>
      </w:r>
      <w:r w:rsidR="00921D20" w:rsidRPr="00690A34">
        <w:t xml:space="preserve">, зокрема з наведенням </w:t>
      </w:r>
      <w:r w:rsidR="00A21EC6" w:rsidRPr="00690A34">
        <w:t>показник</w:t>
      </w:r>
      <w:r w:rsidR="00921D20" w:rsidRPr="00690A34">
        <w:t>ів</w:t>
      </w:r>
      <w:r w:rsidR="00A21EC6" w:rsidRPr="00690A34">
        <w:t xml:space="preserve"> видатків за галузевою ознакою і напрямами (заходами) та показник</w:t>
      </w:r>
      <w:r w:rsidR="00921D20" w:rsidRPr="00690A34">
        <w:t>ів</w:t>
      </w:r>
      <w:r w:rsidR="00A21EC6" w:rsidRPr="00690A34">
        <w:t xml:space="preserve"> досягнення запланованого соціально-економічного ефекту</w:t>
      </w:r>
      <w:r w:rsidR="00921D20" w:rsidRPr="00690A34">
        <w:t xml:space="preserve">, </w:t>
      </w:r>
      <w:r w:rsidR="004574E2">
        <w:t xml:space="preserve">та подання </w:t>
      </w:r>
      <w:r w:rsidR="00116EE0" w:rsidRPr="00690A34">
        <w:t xml:space="preserve">такої інформації </w:t>
      </w:r>
      <w:r w:rsidR="004574E2">
        <w:t>у</w:t>
      </w:r>
      <w:r w:rsidR="00116EE0" w:rsidRPr="00690A34">
        <w:t xml:space="preserve"> матеріал</w:t>
      </w:r>
      <w:r w:rsidR="004574E2">
        <w:t>ах</w:t>
      </w:r>
      <w:r w:rsidR="00116EE0" w:rsidRPr="00690A34">
        <w:t xml:space="preserve"> </w:t>
      </w:r>
      <w:r w:rsidR="00921D20" w:rsidRPr="00690A34">
        <w:t>річного звіту про виконання закону про Державний бюджет України</w:t>
      </w:r>
      <w:r w:rsidR="00A21EC6" w:rsidRPr="00690A34">
        <w:t>;</w:t>
      </w:r>
    </w:p>
    <w:p w:rsidR="00334257" w:rsidRDefault="00B972A6" w:rsidP="00690A34">
      <w:pPr>
        <w:spacing w:before="60"/>
        <w:ind w:firstLine="709"/>
        <w:jc w:val="both"/>
      </w:pPr>
      <w:r w:rsidRPr="00690A34">
        <w:t>3</w:t>
      </w:r>
      <w:r w:rsidR="00A41164">
        <w:t>1</w:t>
      </w:r>
      <w:r w:rsidR="00461B40" w:rsidRPr="00690A34">
        <w:t xml:space="preserve">) звернути увагу відповідних центральних органів виконавчої влади на необхідність своєчасного </w:t>
      </w:r>
      <w:r w:rsidR="00F61C51" w:rsidRPr="00690A34">
        <w:t>нормативно-правового забезпечення умов</w:t>
      </w:r>
      <w:r w:rsidR="00334257">
        <w:br/>
      </w:r>
    </w:p>
    <w:p w:rsidR="00461B40" w:rsidRPr="00690A34" w:rsidRDefault="00F61C51" w:rsidP="00334257">
      <w:pPr>
        <w:spacing w:before="60"/>
        <w:jc w:val="both"/>
      </w:pPr>
      <w:r w:rsidRPr="00690A34">
        <w:lastRenderedPageBreak/>
        <w:t xml:space="preserve">надання і розподілу трансфертів з державного бюджету місцевим бюджетам </w:t>
      </w:r>
      <w:r w:rsidR="00C02BB5" w:rsidRPr="00690A34">
        <w:t>(</w:t>
      </w:r>
      <w:r w:rsidR="00461B40" w:rsidRPr="00690A34">
        <w:t>якщо у законі про Державний бюджет України такий розподіл не здійснено</w:t>
      </w:r>
      <w:r w:rsidRPr="00690A34">
        <w:t xml:space="preserve"> між місцевими бюджетами</w:t>
      </w:r>
      <w:r w:rsidR="00C02BB5" w:rsidRPr="00690A34">
        <w:t>)</w:t>
      </w:r>
      <w:r w:rsidR="00461B40" w:rsidRPr="00690A34">
        <w:t xml:space="preserve"> для </w:t>
      </w:r>
      <w:r w:rsidRPr="00690A34">
        <w:t xml:space="preserve">освоєння таких коштів та </w:t>
      </w:r>
      <w:r w:rsidR="007E3DC5">
        <w:t>реалізації</w:t>
      </w:r>
      <w:r w:rsidR="00E03A11" w:rsidRPr="00690A34">
        <w:t xml:space="preserve"> </w:t>
      </w:r>
      <w:r w:rsidR="00461B40" w:rsidRPr="00690A34">
        <w:t xml:space="preserve">запланованих за </w:t>
      </w:r>
      <w:r w:rsidR="00E03A11" w:rsidRPr="00690A34">
        <w:t xml:space="preserve">їх </w:t>
      </w:r>
      <w:r w:rsidR="00461B40" w:rsidRPr="00690A34">
        <w:t>рахунок заходів</w:t>
      </w:r>
      <w:r w:rsidR="00A5718A" w:rsidRPr="00690A34">
        <w:t xml:space="preserve"> у повному обсязі протягом бюджетного періоду</w:t>
      </w:r>
      <w:r w:rsidR="00461B40" w:rsidRPr="00690A34">
        <w:t>;</w:t>
      </w:r>
    </w:p>
    <w:p w:rsidR="002671ED" w:rsidRPr="00690A34" w:rsidRDefault="00A90F2C" w:rsidP="00690A34">
      <w:pPr>
        <w:spacing w:before="60"/>
        <w:ind w:firstLine="709"/>
        <w:jc w:val="both"/>
      </w:pPr>
      <w:r>
        <w:t>3</w:t>
      </w:r>
      <w:r w:rsidR="00A41164">
        <w:t>2</w:t>
      </w:r>
      <w:r w:rsidR="002671ED" w:rsidRPr="00690A34">
        <w:t xml:space="preserve">) доручити відповідним центральним органам виконавчої влади </w:t>
      </w:r>
      <w:r w:rsidR="00E104B8" w:rsidRPr="00690A34">
        <w:t xml:space="preserve">забезпечувати здійснення </w:t>
      </w:r>
      <w:r w:rsidR="00A2371B" w:rsidRPr="00690A34">
        <w:t xml:space="preserve">розподілу між місцевими бюджетами передбачених </w:t>
      </w:r>
      <w:r w:rsidR="00E104B8" w:rsidRPr="00690A34">
        <w:t xml:space="preserve">у проекті </w:t>
      </w:r>
      <w:r w:rsidR="00207D81">
        <w:t xml:space="preserve">закону </w:t>
      </w:r>
      <w:r w:rsidR="00E104B8" w:rsidRPr="00690A34">
        <w:t xml:space="preserve">про Державний бюджет України трансфертів з державного бюджету місцевим бюджетам </w:t>
      </w:r>
      <w:r w:rsidR="002671ED" w:rsidRPr="00690A34">
        <w:t xml:space="preserve">з метою дотримання вимог частини третьої статті 97 Кодексу; </w:t>
      </w:r>
    </w:p>
    <w:p w:rsidR="00B972A6" w:rsidRPr="00690A34" w:rsidRDefault="004E6ED7" w:rsidP="00690A34">
      <w:pPr>
        <w:spacing w:before="60"/>
        <w:ind w:firstLine="709"/>
        <w:jc w:val="both"/>
      </w:pPr>
      <w:r w:rsidRPr="00690A34">
        <w:t>3</w:t>
      </w:r>
      <w:r w:rsidR="00A41164">
        <w:t>3</w:t>
      </w:r>
      <w:r w:rsidR="00B972A6" w:rsidRPr="00690A34">
        <w:t xml:space="preserve">) посилити контроль за ефективним використанням </w:t>
      </w:r>
      <w:r w:rsidR="00BC240E" w:rsidRPr="00690A34">
        <w:t xml:space="preserve">субвенцій з </w:t>
      </w:r>
      <w:r w:rsidR="00B972A6" w:rsidRPr="00690A34">
        <w:t>державного бюджету місцевим бюджетам</w:t>
      </w:r>
      <w:r w:rsidR="00E03A11" w:rsidRPr="00690A34">
        <w:t xml:space="preserve"> шляхом </w:t>
      </w:r>
      <w:r w:rsidR="00B972A6" w:rsidRPr="00690A34">
        <w:t>забезпеч</w:t>
      </w:r>
      <w:r w:rsidR="00E03A11" w:rsidRPr="00690A34">
        <w:t>ення</w:t>
      </w:r>
      <w:r w:rsidR="00B972A6" w:rsidRPr="00690A34">
        <w:t>, зокрема, належн</w:t>
      </w:r>
      <w:r w:rsidR="00E03A11" w:rsidRPr="00690A34">
        <w:t>ого</w:t>
      </w:r>
      <w:r w:rsidR="00B972A6" w:rsidRPr="00690A34">
        <w:t xml:space="preserve"> методологічн</w:t>
      </w:r>
      <w:r w:rsidR="00E03A11" w:rsidRPr="00690A34">
        <w:t>ого</w:t>
      </w:r>
      <w:r w:rsidR="00B972A6" w:rsidRPr="00690A34">
        <w:t xml:space="preserve"> супров</w:t>
      </w:r>
      <w:r w:rsidR="00E03A11" w:rsidRPr="00690A34">
        <w:t>оду</w:t>
      </w:r>
      <w:r w:rsidR="00B972A6" w:rsidRPr="00690A34">
        <w:t xml:space="preserve"> надання субвенцій, моніторинг</w:t>
      </w:r>
      <w:r w:rsidR="00E03A11" w:rsidRPr="00690A34">
        <w:t>у</w:t>
      </w:r>
      <w:r w:rsidR="00B972A6" w:rsidRPr="00690A34">
        <w:t xml:space="preserve"> цільового і своєчасного використання таких коштів з місцевих бюджетів, мінімізаці</w:t>
      </w:r>
      <w:r w:rsidR="00E03A11" w:rsidRPr="00690A34">
        <w:t>ї</w:t>
      </w:r>
      <w:r w:rsidR="00A15626" w:rsidRPr="00690A34">
        <w:t xml:space="preserve"> </w:t>
      </w:r>
      <w:r w:rsidR="00B972A6" w:rsidRPr="00690A34">
        <w:t xml:space="preserve">накопичення залишків </w:t>
      </w:r>
      <w:r w:rsidR="009A1246" w:rsidRPr="00690A34">
        <w:t xml:space="preserve">таких коштів </w:t>
      </w:r>
      <w:r w:rsidR="00B972A6" w:rsidRPr="00690A34">
        <w:t>на рахунках місцевих бюджетів</w:t>
      </w:r>
      <w:r w:rsidR="00A21EC6" w:rsidRPr="00690A34">
        <w:t xml:space="preserve"> та зменшення кількості незавершених проектів (програм, заходів), що реалізуються за рахунок субвенцій</w:t>
      </w:r>
      <w:r w:rsidR="00B972A6" w:rsidRPr="00690A34">
        <w:t>;</w:t>
      </w:r>
    </w:p>
    <w:p w:rsidR="00A9301A" w:rsidRDefault="00A9301A" w:rsidP="00A9301A">
      <w:pPr>
        <w:spacing w:before="60"/>
        <w:ind w:firstLine="709"/>
        <w:jc w:val="both"/>
      </w:pPr>
      <w:bookmarkStart w:id="35" w:name="n63"/>
      <w:bookmarkEnd w:id="35"/>
      <w:r>
        <w:t>3</w:t>
      </w:r>
      <w:r w:rsidR="00A41164">
        <w:t>4</w:t>
      </w:r>
      <w:r>
        <w:t xml:space="preserve">) доручити Міністерству освіти і науки України </w:t>
      </w:r>
      <w:r w:rsidR="00A16F9A">
        <w:t xml:space="preserve">забезпечити дієвий контроль </w:t>
      </w:r>
      <w:r>
        <w:t>за ви</w:t>
      </w:r>
      <w:r w:rsidR="001809DD">
        <w:t xml:space="preserve">трачанням </w:t>
      </w:r>
      <w:r>
        <w:t>освітньої субвенції</w:t>
      </w:r>
      <w:r w:rsidR="00A2371B">
        <w:t xml:space="preserve"> та </w:t>
      </w:r>
      <w:r>
        <w:t>вжит</w:t>
      </w:r>
      <w:r w:rsidR="00A2371B">
        <w:t xml:space="preserve">и </w:t>
      </w:r>
      <w:r>
        <w:t xml:space="preserve">заходів щодо використання у 2021 році у повному обсязі залишків коштів за </w:t>
      </w:r>
      <w:r w:rsidR="00A46A72">
        <w:t>цією</w:t>
      </w:r>
      <w:r>
        <w:t xml:space="preserve"> субвенцією на 1 січня 2021 року;</w:t>
      </w:r>
    </w:p>
    <w:p w:rsidR="00461B40" w:rsidRPr="00690A34" w:rsidRDefault="001809DD" w:rsidP="00690A34">
      <w:pPr>
        <w:spacing w:before="60"/>
        <w:ind w:firstLine="709"/>
        <w:jc w:val="both"/>
      </w:pPr>
      <w:r>
        <w:t>3</w:t>
      </w:r>
      <w:r w:rsidR="00A41164">
        <w:t>5</w:t>
      </w:r>
      <w:r w:rsidR="00461B40" w:rsidRPr="00690A34">
        <w:t>) внести пропозиції щодо врегулювання питання погашення заборгованості місцевих бюджетів за середньостроковими позиками</w:t>
      </w:r>
      <w:r w:rsidR="006B6813" w:rsidRPr="00690A34">
        <w:t>, наданими за рахунок коштів єдиного казначейського рахунка</w:t>
      </w:r>
      <w:r w:rsidR="00461B40" w:rsidRPr="00690A34">
        <w:t>;</w:t>
      </w:r>
    </w:p>
    <w:p w:rsidR="00461B40" w:rsidRPr="00690A34" w:rsidRDefault="00221256" w:rsidP="00690A34">
      <w:pPr>
        <w:spacing w:before="60"/>
        <w:ind w:firstLine="709"/>
        <w:jc w:val="both"/>
      </w:pPr>
      <w:r w:rsidRPr="00690A34">
        <w:t>3</w:t>
      </w:r>
      <w:r w:rsidR="00A41164">
        <w:t>6</w:t>
      </w:r>
      <w:r w:rsidR="00461B40" w:rsidRPr="00690A34">
        <w:t>) у тримісячний строк надати Верховній Раді України інформацію про виконання цього пункту Постанови.</w:t>
      </w:r>
    </w:p>
    <w:p w:rsidR="00FF6646" w:rsidRPr="00690A34" w:rsidRDefault="00FF6646" w:rsidP="00690A34">
      <w:pPr>
        <w:spacing w:before="120"/>
        <w:ind w:firstLine="709"/>
        <w:jc w:val="both"/>
      </w:pPr>
      <w:r w:rsidRPr="00690A34">
        <w:t>3. Ця Постанова набирає чинності з дня її прийняття.</w:t>
      </w:r>
    </w:p>
    <w:p w:rsidR="00195B51" w:rsidRPr="00690A34" w:rsidRDefault="00FF6646" w:rsidP="00690A34">
      <w:pPr>
        <w:tabs>
          <w:tab w:val="left" w:pos="7230"/>
        </w:tabs>
        <w:spacing w:before="1440"/>
        <w:jc w:val="both"/>
      </w:pPr>
      <w:r w:rsidRPr="00690A34">
        <w:rPr>
          <w:bCs/>
        </w:rPr>
        <w:t xml:space="preserve">Голова Верховної Ради України </w:t>
      </w:r>
      <w:r w:rsidRPr="00690A34">
        <w:rPr>
          <w:bCs/>
        </w:rPr>
        <w:tab/>
      </w:r>
      <w:r w:rsidR="00282910" w:rsidRPr="00690A34">
        <w:rPr>
          <w:bCs/>
        </w:rPr>
        <w:t>Д</w:t>
      </w:r>
      <w:r w:rsidR="004D5C14" w:rsidRPr="00690A34">
        <w:rPr>
          <w:bCs/>
        </w:rPr>
        <w:t>. </w:t>
      </w:r>
      <w:r w:rsidR="00282910" w:rsidRPr="00690A34">
        <w:rPr>
          <w:bCs/>
        </w:rPr>
        <w:t>РАЗУМКОВ</w:t>
      </w:r>
    </w:p>
    <w:sectPr w:rsidR="00195B51" w:rsidRPr="00690A34" w:rsidSect="00F06A9E">
      <w:headerReference w:type="default" r:id="rId12"/>
      <w:footerReference w:type="even" r:id="rId13"/>
      <w:footerReference w:type="default" r:id="rId14"/>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5EF" w:rsidRDefault="004C75EF">
      <w:r>
        <w:separator/>
      </w:r>
    </w:p>
  </w:endnote>
  <w:endnote w:type="continuationSeparator" w:id="0">
    <w:p w:rsidR="004C75EF" w:rsidRDefault="004C7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98F" w:rsidRDefault="00EF498F" w:rsidP="0062720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21</w:t>
    </w:r>
    <w:r>
      <w:rPr>
        <w:rStyle w:val="a5"/>
      </w:rPr>
      <w:fldChar w:fldCharType="end"/>
    </w:r>
  </w:p>
  <w:p w:rsidR="00EF498F" w:rsidRDefault="00EF498F" w:rsidP="00002B32">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98F" w:rsidRDefault="00EF498F" w:rsidP="00002B32">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5EF" w:rsidRDefault="004C75EF">
      <w:r>
        <w:separator/>
      </w:r>
    </w:p>
  </w:footnote>
  <w:footnote w:type="continuationSeparator" w:id="0">
    <w:p w:rsidR="004C75EF" w:rsidRDefault="004C7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6239"/>
      <w:docPartObj>
        <w:docPartGallery w:val="Page Numbers (Top of Page)"/>
        <w:docPartUnique/>
      </w:docPartObj>
    </w:sdtPr>
    <w:sdtEndPr>
      <w:rPr>
        <w:sz w:val="24"/>
        <w:szCs w:val="24"/>
      </w:rPr>
    </w:sdtEndPr>
    <w:sdtContent>
      <w:p w:rsidR="00EF498F" w:rsidRPr="00F06A9E" w:rsidRDefault="00EF498F">
        <w:pPr>
          <w:pStyle w:val="af0"/>
          <w:jc w:val="center"/>
          <w:rPr>
            <w:sz w:val="24"/>
            <w:szCs w:val="24"/>
          </w:rPr>
        </w:pPr>
        <w:r w:rsidRPr="00F06A9E">
          <w:rPr>
            <w:sz w:val="24"/>
            <w:szCs w:val="24"/>
          </w:rPr>
          <w:fldChar w:fldCharType="begin"/>
        </w:r>
        <w:r w:rsidRPr="00F06A9E">
          <w:rPr>
            <w:sz w:val="24"/>
            <w:szCs w:val="24"/>
          </w:rPr>
          <w:instrText>PAGE   \* MERGEFORMAT</w:instrText>
        </w:r>
        <w:r w:rsidRPr="00F06A9E">
          <w:rPr>
            <w:sz w:val="24"/>
            <w:szCs w:val="24"/>
          </w:rPr>
          <w:fldChar w:fldCharType="separate"/>
        </w:r>
        <w:r w:rsidR="00DF524E">
          <w:rPr>
            <w:noProof/>
            <w:sz w:val="24"/>
            <w:szCs w:val="24"/>
          </w:rPr>
          <w:t>20</w:t>
        </w:r>
        <w:r w:rsidRPr="00F06A9E">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6642"/>
    <w:multiLevelType w:val="multilevel"/>
    <w:tmpl w:val="73E0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36F88"/>
    <w:multiLevelType w:val="hybridMultilevel"/>
    <w:tmpl w:val="3578939C"/>
    <w:lvl w:ilvl="0" w:tplc="4B24140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54F2366"/>
    <w:multiLevelType w:val="hybridMultilevel"/>
    <w:tmpl w:val="B2F01316"/>
    <w:lvl w:ilvl="0" w:tplc="B77A5EDC">
      <w:start w:val="1"/>
      <w:numFmt w:val="decimal"/>
      <w:lvlText w:val="%1."/>
      <w:lvlJc w:val="left"/>
      <w:pPr>
        <w:tabs>
          <w:tab w:val="num" w:pos="792"/>
        </w:tabs>
        <w:ind w:left="792" w:hanging="432"/>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 w15:restartNumberingAfterBreak="0">
    <w:nsid w:val="67265CE3"/>
    <w:multiLevelType w:val="hybridMultilevel"/>
    <w:tmpl w:val="4984C0DE"/>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799"/>
    <w:rsid w:val="00000ACD"/>
    <w:rsid w:val="0000182A"/>
    <w:rsid w:val="00001AF3"/>
    <w:rsid w:val="0000259B"/>
    <w:rsid w:val="00002B32"/>
    <w:rsid w:val="00002B67"/>
    <w:rsid w:val="0000336F"/>
    <w:rsid w:val="00003833"/>
    <w:rsid w:val="00003974"/>
    <w:rsid w:val="000039D8"/>
    <w:rsid w:val="00003F1B"/>
    <w:rsid w:val="000040BC"/>
    <w:rsid w:val="00004383"/>
    <w:rsid w:val="000045A9"/>
    <w:rsid w:val="000045F5"/>
    <w:rsid w:val="00004850"/>
    <w:rsid w:val="00004860"/>
    <w:rsid w:val="00004F77"/>
    <w:rsid w:val="00005BB9"/>
    <w:rsid w:val="00005BE4"/>
    <w:rsid w:val="00005C16"/>
    <w:rsid w:val="00005CB5"/>
    <w:rsid w:val="00005DA7"/>
    <w:rsid w:val="00006421"/>
    <w:rsid w:val="00006D95"/>
    <w:rsid w:val="00006E4D"/>
    <w:rsid w:val="000071D7"/>
    <w:rsid w:val="0000741D"/>
    <w:rsid w:val="00007768"/>
    <w:rsid w:val="00007ADD"/>
    <w:rsid w:val="00007B1B"/>
    <w:rsid w:val="00007C34"/>
    <w:rsid w:val="00007CDF"/>
    <w:rsid w:val="00010540"/>
    <w:rsid w:val="00010571"/>
    <w:rsid w:val="0001071D"/>
    <w:rsid w:val="0001098D"/>
    <w:rsid w:val="00011025"/>
    <w:rsid w:val="000110E6"/>
    <w:rsid w:val="00011D3B"/>
    <w:rsid w:val="00011E06"/>
    <w:rsid w:val="00012298"/>
    <w:rsid w:val="000122C3"/>
    <w:rsid w:val="00012469"/>
    <w:rsid w:val="000125FB"/>
    <w:rsid w:val="0001265B"/>
    <w:rsid w:val="000127B1"/>
    <w:rsid w:val="000129BA"/>
    <w:rsid w:val="00012C3D"/>
    <w:rsid w:val="0001349F"/>
    <w:rsid w:val="000139A6"/>
    <w:rsid w:val="00013F05"/>
    <w:rsid w:val="000141CC"/>
    <w:rsid w:val="00014B99"/>
    <w:rsid w:val="00015479"/>
    <w:rsid w:val="00015928"/>
    <w:rsid w:val="000159C4"/>
    <w:rsid w:val="00015B41"/>
    <w:rsid w:val="00015C18"/>
    <w:rsid w:val="00015D57"/>
    <w:rsid w:val="00016032"/>
    <w:rsid w:val="00016AF9"/>
    <w:rsid w:val="00017319"/>
    <w:rsid w:val="0002097B"/>
    <w:rsid w:val="00020C52"/>
    <w:rsid w:val="0002160F"/>
    <w:rsid w:val="000216B6"/>
    <w:rsid w:val="000217C6"/>
    <w:rsid w:val="0002187B"/>
    <w:rsid w:val="00021DCC"/>
    <w:rsid w:val="000220CA"/>
    <w:rsid w:val="0002228D"/>
    <w:rsid w:val="000225A9"/>
    <w:rsid w:val="0002284E"/>
    <w:rsid w:val="00022CE2"/>
    <w:rsid w:val="00022F32"/>
    <w:rsid w:val="00022F6D"/>
    <w:rsid w:val="00022FDC"/>
    <w:rsid w:val="00023287"/>
    <w:rsid w:val="000233EC"/>
    <w:rsid w:val="000237E0"/>
    <w:rsid w:val="00023E16"/>
    <w:rsid w:val="00024759"/>
    <w:rsid w:val="00024780"/>
    <w:rsid w:val="00024D27"/>
    <w:rsid w:val="00025260"/>
    <w:rsid w:val="00025638"/>
    <w:rsid w:val="00025B8B"/>
    <w:rsid w:val="00025E9B"/>
    <w:rsid w:val="000260F0"/>
    <w:rsid w:val="000265A2"/>
    <w:rsid w:val="000265EB"/>
    <w:rsid w:val="00026F31"/>
    <w:rsid w:val="00027037"/>
    <w:rsid w:val="0002753B"/>
    <w:rsid w:val="00027565"/>
    <w:rsid w:val="000276A5"/>
    <w:rsid w:val="00027762"/>
    <w:rsid w:val="00027F89"/>
    <w:rsid w:val="00030413"/>
    <w:rsid w:val="00030661"/>
    <w:rsid w:val="000306EB"/>
    <w:rsid w:val="00031614"/>
    <w:rsid w:val="00031B63"/>
    <w:rsid w:val="00031DE6"/>
    <w:rsid w:val="000321B0"/>
    <w:rsid w:val="00032407"/>
    <w:rsid w:val="00032578"/>
    <w:rsid w:val="00032898"/>
    <w:rsid w:val="00032B7C"/>
    <w:rsid w:val="00032BCF"/>
    <w:rsid w:val="000333F9"/>
    <w:rsid w:val="000344BC"/>
    <w:rsid w:val="000345BA"/>
    <w:rsid w:val="000345F1"/>
    <w:rsid w:val="00034830"/>
    <w:rsid w:val="00034B71"/>
    <w:rsid w:val="00035250"/>
    <w:rsid w:val="0003535C"/>
    <w:rsid w:val="0003562A"/>
    <w:rsid w:val="00035BD1"/>
    <w:rsid w:val="00035E44"/>
    <w:rsid w:val="00035E78"/>
    <w:rsid w:val="0003673C"/>
    <w:rsid w:val="000367B9"/>
    <w:rsid w:val="000368F9"/>
    <w:rsid w:val="000368FB"/>
    <w:rsid w:val="00036FF4"/>
    <w:rsid w:val="00037279"/>
    <w:rsid w:val="000374E4"/>
    <w:rsid w:val="000379FB"/>
    <w:rsid w:val="00040356"/>
    <w:rsid w:val="00040708"/>
    <w:rsid w:val="00040F0B"/>
    <w:rsid w:val="0004173E"/>
    <w:rsid w:val="0004180D"/>
    <w:rsid w:val="000419A6"/>
    <w:rsid w:val="000419EC"/>
    <w:rsid w:val="00041E13"/>
    <w:rsid w:val="00041EE8"/>
    <w:rsid w:val="00042285"/>
    <w:rsid w:val="00042E61"/>
    <w:rsid w:val="00043673"/>
    <w:rsid w:val="000436BC"/>
    <w:rsid w:val="00044269"/>
    <w:rsid w:val="0004439A"/>
    <w:rsid w:val="0004449A"/>
    <w:rsid w:val="00044697"/>
    <w:rsid w:val="0004472E"/>
    <w:rsid w:val="00044932"/>
    <w:rsid w:val="00044C9F"/>
    <w:rsid w:val="00045D4F"/>
    <w:rsid w:val="00046291"/>
    <w:rsid w:val="000463F4"/>
    <w:rsid w:val="0004732D"/>
    <w:rsid w:val="00047508"/>
    <w:rsid w:val="000476F6"/>
    <w:rsid w:val="0004789E"/>
    <w:rsid w:val="00047FF0"/>
    <w:rsid w:val="00050220"/>
    <w:rsid w:val="00050708"/>
    <w:rsid w:val="00050830"/>
    <w:rsid w:val="00050C0E"/>
    <w:rsid w:val="000511B2"/>
    <w:rsid w:val="000519AA"/>
    <w:rsid w:val="00051B31"/>
    <w:rsid w:val="00051CEA"/>
    <w:rsid w:val="00052166"/>
    <w:rsid w:val="00052B9B"/>
    <w:rsid w:val="00052F08"/>
    <w:rsid w:val="00052FCE"/>
    <w:rsid w:val="00052FF8"/>
    <w:rsid w:val="00053106"/>
    <w:rsid w:val="000533A9"/>
    <w:rsid w:val="000533FB"/>
    <w:rsid w:val="000537E6"/>
    <w:rsid w:val="0005381C"/>
    <w:rsid w:val="0005398F"/>
    <w:rsid w:val="000539B0"/>
    <w:rsid w:val="00053A92"/>
    <w:rsid w:val="00053CE1"/>
    <w:rsid w:val="00053DBA"/>
    <w:rsid w:val="00053DCB"/>
    <w:rsid w:val="00053F71"/>
    <w:rsid w:val="00054594"/>
    <w:rsid w:val="00054832"/>
    <w:rsid w:val="00054909"/>
    <w:rsid w:val="000549A9"/>
    <w:rsid w:val="000549F3"/>
    <w:rsid w:val="000551F5"/>
    <w:rsid w:val="00055462"/>
    <w:rsid w:val="00055B6E"/>
    <w:rsid w:val="00056F34"/>
    <w:rsid w:val="00056FAE"/>
    <w:rsid w:val="00057005"/>
    <w:rsid w:val="00057604"/>
    <w:rsid w:val="0005772E"/>
    <w:rsid w:val="000578A4"/>
    <w:rsid w:val="000579BB"/>
    <w:rsid w:val="00057A92"/>
    <w:rsid w:val="00057B1C"/>
    <w:rsid w:val="000600CB"/>
    <w:rsid w:val="0006024A"/>
    <w:rsid w:val="00061072"/>
    <w:rsid w:val="00061224"/>
    <w:rsid w:val="00061BF2"/>
    <w:rsid w:val="000626E2"/>
    <w:rsid w:val="0006294E"/>
    <w:rsid w:val="00062AD8"/>
    <w:rsid w:val="00062BA0"/>
    <w:rsid w:val="000638AD"/>
    <w:rsid w:val="00063BFF"/>
    <w:rsid w:val="00063F20"/>
    <w:rsid w:val="0006406B"/>
    <w:rsid w:val="000640A7"/>
    <w:rsid w:val="0006432D"/>
    <w:rsid w:val="000643E6"/>
    <w:rsid w:val="000649DC"/>
    <w:rsid w:val="00064B4D"/>
    <w:rsid w:val="0006500C"/>
    <w:rsid w:val="00065506"/>
    <w:rsid w:val="000656C5"/>
    <w:rsid w:val="00065EA0"/>
    <w:rsid w:val="00066191"/>
    <w:rsid w:val="0006658C"/>
    <w:rsid w:val="000665A7"/>
    <w:rsid w:val="000668F1"/>
    <w:rsid w:val="00066A53"/>
    <w:rsid w:val="00066ED5"/>
    <w:rsid w:val="00067723"/>
    <w:rsid w:val="00067894"/>
    <w:rsid w:val="00067C17"/>
    <w:rsid w:val="00067D3F"/>
    <w:rsid w:val="000701CC"/>
    <w:rsid w:val="0007036F"/>
    <w:rsid w:val="0007047E"/>
    <w:rsid w:val="00070690"/>
    <w:rsid w:val="000706CC"/>
    <w:rsid w:val="000706FC"/>
    <w:rsid w:val="00070854"/>
    <w:rsid w:val="0007110C"/>
    <w:rsid w:val="000712F2"/>
    <w:rsid w:val="00071395"/>
    <w:rsid w:val="00071741"/>
    <w:rsid w:val="00071D00"/>
    <w:rsid w:val="00071D1C"/>
    <w:rsid w:val="00071D36"/>
    <w:rsid w:val="00071E12"/>
    <w:rsid w:val="00072BF2"/>
    <w:rsid w:val="00072D4C"/>
    <w:rsid w:val="00072EF6"/>
    <w:rsid w:val="00073017"/>
    <w:rsid w:val="00073150"/>
    <w:rsid w:val="0007387A"/>
    <w:rsid w:val="00074461"/>
    <w:rsid w:val="000748C1"/>
    <w:rsid w:val="00074C8E"/>
    <w:rsid w:val="00074F44"/>
    <w:rsid w:val="00075584"/>
    <w:rsid w:val="000759AB"/>
    <w:rsid w:val="000759BF"/>
    <w:rsid w:val="00075A04"/>
    <w:rsid w:val="00075AD3"/>
    <w:rsid w:val="00075D37"/>
    <w:rsid w:val="00075DCF"/>
    <w:rsid w:val="00076A74"/>
    <w:rsid w:val="000776DC"/>
    <w:rsid w:val="000779D2"/>
    <w:rsid w:val="00077A11"/>
    <w:rsid w:val="00077C78"/>
    <w:rsid w:val="00080380"/>
    <w:rsid w:val="00080CBB"/>
    <w:rsid w:val="00080E62"/>
    <w:rsid w:val="00080ED5"/>
    <w:rsid w:val="000810C0"/>
    <w:rsid w:val="000810D7"/>
    <w:rsid w:val="000818E1"/>
    <w:rsid w:val="00081DDE"/>
    <w:rsid w:val="000822FB"/>
    <w:rsid w:val="000825A8"/>
    <w:rsid w:val="00082962"/>
    <w:rsid w:val="00082A22"/>
    <w:rsid w:val="0008303B"/>
    <w:rsid w:val="0008303D"/>
    <w:rsid w:val="00083205"/>
    <w:rsid w:val="00083D9C"/>
    <w:rsid w:val="00083E92"/>
    <w:rsid w:val="000840E2"/>
    <w:rsid w:val="000841EE"/>
    <w:rsid w:val="00084763"/>
    <w:rsid w:val="000848C1"/>
    <w:rsid w:val="00084C09"/>
    <w:rsid w:val="000850E1"/>
    <w:rsid w:val="00085CB5"/>
    <w:rsid w:val="00086232"/>
    <w:rsid w:val="00086623"/>
    <w:rsid w:val="00086739"/>
    <w:rsid w:val="00086D51"/>
    <w:rsid w:val="00087136"/>
    <w:rsid w:val="000875DD"/>
    <w:rsid w:val="00087905"/>
    <w:rsid w:val="0009040B"/>
    <w:rsid w:val="00090BE5"/>
    <w:rsid w:val="00091070"/>
    <w:rsid w:val="0009141D"/>
    <w:rsid w:val="000917C1"/>
    <w:rsid w:val="00091B8E"/>
    <w:rsid w:val="000924D0"/>
    <w:rsid w:val="000928A5"/>
    <w:rsid w:val="000938D5"/>
    <w:rsid w:val="000946F1"/>
    <w:rsid w:val="00094922"/>
    <w:rsid w:val="00094EE3"/>
    <w:rsid w:val="00095218"/>
    <w:rsid w:val="0009616D"/>
    <w:rsid w:val="00096BC7"/>
    <w:rsid w:val="00096CAC"/>
    <w:rsid w:val="00096D0F"/>
    <w:rsid w:val="00096F8C"/>
    <w:rsid w:val="00097160"/>
    <w:rsid w:val="000974A5"/>
    <w:rsid w:val="0009754C"/>
    <w:rsid w:val="00097ED4"/>
    <w:rsid w:val="00097F65"/>
    <w:rsid w:val="00097F7B"/>
    <w:rsid w:val="000A03BD"/>
    <w:rsid w:val="000A03CB"/>
    <w:rsid w:val="000A0477"/>
    <w:rsid w:val="000A04CA"/>
    <w:rsid w:val="000A0A23"/>
    <w:rsid w:val="000A1184"/>
    <w:rsid w:val="000A1281"/>
    <w:rsid w:val="000A1390"/>
    <w:rsid w:val="000A1597"/>
    <w:rsid w:val="000A16FC"/>
    <w:rsid w:val="000A1953"/>
    <w:rsid w:val="000A24E1"/>
    <w:rsid w:val="000A2500"/>
    <w:rsid w:val="000A2CBE"/>
    <w:rsid w:val="000A2DAA"/>
    <w:rsid w:val="000A2EB8"/>
    <w:rsid w:val="000A3237"/>
    <w:rsid w:val="000A3372"/>
    <w:rsid w:val="000A3685"/>
    <w:rsid w:val="000A3AD8"/>
    <w:rsid w:val="000A3EB4"/>
    <w:rsid w:val="000A3F62"/>
    <w:rsid w:val="000A42AD"/>
    <w:rsid w:val="000A4531"/>
    <w:rsid w:val="000A4771"/>
    <w:rsid w:val="000A4ACE"/>
    <w:rsid w:val="000A4EE8"/>
    <w:rsid w:val="000A5821"/>
    <w:rsid w:val="000A5B66"/>
    <w:rsid w:val="000A5E1A"/>
    <w:rsid w:val="000A62F1"/>
    <w:rsid w:val="000A6507"/>
    <w:rsid w:val="000A66BA"/>
    <w:rsid w:val="000A6A28"/>
    <w:rsid w:val="000A6B2E"/>
    <w:rsid w:val="000A6B34"/>
    <w:rsid w:val="000A6D55"/>
    <w:rsid w:val="000A6E6C"/>
    <w:rsid w:val="000A725F"/>
    <w:rsid w:val="000A73E6"/>
    <w:rsid w:val="000A74D3"/>
    <w:rsid w:val="000A758A"/>
    <w:rsid w:val="000A7772"/>
    <w:rsid w:val="000A7B10"/>
    <w:rsid w:val="000A7BFF"/>
    <w:rsid w:val="000A7E9E"/>
    <w:rsid w:val="000B00D7"/>
    <w:rsid w:val="000B0168"/>
    <w:rsid w:val="000B058E"/>
    <w:rsid w:val="000B06E7"/>
    <w:rsid w:val="000B075A"/>
    <w:rsid w:val="000B0D97"/>
    <w:rsid w:val="000B103D"/>
    <w:rsid w:val="000B10F2"/>
    <w:rsid w:val="000B1608"/>
    <w:rsid w:val="000B17B4"/>
    <w:rsid w:val="000B1836"/>
    <w:rsid w:val="000B19B4"/>
    <w:rsid w:val="000B1D60"/>
    <w:rsid w:val="000B1D81"/>
    <w:rsid w:val="000B1FBA"/>
    <w:rsid w:val="000B22D3"/>
    <w:rsid w:val="000B22EF"/>
    <w:rsid w:val="000B2A5A"/>
    <w:rsid w:val="000B2A99"/>
    <w:rsid w:val="000B2E79"/>
    <w:rsid w:val="000B2EB4"/>
    <w:rsid w:val="000B34D2"/>
    <w:rsid w:val="000B3732"/>
    <w:rsid w:val="000B3AC9"/>
    <w:rsid w:val="000B3EAE"/>
    <w:rsid w:val="000B44EF"/>
    <w:rsid w:val="000B4C37"/>
    <w:rsid w:val="000B4C57"/>
    <w:rsid w:val="000B6385"/>
    <w:rsid w:val="000B6ABC"/>
    <w:rsid w:val="000B6CA8"/>
    <w:rsid w:val="000B7DBF"/>
    <w:rsid w:val="000C00A5"/>
    <w:rsid w:val="000C0B72"/>
    <w:rsid w:val="000C10A9"/>
    <w:rsid w:val="000C1266"/>
    <w:rsid w:val="000C18C3"/>
    <w:rsid w:val="000C1FCE"/>
    <w:rsid w:val="000C2047"/>
    <w:rsid w:val="000C22A0"/>
    <w:rsid w:val="000C22B8"/>
    <w:rsid w:val="000C27D5"/>
    <w:rsid w:val="000C293C"/>
    <w:rsid w:val="000C2D09"/>
    <w:rsid w:val="000C2DAB"/>
    <w:rsid w:val="000C3158"/>
    <w:rsid w:val="000C3241"/>
    <w:rsid w:val="000C3AE3"/>
    <w:rsid w:val="000C3CDB"/>
    <w:rsid w:val="000C403F"/>
    <w:rsid w:val="000C41AA"/>
    <w:rsid w:val="000C43C6"/>
    <w:rsid w:val="000C4AFC"/>
    <w:rsid w:val="000C503E"/>
    <w:rsid w:val="000C5076"/>
    <w:rsid w:val="000C50B6"/>
    <w:rsid w:val="000C5B9E"/>
    <w:rsid w:val="000C5FC2"/>
    <w:rsid w:val="000C6CC9"/>
    <w:rsid w:val="000C71C2"/>
    <w:rsid w:val="000C7299"/>
    <w:rsid w:val="000C76F1"/>
    <w:rsid w:val="000D0086"/>
    <w:rsid w:val="000D02C5"/>
    <w:rsid w:val="000D0336"/>
    <w:rsid w:val="000D09CC"/>
    <w:rsid w:val="000D0B5A"/>
    <w:rsid w:val="000D0D81"/>
    <w:rsid w:val="000D0F3C"/>
    <w:rsid w:val="000D145D"/>
    <w:rsid w:val="000D14F4"/>
    <w:rsid w:val="000D1D8F"/>
    <w:rsid w:val="000D24D2"/>
    <w:rsid w:val="000D25F1"/>
    <w:rsid w:val="000D2695"/>
    <w:rsid w:val="000D284E"/>
    <w:rsid w:val="000D2AAC"/>
    <w:rsid w:val="000D333F"/>
    <w:rsid w:val="000D3570"/>
    <w:rsid w:val="000D388D"/>
    <w:rsid w:val="000D3AC3"/>
    <w:rsid w:val="000D3B89"/>
    <w:rsid w:val="000D3B9A"/>
    <w:rsid w:val="000D3BCD"/>
    <w:rsid w:val="000D3CFF"/>
    <w:rsid w:val="000D459E"/>
    <w:rsid w:val="000D473E"/>
    <w:rsid w:val="000D4CA8"/>
    <w:rsid w:val="000D544E"/>
    <w:rsid w:val="000D578C"/>
    <w:rsid w:val="000D59D3"/>
    <w:rsid w:val="000D5A28"/>
    <w:rsid w:val="000D5FA8"/>
    <w:rsid w:val="000D66D4"/>
    <w:rsid w:val="000D6A9D"/>
    <w:rsid w:val="000D6AF8"/>
    <w:rsid w:val="000D6B3E"/>
    <w:rsid w:val="000D6C1C"/>
    <w:rsid w:val="000D715E"/>
    <w:rsid w:val="000D72D8"/>
    <w:rsid w:val="000D75C6"/>
    <w:rsid w:val="000D7ABB"/>
    <w:rsid w:val="000D7C4A"/>
    <w:rsid w:val="000E0513"/>
    <w:rsid w:val="000E0793"/>
    <w:rsid w:val="000E07F9"/>
    <w:rsid w:val="000E0923"/>
    <w:rsid w:val="000E0C3E"/>
    <w:rsid w:val="000E0D02"/>
    <w:rsid w:val="000E133A"/>
    <w:rsid w:val="000E1817"/>
    <w:rsid w:val="000E18E9"/>
    <w:rsid w:val="000E1952"/>
    <w:rsid w:val="000E1973"/>
    <w:rsid w:val="000E1B65"/>
    <w:rsid w:val="000E22FE"/>
    <w:rsid w:val="000E35FC"/>
    <w:rsid w:val="000E3AA5"/>
    <w:rsid w:val="000E4913"/>
    <w:rsid w:val="000E49A3"/>
    <w:rsid w:val="000E4A34"/>
    <w:rsid w:val="000E4B6C"/>
    <w:rsid w:val="000E4C76"/>
    <w:rsid w:val="000E55C2"/>
    <w:rsid w:val="000E59AF"/>
    <w:rsid w:val="000E5D2B"/>
    <w:rsid w:val="000E6114"/>
    <w:rsid w:val="000E6863"/>
    <w:rsid w:val="000E69BC"/>
    <w:rsid w:val="000E6C56"/>
    <w:rsid w:val="000E71C7"/>
    <w:rsid w:val="000E7997"/>
    <w:rsid w:val="000E7BAE"/>
    <w:rsid w:val="000E7C80"/>
    <w:rsid w:val="000E7CA5"/>
    <w:rsid w:val="000E7EE3"/>
    <w:rsid w:val="000F04CA"/>
    <w:rsid w:val="000F0825"/>
    <w:rsid w:val="000F0CB1"/>
    <w:rsid w:val="000F1047"/>
    <w:rsid w:val="000F10FF"/>
    <w:rsid w:val="000F12CD"/>
    <w:rsid w:val="000F12E3"/>
    <w:rsid w:val="000F143E"/>
    <w:rsid w:val="000F14B2"/>
    <w:rsid w:val="000F15CE"/>
    <w:rsid w:val="000F18D6"/>
    <w:rsid w:val="000F1A52"/>
    <w:rsid w:val="000F1EE1"/>
    <w:rsid w:val="000F1F87"/>
    <w:rsid w:val="000F2898"/>
    <w:rsid w:val="000F2A40"/>
    <w:rsid w:val="000F2F0D"/>
    <w:rsid w:val="000F2FEC"/>
    <w:rsid w:val="000F3059"/>
    <w:rsid w:val="000F305E"/>
    <w:rsid w:val="000F3491"/>
    <w:rsid w:val="000F35B9"/>
    <w:rsid w:val="000F3956"/>
    <w:rsid w:val="000F3B9D"/>
    <w:rsid w:val="000F40CD"/>
    <w:rsid w:val="000F432B"/>
    <w:rsid w:val="000F551D"/>
    <w:rsid w:val="000F57A3"/>
    <w:rsid w:val="000F5D92"/>
    <w:rsid w:val="000F6114"/>
    <w:rsid w:val="000F6210"/>
    <w:rsid w:val="000F6573"/>
    <w:rsid w:val="000F6668"/>
    <w:rsid w:val="000F66A0"/>
    <w:rsid w:val="000F66DE"/>
    <w:rsid w:val="000F672D"/>
    <w:rsid w:val="000F681A"/>
    <w:rsid w:val="000F6D34"/>
    <w:rsid w:val="000F6F42"/>
    <w:rsid w:val="000F780E"/>
    <w:rsid w:val="000F7D56"/>
    <w:rsid w:val="0010005C"/>
    <w:rsid w:val="0010188C"/>
    <w:rsid w:val="00101E8E"/>
    <w:rsid w:val="0010233D"/>
    <w:rsid w:val="0010344E"/>
    <w:rsid w:val="001037F7"/>
    <w:rsid w:val="00103908"/>
    <w:rsid w:val="001044C3"/>
    <w:rsid w:val="001046B6"/>
    <w:rsid w:val="00104725"/>
    <w:rsid w:val="001050FB"/>
    <w:rsid w:val="0010545E"/>
    <w:rsid w:val="00105AEE"/>
    <w:rsid w:val="0010624B"/>
    <w:rsid w:val="001068C1"/>
    <w:rsid w:val="00106B04"/>
    <w:rsid w:val="0010732F"/>
    <w:rsid w:val="00107345"/>
    <w:rsid w:val="001079D5"/>
    <w:rsid w:val="00107A45"/>
    <w:rsid w:val="00107F9F"/>
    <w:rsid w:val="0011040F"/>
    <w:rsid w:val="00110E9A"/>
    <w:rsid w:val="0011140E"/>
    <w:rsid w:val="00111C15"/>
    <w:rsid w:val="00111D97"/>
    <w:rsid w:val="0011251B"/>
    <w:rsid w:val="001126BF"/>
    <w:rsid w:val="00112BF2"/>
    <w:rsid w:val="00113052"/>
    <w:rsid w:val="0011338F"/>
    <w:rsid w:val="0011362D"/>
    <w:rsid w:val="001138D1"/>
    <w:rsid w:val="001140ED"/>
    <w:rsid w:val="001145E1"/>
    <w:rsid w:val="00114C9B"/>
    <w:rsid w:val="00114CDA"/>
    <w:rsid w:val="00114FB8"/>
    <w:rsid w:val="001152B8"/>
    <w:rsid w:val="001153B6"/>
    <w:rsid w:val="00115460"/>
    <w:rsid w:val="00115557"/>
    <w:rsid w:val="00115771"/>
    <w:rsid w:val="00115EC1"/>
    <w:rsid w:val="001164FB"/>
    <w:rsid w:val="0011685E"/>
    <w:rsid w:val="001168B2"/>
    <w:rsid w:val="00116CF1"/>
    <w:rsid w:val="00116EE0"/>
    <w:rsid w:val="0011707B"/>
    <w:rsid w:val="00117356"/>
    <w:rsid w:val="00117D55"/>
    <w:rsid w:val="001203EC"/>
    <w:rsid w:val="001211AE"/>
    <w:rsid w:val="001225F8"/>
    <w:rsid w:val="00122A86"/>
    <w:rsid w:val="00122C7B"/>
    <w:rsid w:val="00122DE3"/>
    <w:rsid w:val="00122EB0"/>
    <w:rsid w:val="0012317B"/>
    <w:rsid w:val="001231CD"/>
    <w:rsid w:val="00123A00"/>
    <w:rsid w:val="00123B87"/>
    <w:rsid w:val="00124395"/>
    <w:rsid w:val="0012518F"/>
    <w:rsid w:val="001251C8"/>
    <w:rsid w:val="001251D6"/>
    <w:rsid w:val="001251EA"/>
    <w:rsid w:val="0012554B"/>
    <w:rsid w:val="0012559E"/>
    <w:rsid w:val="00125668"/>
    <w:rsid w:val="001259B2"/>
    <w:rsid w:val="001259D0"/>
    <w:rsid w:val="00125BCA"/>
    <w:rsid w:val="00125E36"/>
    <w:rsid w:val="001261BB"/>
    <w:rsid w:val="0012643A"/>
    <w:rsid w:val="001265E2"/>
    <w:rsid w:val="00126802"/>
    <w:rsid w:val="00126941"/>
    <w:rsid w:val="00127311"/>
    <w:rsid w:val="00127368"/>
    <w:rsid w:val="00127B73"/>
    <w:rsid w:val="00127C35"/>
    <w:rsid w:val="00127C38"/>
    <w:rsid w:val="00127CEB"/>
    <w:rsid w:val="00127DC9"/>
    <w:rsid w:val="001302C6"/>
    <w:rsid w:val="00130726"/>
    <w:rsid w:val="00131873"/>
    <w:rsid w:val="00131E96"/>
    <w:rsid w:val="00131F58"/>
    <w:rsid w:val="00131F9F"/>
    <w:rsid w:val="00132232"/>
    <w:rsid w:val="00132385"/>
    <w:rsid w:val="00132845"/>
    <w:rsid w:val="00133A1E"/>
    <w:rsid w:val="00133F15"/>
    <w:rsid w:val="00134105"/>
    <w:rsid w:val="00134260"/>
    <w:rsid w:val="00134550"/>
    <w:rsid w:val="001351C2"/>
    <w:rsid w:val="00135C8D"/>
    <w:rsid w:val="00135EB3"/>
    <w:rsid w:val="001363D1"/>
    <w:rsid w:val="001365D1"/>
    <w:rsid w:val="00136DAA"/>
    <w:rsid w:val="001370C9"/>
    <w:rsid w:val="001374B8"/>
    <w:rsid w:val="001375E2"/>
    <w:rsid w:val="00137938"/>
    <w:rsid w:val="001379F3"/>
    <w:rsid w:val="00137BBF"/>
    <w:rsid w:val="00137BC4"/>
    <w:rsid w:val="00137FE2"/>
    <w:rsid w:val="00140437"/>
    <w:rsid w:val="001408C5"/>
    <w:rsid w:val="001408F4"/>
    <w:rsid w:val="00140C18"/>
    <w:rsid w:val="00140C98"/>
    <w:rsid w:val="00141371"/>
    <w:rsid w:val="001419CF"/>
    <w:rsid w:val="00141A0A"/>
    <w:rsid w:val="00141CBB"/>
    <w:rsid w:val="00142762"/>
    <w:rsid w:val="001429C8"/>
    <w:rsid w:val="00142AAA"/>
    <w:rsid w:val="001431B5"/>
    <w:rsid w:val="001435D8"/>
    <w:rsid w:val="00143972"/>
    <w:rsid w:val="00144140"/>
    <w:rsid w:val="0014474B"/>
    <w:rsid w:val="001448EA"/>
    <w:rsid w:val="00144AFD"/>
    <w:rsid w:val="00144B82"/>
    <w:rsid w:val="00144C1E"/>
    <w:rsid w:val="00144F3F"/>
    <w:rsid w:val="00145C78"/>
    <w:rsid w:val="00145D57"/>
    <w:rsid w:val="00145E13"/>
    <w:rsid w:val="00145F99"/>
    <w:rsid w:val="00146777"/>
    <w:rsid w:val="00146B19"/>
    <w:rsid w:val="00146C2A"/>
    <w:rsid w:val="00146C3D"/>
    <w:rsid w:val="00147452"/>
    <w:rsid w:val="00147585"/>
    <w:rsid w:val="001478A6"/>
    <w:rsid w:val="00147F7C"/>
    <w:rsid w:val="0015031E"/>
    <w:rsid w:val="001504E6"/>
    <w:rsid w:val="0015122F"/>
    <w:rsid w:val="00151245"/>
    <w:rsid w:val="00151361"/>
    <w:rsid w:val="00151372"/>
    <w:rsid w:val="001517CC"/>
    <w:rsid w:val="00151A6E"/>
    <w:rsid w:val="00152237"/>
    <w:rsid w:val="001525C2"/>
    <w:rsid w:val="001527AA"/>
    <w:rsid w:val="001527FC"/>
    <w:rsid w:val="0015290C"/>
    <w:rsid w:val="00152B93"/>
    <w:rsid w:val="00152DDD"/>
    <w:rsid w:val="0015362D"/>
    <w:rsid w:val="00153828"/>
    <w:rsid w:val="00153BE5"/>
    <w:rsid w:val="0015408C"/>
    <w:rsid w:val="0015499C"/>
    <w:rsid w:val="00154F91"/>
    <w:rsid w:val="00155302"/>
    <w:rsid w:val="00155485"/>
    <w:rsid w:val="00155982"/>
    <w:rsid w:val="001559C6"/>
    <w:rsid w:val="00155FE4"/>
    <w:rsid w:val="001562A6"/>
    <w:rsid w:val="00156A7D"/>
    <w:rsid w:val="00156B2B"/>
    <w:rsid w:val="00157395"/>
    <w:rsid w:val="00157A80"/>
    <w:rsid w:val="00157CF9"/>
    <w:rsid w:val="00160233"/>
    <w:rsid w:val="001604C9"/>
    <w:rsid w:val="0016083A"/>
    <w:rsid w:val="001618B7"/>
    <w:rsid w:val="00161C64"/>
    <w:rsid w:val="001622C6"/>
    <w:rsid w:val="0016332C"/>
    <w:rsid w:val="001636A9"/>
    <w:rsid w:val="001638CD"/>
    <w:rsid w:val="00163EE3"/>
    <w:rsid w:val="001649A9"/>
    <w:rsid w:val="00164C00"/>
    <w:rsid w:val="00164C7B"/>
    <w:rsid w:val="00165057"/>
    <w:rsid w:val="0016589E"/>
    <w:rsid w:val="001677D1"/>
    <w:rsid w:val="001677E0"/>
    <w:rsid w:val="00167B9A"/>
    <w:rsid w:val="00167CA6"/>
    <w:rsid w:val="001704B8"/>
    <w:rsid w:val="00170AD8"/>
    <w:rsid w:val="00170B91"/>
    <w:rsid w:val="00170BAF"/>
    <w:rsid w:val="00170C01"/>
    <w:rsid w:val="00170DAC"/>
    <w:rsid w:val="00170DD3"/>
    <w:rsid w:val="00170F83"/>
    <w:rsid w:val="0017176E"/>
    <w:rsid w:val="001718C1"/>
    <w:rsid w:val="00171A9C"/>
    <w:rsid w:val="00171AFB"/>
    <w:rsid w:val="00171B83"/>
    <w:rsid w:val="00171E71"/>
    <w:rsid w:val="00172238"/>
    <w:rsid w:val="0017249F"/>
    <w:rsid w:val="00173405"/>
    <w:rsid w:val="00173599"/>
    <w:rsid w:val="0017396B"/>
    <w:rsid w:val="00173BDA"/>
    <w:rsid w:val="00173C1F"/>
    <w:rsid w:val="00173DB8"/>
    <w:rsid w:val="001742CC"/>
    <w:rsid w:val="00174668"/>
    <w:rsid w:val="00174A92"/>
    <w:rsid w:val="00174B37"/>
    <w:rsid w:val="00175795"/>
    <w:rsid w:val="001758FD"/>
    <w:rsid w:val="00176559"/>
    <w:rsid w:val="00176C0D"/>
    <w:rsid w:val="00176DA7"/>
    <w:rsid w:val="00176EA8"/>
    <w:rsid w:val="00176F5F"/>
    <w:rsid w:val="00177358"/>
    <w:rsid w:val="001778F0"/>
    <w:rsid w:val="00177BDB"/>
    <w:rsid w:val="00177DD2"/>
    <w:rsid w:val="00177E16"/>
    <w:rsid w:val="00177FEC"/>
    <w:rsid w:val="00180721"/>
    <w:rsid w:val="00180947"/>
    <w:rsid w:val="001809DD"/>
    <w:rsid w:val="00180B0A"/>
    <w:rsid w:val="00180D4E"/>
    <w:rsid w:val="00180DCA"/>
    <w:rsid w:val="00180DF1"/>
    <w:rsid w:val="00180E35"/>
    <w:rsid w:val="001818A2"/>
    <w:rsid w:val="00181F35"/>
    <w:rsid w:val="0018215C"/>
    <w:rsid w:val="00182601"/>
    <w:rsid w:val="001826DD"/>
    <w:rsid w:val="00182731"/>
    <w:rsid w:val="001827AF"/>
    <w:rsid w:val="00182EC2"/>
    <w:rsid w:val="00183261"/>
    <w:rsid w:val="001832DC"/>
    <w:rsid w:val="0018385F"/>
    <w:rsid w:val="00183895"/>
    <w:rsid w:val="00183C4E"/>
    <w:rsid w:val="00183DB0"/>
    <w:rsid w:val="0018406E"/>
    <w:rsid w:val="001841E0"/>
    <w:rsid w:val="00185029"/>
    <w:rsid w:val="00185086"/>
    <w:rsid w:val="0018518C"/>
    <w:rsid w:val="001851C1"/>
    <w:rsid w:val="00185536"/>
    <w:rsid w:val="001857DF"/>
    <w:rsid w:val="001869BD"/>
    <w:rsid w:val="00186C4A"/>
    <w:rsid w:val="001871B2"/>
    <w:rsid w:val="0018779A"/>
    <w:rsid w:val="00187A8A"/>
    <w:rsid w:val="00187D15"/>
    <w:rsid w:val="00187DEB"/>
    <w:rsid w:val="00187E0B"/>
    <w:rsid w:val="00190ABE"/>
    <w:rsid w:val="00190B6B"/>
    <w:rsid w:val="00190D86"/>
    <w:rsid w:val="00190DA3"/>
    <w:rsid w:val="001915AD"/>
    <w:rsid w:val="00191DB8"/>
    <w:rsid w:val="0019229E"/>
    <w:rsid w:val="0019291C"/>
    <w:rsid w:val="00192C18"/>
    <w:rsid w:val="00192CF9"/>
    <w:rsid w:val="0019343A"/>
    <w:rsid w:val="0019364D"/>
    <w:rsid w:val="00193CDF"/>
    <w:rsid w:val="00193F3D"/>
    <w:rsid w:val="00194AA7"/>
    <w:rsid w:val="00194C14"/>
    <w:rsid w:val="00194C67"/>
    <w:rsid w:val="00194D53"/>
    <w:rsid w:val="0019541C"/>
    <w:rsid w:val="001954EC"/>
    <w:rsid w:val="00195744"/>
    <w:rsid w:val="00195B51"/>
    <w:rsid w:val="00195E12"/>
    <w:rsid w:val="0019668F"/>
    <w:rsid w:val="00196807"/>
    <w:rsid w:val="00197097"/>
    <w:rsid w:val="001974D7"/>
    <w:rsid w:val="001978C8"/>
    <w:rsid w:val="00197C44"/>
    <w:rsid w:val="001A050F"/>
    <w:rsid w:val="001A1132"/>
    <w:rsid w:val="001A1592"/>
    <w:rsid w:val="001A1808"/>
    <w:rsid w:val="001A1DC5"/>
    <w:rsid w:val="001A24C7"/>
    <w:rsid w:val="001A260D"/>
    <w:rsid w:val="001A2DEF"/>
    <w:rsid w:val="001A2F12"/>
    <w:rsid w:val="001A30D1"/>
    <w:rsid w:val="001A325E"/>
    <w:rsid w:val="001A3B07"/>
    <w:rsid w:val="001A3C38"/>
    <w:rsid w:val="001A444C"/>
    <w:rsid w:val="001A4525"/>
    <w:rsid w:val="001A492A"/>
    <w:rsid w:val="001A4B71"/>
    <w:rsid w:val="001A574E"/>
    <w:rsid w:val="001A5F51"/>
    <w:rsid w:val="001A715D"/>
    <w:rsid w:val="001A75CF"/>
    <w:rsid w:val="001A7972"/>
    <w:rsid w:val="001A7D2C"/>
    <w:rsid w:val="001A7F1B"/>
    <w:rsid w:val="001B0031"/>
    <w:rsid w:val="001B06C4"/>
    <w:rsid w:val="001B0A96"/>
    <w:rsid w:val="001B0E58"/>
    <w:rsid w:val="001B0E61"/>
    <w:rsid w:val="001B10AB"/>
    <w:rsid w:val="001B1312"/>
    <w:rsid w:val="001B131A"/>
    <w:rsid w:val="001B138E"/>
    <w:rsid w:val="001B15CA"/>
    <w:rsid w:val="001B15E9"/>
    <w:rsid w:val="001B1F6B"/>
    <w:rsid w:val="001B2003"/>
    <w:rsid w:val="001B293E"/>
    <w:rsid w:val="001B2B22"/>
    <w:rsid w:val="001B2CDF"/>
    <w:rsid w:val="001B2D30"/>
    <w:rsid w:val="001B3B6F"/>
    <w:rsid w:val="001B3D5C"/>
    <w:rsid w:val="001B4134"/>
    <w:rsid w:val="001B426C"/>
    <w:rsid w:val="001B43C0"/>
    <w:rsid w:val="001B45CD"/>
    <w:rsid w:val="001B4647"/>
    <w:rsid w:val="001B4751"/>
    <w:rsid w:val="001B4E8D"/>
    <w:rsid w:val="001B5277"/>
    <w:rsid w:val="001B59A7"/>
    <w:rsid w:val="001B5BC3"/>
    <w:rsid w:val="001B5F62"/>
    <w:rsid w:val="001B6292"/>
    <w:rsid w:val="001B6AA1"/>
    <w:rsid w:val="001B71D8"/>
    <w:rsid w:val="001B76F8"/>
    <w:rsid w:val="001B7B3E"/>
    <w:rsid w:val="001C0652"/>
    <w:rsid w:val="001C0B16"/>
    <w:rsid w:val="001C11A5"/>
    <w:rsid w:val="001C151D"/>
    <w:rsid w:val="001C1EF8"/>
    <w:rsid w:val="001C226F"/>
    <w:rsid w:val="001C2519"/>
    <w:rsid w:val="001C25B5"/>
    <w:rsid w:val="001C292D"/>
    <w:rsid w:val="001C2CDA"/>
    <w:rsid w:val="001C2DD7"/>
    <w:rsid w:val="001C3524"/>
    <w:rsid w:val="001C3551"/>
    <w:rsid w:val="001C3892"/>
    <w:rsid w:val="001C4651"/>
    <w:rsid w:val="001C483D"/>
    <w:rsid w:val="001C4879"/>
    <w:rsid w:val="001C4A10"/>
    <w:rsid w:val="001C58B8"/>
    <w:rsid w:val="001C5B1C"/>
    <w:rsid w:val="001C5DBD"/>
    <w:rsid w:val="001C62CA"/>
    <w:rsid w:val="001C6A97"/>
    <w:rsid w:val="001C6BDF"/>
    <w:rsid w:val="001C6CCA"/>
    <w:rsid w:val="001C77FF"/>
    <w:rsid w:val="001C7CAA"/>
    <w:rsid w:val="001C7D92"/>
    <w:rsid w:val="001D0069"/>
    <w:rsid w:val="001D030B"/>
    <w:rsid w:val="001D0BA8"/>
    <w:rsid w:val="001D0E1F"/>
    <w:rsid w:val="001D144C"/>
    <w:rsid w:val="001D151C"/>
    <w:rsid w:val="001D260D"/>
    <w:rsid w:val="001D2C22"/>
    <w:rsid w:val="001D2F56"/>
    <w:rsid w:val="001D33F2"/>
    <w:rsid w:val="001D39C6"/>
    <w:rsid w:val="001D3B1C"/>
    <w:rsid w:val="001D4026"/>
    <w:rsid w:val="001D404A"/>
    <w:rsid w:val="001D40C9"/>
    <w:rsid w:val="001D4211"/>
    <w:rsid w:val="001D43AF"/>
    <w:rsid w:val="001D4814"/>
    <w:rsid w:val="001D4BDE"/>
    <w:rsid w:val="001D4DC9"/>
    <w:rsid w:val="001D50C5"/>
    <w:rsid w:val="001D52CF"/>
    <w:rsid w:val="001D57F5"/>
    <w:rsid w:val="001D5963"/>
    <w:rsid w:val="001D5970"/>
    <w:rsid w:val="001D60BB"/>
    <w:rsid w:val="001D64B4"/>
    <w:rsid w:val="001D6A1B"/>
    <w:rsid w:val="001D6A45"/>
    <w:rsid w:val="001D6F39"/>
    <w:rsid w:val="001D73A7"/>
    <w:rsid w:val="001D75D7"/>
    <w:rsid w:val="001D7B22"/>
    <w:rsid w:val="001D7DFD"/>
    <w:rsid w:val="001E00D8"/>
    <w:rsid w:val="001E0178"/>
    <w:rsid w:val="001E0361"/>
    <w:rsid w:val="001E18AF"/>
    <w:rsid w:val="001E1E1B"/>
    <w:rsid w:val="001E228D"/>
    <w:rsid w:val="001E2667"/>
    <w:rsid w:val="001E270E"/>
    <w:rsid w:val="001E2886"/>
    <w:rsid w:val="001E2CA1"/>
    <w:rsid w:val="001E2DF4"/>
    <w:rsid w:val="001E2FCC"/>
    <w:rsid w:val="001E303A"/>
    <w:rsid w:val="001E350B"/>
    <w:rsid w:val="001E3714"/>
    <w:rsid w:val="001E3C16"/>
    <w:rsid w:val="001E43B4"/>
    <w:rsid w:val="001E450D"/>
    <w:rsid w:val="001E45C7"/>
    <w:rsid w:val="001E462C"/>
    <w:rsid w:val="001E4907"/>
    <w:rsid w:val="001E49C5"/>
    <w:rsid w:val="001E4AD2"/>
    <w:rsid w:val="001E4CBC"/>
    <w:rsid w:val="001E5AE6"/>
    <w:rsid w:val="001E5FE8"/>
    <w:rsid w:val="001E6243"/>
    <w:rsid w:val="001E6687"/>
    <w:rsid w:val="001E67CE"/>
    <w:rsid w:val="001E694B"/>
    <w:rsid w:val="001E6A03"/>
    <w:rsid w:val="001E7279"/>
    <w:rsid w:val="001E74A9"/>
    <w:rsid w:val="001E7761"/>
    <w:rsid w:val="001F0547"/>
    <w:rsid w:val="001F0CD6"/>
    <w:rsid w:val="001F116D"/>
    <w:rsid w:val="001F152E"/>
    <w:rsid w:val="001F18AE"/>
    <w:rsid w:val="001F18F4"/>
    <w:rsid w:val="001F1F83"/>
    <w:rsid w:val="001F2129"/>
    <w:rsid w:val="001F259E"/>
    <w:rsid w:val="001F2C16"/>
    <w:rsid w:val="001F31A7"/>
    <w:rsid w:val="001F374A"/>
    <w:rsid w:val="001F37A8"/>
    <w:rsid w:val="001F3991"/>
    <w:rsid w:val="001F3BC7"/>
    <w:rsid w:val="001F4147"/>
    <w:rsid w:val="001F4185"/>
    <w:rsid w:val="001F427F"/>
    <w:rsid w:val="001F44E9"/>
    <w:rsid w:val="001F468B"/>
    <w:rsid w:val="001F5113"/>
    <w:rsid w:val="001F52FC"/>
    <w:rsid w:val="001F5B2B"/>
    <w:rsid w:val="001F5CF0"/>
    <w:rsid w:val="001F61E0"/>
    <w:rsid w:val="001F6393"/>
    <w:rsid w:val="001F646E"/>
    <w:rsid w:val="001F6903"/>
    <w:rsid w:val="001F7090"/>
    <w:rsid w:val="001F741C"/>
    <w:rsid w:val="001F79EE"/>
    <w:rsid w:val="001F7AB1"/>
    <w:rsid w:val="001F7BD2"/>
    <w:rsid w:val="001F7C52"/>
    <w:rsid w:val="001F7CA7"/>
    <w:rsid w:val="001F7D8A"/>
    <w:rsid w:val="00200831"/>
    <w:rsid w:val="00200A12"/>
    <w:rsid w:val="00201400"/>
    <w:rsid w:val="00201401"/>
    <w:rsid w:val="002015F8"/>
    <w:rsid w:val="00201C3F"/>
    <w:rsid w:val="00201E4B"/>
    <w:rsid w:val="00201E9C"/>
    <w:rsid w:val="00202005"/>
    <w:rsid w:val="002020D5"/>
    <w:rsid w:val="00202352"/>
    <w:rsid w:val="0020272B"/>
    <w:rsid w:val="00202B86"/>
    <w:rsid w:val="00202DB6"/>
    <w:rsid w:val="00202FCE"/>
    <w:rsid w:val="00203512"/>
    <w:rsid w:val="0020378D"/>
    <w:rsid w:val="002039B3"/>
    <w:rsid w:val="0020425D"/>
    <w:rsid w:val="0020466F"/>
    <w:rsid w:val="00204B28"/>
    <w:rsid w:val="00204B6E"/>
    <w:rsid w:val="00205229"/>
    <w:rsid w:val="002055E2"/>
    <w:rsid w:val="00205690"/>
    <w:rsid w:val="00205D4E"/>
    <w:rsid w:val="00205E05"/>
    <w:rsid w:val="00205FE3"/>
    <w:rsid w:val="002061CB"/>
    <w:rsid w:val="00206337"/>
    <w:rsid w:val="0020637F"/>
    <w:rsid w:val="00206561"/>
    <w:rsid w:val="00206636"/>
    <w:rsid w:val="00206A53"/>
    <w:rsid w:val="00206A66"/>
    <w:rsid w:val="00206E1B"/>
    <w:rsid w:val="00206EF5"/>
    <w:rsid w:val="002070CB"/>
    <w:rsid w:val="002072A2"/>
    <w:rsid w:val="00207453"/>
    <w:rsid w:val="002074C7"/>
    <w:rsid w:val="00207C4D"/>
    <w:rsid w:val="00207D81"/>
    <w:rsid w:val="00207D8A"/>
    <w:rsid w:val="00207DB9"/>
    <w:rsid w:val="002101CE"/>
    <w:rsid w:val="0021054C"/>
    <w:rsid w:val="00210854"/>
    <w:rsid w:val="00210BB5"/>
    <w:rsid w:val="00211207"/>
    <w:rsid w:val="0021147A"/>
    <w:rsid w:val="00211AE2"/>
    <w:rsid w:val="00211AE4"/>
    <w:rsid w:val="00211D28"/>
    <w:rsid w:val="0021248C"/>
    <w:rsid w:val="002124ED"/>
    <w:rsid w:val="002127ED"/>
    <w:rsid w:val="0021285E"/>
    <w:rsid w:val="00212870"/>
    <w:rsid w:val="00212ABA"/>
    <w:rsid w:val="00212EDA"/>
    <w:rsid w:val="00213CC4"/>
    <w:rsid w:val="00213E28"/>
    <w:rsid w:val="002145AA"/>
    <w:rsid w:val="00214A13"/>
    <w:rsid w:val="00214A1A"/>
    <w:rsid w:val="00214A94"/>
    <w:rsid w:val="00214AB6"/>
    <w:rsid w:val="00214DAA"/>
    <w:rsid w:val="0021506A"/>
    <w:rsid w:val="00215134"/>
    <w:rsid w:val="00215512"/>
    <w:rsid w:val="0021555B"/>
    <w:rsid w:val="0021573A"/>
    <w:rsid w:val="0021580F"/>
    <w:rsid w:val="00215859"/>
    <w:rsid w:val="00215AD9"/>
    <w:rsid w:val="0021602C"/>
    <w:rsid w:val="0021647D"/>
    <w:rsid w:val="00216856"/>
    <w:rsid w:val="002169D5"/>
    <w:rsid w:val="00216AF8"/>
    <w:rsid w:val="002170AD"/>
    <w:rsid w:val="0021719D"/>
    <w:rsid w:val="0021741A"/>
    <w:rsid w:val="0021774F"/>
    <w:rsid w:val="002179A8"/>
    <w:rsid w:val="00217AF7"/>
    <w:rsid w:val="00217CF0"/>
    <w:rsid w:val="00217ED6"/>
    <w:rsid w:val="0022002A"/>
    <w:rsid w:val="00220613"/>
    <w:rsid w:val="00220D21"/>
    <w:rsid w:val="00220D3A"/>
    <w:rsid w:val="002210FF"/>
    <w:rsid w:val="00221256"/>
    <w:rsid w:val="00221303"/>
    <w:rsid w:val="0022134A"/>
    <w:rsid w:val="00221834"/>
    <w:rsid w:val="00221C18"/>
    <w:rsid w:val="00222484"/>
    <w:rsid w:val="002227B1"/>
    <w:rsid w:val="00222BBD"/>
    <w:rsid w:val="00222CC0"/>
    <w:rsid w:val="002232E0"/>
    <w:rsid w:val="002234C9"/>
    <w:rsid w:val="002236E5"/>
    <w:rsid w:val="00223777"/>
    <w:rsid w:val="0022386A"/>
    <w:rsid w:val="0022398E"/>
    <w:rsid w:val="0022415C"/>
    <w:rsid w:val="00224DBD"/>
    <w:rsid w:val="00225C8D"/>
    <w:rsid w:val="00226D63"/>
    <w:rsid w:val="00226D66"/>
    <w:rsid w:val="002270EF"/>
    <w:rsid w:val="0022733B"/>
    <w:rsid w:val="0022772A"/>
    <w:rsid w:val="002277E2"/>
    <w:rsid w:val="00227A56"/>
    <w:rsid w:val="00230893"/>
    <w:rsid w:val="00230DA4"/>
    <w:rsid w:val="00231574"/>
    <w:rsid w:val="002315FF"/>
    <w:rsid w:val="002323D6"/>
    <w:rsid w:val="0023273D"/>
    <w:rsid w:val="00232D41"/>
    <w:rsid w:val="002331BE"/>
    <w:rsid w:val="002332A5"/>
    <w:rsid w:val="00233395"/>
    <w:rsid w:val="0023344C"/>
    <w:rsid w:val="002336C8"/>
    <w:rsid w:val="00233803"/>
    <w:rsid w:val="00233C38"/>
    <w:rsid w:val="0023457C"/>
    <w:rsid w:val="00234626"/>
    <w:rsid w:val="00235094"/>
    <w:rsid w:val="00235226"/>
    <w:rsid w:val="00235383"/>
    <w:rsid w:val="00235854"/>
    <w:rsid w:val="00235BFE"/>
    <w:rsid w:val="00235DF1"/>
    <w:rsid w:val="0023655B"/>
    <w:rsid w:val="002366F5"/>
    <w:rsid w:val="00236717"/>
    <w:rsid w:val="00236D7A"/>
    <w:rsid w:val="002374D5"/>
    <w:rsid w:val="00237AAA"/>
    <w:rsid w:val="00237D1F"/>
    <w:rsid w:val="0024040A"/>
    <w:rsid w:val="002408DB"/>
    <w:rsid w:val="00240E8A"/>
    <w:rsid w:val="00241580"/>
    <w:rsid w:val="00241712"/>
    <w:rsid w:val="0024199C"/>
    <w:rsid w:val="00241A74"/>
    <w:rsid w:val="0024273E"/>
    <w:rsid w:val="00242989"/>
    <w:rsid w:val="00242E57"/>
    <w:rsid w:val="00242F3E"/>
    <w:rsid w:val="002433DD"/>
    <w:rsid w:val="002437C9"/>
    <w:rsid w:val="00243DBD"/>
    <w:rsid w:val="00244ABB"/>
    <w:rsid w:val="00244AFB"/>
    <w:rsid w:val="00244B36"/>
    <w:rsid w:val="002450F4"/>
    <w:rsid w:val="00245603"/>
    <w:rsid w:val="0024567D"/>
    <w:rsid w:val="0024585F"/>
    <w:rsid w:val="00245D4A"/>
    <w:rsid w:val="00245F96"/>
    <w:rsid w:val="00246E14"/>
    <w:rsid w:val="00246FE1"/>
    <w:rsid w:val="002472FD"/>
    <w:rsid w:val="002477D1"/>
    <w:rsid w:val="00247826"/>
    <w:rsid w:val="00247FFA"/>
    <w:rsid w:val="0025018F"/>
    <w:rsid w:val="00250B01"/>
    <w:rsid w:val="00250B44"/>
    <w:rsid w:val="00250F64"/>
    <w:rsid w:val="00251190"/>
    <w:rsid w:val="0025122D"/>
    <w:rsid w:val="00251D20"/>
    <w:rsid w:val="00251D79"/>
    <w:rsid w:val="00252417"/>
    <w:rsid w:val="00252EB0"/>
    <w:rsid w:val="0025376E"/>
    <w:rsid w:val="0025385F"/>
    <w:rsid w:val="00253C7B"/>
    <w:rsid w:val="00253D33"/>
    <w:rsid w:val="00253ED6"/>
    <w:rsid w:val="0025432C"/>
    <w:rsid w:val="00254543"/>
    <w:rsid w:val="002548AC"/>
    <w:rsid w:val="00254B0A"/>
    <w:rsid w:val="00254F58"/>
    <w:rsid w:val="00254F61"/>
    <w:rsid w:val="00254F7C"/>
    <w:rsid w:val="0025523B"/>
    <w:rsid w:val="00255965"/>
    <w:rsid w:val="00255CC4"/>
    <w:rsid w:val="00256102"/>
    <w:rsid w:val="00256272"/>
    <w:rsid w:val="0025645C"/>
    <w:rsid w:val="00256D8B"/>
    <w:rsid w:val="002570B1"/>
    <w:rsid w:val="002574B4"/>
    <w:rsid w:val="00257603"/>
    <w:rsid w:val="00261082"/>
    <w:rsid w:val="002610FD"/>
    <w:rsid w:val="00261294"/>
    <w:rsid w:val="002615E0"/>
    <w:rsid w:val="00261612"/>
    <w:rsid w:val="00261965"/>
    <w:rsid w:val="00261F1C"/>
    <w:rsid w:val="00262BC1"/>
    <w:rsid w:val="00262D63"/>
    <w:rsid w:val="00262FE7"/>
    <w:rsid w:val="0026311A"/>
    <w:rsid w:val="00263B73"/>
    <w:rsid w:val="00263FCF"/>
    <w:rsid w:val="002648F6"/>
    <w:rsid w:val="00264F91"/>
    <w:rsid w:val="002651DF"/>
    <w:rsid w:val="0026555C"/>
    <w:rsid w:val="00265691"/>
    <w:rsid w:val="002657F4"/>
    <w:rsid w:val="00265A4A"/>
    <w:rsid w:val="00265C52"/>
    <w:rsid w:val="00265DA8"/>
    <w:rsid w:val="00265F5D"/>
    <w:rsid w:val="00266336"/>
    <w:rsid w:val="002665AE"/>
    <w:rsid w:val="00266D14"/>
    <w:rsid w:val="00266EAA"/>
    <w:rsid w:val="002671ED"/>
    <w:rsid w:val="002674C5"/>
    <w:rsid w:val="00267755"/>
    <w:rsid w:val="00267B35"/>
    <w:rsid w:val="00267B76"/>
    <w:rsid w:val="00267DC2"/>
    <w:rsid w:val="002701A9"/>
    <w:rsid w:val="0027091B"/>
    <w:rsid w:val="00270BCA"/>
    <w:rsid w:val="00270CDA"/>
    <w:rsid w:val="00270D4D"/>
    <w:rsid w:val="00270FE3"/>
    <w:rsid w:val="00271025"/>
    <w:rsid w:val="00271051"/>
    <w:rsid w:val="00271A2A"/>
    <w:rsid w:val="00271D98"/>
    <w:rsid w:val="00271FB3"/>
    <w:rsid w:val="002723A3"/>
    <w:rsid w:val="002723D6"/>
    <w:rsid w:val="002729CB"/>
    <w:rsid w:val="00272A70"/>
    <w:rsid w:val="00272AE7"/>
    <w:rsid w:val="00272B16"/>
    <w:rsid w:val="0027308C"/>
    <w:rsid w:val="002733AE"/>
    <w:rsid w:val="0027366A"/>
    <w:rsid w:val="00273F68"/>
    <w:rsid w:val="002742CC"/>
    <w:rsid w:val="00274910"/>
    <w:rsid w:val="002749BD"/>
    <w:rsid w:val="00274AA3"/>
    <w:rsid w:val="00274CF9"/>
    <w:rsid w:val="0027545D"/>
    <w:rsid w:val="00275D0C"/>
    <w:rsid w:val="00275EEE"/>
    <w:rsid w:val="00275F91"/>
    <w:rsid w:val="00276AE9"/>
    <w:rsid w:val="00276B9F"/>
    <w:rsid w:val="002770A0"/>
    <w:rsid w:val="00277824"/>
    <w:rsid w:val="00277946"/>
    <w:rsid w:val="00277C6C"/>
    <w:rsid w:val="00280069"/>
    <w:rsid w:val="00280DF3"/>
    <w:rsid w:val="002810A4"/>
    <w:rsid w:val="00281413"/>
    <w:rsid w:val="002814BA"/>
    <w:rsid w:val="00281540"/>
    <w:rsid w:val="00281F52"/>
    <w:rsid w:val="0028222F"/>
    <w:rsid w:val="002822D3"/>
    <w:rsid w:val="002824CD"/>
    <w:rsid w:val="00282910"/>
    <w:rsid w:val="00283588"/>
    <w:rsid w:val="00283834"/>
    <w:rsid w:val="00283AB5"/>
    <w:rsid w:val="00283F88"/>
    <w:rsid w:val="002848A3"/>
    <w:rsid w:val="00284A85"/>
    <w:rsid w:val="00284B23"/>
    <w:rsid w:val="00284E48"/>
    <w:rsid w:val="00285926"/>
    <w:rsid w:val="002859E8"/>
    <w:rsid w:val="00285B9E"/>
    <w:rsid w:val="00285EE6"/>
    <w:rsid w:val="002861AC"/>
    <w:rsid w:val="00286441"/>
    <w:rsid w:val="002865ED"/>
    <w:rsid w:val="0028660D"/>
    <w:rsid w:val="00286ABA"/>
    <w:rsid w:val="00286E1B"/>
    <w:rsid w:val="00286FEE"/>
    <w:rsid w:val="00287398"/>
    <w:rsid w:val="002874C0"/>
    <w:rsid w:val="00287E50"/>
    <w:rsid w:val="002906C2"/>
    <w:rsid w:val="00290F9C"/>
    <w:rsid w:val="00291D10"/>
    <w:rsid w:val="0029254C"/>
    <w:rsid w:val="00292EC0"/>
    <w:rsid w:val="00293F91"/>
    <w:rsid w:val="002940CA"/>
    <w:rsid w:val="00294142"/>
    <w:rsid w:val="002949DA"/>
    <w:rsid w:val="002949ED"/>
    <w:rsid w:val="00294D4F"/>
    <w:rsid w:val="002950D0"/>
    <w:rsid w:val="002955E9"/>
    <w:rsid w:val="00295B59"/>
    <w:rsid w:val="00296EB0"/>
    <w:rsid w:val="00296F22"/>
    <w:rsid w:val="002971CC"/>
    <w:rsid w:val="0029746A"/>
    <w:rsid w:val="002A0695"/>
    <w:rsid w:val="002A0788"/>
    <w:rsid w:val="002A0F9A"/>
    <w:rsid w:val="002A14D4"/>
    <w:rsid w:val="002A16D6"/>
    <w:rsid w:val="002A1A97"/>
    <w:rsid w:val="002A1FD6"/>
    <w:rsid w:val="002A2749"/>
    <w:rsid w:val="002A2BD8"/>
    <w:rsid w:val="002A2F71"/>
    <w:rsid w:val="002A300F"/>
    <w:rsid w:val="002A30A0"/>
    <w:rsid w:val="002A35C4"/>
    <w:rsid w:val="002A38E5"/>
    <w:rsid w:val="002A4402"/>
    <w:rsid w:val="002A4992"/>
    <w:rsid w:val="002A49AA"/>
    <w:rsid w:val="002A5A2E"/>
    <w:rsid w:val="002A5ACC"/>
    <w:rsid w:val="002A5B6D"/>
    <w:rsid w:val="002A5E25"/>
    <w:rsid w:val="002A69C0"/>
    <w:rsid w:val="002A70DE"/>
    <w:rsid w:val="002A7483"/>
    <w:rsid w:val="002A75BC"/>
    <w:rsid w:val="002A7662"/>
    <w:rsid w:val="002A77F0"/>
    <w:rsid w:val="002A78FA"/>
    <w:rsid w:val="002A7921"/>
    <w:rsid w:val="002A7D09"/>
    <w:rsid w:val="002B07BA"/>
    <w:rsid w:val="002B0819"/>
    <w:rsid w:val="002B0DB7"/>
    <w:rsid w:val="002B0F63"/>
    <w:rsid w:val="002B12FD"/>
    <w:rsid w:val="002B1A89"/>
    <w:rsid w:val="002B1DAF"/>
    <w:rsid w:val="002B237A"/>
    <w:rsid w:val="002B238A"/>
    <w:rsid w:val="002B241D"/>
    <w:rsid w:val="002B27CE"/>
    <w:rsid w:val="002B2CA6"/>
    <w:rsid w:val="002B35BC"/>
    <w:rsid w:val="002B3A22"/>
    <w:rsid w:val="002B3BE7"/>
    <w:rsid w:val="002B45A7"/>
    <w:rsid w:val="002B48AF"/>
    <w:rsid w:val="002B4ACF"/>
    <w:rsid w:val="002B524E"/>
    <w:rsid w:val="002B5981"/>
    <w:rsid w:val="002B5B74"/>
    <w:rsid w:val="002B5C59"/>
    <w:rsid w:val="002B601C"/>
    <w:rsid w:val="002B60DE"/>
    <w:rsid w:val="002B64AC"/>
    <w:rsid w:val="002B6534"/>
    <w:rsid w:val="002B6E8D"/>
    <w:rsid w:val="002B7C82"/>
    <w:rsid w:val="002B7D14"/>
    <w:rsid w:val="002C0103"/>
    <w:rsid w:val="002C0E90"/>
    <w:rsid w:val="002C1290"/>
    <w:rsid w:val="002C1619"/>
    <w:rsid w:val="002C183D"/>
    <w:rsid w:val="002C1A6C"/>
    <w:rsid w:val="002C1CC2"/>
    <w:rsid w:val="002C1DE7"/>
    <w:rsid w:val="002C1E5A"/>
    <w:rsid w:val="002C1EBA"/>
    <w:rsid w:val="002C2010"/>
    <w:rsid w:val="002C249B"/>
    <w:rsid w:val="002C25F4"/>
    <w:rsid w:val="002C2E44"/>
    <w:rsid w:val="002C2F8C"/>
    <w:rsid w:val="002C34CC"/>
    <w:rsid w:val="002C3DFC"/>
    <w:rsid w:val="002C41CF"/>
    <w:rsid w:val="002C41E9"/>
    <w:rsid w:val="002C42E3"/>
    <w:rsid w:val="002C443D"/>
    <w:rsid w:val="002C5218"/>
    <w:rsid w:val="002C55CB"/>
    <w:rsid w:val="002C562D"/>
    <w:rsid w:val="002C5694"/>
    <w:rsid w:val="002C62C8"/>
    <w:rsid w:val="002C650B"/>
    <w:rsid w:val="002C65F5"/>
    <w:rsid w:val="002C6DF1"/>
    <w:rsid w:val="002C7172"/>
    <w:rsid w:val="002C71A9"/>
    <w:rsid w:val="002C7ACA"/>
    <w:rsid w:val="002C7E37"/>
    <w:rsid w:val="002D0F5F"/>
    <w:rsid w:val="002D104B"/>
    <w:rsid w:val="002D1261"/>
    <w:rsid w:val="002D163A"/>
    <w:rsid w:val="002D18C1"/>
    <w:rsid w:val="002D1DEE"/>
    <w:rsid w:val="002D270E"/>
    <w:rsid w:val="002D291D"/>
    <w:rsid w:val="002D2956"/>
    <w:rsid w:val="002D318B"/>
    <w:rsid w:val="002D340A"/>
    <w:rsid w:val="002D34B0"/>
    <w:rsid w:val="002D3F9D"/>
    <w:rsid w:val="002D48E3"/>
    <w:rsid w:val="002D4DFD"/>
    <w:rsid w:val="002D571E"/>
    <w:rsid w:val="002D5A9E"/>
    <w:rsid w:val="002D6439"/>
    <w:rsid w:val="002D6FFB"/>
    <w:rsid w:val="002D7058"/>
    <w:rsid w:val="002D74C6"/>
    <w:rsid w:val="002D7832"/>
    <w:rsid w:val="002E0016"/>
    <w:rsid w:val="002E026B"/>
    <w:rsid w:val="002E1123"/>
    <w:rsid w:val="002E128C"/>
    <w:rsid w:val="002E136B"/>
    <w:rsid w:val="002E14E9"/>
    <w:rsid w:val="002E177B"/>
    <w:rsid w:val="002E17C0"/>
    <w:rsid w:val="002E1D5D"/>
    <w:rsid w:val="002E1FBC"/>
    <w:rsid w:val="002E207F"/>
    <w:rsid w:val="002E210C"/>
    <w:rsid w:val="002E2189"/>
    <w:rsid w:val="002E22D8"/>
    <w:rsid w:val="002E272A"/>
    <w:rsid w:val="002E2BA2"/>
    <w:rsid w:val="002E2BCD"/>
    <w:rsid w:val="002E2C51"/>
    <w:rsid w:val="002E3323"/>
    <w:rsid w:val="002E3668"/>
    <w:rsid w:val="002E3A83"/>
    <w:rsid w:val="002E3BF5"/>
    <w:rsid w:val="002E3E75"/>
    <w:rsid w:val="002E3F37"/>
    <w:rsid w:val="002E3F58"/>
    <w:rsid w:val="002E44A1"/>
    <w:rsid w:val="002E4798"/>
    <w:rsid w:val="002E4D42"/>
    <w:rsid w:val="002E4D44"/>
    <w:rsid w:val="002E4FDD"/>
    <w:rsid w:val="002E5348"/>
    <w:rsid w:val="002E57DB"/>
    <w:rsid w:val="002E6488"/>
    <w:rsid w:val="002E6599"/>
    <w:rsid w:val="002E6C4C"/>
    <w:rsid w:val="002E7112"/>
    <w:rsid w:val="002E763A"/>
    <w:rsid w:val="002E7856"/>
    <w:rsid w:val="002E7C30"/>
    <w:rsid w:val="002E7C65"/>
    <w:rsid w:val="002E7DD4"/>
    <w:rsid w:val="002E7DFA"/>
    <w:rsid w:val="002E7E2F"/>
    <w:rsid w:val="002E7F5B"/>
    <w:rsid w:val="002F0440"/>
    <w:rsid w:val="002F05B6"/>
    <w:rsid w:val="002F0766"/>
    <w:rsid w:val="002F07F2"/>
    <w:rsid w:val="002F0B9D"/>
    <w:rsid w:val="002F0E59"/>
    <w:rsid w:val="002F119B"/>
    <w:rsid w:val="002F1358"/>
    <w:rsid w:val="002F1985"/>
    <w:rsid w:val="002F1A1F"/>
    <w:rsid w:val="002F1B5A"/>
    <w:rsid w:val="002F1D36"/>
    <w:rsid w:val="002F2568"/>
    <w:rsid w:val="002F2982"/>
    <w:rsid w:val="002F2A1D"/>
    <w:rsid w:val="002F2BDA"/>
    <w:rsid w:val="002F2EE5"/>
    <w:rsid w:val="002F323F"/>
    <w:rsid w:val="002F35F5"/>
    <w:rsid w:val="002F3EED"/>
    <w:rsid w:val="002F4AAB"/>
    <w:rsid w:val="002F4B60"/>
    <w:rsid w:val="002F4F44"/>
    <w:rsid w:val="002F5433"/>
    <w:rsid w:val="002F5754"/>
    <w:rsid w:val="002F6646"/>
    <w:rsid w:val="002F66CB"/>
    <w:rsid w:val="002F6C9B"/>
    <w:rsid w:val="002F6E2F"/>
    <w:rsid w:val="002F6E41"/>
    <w:rsid w:val="002F7893"/>
    <w:rsid w:val="002F78AB"/>
    <w:rsid w:val="002F7AFE"/>
    <w:rsid w:val="002F7D5F"/>
    <w:rsid w:val="0030008E"/>
    <w:rsid w:val="00300222"/>
    <w:rsid w:val="003005E6"/>
    <w:rsid w:val="0030083D"/>
    <w:rsid w:val="003008D6"/>
    <w:rsid w:val="003008EE"/>
    <w:rsid w:val="00300A74"/>
    <w:rsid w:val="00300B1F"/>
    <w:rsid w:val="00300B95"/>
    <w:rsid w:val="00301248"/>
    <w:rsid w:val="003013FF"/>
    <w:rsid w:val="0030154E"/>
    <w:rsid w:val="00301CEF"/>
    <w:rsid w:val="00301F30"/>
    <w:rsid w:val="00302037"/>
    <w:rsid w:val="003024A3"/>
    <w:rsid w:val="003029FD"/>
    <w:rsid w:val="00302C1E"/>
    <w:rsid w:val="003030E8"/>
    <w:rsid w:val="003034E3"/>
    <w:rsid w:val="003034E5"/>
    <w:rsid w:val="003036CA"/>
    <w:rsid w:val="00303A3A"/>
    <w:rsid w:val="00303C59"/>
    <w:rsid w:val="00303F1D"/>
    <w:rsid w:val="003040E8"/>
    <w:rsid w:val="0030415B"/>
    <w:rsid w:val="0030465D"/>
    <w:rsid w:val="0030466A"/>
    <w:rsid w:val="003048D1"/>
    <w:rsid w:val="00304ACC"/>
    <w:rsid w:val="00304EFD"/>
    <w:rsid w:val="00304F3B"/>
    <w:rsid w:val="003051A6"/>
    <w:rsid w:val="00305293"/>
    <w:rsid w:val="00305561"/>
    <w:rsid w:val="00305B2D"/>
    <w:rsid w:val="00306EA0"/>
    <w:rsid w:val="00306F70"/>
    <w:rsid w:val="0030735A"/>
    <w:rsid w:val="003075F1"/>
    <w:rsid w:val="00307616"/>
    <w:rsid w:val="00307AA5"/>
    <w:rsid w:val="00307B2E"/>
    <w:rsid w:val="0031066D"/>
    <w:rsid w:val="00310A42"/>
    <w:rsid w:val="00310D40"/>
    <w:rsid w:val="00311518"/>
    <w:rsid w:val="0031166C"/>
    <w:rsid w:val="00311D93"/>
    <w:rsid w:val="0031220B"/>
    <w:rsid w:val="00312320"/>
    <w:rsid w:val="00312CA0"/>
    <w:rsid w:val="00312F4D"/>
    <w:rsid w:val="00313F5E"/>
    <w:rsid w:val="003145A2"/>
    <w:rsid w:val="00314713"/>
    <w:rsid w:val="00314DE8"/>
    <w:rsid w:val="00315155"/>
    <w:rsid w:val="003159F8"/>
    <w:rsid w:val="00315EE8"/>
    <w:rsid w:val="0031624B"/>
    <w:rsid w:val="003162AE"/>
    <w:rsid w:val="0031633C"/>
    <w:rsid w:val="003164B9"/>
    <w:rsid w:val="00316B0A"/>
    <w:rsid w:val="00316D6A"/>
    <w:rsid w:val="00316F8D"/>
    <w:rsid w:val="00316FD0"/>
    <w:rsid w:val="00316FE5"/>
    <w:rsid w:val="00317133"/>
    <w:rsid w:val="00317162"/>
    <w:rsid w:val="003174EC"/>
    <w:rsid w:val="00317893"/>
    <w:rsid w:val="0032022B"/>
    <w:rsid w:val="00320294"/>
    <w:rsid w:val="00320847"/>
    <w:rsid w:val="003208D0"/>
    <w:rsid w:val="00320A01"/>
    <w:rsid w:val="00320C83"/>
    <w:rsid w:val="003215E9"/>
    <w:rsid w:val="0032185C"/>
    <w:rsid w:val="00321910"/>
    <w:rsid w:val="00321996"/>
    <w:rsid w:val="0032239A"/>
    <w:rsid w:val="0032266D"/>
    <w:rsid w:val="003232DA"/>
    <w:rsid w:val="0032336D"/>
    <w:rsid w:val="00323AA1"/>
    <w:rsid w:val="003244A9"/>
    <w:rsid w:val="0032451D"/>
    <w:rsid w:val="003246B8"/>
    <w:rsid w:val="003246BF"/>
    <w:rsid w:val="003246D3"/>
    <w:rsid w:val="003247F8"/>
    <w:rsid w:val="00324B52"/>
    <w:rsid w:val="00324EE3"/>
    <w:rsid w:val="00325971"/>
    <w:rsid w:val="00325FB1"/>
    <w:rsid w:val="00326085"/>
    <w:rsid w:val="003260CD"/>
    <w:rsid w:val="00326172"/>
    <w:rsid w:val="00326F92"/>
    <w:rsid w:val="00327D6E"/>
    <w:rsid w:val="00327E65"/>
    <w:rsid w:val="00327EFD"/>
    <w:rsid w:val="0033008C"/>
    <w:rsid w:val="0033056E"/>
    <w:rsid w:val="00330AC3"/>
    <w:rsid w:val="0033105D"/>
    <w:rsid w:val="003311B3"/>
    <w:rsid w:val="00331795"/>
    <w:rsid w:val="003326C7"/>
    <w:rsid w:val="00332BAC"/>
    <w:rsid w:val="00333207"/>
    <w:rsid w:val="00333638"/>
    <w:rsid w:val="0033366C"/>
    <w:rsid w:val="003338C0"/>
    <w:rsid w:val="00333B41"/>
    <w:rsid w:val="00333C72"/>
    <w:rsid w:val="00333D38"/>
    <w:rsid w:val="00333E85"/>
    <w:rsid w:val="00333EB4"/>
    <w:rsid w:val="00333FFD"/>
    <w:rsid w:val="00334257"/>
    <w:rsid w:val="00334882"/>
    <w:rsid w:val="00334D16"/>
    <w:rsid w:val="00334EB6"/>
    <w:rsid w:val="00335C75"/>
    <w:rsid w:val="00335CDE"/>
    <w:rsid w:val="0033669D"/>
    <w:rsid w:val="00336CB6"/>
    <w:rsid w:val="0033744B"/>
    <w:rsid w:val="00337A8A"/>
    <w:rsid w:val="00337D27"/>
    <w:rsid w:val="00337D4E"/>
    <w:rsid w:val="00337E84"/>
    <w:rsid w:val="00340306"/>
    <w:rsid w:val="00340650"/>
    <w:rsid w:val="00340799"/>
    <w:rsid w:val="003408FF"/>
    <w:rsid w:val="00340AB7"/>
    <w:rsid w:val="00341371"/>
    <w:rsid w:val="003415E7"/>
    <w:rsid w:val="00341A70"/>
    <w:rsid w:val="00342071"/>
    <w:rsid w:val="00343047"/>
    <w:rsid w:val="0034325D"/>
    <w:rsid w:val="00343343"/>
    <w:rsid w:val="0034375F"/>
    <w:rsid w:val="003438DB"/>
    <w:rsid w:val="00343ABA"/>
    <w:rsid w:val="00343D04"/>
    <w:rsid w:val="003441C9"/>
    <w:rsid w:val="0034480A"/>
    <w:rsid w:val="00344819"/>
    <w:rsid w:val="00344987"/>
    <w:rsid w:val="00344F62"/>
    <w:rsid w:val="00345A7E"/>
    <w:rsid w:val="00345EE6"/>
    <w:rsid w:val="003460C5"/>
    <w:rsid w:val="0034614F"/>
    <w:rsid w:val="003461CA"/>
    <w:rsid w:val="003463A6"/>
    <w:rsid w:val="00346595"/>
    <w:rsid w:val="00346970"/>
    <w:rsid w:val="003469A9"/>
    <w:rsid w:val="00346A3C"/>
    <w:rsid w:val="00346BC1"/>
    <w:rsid w:val="00346BD2"/>
    <w:rsid w:val="00346C1B"/>
    <w:rsid w:val="00346D9C"/>
    <w:rsid w:val="0034733D"/>
    <w:rsid w:val="003475D1"/>
    <w:rsid w:val="00347757"/>
    <w:rsid w:val="003479A6"/>
    <w:rsid w:val="00347D5E"/>
    <w:rsid w:val="00350031"/>
    <w:rsid w:val="00350AE1"/>
    <w:rsid w:val="00350B5C"/>
    <w:rsid w:val="00350CF0"/>
    <w:rsid w:val="003510FD"/>
    <w:rsid w:val="00351366"/>
    <w:rsid w:val="00351463"/>
    <w:rsid w:val="00351B3E"/>
    <w:rsid w:val="00351C30"/>
    <w:rsid w:val="00351CB7"/>
    <w:rsid w:val="003520FB"/>
    <w:rsid w:val="003523B9"/>
    <w:rsid w:val="0035269B"/>
    <w:rsid w:val="00352829"/>
    <w:rsid w:val="00352B38"/>
    <w:rsid w:val="00352C41"/>
    <w:rsid w:val="0035311B"/>
    <w:rsid w:val="003534F8"/>
    <w:rsid w:val="00353B8B"/>
    <w:rsid w:val="00353E92"/>
    <w:rsid w:val="00353ECC"/>
    <w:rsid w:val="00353EDB"/>
    <w:rsid w:val="00353F9E"/>
    <w:rsid w:val="00354268"/>
    <w:rsid w:val="003544D6"/>
    <w:rsid w:val="00354799"/>
    <w:rsid w:val="0035551A"/>
    <w:rsid w:val="00355A12"/>
    <w:rsid w:val="00355C7E"/>
    <w:rsid w:val="00355E12"/>
    <w:rsid w:val="00355FAF"/>
    <w:rsid w:val="00355FC1"/>
    <w:rsid w:val="003564D7"/>
    <w:rsid w:val="00356564"/>
    <w:rsid w:val="00356E21"/>
    <w:rsid w:val="00356FF0"/>
    <w:rsid w:val="00357030"/>
    <w:rsid w:val="00357332"/>
    <w:rsid w:val="0035753C"/>
    <w:rsid w:val="003576D9"/>
    <w:rsid w:val="00357A97"/>
    <w:rsid w:val="00357D46"/>
    <w:rsid w:val="00357E56"/>
    <w:rsid w:val="003600AF"/>
    <w:rsid w:val="003601B4"/>
    <w:rsid w:val="003601F2"/>
    <w:rsid w:val="0036099B"/>
    <w:rsid w:val="003609FD"/>
    <w:rsid w:val="00360D00"/>
    <w:rsid w:val="00360DE0"/>
    <w:rsid w:val="0036126E"/>
    <w:rsid w:val="00361494"/>
    <w:rsid w:val="00361820"/>
    <w:rsid w:val="00361DE3"/>
    <w:rsid w:val="0036222B"/>
    <w:rsid w:val="00362706"/>
    <w:rsid w:val="00362986"/>
    <w:rsid w:val="0036346D"/>
    <w:rsid w:val="00363786"/>
    <w:rsid w:val="00363806"/>
    <w:rsid w:val="003642D8"/>
    <w:rsid w:val="00364D16"/>
    <w:rsid w:val="00365130"/>
    <w:rsid w:val="00366654"/>
    <w:rsid w:val="00366743"/>
    <w:rsid w:val="003669A7"/>
    <w:rsid w:val="00366A3C"/>
    <w:rsid w:val="00366C54"/>
    <w:rsid w:val="003671A8"/>
    <w:rsid w:val="0036760D"/>
    <w:rsid w:val="00367716"/>
    <w:rsid w:val="003678B7"/>
    <w:rsid w:val="0036791C"/>
    <w:rsid w:val="00367934"/>
    <w:rsid w:val="00367AD9"/>
    <w:rsid w:val="00370039"/>
    <w:rsid w:val="00370139"/>
    <w:rsid w:val="0037013D"/>
    <w:rsid w:val="003704F4"/>
    <w:rsid w:val="0037081C"/>
    <w:rsid w:val="00370EB8"/>
    <w:rsid w:val="003711A7"/>
    <w:rsid w:val="003715B2"/>
    <w:rsid w:val="00371858"/>
    <w:rsid w:val="00371A93"/>
    <w:rsid w:val="00371B61"/>
    <w:rsid w:val="00371F1E"/>
    <w:rsid w:val="00371F67"/>
    <w:rsid w:val="00371FE3"/>
    <w:rsid w:val="00372275"/>
    <w:rsid w:val="00372371"/>
    <w:rsid w:val="003726FA"/>
    <w:rsid w:val="00372842"/>
    <w:rsid w:val="00372A2D"/>
    <w:rsid w:val="00372C65"/>
    <w:rsid w:val="0037307B"/>
    <w:rsid w:val="00373495"/>
    <w:rsid w:val="003734A5"/>
    <w:rsid w:val="00373CC2"/>
    <w:rsid w:val="00373D6E"/>
    <w:rsid w:val="003743A3"/>
    <w:rsid w:val="0037481B"/>
    <w:rsid w:val="00374B1F"/>
    <w:rsid w:val="00375058"/>
    <w:rsid w:val="003751A5"/>
    <w:rsid w:val="003755DE"/>
    <w:rsid w:val="00375E16"/>
    <w:rsid w:val="00375FD3"/>
    <w:rsid w:val="00376911"/>
    <w:rsid w:val="00376BDF"/>
    <w:rsid w:val="00376E99"/>
    <w:rsid w:val="00376F1B"/>
    <w:rsid w:val="00377751"/>
    <w:rsid w:val="00377C6E"/>
    <w:rsid w:val="003801A0"/>
    <w:rsid w:val="003802FF"/>
    <w:rsid w:val="003808DB"/>
    <w:rsid w:val="00380985"/>
    <w:rsid w:val="00380CDB"/>
    <w:rsid w:val="00380DEB"/>
    <w:rsid w:val="00381164"/>
    <w:rsid w:val="00381262"/>
    <w:rsid w:val="0038128C"/>
    <w:rsid w:val="00381501"/>
    <w:rsid w:val="0038161F"/>
    <w:rsid w:val="00381660"/>
    <w:rsid w:val="00381987"/>
    <w:rsid w:val="00381A72"/>
    <w:rsid w:val="00381E82"/>
    <w:rsid w:val="00382025"/>
    <w:rsid w:val="003825D2"/>
    <w:rsid w:val="00382AF5"/>
    <w:rsid w:val="00382C50"/>
    <w:rsid w:val="00382D35"/>
    <w:rsid w:val="00382DEB"/>
    <w:rsid w:val="0038316A"/>
    <w:rsid w:val="0038327E"/>
    <w:rsid w:val="0038336E"/>
    <w:rsid w:val="00383648"/>
    <w:rsid w:val="00383CA7"/>
    <w:rsid w:val="003842FC"/>
    <w:rsid w:val="0038446D"/>
    <w:rsid w:val="003844F6"/>
    <w:rsid w:val="003848E7"/>
    <w:rsid w:val="00384970"/>
    <w:rsid w:val="003849BD"/>
    <w:rsid w:val="003849D1"/>
    <w:rsid w:val="00384EDD"/>
    <w:rsid w:val="003855DE"/>
    <w:rsid w:val="00385750"/>
    <w:rsid w:val="00385851"/>
    <w:rsid w:val="00385908"/>
    <w:rsid w:val="0038599A"/>
    <w:rsid w:val="00385F57"/>
    <w:rsid w:val="00386082"/>
    <w:rsid w:val="003861D8"/>
    <w:rsid w:val="00386244"/>
    <w:rsid w:val="00386506"/>
    <w:rsid w:val="00386ADB"/>
    <w:rsid w:val="00387690"/>
    <w:rsid w:val="00387848"/>
    <w:rsid w:val="003879B9"/>
    <w:rsid w:val="00390648"/>
    <w:rsid w:val="00390FE9"/>
    <w:rsid w:val="00391C52"/>
    <w:rsid w:val="00391E33"/>
    <w:rsid w:val="00392C07"/>
    <w:rsid w:val="00392D3C"/>
    <w:rsid w:val="00392F12"/>
    <w:rsid w:val="003932CF"/>
    <w:rsid w:val="0039343B"/>
    <w:rsid w:val="00393649"/>
    <w:rsid w:val="00393728"/>
    <w:rsid w:val="0039393E"/>
    <w:rsid w:val="003947B7"/>
    <w:rsid w:val="00394ACB"/>
    <w:rsid w:val="00394EB7"/>
    <w:rsid w:val="00394F6D"/>
    <w:rsid w:val="0039513B"/>
    <w:rsid w:val="00395480"/>
    <w:rsid w:val="00395796"/>
    <w:rsid w:val="00395A00"/>
    <w:rsid w:val="00395CAB"/>
    <w:rsid w:val="003965D8"/>
    <w:rsid w:val="003967DA"/>
    <w:rsid w:val="003968C1"/>
    <w:rsid w:val="003969FC"/>
    <w:rsid w:val="00397456"/>
    <w:rsid w:val="00397A86"/>
    <w:rsid w:val="003A08A4"/>
    <w:rsid w:val="003A0D97"/>
    <w:rsid w:val="003A1644"/>
    <w:rsid w:val="003A18BA"/>
    <w:rsid w:val="003A22F9"/>
    <w:rsid w:val="003A296D"/>
    <w:rsid w:val="003A2D8F"/>
    <w:rsid w:val="003A2F24"/>
    <w:rsid w:val="003A3715"/>
    <w:rsid w:val="003A37CF"/>
    <w:rsid w:val="003A3876"/>
    <w:rsid w:val="003A3937"/>
    <w:rsid w:val="003A3E4B"/>
    <w:rsid w:val="003A467D"/>
    <w:rsid w:val="003A4B3E"/>
    <w:rsid w:val="003A4E79"/>
    <w:rsid w:val="003A59AC"/>
    <w:rsid w:val="003A5DDC"/>
    <w:rsid w:val="003A5E1E"/>
    <w:rsid w:val="003A70A2"/>
    <w:rsid w:val="003A75F9"/>
    <w:rsid w:val="003A7DC1"/>
    <w:rsid w:val="003B04A2"/>
    <w:rsid w:val="003B121F"/>
    <w:rsid w:val="003B1727"/>
    <w:rsid w:val="003B18F4"/>
    <w:rsid w:val="003B1A98"/>
    <w:rsid w:val="003B1B8E"/>
    <w:rsid w:val="003B2735"/>
    <w:rsid w:val="003B289D"/>
    <w:rsid w:val="003B28CE"/>
    <w:rsid w:val="003B2AD7"/>
    <w:rsid w:val="003B2AF2"/>
    <w:rsid w:val="003B2DFB"/>
    <w:rsid w:val="003B2F01"/>
    <w:rsid w:val="003B3049"/>
    <w:rsid w:val="003B334E"/>
    <w:rsid w:val="003B3603"/>
    <w:rsid w:val="003B3A6D"/>
    <w:rsid w:val="003B3CB5"/>
    <w:rsid w:val="003B42BB"/>
    <w:rsid w:val="003B44A8"/>
    <w:rsid w:val="003B48BD"/>
    <w:rsid w:val="003B4F9B"/>
    <w:rsid w:val="003B559E"/>
    <w:rsid w:val="003B55C5"/>
    <w:rsid w:val="003B56BB"/>
    <w:rsid w:val="003B5877"/>
    <w:rsid w:val="003B5AA2"/>
    <w:rsid w:val="003B5ACD"/>
    <w:rsid w:val="003B5B8F"/>
    <w:rsid w:val="003B5E39"/>
    <w:rsid w:val="003B5EAF"/>
    <w:rsid w:val="003B69C7"/>
    <w:rsid w:val="003B6BD3"/>
    <w:rsid w:val="003B7DAE"/>
    <w:rsid w:val="003B7DB7"/>
    <w:rsid w:val="003B7E19"/>
    <w:rsid w:val="003C019F"/>
    <w:rsid w:val="003C0D8A"/>
    <w:rsid w:val="003C0F2D"/>
    <w:rsid w:val="003C105A"/>
    <w:rsid w:val="003C1094"/>
    <w:rsid w:val="003C10D8"/>
    <w:rsid w:val="003C16F8"/>
    <w:rsid w:val="003C1830"/>
    <w:rsid w:val="003C184C"/>
    <w:rsid w:val="003C205B"/>
    <w:rsid w:val="003C21C8"/>
    <w:rsid w:val="003C2264"/>
    <w:rsid w:val="003C22B9"/>
    <w:rsid w:val="003C22EF"/>
    <w:rsid w:val="003C249B"/>
    <w:rsid w:val="003C3219"/>
    <w:rsid w:val="003C37AF"/>
    <w:rsid w:val="003C3961"/>
    <w:rsid w:val="003C3A82"/>
    <w:rsid w:val="003C3D02"/>
    <w:rsid w:val="003C3E16"/>
    <w:rsid w:val="003C3F1B"/>
    <w:rsid w:val="003C4445"/>
    <w:rsid w:val="003C44C7"/>
    <w:rsid w:val="003C4A79"/>
    <w:rsid w:val="003C5D0B"/>
    <w:rsid w:val="003C5D5A"/>
    <w:rsid w:val="003C6D55"/>
    <w:rsid w:val="003C72DB"/>
    <w:rsid w:val="003C73F1"/>
    <w:rsid w:val="003C7E54"/>
    <w:rsid w:val="003D042F"/>
    <w:rsid w:val="003D05F5"/>
    <w:rsid w:val="003D0689"/>
    <w:rsid w:val="003D0C63"/>
    <w:rsid w:val="003D0D4D"/>
    <w:rsid w:val="003D1C26"/>
    <w:rsid w:val="003D1E6E"/>
    <w:rsid w:val="003D1FA9"/>
    <w:rsid w:val="003D1FDB"/>
    <w:rsid w:val="003D2096"/>
    <w:rsid w:val="003D2276"/>
    <w:rsid w:val="003D22EC"/>
    <w:rsid w:val="003D22F5"/>
    <w:rsid w:val="003D24F8"/>
    <w:rsid w:val="003D2A7D"/>
    <w:rsid w:val="003D30B0"/>
    <w:rsid w:val="003D3265"/>
    <w:rsid w:val="003D362A"/>
    <w:rsid w:val="003D3664"/>
    <w:rsid w:val="003D3EFD"/>
    <w:rsid w:val="003D417A"/>
    <w:rsid w:val="003D485D"/>
    <w:rsid w:val="003D5306"/>
    <w:rsid w:val="003D5695"/>
    <w:rsid w:val="003D5BA9"/>
    <w:rsid w:val="003D6208"/>
    <w:rsid w:val="003D65EF"/>
    <w:rsid w:val="003D6719"/>
    <w:rsid w:val="003D7135"/>
    <w:rsid w:val="003D7200"/>
    <w:rsid w:val="003D7E62"/>
    <w:rsid w:val="003E0013"/>
    <w:rsid w:val="003E0501"/>
    <w:rsid w:val="003E0974"/>
    <w:rsid w:val="003E0D53"/>
    <w:rsid w:val="003E0E40"/>
    <w:rsid w:val="003E125B"/>
    <w:rsid w:val="003E1A61"/>
    <w:rsid w:val="003E1BDE"/>
    <w:rsid w:val="003E1CE5"/>
    <w:rsid w:val="003E23EA"/>
    <w:rsid w:val="003E25DC"/>
    <w:rsid w:val="003E2640"/>
    <w:rsid w:val="003E2755"/>
    <w:rsid w:val="003E297E"/>
    <w:rsid w:val="003E29D9"/>
    <w:rsid w:val="003E2EE5"/>
    <w:rsid w:val="003E2F40"/>
    <w:rsid w:val="003E302C"/>
    <w:rsid w:val="003E32F5"/>
    <w:rsid w:val="003E3D16"/>
    <w:rsid w:val="003E3EEC"/>
    <w:rsid w:val="003E3F2B"/>
    <w:rsid w:val="003E4004"/>
    <w:rsid w:val="003E41A0"/>
    <w:rsid w:val="003E4264"/>
    <w:rsid w:val="003E431C"/>
    <w:rsid w:val="003E4414"/>
    <w:rsid w:val="003E469C"/>
    <w:rsid w:val="003E4790"/>
    <w:rsid w:val="003E483E"/>
    <w:rsid w:val="003E4992"/>
    <w:rsid w:val="003E4E0D"/>
    <w:rsid w:val="003E4EEA"/>
    <w:rsid w:val="003E4F36"/>
    <w:rsid w:val="003E5800"/>
    <w:rsid w:val="003E5FEE"/>
    <w:rsid w:val="003E70BF"/>
    <w:rsid w:val="003E7A07"/>
    <w:rsid w:val="003E7CD7"/>
    <w:rsid w:val="003E7DBC"/>
    <w:rsid w:val="003E7E16"/>
    <w:rsid w:val="003F0ABC"/>
    <w:rsid w:val="003F0EB0"/>
    <w:rsid w:val="003F1216"/>
    <w:rsid w:val="003F12F3"/>
    <w:rsid w:val="003F1669"/>
    <w:rsid w:val="003F1D26"/>
    <w:rsid w:val="003F1F6C"/>
    <w:rsid w:val="003F2023"/>
    <w:rsid w:val="003F286D"/>
    <w:rsid w:val="003F2893"/>
    <w:rsid w:val="003F2B6B"/>
    <w:rsid w:val="003F2DA9"/>
    <w:rsid w:val="003F303C"/>
    <w:rsid w:val="003F305C"/>
    <w:rsid w:val="003F3465"/>
    <w:rsid w:val="003F3A70"/>
    <w:rsid w:val="003F47DF"/>
    <w:rsid w:val="003F4FAC"/>
    <w:rsid w:val="003F5125"/>
    <w:rsid w:val="003F515A"/>
    <w:rsid w:val="003F51D4"/>
    <w:rsid w:val="003F51EC"/>
    <w:rsid w:val="003F5D2C"/>
    <w:rsid w:val="003F60DF"/>
    <w:rsid w:val="003F6761"/>
    <w:rsid w:val="003F687A"/>
    <w:rsid w:val="003F6CB8"/>
    <w:rsid w:val="003F746E"/>
    <w:rsid w:val="003F7E13"/>
    <w:rsid w:val="004005B2"/>
    <w:rsid w:val="00400653"/>
    <w:rsid w:val="00400CBB"/>
    <w:rsid w:val="00400F90"/>
    <w:rsid w:val="00401E5B"/>
    <w:rsid w:val="004023BC"/>
    <w:rsid w:val="00402799"/>
    <w:rsid w:val="004027F2"/>
    <w:rsid w:val="00402F7F"/>
    <w:rsid w:val="0040310B"/>
    <w:rsid w:val="00403CB7"/>
    <w:rsid w:val="00403CFD"/>
    <w:rsid w:val="00403EEF"/>
    <w:rsid w:val="00403FBC"/>
    <w:rsid w:val="00404420"/>
    <w:rsid w:val="004046BB"/>
    <w:rsid w:val="00404DEC"/>
    <w:rsid w:val="00404E38"/>
    <w:rsid w:val="00404F21"/>
    <w:rsid w:val="00406145"/>
    <w:rsid w:val="0040618C"/>
    <w:rsid w:val="00406CEB"/>
    <w:rsid w:val="0040704D"/>
    <w:rsid w:val="00407348"/>
    <w:rsid w:val="00407AB7"/>
    <w:rsid w:val="00407F28"/>
    <w:rsid w:val="0041032A"/>
    <w:rsid w:val="004103EB"/>
    <w:rsid w:val="00410FA3"/>
    <w:rsid w:val="00411127"/>
    <w:rsid w:val="00411612"/>
    <w:rsid w:val="004118B5"/>
    <w:rsid w:val="00411DE5"/>
    <w:rsid w:val="0041237E"/>
    <w:rsid w:val="004123B1"/>
    <w:rsid w:val="00412656"/>
    <w:rsid w:val="00412EFD"/>
    <w:rsid w:val="00412F96"/>
    <w:rsid w:val="00413311"/>
    <w:rsid w:val="00413FBF"/>
    <w:rsid w:val="00414112"/>
    <w:rsid w:val="004144FC"/>
    <w:rsid w:val="0041455F"/>
    <w:rsid w:val="0041462D"/>
    <w:rsid w:val="0041469A"/>
    <w:rsid w:val="00414D25"/>
    <w:rsid w:val="00415461"/>
    <w:rsid w:val="00415ACD"/>
    <w:rsid w:val="00415C91"/>
    <w:rsid w:val="00415DD4"/>
    <w:rsid w:val="00416262"/>
    <w:rsid w:val="00416315"/>
    <w:rsid w:val="004166BB"/>
    <w:rsid w:val="004169D1"/>
    <w:rsid w:val="004169FE"/>
    <w:rsid w:val="00416E13"/>
    <w:rsid w:val="00416F20"/>
    <w:rsid w:val="00417127"/>
    <w:rsid w:val="004172B5"/>
    <w:rsid w:val="00417407"/>
    <w:rsid w:val="00417F10"/>
    <w:rsid w:val="00420050"/>
    <w:rsid w:val="00420777"/>
    <w:rsid w:val="00420E4F"/>
    <w:rsid w:val="00420E76"/>
    <w:rsid w:val="00421112"/>
    <w:rsid w:val="0042114B"/>
    <w:rsid w:val="00421286"/>
    <w:rsid w:val="00421345"/>
    <w:rsid w:val="004218AA"/>
    <w:rsid w:val="00421B1B"/>
    <w:rsid w:val="0042202F"/>
    <w:rsid w:val="00422636"/>
    <w:rsid w:val="00422BF2"/>
    <w:rsid w:val="00422C22"/>
    <w:rsid w:val="004234F5"/>
    <w:rsid w:val="004237E1"/>
    <w:rsid w:val="00423959"/>
    <w:rsid w:val="00423994"/>
    <w:rsid w:val="00423E6B"/>
    <w:rsid w:val="00423F36"/>
    <w:rsid w:val="0042458C"/>
    <w:rsid w:val="004245F7"/>
    <w:rsid w:val="00424602"/>
    <w:rsid w:val="00424B4C"/>
    <w:rsid w:val="00424D6A"/>
    <w:rsid w:val="004251E3"/>
    <w:rsid w:val="0042529D"/>
    <w:rsid w:val="004256C6"/>
    <w:rsid w:val="0042586E"/>
    <w:rsid w:val="00425A5F"/>
    <w:rsid w:val="00425E93"/>
    <w:rsid w:val="00426427"/>
    <w:rsid w:val="00426CFD"/>
    <w:rsid w:val="00426F81"/>
    <w:rsid w:val="004273BA"/>
    <w:rsid w:val="00427AF4"/>
    <w:rsid w:val="00427C88"/>
    <w:rsid w:val="00427D18"/>
    <w:rsid w:val="00430097"/>
    <w:rsid w:val="004300A9"/>
    <w:rsid w:val="0043018C"/>
    <w:rsid w:val="00430474"/>
    <w:rsid w:val="004304D3"/>
    <w:rsid w:val="00431421"/>
    <w:rsid w:val="004319D7"/>
    <w:rsid w:val="00431CA3"/>
    <w:rsid w:val="00431E20"/>
    <w:rsid w:val="00432609"/>
    <w:rsid w:val="004328DE"/>
    <w:rsid w:val="00432AEB"/>
    <w:rsid w:val="00432D1F"/>
    <w:rsid w:val="00432DC9"/>
    <w:rsid w:val="0043477E"/>
    <w:rsid w:val="00434BF5"/>
    <w:rsid w:val="00434E1A"/>
    <w:rsid w:val="00434E72"/>
    <w:rsid w:val="00435043"/>
    <w:rsid w:val="004351A2"/>
    <w:rsid w:val="004357D8"/>
    <w:rsid w:val="00435A8A"/>
    <w:rsid w:val="00435F31"/>
    <w:rsid w:val="004362FD"/>
    <w:rsid w:val="0043662F"/>
    <w:rsid w:val="0043673E"/>
    <w:rsid w:val="00436A4A"/>
    <w:rsid w:val="00436DC1"/>
    <w:rsid w:val="00436F6A"/>
    <w:rsid w:val="0043732C"/>
    <w:rsid w:val="00437365"/>
    <w:rsid w:val="00437681"/>
    <w:rsid w:val="00437839"/>
    <w:rsid w:val="00440123"/>
    <w:rsid w:val="00440708"/>
    <w:rsid w:val="00440EC2"/>
    <w:rsid w:val="00441023"/>
    <w:rsid w:val="004410C7"/>
    <w:rsid w:val="00441581"/>
    <w:rsid w:val="00441619"/>
    <w:rsid w:val="00441927"/>
    <w:rsid w:val="00441F62"/>
    <w:rsid w:val="00442150"/>
    <w:rsid w:val="00442322"/>
    <w:rsid w:val="00442B19"/>
    <w:rsid w:val="00442D76"/>
    <w:rsid w:val="00443572"/>
    <w:rsid w:val="004438E5"/>
    <w:rsid w:val="00443B0C"/>
    <w:rsid w:val="00444161"/>
    <w:rsid w:val="00444294"/>
    <w:rsid w:val="00444312"/>
    <w:rsid w:val="0044438B"/>
    <w:rsid w:val="0044463B"/>
    <w:rsid w:val="0044508F"/>
    <w:rsid w:val="004451E4"/>
    <w:rsid w:val="0044547E"/>
    <w:rsid w:val="0044584C"/>
    <w:rsid w:val="00446056"/>
    <w:rsid w:val="004462C1"/>
    <w:rsid w:val="00446473"/>
    <w:rsid w:val="00446664"/>
    <w:rsid w:val="004467B5"/>
    <w:rsid w:val="00446A06"/>
    <w:rsid w:val="00446BB2"/>
    <w:rsid w:val="0044714D"/>
    <w:rsid w:val="004473C6"/>
    <w:rsid w:val="00447859"/>
    <w:rsid w:val="00447D33"/>
    <w:rsid w:val="004508E3"/>
    <w:rsid w:val="00451224"/>
    <w:rsid w:val="004515AA"/>
    <w:rsid w:val="00451806"/>
    <w:rsid w:val="00451A93"/>
    <w:rsid w:val="00451B3C"/>
    <w:rsid w:val="00451E7E"/>
    <w:rsid w:val="00451EAB"/>
    <w:rsid w:val="00451F83"/>
    <w:rsid w:val="00451F93"/>
    <w:rsid w:val="00451FEC"/>
    <w:rsid w:val="004520F5"/>
    <w:rsid w:val="0045212A"/>
    <w:rsid w:val="004521F7"/>
    <w:rsid w:val="00452566"/>
    <w:rsid w:val="004528E9"/>
    <w:rsid w:val="00452FF4"/>
    <w:rsid w:val="00453460"/>
    <w:rsid w:val="004534A0"/>
    <w:rsid w:val="004538DF"/>
    <w:rsid w:val="00453BA2"/>
    <w:rsid w:val="00453EAD"/>
    <w:rsid w:val="00453F37"/>
    <w:rsid w:val="004543BE"/>
    <w:rsid w:val="004544BE"/>
    <w:rsid w:val="0045452B"/>
    <w:rsid w:val="004547D0"/>
    <w:rsid w:val="00454DEB"/>
    <w:rsid w:val="00454FD7"/>
    <w:rsid w:val="0045520D"/>
    <w:rsid w:val="00455557"/>
    <w:rsid w:val="00455A37"/>
    <w:rsid w:val="00455B72"/>
    <w:rsid w:val="00455CFC"/>
    <w:rsid w:val="00455D93"/>
    <w:rsid w:val="00455EB7"/>
    <w:rsid w:val="0045641D"/>
    <w:rsid w:val="004568DD"/>
    <w:rsid w:val="004569CC"/>
    <w:rsid w:val="00456A67"/>
    <w:rsid w:val="00456EC0"/>
    <w:rsid w:val="0045745A"/>
    <w:rsid w:val="004574E2"/>
    <w:rsid w:val="004576E6"/>
    <w:rsid w:val="00457A1B"/>
    <w:rsid w:val="00457B6C"/>
    <w:rsid w:val="00457D1D"/>
    <w:rsid w:val="00457DD2"/>
    <w:rsid w:val="00460235"/>
    <w:rsid w:val="00460356"/>
    <w:rsid w:val="00460BDD"/>
    <w:rsid w:val="00460C48"/>
    <w:rsid w:val="00460DA6"/>
    <w:rsid w:val="00460E7B"/>
    <w:rsid w:val="00460E9F"/>
    <w:rsid w:val="00461036"/>
    <w:rsid w:val="00461161"/>
    <w:rsid w:val="004618F0"/>
    <w:rsid w:val="00461B40"/>
    <w:rsid w:val="00461C7A"/>
    <w:rsid w:val="00461DE9"/>
    <w:rsid w:val="00462A6B"/>
    <w:rsid w:val="00462AEE"/>
    <w:rsid w:val="00462C4E"/>
    <w:rsid w:val="00462E0D"/>
    <w:rsid w:val="00462F09"/>
    <w:rsid w:val="0046347D"/>
    <w:rsid w:val="004635B1"/>
    <w:rsid w:val="004638A6"/>
    <w:rsid w:val="0046390D"/>
    <w:rsid w:val="00464240"/>
    <w:rsid w:val="0046480A"/>
    <w:rsid w:val="0046492E"/>
    <w:rsid w:val="004649E4"/>
    <w:rsid w:val="00465014"/>
    <w:rsid w:val="00465180"/>
    <w:rsid w:val="00465185"/>
    <w:rsid w:val="0046521A"/>
    <w:rsid w:val="004659AB"/>
    <w:rsid w:val="00465A0E"/>
    <w:rsid w:val="00465FD5"/>
    <w:rsid w:val="004661A0"/>
    <w:rsid w:val="0046653F"/>
    <w:rsid w:val="00466CE0"/>
    <w:rsid w:val="00466D7D"/>
    <w:rsid w:val="00466F55"/>
    <w:rsid w:val="0046721B"/>
    <w:rsid w:val="0046768A"/>
    <w:rsid w:val="0046774B"/>
    <w:rsid w:val="004700D4"/>
    <w:rsid w:val="0047069B"/>
    <w:rsid w:val="00470CF6"/>
    <w:rsid w:val="00471CAA"/>
    <w:rsid w:val="00471F79"/>
    <w:rsid w:val="0047205E"/>
    <w:rsid w:val="004723C1"/>
    <w:rsid w:val="00472739"/>
    <w:rsid w:val="004732FB"/>
    <w:rsid w:val="0047352F"/>
    <w:rsid w:val="00473588"/>
    <w:rsid w:val="004735E5"/>
    <w:rsid w:val="00473B71"/>
    <w:rsid w:val="0047409B"/>
    <w:rsid w:val="0047412B"/>
    <w:rsid w:val="00474728"/>
    <w:rsid w:val="00474AEF"/>
    <w:rsid w:val="00474D5E"/>
    <w:rsid w:val="00475053"/>
    <w:rsid w:val="004751E8"/>
    <w:rsid w:val="004753B1"/>
    <w:rsid w:val="004755E8"/>
    <w:rsid w:val="00475A2E"/>
    <w:rsid w:val="00475A45"/>
    <w:rsid w:val="00475A4E"/>
    <w:rsid w:val="004761D3"/>
    <w:rsid w:val="004764CC"/>
    <w:rsid w:val="00476590"/>
    <w:rsid w:val="00476CF8"/>
    <w:rsid w:val="00476D24"/>
    <w:rsid w:val="00476E99"/>
    <w:rsid w:val="00476EB3"/>
    <w:rsid w:val="0047713C"/>
    <w:rsid w:val="00477275"/>
    <w:rsid w:val="0047767A"/>
    <w:rsid w:val="00477F27"/>
    <w:rsid w:val="0048046A"/>
    <w:rsid w:val="004807F2"/>
    <w:rsid w:val="0048091B"/>
    <w:rsid w:val="0048110F"/>
    <w:rsid w:val="00481518"/>
    <w:rsid w:val="00481CF5"/>
    <w:rsid w:val="0048200D"/>
    <w:rsid w:val="00482A15"/>
    <w:rsid w:val="00482AA9"/>
    <w:rsid w:val="00482B2E"/>
    <w:rsid w:val="00482D89"/>
    <w:rsid w:val="00482DA4"/>
    <w:rsid w:val="00482E68"/>
    <w:rsid w:val="00482F65"/>
    <w:rsid w:val="00483077"/>
    <w:rsid w:val="004837B4"/>
    <w:rsid w:val="00483F6E"/>
    <w:rsid w:val="004840B7"/>
    <w:rsid w:val="00485926"/>
    <w:rsid w:val="00486428"/>
    <w:rsid w:val="0048642B"/>
    <w:rsid w:val="004864FF"/>
    <w:rsid w:val="00486868"/>
    <w:rsid w:val="0048702B"/>
    <w:rsid w:val="0048784B"/>
    <w:rsid w:val="004879B9"/>
    <w:rsid w:val="00490564"/>
    <w:rsid w:val="00491AAB"/>
    <w:rsid w:val="00491DB4"/>
    <w:rsid w:val="00492359"/>
    <w:rsid w:val="004924F8"/>
    <w:rsid w:val="004926AF"/>
    <w:rsid w:val="00492A68"/>
    <w:rsid w:val="00492BC3"/>
    <w:rsid w:val="00492C1C"/>
    <w:rsid w:val="004932DD"/>
    <w:rsid w:val="00493329"/>
    <w:rsid w:val="00493950"/>
    <w:rsid w:val="004939EB"/>
    <w:rsid w:val="00493CBA"/>
    <w:rsid w:val="0049436A"/>
    <w:rsid w:val="00494949"/>
    <w:rsid w:val="00494AF3"/>
    <w:rsid w:val="00494B2A"/>
    <w:rsid w:val="00495235"/>
    <w:rsid w:val="004954B4"/>
    <w:rsid w:val="0049572E"/>
    <w:rsid w:val="00495A99"/>
    <w:rsid w:val="00495AA6"/>
    <w:rsid w:val="00495AFD"/>
    <w:rsid w:val="00495F39"/>
    <w:rsid w:val="00496306"/>
    <w:rsid w:val="004966A6"/>
    <w:rsid w:val="00496BE0"/>
    <w:rsid w:val="00496D8E"/>
    <w:rsid w:val="00496E05"/>
    <w:rsid w:val="00497431"/>
    <w:rsid w:val="00497954"/>
    <w:rsid w:val="004A06A6"/>
    <w:rsid w:val="004A0AA3"/>
    <w:rsid w:val="004A0AAE"/>
    <w:rsid w:val="004A0E5A"/>
    <w:rsid w:val="004A1598"/>
    <w:rsid w:val="004A169A"/>
    <w:rsid w:val="004A1A91"/>
    <w:rsid w:val="004A1BD6"/>
    <w:rsid w:val="004A24E9"/>
    <w:rsid w:val="004A254F"/>
    <w:rsid w:val="004A2E8F"/>
    <w:rsid w:val="004A2F0D"/>
    <w:rsid w:val="004A3136"/>
    <w:rsid w:val="004A37E5"/>
    <w:rsid w:val="004A3CA6"/>
    <w:rsid w:val="004A4723"/>
    <w:rsid w:val="004A4963"/>
    <w:rsid w:val="004A4A60"/>
    <w:rsid w:val="004A500C"/>
    <w:rsid w:val="004A5017"/>
    <w:rsid w:val="004A5F90"/>
    <w:rsid w:val="004A613B"/>
    <w:rsid w:val="004A6AAE"/>
    <w:rsid w:val="004A72DA"/>
    <w:rsid w:val="004A7A74"/>
    <w:rsid w:val="004A7F3D"/>
    <w:rsid w:val="004B0110"/>
    <w:rsid w:val="004B0B35"/>
    <w:rsid w:val="004B0C84"/>
    <w:rsid w:val="004B14AA"/>
    <w:rsid w:val="004B19CB"/>
    <w:rsid w:val="004B204D"/>
    <w:rsid w:val="004B2291"/>
    <w:rsid w:val="004B2516"/>
    <w:rsid w:val="004B2787"/>
    <w:rsid w:val="004B2A03"/>
    <w:rsid w:val="004B3091"/>
    <w:rsid w:val="004B35EC"/>
    <w:rsid w:val="004B3A70"/>
    <w:rsid w:val="004B3D2D"/>
    <w:rsid w:val="004B3E43"/>
    <w:rsid w:val="004B40D8"/>
    <w:rsid w:val="004B4441"/>
    <w:rsid w:val="004B4D70"/>
    <w:rsid w:val="004B4FF6"/>
    <w:rsid w:val="004B507D"/>
    <w:rsid w:val="004B5172"/>
    <w:rsid w:val="004B5313"/>
    <w:rsid w:val="004B584D"/>
    <w:rsid w:val="004B5B2E"/>
    <w:rsid w:val="004B5D16"/>
    <w:rsid w:val="004B5D21"/>
    <w:rsid w:val="004B5E0A"/>
    <w:rsid w:val="004B6094"/>
    <w:rsid w:val="004B60B6"/>
    <w:rsid w:val="004B612C"/>
    <w:rsid w:val="004B633B"/>
    <w:rsid w:val="004B65C9"/>
    <w:rsid w:val="004B684B"/>
    <w:rsid w:val="004B6C21"/>
    <w:rsid w:val="004B7EBA"/>
    <w:rsid w:val="004B7F07"/>
    <w:rsid w:val="004C0EA3"/>
    <w:rsid w:val="004C0FF1"/>
    <w:rsid w:val="004C17A3"/>
    <w:rsid w:val="004C17E4"/>
    <w:rsid w:val="004C1814"/>
    <w:rsid w:val="004C199E"/>
    <w:rsid w:val="004C1AB9"/>
    <w:rsid w:val="004C1D9C"/>
    <w:rsid w:val="004C2B43"/>
    <w:rsid w:val="004C30FA"/>
    <w:rsid w:val="004C3408"/>
    <w:rsid w:val="004C3575"/>
    <w:rsid w:val="004C3852"/>
    <w:rsid w:val="004C3D2E"/>
    <w:rsid w:val="004C3DDD"/>
    <w:rsid w:val="004C4148"/>
    <w:rsid w:val="004C437D"/>
    <w:rsid w:val="004C514E"/>
    <w:rsid w:val="004C5C8B"/>
    <w:rsid w:val="004C623B"/>
    <w:rsid w:val="004C6245"/>
    <w:rsid w:val="004C6355"/>
    <w:rsid w:val="004C64C5"/>
    <w:rsid w:val="004C6614"/>
    <w:rsid w:val="004C6851"/>
    <w:rsid w:val="004C6BFE"/>
    <w:rsid w:val="004C6EF7"/>
    <w:rsid w:val="004C6F7F"/>
    <w:rsid w:val="004C7374"/>
    <w:rsid w:val="004C752C"/>
    <w:rsid w:val="004C75EF"/>
    <w:rsid w:val="004C76A7"/>
    <w:rsid w:val="004C7816"/>
    <w:rsid w:val="004C78D1"/>
    <w:rsid w:val="004D03D0"/>
    <w:rsid w:val="004D077F"/>
    <w:rsid w:val="004D098D"/>
    <w:rsid w:val="004D0AB6"/>
    <w:rsid w:val="004D0BF7"/>
    <w:rsid w:val="004D1446"/>
    <w:rsid w:val="004D198D"/>
    <w:rsid w:val="004D1C76"/>
    <w:rsid w:val="004D210E"/>
    <w:rsid w:val="004D23E7"/>
    <w:rsid w:val="004D2BB3"/>
    <w:rsid w:val="004D2E93"/>
    <w:rsid w:val="004D39EB"/>
    <w:rsid w:val="004D3A4D"/>
    <w:rsid w:val="004D3FBE"/>
    <w:rsid w:val="004D43D7"/>
    <w:rsid w:val="004D43FD"/>
    <w:rsid w:val="004D441C"/>
    <w:rsid w:val="004D44EE"/>
    <w:rsid w:val="004D4B54"/>
    <w:rsid w:val="004D509C"/>
    <w:rsid w:val="004D5463"/>
    <w:rsid w:val="004D54F2"/>
    <w:rsid w:val="004D57EB"/>
    <w:rsid w:val="004D5B66"/>
    <w:rsid w:val="004D5C14"/>
    <w:rsid w:val="004D5C18"/>
    <w:rsid w:val="004D6590"/>
    <w:rsid w:val="004D6D7B"/>
    <w:rsid w:val="004D6EE8"/>
    <w:rsid w:val="004D6FB0"/>
    <w:rsid w:val="004D7619"/>
    <w:rsid w:val="004D79AC"/>
    <w:rsid w:val="004D7A21"/>
    <w:rsid w:val="004D7C19"/>
    <w:rsid w:val="004E0627"/>
    <w:rsid w:val="004E08C6"/>
    <w:rsid w:val="004E0AF0"/>
    <w:rsid w:val="004E0C38"/>
    <w:rsid w:val="004E0E1D"/>
    <w:rsid w:val="004E111A"/>
    <w:rsid w:val="004E1959"/>
    <w:rsid w:val="004E196B"/>
    <w:rsid w:val="004E1EC1"/>
    <w:rsid w:val="004E1F6A"/>
    <w:rsid w:val="004E2535"/>
    <w:rsid w:val="004E25CB"/>
    <w:rsid w:val="004E2EB5"/>
    <w:rsid w:val="004E2FDE"/>
    <w:rsid w:val="004E345A"/>
    <w:rsid w:val="004E351D"/>
    <w:rsid w:val="004E365F"/>
    <w:rsid w:val="004E3689"/>
    <w:rsid w:val="004E3A52"/>
    <w:rsid w:val="004E3EF8"/>
    <w:rsid w:val="004E4063"/>
    <w:rsid w:val="004E44CE"/>
    <w:rsid w:val="004E4B51"/>
    <w:rsid w:val="004E4C96"/>
    <w:rsid w:val="004E5110"/>
    <w:rsid w:val="004E5669"/>
    <w:rsid w:val="004E64F5"/>
    <w:rsid w:val="004E65A1"/>
    <w:rsid w:val="004E69C8"/>
    <w:rsid w:val="004E6DDB"/>
    <w:rsid w:val="004E6ED7"/>
    <w:rsid w:val="004E72D9"/>
    <w:rsid w:val="004F0330"/>
    <w:rsid w:val="004F0A37"/>
    <w:rsid w:val="004F0B23"/>
    <w:rsid w:val="004F0D35"/>
    <w:rsid w:val="004F187F"/>
    <w:rsid w:val="004F189E"/>
    <w:rsid w:val="004F1D7A"/>
    <w:rsid w:val="004F1DDE"/>
    <w:rsid w:val="004F1FFC"/>
    <w:rsid w:val="004F221F"/>
    <w:rsid w:val="004F272A"/>
    <w:rsid w:val="004F2894"/>
    <w:rsid w:val="004F2B90"/>
    <w:rsid w:val="004F2EDF"/>
    <w:rsid w:val="004F3129"/>
    <w:rsid w:val="004F3152"/>
    <w:rsid w:val="004F31D5"/>
    <w:rsid w:val="004F3441"/>
    <w:rsid w:val="004F3CA2"/>
    <w:rsid w:val="004F3CBB"/>
    <w:rsid w:val="004F420F"/>
    <w:rsid w:val="004F4682"/>
    <w:rsid w:val="004F4885"/>
    <w:rsid w:val="004F489A"/>
    <w:rsid w:val="004F4982"/>
    <w:rsid w:val="004F4DC8"/>
    <w:rsid w:val="004F51E3"/>
    <w:rsid w:val="004F537A"/>
    <w:rsid w:val="004F54BC"/>
    <w:rsid w:val="004F5842"/>
    <w:rsid w:val="004F58D1"/>
    <w:rsid w:val="004F5BFC"/>
    <w:rsid w:val="004F5D7C"/>
    <w:rsid w:val="004F5D7F"/>
    <w:rsid w:val="004F606D"/>
    <w:rsid w:val="004F6DBF"/>
    <w:rsid w:val="004F78B7"/>
    <w:rsid w:val="004F7B4D"/>
    <w:rsid w:val="004F7C89"/>
    <w:rsid w:val="004F7E27"/>
    <w:rsid w:val="005000C9"/>
    <w:rsid w:val="00500527"/>
    <w:rsid w:val="0050122E"/>
    <w:rsid w:val="00501243"/>
    <w:rsid w:val="0050154A"/>
    <w:rsid w:val="00501793"/>
    <w:rsid w:val="00501AF9"/>
    <w:rsid w:val="00501E36"/>
    <w:rsid w:val="005020B6"/>
    <w:rsid w:val="00502137"/>
    <w:rsid w:val="00502570"/>
    <w:rsid w:val="005025C7"/>
    <w:rsid w:val="00502DF0"/>
    <w:rsid w:val="00502E4E"/>
    <w:rsid w:val="00503B9B"/>
    <w:rsid w:val="00504125"/>
    <w:rsid w:val="0050437B"/>
    <w:rsid w:val="005043E5"/>
    <w:rsid w:val="0050454F"/>
    <w:rsid w:val="00504FAD"/>
    <w:rsid w:val="00505416"/>
    <w:rsid w:val="00505545"/>
    <w:rsid w:val="00505695"/>
    <w:rsid w:val="005056A3"/>
    <w:rsid w:val="005057FC"/>
    <w:rsid w:val="0050624B"/>
    <w:rsid w:val="00507086"/>
    <w:rsid w:val="005109B7"/>
    <w:rsid w:val="00510B75"/>
    <w:rsid w:val="00510E60"/>
    <w:rsid w:val="00510E9C"/>
    <w:rsid w:val="005112E2"/>
    <w:rsid w:val="00511702"/>
    <w:rsid w:val="00511714"/>
    <w:rsid w:val="005125B9"/>
    <w:rsid w:val="00512663"/>
    <w:rsid w:val="00512941"/>
    <w:rsid w:val="0051322D"/>
    <w:rsid w:val="005133AD"/>
    <w:rsid w:val="005134CB"/>
    <w:rsid w:val="005136E1"/>
    <w:rsid w:val="00513A76"/>
    <w:rsid w:val="00513B2F"/>
    <w:rsid w:val="00513F30"/>
    <w:rsid w:val="005141F7"/>
    <w:rsid w:val="00514771"/>
    <w:rsid w:val="00514AA6"/>
    <w:rsid w:val="00515185"/>
    <w:rsid w:val="005157CB"/>
    <w:rsid w:val="00515AD7"/>
    <w:rsid w:val="00515B47"/>
    <w:rsid w:val="00515BF9"/>
    <w:rsid w:val="005161F4"/>
    <w:rsid w:val="005163B8"/>
    <w:rsid w:val="005166C9"/>
    <w:rsid w:val="00516759"/>
    <w:rsid w:val="005169CF"/>
    <w:rsid w:val="00516D07"/>
    <w:rsid w:val="00516EAA"/>
    <w:rsid w:val="0051722B"/>
    <w:rsid w:val="0052041A"/>
    <w:rsid w:val="005209D2"/>
    <w:rsid w:val="00520AE7"/>
    <w:rsid w:val="00521191"/>
    <w:rsid w:val="005211A0"/>
    <w:rsid w:val="005212B0"/>
    <w:rsid w:val="00521A63"/>
    <w:rsid w:val="00521C74"/>
    <w:rsid w:val="00522DC1"/>
    <w:rsid w:val="005235CE"/>
    <w:rsid w:val="005235E3"/>
    <w:rsid w:val="0052391A"/>
    <w:rsid w:val="00523DDA"/>
    <w:rsid w:val="005240E9"/>
    <w:rsid w:val="00524344"/>
    <w:rsid w:val="005243BB"/>
    <w:rsid w:val="005248E4"/>
    <w:rsid w:val="00524928"/>
    <w:rsid w:val="00524960"/>
    <w:rsid w:val="00524AB4"/>
    <w:rsid w:val="00524B18"/>
    <w:rsid w:val="00524DED"/>
    <w:rsid w:val="00524F9A"/>
    <w:rsid w:val="0052512E"/>
    <w:rsid w:val="00525768"/>
    <w:rsid w:val="00525C4D"/>
    <w:rsid w:val="00525CFE"/>
    <w:rsid w:val="005266F0"/>
    <w:rsid w:val="0052671E"/>
    <w:rsid w:val="00526B86"/>
    <w:rsid w:val="00526C22"/>
    <w:rsid w:val="00526DF9"/>
    <w:rsid w:val="00527081"/>
    <w:rsid w:val="005271FA"/>
    <w:rsid w:val="00527302"/>
    <w:rsid w:val="005275DF"/>
    <w:rsid w:val="00527946"/>
    <w:rsid w:val="00527DF2"/>
    <w:rsid w:val="00530217"/>
    <w:rsid w:val="00530452"/>
    <w:rsid w:val="00530E2D"/>
    <w:rsid w:val="005313AE"/>
    <w:rsid w:val="00531576"/>
    <w:rsid w:val="00531C21"/>
    <w:rsid w:val="00532203"/>
    <w:rsid w:val="0053299F"/>
    <w:rsid w:val="00532B6F"/>
    <w:rsid w:val="00532FF2"/>
    <w:rsid w:val="0053305A"/>
    <w:rsid w:val="00533183"/>
    <w:rsid w:val="00533201"/>
    <w:rsid w:val="00533939"/>
    <w:rsid w:val="00533C9A"/>
    <w:rsid w:val="005340CC"/>
    <w:rsid w:val="0053431F"/>
    <w:rsid w:val="005347C0"/>
    <w:rsid w:val="005348C0"/>
    <w:rsid w:val="0053498F"/>
    <w:rsid w:val="00534E3D"/>
    <w:rsid w:val="00534EC9"/>
    <w:rsid w:val="005352E1"/>
    <w:rsid w:val="00535871"/>
    <w:rsid w:val="00535AA8"/>
    <w:rsid w:val="005360A2"/>
    <w:rsid w:val="00536265"/>
    <w:rsid w:val="005362E4"/>
    <w:rsid w:val="005364AE"/>
    <w:rsid w:val="005364C4"/>
    <w:rsid w:val="00536696"/>
    <w:rsid w:val="0053702E"/>
    <w:rsid w:val="005372F0"/>
    <w:rsid w:val="0053782E"/>
    <w:rsid w:val="00537C7F"/>
    <w:rsid w:val="00537CAC"/>
    <w:rsid w:val="00540190"/>
    <w:rsid w:val="0054023B"/>
    <w:rsid w:val="005403A7"/>
    <w:rsid w:val="0054057F"/>
    <w:rsid w:val="0054058A"/>
    <w:rsid w:val="005408E7"/>
    <w:rsid w:val="00540E41"/>
    <w:rsid w:val="0054172D"/>
    <w:rsid w:val="00542535"/>
    <w:rsid w:val="00542BA9"/>
    <w:rsid w:val="00542CFA"/>
    <w:rsid w:val="00543197"/>
    <w:rsid w:val="005433EB"/>
    <w:rsid w:val="005437F4"/>
    <w:rsid w:val="005438EF"/>
    <w:rsid w:val="005439AD"/>
    <w:rsid w:val="00543A92"/>
    <w:rsid w:val="00544103"/>
    <w:rsid w:val="0054424F"/>
    <w:rsid w:val="00544683"/>
    <w:rsid w:val="0054479C"/>
    <w:rsid w:val="00544937"/>
    <w:rsid w:val="00544A3F"/>
    <w:rsid w:val="00544B05"/>
    <w:rsid w:val="00544B39"/>
    <w:rsid w:val="00544EE0"/>
    <w:rsid w:val="0054524C"/>
    <w:rsid w:val="0054560F"/>
    <w:rsid w:val="005458DC"/>
    <w:rsid w:val="005462BE"/>
    <w:rsid w:val="005468DC"/>
    <w:rsid w:val="00546E44"/>
    <w:rsid w:val="005473B8"/>
    <w:rsid w:val="0054749B"/>
    <w:rsid w:val="00547E16"/>
    <w:rsid w:val="005501DA"/>
    <w:rsid w:val="00550428"/>
    <w:rsid w:val="0055115B"/>
    <w:rsid w:val="00551543"/>
    <w:rsid w:val="00551822"/>
    <w:rsid w:val="00551F34"/>
    <w:rsid w:val="00552407"/>
    <w:rsid w:val="005527BD"/>
    <w:rsid w:val="00552A77"/>
    <w:rsid w:val="00552B42"/>
    <w:rsid w:val="00552CF7"/>
    <w:rsid w:val="00552D8F"/>
    <w:rsid w:val="0055306E"/>
    <w:rsid w:val="00553BFD"/>
    <w:rsid w:val="00553D39"/>
    <w:rsid w:val="00553DDC"/>
    <w:rsid w:val="00553F07"/>
    <w:rsid w:val="00553FFA"/>
    <w:rsid w:val="00554100"/>
    <w:rsid w:val="00554385"/>
    <w:rsid w:val="0055450B"/>
    <w:rsid w:val="00554C03"/>
    <w:rsid w:val="00555913"/>
    <w:rsid w:val="00555A0A"/>
    <w:rsid w:val="00555A93"/>
    <w:rsid w:val="00555B3C"/>
    <w:rsid w:val="00555D09"/>
    <w:rsid w:val="00555EB0"/>
    <w:rsid w:val="005561C5"/>
    <w:rsid w:val="005562F5"/>
    <w:rsid w:val="00556317"/>
    <w:rsid w:val="00556616"/>
    <w:rsid w:val="00556839"/>
    <w:rsid w:val="00556CE7"/>
    <w:rsid w:val="00557469"/>
    <w:rsid w:val="0055773F"/>
    <w:rsid w:val="00557A8B"/>
    <w:rsid w:val="005601F2"/>
    <w:rsid w:val="00560343"/>
    <w:rsid w:val="00560374"/>
    <w:rsid w:val="0056051B"/>
    <w:rsid w:val="0056134F"/>
    <w:rsid w:val="0056136F"/>
    <w:rsid w:val="00561A2E"/>
    <w:rsid w:val="00561F1C"/>
    <w:rsid w:val="005620E0"/>
    <w:rsid w:val="005621FA"/>
    <w:rsid w:val="00562217"/>
    <w:rsid w:val="0056224A"/>
    <w:rsid w:val="00562801"/>
    <w:rsid w:val="0056287E"/>
    <w:rsid w:val="00562E15"/>
    <w:rsid w:val="00562FC3"/>
    <w:rsid w:val="005635DD"/>
    <w:rsid w:val="00563638"/>
    <w:rsid w:val="00564572"/>
    <w:rsid w:val="00564785"/>
    <w:rsid w:val="00565297"/>
    <w:rsid w:val="00565371"/>
    <w:rsid w:val="00565550"/>
    <w:rsid w:val="00565777"/>
    <w:rsid w:val="0056625E"/>
    <w:rsid w:val="00566448"/>
    <w:rsid w:val="00566751"/>
    <w:rsid w:val="00566EE2"/>
    <w:rsid w:val="005671B2"/>
    <w:rsid w:val="0056737A"/>
    <w:rsid w:val="00567970"/>
    <w:rsid w:val="005700EC"/>
    <w:rsid w:val="005702F6"/>
    <w:rsid w:val="005704C6"/>
    <w:rsid w:val="00570568"/>
    <w:rsid w:val="005706DE"/>
    <w:rsid w:val="005706F3"/>
    <w:rsid w:val="005709BA"/>
    <w:rsid w:val="00570D5B"/>
    <w:rsid w:val="00570F28"/>
    <w:rsid w:val="0057171B"/>
    <w:rsid w:val="00572494"/>
    <w:rsid w:val="0057287C"/>
    <w:rsid w:val="00572CD1"/>
    <w:rsid w:val="00572DA7"/>
    <w:rsid w:val="005738F4"/>
    <w:rsid w:val="00573970"/>
    <w:rsid w:val="00573976"/>
    <w:rsid w:val="00574761"/>
    <w:rsid w:val="00574CAC"/>
    <w:rsid w:val="00574DD4"/>
    <w:rsid w:val="00574ED5"/>
    <w:rsid w:val="0057505B"/>
    <w:rsid w:val="005753BC"/>
    <w:rsid w:val="005757D8"/>
    <w:rsid w:val="005757F7"/>
    <w:rsid w:val="005761ED"/>
    <w:rsid w:val="00576A40"/>
    <w:rsid w:val="005773AF"/>
    <w:rsid w:val="00577468"/>
    <w:rsid w:val="005778EB"/>
    <w:rsid w:val="005805E5"/>
    <w:rsid w:val="00580601"/>
    <w:rsid w:val="00580691"/>
    <w:rsid w:val="005808CE"/>
    <w:rsid w:val="00580A89"/>
    <w:rsid w:val="00580B74"/>
    <w:rsid w:val="00580F95"/>
    <w:rsid w:val="00581089"/>
    <w:rsid w:val="005810ED"/>
    <w:rsid w:val="0058151C"/>
    <w:rsid w:val="005815EA"/>
    <w:rsid w:val="005818CA"/>
    <w:rsid w:val="005818E9"/>
    <w:rsid w:val="00581CF2"/>
    <w:rsid w:val="00581FBD"/>
    <w:rsid w:val="005822C9"/>
    <w:rsid w:val="005823A1"/>
    <w:rsid w:val="00582804"/>
    <w:rsid w:val="00582A59"/>
    <w:rsid w:val="00582B73"/>
    <w:rsid w:val="0058325C"/>
    <w:rsid w:val="0058369F"/>
    <w:rsid w:val="0058399A"/>
    <w:rsid w:val="00583AE1"/>
    <w:rsid w:val="00583B41"/>
    <w:rsid w:val="00583C1C"/>
    <w:rsid w:val="00583DBC"/>
    <w:rsid w:val="00583DF6"/>
    <w:rsid w:val="005840CB"/>
    <w:rsid w:val="00584486"/>
    <w:rsid w:val="00584E86"/>
    <w:rsid w:val="00584FEE"/>
    <w:rsid w:val="005858E4"/>
    <w:rsid w:val="00585A34"/>
    <w:rsid w:val="00585AB3"/>
    <w:rsid w:val="0058631C"/>
    <w:rsid w:val="0058664C"/>
    <w:rsid w:val="00586C97"/>
    <w:rsid w:val="00587232"/>
    <w:rsid w:val="0058728C"/>
    <w:rsid w:val="00590062"/>
    <w:rsid w:val="0059052F"/>
    <w:rsid w:val="00590C28"/>
    <w:rsid w:val="00590EF3"/>
    <w:rsid w:val="00590FF3"/>
    <w:rsid w:val="005922FC"/>
    <w:rsid w:val="005923F6"/>
    <w:rsid w:val="005925C6"/>
    <w:rsid w:val="00592701"/>
    <w:rsid w:val="00593FBA"/>
    <w:rsid w:val="00594201"/>
    <w:rsid w:val="0059446C"/>
    <w:rsid w:val="00594AAF"/>
    <w:rsid w:val="00594BC4"/>
    <w:rsid w:val="00595094"/>
    <w:rsid w:val="005950BF"/>
    <w:rsid w:val="005959F9"/>
    <w:rsid w:val="00595D6F"/>
    <w:rsid w:val="00596305"/>
    <w:rsid w:val="005964F3"/>
    <w:rsid w:val="00596762"/>
    <w:rsid w:val="00596893"/>
    <w:rsid w:val="00596F7E"/>
    <w:rsid w:val="0059706D"/>
    <w:rsid w:val="00597180"/>
    <w:rsid w:val="00597218"/>
    <w:rsid w:val="0059757A"/>
    <w:rsid w:val="00597A67"/>
    <w:rsid w:val="00597CDF"/>
    <w:rsid w:val="005A09DF"/>
    <w:rsid w:val="005A0AAF"/>
    <w:rsid w:val="005A0D58"/>
    <w:rsid w:val="005A0D5E"/>
    <w:rsid w:val="005A0E99"/>
    <w:rsid w:val="005A14B2"/>
    <w:rsid w:val="005A1562"/>
    <w:rsid w:val="005A3423"/>
    <w:rsid w:val="005A3748"/>
    <w:rsid w:val="005A3894"/>
    <w:rsid w:val="005A3903"/>
    <w:rsid w:val="005A3C1C"/>
    <w:rsid w:val="005A4763"/>
    <w:rsid w:val="005A48AB"/>
    <w:rsid w:val="005A49FF"/>
    <w:rsid w:val="005A4CB6"/>
    <w:rsid w:val="005A4D4C"/>
    <w:rsid w:val="005A5271"/>
    <w:rsid w:val="005A52B8"/>
    <w:rsid w:val="005A56DC"/>
    <w:rsid w:val="005A571A"/>
    <w:rsid w:val="005A585B"/>
    <w:rsid w:val="005A5CCC"/>
    <w:rsid w:val="005A5D19"/>
    <w:rsid w:val="005A6208"/>
    <w:rsid w:val="005A6952"/>
    <w:rsid w:val="005A6C39"/>
    <w:rsid w:val="005A6CB6"/>
    <w:rsid w:val="005A6D35"/>
    <w:rsid w:val="005A7FF0"/>
    <w:rsid w:val="005B00FB"/>
    <w:rsid w:val="005B0137"/>
    <w:rsid w:val="005B1204"/>
    <w:rsid w:val="005B135F"/>
    <w:rsid w:val="005B1D78"/>
    <w:rsid w:val="005B24D1"/>
    <w:rsid w:val="005B2685"/>
    <w:rsid w:val="005B2B8F"/>
    <w:rsid w:val="005B2BBE"/>
    <w:rsid w:val="005B35A0"/>
    <w:rsid w:val="005B38CA"/>
    <w:rsid w:val="005B3A67"/>
    <w:rsid w:val="005B403A"/>
    <w:rsid w:val="005B4070"/>
    <w:rsid w:val="005B422C"/>
    <w:rsid w:val="005B4519"/>
    <w:rsid w:val="005B4BC9"/>
    <w:rsid w:val="005B4FD0"/>
    <w:rsid w:val="005B5261"/>
    <w:rsid w:val="005B54CF"/>
    <w:rsid w:val="005B57B1"/>
    <w:rsid w:val="005B618D"/>
    <w:rsid w:val="005B6374"/>
    <w:rsid w:val="005B640B"/>
    <w:rsid w:val="005B6AEF"/>
    <w:rsid w:val="005B704E"/>
    <w:rsid w:val="005B785F"/>
    <w:rsid w:val="005B7CAC"/>
    <w:rsid w:val="005B7FCF"/>
    <w:rsid w:val="005C0751"/>
    <w:rsid w:val="005C082D"/>
    <w:rsid w:val="005C085E"/>
    <w:rsid w:val="005C0DF9"/>
    <w:rsid w:val="005C0EB8"/>
    <w:rsid w:val="005C136E"/>
    <w:rsid w:val="005C146E"/>
    <w:rsid w:val="005C14D3"/>
    <w:rsid w:val="005C19F0"/>
    <w:rsid w:val="005C1E29"/>
    <w:rsid w:val="005C20F7"/>
    <w:rsid w:val="005C239D"/>
    <w:rsid w:val="005C3354"/>
    <w:rsid w:val="005C37B7"/>
    <w:rsid w:val="005C41A3"/>
    <w:rsid w:val="005C48D7"/>
    <w:rsid w:val="005C5597"/>
    <w:rsid w:val="005C5E82"/>
    <w:rsid w:val="005C6256"/>
    <w:rsid w:val="005C6335"/>
    <w:rsid w:val="005C676E"/>
    <w:rsid w:val="005C6959"/>
    <w:rsid w:val="005C72B7"/>
    <w:rsid w:val="005C739B"/>
    <w:rsid w:val="005C7406"/>
    <w:rsid w:val="005C74CD"/>
    <w:rsid w:val="005C77AD"/>
    <w:rsid w:val="005C7AA0"/>
    <w:rsid w:val="005C7B32"/>
    <w:rsid w:val="005C7B7E"/>
    <w:rsid w:val="005C7D3E"/>
    <w:rsid w:val="005D0290"/>
    <w:rsid w:val="005D039A"/>
    <w:rsid w:val="005D05B1"/>
    <w:rsid w:val="005D0A0D"/>
    <w:rsid w:val="005D1315"/>
    <w:rsid w:val="005D137E"/>
    <w:rsid w:val="005D16DD"/>
    <w:rsid w:val="005D2475"/>
    <w:rsid w:val="005D2872"/>
    <w:rsid w:val="005D2978"/>
    <w:rsid w:val="005D3952"/>
    <w:rsid w:val="005D3D9E"/>
    <w:rsid w:val="005D4685"/>
    <w:rsid w:val="005D495F"/>
    <w:rsid w:val="005D4B3A"/>
    <w:rsid w:val="005D4FD5"/>
    <w:rsid w:val="005D54F4"/>
    <w:rsid w:val="005D5BF3"/>
    <w:rsid w:val="005D5C57"/>
    <w:rsid w:val="005D5C68"/>
    <w:rsid w:val="005D5CBE"/>
    <w:rsid w:val="005D5DA9"/>
    <w:rsid w:val="005D5E06"/>
    <w:rsid w:val="005D5F27"/>
    <w:rsid w:val="005D5FE1"/>
    <w:rsid w:val="005D60F5"/>
    <w:rsid w:val="005D6261"/>
    <w:rsid w:val="005D6649"/>
    <w:rsid w:val="005D6764"/>
    <w:rsid w:val="005D699A"/>
    <w:rsid w:val="005D6C28"/>
    <w:rsid w:val="005D6D63"/>
    <w:rsid w:val="005D6D6D"/>
    <w:rsid w:val="005E0424"/>
    <w:rsid w:val="005E0915"/>
    <w:rsid w:val="005E237D"/>
    <w:rsid w:val="005E2BED"/>
    <w:rsid w:val="005E3273"/>
    <w:rsid w:val="005E33ED"/>
    <w:rsid w:val="005E3689"/>
    <w:rsid w:val="005E3BB2"/>
    <w:rsid w:val="005E3D48"/>
    <w:rsid w:val="005E3DEC"/>
    <w:rsid w:val="005E40A0"/>
    <w:rsid w:val="005E4604"/>
    <w:rsid w:val="005E4AC8"/>
    <w:rsid w:val="005E52BB"/>
    <w:rsid w:val="005E549B"/>
    <w:rsid w:val="005E58E6"/>
    <w:rsid w:val="005E5A67"/>
    <w:rsid w:val="005E5EDD"/>
    <w:rsid w:val="005E5F76"/>
    <w:rsid w:val="005E6F49"/>
    <w:rsid w:val="005E6F54"/>
    <w:rsid w:val="005E79FA"/>
    <w:rsid w:val="005E7C2C"/>
    <w:rsid w:val="005E7DC3"/>
    <w:rsid w:val="005F03F8"/>
    <w:rsid w:val="005F0790"/>
    <w:rsid w:val="005F0AF2"/>
    <w:rsid w:val="005F1379"/>
    <w:rsid w:val="005F18B0"/>
    <w:rsid w:val="005F24C4"/>
    <w:rsid w:val="005F39CB"/>
    <w:rsid w:val="005F3D97"/>
    <w:rsid w:val="005F42AE"/>
    <w:rsid w:val="005F4BFF"/>
    <w:rsid w:val="005F4C70"/>
    <w:rsid w:val="005F4E6A"/>
    <w:rsid w:val="005F5161"/>
    <w:rsid w:val="005F6224"/>
    <w:rsid w:val="005F625E"/>
    <w:rsid w:val="005F6CB8"/>
    <w:rsid w:val="005F6D63"/>
    <w:rsid w:val="005F756A"/>
    <w:rsid w:val="00600197"/>
    <w:rsid w:val="0060026D"/>
    <w:rsid w:val="0060086D"/>
    <w:rsid w:val="006008A4"/>
    <w:rsid w:val="006011D6"/>
    <w:rsid w:val="00601674"/>
    <w:rsid w:val="00601686"/>
    <w:rsid w:val="00602115"/>
    <w:rsid w:val="006025E2"/>
    <w:rsid w:val="00602A59"/>
    <w:rsid w:val="00602D39"/>
    <w:rsid w:val="00603002"/>
    <w:rsid w:val="006031F0"/>
    <w:rsid w:val="006036FD"/>
    <w:rsid w:val="00604055"/>
    <w:rsid w:val="0060406E"/>
    <w:rsid w:val="0060470D"/>
    <w:rsid w:val="006047E7"/>
    <w:rsid w:val="00604AE7"/>
    <w:rsid w:val="00604B98"/>
    <w:rsid w:val="00604FF3"/>
    <w:rsid w:val="0060542F"/>
    <w:rsid w:val="006055DB"/>
    <w:rsid w:val="00605E43"/>
    <w:rsid w:val="00606120"/>
    <w:rsid w:val="006066F5"/>
    <w:rsid w:val="00606AAA"/>
    <w:rsid w:val="00606DF8"/>
    <w:rsid w:val="00606ED6"/>
    <w:rsid w:val="00606FB5"/>
    <w:rsid w:val="00607497"/>
    <w:rsid w:val="006079B5"/>
    <w:rsid w:val="00607E77"/>
    <w:rsid w:val="00610842"/>
    <w:rsid w:val="00610879"/>
    <w:rsid w:val="00610FDE"/>
    <w:rsid w:val="0061105F"/>
    <w:rsid w:val="0061136C"/>
    <w:rsid w:val="00611AE6"/>
    <w:rsid w:val="00611C9E"/>
    <w:rsid w:val="006128E5"/>
    <w:rsid w:val="00612A79"/>
    <w:rsid w:val="00612BBE"/>
    <w:rsid w:val="00612C23"/>
    <w:rsid w:val="00612C41"/>
    <w:rsid w:val="00612F7E"/>
    <w:rsid w:val="006134CC"/>
    <w:rsid w:val="00613BD8"/>
    <w:rsid w:val="00613E05"/>
    <w:rsid w:val="006140A9"/>
    <w:rsid w:val="00614B90"/>
    <w:rsid w:val="00614C75"/>
    <w:rsid w:val="00614D13"/>
    <w:rsid w:val="00615042"/>
    <w:rsid w:val="006150E0"/>
    <w:rsid w:val="0061520F"/>
    <w:rsid w:val="0061541C"/>
    <w:rsid w:val="00615484"/>
    <w:rsid w:val="0061552F"/>
    <w:rsid w:val="00615582"/>
    <w:rsid w:val="006159BF"/>
    <w:rsid w:val="00615C9D"/>
    <w:rsid w:val="00615D7E"/>
    <w:rsid w:val="00615E47"/>
    <w:rsid w:val="00615E4A"/>
    <w:rsid w:val="00615F40"/>
    <w:rsid w:val="00616D77"/>
    <w:rsid w:val="00616F45"/>
    <w:rsid w:val="00617009"/>
    <w:rsid w:val="00617070"/>
    <w:rsid w:val="006172F0"/>
    <w:rsid w:val="00617AD8"/>
    <w:rsid w:val="00617C5E"/>
    <w:rsid w:val="00620218"/>
    <w:rsid w:val="0062022A"/>
    <w:rsid w:val="00620464"/>
    <w:rsid w:val="00620573"/>
    <w:rsid w:val="0062079E"/>
    <w:rsid w:val="006209DB"/>
    <w:rsid w:val="00620DCE"/>
    <w:rsid w:val="006210FE"/>
    <w:rsid w:val="00621450"/>
    <w:rsid w:val="006217D8"/>
    <w:rsid w:val="00621F7C"/>
    <w:rsid w:val="00622146"/>
    <w:rsid w:val="00622313"/>
    <w:rsid w:val="006226D9"/>
    <w:rsid w:val="006226EF"/>
    <w:rsid w:val="00622D18"/>
    <w:rsid w:val="00622D33"/>
    <w:rsid w:val="00623232"/>
    <w:rsid w:val="00623495"/>
    <w:rsid w:val="006243C2"/>
    <w:rsid w:val="00624711"/>
    <w:rsid w:val="00624A5C"/>
    <w:rsid w:val="00624B7C"/>
    <w:rsid w:val="00625173"/>
    <w:rsid w:val="0062523B"/>
    <w:rsid w:val="006252F6"/>
    <w:rsid w:val="00625897"/>
    <w:rsid w:val="00626529"/>
    <w:rsid w:val="0062673F"/>
    <w:rsid w:val="00626C70"/>
    <w:rsid w:val="00626C90"/>
    <w:rsid w:val="00626CD7"/>
    <w:rsid w:val="00626CDC"/>
    <w:rsid w:val="00626DE3"/>
    <w:rsid w:val="00627203"/>
    <w:rsid w:val="00627A54"/>
    <w:rsid w:val="00627D37"/>
    <w:rsid w:val="00627DDC"/>
    <w:rsid w:val="00627DF5"/>
    <w:rsid w:val="00627E6B"/>
    <w:rsid w:val="006301AA"/>
    <w:rsid w:val="00630514"/>
    <w:rsid w:val="006305ED"/>
    <w:rsid w:val="006309E0"/>
    <w:rsid w:val="00630E97"/>
    <w:rsid w:val="00631049"/>
    <w:rsid w:val="006310C1"/>
    <w:rsid w:val="00631F46"/>
    <w:rsid w:val="006322DD"/>
    <w:rsid w:val="00632771"/>
    <w:rsid w:val="00632E1B"/>
    <w:rsid w:val="00632E4C"/>
    <w:rsid w:val="00633584"/>
    <w:rsid w:val="0063368D"/>
    <w:rsid w:val="0063393C"/>
    <w:rsid w:val="00633AD8"/>
    <w:rsid w:val="00633CA3"/>
    <w:rsid w:val="006342FB"/>
    <w:rsid w:val="006344D4"/>
    <w:rsid w:val="00634B7B"/>
    <w:rsid w:val="00634E32"/>
    <w:rsid w:val="00634E5D"/>
    <w:rsid w:val="00635097"/>
    <w:rsid w:val="0063567E"/>
    <w:rsid w:val="00635EAA"/>
    <w:rsid w:val="0063624A"/>
    <w:rsid w:val="006363DC"/>
    <w:rsid w:val="00636DD4"/>
    <w:rsid w:val="00637089"/>
    <w:rsid w:val="00637216"/>
    <w:rsid w:val="00637B24"/>
    <w:rsid w:val="00637B88"/>
    <w:rsid w:val="006404C4"/>
    <w:rsid w:val="00640556"/>
    <w:rsid w:val="0064056F"/>
    <w:rsid w:val="00640B83"/>
    <w:rsid w:val="00640DB8"/>
    <w:rsid w:val="00640DD6"/>
    <w:rsid w:val="00641029"/>
    <w:rsid w:val="00641185"/>
    <w:rsid w:val="00642983"/>
    <w:rsid w:val="00642C18"/>
    <w:rsid w:val="00643271"/>
    <w:rsid w:val="00643E88"/>
    <w:rsid w:val="00643F2B"/>
    <w:rsid w:val="0064424E"/>
    <w:rsid w:val="006442D8"/>
    <w:rsid w:val="00644451"/>
    <w:rsid w:val="00644B2C"/>
    <w:rsid w:val="006455F1"/>
    <w:rsid w:val="00645890"/>
    <w:rsid w:val="00645BC7"/>
    <w:rsid w:val="00645E21"/>
    <w:rsid w:val="0064683C"/>
    <w:rsid w:val="00646C6D"/>
    <w:rsid w:val="00646ED3"/>
    <w:rsid w:val="0064724F"/>
    <w:rsid w:val="006475CF"/>
    <w:rsid w:val="00647A20"/>
    <w:rsid w:val="00647D52"/>
    <w:rsid w:val="00647F9E"/>
    <w:rsid w:val="00650121"/>
    <w:rsid w:val="00650421"/>
    <w:rsid w:val="0065090F"/>
    <w:rsid w:val="00650E69"/>
    <w:rsid w:val="00650EAB"/>
    <w:rsid w:val="00651429"/>
    <w:rsid w:val="00651E9D"/>
    <w:rsid w:val="006523A8"/>
    <w:rsid w:val="006526A8"/>
    <w:rsid w:val="00652ECB"/>
    <w:rsid w:val="0065319B"/>
    <w:rsid w:val="0065336F"/>
    <w:rsid w:val="00653D16"/>
    <w:rsid w:val="006540B8"/>
    <w:rsid w:val="00654159"/>
    <w:rsid w:val="0065419A"/>
    <w:rsid w:val="006543B8"/>
    <w:rsid w:val="0065480E"/>
    <w:rsid w:val="0065496E"/>
    <w:rsid w:val="00654CE4"/>
    <w:rsid w:val="00655568"/>
    <w:rsid w:val="0065585F"/>
    <w:rsid w:val="0065594A"/>
    <w:rsid w:val="00655F27"/>
    <w:rsid w:val="006562F3"/>
    <w:rsid w:val="00656550"/>
    <w:rsid w:val="006567B2"/>
    <w:rsid w:val="006569EB"/>
    <w:rsid w:val="00656D1F"/>
    <w:rsid w:val="00656DDD"/>
    <w:rsid w:val="00656F40"/>
    <w:rsid w:val="00656F59"/>
    <w:rsid w:val="006572DB"/>
    <w:rsid w:val="0065742F"/>
    <w:rsid w:val="0065755C"/>
    <w:rsid w:val="006575D3"/>
    <w:rsid w:val="006576AB"/>
    <w:rsid w:val="006579B5"/>
    <w:rsid w:val="00657A29"/>
    <w:rsid w:val="006600DC"/>
    <w:rsid w:val="006601AE"/>
    <w:rsid w:val="00660639"/>
    <w:rsid w:val="00661046"/>
    <w:rsid w:val="00661348"/>
    <w:rsid w:val="00661779"/>
    <w:rsid w:val="00661A8B"/>
    <w:rsid w:val="00661C79"/>
    <w:rsid w:val="00661D51"/>
    <w:rsid w:val="00661E74"/>
    <w:rsid w:val="00661F4A"/>
    <w:rsid w:val="0066212B"/>
    <w:rsid w:val="006621B2"/>
    <w:rsid w:val="006621DA"/>
    <w:rsid w:val="00662E96"/>
    <w:rsid w:val="00663178"/>
    <w:rsid w:val="0066354F"/>
    <w:rsid w:val="00663C4C"/>
    <w:rsid w:val="00664639"/>
    <w:rsid w:val="00664A69"/>
    <w:rsid w:val="00665F5E"/>
    <w:rsid w:val="00666019"/>
    <w:rsid w:val="0066641A"/>
    <w:rsid w:val="006664D7"/>
    <w:rsid w:val="0066695C"/>
    <w:rsid w:val="00666F2A"/>
    <w:rsid w:val="00666F6D"/>
    <w:rsid w:val="00667654"/>
    <w:rsid w:val="0067009A"/>
    <w:rsid w:val="006707C4"/>
    <w:rsid w:val="00670920"/>
    <w:rsid w:val="00670C07"/>
    <w:rsid w:val="00670CA6"/>
    <w:rsid w:val="00670DE7"/>
    <w:rsid w:val="006712E3"/>
    <w:rsid w:val="0067138C"/>
    <w:rsid w:val="006714B3"/>
    <w:rsid w:val="006717E7"/>
    <w:rsid w:val="00671DB2"/>
    <w:rsid w:val="00672010"/>
    <w:rsid w:val="006720A3"/>
    <w:rsid w:val="0067274A"/>
    <w:rsid w:val="00672981"/>
    <w:rsid w:val="00672C18"/>
    <w:rsid w:val="00672DDB"/>
    <w:rsid w:val="00673083"/>
    <w:rsid w:val="0067329B"/>
    <w:rsid w:val="00674197"/>
    <w:rsid w:val="00674215"/>
    <w:rsid w:val="006743F3"/>
    <w:rsid w:val="00674943"/>
    <w:rsid w:val="00674A3F"/>
    <w:rsid w:val="00674B32"/>
    <w:rsid w:val="0067519F"/>
    <w:rsid w:val="006751EA"/>
    <w:rsid w:val="0067521D"/>
    <w:rsid w:val="00675386"/>
    <w:rsid w:val="00675A22"/>
    <w:rsid w:val="00675E79"/>
    <w:rsid w:val="00675ED9"/>
    <w:rsid w:val="00676129"/>
    <w:rsid w:val="006769C7"/>
    <w:rsid w:val="00676A0A"/>
    <w:rsid w:val="00676A72"/>
    <w:rsid w:val="00676CE7"/>
    <w:rsid w:val="00676CF3"/>
    <w:rsid w:val="00677128"/>
    <w:rsid w:val="0067724B"/>
    <w:rsid w:val="00677A0B"/>
    <w:rsid w:val="006802A3"/>
    <w:rsid w:val="00680392"/>
    <w:rsid w:val="00680F49"/>
    <w:rsid w:val="0068110F"/>
    <w:rsid w:val="00681172"/>
    <w:rsid w:val="00681851"/>
    <w:rsid w:val="006818FD"/>
    <w:rsid w:val="006819E3"/>
    <w:rsid w:val="00681A74"/>
    <w:rsid w:val="00681D20"/>
    <w:rsid w:val="00681D5E"/>
    <w:rsid w:val="00682139"/>
    <w:rsid w:val="006823BD"/>
    <w:rsid w:val="00682478"/>
    <w:rsid w:val="006825DF"/>
    <w:rsid w:val="00682660"/>
    <w:rsid w:val="006826B9"/>
    <w:rsid w:val="00682A2E"/>
    <w:rsid w:val="00682AA3"/>
    <w:rsid w:val="00682D28"/>
    <w:rsid w:val="006834E6"/>
    <w:rsid w:val="006836F6"/>
    <w:rsid w:val="00683A38"/>
    <w:rsid w:val="00683BF1"/>
    <w:rsid w:val="00684088"/>
    <w:rsid w:val="00684093"/>
    <w:rsid w:val="00684265"/>
    <w:rsid w:val="00684860"/>
    <w:rsid w:val="00684E4F"/>
    <w:rsid w:val="00685099"/>
    <w:rsid w:val="006856D1"/>
    <w:rsid w:val="00685C62"/>
    <w:rsid w:val="00685D74"/>
    <w:rsid w:val="0068600B"/>
    <w:rsid w:val="00686811"/>
    <w:rsid w:val="00686A9C"/>
    <w:rsid w:val="00686BA0"/>
    <w:rsid w:val="00687081"/>
    <w:rsid w:val="006872E7"/>
    <w:rsid w:val="00687430"/>
    <w:rsid w:val="0068775F"/>
    <w:rsid w:val="006878DE"/>
    <w:rsid w:val="006879D7"/>
    <w:rsid w:val="00687C60"/>
    <w:rsid w:val="00687D7F"/>
    <w:rsid w:val="00690366"/>
    <w:rsid w:val="00690A34"/>
    <w:rsid w:val="00690A3B"/>
    <w:rsid w:val="00690DB1"/>
    <w:rsid w:val="006917F5"/>
    <w:rsid w:val="00691E91"/>
    <w:rsid w:val="00692303"/>
    <w:rsid w:val="00692B08"/>
    <w:rsid w:val="00692CEB"/>
    <w:rsid w:val="00693586"/>
    <w:rsid w:val="00693AE1"/>
    <w:rsid w:val="006943B6"/>
    <w:rsid w:val="0069452A"/>
    <w:rsid w:val="00694863"/>
    <w:rsid w:val="00694D13"/>
    <w:rsid w:val="00695358"/>
    <w:rsid w:val="006955AE"/>
    <w:rsid w:val="00695613"/>
    <w:rsid w:val="006957C7"/>
    <w:rsid w:val="00695AA8"/>
    <w:rsid w:val="00695BDB"/>
    <w:rsid w:val="00696162"/>
    <w:rsid w:val="006967DF"/>
    <w:rsid w:val="00696A51"/>
    <w:rsid w:val="0069701A"/>
    <w:rsid w:val="006974C5"/>
    <w:rsid w:val="00697524"/>
    <w:rsid w:val="0069760A"/>
    <w:rsid w:val="00697FA4"/>
    <w:rsid w:val="006A0100"/>
    <w:rsid w:val="006A023C"/>
    <w:rsid w:val="006A0397"/>
    <w:rsid w:val="006A051B"/>
    <w:rsid w:val="006A086D"/>
    <w:rsid w:val="006A0A01"/>
    <w:rsid w:val="006A14DC"/>
    <w:rsid w:val="006A1D46"/>
    <w:rsid w:val="006A1E79"/>
    <w:rsid w:val="006A2D81"/>
    <w:rsid w:val="006A3884"/>
    <w:rsid w:val="006A39E0"/>
    <w:rsid w:val="006A3F89"/>
    <w:rsid w:val="006A4133"/>
    <w:rsid w:val="006A4718"/>
    <w:rsid w:val="006A4956"/>
    <w:rsid w:val="006A49C3"/>
    <w:rsid w:val="006A56AF"/>
    <w:rsid w:val="006A59ED"/>
    <w:rsid w:val="006A5A59"/>
    <w:rsid w:val="006A5EED"/>
    <w:rsid w:val="006A61EF"/>
    <w:rsid w:val="006A6227"/>
    <w:rsid w:val="006A6313"/>
    <w:rsid w:val="006A6489"/>
    <w:rsid w:val="006A68BD"/>
    <w:rsid w:val="006A6E85"/>
    <w:rsid w:val="006A7414"/>
    <w:rsid w:val="006A7532"/>
    <w:rsid w:val="006A7607"/>
    <w:rsid w:val="006A7EB9"/>
    <w:rsid w:val="006B06DC"/>
    <w:rsid w:val="006B098B"/>
    <w:rsid w:val="006B0E70"/>
    <w:rsid w:val="006B0ECF"/>
    <w:rsid w:val="006B118D"/>
    <w:rsid w:val="006B1629"/>
    <w:rsid w:val="006B1638"/>
    <w:rsid w:val="006B1705"/>
    <w:rsid w:val="006B1E9D"/>
    <w:rsid w:val="006B2376"/>
    <w:rsid w:val="006B250F"/>
    <w:rsid w:val="006B2C08"/>
    <w:rsid w:val="006B2EF5"/>
    <w:rsid w:val="006B2F9D"/>
    <w:rsid w:val="006B32AE"/>
    <w:rsid w:val="006B394D"/>
    <w:rsid w:val="006B39A7"/>
    <w:rsid w:val="006B3B06"/>
    <w:rsid w:val="006B41CE"/>
    <w:rsid w:val="006B42B9"/>
    <w:rsid w:val="006B4322"/>
    <w:rsid w:val="006B4DB2"/>
    <w:rsid w:val="006B4DBD"/>
    <w:rsid w:val="006B4E09"/>
    <w:rsid w:val="006B50A5"/>
    <w:rsid w:val="006B5336"/>
    <w:rsid w:val="006B57EB"/>
    <w:rsid w:val="006B5B39"/>
    <w:rsid w:val="006B634F"/>
    <w:rsid w:val="006B64E0"/>
    <w:rsid w:val="006B6813"/>
    <w:rsid w:val="006B68EA"/>
    <w:rsid w:val="006B74C8"/>
    <w:rsid w:val="006B74E2"/>
    <w:rsid w:val="006B7619"/>
    <w:rsid w:val="006B7D0D"/>
    <w:rsid w:val="006B7F8E"/>
    <w:rsid w:val="006C0072"/>
    <w:rsid w:val="006C052C"/>
    <w:rsid w:val="006C0621"/>
    <w:rsid w:val="006C0C31"/>
    <w:rsid w:val="006C1209"/>
    <w:rsid w:val="006C123F"/>
    <w:rsid w:val="006C1396"/>
    <w:rsid w:val="006C148D"/>
    <w:rsid w:val="006C151A"/>
    <w:rsid w:val="006C1621"/>
    <w:rsid w:val="006C16E9"/>
    <w:rsid w:val="006C175C"/>
    <w:rsid w:val="006C2413"/>
    <w:rsid w:val="006C26D2"/>
    <w:rsid w:val="006C2786"/>
    <w:rsid w:val="006C3657"/>
    <w:rsid w:val="006C37F1"/>
    <w:rsid w:val="006C387D"/>
    <w:rsid w:val="006C4DF0"/>
    <w:rsid w:val="006C4E43"/>
    <w:rsid w:val="006C5577"/>
    <w:rsid w:val="006C5DC5"/>
    <w:rsid w:val="006C626C"/>
    <w:rsid w:val="006C6533"/>
    <w:rsid w:val="006C65AD"/>
    <w:rsid w:val="006C6FF1"/>
    <w:rsid w:val="006C75B7"/>
    <w:rsid w:val="006C7ABA"/>
    <w:rsid w:val="006D00B6"/>
    <w:rsid w:val="006D01E8"/>
    <w:rsid w:val="006D11E8"/>
    <w:rsid w:val="006D1674"/>
    <w:rsid w:val="006D1F77"/>
    <w:rsid w:val="006D2088"/>
    <w:rsid w:val="006D231B"/>
    <w:rsid w:val="006D23CB"/>
    <w:rsid w:val="006D265B"/>
    <w:rsid w:val="006D2D45"/>
    <w:rsid w:val="006D308E"/>
    <w:rsid w:val="006D3132"/>
    <w:rsid w:val="006D31FE"/>
    <w:rsid w:val="006D3583"/>
    <w:rsid w:val="006D3737"/>
    <w:rsid w:val="006D381A"/>
    <w:rsid w:val="006D3CD2"/>
    <w:rsid w:val="006D3F27"/>
    <w:rsid w:val="006D50A6"/>
    <w:rsid w:val="006D594B"/>
    <w:rsid w:val="006D5E7F"/>
    <w:rsid w:val="006D6885"/>
    <w:rsid w:val="006D6AC7"/>
    <w:rsid w:val="006D6BB7"/>
    <w:rsid w:val="006D7305"/>
    <w:rsid w:val="006D7E79"/>
    <w:rsid w:val="006E03BF"/>
    <w:rsid w:val="006E067E"/>
    <w:rsid w:val="006E0865"/>
    <w:rsid w:val="006E096B"/>
    <w:rsid w:val="006E0C96"/>
    <w:rsid w:val="006E1246"/>
    <w:rsid w:val="006E1414"/>
    <w:rsid w:val="006E144A"/>
    <w:rsid w:val="006E150A"/>
    <w:rsid w:val="006E197A"/>
    <w:rsid w:val="006E1F31"/>
    <w:rsid w:val="006E20A1"/>
    <w:rsid w:val="006E21D2"/>
    <w:rsid w:val="006E2CD5"/>
    <w:rsid w:val="006E448A"/>
    <w:rsid w:val="006E44D5"/>
    <w:rsid w:val="006E488B"/>
    <w:rsid w:val="006E4B85"/>
    <w:rsid w:val="006E4FD7"/>
    <w:rsid w:val="006E579C"/>
    <w:rsid w:val="006E62C2"/>
    <w:rsid w:val="006E69D5"/>
    <w:rsid w:val="006E6D80"/>
    <w:rsid w:val="006E7325"/>
    <w:rsid w:val="006E76B7"/>
    <w:rsid w:val="006E7939"/>
    <w:rsid w:val="006E799E"/>
    <w:rsid w:val="006E7BC9"/>
    <w:rsid w:val="006E7D44"/>
    <w:rsid w:val="006F022A"/>
    <w:rsid w:val="006F0364"/>
    <w:rsid w:val="006F03BC"/>
    <w:rsid w:val="006F08A2"/>
    <w:rsid w:val="006F0E70"/>
    <w:rsid w:val="006F0F8D"/>
    <w:rsid w:val="006F1067"/>
    <w:rsid w:val="006F1644"/>
    <w:rsid w:val="006F1E23"/>
    <w:rsid w:val="006F1FAE"/>
    <w:rsid w:val="006F32CA"/>
    <w:rsid w:val="006F3BD0"/>
    <w:rsid w:val="006F3FC7"/>
    <w:rsid w:val="006F410E"/>
    <w:rsid w:val="006F471B"/>
    <w:rsid w:val="006F4D21"/>
    <w:rsid w:val="006F4DC4"/>
    <w:rsid w:val="006F5387"/>
    <w:rsid w:val="006F5603"/>
    <w:rsid w:val="006F5968"/>
    <w:rsid w:val="006F5E24"/>
    <w:rsid w:val="006F6831"/>
    <w:rsid w:val="006F697E"/>
    <w:rsid w:val="006F6B10"/>
    <w:rsid w:val="006F73FC"/>
    <w:rsid w:val="006F754E"/>
    <w:rsid w:val="006F7D9C"/>
    <w:rsid w:val="007006EC"/>
    <w:rsid w:val="0070126E"/>
    <w:rsid w:val="007013E1"/>
    <w:rsid w:val="00701765"/>
    <w:rsid w:val="00701871"/>
    <w:rsid w:val="00701AC4"/>
    <w:rsid w:val="007027D5"/>
    <w:rsid w:val="0070288A"/>
    <w:rsid w:val="00702E4B"/>
    <w:rsid w:val="0070322E"/>
    <w:rsid w:val="00703383"/>
    <w:rsid w:val="007036E5"/>
    <w:rsid w:val="00703893"/>
    <w:rsid w:val="00703A56"/>
    <w:rsid w:val="00703B81"/>
    <w:rsid w:val="00703BFF"/>
    <w:rsid w:val="007046BA"/>
    <w:rsid w:val="007050E9"/>
    <w:rsid w:val="007053D6"/>
    <w:rsid w:val="00705616"/>
    <w:rsid w:val="00705746"/>
    <w:rsid w:val="00705B5E"/>
    <w:rsid w:val="007064E2"/>
    <w:rsid w:val="00706A04"/>
    <w:rsid w:val="00706E35"/>
    <w:rsid w:val="00707E16"/>
    <w:rsid w:val="007105D6"/>
    <w:rsid w:val="00710850"/>
    <w:rsid w:val="00710C26"/>
    <w:rsid w:val="00710C7D"/>
    <w:rsid w:val="00711139"/>
    <w:rsid w:val="00711415"/>
    <w:rsid w:val="007117D5"/>
    <w:rsid w:val="007118C5"/>
    <w:rsid w:val="00711E9F"/>
    <w:rsid w:val="00712197"/>
    <w:rsid w:val="0071248F"/>
    <w:rsid w:val="0071252E"/>
    <w:rsid w:val="00712ED4"/>
    <w:rsid w:val="00713653"/>
    <w:rsid w:val="007137F6"/>
    <w:rsid w:val="007138C0"/>
    <w:rsid w:val="00714245"/>
    <w:rsid w:val="007142E1"/>
    <w:rsid w:val="007147E1"/>
    <w:rsid w:val="00714B6E"/>
    <w:rsid w:val="00715A6C"/>
    <w:rsid w:val="00715C38"/>
    <w:rsid w:val="00715D27"/>
    <w:rsid w:val="00716B8C"/>
    <w:rsid w:val="00716BF8"/>
    <w:rsid w:val="00716FB9"/>
    <w:rsid w:val="007172AE"/>
    <w:rsid w:val="0071735A"/>
    <w:rsid w:val="007173B8"/>
    <w:rsid w:val="00717576"/>
    <w:rsid w:val="007178C3"/>
    <w:rsid w:val="00717954"/>
    <w:rsid w:val="00717AF4"/>
    <w:rsid w:val="00717C2D"/>
    <w:rsid w:val="00717C4D"/>
    <w:rsid w:val="00717CFF"/>
    <w:rsid w:val="00720908"/>
    <w:rsid w:val="007209F8"/>
    <w:rsid w:val="00720E38"/>
    <w:rsid w:val="00720F1C"/>
    <w:rsid w:val="0072142C"/>
    <w:rsid w:val="00721560"/>
    <w:rsid w:val="007215C4"/>
    <w:rsid w:val="00721D17"/>
    <w:rsid w:val="007220AE"/>
    <w:rsid w:val="007228EF"/>
    <w:rsid w:val="00722BFD"/>
    <w:rsid w:val="00722DEB"/>
    <w:rsid w:val="00722E8A"/>
    <w:rsid w:val="00722FE9"/>
    <w:rsid w:val="00723115"/>
    <w:rsid w:val="007231AB"/>
    <w:rsid w:val="0072355D"/>
    <w:rsid w:val="007235A8"/>
    <w:rsid w:val="007235AD"/>
    <w:rsid w:val="00723954"/>
    <w:rsid w:val="0072474A"/>
    <w:rsid w:val="007248EF"/>
    <w:rsid w:val="00725852"/>
    <w:rsid w:val="00725EF5"/>
    <w:rsid w:val="0072631A"/>
    <w:rsid w:val="00726977"/>
    <w:rsid w:val="007269C1"/>
    <w:rsid w:val="007269EE"/>
    <w:rsid w:val="00726A60"/>
    <w:rsid w:val="00726E98"/>
    <w:rsid w:val="0072722D"/>
    <w:rsid w:val="00727986"/>
    <w:rsid w:val="00727CE3"/>
    <w:rsid w:val="00727DA2"/>
    <w:rsid w:val="00727EDB"/>
    <w:rsid w:val="007300BF"/>
    <w:rsid w:val="00730449"/>
    <w:rsid w:val="0073089D"/>
    <w:rsid w:val="007312B3"/>
    <w:rsid w:val="00731F7F"/>
    <w:rsid w:val="0073236D"/>
    <w:rsid w:val="0073283F"/>
    <w:rsid w:val="00732907"/>
    <w:rsid w:val="00732E79"/>
    <w:rsid w:val="00732E91"/>
    <w:rsid w:val="0073365B"/>
    <w:rsid w:val="007342BE"/>
    <w:rsid w:val="007348DB"/>
    <w:rsid w:val="00734D7E"/>
    <w:rsid w:val="00734E0E"/>
    <w:rsid w:val="007355D4"/>
    <w:rsid w:val="00735713"/>
    <w:rsid w:val="00735919"/>
    <w:rsid w:val="00735B29"/>
    <w:rsid w:val="00735E31"/>
    <w:rsid w:val="0073615C"/>
    <w:rsid w:val="007362C1"/>
    <w:rsid w:val="0073658B"/>
    <w:rsid w:val="007366C2"/>
    <w:rsid w:val="00736C28"/>
    <w:rsid w:val="00737111"/>
    <w:rsid w:val="007371CF"/>
    <w:rsid w:val="007371D1"/>
    <w:rsid w:val="00737A4F"/>
    <w:rsid w:val="00737F09"/>
    <w:rsid w:val="00737F41"/>
    <w:rsid w:val="0074041A"/>
    <w:rsid w:val="00740774"/>
    <w:rsid w:val="00740962"/>
    <w:rsid w:val="00740E3A"/>
    <w:rsid w:val="007411E6"/>
    <w:rsid w:val="00741B58"/>
    <w:rsid w:val="00741E55"/>
    <w:rsid w:val="00741FF0"/>
    <w:rsid w:val="00742116"/>
    <w:rsid w:val="0074221B"/>
    <w:rsid w:val="007422F5"/>
    <w:rsid w:val="00742451"/>
    <w:rsid w:val="00742741"/>
    <w:rsid w:val="007428CF"/>
    <w:rsid w:val="0074299D"/>
    <w:rsid w:val="00742CE9"/>
    <w:rsid w:val="00742F90"/>
    <w:rsid w:val="00743058"/>
    <w:rsid w:val="007432BA"/>
    <w:rsid w:val="0074397D"/>
    <w:rsid w:val="00743EB4"/>
    <w:rsid w:val="007440F4"/>
    <w:rsid w:val="00744569"/>
    <w:rsid w:val="007445F6"/>
    <w:rsid w:val="0074550C"/>
    <w:rsid w:val="00745597"/>
    <w:rsid w:val="007459A0"/>
    <w:rsid w:val="00745E9B"/>
    <w:rsid w:val="007464EF"/>
    <w:rsid w:val="007467D5"/>
    <w:rsid w:val="00746BEB"/>
    <w:rsid w:val="00746D66"/>
    <w:rsid w:val="00746E18"/>
    <w:rsid w:val="00747263"/>
    <w:rsid w:val="00747A97"/>
    <w:rsid w:val="00747C2F"/>
    <w:rsid w:val="00750304"/>
    <w:rsid w:val="00750385"/>
    <w:rsid w:val="0075039D"/>
    <w:rsid w:val="00750D94"/>
    <w:rsid w:val="00750EDB"/>
    <w:rsid w:val="0075172F"/>
    <w:rsid w:val="00751909"/>
    <w:rsid w:val="00751916"/>
    <w:rsid w:val="00752421"/>
    <w:rsid w:val="00752589"/>
    <w:rsid w:val="00752591"/>
    <w:rsid w:val="00752BA0"/>
    <w:rsid w:val="00752BAA"/>
    <w:rsid w:val="00752F12"/>
    <w:rsid w:val="0075445E"/>
    <w:rsid w:val="00754651"/>
    <w:rsid w:val="00754D82"/>
    <w:rsid w:val="00754E81"/>
    <w:rsid w:val="007558DB"/>
    <w:rsid w:val="00755956"/>
    <w:rsid w:val="00755BF5"/>
    <w:rsid w:val="00755D0D"/>
    <w:rsid w:val="0075641B"/>
    <w:rsid w:val="0075683B"/>
    <w:rsid w:val="007572D2"/>
    <w:rsid w:val="00757526"/>
    <w:rsid w:val="00757E53"/>
    <w:rsid w:val="0076015E"/>
    <w:rsid w:val="0076064A"/>
    <w:rsid w:val="00760D1F"/>
    <w:rsid w:val="007619BF"/>
    <w:rsid w:val="00761AF9"/>
    <w:rsid w:val="00761E1B"/>
    <w:rsid w:val="007623FB"/>
    <w:rsid w:val="007625F0"/>
    <w:rsid w:val="00762C71"/>
    <w:rsid w:val="00762E98"/>
    <w:rsid w:val="00763150"/>
    <w:rsid w:val="0076332B"/>
    <w:rsid w:val="00763604"/>
    <w:rsid w:val="00763676"/>
    <w:rsid w:val="00763706"/>
    <w:rsid w:val="0076380A"/>
    <w:rsid w:val="00763912"/>
    <w:rsid w:val="00763919"/>
    <w:rsid w:val="00763A52"/>
    <w:rsid w:val="007644F8"/>
    <w:rsid w:val="00764A94"/>
    <w:rsid w:val="00764C8E"/>
    <w:rsid w:val="00764F7A"/>
    <w:rsid w:val="00765103"/>
    <w:rsid w:val="007651B2"/>
    <w:rsid w:val="007653B4"/>
    <w:rsid w:val="0076585D"/>
    <w:rsid w:val="0076591B"/>
    <w:rsid w:val="00765F82"/>
    <w:rsid w:val="007666EF"/>
    <w:rsid w:val="00766C85"/>
    <w:rsid w:val="00767A22"/>
    <w:rsid w:val="00767B29"/>
    <w:rsid w:val="00767BE0"/>
    <w:rsid w:val="00767C71"/>
    <w:rsid w:val="00767F98"/>
    <w:rsid w:val="007700AC"/>
    <w:rsid w:val="00770377"/>
    <w:rsid w:val="0077041B"/>
    <w:rsid w:val="00770506"/>
    <w:rsid w:val="007705DC"/>
    <w:rsid w:val="00770B09"/>
    <w:rsid w:val="00771536"/>
    <w:rsid w:val="0077161B"/>
    <w:rsid w:val="0077169A"/>
    <w:rsid w:val="0077195F"/>
    <w:rsid w:val="00771AE4"/>
    <w:rsid w:val="00771B1B"/>
    <w:rsid w:val="00771E2C"/>
    <w:rsid w:val="0077209F"/>
    <w:rsid w:val="00772273"/>
    <w:rsid w:val="0077252B"/>
    <w:rsid w:val="00772AF0"/>
    <w:rsid w:val="00773297"/>
    <w:rsid w:val="007732A3"/>
    <w:rsid w:val="007735F0"/>
    <w:rsid w:val="0077382B"/>
    <w:rsid w:val="00773989"/>
    <w:rsid w:val="00773E13"/>
    <w:rsid w:val="00773E69"/>
    <w:rsid w:val="00773FE2"/>
    <w:rsid w:val="00774511"/>
    <w:rsid w:val="0077466A"/>
    <w:rsid w:val="00774893"/>
    <w:rsid w:val="00774D08"/>
    <w:rsid w:val="00775CF4"/>
    <w:rsid w:val="00775F0C"/>
    <w:rsid w:val="0077623C"/>
    <w:rsid w:val="00776637"/>
    <w:rsid w:val="00776ECB"/>
    <w:rsid w:val="00777594"/>
    <w:rsid w:val="00777BB8"/>
    <w:rsid w:val="00777F06"/>
    <w:rsid w:val="00777FDD"/>
    <w:rsid w:val="007801E2"/>
    <w:rsid w:val="007802B1"/>
    <w:rsid w:val="007805EB"/>
    <w:rsid w:val="00781465"/>
    <w:rsid w:val="00781950"/>
    <w:rsid w:val="00781A84"/>
    <w:rsid w:val="00781DAB"/>
    <w:rsid w:val="00782733"/>
    <w:rsid w:val="007827DD"/>
    <w:rsid w:val="00782BED"/>
    <w:rsid w:val="00782C5A"/>
    <w:rsid w:val="00782CB2"/>
    <w:rsid w:val="0078338B"/>
    <w:rsid w:val="00783623"/>
    <w:rsid w:val="00783675"/>
    <w:rsid w:val="007839D8"/>
    <w:rsid w:val="00783C4D"/>
    <w:rsid w:val="00783F1B"/>
    <w:rsid w:val="00784345"/>
    <w:rsid w:val="00784370"/>
    <w:rsid w:val="0078470D"/>
    <w:rsid w:val="0078478A"/>
    <w:rsid w:val="00784CB3"/>
    <w:rsid w:val="00784F52"/>
    <w:rsid w:val="007850FC"/>
    <w:rsid w:val="00785204"/>
    <w:rsid w:val="007861CA"/>
    <w:rsid w:val="007862CE"/>
    <w:rsid w:val="00786C5C"/>
    <w:rsid w:val="00786D23"/>
    <w:rsid w:val="00786FAC"/>
    <w:rsid w:val="00787021"/>
    <w:rsid w:val="0078708E"/>
    <w:rsid w:val="0078765B"/>
    <w:rsid w:val="00787840"/>
    <w:rsid w:val="00787ABB"/>
    <w:rsid w:val="00787CFE"/>
    <w:rsid w:val="00787D01"/>
    <w:rsid w:val="00787E7A"/>
    <w:rsid w:val="00790182"/>
    <w:rsid w:val="0079019D"/>
    <w:rsid w:val="007905D6"/>
    <w:rsid w:val="00790D02"/>
    <w:rsid w:val="00791082"/>
    <w:rsid w:val="0079129C"/>
    <w:rsid w:val="007912BD"/>
    <w:rsid w:val="007915CD"/>
    <w:rsid w:val="00791DF5"/>
    <w:rsid w:val="00791F42"/>
    <w:rsid w:val="00791FBE"/>
    <w:rsid w:val="00792D83"/>
    <w:rsid w:val="00792D89"/>
    <w:rsid w:val="0079346D"/>
    <w:rsid w:val="0079374E"/>
    <w:rsid w:val="00793AA7"/>
    <w:rsid w:val="00793C86"/>
    <w:rsid w:val="00793D26"/>
    <w:rsid w:val="0079469A"/>
    <w:rsid w:val="007946AA"/>
    <w:rsid w:val="00794706"/>
    <w:rsid w:val="00794FA4"/>
    <w:rsid w:val="00795188"/>
    <w:rsid w:val="0079521E"/>
    <w:rsid w:val="00795313"/>
    <w:rsid w:val="00795448"/>
    <w:rsid w:val="007959D4"/>
    <w:rsid w:val="00795B2E"/>
    <w:rsid w:val="00795C94"/>
    <w:rsid w:val="00796298"/>
    <w:rsid w:val="00796394"/>
    <w:rsid w:val="00796628"/>
    <w:rsid w:val="007967B2"/>
    <w:rsid w:val="007968EF"/>
    <w:rsid w:val="00796C70"/>
    <w:rsid w:val="00796CD0"/>
    <w:rsid w:val="00796CDB"/>
    <w:rsid w:val="00796FCA"/>
    <w:rsid w:val="00797144"/>
    <w:rsid w:val="0079747E"/>
    <w:rsid w:val="00797CEB"/>
    <w:rsid w:val="007A0597"/>
    <w:rsid w:val="007A0BA7"/>
    <w:rsid w:val="007A1193"/>
    <w:rsid w:val="007A1366"/>
    <w:rsid w:val="007A157E"/>
    <w:rsid w:val="007A18B0"/>
    <w:rsid w:val="007A1C02"/>
    <w:rsid w:val="007A1FED"/>
    <w:rsid w:val="007A2616"/>
    <w:rsid w:val="007A4036"/>
    <w:rsid w:val="007A4C52"/>
    <w:rsid w:val="007A4E2C"/>
    <w:rsid w:val="007A55CA"/>
    <w:rsid w:val="007A5A0C"/>
    <w:rsid w:val="007A5B86"/>
    <w:rsid w:val="007A67AA"/>
    <w:rsid w:val="007A68C1"/>
    <w:rsid w:val="007A6D98"/>
    <w:rsid w:val="007A79F7"/>
    <w:rsid w:val="007A7B77"/>
    <w:rsid w:val="007B0705"/>
    <w:rsid w:val="007B0CEB"/>
    <w:rsid w:val="007B0F10"/>
    <w:rsid w:val="007B1167"/>
    <w:rsid w:val="007B12DD"/>
    <w:rsid w:val="007B1308"/>
    <w:rsid w:val="007B14FC"/>
    <w:rsid w:val="007B18AB"/>
    <w:rsid w:val="007B1E50"/>
    <w:rsid w:val="007B1EEB"/>
    <w:rsid w:val="007B2202"/>
    <w:rsid w:val="007B233F"/>
    <w:rsid w:val="007B2376"/>
    <w:rsid w:val="007B2ADA"/>
    <w:rsid w:val="007B2CE3"/>
    <w:rsid w:val="007B2F37"/>
    <w:rsid w:val="007B396C"/>
    <w:rsid w:val="007B3B30"/>
    <w:rsid w:val="007B41E6"/>
    <w:rsid w:val="007B4256"/>
    <w:rsid w:val="007B44B2"/>
    <w:rsid w:val="007B4A69"/>
    <w:rsid w:val="007B5C30"/>
    <w:rsid w:val="007B67E3"/>
    <w:rsid w:val="007B6936"/>
    <w:rsid w:val="007B694B"/>
    <w:rsid w:val="007B6A13"/>
    <w:rsid w:val="007B724F"/>
    <w:rsid w:val="007B7A36"/>
    <w:rsid w:val="007B7C33"/>
    <w:rsid w:val="007B7D1A"/>
    <w:rsid w:val="007C02AC"/>
    <w:rsid w:val="007C05A6"/>
    <w:rsid w:val="007C0C07"/>
    <w:rsid w:val="007C0DD0"/>
    <w:rsid w:val="007C0F6E"/>
    <w:rsid w:val="007C0FF3"/>
    <w:rsid w:val="007C125E"/>
    <w:rsid w:val="007C133B"/>
    <w:rsid w:val="007C15D2"/>
    <w:rsid w:val="007C1864"/>
    <w:rsid w:val="007C1E96"/>
    <w:rsid w:val="007C22B7"/>
    <w:rsid w:val="007C23AA"/>
    <w:rsid w:val="007C2EAA"/>
    <w:rsid w:val="007C34CC"/>
    <w:rsid w:val="007C395C"/>
    <w:rsid w:val="007C3EA1"/>
    <w:rsid w:val="007C4209"/>
    <w:rsid w:val="007C49CC"/>
    <w:rsid w:val="007C4A36"/>
    <w:rsid w:val="007C4DB6"/>
    <w:rsid w:val="007C4F8A"/>
    <w:rsid w:val="007C4FF1"/>
    <w:rsid w:val="007C5C6F"/>
    <w:rsid w:val="007C5E1D"/>
    <w:rsid w:val="007C615E"/>
    <w:rsid w:val="007C6799"/>
    <w:rsid w:val="007C6A20"/>
    <w:rsid w:val="007C6D4C"/>
    <w:rsid w:val="007C7223"/>
    <w:rsid w:val="007C79B1"/>
    <w:rsid w:val="007C79CB"/>
    <w:rsid w:val="007C7FDB"/>
    <w:rsid w:val="007D1CD5"/>
    <w:rsid w:val="007D2354"/>
    <w:rsid w:val="007D2868"/>
    <w:rsid w:val="007D2877"/>
    <w:rsid w:val="007D3505"/>
    <w:rsid w:val="007D36F9"/>
    <w:rsid w:val="007D371B"/>
    <w:rsid w:val="007D3804"/>
    <w:rsid w:val="007D381A"/>
    <w:rsid w:val="007D3BEB"/>
    <w:rsid w:val="007D3CAF"/>
    <w:rsid w:val="007D3D38"/>
    <w:rsid w:val="007D3D7F"/>
    <w:rsid w:val="007D3EF2"/>
    <w:rsid w:val="007D4264"/>
    <w:rsid w:val="007D48D2"/>
    <w:rsid w:val="007D4E3C"/>
    <w:rsid w:val="007D546C"/>
    <w:rsid w:val="007D57E4"/>
    <w:rsid w:val="007D5937"/>
    <w:rsid w:val="007D5E96"/>
    <w:rsid w:val="007D5FE4"/>
    <w:rsid w:val="007D651F"/>
    <w:rsid w:val="007D685A"/>
    <w:rsid w:val="007D69C2"/>
    <w:rsid w:val="007D6A6B"/>
    <w:rsid w:val="007D6CD1"/>
    <w:rsid w:val="007D70DE"/>
    <w:rsid w:val="007D755C"/>
    <w:rsid w:val="007D7A18"/>
    <w:rsid w:val="007D7CE6"/>
    <w:rsid w:val="007E06AA"/>
    <w:rsid w:val="007E0BB2"/>
    <w:rsid w:val="007E0C23"/>
    <w:rsid w:val="007E0C91"/>
    <w:rsid w:val="007E10B0"/>
    <w:rsid w:val="007E10EE"/>
    <w:rsid w:val="007E1125"/>
    <w:rsid w:val="007E1A08"/>
    <w:rsid w:val="007E1A97"/>
    <w:rsid w:val="007E2005"/>
    <w:rsid w:val="007E23A9"/>
    <w:rsid w:val="007E2DCC"/>
    <w:rsid w:val="007E2F91"/>
    <w:rsid w:val="007E36A0"/>
    <w:rsid w:val="007E3766"/>
    <w:rsid w:val="007E3897"/>
    <w:rsid w:val="007E38DE"/>
    <w:rsid w:val="007E3A63"/>
    <w:rsid w:val="007E3AD9"/>
    <w:rsid w:val="007E3DC5"/>
    <w:rsid w:val="007E3E74"/>
    <w:rsid w:val="007E3F20"/>
    <w:rsid w:val="007E408A"/>
    <w:rsid w:val="007E41B1"/>
    <w:rsid w:val="007E4382"/>
    <w:rsid w:val="007E43F0"/>
    <w:rsid w:val="007E46FF"/>
    <w:rsid w:val="007E489F"/>
    <w:rsid w:val="007E4ACE"/>
    <w:rsid w:val="007E528F"/>
    <w:rsid w:val="007E5386"/>
    <w:rsid w:val="007E5430"/>
    <w:rsid w:val="007E5F81"/>
    <w:rsid w:val="007E6107"/>
    <w:rsid w:val="007E6196"/>
    <w:rsid w:val="007E661C"/>
    <w:rsid w:val="007E6765"/>
    <w:rsid w:val="007E6A16"/>
    <w:rsid w:val="007E6DC2"/>
    <w:rsid w:val="007E6FCB"/>
    <w:rsid w:val="007E7496"/>
    <w:rsid w:val="007E7507"/>
    <w:rsid w:val="007E7514"/>
    <w:rsid w:val="007E752C"/>
    <w:rsid w:val="007E7963"/>
    <w:rsid w:val="007E7E57"/>
    <w:rsid w:val="007E7FC9"/>
    <w:rsid w:val="007F0374"/>
    <w:rsid w:val="007F0416"/>
    <w:rsid w:val="007F0DE4"/>
    <w:rsid w:val="007F0EEC"/>
    <w:rsid w:val="007F0FB7"/>
    <w:rsid w:val="007F0FC1"/>
    <w:rsid w:val="007F1013"/>
    <w:rsid w:val="007F137D"/>
    <w:rsid w:val="007F160B"/>
    <w:rsid w:val="007F17EA"/>
    <w:rsid w:val="007F20ED"/>
    <w:rsid w:val="007F254C"/>
    <w:rsid w:val="007F26E2"/>
    <w:rsid w:val="007F29C4"/>
    <w:rsid w:val="007F2A8D"/>
    <w:rsid w:val="007F2BEF"/>
    <w:rsid w:val="007F30B9"/>
    <w:rsid w:val="007F32DA"/>
    <w:rsid w:val="007F3324"/>
    <w:rsid w:val="007F37E6"/>
    <w:rsid w:val="007F3AC2"/>
    <w:rsid w:val="007F3B37"/>
    <w:rsid w:val="007F3B62"/>
    <w:rsid w:val="007F487C"/>
    <w:rsid w:val="007F5885"/>
    <w:rsid w:val="007F58F1"/>
    <w:rsid w:val="007F5A94"/>
    <w:rsid w:val="007F5ADF"/>
    <w:rsid w:val="007F6514"/>
    <w:rsid w:val="007F6D4A"/>
    <w:rsid w:val="007F6D51"/>
    <w:rsid w:val="007F6E0B"/>
    <w:rsid w:val="007F705E"/>
    <w:rsid w:val="007F7545"/>
    <w:rsid w:val="007F76D2"/>
    <w:rsid w:val="007F7ACB"/>
    <w:rsid w:val="007F7BC9"/>
    <w:rsid w:val="007F7E1A"/>
    <w:rsid w:val="007F7F9D"/>
    <w:rsid w:val="008000C5"/>
    <w:rsid w:val="0080078E"/>
    <w:rsid w:val="00800935"/>
    <w:rsid w:val="00801630"/>
    <w:rsid w:val="008021E7"/>
    <w:rsid w:val="008024A7"/>
    <w:rsid w:val="008028D4"/>
    <w:rsid w:val="00802A9F"/>
    <w:rsid w:val="00802F5E"/>
    <w:rsid w:val="00803024"/>
    <w:rsid w:val="00803055"/>
    <w:rsid w:val="0080329D"/>
    <w:rsid w:val="00803327"/>
    <w:rsid w:val="008033C7"/>
    <w:rsid w:val="00803E67"/>
    <w:rsid w:val="00804153"/>
    <w:rsid w:val="00804171"/>
    <w:rsid w:val="00804670"/>
    <w:rsid w:val="008047D8"/>
    <w:rsid w:val="0080481B"/>
    <w:rsid w:val="00804B89"/>
    <w:rsid w:val="00804FB1"/>
    <w:rsid w:val="008059DB"/>
    <w:rsid w:val="00805B2B"/>
    <w:rsid w:val="00805F74"/>
    <w:rsid w:val="00806262"/>
    <w:rsid w:val="00806433"/>
    <w:rsid w:val="00806A4F"/>
    <w:rsid w:val="00806E01"/>
    <w:rsid w:val="00807A5C"/>
    <w:rsid w:val="00807D72"/>
    <w:rsid w:val="008100DC"/>
    <w:rsid w:val="00810476"/>
    <w:rsid w:val="00810749"/>
    <w:rsid w:val="00810767"/>
    <w:rsid w:val="00810919"/>
    <w:rsid w:val="00810BA1"/>
    <w:rsid w:val="00810C69"/>
    <w:rsid w:val="00811043"/>
    <w:rsid w:val="0081106D"/>
    <w:rsid w:val="0081107A"/>
    <w:rsid w:val="008114FF"/>
    <w:rsid w:val="00812174"/>
    <w:rsid w:val="00812347"/>
    <w:rsid w:val="0081234D"/>
    <w:rsid w:val="008125CD"/>
    <w:rsid w:val="008127E6"/>
    <w:rsid w:val="00813A87"/>
    <w:rsid w:val="00813E4A"/>
    <w:rsid w:val="00813F5F"/>
    <w:rsid w:val="008142D7"/>
    <w:rsid w:val="00814353"/>
    <w:rsid w:val="008143FC"/>
    <w:rsid w:val="0081463A"/>
    <w:rsid w:val="00814B3D"/>
    <w:rsid w:val="00814F2D"/>
    <w:rsid w:val="008151CD"/>
    <w:rsid w:val="008154F1"/>
    <w:rsid w:val="0081578F"/>
    <w:rsid w:val="00815875"/>
    <w:rsid w:val="00816258"/>
    <w:rsid w:val="008165BA"/>
    <w:rsid w:val="008165EF"/>
    <w:rsid w:val="00816799"/>
    <w:rsid w:val="00816878"/>
    <w:rsid w:val="00816B0F"/>
    <w:rsid w:val="00816F2A"/>
    <w:rsid w:val="008171C1"/>
    <w:rsid w:val="008178BD"/>
    <w:rsid w:val="00817C13"/>
    <w:rsid w:val="00820A73"/>
    <w:rsid w:val="00820BDF"/>
    <w:rsid w:val="00820D9F"/>
    <w:rsid w:val="00821001"/>
    <w:rsid w:val="00821789"/>
    <w:rsid w:val="00821849"/>
    <w:rsid w:val="008220C0"/>
    <w:rsid w:val="008233C7"/>
    <w:rsid w:val="008236A9"/>
    <w:rsid w:val="00824793"/>
    <w:rsid w:val="00824CEC"/>
    <w:rsid w:val="0082529E"/>
    <w:rsid w:val="00825633"/>
    <w:rsid w:val="0082628A"/>
    <w:rsid w:val="00826557"/>
    <w:rsid w:val="008265D0"/>
    <w:rsid w:val="00826834"/>
    <w:rsid w:val="0082711D"/>
    <w:rsid w:val="00827245"/>
    <w:rsid w:val="00827299"/>
    <w:rsid w:val="00827710"/>
    <w:rsid w:val="00827D28"/>
    <w:rsid w:val="00830C54"/>
    <w:rsid w:val="00831227"/>
    <w:rsid w:val="00831268"/>
    <w:rsid w:val="008313AE"/>
    <w:rsid w:val="00831F57"/>
    <w:rsid w:val="008321D7"/>
    <w:rsid w:val="008322BB"/>
    <w:rsid w:val="008322C5"/>
    <w:rsid w:val="00832376"/>
    <w:rsid w:val="008325E4"/>
    <w:rsid w:val="00832AC9"/>
    <w:rsid w:val="00832B78"/>
    <w:rsid w:val="00832BE9"/>
    <w:rsid w:val="00833452"/>
    <w:rsid w:val="00833FA0"/>
    <w:rsid w:val="00834255"/>
    <w:rsid w:val="00834EBF"/>
    <w:rsid w:val="00835014"/>
    <w:rsid w:val="008351DB"/>
    <w:rsid w:val="0083537B"/>
    <w:rsid w:val="00835718"/>
    <w:rsid w:val="0083578B"/>
    <w:rsid w:val="00835814"/>
    <w:rsid w:val="008360F2"/>
    <w:rsid w:val="008361BC"/>
    <w:rsid w:val="008364D4"/>
    <w:rsid w:val="00836643"/>
    <w:rsid w:val="00836733"/>
    <w:rsid w:val="0083707C"/>
    <w:rsid w:val="0084000B"/>
    <w:rsid w:val="00840059"/>
    <w:rsid w:val="008400B7"/>
    <w:rsid w:val="00840AD7"/>
    <w:rsid w:val="00840E1E"/>
    <w:rsid w:val="00841656"/>
    <w:rsid w:val="00841918"/>
    <w:rsid w:val="008424E1"/>
    <w:rsid w:val="00842613"/>
    <w:rsid w:val="00842861"/>
    <w:rsid w:val="00842A85"/>
    <w:rsid w:val="00842C2C"/>
    <w:rsid w:val="0084336E"/>
    <w:rsid w:val="0084340C"/>
    <w:rsid w:val="00843410"/>
    <w:rsid w:val="008436C4"/>
    <w:rsid w:val="008438C6"/>
    <w:rsid w:val="008438F4"/>
    <w:rsid w:val="00843D8F"/>
    <w:rsid w:val="00843F26"/>
    <w:rsid w:val="00844276"/>
    <w:rsid w:val="008447A1"/>
    <w:rsid w:val="00844895"/>
    <w:rsid w:val="00844EFE"/>
    <w:rsid w:val="00845267"/>
    <w:rsid w:val="00845555"/>
    <w:rsid w:val="008456D7"/>
    <w:rsid w:val="00845808"/>
    <w:rsid w:val="00845A01"/>
    <w:rsid w:val="00846969"/>
    <w:rsid w:val="00846A3C"/>
    <w:rsid w:val="00846AF1"/>
    <w:rsid w:val="00846B1A"/>
    <w:rsid w:val="00847395"/>
    <w:rsid w:val="008473AB"/>
    <w:rsid w:val="008474B2"/>
    <w:rsid w:val="008478D5"/>
    <w:rsid w:val="00847B4B"/>
    <w:rsid w:val="00847EFA"/>
    <w:rsid w:val="008504D6"/>
    <w:rsid w:val="00851345"/>
    <w:rsid w:val="00851472"/>
    <w:rsid w:val="00851816"/>
    <w:rsid w:val="00851927"/>
    <w:rsid w:val="00852131"/>
    <w:rsid w:val="0085227D"/>
    <w:rsid w:val="00852403"/>
    <w:rsid w:val="008526E5"/>
    <w:rsid w:val="00852BE6"/>
    <w:rsid w:val="00852E63"/>
    <w:rsid w:val="00852F55"/>
    <w:rsid w:val="00853001"/>
    <w:rsid w:val="00853880"/>
    <w:rsid w:val="008538DB"/>
    <w:rsid w:val="00853BC2"/>
    <w:rsid w:val="00853BFA"/>
    <w:rsid w:val="008542A7"/>
    <w:rsid w:val="008542C1"/>
    <w:rsid w:val="008544C2"/>
    <w:rsid w:val="008545F9"/>
    <w:rsid w:val="008548BA"/>
    <w:rsid w:val="008549B6"/>
    <w:rsid w:val="00854C1F"/>
    <w:rsid w:val="00854E15"/>
    <w:rsid w:val="008550AB"/>
    <w:rsid w:val="008551B4"/>
    <w:rsid w:val="008555B9"/>
    <w:rsid w:val="0085567C"/>
    <w:rsid w:val="008556BF"/>
    <w:rsid w:val="00855E5E"/>
    <w:rsid w:val="00855F99"/>
    <w:rsid w:val="008561B1"/>
    <w:rsid w:val="008565B5"/>
    <w:rsid w:val="008567FE"/>
    <w:rsid w:val="00856BC9"/>
    <w:rsid w:val="00856F03"/>
    <w:rsid w:val="008571B7"/>
    <w:rsid w:val="00857A31"/>
    <w:rsid w:val="00857E62"/>
    <w:rsid w:val="00857F9E"/>
    <w:rsid w:val="0086013F"/>
    <w:rsid w:val="0086020E"/>
    <w:rsid w:val="00860414"/>
    <w:rsid w:val="00860942"/>
    <w:rsid w:val="00860A4E"/>
    <w:rsid w:val="00860D2D"/>
    <w:rsid w:val="00861A8C"/>
    <w:rsid w:val="00861AA7"/>
    <w:rsid w:val="00861C2C"/>
    <w:rsid w:val="00862299"/>
    <w:rsid w:val="00862788"/>
    <w:rsid w:val="00862C21"/>
    <w:rsid w:val="00862C59"/>
    <w:rsid w:val="008633FF"/>
    <w:rsid w:val="00864016"/>
    <w:rsid w:val="0086438F"/>
    <w:rsid w:val="00864496"/>
    <w:rsid w:val="008645CC"/>
    <w:rsid w:val="008648E9"/>
    <w:rsid w:val="00864C09"/>
    <w:rsid w:val="008652BC"/>
    <w:rsid w:val="0086569B"/>
    <w:rsid w:val="00865A58"/>
    <w:rsid w:val="00865B91"/>
    <w:rsid w:val="00865FDC"/>
    <w:rsid w:val="00866794"/>
    <w:rsid w:val="00866829"/>
    <w:rsid w:val="00866CA5"/>
    <w:rsid w:val="00866E4F"/>
    <w:rsid w:val="008675B1"/>
    <w:rsid w:val="00867B0E"/>
    <w:rsid w:val="00867BF2"/>
    <w:rsid w:val="008702BF"/>
    <w:rsid w:val="008703EB"/>
    <w:rsid w:val="008704D1"/>
    <w:rsid w:val="00870561"/>
    <w:rsid w:val="00870A1D"/>
    <w:rsid w:val="00870AF9"/>
    <w:rsid w:val="00871329"/>
    <w:rsid w:val="008713F3"/>
    <w:rsid w:val="0087179B"/>
    <w:rsid w:val="00871850"/>
    <w:rsid w:val="00872067"/>
    <w:rsid w:val="008722CE"/>
    <w:rsid w:val="008723E0"/>
    <w:rsid w:val="00872832"/>
    <w:rsid w:val="00872DBC"/>
    <w:rsid w:val="00872F7F"/>
    <w:rsid w:val="0087347E"/>
    <w:rsid w:val="00873E54"/>
    <w:rsid w:val="00873F52"/>
    <w:rsid w:val="00873FE3"/>
    <w:rsid w:val="00874529"/>
    <w:rsid w:val="00874F95"/>
    <w:rsid w:val="00875490"/>
    <w:rsid w:val="00875C09"/>
    <w:rsid w:val="00875DAC"/>
    <w:rsid w:val="00875F83"/>
    <w:rsid w:val="00875FD4"/>
    <w:rsid w:val="00876920"/>
    <w:rsid w:val="00876BE9"/>
    <w:rsid w:val="00876BF5"/>
    <w:rsid w:val="00876D6A"/>
    <w:rsid w:val="0087716C"/>
    <w:rsid w:val="008773BF"/>
    <w:rsid w:val="008775DF"/>
    <w:rsid w:val="00877CD0"/>
    <w:rsid w:val="00877CE7"/>
    <w:rsid w:val="008800DE"/>
    <w:rsid w:val="008801DE"/>
    <w:rsid w:val="00881852"/>
    <w:rsid w:val="00882B6C"/>
    <w:rsid w:val="00882B9D"/>
    <w:rsid w:val="00882DC5"/>
    <w:rsid w:val="00882F74"/>
    <w:rsid w:val="0088325E"/>
    <w:rsid w:val="008839C7"/>
    <w:rsid w:val="00883AD3"/>
    <w:rsid w:val="00883EAF"/>
    <w:rsid w:val="00884B04"/>
    <w:rsid w:val="00884B51"/>
    <w:rsid w:val="00884C5B"/>
    <w:rsid w:val="00884E47"/>
    <w:rsid w:val="00884EEA"/>
    <w:rsid w:val="00885088"/>
    <w:rsid w:val="00885135"/>
    <w:rsid w:val="008854DF"/>
    <w:rsid w:val="00885CE4"/>
    <w:rsid w:val="008862DA"/>
    <w:rsid w:val="0088652D"/>
    <w:rsid w:val="00886CA9"/>
    <w:rsid w:val="00886E68"/>
    <w:rsid w:val="00887ECA"/>
    <w:rsid w:val="008903A1"/>
    <w:rsid w:val="0089041C"/>
    <w:rsid w:val="00890A06"/>
    <w:rsid w:val="00890C9D"/>
    <w:rsid w:val="008912DC"/>
    <w:rsid w:val="00891533"/>
    <w:rsid w:val="00891739"/>
    <w:rsid w:val="00891C1F"/>
    <w:rsid w:val="00891CE8"/>
    <w:rsid w:val="00891E38"/>
    <w:rsid w:val="008925D0"/>
    <w:rsid w:val="00892717"/>
    <w:rsid w:val="0089282A"/>
    <w:rsid w:val="00892AE5"/>
    <w:rsid w:val="00892BA7"/>
    <w:rsid w:val="00892F67"/>
    <w:rsid w:val="008935BC"/>
    <w:rsid w:val="008936C0"/>
    <w:rsid w:val="008937A1"/>
    <w:rsid w:val="008937EA"/>
    <w:rsid w:val="008937FB"/>
    <w:rsid w:val="00894029"/>
    <w:rsid w:val="008940BB"/>
    <w:rsid w:val="008946B1"/>
    <w:rsid w:val="0089473C"/>
    <w:rsid w:val="00894B65"/>
    <w:rsid w:val="00894C01"/>
    <w:rsid w:val="00894D1E"/>
    <w:rsid w:val="0089505E"/>
    <w:rsid w:val="00895471"/>
    <w:rsid w:val="00895A0F"/>
    <w:rsid w:val="00895AB7"/>
    <w:rsid w:val="00895DE4"/>
    <w:rsid w:val="00895DEB"/>
    <w:rsid w:val="00895E77"/>
    <w:rsid w:val="008963B0"/>
    <w:rsid w:val="00896565"/>
    <w:rsid w:val="00896776"/>
    <w:rsid w:val="00896833"/>
    <w:rsid w:val="0089684D"/>
    <w:rsid w:val="00896B0B"/>
    <w:rsid w:val="0089759A"/>
    <w:rsid w:val="0089766D"/>
    <w:rsid w:val="00897895"/>
    <w:rsid w:val="00897B19"/>
    <w:rsid w:val="008A0067"/>
    <w:rsid w:val="008A02E6"/>
    <w:rsid w:val="008A05B1"/>
    <w:rsid w:val="008A081F"/>
    <w:rsid w:val="008A0D91"/>
    <w:rsid w:val="008A0FDD"/>
    <w:rsid w:val="008A1103"/>
    <w:rsid w:val="008A151E"/>
    <w:rsid w:val="008A1B6E"/>
    <w:rsid w:val="008A1BB1"/>
    <w:rsid w:val="008A1E12"/>
    <w:rsid w:val="008A2144"/>
    <w:rsid w:val="008A216D"/>
    <w:rsid w:val="008A27F6"/>
    <w:rsid w:val="008A2907"/>
    <w:rsid w:val="008A2A59"/>
    <w:rsid w:val="008A2B5E"/>
    <w:rsid w:val="008A2DD3"/>
    <w:rsid w:val="008A2E13"/>
    <w:rsid w:val="008A303C"/>
    <w:rsid w:val="008A324A"/>
    <w:rsid w:val="008A36BE"/>
    <w:rsid w:val="008A3BBA"/>
    <w:rsid w:val="008A3CE8"/>
    <w:rsid w:val="008A3FD3"/>
    <w:rsid w:val="008A4667"/>
    <w:rsid w:val="008A48C3"/>
    <w:rsid w:val="008A4B38"/>
    <w:rsid w:val="008A4F54"/>
    <w:rsid w:val="008A52F3"/>
    <w:rsid w:val="008A5307"/>
    <w:rsid w:val="008A5B61"/>
    <w:rsid w:val="008A5C0B"/>
    <w:rsid w:val="008A5C23"/>
    <w:rsid w:val="008A5E99"/>
    <w:rsid w:val="008A640E"/>
    <w:rsid w:val="008A694D"/>
    <w:rsid w:val="008A6B8B"/>
    <w:rsid w:val="008A716E"/>
    <w:rsid w:val="008A7429"/>
    <w:rsid w:val="008A7A48"/>
    <w:rsid w:val="008A7DFB"/>
    <w:rsid w:val="008B0463"/>
    <w:rsid w:val="008B1733"/>
    <w:rsid w:val="008B186E"/>
    <w:rsid w:val="008B1DDC"/>
    <w:rsid w:val="008B2035"/>
    <w:rsid w:val="008B2718"/>
    <w:rsid w:val="008B2F47"/>
    <w:rsid w:val="008B2F53"/>
    <w:rsid w:val="008B3246"/>
    <w:rsid w:val="008B3CA5"/>
    <w:rsid w:val="008B3E7B"/>
    <w:rsid w:val="008B407B"/>
    <w:rsid w:val="008B40CF"/>
    <w:rsid w:val="008B41D0"/>
    <w:rsid w:val="008B4747"/>
    <w:rsid w:val="008B48F9"/>
    <w:rsid w:val="008B522A"/>
    <w:rsid w:val="008B55D7"/>
    <w:rsid w:val="008B56E3"/>
    <w:rsid w:val="008B58BA"/>
    <w:rsid w:val="008B5F7A"/>
    <w:rsid w:val="008B63A5"/>
    <w:rsid w:val="008B69EB"/>
    <w:rsid w:val="008B72B0"/>
    <w:rsid w:val="008B7CB3"/>
    <w:rsid w:val="008C0133"/>
    <w:rsid w:val="008C0A1B"/>
    <w:rsid w:val="008C1A51"/>
    <w:rsid w:val="008C265A"/>
    <w:rsid w:val="008C2676"/>
    <w:rsid w:val="008C2BCD"/>
    <w:rsid w:val="008C3007"/>
    <w:rsid w:val="008C3113"/>
    <w:rsid w:val="008C331F"/>
    <w:rsid w:val="008C362E"/>
    <w:rsid w:val="008C3709"/>
    <w:rsid w:val="008C3F72"/>
    <w:rsid w:val="008C4053"/>
    <w:rsid w:val="008C40DE"/>
    <w:rsid w:val="008C414A"/>
    <w:rsid w:val="008C4157"/>
    <w:rsid w:val="008C41F0"/>
    <w:rsid w:val="008C4623"/>
    <w:rsid w:val="008C4FC1"/>
    <w:rsid w:val="008C5315"/>
    <w:rsid w:val="008C53A8"/>
    <w:rsid w:val="008C5587"/>
    <w:rsid w:val="008C5629"/>
    <w:rsid w:val="008C56E2"/>
    <w:rsid w:val="008C593C"/>
    <w:rsid w:val="008C6452"/>
    <w:rsid w:val="008C6A91"/>
    <w:rsid w:val="008C7093"/>
    <w:rsid w:val="008C7A6A"/>
    <w:rsid w:val="008C7ED1"/>
    <w:rsid w:val="008D056E"/>
    <w:rsid w:val="008D0740"/>
    <w:rsid w:val="008D0E0F"/>
    <w:rsid w:val="008D0FC2"/>
    <w:rsid w:val="008D182C"/>
    <w:rsid w:val="008D196F"/>
    <w:rsid w:val="008D1BD8"/>
    <w:rsid w:val="008D1CDD"/>
    <w:rsid w:val="008D1D33"/>
    <w:rsid w:val="008D2750"/>
    <w:rsid w:val="008D28A6"/>
    <w:rsid w:val="008D2B40"/>
    <w:rsid w:val="008D2F2F"/>
    <w:rsid w:val="008D2FA5"/>
    <w:rsid w:val="008D3047"/>
    <w:rsid w:val="008D32CE"/>
    <w:rsid w:val="008D3362"/>
    <w:rsid w:val="008D3817"/>
    <w:rsid w:val="008D3AE5"/>
    <w:rsid w:val="008D3CCC"/>
    <w:rsid w:val="008D475D"/>
    <w:rsid w:val="008D48D3"/>
    <w:rsid w:val="008D4A78"/>
    <w:rsid w:val="008D4A8C"/>
    <w:rsid w:val="008D4B0D"/>
    <w:rsid w:val="008D4CF8"/>
    <w:rsid w:val="008D4D67"/>
    <w:rsid w:val="008D4FC3"/>
    <w:rsid w:val="008D50A5"/>
    <w:rsid w:val="008D50DE"/>
    <w:rsid w:val="008D5234"/>
    <w:rsid w:val="008D5874"/>
    <w:rsid w:val="008D63C1"/>
    <w:rsid w:val="008D7295"/>
    <w:rsid w:val="008D73FF"/>
    <w:rsid w:val="008D7B4E"/>
    <w:rsid w:val="008D7C82"/>
    <w:rsid w:val="008D7CD1"/>
    <w:rsid w:val="008D7E48"/>
    <w:rsid w:val="008D7F69"/>
    <w:rsid w:val="008E0436"/>
    <w:rsid w:val="008E0A7D"/>
    <w:rsid w:val="008E0C32"/>
    <w:rsid w:val="008E0D69"/>
    <w:rsid w:val="008E0EDC"/>
    <w:rsid w:val="008E103D"/>
    <w:rsid w:val="008E1606"/>
    <w:rsid w:val="008E1ACF"/>
    <w:rsid w:val="008E1FD6"/>
    <w:rsid w:val="008E20C3"/>
    <w:rsid w:val="008E2126"/>
    <w:rsid w:val="008E244F"/>
    <w:rsid w:val="008E2BF7"/>
    <w:rsid w:val="008E2DB7"/>
    <w:rsid w:val="008E3402"/>
    <w:rsid w:val="008E3666"/>
    <w:rsid w:val="008E3833"/>
    <w:rsid w:val="008E3A35"/>
    <w:rsid w:val="008E3AF1"/>
    <w:rsid w:val="008E3B25"/>
    <w:rsid w:val="008E3B57"/>
    <w:rsid w:val="008E3BD5"/>
    <w:rsid w:val="008E3BE9"/>
    <w:rsid w:val="008E3CF2"/>
    <w:rsid w:val="008E3F5D"/>
    <w:rsid w:val="008E4B3D"/>
    <w:rsid w:val="008E4E84"/>
    <w:rsid w:val="008E53B3"/>
    <w:rsid w:val="008E58E2"/>
    <w:rsid w:val="008E5C35"/>
    <w:rsid w:val="008E627C"/>
    <w:rsid w:val="008E63DA"/>
    <w:rsid w:val="008E6A1C"/>
    <w:rsid w:val="008E7383"/>
    <w:rsid w:val="008E77F4"/>
    <w:rsid w:val="008E7DD5"/>
    <w:rsid w:val="008F0271"/>
    <w:rsid w:val="008F045B"/>
    <w:rsid w:val="008F0627"/>
    <w:rsid w:val="008F062F"/>
    <w:rsid w:val="008F0BAE"/>
    <w:rsid w:val="008F0FF0"/>
    <w:rsid w:val="008F110E"/>
    <w:rsid w:val="008F1247"/>
    <w:rsid w:val="008F156B"/>
    <w:rsid w:val="008F15CE"/>
    <w:rsid w:val="008F174B"/>
    <w:rsid w:val="008F18CB"/>
    <w:rsid w:val="008F198F"/>
    <w:rsid w:val="008F1BE6"/>
    <w:rsid w:val="008F21FA"/>
    <w:rsid w:val="008F22EE"/>
    <w:rsid w:val="008F25E4"/>
    <w:rsid w:val="008F27D4"/>
    <w:rsid w:val="008F28CA"/>
    <w:rsid w:val="008F2CFE"/>
    <w:rsid w:val="008F2FCF"/>
    <w:rsid w:val="008F3298"/>
    <w:rsid w:val="008F394D"/>
    <w:rsid w:val="008F41F0"/>
    <w:rsid w:val="008F4248"/>
    <w:rsid w:val="008F4D0A"/>
    <w:rsid w:val="008F5021"/>
    <w:rsid w:val="008F670D"/>
    <w:rsid w:val="008F6790"/>
    <w:rsid w:val="008F6B4A"/>
    <w:rsid w:val="008F6B55"/>
    <w:rsid w:val="008F6B9D"/>
    <w:rsid w:val="008F7171"/>
    <w:rsid w:val="008F71FD"/>
    <w:rsid w:val="008F76C1"/>
    <w:rsid w:val="00900BCA"/>
    <w:rsid w:val="00900FA5"/>
    <w:rsid w:val="009010F3"/>
    <w:rsid w:val="0090149D"/>
    <w:rsid w:val="009017E3"/>
    <w:rsid w:val="009017F5"/>
    <w:rsid w:val="00901A31"/>
    <w:rsid w:val="00902005"/>
    <w:rsid w:val="00902282"/>
    <w:rsid w:val="00902F6F"/>
    <w:rsid w:val="0090306F"/>
    <w:rsid w:val="009033D5"/>
    <w:rsid w:val="00903797"/>
    <w:rsid w:val="00903911"/>
    <w:rsid w:val="00903B52"/>
    <w:rsid w:val="00903D1C"/>
    <w:rsid w:val="00903FE9"/>
    <w:rsid w:val="00904394"/>
    <w:rsid w:val="00904424"/>
    <w:rsid w:val="009048A4"/>
    <w:rsid w:val="009048E5"/>
    <w:rsid w:val="009048F2"/>
    <w:rsid w:val="00904BB1"/>
    <w:rsid w:val="00904D40"/>
    <w:rsid w:val="00904E02"/>
    <w:rsid w:val="00904E71"/>
    <w:rsid w:val="009050FA"/>
    <w:rsid w:val="00905508"/>
    <w:rsid w:val="009055CB"/>
    <w:rsid w:val="0090630F"/>
    <w:rsid w:val="00906348"/>
    <w:rsid w:val="00906478"/>
    <w:rsid w:val="00906C21"/>
    <w:rsid w:val="00906F78"/>
    <w:rsid w:val="0090708A"/>
    <w:rsid w:val="009078AB"/>
    <w:rsid w:val="00910663"/>
    <w:rsid w:val="00910741"/>
    <w:rsid w:val="00910970"/>
    <w:rsid w:val="0091157F"/>
    <w:rsid w:val="009116F8"/>
    <w:rsid w:val="00911856"/>
    <w:rsid w:val="0091188F"/>
    <w:rsid w:val="00911A6E"/>
    <w:rsid w:val="00911AD7"/>
    <w:rsid w:val="00911C56"/>
    <w:rsid w:val="00911CB2"/>
    <w:rsid w:val="009123DC"/>
    <w:rsid w:val="00912513"/>
    <w:rsid w:val="0091268E"/>
    <w:rsid w:val="00913689"/>
    <w:rsid w:val="0091370D"/>
    <w:rsid w:val="009138FE"/>
    <w:rsid w:val="00913A45"/>
    <w:rsid w:val="00914131"/>
    <w:rsid w:val="0091460A"/>
    <w:rsid w:val="0091471E"/>
    <w:rsid w:val="00914DFC"/>
    <w:rsid w:val="00915175"/>
    <w:rsid w:val="0091536E"/>
    <w:rsid w:val="0091538D"/>
    <w:rsid w:val="009158CD"/>
    <w:rsid w:val="00915BB7"/>
    <w:rsid w:val="00915DD5"/>
    <w:rsid w:val="00915EAC"/>
    <w:rsid w:val="00915FA2"/>
    <w:rsid w:val="009161E7"/>
    <w:rsid w:val="00916264"/>
    <w:rsid w:val="00916614"/>
    <w:rsid w:val="00916AC7"/>
    <w:rsid w:val="00916B9F"/>
    <w:rsid w:val="00916C9F"/>
    <w:rsid w:val="00917289"/>
    <w:rsid w:val="0091733D"/>
    <w:rsid w:val="009178DB"/>
    <w:rsid w:val="009205C6"/>
    <w:rsid w:val="00920B21"/>
    <w:rsid w:val="00920E2D"/>
    <w:rsid w:val="00921439"/>
    <w:rsid w:val="009217CE"/>
    <w:rsid w:val="00921852"/>
    <w:rsid w:val="0092185E"/>
    <w:rsid w:val="00921D20"/>
    <w:rsid w:val="009220F7"/>
    <w:rsid w:val="0092261B"/>
    <w:rsid w:val="0092270D"/>
    <w:rsid w:val="00922A3B"/>
    <w:rsid w:val="0092313D"/>
    <w:rsid w:val="00923212"/>
    <w:rsid w:val="00923346"/>
    <w:rsid w:val="00923EB9"/>
    <w:rsid w:val="0092413F"/>
    <w:rsid w:val="009246DE"/>
    <w:rsid w:val="00924F10"/>
    <w:rsid w:val="00925294"/>
    <w:rsid w:val="0092532E"/>
    <w:rsid w:val="00925E80"/>
    <w:rsid w:val="009260CF"/>
    <w:rsid w:val="009260DE"/>
    <w:rsid w:val="009261EB"/>
    <w:rsid w:val="0092647A"/>
    <w:rsid w:val="00926A30"/>
    <w:rsid w:val="00926A7B"/>
    <w:rsid w:val="00927167"/>
    <w:rsid w:val="009273A2"/>
    <w:rsid w:val="0092770D"/>
    <w:rsid w:val="00927729"/>
    <w:rsid w:val="00927DE0"/>
    <w:rsid w:val="00930EB4"/>
    <w:rsid w:val="00930FA4"/>
    <w:rsid w:val="00930FE8"/>
    <w:rsid w:val="009315E7"/>
    <w:rsid w:val="00931722"/>
    <w:rsid w:val="00931E5A"/>
    <w:rsid w:val="00931E81"/>
    <w:rsid w:val="00932080"/>
    <w:rsid w:val="00932F00"/>
    <w:rsid w:val="0093321D"/>
    <w:rsid w:val="00933242"/>
    <w:rsid w:val="00933430"/>
    <w:rsid w:val="009335ED"/>
    <w:rsid w:val="009338D1"/>
    <w:rsid w:val="00933CDF"/>
    <w:rsid w:val="00934349"/>
    <w:rsid w:val="009346E5"/>
    <w:rsid w:val="009358E6"/>
    <w:rsid w:val="00935A11"/>
    <w:rsid w:val="00935AB3"/>
    <w:rsid w:val="00935CA5"/>
    <w:rsid w:val="0093647C"/>
    <w:rsid w:val="009371D4"/>
    <w:rsid w:val="00937B34"/>
    <w:rsid w:val="00937C90"/>
    <w:rsid w:val="00937ECC"/>
    <w:rsid w:val="00940051"/>
    <w:rsid w:val="009404A4"/>
    <w:rsid w:val="00940873"/>
    <w:rsid w:val="00940ADE"/>
    <w:rsid w:val="00941C61"/>
    <w:rsid w:val="00941EFB"/>
    <w:rsid w:val="009426E2"/>
    <w:rsid w:val="009426EF"/>
    <w:rsid w:val="00942C22"/>
    <w:rsid w:val="00942DB4"/>
    <w:rsid w:val="0094338C"/>
    <w:rsid w:val="00943694"/>
    <w:rsid w:val="00943A80"/>
    <w:rsid w:val="00943AEB"/>
    <w:rsid w:val="00943B06"/>
    <w:rsid w:val="00943C8B"/>
    <w:rsid w:val="009449AE"/>
    <w:rsid w:val="00944BA5"/>
    <w:rsid w:val="00945025"/>
    <w:rsid w:val="0094530A"/>
    <w:rsid w:val="009458C7"/>
    <w:rsid w:val="00945A58"/>
    <w:rsid w:val="00945FA7"/>
    <w:rsid w:val="0094602B"/>
    <w:rsid w:val="00946038"/>
    <w:rsid w:val="009467D4"/>
    <w:rsid w:val="009470E7"/>
    <w:rsid w:val="0094720C"/>
    <w:rsid w:val="0094721D"/>
    <w:rsid w:val="0094728F"/>
    <w:rsid w:val="00947330"/>
    <w:rsid w:val="00947C73"/>
    <w:rsid w:val="00950016"/>
    <w:rsid w:val="00950495"/>
    <w:rsid w:val="009505A2"/>
    <w:rsid w:val="009505FD"/>
    <w:rsid w:val="00950A12"/>
    <w:rsid w:val="00950F7B"/>
    <w:rsid w:val="00951759"/>
    <w:rsid w:val="0095194C"/>
    <w:rsid w:val="00951A6E"/>
    <w:rsid w:val="00951C19"/>
    <w:rsid w:val="00951E0F"/>
    <w:rsid w:val="0095266A"/>
    <w:rsid w:val="009526E9"/>
    <w:rsid w:val="00952BA9"/>
    <w:rsid w:val="00952BED"/>
    <w:rsid w:val="00953886"/>
    <w:rsid w:val="0095423A"/>
    <w:rsid w:val="0095441B"/>
    <w:rsid w:val="009544F3"/>
    <w:rsid w:val="00954503"/>
    <w:rsid w:val="009547F7"/>
    <w:rsid w:val="0095572F"/>
    <w:rsid w:val="00955A65"/>
    <w:rsid w:val="00955C0E"/>
    <w:rsid w:val="00955C4C"/>
    <w:rsid w:val="00955CAF"/>
    <w:rsid w:val="0095629E"/>
    <w:rsid w:val="00956557"/>
    <w:rsid w:val="00956663"/>
    <w:rsid w:val="0095668D"/>
    <w:rsid w:val="00956929"/>
    <w:rsid w:val="009569D7"/>
    <w:rsid w:val="0095724F"/>
    <w:rsid w:val="0095750D"/>
    <w:rsid w:val="00957A78"/>
    <w:rsid w:val="00957A7A"/>
    <w:rsid w:val="00960945"/>
    <w:rsid w:val="00960CB8"/>
    <w:rsid w:val="009614AF"/>
    <w:rsid w:val="009616E6"/>
    <w:rsid w:val="009617BE"/>
    <w:rsid w:val="00961AAE"/>
    <w:rsid w:val="00961B8D"/>
    <w:rsid w:val="00961D45"/>
    <w:rsid w:val="00961E99"/>
    <w:rsid w:val="00961EAB"/>
    <w:rsid w:val="009622A2"/>
    <w:rsid w:val="0096277B"/>
    <w:rsid w:val="00962DCC"/>
    <w:rsid w:val="00963695"/>
    <w:rsid w:val="00963BE7"/>
    <w:rsid w:val="00964119"/>
    <w:rsid w:val="00964474"/>
    <w:rsid w:val="009646C2"/>
    <w:rsid w:val="009646CE"/>
    <w:rsid w:val="00964A0C"/>
    <w:rsid w:val="00964A73"/>
    <w:rsid w:val="00964AA8"/>
    <w:rsid w:val="00964B0C"/>
    <w:rsid w:val="00964DA2"/>
    <w:rsid w:val="00964F3C"/>
    <w:rsid w:val="00965258"/>
    <w:rsid w:val="009656ED"/>
    <w:rsid w:val="00965C21"/>
    <w:rsid w:val="009660A0"/>
    <w:rsid w:val="00966590"/>
    <w:rsid w:val="00966869"/>
    <w:rsid w:val="009668EF"/>
    <w:rsid w:val="00966B8C"/>
    <w:rsid w:val="00967428"/>
    <w:rsid w:val="0096754B"/>
    <w:rsid w:val="00967AEC"/>
    <w:rsid w:val="0097008B"/>
    <w:rsid w:val="0097031F"/>
    <w:rsid w:val="0097089D"/>
    <w:rsid w:val="0097117D"/>
    <w:rsid w:val="0097171C"/>
    <w:rsid w:val="009717C4"/>
    <w:rsid w:val="009717EE"/>
    <w:rsid w:val="00971973"/>
    <w:rsid w:val="00971D66"/>
    <w:rsid w:val="00972811"/>
    <w:rsid w:val="009732E2"/>
    <w:rsid w:val="00973DB5"/>
    <w:rsid w:val="00973F5B"/>
    <w:rsid w:val="00974173"/>
    <w:rsid w:val="00974F76"/>
    <w:rsid w:val="00975046"/>
    <w:rsid w:val="009750A4"/>
    <w:rsid w:val="00975444"/>
    <w:rsid w:val="009755AD"/>
    <w:rsid w:val="00975BB0"/>
    <w:rsid w:val="00975E47"/>
    <w:rsid w:val="00976068"/>
    <w:rsid w:val="009760C5"/>
    <w:rsid w:val="009761D8"/>
    <w:rsid w:val="00976396"/>
    <w:rsid w:val="009763C5"/>
    <w:rsid w:val="009766D0"/>
    <w:rsid w:val="0097673A"/>
    <w:rsid w:val="00976C87"/>
    <w:rsid w:val="00976FB7"/>
    <w:rsid w:val="00977307"/>
    <w:rsid w:val="00977614"/>
    <w:rsid w:val="00977BFF"/>
    <w:rsid w:val="00977CAA"/>
    <w:rsid w:val="00980099"/>
    <w:rsid w:val="0098011E"/>
    <w:rsid w:val="0098014D"/>
    <w:rsid w:val="009802CD"/>
    <w:rsid w:val="0098072A"/>
    <w:rsid w:val="00980761"/>
    <w:rsid w:val="009807F1"/>
    <w:rsid w:val="00980857"/>
    <w:rsid w:val="00980DE5"/>
    <w:rsid w:val="009812BA"/>
    <w:rsid w:val="00981431"/>
    <w:rsid w:val="00981B25"/>
    <w:rsid w:val="00982006"/>
    <w:rsid w:val="0098247F"/>
    <w:rsid w:val="009824B8"/>
    <w:rsid w:val="0098300D"/>
    <w:rsid w:val="00983324"/>
    <w:rsid w:val="00983329"/>
    <w:rsid w:val="00983434"/>
    <w:rsid w:val="0098365C"/>
    <w:rsid w:val="00983754"/>
    <w:rsid w:val="0098393C"/>
    <w:rsid w:val="009843F7"/>
    <w:rsid w:val="009844E7"/>
    <w:rsid w:val="00984612"/>
    <w:rsid w:val="00984643"/>
    <w:rsid w:val="00984655"/>
    <w:rsid w:val="00984B64"/>
    <w:rsid w:val="00984CF7"/>
    <w:rsid w:val="009853C9"/>
    <w:rsid w:val="009858DB"/>
    <w:rsid w:val="00985979"/>
    <w:rsid w:val="009859CE"/>
    <w:rsid w:val="00985C4E"/>
    <w:rsid w:val="00985F88"/>
    <w:rsid w:val="009863A2"/>
    <w:rsid w:val="0098654A"/>
    <w:rsid w:val="00986657"/>
    <w:rsid w:val="00986766"/>
    <w:rsid w:val="00987895"/>
    <w:rsid w:val="00987A93"/>
    <w:rsid w:val="00987DE2"/>
    <w:rsid w:val="00987E26"/>
    <w:rsid w:val="00990441"/>
    <w:rsid w:val="009907F7"/>
    <w:rsid w:val="00990800"/>
    <w:rsid w:val="00990F9B"/>
    <w:rsid w:val="009910C4"/>
    <w:rsid w:val="00991145"/>
    <w:rsid w:val="00991637"/>
    <w:rsid w:val="00991C1A"/>
    <w:rsid w:val="00992174"/>
    <w:rsid w:val="00992365"/>
    <w:rsid w:val="009926FF"/>
    <w:rsid w:val="00993046"/>
    <w:rsid w:val="009931F7"/>
    <w:rsid w:val="00993328"/>
    <w:rsid w:val="009934C6"/>
    <w:rsid w:val="00993692"/>
    <w:rsid w:val="009936BD"/>
    <w:rsid w:val="009936CA"/>
    <w:rsid w:val="00993D82"/>
    <w:rsid w:val="00993E95"/>
    <w:rsid w:val="009941C7"/>
    <w:rsid w:val="00994753"/>
    <w:rsid w:val="00994854"/>
    <w:rsid w:val="00994892"/>
    <w:rsid w:val="00994D13"/>
    <w:rsid w:val="00994D1F"/>
    <w:rsid w:val="00994D9F"/>
    <w:rsid w:val="00995002"/>
    <w:rsid w:val="00995201"/>
    <w:rsid w:val="009952BC"/>
    <w:rsid w:val="00995594"/>
    <w:rsid w:val="00995805"/>
    <w:rsid w:val="009958B3"/>
    <w:rsid w:val="00995A12"/>
    <w:rsid w:val="00995C54"/>
    <w:rsid w:val="0099655E"/>
    <w:rsid w:val="00996699"/>
    <w:rsid w:val="0099681E"/>
    <w:rsid w:val="0099719D"/>
    <w:rsid w:val="00997B8A"/>
    <w:rsid w:val="009A0280"/>
    <w:rsid w:val="009A0B27"/>
    <w:rsid w:val="009A1246"/>
    <w:rsid w:val="009A16D7"/>
    <w:rsid w:val="009A1B28"/>
    <w:rsid w:val="009A1CC0"/>
    <w:rsid w:val="009A1E54"/>
    <w:rsid w:val="009A22C0"/>
    <w:rsid w:val="009A2334"/>
    <w:rsid w:val="009A280A"/>
    <w:rsid w:val="009A2C87"/>
    <w:rsid w:val="009A2CFF"/>
    <w:rsid w:val="009A2EE3"/>
    <w:rsid w:val="009A305A"/>
    <w:rsid w:val="009A3466"/>
    <w:rsid w:val="009A376B"/>
    <w:rsid w:val="009A3D89"/>
    <w:rsid w:val="009A3DBD"/>
    <w:rsid w:val="009A4076"/>
    <w:rsid w:val="009A4099"/>
    <w:rsid w:val="009A4548"/>
    <w:rsid w:val="009A483C"/>
    <w:rsid w:val="009A48D5"/>
    <w:rsid w:val="009A4C6D"/>
    <w:rsid w:val="009A4E23"/>
    <w:rsid w:val="009A6094"/>
    <w:rsid w:val="009A61B2"/>
    <w:rsid w:val="009A61BE"/>
    <w:rsid w:val="009A64A4"/>
    <w:rsid w:val="009A676B"/>
    <w:rsid w:val="009A69B0"/>
    <w:rsid w:val="009A69B1"/>
    <w:rsid w:val="009A7434"/>
    <w:rsid w:val="009A79ED"/>
    <w:rsid w:val="009A7A39"/>
    <w:rsid w:val="009A7B4F"/>
    <w:rsid w:val="009A7CC0"/>
    <w:rsid w:val="009A7DA5"/>
    <w:rsid w:val="009B00B1"/>
    <w:rsid w:val="009B00FE"/>
    <w:rsid w:val="009B07EF"/>
    <w:rsid w:val="009B099C"/>
    <w:rsid w:val="009B0ED6"/>
    <w:rsid w:val="009B14B5"/>
    <w:rsid w:val="009B15BE"/>
    <w:rsid w:val="009B16B3"/>
    <w:rsid w:val="009B1744"/>
    <w:rsid w:val="009B178B"/>
    <w:rsid w:val="009B185C"/>
    <w:rsid w:val="009B1FF6"/>
    <w:rsid w:val="009B2247"/>
    <w:rsid w:val="009B24AF"/>
    <w:rsid w:val="009B2577"/>
    <w:rsid w:val="009B26BA"/>
    <w:rsid w:val="009B34AB"/>
    <w:rsid w:val="009B37ED"/>
    <w:rsid w:val="009B3D65"/>
    <w:rsid w:val="009B414B"/>
    <w:rsid w:val="009B43F1"/>
    <w:rsid w:val="009B4B3A"/>
    <w:rsid w:val="009B50C4"/>
    <w:rsid w:val="009B5253"/>
    <w:rsid w:val="009B5257"/>
    <w:rsid w:val="009B564A"/>
    <w:rsid w:val="009B5F50"/>
    <w:rsid w:val="009B6475"/>
    <w:rsid w:val="009B668E"/>
    <w:rsid w:val="009B6A76"/>
    <w:rsid w:val="009B6BEA"/>
    <w:rsid w:val="009B7115"/>
    <w:rsid w:val="009B76CD"/>
    <w:rsid w:val="009B7A1A"/>
    <w:rsid w:val="009B7C76"/>
    <w:rsid w:val="009C0334"/>
    <w:rsid w:val="009C05FC"/>
    <w:rsid w:val="009C0659"/>
    <w:rsid w:val="009C0A6F"/>
    <w:rsid w:val="009C0C69"/>
    <w:rsid w:val="009C0CF8"/>
    <w:rsid w:val="009C0E79"/>
    <w:rsid w:val="009C0E98"/>
    <w:rsid w:val="009C1464"/>
    <w:rsid w:val="009C1529"/>
    <w:rsid w:val="009C159E"/>
    <w:rsid w:val="009C187E"/>
    <w:rsid w:val="009C1AA0"/>
    <w:rsid w:val="009C2214"/>
    <w:rsid w:val="009C2393"/>
    <w:rsid w:val="009C2408"/>
    <w:rsid w:val="009C26CB"/>
    <w:rsid w:val="009C3165"/>
    <w:rsid w:val="009C31F4"/>
    <w:rsid w:val="009C3670"/>
    <w:rsid w:val="009C41D6"/>
    <w:rsid w:val="009C4515"/>
    <w:rsid w:val="009C454E"/>
    <w:rsid w:val="009C4696"/>
    <w:rsid w:val="009C48F9"/>
    <w:rsid w:val="009C4A3A"/>
    <w:rsid w:val="009C4BE6"/>
    <w:rsid w:val="009C4F78"/>
    <w:rsid w:val="009C50E9"/>
    <w:rsid w:val="009C5306"/>
    <w:rsid w:val="009C5612"/>
    <w:rsid w:val="009C57AF"/>
    <w:rsid w:val="009C57FB"/>
    <w:rsid w:val="009C5C71"/>
    <w:rsid w:val="009C5E61"/>
    <w:rsid w:val="009C611B"/>
    <w:rsid w:val="009C6445"/>
    <w:rsid w:val="009C6506"/>
    <w:rsid w:val="009C655F"/>
    <w:rsid w:val="009C664F"/>
    <w:rsid w:val="009C68D8"/>
    <w:rsid w:val="009C6A87"/>
    <w:rsid w:val="009C70DF"/>
    <w:rsid w:val="009C74DF"/>
    <w:rsid w:val="009D0568"/>
    <w:rsid w:val="009D0786"/>
    <w:rsid w:val="009D0B1A"/>
    <w:rsid w:val="009D0C81"/>
    <w:rsid w:val="009D0EA8"/>
    <w:rsid w:val="009D13DF"/>
    <w:rsid w:val="009D1739"/>
    <w:rsid w:val="009D203D"/>
    <w:rsid w:val="009D218B"/>
    <w:rsid w:val="009D2194"/>
    <w:rsid w:val="009D2AF3"/>
    <w:rsid w:val="009D2DC8"/>
    <w:rsid w:val="009D2F96"/>
    <w:rsid w:val="009D3245"/>
    <w:rsid w:val="009D32F1"/>
    <w:rsid w:val="009D3483"/>
    <w:rsid w:val="009D361C"/>
    <w:rsid w:val="009D36C4"/>
    <w:rsid w:val="009D3BED"/>
    <w:rsid w:val="009D3C63"/>
    <w:rsid w:val="009D4791"/>
    <w:rsid w:val="009D4CFE"/>
    <w:rsid w:val="009D538C"/>
    <w:rsid w:val="009D5494"/>
    <w:rsid w:val="009D592F"/>
    <w:rsid w:val="009D629A"/>
    <w:rsid w:val="009D652C"/>
    <w:rsid w:val="009D6720"/>
    <w:rsid w:val="009D6C79"/>
    <w:rsid w:val="009D7C03"/>
    <w:rsid w:val="009D7C6A"/>
    <w:rsid w:val="009D7DFE"/>
    <w:rsid w:val="009D7E0A"/>
    <w:rsid w:val="009E0115"/>
    <w:rsid w:val="009E09DE"/>
    <w:rsid w:val="009E0A15"/>
    <w:rsid w:val="009E0C65"/>
    <w:rsid w:val="009E12E7"/>
    <w:rsid w:val="009E1533"/>
    <w:rsid w:val="009E1935"/>
    <w:rsid w:val="009E1CA3"/>
    <w:rsid w:val="009E23D7"/>
    <w:rsid w:val="009E295E"/>
    <w:rsid w:val="009E39F0"/>
    <w:rsid w:val="009E3CC5"/>
    <w:rsid w:val="009E3F9E"/>
    <w:rsid w:val="009E47FE"/>
    <w:rsid w:val="009E492C"/>
    <w:rsid w:val="009E4F16"/>
    <w:rsid w:val="009E5638"/>
    <w:rsid w:val="009E5825"/>
    <w:rsid w:val="009E5B6C"/>
    <w:rsid w:val="009E5E17"/>
    <w:rsid w:val="009E5EEB"/>
    <w:rsid w:val="009E6256"/>
    <w:rsid w:val="009E6A25"/>
    <w:rsid w:val="009E6E73"/>
    <w:rsid w:val="009E6F3B"/>
    <w:rsid w:val="009E7488"/>
    <w:rsid w:val="009E7769"/>
    <w:rsid w:val="009E7BDB"/>
    <w:rsid w:val="009F00BB"/>
    <w:rsid w:val="009F04D5"/>
    <w:rsid w:val="009F0B46"/>
    <w:rsid w:val="009F0D4D"/>
    <w:rsid w:val="009F1147"/>
    <w:rsid w:val="009F177E"/>
    <w:rsid w:val="009F1F69"/>
    <w:rsid w:val="009F22E9"/>
    <w:rsid w:val="009F25C9"/>
    <w:rsid w:val="009F2C99"/>
    <w:rsid w:val="009F2D13"/>
    <w:rsid w:val="009F3117"/>
    <w:rsid w:val="009F34D9"/>
    <w:rsid w:val="009F38AA"/>
    <w:rsid w:val="009F3A69"/>
    <w:rsid w:val="009F3F29"/>
    <w:rsid w:val="009F401C"/>
    <w:rsid w:val="009F4B3F"/>
    <w:rsid w:val="009F4B63"/>
    <w:rsid w:val="009F4BB7"/>
    <w:rsid w:val="009F5006"/>
    <w:rsid w:val="009F589A"/>
    <w:rsid w:val="009F5E5F"/>
    <w:rsid w:val="009F61C5"/>
    <w:rsid w:val="009F638E"/>
    <w:rsid w:val="009F672C"/>
    <w:rsid w:val="009F672D"/>
    <w:rsid w:val="009F6838"/>
    <w:rsid w:val="009F6924"/>
    <w:rsid w:val="009F698B"/>
    <w:rsid w:val="009F6AA4"/>
    <w:rsid w:val="009F6FE8"/>
    <w:rsid w:val="009F7236"/>
    <w:rsid w:val="009F74A1"/>
    <w:rsid w:val="009F752F"/>
    <w:rsid w:val="009F788C"/>
    <w:rsid w:val="009F7A1A"/>
    <w:rsid w:val="009F7F3A"/>
    <w:rsid w:val="00A00090"/>
    <w:rsid w:val="00A00A99"/>
    <w:rsid w:val="00A011E1"/>
    <w:rsid w:val="00A014DD"/>
    <w:rsid w:val="00A01517"/>
    <w:rsid w:val="00A01C32"/>
    <w:rsid w:val="00A02232"/>
    <w:rsid w:val="00A022E0"/>
    <w:rsid w:val="00A0239F"/>
    <w:rsid w:val="00A024AD"/>
    <w:rsid w:val="00A02796"/>
    <w:rsid w:val="00A028A3"/>
    <w:rsid w:val="00A02998"/>
    <w:rsid w:val="00A0341C"/>
    <w:rsid w:val="00A040F5"/>
    <w:rsid w:val="00A04EF0"/>
    <w:rsid w:val="00A050FF"/>
    <w:rsid w:val="00A05120"/>
    <w:rsid w:val="00A05255"/>
    <w:rsid w:val="00A054DC"/>
    <w:rsid w:val="00A057A2"/>
    <w:rsid w:val="00A058AF"/>
    <w:rsid w:val="00A05904"/>
    <w:rsid w:val="00A05D8A"/>
    <w:rsid w:val="00A065F4"/>
    <w:rsid w:val="00A06CCA"/>
    <w:rsid w:val="00A06EA9"/>
    <w:rsid w:val="00A06FCA"/>
    <w:rsid w:val="00A075E6"/>
    <w:rsid w:val="00A07726"/>
    <w:rsid w:val="00A07B70"/>
    <w:rsid w:val="00A07FE3"/>
    <w:rsid w:val="00A104C0"/>
    <w:rsid w:val="00A10760"/>
    <w:rsid w:val="00A10919"/>
    <w:rsid w:val="00A10DE6"/>
    <w:rsid w:val="00A10F24"/>
    <w:rsid w:val="00A1120D"/>
    <w:rsid w:val="00A116B2"/>
    <w:rsid w:val="00A11CE2"/>
    <w:rsid w:val="00A11CF8"/>
    <w:rsid w:val="00A11FAC"/>
    <w:rsid w:val="00A121F9"/>
    <w:rsid w:val="00A1229E"/>
    <w:rsid w:val="00A12592"/>
    <w:rsid w:val="00A12601"/>
    <w:rsid w:val="00A12708"/>
    <w:rsid w:val="00A12913"/>
    <w:rsid w:val="00A134F9"/>
    <w:rsid w:val="00A13883"/>
    <w:rsid w:val="00A14561"/>
    <w:rsid w:val="00A148F9"/>
    <w:rsid w:val="00A14BE3"/>
    <w:rsid w:val="00A155E0"/>
    <w:rsid w:val="00A15626"/>
    <w:rsid w:val="00A15854"/>
    <w:rsid w:val="00A159CC"/>
    <w:rsid w:val="00A15A96"/>
    <w:rsid w:val="00A15C10"/>
    <w:rsid w:val="00A15E68"/>
    <w:rsid w:val="00A15ECC"/>
    <w:rsid w:val="00A16033"/>
    <w:rsid w:val="00A1616E"/>
    <w:rsid w:val="00A16882"/>
    <w:rsid w:val="00A16888"/>
    <w:rsid w:val="00A16F9A"/>
    <w:rsid w:val="00A1712B"/>
    <w:rsid w:val="00A17355"/>
    <w:rsid w:val="00A17893"/>
    <w:rsid w:val="00A17AB7"/>
    <w:rsid w:val="00A17EC8"/>
    <w:rsid w:val="00A20720"/>
    <w:rsid w:val="00A21197"/>
    <w:rsid w:val="00A21AD0"/>
    <w:rsid w:val="00A21C32"/>
    <w:rsid w:val="00A21DB1"/>
    <w:rsid w:val="00A21E21"/>
    <w:rsid w:val="00A21EC6"/>
    <w:rsid w:val="00A22B09"/>
    <w:rsid w:val="00A22CBC"/>
    <w:rsid w:val="00A22CDE"/>
    <w:rsid w:val="00A22DFE"/>
    <w:rsid w:val="00A234CE"/>
    <w:rsid w:val="00A2371B"/>
    <w:rsid w:val="00A23C11"/>
    <w:rsid w:val="00A2473D"/>
    <w:rsid w:val="00A249C0"/>
    <w:rsid w:val="00A24ABF"/>
    <w:rsid w:val="00A24C02"/>
    <w:rsid w:val="00A2516E"/>
    <w:rsid w:val="00A254CA"/>
    <w:rsid w:val="00A25555"/>
    <w:rsid w:val="00A256ED"/>
    <w:rsid w:val="00A25770"/>
    <w:rsid w:val="00A25880"/>
    <w:rsid w:val="00A25B16"/>
    <w:rsid w:val="00A25DE7"/>
    <w:rsid w:val="00A2652C"/>
    <w:rsid w:val="00A26833"/>
    <w:rsid w:val="00A26BAC"/>
    <w:rsid w:val="00A2711E"/>
    <w:rsid w:val="00A2792C"/>
    <w:rsid w:val="00A27CA0"/>
    <w:rsid w:val="00A27DA4"/>
    <w:rsid w:val="00A27E09"/>
    <w:rsid w:val="00A27F66"/>
    <w:rsid w:val="00A27FE8"/>
    <w:rsid w:val="00A30251"/>
    <w:rsid w:val="00A30454"/>
    <w:rsid w:val="00A30821"/>
    <w:rsid w:val="00A3098D"/>
    <w:rsid w:val="00A30A56"/>
    <w:rsid w:val="00A31046"/>
    <w:rsid w:val="00A3107A"/>
    <w:rsid w:val="00A3196D"/>
    <w:rsid w:val="00A31972"/>
    <w:rsid w:val="00A31FA2"/>
    <w:rsid w:val="00A32073"/>
    <w:rsid w:val="00A323D6"/>
    <w:rsid w:val="00A328AF"/>
    <w:rsid w:val="00A3294A"/>
    <w:rsid w:val="00A32C07"/>
    <w:rsid w:val="00A32C5E"/>
    <w:rsid w:val="00A32FC9"/>
    <w:rsid w:val="00A339F0"/>
    <w:rsid w:val="00A34195"/>
    <w:rsid w:val="00A34A5C"/>
    <w:rsid w:val="00A34F57"/>
    <w:rsid w:val="00A35567"/>
    <w:rsid w:val="00A35649"/>
    <w:rsid w:val="00A35A9D"/>
    <w:rsid w:val="00A35E0D"/>
    <w:rsid w:val="00A36762"/>
    <w:rsid w:val="00A36D9B"/>
    <w:rsid w:val="00A373C8"/>
    <w:rsid w:val="00A37624"/>
    <w:rsid w:val="00A377A3"/>
    <w:rsid w:val="00A37B1A"/>
    <w:rsid w:val="00A37D84"/>
    <w:rsid w:val="00A40A0F"/>
    <w:rsid w:val="00A40A46"/>
    <w:rsid w:val="00A40CB3"/>
    <w:rsid w:val="00A40FA2"/>
    <w:rsid w:val="00A4114B"/>
    <w:rsid w:val="00A41164"/>
    <w:rsid w:val="00A415CB"/>
    <w:rsid w:val="00A4176E"/>
    <w:rsid w:val="00A418FE"/>
    <w:rsid w:val="00A42726"/>
    <w:rsid w:val="00A42822"/>
    <w:rsid w:val="00A428F2"/>
    <w:rsid w:val="00A4301F"/>
    <w:rsid w:val="00A43B4A"/>
    <w:rsid w:val="00A44066"/>
    <w:rsid w:val="00A441B9"/>
    <w:rsid w:val="00A441BA"/>
    <w:rsid w:val="00A4420A"/>
    <w:rsid w:val="00A4424A"/>
    <w:rsid w:val="00A443CE"/>
    <w:rsid w:val="00A445BA"/>
    <w:rsid w:val="00A44A7D"/>
    <w:rsid w:val="00A44B52"/>
    <w:rsid w:val="00A44DA1"/>
    <w:rsid w:val="00A44DF0"/>
    <w:rsid w:val="00A45891"/>
    <w:rsid w:val="00A45A1A"/>
    <w:rsid w:val="00A468E1"/>
    <w:rsid w:val="00A46A72"/>
    <w:rsid w:val="00A46D46"/>
    <w:rsid w:val="00A46D9C"/>
    <w:rsid w:val="00A46F23"/>
    <w:rsid w:val="00A46F76"/>
    <w:rsid w:val="00A473D1"/>
    <w:rsid w:val="00A476BE"/>
    <w:rsid w:val="00A47D1C"/>
    <w:rsid w:val="00A47DB9"/>
    <w:rsid w:val="00A50785"/>
    <w:rsid w:val="00A5078B"/>
    <w:rsid w:val="00A50D03"/>
    <w:rsid w:val="00A50F3D"/>
    <w:rsid w:val="00A5175C"/>
    <w:rsid w:val="00A51EF2"/>
    <w:rsid w:val="00A525A6"/>
    <w:rsid w:val="00A52E35"/>
    <w:rsid w:val="00A52ED2"/>
    <w:rsid w:val="00A532CF"/>
    <w:rsid w:val="00A533CA"/>
    <w:rsid w:val="00A53411"/>
    <w:rsid w:val="00A5356A"/>
    <w:rsid w:val="00A53CFE"/>
    <w:rsid w:val="00A54171"/>
    <w:rsid w:val="00A543D1"/>
    <w:rsid w:val="00A54BC9"/>
    <w:rsid w:val="00A54C7E"/>
    <w:rsid w:val="00A54CCE"/>
    <w:rsid w:val="00A54DAC"/>
    <w:rsid w:val="00A5503B"/>
    <w:rsid w:val="00A56249"/>
    <w:rsid w:val="00A56400"/>
    <w:rsid w:val="00A56466"/>
    <w:rsid w:val="00A56631"/>
    <w:rsid w:val="00A5669C"/>
    <w:rsid w:val="00A5718A"/>
    <w:rsid w:val="00A57455"/>
    <w:rsid w:val="00A5748D"/>
    <w:rsid w:val="00A575C4"/>
    <w:rsid w:val="00A57643"/>
    <w:rsid w:val="00A600C9"/>
    <w:rsid w:val="00A60D4C"/>
    <w:rsid w:val="00A61255"/>
    <w:rsid w:val="00A6192F"/>
    <w:rsid w:val="00A6196B"/>
    <w:rsid w:val="00A61F6D"/>
    <w:rsid w:val="00A623A9"/>
    <w:rsid w:val="00A62551"/>
    <w:rsid w:val="00A6288E"/>
    <w:rsid w:val="00A631C7"/>
    <w:rsid w:val="00A636D2"/>
    <w:rsid w:val="00A63824"/>
    <w:rsid w:val="00A638A0"/>
    <w:rsid w:val="00A63EF0"/>
    <w:rsid w:val="00A64604"/>
    <w:rsid w:val="00A64C1B"/>
    <w:rsid w:val="00A651EF"/>
    <w:rsid w:val="00A651FF"/>
    <w:rsid w:val="00A65D62"/>
    <w:rsid w:val="00A6667B"/>
    <w:rsid w:val="00A66A27"/>
    <w:rsid w:val="00A66A5C"/>
    <w:rsid w:val="00A66C58"/>
    <w:rsid w:val="00A66FF8"/>
    <w:rsid w:val="00A676A2"/>
    <w:rsid w:val="00A67939"/>
    <w:rsid w:val="00A67E7F"/>
    <w:rsid w:val="00A71C02"/>
    <w:rsid w:val="00A71F09"/>
    <w:rsid w:val="00A72588"/>
    <w:rsid w:val="00A726B0"/>
    <w:rsid w:val="00A72942"/>
    <w:rsid w:val="00A729DC"/>
    <w:rsid w:val="00A731C6"/>
    <w:rsid w:val="00A74D79"/>
    <w:rsid w:val="00A752CB"/>
    <w:rsid w:val="00A758C5"/>
    <w:rsid w:val="00A75F03"/>
    <w:rsid w:val="00A75FEC"/>
    <w:rsid w:val="00A76274"/>
    <w:rsid w:val="00A76471"/>
    <w:rsid w:val="00A76ED2"/>
    <w:rsid w:val="00A776E1"/>
    <w:rsid w:val="00A77726"/>
    <w:rsid w:val="00A77AE9"/>
    <w:rsid w:val="00A77B66"/>
    <w:rsid w:val="00A77C02"/>
    <w:rsid w:val="00A77D4C"/>
    <w:rsid w:val="00A802C6"/>
    <w:rsid w:val="00A803AA"/>
    <w:rsid w:val="00A80743"/>
    <w:rsid w:val="00A80A17"/>
    <w:rsid w:val="00A80C93"/>
    <w:rsid w:val="00A80D2A"/>
    <w:rsid w:val="00A815A6"/>
    <w:rsid w:val="00A81709"/>
    <w:rsid w:val="00A81BF5"/>
    <w:rsid w:val="00A81DE9"/>
    <w:rsid w:val="00A82167"/>
    <w:rsid w:val="00A8243E"/>
    <w:rsid w:val="00A824DD"/>
    <w:rsid w:val="00A82713"/>
    <w:rsid w:val="00A827E9"/>
    <w:rsid w:val="00A829CF"/>
    <w:rsid w:val="00A82E86"/>
    <w:rsid w:val="00A83160"/>
    <w:rsid w:val="00A8363E"/>
    <w:rsid w:val="00A84060"/>
    <w:rsid w:val="00A840C5"/>
    <w:rsid w:val="00A84429"/>
    <w:rsid w:val="00A8457A"/>
    <w:rsid w:val="00A84609"/>
    <w:rsid w:val="00A8480F"/>
    <w:rsid w:val="00A84AF7"/>
    <w:rsid w:val="00A85F4F"/>
    <w:rsid w:val="00A8602C"/>
    <w:rsid w:val="00A861B2"/>
    <w:rsid w:val="00A86279"/>
    <w:rsid w:val="00A86667"/>
    <w:rsid w:val="00A86999"/>
    <w:rsid w:val="00A86AA2"/>
    <w:rsid w:val="00A86B0B"/>
    <w:rsid w:val="00A86C21"/>
    <w:rsid w:val="00A86C7D"/>
    <w:rsid w:val="00A871AB"/>
    <w:rsid w:val="00A871B9"/>
    <w:rsid w:val="00A87755"/>
    <w:rsid w:val="00A87B31"/>
    <w:rsid w:val="00A87CAF"/>
    <w:rsid w:val="00A87D89"/>
    <w:rsid w:val="00A90831"/>
    <w:rsid w:val="00A9094C"/>
    <w:rsid w:val="00A90953"/>
    <w:rsid w:val="00A90B3E"/>
    <w:rsid w:val="00A90CEB"/>
    <w:rsid w:val="00A90F17"/>
    <w:rsid w:val="00A90F2C"/>
    <w:rsid w:val="00A91476"/>
    <w:rsid w:val="00A91733"/>
    <w:rsid w:val="00A91ABE"/>
    <w:rsid w:val="00A92125"/>
    <w:rsid w:val="00A9275D"/>
    <w:rsid w:val="00A9280C"/>
    <w:rsid w:val="00A92B2B"/>
    <w:rsid w:val="00A92C3B"/>
    <w:rsid w:val="00A92D1F"/>
    <w:rsid w:val="00A9301A"/>
    <w:rsid w:val="00A9302F"/>
    <w:rsid w:val="00A934AA"/>
    <w:rsid w:val="00A93651"/>
    <w:rsid w:val="00A9368D"/>
    <w:rsid w:val="00A937E3"/>
    <w:rsid w:val="00A939C9"/>
    <w:rsid w:val="00A93B52"/>
    <w:rsid w:val="00A93C6D"/>
    <w:rsid w:val="00A94613"/>
    <w:rsid w:val="00A948D9"/>
    <w:rsid w:val="00A94935"/>
    <w:rsid w:val="00A94AB3"/>
    <w:rsid w:val="00A94B88"/>
    <w:rsid w:val="00A94C85"/>
    <w:rsid w:val="00A954E6"/>
    <w:rsid w:val="00A958C9"/>
    <w:rsid w:val="00A95D16"/>
    <w:rsid w:val="00A95D69"/>
    <w:rsid w:val="00A95F2D"/>
    <w:rsid w:val="00A96754"/>
    <w:rsid w:val="00A96AE6"/>
    <w:rsid w:val="00A96B8A"/>
    <w:rsid w:val="00A972DA"/>
    <w:rsid w:val="00A976F2"/>
    <w:rsid w:val="00A97897"/>
    <w:rsid w:val="00A97BAA"/>
    <w:rsid w:val="00AA0048"/>
    <w:rsid w:val="00AA0107"/>
    <w:rsid w:val="00AA0285"/>
    <w:rsid w:val="00AA0447"/>
    <w:rsid w:val="00AA0DA7"/>
    <w:rsid w:val="00AA11B2"/>
    <w:rsid w:val="00AA14FE"/>
    <w:rsid w:val="00AA1747"/>
    <w:rsid w:val="00AA192A"/>
    <w:rsid w:val="00AA1B02"/>
    <w:rsid w:val="00AA1BC4"/>
    <w:rsid w:val="00AA1EB6"/>
    <w:rsid w:val="00AA2150"/>
    <w:rsid w:val="00AA242D"/>
    <w:rsid w:val="00AA28EA"/>
    <w:rsid w:val="00AA2C80"/>
    <w:rsid w:val="00AA2CD3"/>
    <w:rsid w:val="00AA324E"/>
    <w:rsid w:val="00AA341A"/>
    <w:rsid w:val="00AA37E8"/>
    <w:rsid w:val="00AA3914"/>
    <w:rsid w:val="00AA396C"/>
    <w:rsid w:val="00AA39AA"/>
    <w:rsid w:val="00AA3C11"/>
    <w:rsid w:val="00AA3F64"/>
    <w:rsid w:val="00AA42E0"/>
    <w:rsid w:val="00AA4345"/>
    <w:rsid w:val="00AA47F4"/>
    <w:rsid w:val="00AA50E5"/>
    <w:rsid w:val="00AA591D"/>
    <w:rsid w:val="00AA5D4A"/>
    <w:rsid w:val="00AA64C1"/>
    <w:rsid w:val="00AA659F"/>
    <w:rsid w:val="00AA6759"/>
    <w:rsid w:val="00AA6C6A"/>
    <w:rsid w:val="00AA6E1B"/>
    <w:rsid w:val="00AA7041"/>
    <w:rsid w:val="00AA7088"/>
    <w:rsid w:val="00AA74B2"/>
    <w:rsid w:val="00AA753D"/>
    <w:rsid w:val="00AA7689"/>
    <w:rsid w:val="00AA7F6C"/>
    <w:rsid w:val="00AB01E2"/>
    <w:rsid w:val="00AB032A"/>
    <w:rsid w:val="00AB09D3"/>
    <w:rsid w:val="00AB0B80"/>
    <w:rsid w:val="00AB0C84"/>
    <w:rsid w:val="00AB176E"/>
    <w:rsid w:val="00AB1EC6"/>
    <w:rsid w:val="00AB232C"/>
    <w:rsid w:val="00AB2436"/>
    <w:rsid w:val="00AB2BAA"/>
    <w:rsid w:val="00AB2DD0"/>
    <w:rsid w:val="00AB2EF9"/>
    <w:rsid w:val="00AB331F"/>
    <w:rsid w:val="00AB3392"/>
    <w:rsid w:val="00AB385E"/>
    <w:rsid w:val="00AB3FFB"/>
    <w:rsid w:val="00AB4144"/>
    <w:rsid w:val="00AB44B2"/>
    <w:rsid w:val="00AB46B7"/>
    <w:rsid w:val="00AB4955"/>
    <w:rsid w:val="00AB5D46"/>
    <w:rsid w:val="00AB5DCE"/>
    <w:rsid w:val="00AB5F12"/>
    <w:rsid w:val="00AB6236"/>
    <w:rsid w:val="00AB63C4"/>
    <w:rsid w:val="00AB65C0"/>
    <w:rsid w:val="00AB6662"/>
    <w:rsid w:val="00AB66B6"/>
    <w:rsid w:val="00AB6762"/>
    <w:rsid w:val="00AB67C6"/>
    <w:rsid w:val="00AB6E57"/>
    <w:rsid w:val="00AB7A6D"/>
    <w:rsid w:val="00AB7B54"/>
    <w:rsid w:val="00AB7E13"/>
    <w:rsid w:val="00AC0049"/>
    <w:rsid w:val="00AC04FA"/>
    <w:rsid w:val="00AC05D7"/>
    <w:rsid w:val="00AC0A87"/>
    <w:rsid w:val="00AC128D"/>
    <w:rsid w:val="00AC1468"/>
    <w:rsid w:val="00AC1F70"/>
    <w:rsid w:val="00AC2857"/>
    <w:rsid w:val="00AC29D2"/>
    <w:rsid w:val="00AC2AE6"/>
    <w:rsid w:val="00AC2DB9"/>
    <w:rsid w:val="00AC2FAD"/>
    <w:rsid w:val="00AC3128"/>
    <w:rsid w:val="00AC324F"/>
    <w:rsid w:val="00AC32F4"/>
    <w:rsid w:val="00AC3529"/>
    <w:rsid w:val="00AC357E"/>
    <w:rsid w:val="00AC3707"/>
    <w:rsid w:val="00AC3962"/>
    <w:rsid w:val="00AC39E3"/>
    <w:rsid w:val="00AC3B3F"/>
    <w:rsid w:val="00AC3C77"/>
    <w:rsid w:val="00AC3FFD"/>
    <w:rsid w:val="00AC428D"/>
    <w:rsid w:val="00AC446C"/>
    <w:rsid w:val="00AC4B77"/>
    <w:rsid w:val="00AC4C9B"/>
    <w:rsid w:val="00AC533D"/>
    <w:rsid w:val="00AC566B"/>
    <w:rsid w:val="00AC56F9"/>
    <w:rsid w:val="00AC58AF"/>
    <w:rsid w:val="00AC59A9"/>
    <w:rsid w:val="00AC5ECC"/>
    <w:rsid w:val="00AC628E"/>
    <w:rsid w:val="00AC6401"/>
    <w:rsid w:val="00AC6E7B"/>
    <w:rsid w:val="00AC6F19"/>
    <w:rsid w:val="00AC7375"/>
    <w:rsid w:val="00AC73D7"/>
    <w:rsid w:val="00AC741D"/>
    <w:rsid w:val="00AD0B3C"/>
    <w:rsid w:val="00AD0D4D"/>
    <w:rsid w:val="00AD103F"/>
    <w:rsid w:val="00AD11D9"/>
    <w:rsid w:val="00AD130A"/>
    <w:rsid w:val="00AD18DD"/>
    <w:rsid w:val="00AD19CE"/>
    <w:rsid w:val="00AD1E20"/>
    <w:rsid w:val="00AD1F3C"/>
    <w:rsid w:val="00AD2003"/>
    <w:rsid w:val="00AD205F"/>
    <w:rsid w:val="00AD2120"/>
    <w:rsid w:val="00AD2B98"/>
    <w:rsid w:val="00AD2E54"/>
    <w:rsid w:val="00AD3325"/>
    <w:rsid w:val="00AD3477"/>
    <w:rsid w:val="00AD44B3"/>
    <w:rsid w:val="00AD4837"/>
    <w:rsid w:val="00AD4B57"/>
    <w:rsid w:val="00AD53B1"/>
    <w:rsid w:val="00AD559D"/>
    <w:rsid w:val="00AD5E71"/>
    <w:rsid w:val="00AD67F9"/>
    <w:rsid w:val="00AD6838"/>
    <w:rsid w:val="00AD6C1C"/>
    <w:rsid w:val="00AD6C5D"/>
    <w:rsid w:val="00AD6D61"/>
    <w:rsid w:val="00AD7113"/>
    <w:rsid w:val="00AD717B"/>
    <w:rsid w:val="00AD731B"/>
    <w:rsid w:val="00AD774B"/>
    <w:rsid w:val="00AD7771"/>
    <w:rsid w:val="00AD7820"/>
    <w:rsid w:val="00AD7C35"/>
    <w:rsid w:val="00AE1103"/>
    <w:rsid w:val="00AE1513"/>
    <w:rsid w:val="00AE15E1"/>
    <w:rsid w:val="00AE18F9"/>
    <w:rsid w:val="00AE198B"/>
    <w:rsid w:val="00AE1BFB"/>
    <w:rsid w:val="00AE1C41"/>
    <w:rsid w:val="00AE1E83"/>
    <w:rsid w:val="00AE2274"/>
    <w:rsid w:val="00AE22C4"/>
    <w:rsid w:val="00AE232C"/>
    <w:rsid w:val="00AE23E7"/>
    <w:rsid w:val="00AE24C3"/>
    <w:rsid w:val="00AE2D4E"/>
    <w:rsid w:val="00AE2F6D"/>
    <w:rsid w:val="00AE2F80"/>
    <w:rsid w:val="00AE2FF6"/>
    <w:rsid w:val="00AE30B2"/>
    <w:rsid w:val="00AE391D"/>
    <w:rsid w:val="00AE39FC"/>
    <w:rsid w:val="00AE3ED1"/>
    <w:rsid w:val="00AE3FFD"/>
    <w:rsid w:val="00AE4A43"/>
    <w:rsid w:val="00AE4C24"/>
    <w:rsid w:val="00AE5BF2"/>
    <w:rsid w:val="00AE5EA9"/>
    <w:rsid w:val="00AE5EFF"/>
    <w:rsid w:val="00AE6512"/>
    <w:rsid w:val="00AE675B"/>
    <w:rsid w:val="00AE7101"/>
    <w:rsid w:val="00AE76A1"/>
    <w:rsid w:val="00AE79D3"/>
    <w:rsid w:val="00AF058B"/>
    <w:rsid w:val="00AF0658"/>
    <w:rsid w:val="00AF06D8"/>
    <w:rsid w:val="00AF0B93"/>
    <w:rsid w:val="00AF107A"/>
    <w:rsid w:val="00AF12B4"/>
    <w:rsid w:val="00AF14CB"/>
    <w:rsid w:val="00AF2503"/>
    <w:rsid w:val="00AF26AD"/>
    <w:rsid w:val="00AF279B"/>
    <w:rsid w:val="00AF2905"/>
    <w:rsid w:val="00AF385A"/>
    <w:rsid w:val="00AF389B"/>
    <w:rsid w:val="00AF3F63"/>
    <w:rsid w:val="00AF4081"/>
    <w:rsid w:val="00AF44FC"/>
    <w:rsid w:val="00AF4882"/>
    <w:rsid w:val="00AF4FD6"/>
    <w:rsid w:val="00AF5191"/>
    <w:rsid w:val="00AF52CA"/>
    <w:rsid w:val="00AF560A"/>
    <w:rsid w:val="00AF570F"/>
    <w:rsid w:val="00AF5E04"/>
    <w:rsid w:val="00AF5FC2"/>
    <w:rsid w:val="00AF6C8D"/>
    <w:rsid w:val="00AF6E72"/>
    <w:rsid w:val="00AF7095"/>
    <w:rsid w:val="00AF73CA"/>
    <w:rsid w:val="00AF74A8"/>
    <w:rsid w:val="00AF7538"/>
    <w:rsid w:val="00AF7756"/>
    <w:rsid w:val="00AF7854"/>
    <w:rsid w:val="00AF7BDA"/>
    <w:rsid w:val="00B0066D"/>
    <w:rsid w:val="00B00751"/>
    <w:rsid w:val="00B008EB"/>
    <w:rsid w:val="00B00EB8"/>
    <w:rsid w:val="00B0105F"/>
    <w:rsid w:val="00B0113F"/>
    <w:rsid w:val="00B01285"/>
    <w:rsid w:val="00B012CF"/>
    <w:rsid w:val="00B012E8"/>
    <w:rsid w:val="00B01579"/>
    <w:rsid w:val="00B01762"/>
    <w:rsid w:val="00B01A89"/>
    <w:rsid w:val="00B01B09"/>
    <w:rsid w:val="00B02263"/>
    <w:rsid w:val="00B02512"/>
    <w:rsid w:val="00B026A2"/>
    <w:rsid w:val="00B028C1"/>
    <w:rsid w:val="00B02E3A"/>
    <w:rsid w:val="00B02F1A"/>
    <w:rsid w:val="00B02F93"/>
    <w:rsid w:val="00B033DA"/>
    <w:rsid w:val="00B035F2"/>
    <w:rsid w:val="00B036C2"/>
    <w:rsid w:val="00B036E7"/>
    <w:rsid w:val="00B0376E"/>
    <w:rsid w:val="00B037DF"/>
    <w:rsid w:val="00B03EC1"/>
    <w:rsid w:val="00B04074"/>
    <w:rsid w:val="00B042CF"/>
    <w:rsid w:val="00B043B5"/>
    <w:rsid w:val="00B0488C"/>
    <w:rsid w:val="00B04A0A"/>
    <w:rsid w:val="00B04A5E"/>
    <w:rsid w:val="00B05095"/>
    <w:rsid w:val="00B053CA"/>
    <w:rsid w:val="00B0570C"/>
    <w:rsid w:val="00B061F8"/>
    <w:rsid w:val="00B06480"/>
    <w:rsid w:val="00B068DC"/>
    <w:rsid w:val="00B070D8"/>
    <w:rsid w:val="00B07562"/>
    <w:rsid w:val="00B07928"/>
    <w:rsid w:val="00B07CDD"/>
    <w:rsid w:val="00B07E69"/>
    <w:rsid w:val="00B107B3"/>
    <w:rsid w:val="00B10A90"/>
    <w:rsid w:val="00B10BB3"/>
    <w:rsid w:val="00B10D47"/>
    <w:rsid w:val="00B111F3"/>
    <w:rsid w:val="00B11456"/>
    <w:rsid w:val="00B11C89"/>
    <w:rsid w:val="00B11C98"/>
    <w:rsid w:val="00B12077"/>
    <w:rsid w:val="00B123A3"/>
    <w:rsid w:val="00B12802"/>
    <w:rsid w:val="00B128F6"/>
    <w:rsid w:val="00B13000"/>
    <w:rsid w:val="00B13309"/>
    <w:rsid w:val="00B13678"/>
    <w:rsid w:val="00B139B1"/>
    <w:rsid w:val="00B13A50"/>
    <w:rsid w:val="00B13C28"/>
    <w:rsid w:val="00B142D1"/>
    <w:rsid w:val="00B143F0"/>
    <w:rsid w:val="00B144CC"/>
    <w:rsid w:val="00B14A6D"/>
    <w:rsid w:val="00B14AAF"/>
    <w:rsid w:val="00B155B7"/>
    <w:rsid w:val="00B15770"/>
    <w:rsid w:val="00B159EF"/>
    <w:rsid w:val="00B15A13"/>
    <w:rsid w:val="00B15E84"/>
    <w:rsid w:val="00B15EC6"/>
    <w:rsid w:val="00B15F3C"/>
    <w:rsid w:val="00B16323"/>
    <w:rsid w:val="00B16736"/>
    <w:rsid w:val="00B16803"/>
    <w:rsid w:val="00B16DDE"/>
    <w:rsid w:val="00B17061"/>
    <w:rsid w:val="00B1740B"/>
    <w:rsid w:val="00B177FB"/>
    <w:rsid w:val="00B17877"/>
    <w:rsid w:val="00B207BD"/>
    <w:rsid w:val="00B21034"/>
    <w:rsid w:val="00B21477"/>
    <w:rsid w:val="00B21CA4"/>
    <w:rsid w:val="00B21E9C"/>
    <w:rsid w:val="00B224BD"/>
    <w:rsid w:val="00B22701"/>
    <w:rsid w:val="00B22805"/>
    <w:rsid w:val="00B22C2E"/>
    <w:rsid w:val="00B23098"/>
    <w:rsid w:val="00B2358B"/>
    <w:rsid w:val="00B23742"/>
    <w:rsid w:val="00B23890"/>
    <w:rsid w:val="00B238C7"/>
    <w:rsid w:val="00B23B9C"/>
    <w:rsid w:val="00B23E16"/>
    <w:rsid w:val="00B23F17"/>
    <w:rsid w:val="00B246DD"/>
    <w:rsid w:val="00B24A53"/>
    <w:rsid w:val="00B24D04"/>
    <w:rsid w:val="00B24D32"/>
    <w:rsid w:val="00B25129"/>
    <w:rsid w:val="00B25284"/>
    <w:rsid w:val="00B257A0"/>
    <w:rsid w:val="00B2580A"/>
    <w:rsid w:val="00B25D34"/>
    <w:rsid w:val="00B2623F"/>
    <w:rsid w:val="00B26891"/>
    <w:rsid w:val="00B26D69"/>
    <w:rsid w:val="00B27268"/>
    <w:rsid w:val="00B27556"/>
    <w:rsid w:val="00B27AE0"/>
    <w:rsid w:val="00B30E57"/>
    <w:rsid w:val="00B30EC9"/>
    <w:rsid w:val="00B3112C"/>
    <w:rsid w:val="00B31680"/>
    <w:rsid w:val="00B31869"/>
    <w:rsid w:val="00B31E66"/>
    <w:rsid w:val="00B3221E"/>
    <w:rsid w:val="00B32529"/>
    <w:rsid w:val="00B326DB"/>
    <w:rsid w:val="00B326DD"/>
    <w:rsid w:val="00B329D8"/>
    <w:rsid w:val="00B32EDA"/>
    <w:rsid w:val="00B33296"/>
    <w:rsid w:val="00B3349E"/>
    <w:rsid w:val="00B338D7"/>
    <w:rsid w:val="00B33945"/>
    <w:rsid w:val="00B345BF"/>
    <w:rsid w:val="00B34F26"/>
    <w:rsid w:val="00B354F1"/>
    <w:rsid w:val="00B3595F"/>
    <w:rsid w:val="00B3635E"/>
    <w:rsid w:val="00B367CA"/>
    <w:rsid w:val="00B3697A"/>
    <w:rsid w:val="00B36B24"/>
    <w:rsid w:val="00B36B88"/>
    <w:rsid w:val="00B37CD1"/>
    <w:rsid w:val="00B37F27"/>
    <w:rsid w:val="00B37FB3"/>
    <w:rsid w:val="00B401C2"/>
    <w:rsid w:val="00B40663"/>
    <w:rsid w:val="00B41529"/>
    <w:rsid w:val="00B41992"/>
    <w:rsid w:val="00B4248D"/>
    <w:rsid w:val="00B42D20"/>
    <w:rsid w:val="00B42E4A"/>
    <w:rsid w:val="00B434E2"/>
    <w:rsid w:val="00B4353B"/>
    <w:rsid w:val="00B43D9A"/>
    <w:rsid w:val="00B440B3"/>
    <w:rsid w:val="00B44295"/>
    <w:rsid w:val="00B4447C"/>
    <w:rsid w:val="00B445C3"/>
    <w:rsid w:val="00B44756"/>
    <w:rsid w:val="00B44BFF"/>
    <w:rsid w:val="00B44D98"/>
    <w:rsid w:val="00B45050"/>
    <w:rsid w:val="00B45826"/>
    <w:rsid w:val="00B4593E"/>
    <w:rsid w:val="00B45BB3"/>
    <w:rsid w:val="00B45CC1"/>
    <w:rsid w:val="00B461C0"/>
    <w:rsid w:val="00B46420"/>
    <w:rsid w:val="00B466D1"/>
    <w:rsid w:val="00B46787"/>
    <w:rsid w:val="00B46BBC"/>
    <w:rsid w:val="00B46EDD"/>
    <w:rsid w:val="00B4716C"/>
    <w:rsid w:val="00B47282"/>
    <w:rsid w:val="00B472BC"/>
    <w:rsid w:val="00B47968"/>
    <w:rsid w:val="00B479E7"/>
    <w:rsid w:val="00B47BC7"/>
    <w:rsid w:val="00B506E0"/>
    <w:rsid w:val="00B50C8E"/>
    <w:rsid w:val="00B50F78"/>
    <w:rsid w:val="00B51395"/>
    <w:rsid w:val="00B5193B"/>
    <w:rsid w:val="00B5203D"/>
    <w:rsid w:val="00B5221A"/>
    <w:rsid w:val="00B527F2"/>
    <w:rsid w:val="00B52A58"/>
    <w:rsid w:val="00B53023"/>
    <w:rsid w:val="00B53067"/>
    <w:rsid w:val="00B531E1"/>
    <w:rsid w:val="00B53367"/>
    <w:rsid w:val="00B534FB"/>
    <w:rsid w:val="00B53C1C"/>
    <w:rsid w:val="00B54818"/>
    <w:rsid w:val="00B54881"/>
    <w:rsid w:val="00B54BE1"/>
    <w:rsid w:val="00B54E34"/>
    <w:rsid w:val="00B5518A"/>
    <w:rsid w:val="00B5525C"/>
    <w:rsid w:val="00B55411"/>
    <w:rsid w:val="00B557EB"/>
    <w:rsid w:val="00B56000"/>
    <w:rsid w:val="00B56DD6"/>
    <w:rsid w:val="00B5710B"/>
    <w:rsid w:val="00B573BB"/>
    <w:rsid w:val="00B5797D"/>
    <w:rsid w:val="00B57D1D"/>
    <w:rsid w:val="00B60043"/>
    <w:rsid w:val="00B603FC"/>
    <w:rsid w:val="00B60CCC"/>
    <w:rsid w:val="00B6111E"/>
    <w:rsid w:val="00B6147F"/>
    <w:rsid w:val="00B61493"/>
    <w:rsid w:val="00B61B6B"/>
    <w:rsid w:val="00B61D12"/>
    <w:rsid w:val="00B62123"/>
    <w:rsid w:val="00B6228B"/>
    <w:rsid w:val="00B623C5"/>
    <w:rsid w:val="00B6254A"/>
    <w:rsid w:val="00B626B2"/>
    <w:rsid w:val="00B62931"/>
    <w:rsid w:val="00B62A37"/>
    <w:rsid w:val="00B639DE"/>
    <w:rsid w:val="00B63C09"/>
    <w:rsid w:val="00B63DB8"/>
    <w:rsid w:val="00B64041"/>
    <w:rsid w:val="00B64055"/>
    <w:rsid w:val="00B64330"/>
    <w:rsid w:val="00B64AFD"/>
    <w:rsid w:val="00B64B5F"/>
    <w:rsid w:val="00B65289"/>
    <w:rsid w:val="00B6554C"/>
    <w:rsid w:val="00B65EEF"/>
    <w:rsid w:val="00B66079"/>
    <w:rsid w:val="00B661DC"/>
    <w:rsid w:val="00B66281"/>
    <w:rsid w:val="00B6645B"/>
    <w:rsid w:val="00B666CC"/>
    <w:rsid w:val="00B66A92"/>
    <w:rsid w:val="00B66EEC"/>
    <w:rsid w:val="00B66FEA"/>
    <w:rsid w:val="00B671DD"/>
    <w:rsid w:val="00B673FF"/>
    <w:rsid w:val="00B678DF"/>
    <w:rsid w:val="00B70C87"/>
    <w:rsid w:val="00B70D8A"/>
    <w:rsid w:val="00B70E58"/>
    <w:rsid w:val="00B713D6"/>
    <w:rsid w:val="00B7184D"/>
    <w:rsid w:val="00B71B53"/>
    <w:rsid w:val="00B71D2D"/>
    <w:rsid w:val="00B724D7"/>
    <w:rsid w:val="00B72F22"/>
    <w:rsid w:val="00B734C2"/>
    <w:rsid w:val="00B737A9"/>
    <w:rsid w:val="00B73945"/>
    <w:rsid w:val="00B73B7A"/>
    <w:rsid w:val="00B73D38"/>
    <w:rsid w:val="00B740DB"/>
    <w:rsid w:val="00B7419D"/>
    <w:rsid w:val="00B74463"/>
    <w:rsid w:val="00B74644"/>
    <w:rsid w:val="00B7484E"/>
    <w:rsid w:val="00B7535D"/>
    <w:rsid w:val="00B75653"/>
    <w:rsid w:val="00B75FD3"/>
    <w:rsid w:val="00B7652C"/>
    <w:rsid w:val="00B765B3"/>
    <w:rsid w:val="00B7676F"/>
    <w:rsid w:val="00B76B0F"/>
    <w:rsid w:val="00B76C45"/>
    <w:rsid w:val="00B76FA5"/>
    <w:rsid w:val="00B770D2"/>
    <w:rsid w:val="00B7758D"/>
    <w:rsid w:val="00B7762B"/>
    <w:rsid w:val="00B779AC"/>
    <w:rsid w:val="00B800A5"/>
    <w:rsid w:val="00B81237"/>
    <w:rsid w:val="00B81371"/>
    <w:rsid w:val="00B815CB"/>
    <w:rsid w:val="00B81A23"/>
    <w:rsid w:val="00B81B10"/>
    <w:rsid w:val="00B81C11"/>
    <w:rsid w:val="00B81D5F"/>
    <w:rsid w:val="00B81ED5"/>
    <w:rsid w:val="00B8222E"/>
    <w:rsid w:val="00B82284"/>
    <w:rsid w:val="00B82AF9"/>
    <w:rsid w:val="00B82B7B"/>
    <w:rsid w:val="00B82F09"/>
    <w:rsid w:val="00B831B4"/>
    <w:rsid w:val="00B83253"/>
    <w:rsid w:val="00B836CD"/>
    <w:rsid w:val="00B83CB7"/>
    <w:rsid w:val="00B8413C"/>
    <w:rsid w:val="00B8418F"/>
    <w:rsid w:val="00B84AD2"/>
    <w:rsid w:val="00B84E24"/>
    <w:rsid w:val="00B85099"/>
    <w:rsid w:val="00B850AA"/>
    <w:rsid w:val="00B85560"/>
    <w:rsid w:val="00B85569"/>
    <w:rsid w:val="00B85BD4"/>
    <w:rsid w:val="00B85C74"/>
    <w:rsid w:val="00B86155"/>
    <w:rsid w:val="00B86330"/>
    <w:rsid w:val="00B86BB4"/>
    <w:rsid w:val="00B873A6"/>
    <w:rsid w:val="00B875F8"/>
    <w:rsid w:val="00B877A8"/>
    <w:rsid w:val="00B87AAA"/>
    <w:rsid w:val="00B907F4"/>
    <w:rsid w:val="00B90D32"/>
    <w:rsid w:val="00B90DF5"/>
    <w:rsid w:val="00B90F8E"/>
    <w:rsid w:val="00B9139E"/>
    <w:rsid w:val="00B9194C"/>
    <w:rsid w:val="00B91D83"/>
    <w:rsid w:val="00B91EB5"/>
    <w:rsid w:val="00B9229D"/>
    <w:rsid w:val="00B926E8"/>
    <w:rsid w:val="00B9272F"/>
    <w:rsid w:val="00B9347A"/>
    <w:rsid w:val="00B93984"/>
    <w:rsid w:val="00B93A17"/>
    <w:rsid w:val="00B93BBB"/>
    <w:rsid w:val="00B947A0"/>
    <w:rsid w:val="00B9499F"/>
    <w:rsid w:val="00B94CDC"/>
    <w:rsid w:val="00B94E25"/>
    <w:rsid w:val="00B95292"/>
    <w:rsid w:val="00B95494"/>
    <w:rsid w:val="00B958C0"/>
    <w:rsid w:val="00B96336"/>
    <w:rsid w:val="00B966E6"/>
    <w:rsid w:val="00B96ABE"/>
    <w:rsid w:val="00B972A6"/>
    <w:rsid w:val="00B976D2"/>
    <w:rsid w:val="00B97D33"/>
    <w:rsid w:val="00BA0009"/>
    <w:rsid w:val="00BA020B"/>
    <w:rsid w:val="00BA021F"/>
    <w:rsid w:val="00BA045A"/>
    <w:rsid w:val="00BA05D4"/>
    <w:rsid w:val="00BA13A3"/>
    <w:rsid w:val="00BA1525"/>
    <w:rsid w:val="00BA1673"/>
    <w:rsid w:val="00BA1939"/>
    <w:rsid w:val="00BA1C42"/>
    <w:rsid w:val="00BA1DD0"/>
    <w:rsid w:val="00BA1F6E"/>
    <w:rsid w:val="00BA226A"/>
    <w:rsid w:val="00BA23BA"/>
    <w:rsid w:val="00BA24C9"/>
    <w:rsid w:val="00BA27C2"/>
    <w:rsid w:val="00BA2AA5"/>
    <w:rsid w:val="00BA2BAB"/>
    <w:rsid w:val="00BA2CA5"/>
    <w:rsid w:val="00BA31F3"/>
    <w:rsid w:val="00BA3444"/>
    <w:rsid w:val="00BA3944"/>
    <w:rsid w:val="00BA3AC7"/>
    <w:rsid w:val="00BA4BAF"/>
    <w:rsid w:val="00BA4C63"/>
    <w:rsid w:val="00BA4D82"/>
    <w:rsid w:val="00BA4D9A"/>
    <w:rsid w:val="00BA5470"/>
    <w:rsid w:val="00BA555E"/>
    <w:rsid w:val="00BA5700"/>
    <w:rsid w:val="00BA60B2"/>
    <w:rsid w:val="00BA6700"/>
    <w:rsid w:val="00BA683D"/>
    <w:rsid w:val="00BA69DD"/>
    <w:rsid w:val="00BA6DC4"/>
    <w:rsid w:val="00BA6F1F"/>
    <w:rsid w:val="00BA6F6E"/>
    <w:rsid w:val="00BA7519"/>
    <w:rsid w:val="00BB03A8"/>
    <w:rsid w:val="00BB04DC"/>
    <w:rsid w:val="00BB0594"/>
    <w:rsid w:val="00BB07C4"/>
    <w:rsid w:val="00BB0BE1"/>
    <w:rsid w:val="00BB0D5D"/>
    <w:rsid w:val="00BB1986"/>
    <w:rsid w:val="00BB1BA1"/>
    <w:rsid w:val="00BB1DC7"/>
    <w:rsid w:val="00BB1DE8"/>
    <w:rsid w:val="00BB217C"/>
    <w:rsid w:val="00BB2204"/>
    <w:rsid w:val="00BB26A4"/>
    <w:rsid w:val="00BB2DC3"/>
    <w:rsid w:val="00BB3244"/>
    <w:rsid w:val="00BB35F5"/>
    <w:rsid w:val="00BB3802"/>
    <w:rsid w:val="00BB39D2"/>
    <w:rsid w:val="00BB3A00"/>
    <w:rsid w:val="00BB432A"/>
    <w:rsid w:val="00BB453D"/>
    <w:rsid w:val="00BB4C16"/>
    <w:rsid w:val="00BB4CC4"/>
    <w:rsid w:val="00BB5A0E"/>
    <w:rsid w:val="00BB5D1C"/>
    <w:rsid w:val="00BB6F0B"/>
    <w:rsid w:val="00BB6FC4"/>
    <w:rsid w:val="00BB6FEB"/>
    <w:rsid w:val="00BB76A2"/>
    <w:rsid w:val="00BC00B3"/>
    <w:rsid w:val="00BC02C1"/>
    <w:rsid w:val="00BC04B4"/>
    <w:rsid w:val="00BC071D"/>
    <w:rsid w:val="00BC0756"/>
    <w:rsid w:val="00BC0793"/>
    <w:rsid w:val="00BC0883"/>
    <w:rsid w:val="00BC11A8"/>
    <w:rsid w:val="00BC15C5"/>
    <w:rsid w:val="00BC240E"/>
    <w:rsid w:val="00BC2637"/>
    <w:rsid w:val="00BC2B3C"/>
    <w:rsid w:val="00BC2B6B"/>
    <w:rsid w:val="00BC2F09"/>
    <w:rsid w:val="00BC3A2F"/>
    <w:rsid w:val="00BC3BBF"/>
    <w:rsid w:val="00BC41F9"/>
    <w:rsid w:val="00BC4421"/>
    <w:rsid w:val="00BC46B0"/>
    <w:rsid w:val="00BC5434"/>
    <w:rsid w:val="00BC5539"/>
    <w:rsid w:val="00BC5BFE"/>
    <w:rsid w:val="00BC5FA9"/>
    <w:rsid w:val="00BC6EB6"/>
    <w:rsid w:val="00BC6F82"/>
    <w:rsid w:val="00BC714B"/>
    <w:rsid w:val="00BC71FA"/>
    <w:rsid w:val="00BC7665"/>
    <w:rsid w:val="00BC7A32"/>
    <w:rsid w:val="00BD04A9"/>
    <w:rsid w:val="00BD04BE"/>
    <w:rsid w:val="00BD053F"/>
    <w:rsid w:val="00BD055D"/>
    <w:rsid w:val="00BD0D51"/>
    <w:rsid w:val="00BD10E9"/>
    <w:rsid w:val="00BD1312"/>
    <w:rsid w:val="00BD1BB2"/>
    <w:rsid w:val="00BD1BB7"/>
    <w:rsid w:val="00BD20DE"/>
    <w:rsid w:val="00BD2237"/>
    <w:rsid w:val="00BD2A79"/>
    <w:rsid w:val="00BD2C59"/>
    <w:rsid w:val="00BD2F4C"/>
    <w:rsid w:val="00BD3071"/>
    <w:rsid w:val="00BD3753"/>
    <w:rsid w:val="00BD3979"/>
    <w:rsid w:val="00BD414E"/>
    <w:rsid w:val="00BD4206"/>
    <w:rsid w:val="00BD47D1"/>
    <w:rsid w:val="00BD4872"/>
    <w:rsid w:val="00BD4971"/>
    <w:rsid w:val="00BD4AC7"/>
    <w:rsid w:val="00BD4B64"/>
    <w:rsid w:val="00BD4FA4"/>
    <w:rsid w:val="00BD5A80"/>
    <w:rsid w:val="00BD5AA7"/>
    <w:rsid w:val="00BD5AC3"/>
    <w:rsid w:val="00BD5CBB"/>
    <w:rsid w:val="00BD5EE7"/>
    <w:rsid w:val="00BD6227"/>
    <w:rsid w:val="00BD71C7"/>
    <w:rsid w:val="00BD774A"/>
    <w:rsid w:val="00BD7CCB"/>
    <w:rsid w:val="00BD7F6B"/>
    <w:rsid w:val="00BE0060"/>
    <w:rsid w:val="00BE069C"/>
    <w:rsid w:val="00BE0BDA"/>
    <w:rsid w:val="00BE0EFB"/>
    <w:rsid w:val="00BE14D3"/>
    <w:rsid w:val="00BE1A32"/>
    <w:rsid w:val="00BE22C3"/>
    <w:rsid w:val="00BE29FC"/>
    <w:rsid w:val="00BE2D6B"/>
    <w:rsid w:val="00BE2DB1"/>
    <w:rsid w:val="00BE2EC5"/>
    <w:rsid w:val="00BE328B"/>
    <w:rsid w:val="00BE33F1"/>
    <w:rsid w:val="00BE3BAA"/>
    <w:rsid w:val="00BE3C4E"/>
    <w:rsid w:val="00BE3E2A"/>
    <w:rsid w:val="00BE3F54"/>
    <w:rsid w:val="00BE4015"/>
    <w:rsid w:val="00BE4296"/>
    <w:rsid w:val="00BE45AE"/>
    <w:rsid w:val="00BE47F7"/>
    <w:rsid w:val="00BE4C5F"/>
    <w:rsid w:val="00BE4F7C"/>
    <w:rsid w:val="00BE4FDF"/>
    <w:rsid w:val="00BE5607"/>
    <w:rsid w:val="00BE588E"/>
    <w:rsid w:val="00BE5C22"/>
    <w:rsid w:val="00BE5F37"/>
    <w:rsid w:val="00BE62D0"/>
    <w:rsid w:val="00BE64C5"/>
    <w:rsid w:val="00BE668C"/>
    <w:rsid w:val="00BE66FD"/>
    <w:rsid w:val="00BE6915"/>
    <w:rsid w:val="00BE6C77"/>
    <w:rsid w:val="00BE6CE0"/>
    <w:rsid w:val="00BE7041"/>
    <w:rsid w:val="00BE7159"/>
    <w:rsid w:val="00BE737C"/>
    <w:rsid w:val="00BE75B3"/>
    <w:rsid w:val="00BF031E"/>
    <w:rsid w:val="00BF10D3"/>
    <w:rsid w:val="00BF1A6D"/>
    <w:rsid w:val="00BF2246"/>
    <w:rsid w:val="00BF245E"/>
    <w:rsid w:val="00BF2A41"/>
    <w:rsid w:val="00BF2F08"/>
    <w:rsid w:val="00BF2FA3"/>
    <w:rsid w:val="00BF3373"/>
    <w:rsid w:val="00BF35BD"/>
    <w:rsid w:val="00BF39D5"/>
    <w:rsid w:val="00BF3E3A"/>
    <w:rsid w:val="00BF3FF9"/>
    <w:rsid w:val="00BF4313"/>
    <w:rsid w:val="00BF4498"/>
    <w:rsid w:val="00BF4574"/>
    <w:rsid w:val="00BF499C"/>
    <w:rsid w:val="00BF4F29"/>
    <w:rsid w:val="00BF50F9"/>
    <w:rsid w:val="00BF5A15"/>
    <w:rsid w:val="00BF5AE9"/>
    <w:rsid w:val="00BF5C61"/>
    <w:rsid w:val="00BF5DE2"/>
    <w:rsid w:val="00BF5E96"/>
    <w:rsid w:val="00BF680B"/>
    <w:rsid w:val="00BF681B"/>
    <w:rsid w:val="00BF6A57"/>
    <w:rsid w:val="00BF6A5A"/>
    <w:rsid w:val="00BF6E1E"/>
    <w:rsid w:val="00BF6F9B"/>
    <w:rsid w:val="00BF71A4"/>
    <w:rsid w:val="00BF7717"/>
    <w:rsid w:val="00BF79AE"/>
    <w:rsid w:val="00BF79F7"/>
    <w:rsid w:val="00BF7DBD"/>
    <w:rsid w:val="00BF7E78"/>
    <w:rsid w:val="00C00679"/>
    <w:rsid w:val="00C0080D"/>
    <w:rsid w:val="00C008EF"/>
    <w:rsid w:val="00C00986"/>
    <w:rsid w:val="00C0137C"/>
    <w:rsid w:val="00C01785"/>
    <w:rsid w:val="00C021FD"/>
    <w:rsid w:val="00C02BB5"/>
    <w:rsid w:val="00C02D56"/>
    <w:rsid w:val="00C02DA3"/>
    <w:rsid w:val="00C02E29"/>
    <w:rsid w:val="00C03136"/>
    <w:rsid w:val="00C03233"/>
    <w:rsid w:val="00C03541"/>
    <w:rsid w:val="00C03CDF"/>
    <w:rsid w:val="00C04162"/>
    <w:rsid w:val="00C04408"/>
    <w:rsid w:val="00C04706"/>
    <w:rsid w:val="00C0486A"/>
    <w:rsid w:val="00C04ADA"/>
    <w:rsid w:val="00C056BF"/>
    <w:rsid w:val="00C05C25"/>
    <w:rsid w:val="00C0604E"/>
    <w:rsid w:val="00C06376"/>
    <w:rsid w:val="00C06BA5"/>
    <w:rsid w:val="00C06C12"/>
    <w:rsid w:val="00C07089"/>
    <w:rsid w:val="00C07097"/>
    <w:rsid w:val="00C07107"/>
    <w:rsid w:val="00C07A58"/>
    <w:rsid w:val="00C07F41"/>
    <w:rsid w:val="00C10458"/>
    <w:rsid w:val="00C1075A"/>
    <w:rsid w:val="00C115EE"/>
    <w:rsid w:val="00C117BA"/>
    <w:rsid w:val="00C1186D"/>
    <w:rsid w:val="00C11ABD"/>
    <w:rsid w:val="00C11E16"/>
    <w:rsid w:val="00C12734"/>
    <w:rsid w:val="00C12970"/>
    <w:rsid w:val="00C12A24"/>
    <w:rsid w:val="00C12D47"/>
    <w:rsid w:val="00C133A3"/>
    <w:rsid w:val="00C134CC"/>
    <w:rsid w:val="00C1376D"/>
    <w:rsid w:val="00C13987"/>
    <w:rsid w:val="00C143CB"/>
    <w:rsid w:val="00C146E9"/>
    <w:rsid w:val="00C14DF4"/>
    <w:rsid w:val="00C14E20"/>
    <w:rsid w:val="00C1514F"/>
    <w:rsid w:val="00C15A8D"/>
    <w:rsid w:val="00C160B0"/>
    <w:rsid w:val="00C16215"/>
    <w:rsid w:val="00C163E8"/>
    <w:rsid w:val="00C16486"/>
    <w:rsid w:val="00C169A2"/>
    <w:rsid w:val="00C1715B"/>
    <w:rsid w:val="00C1747B"/>
    <w:rsid w:val="00C17525"/>
    <w:rsid w:val="00C20110"/>
    <w:rsid w:val="00C2017F"/>
    <w:rsid w:val="00C201F0"/>
    <w:rsid w:val="00C2049A"/>
    <w:rsid w:val="00C20788"/>
    <w:rsid w:val="00C20A39"/>
    <w:rsid w:val="00C20C3E"/>
    <w:rsid w:val="00C20E92"/>
    <w:rsid w:val="00C20E9A"/>
    <w:rsid w:val="00C2135D"/>
    <w:rsid w:val="00C21466"/>
    <w:rsid w:val="00C21A9A"/>
    <w:rsid w:val="00C22052"/>
    <w:rsid w:val="00C22497"/>
    <w:rsid w:val="00C225F1"/>
    <w:rsid w:val="00C226DB"/>
    <w:rsid w:val="00C22988"/>
    <w:rsid w:val="00C22A97"/>
    <w:rsid w:val="00C23068"/>
    <w:rsid w:val="00C23504"/>
    <w:rsid w:val="00C235EE"/>
    <w:rsid w:val="00C23A7E"/>
    <w:rsid w:val="00C245A5"/>
    <w:rsid w:val="00C24B1A"/>
    <w:rsid w:val="00C25744"/>
    <w:rsid w:val="00C257A5"/>
    <w:rsid w:val="00C25878"/>
    <w:rsid w:val="00C2592D"/>
    <w:rsid w:val="00C259B0"/>
    <w:rsid w:val="00C25C20"/>
    <w:rsid w:val="00C25E32"/>
    <w:rsid w:val="00C25EC7"/>
    <w:rsid w:val="00C26714"/>
    <w:rsid w:val="00C26C9E"/>
    <w:rsid w:val="00C27406"/>
    <w:rsid w:val="00C2782C"/>
    <w:rsid w:val="00C27E6C"/>
    <w:rsid w:val="00C3073D"/>
    <w:rsid w:val="00C308FA"/>
    <w:rsid w:val="00C30A42"/>
    <w:rsid w:val="00C30E4E"/>
    <w:rsid w:val="00C314C3"/>
    <w:rsid w:val="00C31CF4"/>
    <w:rsid w:val="00C32A3E"/>
    <w:rsid w:val="00C32D43"/>
    <w:rsid w:val="00C32EB7"/>
    <w:rsid w:val="00C33D31"/>
    <w:rsid w:val="00C33E7D"/>
    <w:rsid w:val="00C33F88"/>
    <w:rsid w:val="00C341B9"/>
    <w:rsid w:val="00C3478A"/>
    <w:rsid w:val="00C34805"/>
    <w:rsid w:val="00C348B5"/>
    <w:rsid w:val="00C34A3C"/>
    <w:rsid w:val="00C34B97"/>
    <w:rsid w:val="00C34DCF"/>
    <w:rsid w:val="00C34E37"/>
    <w:rsid w:val="00C353FD"/>
    <w:rsid w:val="00C354AD"/>
    <w:rsid w:val="00C358A3"/>
    <w:rsid w:val="00C35AA6"/>
    <w:rsid w:val="00C35B55"/>
    <w:rsid w:val="00C36316"/>
    <w:rsid w:val="00C36368"/>
    <w:rsid w:val="00C366C0"/>
    <w:rsid w:val="00C37575"/>
    <w:rsid w:val="00C375E3"/>
    <w:rsid w:val="00C37646"/>
    <w:rsid w:val="00C376CE"/>
    <w:rsid w:val="00C37A4E"/>
    <w:rsid w:val="00C400E1"/>
    <w:rsid w:val="00C40119"/>
    <w:rsid w:val="00C40213"/>
    <w:rsid w:val="00C40288"/>
    <w:rsid w:val="00C4037D"/>
    <w:rsid w:val="00C409F9"/>
    <w:rsid w:val="00C409FF"/>
    <w:rsid w:val="00C40D4E"/>
    <w:rsid w:val="00C41EBD"/>
    <w:rsid w:val="00C4246A"/>
    <w:rsid w:val="00C4278C"/>
    <w:rsid w:val="00C4283D"/>
    <w:rsid w:val="00C42BB6"/>
    <w:rsid w:val="00C42F19"/>
    <w:rsid w:val="00C43268"/>
    <w:rsid w:val="00C435DC"/>
    <w:rsid w:val="00C44748"/>
    <w:rsid w:val="00C452AA"/>
    <w:rsid w:val="00C4586A"/>
    <w:rsid w:val="00C45883"/>
    <w:rsid w:val="00C4590F"/>
    <w:rsid w:val="00C45B27"/>
    <w:rsid w:val="00C45BB7"/>
    <w:rsid w:val="00C4619E"/>
    <w:rsid w:val="00C46374"/>
    <w:rsid w:val="00C46992"/>
    <w:rsid w:val="00C46C17"/>
    <w:rsid w:val="00C46D3E"/>
    <w:rsid w:val="00C46D5A"/>
    <w:rsid w:val="00C46E64"/>
    <w:rsid w:val="00C4773C"/>
    <w:rsid w:val="00C47938"/>
    <w:rsid w:val="00C47B89"/>
    <w:rsid w:val="00C50127"/>
    <w:rsid w:val="00C50766"/>
    <w:rsid w:val="00C50AE6"/>
    <w:rsid w:val="00C50B40"/>
    <w:rsid w:val="00C50EC4"/>
    <w:rsid w:val="00C51147"/>
    <w:rsid w:val="00C514B3"/>
    <w:rsid w:val="00C518C3"/>
    <w:rsid w:val="00C51C6B"/>
    <w:rsid w:val="00C51D2B"/>
    <w:rsid w:val="00C51DE2"/>
    <w:rsid w:val="00C51E93"/>
    <w:rsid w:val="00C521CA"/>
    <w:rsid w:val="00C523D6"/>
    <w:rsid w:val="00C53578"/>
    <w:rsid w:val="00C535A1"/>
    <w:rsid w:val="00C53719"/>
    <w:rsid w:val="00C53A5C"/>
    <w:rsid w:val="00C54283"/>
    <w:rsid w:val="00C54ADA"/>
    <w:rsid w:val="00C550F7"/>
    <w:rsid w:val="00C556A8"/>
    <w:rsid w:val="00C55938"/>
    <w:rsid w:val="00C5639E"/>
    <w:rsid w:val="00C56847"/>
    <w:rsid w:val="00C56A1F"/>
    <w:rsid w:val="00C56AFD"/>
    <w:rsid w:val="00C57BCD"/>
    <w:rsid w:val="00C605AE"/>
    <w:rsid w:val="00C60C03"/>
    <w:rsid w:val="00C61D31"/>
    <w:rsid w:val="00C61DF5"/>
    <w:rsid w:val="00C61EFA"/>
    <w:rsid w:val="00C61F4F"/>
    <w:rsid w:val="00C62091"/>
    <w:rsid w:val="00C629F9"/>
    <w:rsid w:val="00C62A6D"/>
    <w:rsid w:val="00C63360"/>
    <w:rsid w:val="00C63541"/>
    <w:rsid w:val="00C63897"/>
    <w:rsid w:val="00C63D47"/>
    <w:rsid w:val="00C63E91"/>
    <w:rsid w:val="00C63FB0"/>
    <w:rsid w:val="00C64037"/>
    <w:rsid w:val="00C6443E"/>
    <w:rsid w:val="00C645BE"/>
    <w:rsid w:val="00C645D0"/>
    <w:rsid w:val="00C647E3"/>
    <w:rsid w:val="00C648AB"/>
    <w:rsid w:val="00C64901"/>
    <w:rsid w:val="00C6498A"/>
    <w:rsid w:val="00C649C4"/>
    <w:rsid w:val="00C64A5D"/>
    <w:rsid w:val="00C65180"/>
    <w:rsid w:val="00C65208"/>
    <w:rsid w:val="00C65722"/>
    <w:rsid w:val="00C6583F"/>
    <w:rsid w:val="00C6621A"/>
    <w:rsid w:val="00C663C3"/>
    <w:rsid w:val="00C66622"/>
    <w:rsid w:val="00C66EBA"/>
    <w:rsid w:val="00C67205"/>
    <w:rsid w:val="00C67BEA"/>
    <w:rsid w:val="00C706DF"/>
    <w:rsid w:val="00C70F7F"/>
    <w:rsid w:val="00C714E4"/>
    <w:rsid w:val="00C71759"/>
    <w:rsid w:val="00C71D73"/>
    <w:rsid w:val="00C71DC1"/>
    <w:rsid w:val="00C71DFE"/>
    <w:rsid w:val="00C7299D"/>
    <w:rsid w:val="00C72A73"/>
    <w:rsid w:val="00C7319A"/>
    <w:rsid w:val="00C741B8"/>
    <w:rsid w:val="00C74412"/>
    <w:rsid w:val="00C74CD4"/>
    <w:rsid w:val="00C74F67"/>
    <w:rsid w:val="00C75197"/>
    <w:rsid w:val="00C75E21"/>
    <w:rsid w:val="00C761D5"/>
    <w:rsid w:val="00C76360"/>
    <w:rsid w:val="00C76385"/>
    <w:rsid w:val="00C764E1"/>
    <w:rsid w:val="00C765D3"/>
    <w:rsid w:val="00C76B7D"/>
    <w:rsid w:val="00C76D83"/>
    <w:rsid w:val="00C7712C"/>
    <w:rsid w:val="00C77583"/>
    <w:rsid w:val="00C776AE"/>
    <w:rsid w:val="00C77C80"/>
    <w:rsid w:val="00C77DD7"/>
    <w:rsid w:val="00C8023E"/>
    <w:rsid w:val="00C806EA"/>
    <w:rsid w:val="00C80BAD"/>
    <w:rsid w:val="00C8105A"/>
    <w:rsid w:val="00C8113C"/>
    <w:rsid w:val="00C812D8"/>
    <w:rsid w:val="00C81360"/>
    <w:rsid w:val="00C81702"/>
    <w:rsid w:val="00C817A3"/>
    <w:rsid w:val="00C81DD8"/>
    <w:rsid w:val="00C82057"/>
    <w:rsid w:val="00C824B9"/>
    <w:rsid w:val="00C82CBD"/>
    <w:rsid w:val="00C82D1D"/>
    <w:rsid w:val="00C82F53"/>
    <w:rsid w:val="00C831E1"/>
    <w:rsid w:val="00C83838"/>
    <w:rsid w:val="00C83B57"/>
    <w:rsid w:val="00C83DD1"/>
    <w:rsid w:val="00C84081"/>
    <w:rsid w:val="00C8413D"/>
    <w:rsid w:val="00C845DC"/>
    <w:rsid w:val="00C8460B"/>
    <w:rsid w:val="00C847E6"/>
    <w:rsid w:val="00C84941"/>
    <w:rsid w:val="00C84DCB"/>
    <w:rsid w:val="00C84F7D"/>
    <w:rsid w:val="00C8597D"/>
    <w:rsid w:val="00C85B5A"/>
    <w:rsid w:val="00C85BE0"/>
    <w:rsid w:val="00C863C1"/>
    <w:rsid w:val="00C865A4"/>
    <w:rsid w:val="00C86CEE"/>
    <w:rsid w:val="00C87082"/>
    <w:rsid w:val="00C8714B"/>
    <w:rsid w:val="00C87190"/>
    <w:rsid w:val="00C87306"/>
    <w:rsid w:val="00C874A8"/>
    <w:rsid w:val="00C87E9B"/>
    <w:rsid w:val="00C90028"/>
    <w:rsid w:val="00C9045C"/>
    <w:rsid w:val="00C904D9"/>
    <w:rsid w:val="00C91900"/>
    <w:rsid w:val="00C920C4"/>
    <w:rsid w:val="00C92757"/>
    <w:rsid w:val="00C9292B"/>
    <w:rsid w:val="00C92C7D"/>
    <w:rsid w:val="00C9305E"/>
    <w:rsid w:val="00C9371E"/>
    <w:rsid w:val="00C937E3"/>
    <w:rsid w:val="00C938B0"/>
    <w:rsid w:val="00C9398C"/>
    <w:rsid w:val="00C93A0C"/>
    <w:rsid w:val="00C93B33"/>
    <w:rsid w:val="00C941F8"/>
    <w:rsid w:val="00C94A39"/>
    <w:rsid w:val="00C94E23"/>
    <w:rsid w:val="00C94ECA"/>
    <w:rsid w:val="00C951A0"/>
    <w:rsid w:val="00C95424"/>
    <w:rsid w:val="00C9543A"/>
    <w:rsid w:val="00C957EC"/>
    <w:rsid w:val="00C95981"/>
    <w:rsid w:val="00C9685E"/>
    <w:rsid w:val="00C96911"/>
    <w:rsid w:val="00C9699F"/>
    <w:rsid w:val="00C96BD7"/>
    <w:rsid w:val="00C96F4F"/>
    <w:rsid w:val="00C96F65"/>
    <w:rsid w:val="00C978C1"/>
    <w:rsid w:val="00C979F4"/>
    <w:rsid w:val="00C97A1B"/>
    <w:rsid w:val="00C97A24"/>
    <w:rsid w:val="00C97B46"/>
    <w:rsid w:val="00C97B7C"/>
    <w:rsid w:val="00C97D00"/>
    <w:rsid w:val="00C97D6F"/>
    <w:rsid w:val="00CA0070"/>
    <w:rsid w:val="00CA0372"/>
    <w:rsid w:val="00CA0398"/>
    <w:rsid w:val="00CA0421"/>
    <w:rsid w:val="00CA0569"/>
    <w:rsid w:val="00CA0C36"/>
    <w:rsid w:val="00CA10C4"/>
    <w:rsid w:val="00CA1261"/>
    <w:rsid w:val="00CA1805"/>
    <w:rsid w:val="00CA1845"/>
    <w:rsid w:val="00CA1D40"/>
    <w:rsid w:val="00CA22F3"/>
    <w:rsid w:val="00CA3135"/>
    <w:rsid w:val="00CA3523"/>
    <w:rsid w:val="00CA3AAA"/>
    <w:rsid w:val="00CA3AE8"/>
    <w:rsid w:val="00CA3F94"/>
    <w:rsid w:val="00CA415F"/>
    <w:rsid w:val="00CA4228"/>
    <w:rsid w:val="00CA45F8"/>
    <w:rsid w:val="00CA4691"/>
    <w:rsid w:val="00CA4A45"/>
    <w:rsid w:val="00CA5248"/>
    <w:rsid w:val="00CA5E68"/>
    <w:rsid w:val="00CA6602"/>
    <w:rsid w:val="00CA67CD"/>
    <w:rsid w:val="00CA6910"/>
    <w:rsid w:val="00CA6D54"/>
    <w:rsid w:val="00CA7021"/>
    <w:rsid w:val="00CA71E9"/>
    <w:rsid w:val="00CA7757"/>
    <w:rsid w:val="00CA7C6C"/>
    <w:rsid w:val="00CA7C79"/>
    <w:rsid w:val="00CB05FE"/>
    <w:rsid w:val="00CB0867"/>
    <w:rsid w:val="00CB0F37"/>
    <w:rsid w:val="00CB19B8"/>
    <w:rsid w:val="00CB1B40"/>
    <w:rsid w:val="00CB1F66"/>
    <w:rsid w:val="00CB250D"/>
    <w:rsid w:val="00CB26E3"/>
    <w:rsid w:val="00CB2B42"/>
    <w:rsid w:val="00CB2B9A"/>
    <w:rsid w:val="00CB2FE3"/>
    <w:rsid w:val="00CB300F"/>
    <w:rsid w:val="00CB384B"/>
    <w:rsid w:val="00CB3B0F"/>
    <w:rsid w:val="00CB3C8E"/>
    <w:rsid w:val="00CB3D12"/>
    <w:rsid w:val="00CB3E9E"/>
    <w:rsid w:val="00CB4122"/>
    <w:rsid w:val="00CB420B"/>
    <w:rsid w:val="00CB4C94"/>
    <w:rsid w:val="00CB4DCB"/>
    <w:rsid w:val="00CB4E22"/>
    <w:rsid w:val="00CB539F"/>
    <w:rsid w:val="00CB58A0"/>
    <w:rsid w:val="00CB5CC3"/>
    <w:rsid w:val="00CB5CE9"/>
    <w:rsid w:val="00CB60D5"/>
    <w:rsid w:val="00CB60F0"/>
    <w:rsid w:val="00CB716D"/>
    <w:rsid w:val="00CB75EE"/>
    <w:rsid w:val="00CB763E"/>
    <w:rsid w:val="00CB7708"/>
    <w:rsid w:val="00CC0128"/>
    <w:rsid w:val="00CC0568"/>
    <w:rsid w:val="00CC085D"/>
    <w:rsid w:val="00CC0A68"/>
    <w:rsid w:val="00CC0D82"/>
    <w:rsid w:val="00CC0EEE"/>
    <w:rsid w:val="00CC0F87"/>
    <w:rsid w:val="00CC13DF"/>
    <w:rsid w:val="00CC14BF"/>
    <w:rsid w:val="00CC157A"/>
    <w:rsid w:val="00CC1C73"/>
    <w:rsid w:val="00CC1D53"/>
    <w:rsid w:val="00CC1F37"/>
    <w:rsid w:val="00CC21E7"/>
    <w:rsid w:val="00CC2986"/>
    <w:rsid w:val="00CC2B60"/>
    <w:rsid w:val="00CC2BE8"/>
    <w:rsid w:val="00CC2E0C"/>
    <w:rsid w:val="00CC2E21"/>
    <w:rsid w:val="00CC306E"/>
    <w:rsid w:val="00CC331A"/>
    <w:rsid w:val="00CC33C6"/>
    <w:rsid w:val="00CC37A0"/>
    <w:rsid w:val="00CC3930"/>
    <w:rsid w:val="00CC3CCD"/>
    <w:rsid w:val="00CC415E"/>
    <w:rsid w:val="00CC4F5B"/>
    <w:rsid w:val="00CC514D"/>
    <w:rsid w:val="00CC52CE"/>
    <w:rsid w:val="00CC558F"/>
    <w:rsid w:val="00CC61B2"/>
    <w:rsid w:val="00CC625A"/>
    <w:rsid w:val="00CC6564"/>
    <w:rsid w:val="00CC677C"/>
    <w:rsid w:val="00CC73E1"/>
    <w:rsid w:val="00CC7FA1"/>
    <w:rsid w:val="00CD0C5D"/>
    <w:rsid w:val="00CD0F29"/>
    <w:rsid w:val="00CD0FEC"/>
    <w:rsid w:val="00CD1484"/>
    <w:rsid w:val="00CD14DA"/>
    <w:rsid w:val="00CD1BF1"/>
    <w:rsid w:val="00CD1CD3"/>
    <w:rsid w:val="00CD2254"/>
    <w:rsid w:val="00CD273C"/>
    <w:rsid w:val="00CD2BF5"/>
    <w:rsid w:val="00CD3680"/>
    <w:rsid w:val="00CD371B"/>
    <w:rsid w:val="00CD381A"/>
    <w:rsid w:val="00CD4031"/>
    <w:rsid w:val="00CD424C"/>
    <w:rsid w:val="00CD43C1"/>
    <w:rsid w:val="00CD476E"/>
    <w:rsid w:val="00CD47BE"/>
    <w:rsid w:val="00CD4823"/>
    <w:rsid w:val="00CD4A64"/>
    <w:rsid w:val="00CD5041"/>
    <w:rsid w:val="00CD5071"/>
    <w:rsid w:val="00CD5165"/>
    <w:rsid w:val="00CD5D66"/>
    <w:rsid w:val="00CD6354"/>
    <w:rsid w:val="00CD675C"/>
    <w:rsid w:val="00CD68E1"/>
    <w:rsid w:val="00CD69B7"/>
    <w:rsid w:val="00CD6CB2"/>
    <w:rsid w:val="00CD6CE4"/>
    <w:rsid w:val="00CD7169"/>
    <w:rsid w:val="00CD7221"/>
    <w:rsid w:val="00CD7277"/>
    <w:rsid w:val="00CD73B4"/>
    <w:rsid w:val="00CD7513"/>
    <w:rsid w:val="00CD776A"/>
    <w:rsid w:val="00CD7886"/>
    <w:rsid w:val="00CD79BF"/>
    <w:rsid w:val="00CE00A9"/>
    <w:rsid w:val="00CE0868"/>
    <w:rsid w:val="00CE0AC4"/>
    <w:rsid w:val="00CE0E51"/>
    <w:rsid w:val="00CE0EF0"/>
    <w:rsid w:val="00CE1A7B"/>
    <w:rsid w:val="00CE1F41"/>
    <w:rsid w:val="00CE1F9D"/>
    <w:rsid w:val="00CE22CC"/>
    <w:rsid w:val="00CE2343"/>
    <w:rsid w:val="00CE2698"/>
    <w:rsid w:val="00CE2D7A"/>
    <w:rsid w:val="00CE2D87"/>
    <w:rsid w:val="00CE3002"/>
    <w:rsid w:val="00CE3683"/>
    <w:rsid w:val="00CE3C1A"/>
    <w:rsid w:val="00CE3F8A"/>
    <w:rsid w:val="00CE4D5F"/>
    <w:rsid w:val="00CE536D"/>
    <w:rsid w:val="00CE54EF"/>
    <w:rsid w:val="00CE5647"/>
    <w:rsid w:val="00CE579E"/>
    <w:rsid w:val="00CE5D3C"/>
    <w:rsid w:val="00CE5FA0"/>
    <w:rsid w:val="00CE624F"/>
    <w:rsid w:val="00CE62D9"/>
    <w:rsid w:val="00CE65E5"/>
    <w:rsid w:val="00CE772F"/>
    <w:rsid w:val="00CF02F9"/>
    <w:rsid w:val="00CF0873"/>
    <w:rsid w:val="00CF0961"/>
    <w:rsid w:val="00CF0A82"/>
    <w:rsid w:val="00CF12DC"/>
    <w:rsid w:val="00CF18EB"/>
    <w:rsid w:val="00CF1AEC"/>
    <w:rsid w:val="00CF1E1E"/>
    <w:rsid w:val="00CF2017"/>
    <w:rsid w:val="00CF2358"/>
    <w:rsid w:val="00CF23E4"/>
    <w:rsid w:val="00CF268E"/>
    <w:rsid w:val="00CF26D6"/>
    <w:rsid w:val="00CF2B84"/>
    <w:rsid w:val="00CF2DEE"/>
    <w:rsid w:val="00CF2E0D"/>
    <w:rsid w:val="00CF2EA9"/>
    <w:rsid w:val="00CF2F90"/>
    <w:rsid w:val="00CF35BF"/>
    <w:rsid w:val="00CF3678"/>
    <w:rsid w:val="00CF3CFE"/>
    <w:rsid w:val="00CF457A"/>
    <w:rsid w:val="00CF48BE"/>
    <w:rsid w:val="00CF4979"/>
    <w:rsid w:val="00CF4F31"/>
    <w:rsid w:val="00CF51F8"/>
    <w:rsid w:val="00CF55DA"/>
    <w:rsid w:val="00CF5661"/>
    <w:rsid w:val="00CF57B9"/>
    <w:rsid w:val="00CF674D"/>
    <w:rsid w:val="00CF6EE3"/>
    <w:rsid w:val="00CF7271"/>
    <w:rsid w:val="00CF7378"/>
    <w:rsid w:val="00CF73F9"/>
    <w:rsid w:val="00CF7D8C"/>
    <w:rsid w:val="00D000A4"/>
    <w:rsid w:val="00D0098D"/>
    <w:rsid w:val="00D00D05"/>
    <w:rsid w:val="00D01822"/>
    <w:rsid w:val="00D01884"/>
    <w:rsid w:val="00D01993"/>
    <w:rsid w:val="00D01BDC"/>
    <w:rsid w:val="00D021A7"/>
    <w:rsid w:val="00D02221"/>
    <w:rsid w:val="00D026D7"/>
    <w:rsid w:val="00D04339"/>
    <w:rsid w:val="00D0492F"/>
    <w:rsid w:val="00D04A13"/>
    <w:rsid w:val="00D04CB3"/>
    <w:rsid w:val="00D053D4"/>
    <w:rsid w:val="00D05513"/>
    <w:rsid w:val="00D055CE"/>
    <w:rsid w:val="00D05960"/>
    <w:rsid w:val="00D05AEA"/>
    <w:rsid w:val="00D05B51"/>
    <w:rsid w:val="00D06146"/>
    <w:rsid w:val="00D0618D"/>
    <w:rsid w:val="00D068EA"/>
    <w:rsid w:val="00D06C8F"/>
    <w:rsid w:val="00D06CFF"/>
    <w:rsid w:val="00D072F9"/>
    <w:rsid w:val="00D07825"/>
    <w:rsid w:val="00D0790E"/>
    <w:rsid w:val="00D07C08"/>
    <w:rsid w:val="00D07F06"/>
    <w:rsid w:val="00D10149"/>
    <w:rsid w:val="00D10204"/>
    <w:rsid w:val="00D10275"/>
    <w:rsid w:val="00D106A8"/>
    <w:rsid w:val="00D10F8B"/>
    <w:rsid w:val="00D10FB4"/>
    <w:rsid w:val="00D1119E"/>
    <w:rsid w:val="00D11637"/>
    <w:rsid w:val="00D11E17"/>
    <w:rsid w:val="00D11E34"/>
    <w:rsid w:val="00D11FB6"/>
    <w:rsid w:val="00D12402"/>
    <w:rsid w:val="00D128F7"/>
    <w:rsid w:val="00D129A8"/>
    <w:rsid w:val="00D12FA1"/>
    <w:rsid w:val="00D13AB9"/>
    <w:rsid w:val="00D13E01"/>
    <w:rsid w:val="00D1443D"/>
    <w:rsid w:val="00D1453D"/>
    <w:rsid w:val="00D14BA9"/>
    <w:rsid w:val="00D14F6F"/>
    <w:rsid w:val="00D15229"/>
    <w:rsid w:val="00D15364"/>
    <w:rsid w:val="00D157F9"/>
    <w:rsid w:val="00D15E72"/>
    <w:rsid w:val="00D1613A"/>
    <w:rsid w:val="00D16449"/>
    <w:rsid w:val="00D168F7"/>
    <w:rsid w:val="00D169AC"/>
    <w:rsid w:val="00D16BE4"/>
    <w:rsid w:val="00D16D95"/>
    <w:rsid w:val="00D174C9"/>
    <w:rsid w:val="00D174EA"/>
    <w:rsid w:val="00D178F4"/>
    <w:rsid w:val="00D17974"/>
    <w:rsid w:val="00D17991"/>
    <w:rsid w:val="00D179C6"/>
    <w:rsid w:val="00D17C5D"/>
    <w:rsid w:val="00D208BA"/>
    <w:rsid w:val="00D20CF9"/>
    <w:rsid w:val="00D20FE0"/>
    <w:rsid w:val="00D21C16"/>
    <w:rsid w:val="00D21D3B"/>
    <w:rsid w:val="00D21FBC"/>
    <w:rsid w:val="00D22469"/>
    <w:rsid w:val="00D2280C"/>
    <w:rsid w:val="00D22B62"/>
    <w:rsid w:val="00D22C86"/>
    <w:rsid w:val="00D22E4C"/>
    <w:rsid w:val="00D230C3"/>
    <w:rsid w:val="00D231CE"/>
    <w:rsid w:val="00D2399F"/>
    <w:rsid w:val="00D24081"/>
    <w:rsid w:val="00D24360"/>
    <w:rsid w:val="00D24443"/>
    <w:rsid w:val="00D24ABC"/>
    <w:rsid w:val="00D2619E"/>
    <w:rsid w:val="00D261AF"/>
    <w:rsid w:val="00D261EC"/>
    <w:rsid w:val="00D27FF7"/>
    <w:rsid w:val="00D3019A"/>
    <w:rsid w:val="00D30249"/>
    <w:rsid w:val="00D30282"/>
    <w:rsid w:val="00D302F4"/>
    <w:rsid w:val="00D308E5"/>
    <w:rsid w:val="00D30A48"/>
    <w:rsid w:val="00D30CB1"/>
    <w:rsid w:val="00D30E55"/>
    <w:rsid w:val="00D3102C"/>
    <w:rsid w:val="00D312CE"/>
    <w:rsid w:val="00D3151E"/>
    <w:rsid w:val="00D31A6A"/>
    <w:rsid w:val="00D31CD1"/>
    <w:rsid w:val="00D32124"/>
    <w:rsid w:val="00D327C9"/>
    <w:rsid w:val="00D327DD"/>
    <w:rsid w:val="00D33220"/>
    <w:rsid w:val="00D33B9C"/>
    <w:rsid w:val="00D342F6"/>
    <w:rsid w:val="00D34340"/>
    <w:rsid w:val="00D34AE3"/>
    <w:rsid w:val="00D34DC6"/>
    <w:rsid w:val="00D34F05"/>
    <w:rsid w:val="00D353E0"/>
    <w:rsid w:val="00D35764"/>
    <w:rsid w:val="00D357DB"/>
    <w:rsid w:val="00D35BCF"/>
    <w:rsid w:val="00D3641E"/>
    <w:rsid w:val="00D36667"/>
    <w:rsid w:val="00D36DC8"/>
    <w:rsid w:val="00D37267"/>
    <w:rsid w:val="00D37A10"/>
    <w:rsid w:val="00D37FD8"/>
    <w:rsid w:val="00D40A66"/>
    <w:rsid w:val="00D40DEE"/>
    <w:rsid w:val="00D411F8"/>
    <w:rsid w:val="00D41408"/>
    <w:rsid w:val="00D414F5"/>
    <w:rsid w:val="00D41702"/>
    <w:rsid w:val="00D41735"/>
    <w:rsid w:val="00D41A75"/>
    <w:rsid w:val="00D41B3E"/>
    <w:rsid w:val="00D41EDC"/>
    <w:rsid w:val="00D42103"/>
    <w:rsid w:val="00D427C3"/>
    <w:rsid w:val="00D427C7"/>
    <w:rsid w:val="00D42875"/>
    <w:rsid w:val="00D428D1"/>
    <w:rsid w:val="00D42E1E"/>
    <w:rsid w:val="00D42E65"/>
    <w:rsid w:val="00D439A0"/>
    <w:rsid w:val="00D43D36"/>
    <w:rsid w:val="00D44BC0"/>
    <w:rsid w:val="00D44C6B"/>
    <w:rsid w:val="00D44E89"/>
    <w:rsid w:val="00D44F14"/>
    <w:rsid w:val="00D450C4"/>
    <w:rsid w:val="00D45108"/>
    <w:rsid w:val="00D45390"/>
    <w:rsid w:val="00D4548B"/>
    <w:rsid w:val="00D45903"/>
    <w:rsid w:val="00D459F2"/>
    <w:rsid w:val="00D46225"/>
    <w:rsid w:val="00D462F1"/>
    <w:rsid w:val="00D46742"/>
    <w:rsid w:val="00D46930"/>
    <w:rsid w:val="00D46DE9"/>
    <w:rsid w:val="00D46F13"/>
    <w:rsid w:val="00D46FB9"/>
    <w:rsid w:val="00D4781E"/>
    <w:rsid w:val="00D47EC5"/>
    <w:rsid w:val="00D47F56"/>
    <w:rsid w:val="00D5088F"/>
    <w:rsid w:val="00D508C6"/>
    <w:rsid w:val="00D50DF1"/>
    <w:rsid w:val="00D50EBB"/>
    <w:rsid w:val="00D51CDC"/>
    <w:rsid w:val="00D5250C"/>
    <w:rsid w:val="00D52853"/>
    <w:rsid w:val="00D52911"/>
    <w:rsid w:val="00D53225"/>
    <w:rsid w:val="00D5324D"/>
    <w:rsid w:val="00D5375F"/>
    <w:rsid w:val="00D53C68"/>
    <w:rsid w:val="00D54126"/>
    <w:rsid w:val="00D54133"/>
    <w:rsid w:val="00D54723"/>
    <w:rsid w:val="00D548C2"/>
    <w:rsid w:val="00D54AC1"/>
    <w:rsid w:val="00D54F4E"/>
    <w:rsid w:val="00D550F0"/>
    <w:rsid w:val="00D5524E"/>
    <w:rsid w:val="00D5538E"/>
    <w:rsid w:val="00D558C3"/>
    <w:rsid w:val="00D56130"/>
    <w:rsid w:val="00D5614B"/>
    <w:rsid w:val="00D56328"/>
    <w:rsid w:val="00D563A9"/>
    <w:rsid w:val="00D5669B"/>
    <w:rsid w:val="00D566C1"/>
    <w:rsid w:val="00D5675A"/>
    <w:rsid w:val="00D567DA"/>
    <w:rsid w:val="00D569A3"/>
    <w:rsid w:val="00D56A04"/>
    <w:rsid w:val="00D56C96"/>
    <w:rsid w:val="00D56D53"/>
    <w:rsid w:val="00D56EA3"/>
    <w:rsid w:val="00D57213"/>
    <w:rsid w:val="00D57FA9"/>
    <w:rsid w:val="00D60430"/>
    <w:rsid w:val="00D609B7"/>
    <w:rsid w:val="00D60AB1"/>
    <w:rsid w:val="00D60D5D"/>
    <w:rsid w:val="00D60E26"/>
    <w:rsid w:val="00D6134C"/>
    <w:rsid w:val="00D615C8"/>
    <w:rsid w:val="00D617DE"/>
    <w:rsid w:val="00D61E74"/>
    <w:rsid w:val="00D61FAC"/>
    <w:rsid w:val="00D62382"/>
    <w:rsid w:val="00D627AD"/>
    <w:rsid w:val="00D62959"/>
    <w:rsid w:val="00D62ACC"/>
    <w:rsid w:val="00D62D9E"/>
    <w:rsid w:val="00D62EB9"/>
    <w:rsid w:val="00D6366C"/>
    <w:rsid w:val="00D641FD"/>
    <w:rsid w:val="00D64EC3"/>
    <w:rsid w:val="00D65121"/>
    <w:rsid w:val="00D654E7"/>
    <w:rsid w:val="00D657E1"/>
    <w:rsid w:val="00D659FF"/>
    <w:rsid w:val="00D66177"/>
    <w:rsid w:val="00D6618C"/>
    <w:rsid w:val="00D66A63"/>
    <w:rsid w:val="00D66B2D"/>
    <w:rsid w:val="00D66D42"/>
    <w:rsid w:val="00D67C6F"/>
    <w:rsid w:val="00D70555"/>
    <w:rsid w:val="00D70B1B"/>
    <w:rsid w:val="00D710D2"/>
    <w:rsid w:val="00D71251"/>
    <w:rsid w:val="00D715C7"/>
    <w:rsid w:val="00D71B17"/>
    <w:rsid w:val="00D71DFE"/>
    <w:rsid w:val="00D721C7"/>
    <w:rsid w:val="00D72348"/>
    <w:rsid w:val="00D72805"/>
    <w:rsid w:val="00D72806"/>
    <w:rsid w:val="00D72E50"/>
    <w:rsid w:val="00D73352"/>
    <w:rsid w:val="00D73728"/>
    <w:rsid w:val="00D73A50"/>
    <w:rsid w:val="00D73C37"/>
    <w:rsid w:val="00D73CEF"/>
    <w:rsid w:val="00D73F59"/>
    <w:rsid w:val="00D742D5"/>
    <w:rsid w:val="00D7456B"/>
    <w:rsid w:val="00D745EA"/>
    <w:rsid w:val="00D74DF9"/>
    <w:rsid w:val="00D7533E"/>
    <w:rsid w:val="00D754BB"/>
    <w:rsid w:val="00D75854"/>
    <w:rsid w:val="00D75B66"/>
    <w:rsid w:val="00D75ED4"/>
    <w:rsid w:val="00D760FD"/>
    <w:rsid w:val="00D76180"/>
    <w:rsid w:val="00D76553"/>
    <w:rsid w:val="00D768BA"/>
    <w:rsid w:val="00D76927"/>
    <w:rsid w:val="00D776A6"/>
    <w:rsid w:val="00D779D5"/>
    <w:rsid w:val="00D77EF0"/>
    <w:rsid w:val="00D77F5D"/>
    <w:rsid w:val="00D80050"/>
    <w:rsid w:val="00D802D3"/>
    <w:rsid w:val="00D80995"/>
    <w:rsid w:val="00D8128F"/>
    <w:rsid w:val="00D81303"/>
    <w:rsid w:val="00D81316"/>
    <w:rsid w:val="00D814FC"/>
    <w:rsid w:val="00D81883"/>
    <w:rsid w:val="00D81A7C"/>
    <w:rsid w:val="00D81B80"/>
    <w:rsid w:val="00D82DA7"/>
    <w:rsid w:val="00D83130"/>
    <w:rsid w:val="00D84437"/>
    <w:rsid w:val="00D847E8"/>
    <w:rsid w:val="00D84AC6"/>
    <w:rsid w:val="00D84B22"/>
    <w:rsid w:val="00D84B2F"/>
    <w:rsid w:val="00D856E1"/>
    <w:rsid w:val="00D857AD"/>
    <w:rsid w:val="00D85A00"/>
    <w:rsid w:val="00D85A3C"/>
    <w:rsid w:val="00D85CAC"/>
    <w:rsid w:val="00D85E17"/>
    <w:rsid w:val="00D862A8"/>
    <w:rsid w:val="00D87444"/>
    <w:rsid w:val="00D87626"/>
    <w:rsid w:val="00D876FA"/>
    <w:rsid w:val="00D8775B"/>
    <w:rsid w:val="00D877C3"/>
    <w:rsid w:val="00D878EF"/>
    <w:rsid w:val="00D87916"/>
    <w:rsid w:val="00D87AE5"/>
    <w:rsid w:val="00D9021D"/>
    <w:rsid w:val="00D90449"/>
    <w:rsid w:val="00D908FE"/>
    <w:rsid w:val="00D90AEE"/>
    <w:rsid w:val="00D916CC"/>
    <w:rsid w:val="00D916F6"/>
    <w:rsid w:val="00D91986"/>
    <w:rsid w:val="00D91D1D"/>
    <w:rsid w:val="00D92100"/>
    <w:rsid w:val="00D924B8"/>
    <w:rsid w:val="00D92EED"/>
    <w:rsid w:val="00D92F9D"/>
    <w:rsid w:val="00D93791"/>
    <w:rsid w:val="00D93C59"/>
    <w:rsid w:val="00D93DA7"/>
    <w:rsid w:val="00D93DCC"/>
    <w:rsid w:val="00D94051"/>
    <w:rsid w:val="00D94132"/>
    <w:rsid w:val="00D946A4"/>
    <w:rsid w:val="00D94AFA"/>
    <w:rsid w:val="00D94C2A"/>
    <w:rsid w:val="00D952FD"/>
    <w:rsid w:val="00D9554F"/>
    <w:rsid w:val="00D95B1E"/>
    <w:rsid w:val="00D96298"/>
    <w:rsid w:val="00D96598"/>
    <w:rsid w:val="00D96660"/>
    <w:rsid w:val="00D966C6"/>
    <w:rsid w:val="00D9708D"/>
    <w:rsid w:val="00D970C0"/>
    <w:rsid w:val="00D97114"/>
    <w:rsid w:val="00D97946"/>
    <w:rsid w:val="00D97C28"/>
    <w:rsid w:val="00D97D22"/>
    <w:rsid w:val="00D97EB7"/>
    <w:rsid w:val="00DA0023"/>
    <w:rsid w:val="00DA021D"/>
    <w:rsid w:val="00DA065A"/>
    <w:rsid w:val="00DA0687"/>
    <w:rsid w:val="00DA0867"/>
    <w:rsid w:val="00DA09BC"/>
    <w:rsid w:val="00DA09D5"/>
    <w:rsid w:val="00DA09EA"/>
    <w:rsid w:val="00DA10ED"/>
    <w:rsid w:val="00DA1404"/>
    <w:rsid w:val="00DA17F4"/>
    <w:rsid w:val="00DA19D9"/>
    <w:rsid w:val="00DA2A79"/>
    <w:rsid w:val="00DA2CD5"/>
    <w:rsid w:val="00DA2F9D"/>
    <w:rsid w:val="00DA340E"/>
    <w:rsid w:val="00DA3A95"/>
    <w:rsid w:val="00DA40DE"/>
    <w:rsid w:val="00DA422F"/>
    <w:rsid w:val="00DA4917"/>
    <w:rsid w:val="00DA4BA8"/>
    <w:rsid w:val="00DA4BD3"/>
    <w:rsid w:val="00DA4E11"/>
    <w:rsid w:val="00DA5134"/>
    <w:rsid w:val="00DA577E"/>
    <w:rsid w:val="00DA57F5"/>
    <w:rsid w:val="00DA5B25"/>
    <w:rsid w:val="00DA5D43"/>
    <w:rsid w:val="00DA6248"/>
    <w:rsid w:val="00DA650F"/>
    <w:rsid w:val="00DA6BCC"/>
    <w:rsid w:val="00DA6F10"/>
    <w:rsid w:val="00DA762F"/>
    <w:rsid w:val="00DA76F1"/>
    <w:rsid w:val="00DA7BFB"/>
    <w:rsid w:val="00DA7D9A"/>
    <w:rsid w:val="00DB02CA"/>
    <w:rsid w:val="00DB05DC"/>
    <w:rsid w:val="00DB072E"/>
    <w:rsid w:val="00DB0943"/>
    <w:rsid w:val="00DB096C"/>
    <w:rsid w:val="00DB0A0A"/>
    <w:rsid w:val="00DB0C93"/>
    <w:rsid w:val="00DB1181"/>
    <w:rsid w:val="00DB15E8"/>
    <w:rsid w:val="00DB17B2"/>
    <w:rsid w:val="00DB201C"/>
    <w:rsid w:val="00DB24C3"/>
    <w:rsid w:val="00DB293F"/>
    <w:rsid w:val="00DB2DCE"/>
    <w:rsid w:val="00DB3464"/>
    <w:rsid w:val="00DB3914"/>
    <w:rsid w:val="00DB3FB0"/>
    <w:rsid w:val="00DB3FED"/>
    <w:rsid w:val="00DB4C60"/>
    <w:rsid w:val="00DB523B"/>
    <w:rsid w:val="00DB52EB"/>
    <w:rsid w:val="00DB5353"/>
    <w:rsid w:val="00DB54BC"/>
    <w:rsid w:val="00DB5903"/>
    <w:rsid w:val="00DB5C56"/>
    <w:rsid w:val="00DB5C68"/>
    <w:rsid w:val="00DB61F9"/>
    <w:rsid w:val="00DB63B2"/>
    <w:rsid w:val="00DB67FE"/>
    <w:rsid w:val="00DB714C"/>
    <w:rsid w:val="00DC05A8"/>
    <w:rsid w:val="00DC0761"/>
    <w:rsid w:val="00DC0BC4"/>
    <w:rsid w:val="00DC11A4"/>
    <w:rsid w:val="00DC1858"/>
    <w:rsid w:val="00DC18EE"/>
    <w:rsid w:val="00DC18F0"/>
    <w:rsid w:val="00DC2126"/>
    <w:rsid w:val="00DC30AD"/>
    <w:rsid w:val="00DC388B"/>
    <w:rsid w:val="00DC43BE"/>
    <w:rsid w:val="00DC4712"/>
    <w:rsid w:val="00DC4F50"/>
    <w:rsid w:val="00DC5056"/>
    <w:rsid w:val="00DC52A2"/>
    <w:rsid w:val="00DC5A7B"/>
    <w:rsid w:val="00DC5F2B"/>
    <w:rsid w:val="00DC632B"/>
    <w:rsid w:val="00DC6595"/>
    <w:rsid w:val="00DC6E0E"/>
    <w:rsid w:val="00DC6EBE"/>
    <w:rsid w:val="00DC7153"/>
    <w:rsid w:val="00DC75DA"/>
    <w:rsid w:val="00DC76AE"/>
    <w:rsid w:val="00DC786B"/>
    <w:rsid w:val="00DC7C9E"/>
    <w:rsid w:val="00DD01F2"/>
    <w:rsid w:val="00DD0268"/>
    <w:rsid w:val="00DD039C"/>
    <w:rsid w:val="00DD0D56"/>
    <w:rsid w:val="00DD0D9B"/>
    <w:rsid w:val="00DD1A40"/>
    <w:rsid w:val="00DD2B1F"/>
    <w:rsid w:val="00DD2B21"/>
    <w:rsid w:val="00DD2DBC"/>
    <w:rsid w:val="00DD2DFC"/>
    <w:rsid w:val="00DD3044"/>
    <w:rsid w:val="00DD32FF"/>
    <w:rsid w:val="00DD3A1A"/>
    <w:rsid w:val="00DD3B43"/>
    <w:rsid w:val="00DD3F2B"/>
    <w:rsid w:val="00DD3F91"/>
    <w:rsid w:val="00DD463B"/>
    <w:rsid w:val="00DD4656"/>
    <w:rsid w:val="00DD52D8"/>
    <w:rsid w:val="00DD52E7"/>
    <w:rsid w:val="00DD54B6"/>
    <w:rsid w:val="00DD5A81"/>
    <w:rsid w:val="00DD5C35"/>
    <w:rsid w:val="00DD60FA"/>
    <w:rsid w:val="00DD62AA"/>
    <w:rsid w:val="00DD64B6"/>
    <w:rsid w:val="00DD6778"/>
    <w:rsid w:val="00DD6782"/>
    <w:rsid w:val="00DD6976"/>
    <w:rsid w:val="00DD6E69"/>
    <w:rsid w:val="00DD73F2"/>
    <w:rsid w:val="00DD79D1"/>
    <w:rsid w:val="00DD7D2D"/>
    <w:rsid w:val="00DD7E0A"/>
    <w:rsid w:val="00DE0087"/>
    <w:rsid w:val="00DE0206"/>
    <w:rsid w:val="00DE0684"/>
    <w:rsid w:val="00DE09FE"/>
    <w:rsid w:val="00DE11D6"/>
    <w:rsid w:val="00DE135E"/>
    <w:rsid w:val="00DE22CA"/>
    <w:rsid w:val="00DE24E7"/>
    <w:rsid w:val="00DE2D7F"/>
    <w:rsid w:val="00DE3EDD"/>
    <w:rsid w:val="00DE3FD2"/>
    <w:rsid w:val="00DE40CC"/>
    <w:rsid w:val="00DE491A"/>
    <w:rsid w:val="00DE4C05"/>
    <w:rsid w:val="00DE5211"/>
    <w:rsid w:val="00DE530B"/>
    <w:rsid w:val="00DE55A4"/>
    <w:rsid w:val="00DE5B05"/>
    <w:rsid w:val="00DE66AD"/>
    <w:rsid w:val="00DE676B"/>
    <w:rsid w:val="00DE67AC"/>
    <w:rsid w:val="00DE6E47"/>
    <w:rsid w:val="00DE6F7A"/>
    <w:rsid w:val="00DE703D"/>
    <w:rsid w:val="00DE7254"/>
    <w:rsid w:val="00DE778F"/>
    <w:rsid w:val="00DE7DB2"/>
    <w:rsid w:val="00DF1070"/>
    <w:rsid w:val="00DF1E18"/>
    <w:rsid w:val="00DF2379"/>
    <w:rsid w:val="00DF2CAD"/>
    <w:rsid w:val="00DF2CEA"/>
    <w:rsid w:val="00DF2E11"/>
    <w:rsid w:val="00DF3005"/>
    <w:rsid w:val="00DF384F"/>
    <w:rsid w:val="00DF3A70"/>
    <w:rsid w:val="00DF3E22"/>
    <w:rsid w:val="00DF3E50"/>
    <w:rsid w:val="00DF42C5"/>
    <w:rsid w:val="00DF4357"/>
    <w:rsid w:val="00DF489B"/>
    <w:rsid w:val="00DF524E"/>
    <w:rsid w:val="00DF56B2"/>
    <w:rsid w:val="00DF594D"/>
    <w:rsid w:val="00DF5AA3"/>
    <w:rsid w:val="00DF5C7C"/>
    <w:rsid w:val="00DF5CEF"/>
    <w:rsid w:val="00DF5EAB"/>
    <w:rsid w:val="00DF6129"/>
    <w:rsid w:val="00DF61AF"/>
    <w:rsid w:val="00DF63DE"/>
    <w:rsid w:val="00DF641A"/>
    <w:rsid w:val="00DF6606"/>
    <w:rsid w:val="00DF68C6"/>
    <w:rsid w:val="00DF6E15"/>
    <w:rsid w:val="00DF74D1"/>
    <w:rsid w:val="00DF75A6"/>
    <w:rsid w:val="00DF7B41"/>
    <w:rsid w:val="00E00070"/>
    <w:rsid w:val="00E0063D"/>
    <w:rsid w:val="00E00D13"/>
    <w:rsid w:val="00E01340"/>
    <w:rsid w:val="00E01950"/>
    <w:rsid w:val="00E01C55"/>
    <w:rsid w:val="00E01D21"/>
    <w:rsid w:val="00E02112"/>
    <w:rsid w:val="00E023FB"/>
    <w:rsid w:val="00E025AC"/>
    <w:rsid w:val="00E02630"/>
    <w:rsid w:val="00E02D72"/>
    <w:rsid w:val="00E02EB7"/>
    <w:rsid w:val="00E02F32"/>
    <w:rsid w:val="00E0336F"/>
    <w:rsid w:val="00E03948"/>
    <w:rsid w:val="00E03A11"/>
    <w:rsid w:val="00E03CA4"/>
    <w:rsid w:val="00E04684"/>
    <w:rsid w:val="00E046D4"/>
    <w:rsid w:val="00E04E6D"/>
    <w:rsid w:val="00E05101"/>
    <w:rsid w:val="00E051EF"/>
    <w:rsid w:val="00E0566A"/>
    <w:rsid w:val="00E06D76"/>
    <w:rsid w:val="00E06F57"/>
    <w:rsid w:val="00E075EA"/>
    <w:rsid w:val="00E0792C"/>
    <w:rsid w:val="00E101FF"/>
    <w:rsid w:val="00E104B8"/>
    <w:rsid w:val="00E104CD"/>
    <w:rsid w:val="00E1062E"/>
    <w:rsid w:val="00E10828"/>
    <w:rsid w:val="00E10C37"/>
    <w:rsid w:val="00E10CCB"/>
    <w:rsid w:val="00E10D62"/>
    <w:rsid w:val="00E10DC2"/>
    <w:rsid w:val="00E11066"/>
    <w:rsid w:val="00E111BF"/>
    <w:rsid w:val="00E1124D"/>
    <w:rsid w:val="00E1189A"/>
    <w:rsid w:val="00E11A1A"/>
    <w:rsid w:val="00E11D7B"/>
    <w:rsid w:val="00E11EB3"/>
    <w:rsid w:val="00E11EE7"/>
    <w:rsid w:val="00E11F1A"/>
    <w:rsid w:val="00E120C9"/>
    <w:rsid w:val="00E12204"/>
    <w:rsid w:val="00E12370"/>
    <w:rsid w:val="00E12484"/>
    <w:rsid w:val="00E12881"/>
    <w:rsid w:val="00E129D2"/>
    <w:rsid w:val="00E12AC9"/>
    <w:rsid w:val="00E12C69"/>
    <w:rsid w:val="00E12F01"/>
    <w:rsid w:val="00E13241"/>
    <w:rsid w:val="00E13254"/>
    <w:rsid w:val="00E13350"/>
    <w:rsid w:val="00E14092"/>
    <w:rsid w:val="00E1417A"/>
    <w:rsid w:val="00E14299"/>
    <w:rsid w:val="00E14442"/>
    <w:rsid w:val="00E14859"/>
    <w:rsid w:val="00E149B1"/>
    <w:rsid w:val="00E14CD0"/>
    <w:rsid w:val="00E15F5A"/>
    <w:rsid w:val="00E16192"/>
    <w:rsid w:val="00E163F8"/>
    <w:rsid w:val="00E167F0"/>
    <w:rsid w:val="00E1698C"/>
    <w:rsid w:val="00E16AA0"/>
    <w:rsid w:val="00E16E23"/>
    <w:rsid w:val="00E17495"/>
    <w:rsid w:val="00E1769D"/>
    <w:rsid w:val="00E200CA"/>
    <w:rsid w:val="00E20182"/>
    <w:rsid w:val="00E20AAD"/>
    <w:rsid w:val="00E21557"/>
    <w:rsid w:val="00E22062"/>
    <w:rsid w:val="00E223CB"/>
    <w:rsid w:val="00E230AC"/>
    <w:rsid w:val="00E23710"/>
    <w:rsid w:val="00E23752"/>
    <w:rsid w:val="00E2386D"/>
    <w:rsid w:val="00E23D75"/>
    <w:rsid w:val="00E23DE3"/>
    <w:rsid w:val="00E24155"/>
    <w:rsid w:val="00E2446E"/>
    <w:rsid w:val="00E2460C"/>
    <w:rsid w:val="00E2468E"/>
    <w:rsid w:val="00E24699"/>
    <w:rsid w:val="00E24C0B"/>
    <w:rsid w:val="00E24D16"/>
    <w:rsid w:val="00E25452"/>
    <w:rsid w:val="00E2577D"/>
    <w:rsid w:val="00E26147"/>
    <w:rsid w:val="00E261A2"/>
    <w:rsid w:val="00E263EF"/>
    <w:rsid w:val="00E26749"/>
    <w:rsid w:val="00E26773"/>
    <w:rsid w:val="00E26A7A"/>
    <w:rsid w:val="00E271A0"/>
    <w:rsid w:val="00E27298"/>
    <w:rsid w:val="00E27384"/>
    <w:rsid w:val="00E278E2"/>
    <w:rsid w:val="00E27C4E"/>
    <w:rsid w:val="00E27E69"/>
    <w:rsid w:val="00E30382"/>
    <w:rsid w:val="00E3038D"/>
    <w:rsid w:val="00E303C5"/>
    <w:rsid w:val="00E30BEE"/>
    <w:rsid w:val="00E30DEC"/>
    <w:rsid w:val="00E30E40"/>
    <w:rsid w:val="00E312C7"/>
    <w:rsid w:val="00E31380"/>
    <w:rsid w:val="00E3195B"/>
    <w:rsid w:val="00E31B40"/>
    <w:rsid w:val="00E31CB9"/>
    <w:rsid w:val="00E31F27"/>
    <w:rsid w:val="00E31F55"/>
    <w:rsid w:val="00E31F6F"/>
    <w:rsid w:val="00E31FB3"/>
    <w:rsid w:val="00E324A3"/>
    <w:rsid w:val="00E3278A"/>
    <w:rsid w:val="00E32EA4"/>
    <w:rsid w:val="00E33547"/>
    <w:rsid w:val="00E33D16"/>
    <w:rsid w:val="00E33F7C"/>
    <w:rsid w:val="00E34046"/>
    <w:rsid w:val="00E346ED"/>
    <w:rsid w:val="00E34A06"/>
    <w:rsid w:val="00E34C00"/>
    <w:rsid w:val="00E34C2F"/>
    <w:rsid w:val="00E34E84"/>
    <w:rsid w:val="00E3516E"/>
    <w:rsid w:val="00E3540C"/>
    <w:rsid w:val="00E3553F"/>
    <w:rsid w:val="00E35561"/>
    <w:rsid w:val="00E3583E"/>
    <w:rsid w:val="00E35F78"/>
    <w:rsid w:val="00E361A9"/>
    <w:rsid w:val="00E36206"/>
    <w:rsid w:val="00E363F5"/>
    <w:rsid w:val="00E3672C"/>
    <w:rsid w:val="00E36C07"/>
    <w:rsid w:val="00E3701D"/>
    <w:rsid w:val="00E37512"/>
    <w:rsid w:val="00E3766B"/>
    <w:rsid w:val="00E378D3"/>
    <w:rsid w:val="00E37955"/>
    <w:rsid w:val="00E37DF2"/>
    <w:rsid w:val="00E4022A"/>
    <w:rsid w:val="00E40670"/>
    <w:rsid w:val="00E40945"/>
    <w:rsid w:val="00E40AE7"/>
    <w:rsid w:val="00E40D54"/>
    <w:rsid w:val="00E40E72"/>
    <w:rsid w:val="00E41142"/>
    <w:rsid w:val="00E430B4"/>
    <w:rsid w:val="00E436D8"/>
    <w:rsid w:val="00E43CE3"/>
    <w:rsid w:val="00E440CC"/>
    <w:rsid w:val="00E4414F"/>
    <w:rsid w:val="00E4530D"/>
    <w:rsid w:val="00E453B4"/>
    <w:rsid w:val="00E4564A"/>
    <w:rsid w:val="00E45950"/>
    <w:rsid w:val="00E45B73"/>
    <w:rsid w:val="00E45F22"/>
    <w:rsid w:val="00E47093"/>
    <w:rsid w:val="00E47281"/>
    <w:rsid w:val="00E47598"/>
    <w:rsid w:val="00E47B13"/>
    <w:rsid w:val="00E47CFA"/>
    <w:rsid w:val="00E503AE"/>
    <w:rsid w:val="00E50523"/>
    <w:rsid w:val="00E51221"/>
    <w:rsid w:val="00E51B02"/>
    <w:rsid w:val="00E52843"/>
    <w:rsid w:val="00E52BB2"/>
    <w:rsid w:val="00E532FA"/>
    <w:rsid w:val="00E533C5"/>
    <w:rsid w:val="00E535A4"/>
    <w:rsid w:val="00E53A99"/>
    <w:rsid w:val="00E53C8D"/>
    <w:rsid w:val="00E53FB2"/>
    <w:rsid w:val="00E54202"/>
    <w:rsid w:val="00E543C8"/>
    <w:rsid w:val="00E546E9"/>
    <w:rsid w:val="00E5471C"/>
    <w:rsid w:val="00E5487F"/>
    <w:rsid w:val="00E54C3F"/>
    <w:rsid w:val="00E54DA5"/>
    <w:rsid w:val="00E54E14"/>
    <w:rsid w:val="00E55016"/>
    <w:rsid w:val="00E552C0"/>
    <w:rsid w:val="00E555D1"/>
    <w:rsid w:val="00E55889"/>
    <w:rsid w:val="00E55A01"/>
    <w:rsid w:val="00E55B14"/>
    <w:rsid w:val="00E55F83"/>
    <w:rsid w:val="00E5632B"/>
    <w:rsid w:val="00E566EF"/>
    <w:rsid w:val="00E56826"/>
    <w:rsid w:val="00E56934"/>
    <w:rsid w:val="00E569DB"/>
    <w:rsid w:val="00E56F9B"/>
    <w:rsid w:val="00E57748"/>
    <w:rsid w:val="00E5780D"/>
    <w:rsid w:val="00E57A14"/>
    <w:rsid w:val="00E57C8D"/>
    <w:rsid w:val="00E57EB2"/>
    <w:rsid w:val="00E57EBD"/>
    <w:rsid w:val="00E603F2"/>
    <w:rsid w:val="00E60695"/>
    <w:rsid w:val="00E60B63"/>
    <w:rsid w:val="00E61244"/>
    <w:rsid w:val="00E614DA"/>
    <w:rsid w:val="00E61E85"/>
    <w:rsid w:val="00E61E8A"/>
    <w:rsid w:val="00E61F6B"/>
    <w:rsid w:val="00E61FD6"/>
    <w:rsid w:val="00E6261F"/>
    <w:rsid w:val="00E626D6"/>
    <w:rsid w:val="00E62741"/>
    <w:rsid w:val="00E62744"/>
    <w:rsid w:val="00E62914"/>
    <w:rsid w:val="00E62E54"/>
    <w:rsid w:val="00E63125"/>
    <w:rsid w:val="00E6323B"/>
    <w:rsid w:val="00E63A6C"/>
    <w:rsid w:val="00E63C2F"/>
    <w:rsid w:val="00E63C56"/>
    <w:rsid w:val="00E6431E"/>
    <w:rsid w:val="00E645B1"/>
    <w:rsid w:val="00E64FB0"/>
    <w:rsid w:val="00E64FCF"/>
    <w:rsid w:val="00E653A2"/>
    <w:rsid w:val="00E654E9"/>
    <w:rsid w:val="00E66070"/>
    <w:rsid w:val="00E663FA"/>
    <w:rsid w:val="00E6643E"/>
    <w:rsid w:val="00E669EF"/>
    <w:rsid w:val="00E6796C"/>
    <w:rsid w:val="00E67EB9"/>
    <w:rsid w:val="00E67FB7"/>
    <w:rsid w:val="00E701AF"/>
    <w:rsid w:val="00E70349"/>
    <w:rsid w:val="00E70B99"/>
    <w:rsid w:val="00E713F1"/>
    <w:rsid w:val="00E7213C"/>
    <w:rsid w:val="00E7220C"/>
    <w:rsid w:val="00E72406"/>
    <w:rsid w:val="00E725AF"/>
    <w:rsid w:val="00E72CF1"/>
    <w:rsid w:val="00E7328E"/>
    <w:rsid w:val="00E733E0"/>
    <w:rsid w:val="00E73490"/>
    <w:rsid w:val="00E73B0E"/>
    <w:rsid w:val="00E73BEC"/>
    <w:rsid w:val="00E73E0A"/>
    <w:rsid w:val="00E73FA0"/>
    <w:rsid w:val="00E74111"/>
    <w:rsid w:val="00E7440C"/>
    <w:rsid w:val="00E744F9"/>
    <w:rsid w:val="00E7469D"/>
    <w:rsid w:val="00E7489D"/>
    <w:rsid w:val="00E74FB6"/>
    <w:rsid w:val="00E75641"/>
    <w:rsid w:val="00E7576E"/>
    <w:rsid w:val="00E75E68"/>
    <w:rsid w:val="00E760DB"/>
    <w:rsid w:val="00E763AE"/>
    <w:rsid w:val="00E763E3"/>
    <w:rsid w:val="00E76E53"/>
    <w:rsid w:val="00E772C9"/>
    <w:rsid w:val="00E77494"/>
    <w:rsid w:val="00E779A3"/>
    <w:rsid w:val="00E77B35"/>
    <w:rsid w:val="00E8011E"/>
    <w:rsid w:val="00E80211"/>
    <w:rsid w:val="00E80287"/>
    <w:rsid w:val="00E807F0"/>
    <w:rsid w:val="00E80F20"/>
    <w:rsid w:val="00E81111"/>
    <w:rsid w:val="00E8134C"/>
    <w:rsid w:val="00E8136C"/>
    <w:rsid w:val="00E816FE"/>
    <w:rsid w:val="00E81703"/>
    <w:rsid w:val="00E81869"/>
    <w:rsid w:val="00E821B0"/>
    <w:rsid w:val="00E8220A"/>
    <w:rsid w:val="00E826C4"/>
    <w:rsid w:val="00E8279D"/>
    <w:rsid w:val="00E8286D"/>
    <w:rsid w:val="00E83765"/>
    <w:rsid w:val="00E83859"/>
    <w:rsid w:val="00E83C14"/>
    <w:rsid w:val="00E83C39"/>
    <w:rsid w:val="00E84083"/>
    <w:rsid w:val="00E8459C"/>
    <w:rsid w:val="00E845EF"/>
    <w:rsid w:val="00E84B8F"/>
    <w:rsid w:val="00E84C03"/>
    <w:rsid w:val="00E84D3C"/>
    <w:rsid w:val="00E84E85"/>
    <w:rsid w:val="00E84EE9"/>
    <w:rsid w:val="00E8540C"/>
    <w:rsid w:val="00E85BD8"/>
    <w:rsid w:val="00E85CAD"/>
    <w:rsid w:val="00E85D2E"/>
    <w:rsid w:val="00E85E18"/>
    <w:rsid w:val="00E860CB"/>
    <w:rsid w:val="00E86580"/>
    <w:rsid w:val="00E865C6"/>
    <w:rsid w:val="00E86623"/>
    <w:rsid w:val="00E868EB"/>
    <w:rsid w:val="00E869BB"/>
    <w:rsid w:val="00E87352"/>
    <w:rsid w:val="00E877C2"/>
    <w:rsid w:val="00E87B11"/>
    <w:rsid w:val="00E87C0B"/>
    <w:rsid w:val="00E9031C"/>
    <w:rsid w:val="00E90640"/>
    <w:rsid w:val="00E90AE5"/>
    <w:rsid w:val="00E90B46"/>
    <w:rsid w:val="00E9146A"/>
    <w:rsid w:val="00E91F17"/>
    <w:rsid w:val="00E92368"/>
    <w:rsid w:val="00E9247A"/>
    <w:rsid w:val="00E92C60"/>
    <w:rsid w:val="00E92F9C"/>
    <w:rsid w:val="00E93477"/>
    <w:rsid w:val="00E938D1"/>
    <w:rsid w:val="00E93D61"/>
    <w:rsid w:val="00E94164"/>
    <w:rsid w:val="00E9427B"/>
    <w:rsid w:val="00E94C5F"/>
    <w:rsid w:val="00E95137"/>
    <w:rsid w:val="00E95490"/>
    <w:rsid w:val="00E9566B"/>
    <w:rsid w:val="00E957D7"/>
    <w:rsid w:val="00E95911"/>
    <w:rsid w:val="00E96387"/>
    <w:rsid w:val="00E96408"/>
    <w:rsid w:val="00E96CBC"/>
    <w:rsid w:val="00E9723C"/>
    <w:rsid w:val="00E9727C"/>
    <w:rsid w:val="00E9753D"/>
    <w:rsid w:val="00E97BC5"/>
    <w:rsid w:val="00E97DEC"/>
    <w:rsid w:val="00EA02B9"/>
    <w:rsid w:val="00EA033E"/>
    <w:rsid w:val="00EA071D"/>
    <w:rsid w:val="00EA0752"/>
    <w:rsid w:val="00EA1409"/>
    <w:rsid w:val="00EA14F8"/>
    <w:rsid w:val="00EA17B8"/>
    <w:rsid w:val="00EA17F1"/>
    <w:rsid w:val="00EA1815"/>
    <w:rsid w:val="00EA204D"/>
    <w:rsid w:val="00EA2C6E"/>
    <w:rsid w:val="00EA2CE3"/>
    <w:rsid w:val="00EA2D40"/>
    <w:rsid w:val="00EA31A4"/>
    <w:rsid w:val="00EA3694"/>
    <w:rsid w:val="00EA3E94"/>
    <w:rsid w:val="00EA4C8B"/>
    <w:rsid w:val="00EA50CB"/>
    <w:rsid w:val="00EA681A"/>
    <w:rsid w:val="00EA6ED6"/>
    <w:rsid w:val="00EA7575"/>
    <w:rsid w:val="00EA767B"/>
    <w:rsid w:val="00EA7691"/>
    <w:rsid w:val="00EA7C05"/>
    <w:rsid w:val="00EA7E30"/>
    <w:rsid w:val="00EB01BF"/>
    <w:rsid w:val="00EB06AF"/>
    <w:rsid w:val="00EB0D91"/>
    <w:rsid w:val="00EB0F15"/>
    <w:rsid w:val="00EB10A6"/>
    <w:rsid w:val="00EB23F0"/>
    <w:rsid w:val="00EB2D54"/>
    <w:rsid w:val="00EB2F6D"/>
    <w:rsid w:val="00EB3153"/>
    <w:rsid w:val="00EB395A"/>
    <w:rsid w:val="00EB44FF"/>
    <w:rsid w:val="00EB4662"/>
    <w:rsid w:val="00EB469C"/>
    <w:rsid w:val="00EB485E"/>
    <w:rsid w:val="00EB4A18"/>
    <w:rsid w:val="00EB4EF5"/>
    <w:rsid w:val="00EB6217"/>
    <w:rsid w:val="00EB6437"/>
    <w:rsid w:val="00EB65A7"/>
    <w:rsid w:val="00EB670C"/>
    <w:rsid w:val="00EB6918"/>
    <w:rsid w:val="00EB72D5"/>
    <w:rsid w:val="00EB72D6"/>
    <w:rsid w:val="00EB7788"/>
    <w:rsid w:val="00EB779D"/>
    <w:rsid w:val="00EB7C97"/>
    <w:rsid w:val="00EB7E61"/>
    <w:rsid w:val="00EC03BA"/>
    <w:rsid w:val="00EC03DE"/>
    <w:rsid w:val="00EC0C14"/>
    <w:rsid w:val="00EC1126"/>
    <w:rsid w:val="00EC128F"/>
    <w:rsid w:val="00EC12AD"/>
    <w:rsid w:val="00EC162C"/>
    <w:rsid w:val="00EC19E2"/>
    <w:rsid w:val="00EC26F2"/>
    <w:rsid w:val="00EC2AE1"/>
    <w:rsid w:val="00EC2D5E"/>
    <w:rsid w:val="00EC31C8"/>
    <w:rsid w:val="00EC34C4"/>
    <w:rsid w:val="00EC3755"/>
    <w:rsid w:val="00EC3A9C"/>
    <w:rsid w:val="00EC3CDC"/>
    <w:rsid w:val="00EC3E57"/>
    <w:rsid w:val="00EC3F38"/>
    <w:rsid w:val="00EC4573"/>
    <w:rsid w:val="00EC4E21"/>
    <w:rsid w:val="00EC4F20"/>
    <w:rsid w:val="00EC519A"/>
    <w:rsid w:val="00EC521B"/>
    <w:rsid w:val="00EC5255"/>
    <w:rsid w:val="00EC5AD3"/>
    <w:rsid w:val="00EC5C17"/>
    <w:rsid w:val="00EC5D33"/>
    <w:rsid w:val="00EC622F"/>
    <w:rsid w:val="00EC63D9"/>
    <w:rsid w:val="00EC696F"/>
    <w:rsid w:val="00EC7AEA"/>
    <w:rsid w:val="00ED04E3"/>
    <w:rsid w:val="00ED0930"/>
    <w:rsid w:val="00ED09EF"/>
    <w:rsid w:val="00ED0ABD"/>
    <w:rsid w:val="00ED0C3E"/>
    <w:rsid w:val="00ED19BD"/>
    <w:rsid w:val="00ED2DF0"/>
    <w:rsid w:val="00ED2E18"/>
    <w:rsid w:val="00ED2F09"/>
    <w:rsid w:val="00ED31E2"/>
    <w:rsid w:val="00ED34B2"/>
    <w:rsid w:val="00ED3C77"/>
    <w:rsid w:val="00ED3F3E"/>
    <w:rsid w:val="00ED3F54"/>
    <w:rsid w:val="00ED40F9"/>
    <w:rsid w:val="00ED42CE"/>
    <w:rsid w:val="00ED4376"/>
    <w:rsid w:val="00ED45F7"/>
    <w:rsid w:val="00ED48DB"/>
    <w:rsid w:val="00ED49A6"/>
    <w:rsid w:val="00ED536B"/>
    <w:rsid w:val="00ED57EF"/>
    <w:rsid w:val="00ED5858"/>
    <w:rsid w:val="00ED5988"/>
    <w:rsid w:val="00ED59B8"/>
    <w:rsid w:val="00ED5E52"/>
    <w:rsid w:val="00ED5FC6"/>
    <w:rsid w:val="00ED6051"/>
    <w:rsid w:val="00ED607A"/>
    <w:rsid w:val="00ED643B"/>
    <w:rsid w:val="00ED6999"/>
    <w:rsid w:val="00ED6A20"/>
    <w:rsid w:val="00ED6AF5"/>
    <w:rsid w:val="00ED76CD"/>
    <w:rsid w:val="00EE01A7"/>
    <w:rsid w:val="00EE01DA"/>
    <w:rsid w:val="00EE0276"/>
    <w:rsid w:val="00EE0691"/>
    <w:rsid w:val="00EE0B87"/>
    <w:rsid w:val="00EE0CA3"/>
    <w:rsid w:val="00EE0FA5"/>
    <w:rsid w:val="00EE12A6"/>
    <w:rsid w:val="00EE14B4"/>
    <w:rsid w:val="00EE1BC7"/>
    <w:rsid w:val="00EE1F18"/>
    <w:rsid w:val="00EE2922"/>
    <w:rsid w:val="00EE2A57"/>
    <w:rsid w:val="00EE2A67"/>
    <w:rsid w:val="00EE2C80"/>
    <w:rsid w:val="00EE2CD7"/>
    <w:rsid w:val="00EE37AE"/>
    <w:rsid w:val="00EE39A1"/>
    <w:rsid w:val="00EE3F30"/>
    <w:rsid w:val="00EE414C"/>
    <w:rsid w:val="00EE462C"/>
    <w:rsid w:val="00EE4691"/>
    <w:rsid w:val="00EE51AF"/>
    <w:rsid w:val="00EE54E8"/>
    <w:rsid w:val="00EE5775"/>
    <w:rsid w:val="00EE5AD4"/>
    <w:rsid w:val="00EE6366"/>
    <w:rsid w:val="00EE6555"/>
    <w:rsid w:val="00EE735C"/>
    <w:rsid w:val="00EE748C"/>
    <w:rsid w:val="00EE7A31"/>
    <w:rsid w:val="00EE7DC3"/>
    <w:rsid w:val="00EF0A86"/>
    <w:rsid w:val="00EF1174"/>
    <w:rsid w:val="00EF140D"/>
    <w:rsid w:val="00EF1747"/>
    <w:rsid w:val="00EF18A8"/>
    <w:rsid w:val="00EF1AB5"/>
    <w:rsid w:val="00EF1F55"/>
    <w:rsid w:val="00EF20B9"/>
    <w:rsid w:val="00EF2132"/>
    <w:rsid w:val="00EF22DF"/>
    <w:rsid w:val="00EF230B"/>
    <w:rsid w:val="00EF247E"/>
    <w:rsid w:val="00EF27DE"/>
    <w:rsid w:val="00EF34CB"/>
    <w:rsid w:val="00EF39E4"/>
    <w:rsid w:val="00EF3AF6"/>
    <w:rsid w:val="00EF3C61"/>
    <w:rsid w:val="00EF4076"/>
    <w:rsid w:val="00EF412A"/>
    <w:rsid w:val="00EF4510"/>
    <w:rsid w:val="00EF4894"/>
    <w:rsid w:val="00EF498F"/>
    <w:rsid w:val="00EF4ACE"/>
    <w:rsid w:val="00EF5875"/>
    <w:rsid w:val="00EF5996"/>
    <w:rsid w:val="00EF5A1D"/>
    <w:rsid w:val="00EF5C40"/>
    <w:rsid w:val="00EF601F"/>
    <w:rsid w:val="00EF6363"/>
    <w:rsid w:val="00EF6516"/>
    <w:rsid w:val="00EF659A"/>
    <w:rsid w:val="00EF678A"/>
    <w:rsid w:val="00EF6F9A"/>
    <w:rsid w:val="00EF73E5"/>
    <w:rsid w:val="00EF7DE8"/>
    <w:rsid w:val="00EF7E55"/>
    <w:rsid w:val="00EF7F88"/>
    <w:rsid w:val="00F00826"/>
    <w:rsid w:val="00F0087A"/>
    <w:rsid w:val="00F00F6A"/>
    <w:rsid w:val="00F011EF"/>
    <w:rsid w:val="00F013B5"/>
    <w:rsid w:val="00F01429"/>
    <w:rsid w:val="00F0145B"/>
    <w:rsid w:val="00F0191E"/>
    <w:rsid w:val="00F01C5F"/>
    <w:rsid w:val="00F01F22"/>
    <w:rsid w:val="00F02943"/>
    <w:rsid w:val="00F02E21"/>
    <w:rsid w:val="00F03742"/>
    <w:rsid w:val="00F03764"/>
    <w:rsid w:val="00F0390D"/>
    <w:rsid w:val="00F03C04"/>
    <w:rsid w:val="00F03E80"/>
    <w:rsid w:val="00F03EF2"/>
    <w:rsid w:val="00F03F2E"/>
    <w:rsid w:val="00F04329"/>
    <w:rsid w:val="00F04867"/>
    <w:rsid w:val="00F04B7D"/>
    <w:rsid w:val="00F04D7B"/>
    <w:rsid w:val="00F06432"/>
    <w:rsid w:val="00F06A9E"/>
    <w:rsid w:val="00F06C75"/>
    <w:rsid w:val="00F06F8E"/>
    <w:rsid w:val="00F07476"/>
    <w:rsid w:val="00F077A0"/>
    <w:rsid w:val="00F07F64"/>
    <w:rsid w:val="00F10238"/>
    <w:rsid w:val="00F104EF"/>
    <w:rsid w:val="00F112CF"/>
    <w:rsid w:val="00F11615"/>
    <w:rsid w:val="00F11AAC"/>
    <w:rsid w:val="00F11C7B"/>
    <w:rsid w:val="00F11E27"/>
    <w:rsid w:val="00F12665"/>
    <w:rsid w:val="00F12F2C"/>
    <w:rsid w:val="00F131DF"/>
    <w:rsid w:val="00F133E7"/>
    <w:rsid w:val="00F134DE"/>
    <w:rsid w:val="00F13543"/>
    <w:rsid w:val="00F13741"/>
    <w:rsid w:val="00F13BCF"/>
    <w:rsid w:val="00F13E05"/>
    <w:rsid w:val="00F13ED5"/>
    <w:rsid w:val="00F14119"/>
    <w:rsid w:val="00F1417C"/>
    <w:rsid w:val="00F14472"/>
    <w:rsid w:val="00F1464D"/>
    <w:rsid w:val="00F148CF"/>
    <w:rsid w:val="00F1525B"/>
    <w:rsid w:val="00F15517"/>
    <w:rsid w:val="00F162EF"/>
    <w:rsid w:val="00F1688D"/>
    <w:rsid w:val="00F16896"/>
    <w:rsid w:val="00F17003"/>
    <w:rsid w:val="00F17117"/>
    <w:rsid w:val="00F1749F"/>
    <w:rsid w:val="00F1753E"/>
    <w:rsid w:val="00F17957"/>
    <w:rsid w:val="00F205AA"/>
    <w:rsid w:val="00F20F25"/>
    <w:rsid w:val="00F21053"/>
    <w:rsid w:val="00F212DA"/>
    <w:rsid w:val="00F2143F"/>
    <w:rsid w:val="00F214A9"/>
    <w:rsid w:val="00F215D5"/>
    <w:rsid w:val="00F219CE"/>
    <w:rsid w:val="00F219E6"/>
    <w:rsid w:val="00F21A5A"/>
    <w:rsid w:val="00F21BAE"/>
    <w:rsid w:val="00F21FB8"/>
    <w:rsid w:val="00F22045"/>
    <w:rsid w:val="00F22263"/>
    <w:rsid w:val="00F226F3"/>
    <w:rsid w:val="00F22B34"/>
    <w:rsid w:val="00F22BE8"/>
    <w:rsid w:val="00F230AE"/>
    <w:rsid w:val="00F230B6"/>
    <w:rsid w:val="00F2345D"/>
    <w:rsid w:val="00F23706"/>
    <w:rsid w:val="00F23FD8"/>
    <w:rsid w:val="00F2414D"/>
    <w:rsid w:val="00F2459A"/>
    <w:rsid w:val="00F246A5"/>
    <w:rsid w:val="00F246E0"/>
    <w:rsid w:val="00F24906"/>
    <w:rsid w:val="00F24914"/>
    <w:rsid w:val="00F24AF1"/>
    <w:rsid w:val="00F255D2"/>
    <w:rsid w:val="00F256AB"/>
    <w:rsid w:val="00F25B7F"/>
    <w:rsid w:val="00F25D3C"/>
    <w:rsid w:val="00F25D56"/>
    <w:rsid w:val="00F25D96"/>
    <w:rsid w:val="00F261F6"/>
    <w:rsid w:val="00F26687"/>
    <w:rsid w:val="00F26793"/>
    <w:rsid w:val="00F27278"/>
    <w:rsid w:val="00F27970"/>
    <w:rsid w:val="00F27E17"/>
    <w:rsid w:val="00F27E19"/>
    <w:rsid w:val="00F3007C"/>
    <w:rsid w:val="00F3017B"/>
    <w:rsid w:val="00F30700"/>
    <w:rsid w:val="00F30D90"/>
    <w:rsid w:val="00F313EA"/>
    <w:rsid w:val="00F3160A"/>
    <w:rsid w:val="00F31A4A"/>
    <w:rsid w:val="00F31AC0"/>
    <w:rsid w:val="00F31F91"/>
    <w:rsid w:val="00F32487"/>
    <w:rsid w:val="00F32536"/>
    <w:rsid w:val="00F32A19"/>
    <w:rsid w:val="00F331C1"/>
    <w:rsid w:val="00F339D8"/>
    <w:rsid w:val="00F33E1D"/>
    <w:rsid w:val="00F33FCC"/>
    <w:rsid w:val="00F341F2"/>
    <w:rsid w:val="00F346F6"/>
    <w:rsid w:val="00F34724"/>
    <w:rsid w:val="00F34D8F"/>
    <w:rsid w:val="00F35526"/>
    <w:rsid w:val="00F35D56"/>
    <w:rsid w:val="00F35F39"/>
    <w:rsid w:val="00F36A7A"/>
    <w:rsid w:val="00F36D56"/>
    <w:rsid w:val="00F36F76"/>
    <w:rsid w:val="00F37043"/>
    <w:rsid w:val="00F375F4"/>
    <w:rsid w:val="00F37B8E"/>
    <w:rsid w:val="00F412A0"/>
    <w:rsid w:val="00F415D6"/>
    <w:rsid w:val="00F41C18"/>
    <w:rsid w:val="00F41C9D"/>
    <w:rsid w:val="00F41FC2"/>
    <w:rsid w:val="00F422AF"/>
    <w:rsid w:val="00F42A9A"/>
    <w:rsid w:val="00F42C01"/>
    <w:rsid w:val="00F42F3F"/>
    <w:rsid w:val="00F43348"/>
    <w:rsid w:val="00F434EB"/>
    <w:rsid w:val="00F43668"/>
    <w:rsid w:val="00F4367D"/>
    <w:rsid w:val="00F437F9"/>
    <w:rsid w:val="00F43920"/>
    <w:rsid w:val="00F43C80"/>
    <w:rsid w:val="00F43EF9"/>
    <w:rsid w:val="00F440FD"/>
    <w:rsid w:val="00F446B7"/>
    <w:rsid w:val="00F448D1"/>
    <w:rsid w:val="00F44FB2"/>
    <w:rsid w:val="00F450D4"/>
    <w:rsid w:val="00F45223"/>
    <w:rsid w:val="00F45326"/>
    <w:rsid w:val="00F4532A"/>
    <w:rsid w:val="00F45416"/>
    <w:rsid w:val="00F457F9"/>
    <w:rsid w:val="00F45850"/>
    <w:rsid w:val="00F45D40"/>
    <w:rsid w:val="00F46123"/>
    <w:rsid w:val="00F463B7"/>
    <w:rsid w:val="00F46B3E"/>
    <w:rsid w:val="00F46C7C"/>
    <w:rsid w:val="00F47A22"/>
    <w:rsid w:val="00F47B12"/>
    <w:rsid w:val="00F47B9A"/>
    <w:rsid w:val="00F501DC"/>
    <w:rsid w:val="00F50D48"/>
    <w:rsid w:val="00F51E33"/>
    <w:rsid w:val="00F52107"/>
    <w:rsid w:val="00F525C2"/>
    <w:rsid w:val="00F528C8"/>
    <w:rsid w:val="00F52A04"/>
    <w:rsid w:val="00F52FF5"/>
    <w:rsid w:val="00F53013"/>
    <w:rsid w:val="00F535CA"/>
    <w:rsid w:val="00F5373D"/>
    <w:rsid w:val="00F53CB8"/>
    <w:rsid w:val="00F5448B"/>
    <w:rsid w:val="00F54599"/>
    <w:rsid w:val="00F54A8C"/>
    <w:rsid w:val="00F54A9A"/>
    <w:rsid w:val="00F55023"/>
    <w:rsid w:val="00F55046"/>
    <w:rsid w:val="00F55109"/>
    <w:rsid w:val="00F553AB"/>
    <w:rsid w:val="00F554BD"/>
    <w:rsid w:val="00F555FF"/>
    <w:rsid w:val="00F5573A"/>
    <w:rsid w:val="00F557C8"/>
    <w:rsid w:val="00F55CB0"/>
    <w:rsid w:val="00F56C38"/>
    <w:rsid w:val="00F56CC0"/>
    <w:rsid w:val="00F56E71"/>
    <w:rsid w:val="00F57376"/>
    <w:rsid w:val="00F57B48"/>
    <w:rsid w:val="00F57F9C"/>
    <w:rsid w:val="00F57FE9"/>
    <w:rsid w:val="00F6004D"/>
    <w:rsid w:val="00F60E52"/>
    <w:rsid w:val="00F612FA"/>
    <w:rsid w:val="00F6157B"/>
    <w:rsid w:val="00F616B6"/>
    <w:rsid w:val="00F6189C"/>
    <w:rsid w:val="00F61A4F"/>
    <w:rsid w:val="00F61C51"/>
    <w:rsid w:val="00F61CEE"/>
    <w:rsid w:val="00F62133"/>
    <w:rsid w:val="00F62441"/>
    <w:rsid w:val="00F6265F"/>
    <w:rsid w:val="00F62908"/>
    <w:rsid w:val="00F62C53"/>
    <w:rsid w:val="00F62C61"/>
    <w:rsid w:val="00F62D8E"/>
    <w:rsid w:val="00F633B1"/>
    <w:rsid w:val="00F633B4"/>
    <w:rsid w:val="00F6371E"/>
    <w:rsid w:val="00F63C96"/>
    <w:rsid w:val="00F63D68"/>
    <w:rsid w:val="00F64442"/>
    <w:rsid w:val="00F6454E"/>
    <w:rsid w:val="00F6483E"/>
    <w:rsid w:val="00F64D7E"/>
    <w:rsid w:val="00F65583"/>
    <w:rsid w:val="00F65694"/>
    <w:rsid w:val="00F65EC5"/>
    <w:rsid w:val="00F66A89"/>
    <w:rsid w:val="00F671CE"/>
    <w:rsid w:val="00F676E9"/>
    <w:rsid w:val="00F67A6A"/>
    <w:rsid w:val="00F67CF1"/>
    <w:rsid w:val="00F67DA1"/>
    <w:rsid w:val="00F7015B"/>
    <w:rsid w:val="00F71AA6"/>
    <w:rsid w:val="00F71D53"/>
    <w:rsid w:val="00F72A3C"/>
    <w:rsid w:val="00F72A9F"/>
    <w:rsid w:val="00F72BD9"/>
    <w:rsid w:val="00F730C3"/>
    <w:rsid w:val="00F73336"/>
    <w:rsid w:val="00F73FF3"/>
    <w:rsid w:val="00F742ED"/>
    <w:rsid w:val="00F74407"/>
    <w:rsid w:val="00F747AD"/>
    <w:rsid w:val="00F74D49"/>
    <w:rsid w:val="00F750AC"/>
    <w:rsid w:val="00F75372"/>
    <w:rsid w:val="00F755E8"/>
    <w:rsid w:val="00F7561A"/>
    <w:rsid w:val="00F758E6"/>
    <w:rsid w:val="00F76727"/>
    <w:rsid w:val="00F76958"/>
    <w:rsid w:val="00F76DF5"/>
    <w:rsid w:val="00F76E18"/>
    <w:rsid w:val="00F7765E"/>
    <w:rsid w:val="00F7780C"/>
    <w:rsid w:val="00F77C3D"/>
    <w:rsid w:val="00F77C6F"/>
    <w:rsid w:val="00F77F80"/>
    <w:rsid w:val="00F80048"/>
    <w:rsid w:val="00F8008B"/>
    <w:rsid w:val="00F804FD"/>
    <w:rsid w:val="00F80D8C"/>
    <w:rsid w:val="00F80E8A"/>
    <w:rsid w:val="00F81490"/>
    <w:rsid w:val="00F816CA"/>
    <w:rsid w:val="00F816E8"/>
    <w:rsid w:val="00F81B8F"/>
    <w:rsid w:val="00F82265"/>
    <w:rsid w:val="00F824AC"/>
    <w:rsid w:val="00F82945"/>
    <w:rsid w:val="00F82C01"/>
    <w:rsid w:val="00F82CFB"/>
    <w:rsid w:val="00F83DBE"/>
    <w:rsid w:val="00F84626"/>
    <w:rsid w:val="00F848AD"/>
    <w:rsid w:val="00F84A33"/>
    <w:rsid w:val="00F84EE8"/>
    <w:rsid w:val="00F850FD"/>
    <w:rsid w:val="00F85BA1"/>
    <w:rsid w:val="00F85C7E"/>
    <w:rsid w:val="00F85F13"/>
    <w:rsid w:val="00F86489"/>
    <w:rsid w:val="00F86840"/>
    <w:rsid w:val="00F86EE3"/>
    <w:rsid w:val="00F87042"/>
    <w:rsid w:val="00F873A3"/>
    <w:rsid w:val="00F87436"/>
    <w:rsid w:val="00F87683"/>
    <w:rsid w:val="00F87746"/>
    <w:rsid w:val="00F877AB"/>
    <w:rsid w:val="00F87A31"/>
    <w:rsid w:val="00F87D0C"/>
    <w:rsid w:val="00F87E24"/>
    <w:rsid w:val="00F87FA8"/>
    <w:rsid w:val="00F90077"/>
    <w:rsid w:val="00F903DC"/>
    <w:rsid w:val="00F9081B"/>
    <w:rsid w:val="00F9101D"/>
    <w:rsid w:val="00F91477"/>
    <w:rsid w:val="00F917A6"/>
    <w:rsid w:val="00F91AE2"/>
    <w:rsid w:val="00F91EE2"/>
    <w:rsid w:val="00F91F51"/>
    <w:rsid w:val="00F926EC"/>
    <w:rsid w:val="00F929D0"/>
    <w:rsid w:val="00F92A3A"/>
    <w:rsid w:val="00F931DE"/>
    <w:rsid w:val="00F93401"/>
    <w:rsid w:val="00F93B1C"/>
    <w:rsid w:val="00F9411D"/>
    <w:rsid w:val="00F94167"/>
    <w:rsid w:val="00F94172"/>
    <w:rsid w:val="00F945C5"/>
    <w:rsid w:val="00F946FF"/>
    <w:rsid w:val="00F952F7"/>
    <w:rsid w:val="00F95527"/>
    <w:rsid w:val="00F95D59"/>
    <w:rsid w:val="00F96083"/>
    <w:rsid w:val="00F966A6"/>
    <w:rsid w:val="00F96B61"/>
    <w:rsid w:val="00F96C0D"/>
    <w:rsid w:val="00F96C59"/>
    <w:rsid w:val="00F96D2C"/>
    <w:rsid w:val="00F97D02"/>
    <w:rsid w:val="00F97D3B"/>
    <w:rsid w:val="00F97E5C"/>
    <w:rsid w:val="00FA05A9"/>
    <w:rsid w:val="00FA0759"/>
    <w:rsid w:val="00FA0947"/>
    <w:rsid w:val="00FA0B66"/>
    <w:rsid w:val="00FA0E8A"/>
    <w:rsid w:val="00FA0EE7"/>
    <w:rsid w:val="00FA121A"/>
    <w:rsid w:val="00FA127C"/>
    <w:rsid w:val="00FA2211"/>
    <w:rsid w:val="00FA238E"/>
    <w:rsid w:val="00FA2498"/>
    <w:rsid w:val="00FA26D8"/>
    <w:rsid w:val="00FA2BEF"/>
    <w:rsid w:val="00FA33FE"/>
    <w:rsid w:val="00FA34EE"/>
    <w:rsid w:val="00FA3513"/>
    <w:rsid w:val="00FA37FF"/>
    <w:rsid w:val="00FA3D98"/>
    <w:rsid w:val="00FA5042"/>
    <w:rsid w:val="00FA50F3"/>
    <w:rsid w:val="00FA566D"/>
    <w:rsid w:val="00FA567E"/>
    <w:rsid w:val="00FA5863"/>
    <w:rsid w:val="00FA5C8A"/>
    <w:rsid w:val="00FA5FF8"/>
    <w:rsid w:val="00FA63DA"/>
    <w:rsid w:val="00FA73A4"/>
    <w:rsid w:val="00FA73BB"/>
    <w:rsid w:val="00FA73E8"/>
    <w:rsid w:val="00FA789B"/>
    <w:rsid w:val="00FA7E1D"/>
    <w:rsid w:val="00FA7E63"/>
    <w:rsid w:val="00FB05AF"/>
    <w:rsid w:val="00FB0705"/>
    <w:rsid w:val="00FB0939"/>
    <w:rsid w:val="00FB0B49"/>
    <w:rsid w:val="00FB108F"/>
    <w:rsid w:val="00FB1294"/>
    <w:rsid w:val="00FB1578"/>
    <w:rsid w:val="00FB180B"/>
    <w:rsid w:val="00FB1969"/>
    <w:rsid w:val="00FB1AD6"/>
    <w:rsid w:val="00FB1B36"/>
    <w:rsid w:val="00FB27A4"/>
    <w:rsid w:val="00FB2F35"/>
    <w:rsid w:val="00FB3048"/>
    <w:rsid w:val="00FB30AA"/>
    <w:rsid w:val="00FB3774"/>
    <w:rsid w:val="00FB3AB4"/>
    <w:rsid w:val="00FB3F14"/>
    <w:rsid w:val="00FB45B0"/>
    <w:rsid w:val="00FB46C7"/>
    <w:rsid w:val="00FB4806"/>
    <w:rsid w:val="00FB4890"/>
    <w:rsid w:val="00FB4971"/>
    <w:rsid w:val="00FB4BF0"/>
    <w:rsid w:val="00FB4D18"/>
    <w:rsid w:val="00FB4EE0"/>
    <w:rsid w:val="00FB4F13"/>
    <w:rsid w:val="00FB4F63"/>
    <w:rsid w:val="00FB533B"/>
    <w:rsid w:val="00FB5527"/>
    <w:rsid w:val="00FB56C2"/>
    <w:rsid w:val="00FB598A"/>
    <w:rsid w:val="00FB5C86"/>
    <w:rsid w:val="00FB5F7D"/>
    <w:rsid w:val="00FB6E3E"/>
    <w:rsid w:val="00FB7115"/>
    <w:rsid w:val="00FB7729"/>
    <w:rsid w:val="00FB77CB"/>
    <w:rsid w:val="00FB79B6"/>
    <w:rsid w:val="00FB7FA4"/>
    <w:rsid w:val="00FC04F1"/>
    <w:rsid w:val="00FC0853"/>
    <w:rsid w:val="00FC0A66"/>
    <w:rsid w:val="00FC0B7C"/>
    <w:rsid w:val="00FC11AE"/>
    <w:rsid w:val="00FC1477"/>
    <w:rsid w:val="00FC1E65"/>
    <w:rsid w:val="00FC2082"/>
    <w:rsid w:val="00FC22D6"/>
    <w:rsid w:val="00FC2435"/>
    <w:rsid w:val="00FC2A35"/>
    <w:rsid w:val="00FC2A7E"/>
    <w:rsid w:val="00FC2AB2"/>
    <w:rsid w:val="00FC2AB5"/>
    <w:rsid w:val="00FC2B4C"/>
    <w:rsid w:val="00FC2EFA"/>
    <w:rsid w:val="00FC3093"/>
    <w:rsid w:val="00FC3732"/>
    <w:rsid w:val="00FC38E5"/>
    <w:rsid w:val="00FC42AF"/>
    <w:rsid w:val="00FC4811"/>
    <w:rsid w:val="00FC4AE5"/>
    <w:rsid w:val="00FC5125"/>
    <w:rsid w:val="00FC522C"/>
    <w:rsid w:val="00FC533E"/>
    <w:rsid w:val="00FC659E"/>
    <w:rsid w:val="00FC67EB"/>
    <w:rsid w:val="00FC6C66"/>
    <w:rsid w:val="00FC6C68"/>
    <w:rsid w:val="00FC72F4"/>
    <w:rsid w:val="00FC7491"/>
    <w:rsid w:val="00FC7515"/>
    <w:rsid w:val="00FC778B"/>
    <w:rsid w:val="00FD0079"/>
    <w:rsid w:val="00FD02E0"/>
    <w:rsid w:val="00FD0494"/>
    <w:rsid w:val="00FD050C"/>
    <w:rsid w:val="00FD105C"/>
    <w:rsid w:val="00FD1354"/>
    <w:rsid w:val="00FD1840"/>
    <w:rsid w:val="00FD1DB0"/>
    <w:rsid w:val="00FD202A"/>
    <w:rsid w:val="00FD2368"/>
    <w:rsid w:val="00FD25EB"/>
    <w:rsid w:val="00FD3148"/>
    <w:rsid w:val="00FD3153"/>
    <w:rsid w:val="00FD38CE"/>
    <w:rsid w:val="00FD39F0"/>
    <w:rsid w:val="00FD3B18"/>
    <w:rsid w:val="00FD3F3D"/>
    <w:rsid w:val="00FD572A"/>
    <w:rsid w:val="00FD587E"/>
    <w:rsid w:val="00FD58B1"/>
    <w:rsid w:val="00FD58DF"/>
    <w:rsid w:val="00FD596E"/>
    <w:rsid w:val="00FD5A9B"/>
    <w:rsid w:val="00FD5B65"/>
    <w:rsid w:val="00FD605B"/>
    <w:rsid w:val="00FD609D"/>
    <w:rsid w:val="00FD658F"/>
    <w:rsid w:val="00FD6C63"/>
    <w:rsid w:val="00FD7167"/>
    <w:rsid w:val="00FD73F1"/>
    <w:rsid w:val="00FD7911"/>
    <w:rsid w:val="00FD7932"/>
    <w:rsid w:val="00FD7A7A"/>
    <w:rsid w:val="00FD7F9C"/>
    <w:rsid w:val="00FE0173"/>
    <w:rsid w:val="00FE0347"/>
    <w:rsid w:val="00FE04AF"/>
    <w:rsid w:val="00FE04C7"/>
    <w:rsid w:val="00FE072F"/>
    <w:rsid w:val="00FE0D0D"/>
    <w:rsid w:val="00FE12B9"/>
    <w:rsid w:val="00FE162F"/>
    <w:rsid w:val="00FE165A"/>
    <w:rsid w:val="00FE1904"/>
    <w:rsid w:val="00FE2039"/>
    <w:rsid w:val="00FE20CC"/>
    <w:rsid w:val="00FE222D"/>
    <w:rsid w:val="00FE2962"/>
    <w:rsid w:val="00FE2D2D"/>
    <w:rsid w:val="00FE38D2"/>
    <w:rsid w:val="00FE3C11"/>
    <w:rsid w:val="00FE3EB7"/>
    <w:rsid w:val="00FE44E3"/>
    <w:rsid w:val="00FE4D45"/>
    <w:rsid w:val="00FE5767"/>
    <w:rsid w:val="00FE57CE"/>
    <w:rsid w:val="00FE5E1D"/>
    <w:rsid w:val="00FE5F45"/>
    <w:rsid w:val="00FE666B"/>
    <w:rsid w:val="00FE75D5"/>
    <w:rsid w:val="00FE77BD"/>
    <w:rsid w:val="00FE7CFD"/>
    <w:rsid w:val="00FE7D9C"/>
    <w:rsid w:val="00FF064C"/>
    <w:rsid w:val="00FF0D28"/>
    <w:rsid w:val="00FF1BAB"/>
    <w:rsid w:val="00FF2152"/>
    <w:rsid w:val="00FF235A"/>
    <w:rsid w:val="00FF2376"/>
    <w:rsid w:val="00FF2616"/>
    <w:rsid w:val="00FF279A"/>
    <w:rsid w:val="00FF28C3"/>
    <w:rsid w:val="00FF295D"/>
    <w:rsid w:val="00FF3432"/>
    <w:rsid w:val="00FF3E49"/>
    <w:rsid w:val="00FF4189"/>
    <w:rsid w:val="00FF47DB"/>
    <w:rsid w:val="00FF4986"/>
    <w:rsid w:val="00FF4AC0"/>
    <w:rsid w:val="00FF4BE0"/>
    <w:rsid w:val="00FF4D0E"/>
    <w:rsid w:val="00FF5231"/>
    <w:rsid w:val="00FF5369"/>
    <w:rsid w:val="00FF5663"/>
    <w:rsid w:val="00FF598A"/>
    <w:rsid w:val="00FF59F0"/>
    <w:rsid w:val="00FF5CA9"/>
    <w:rsid w:val="00FF660C"/>
    <w:rsid w:val="00FF6646"/>
    <w:rsid w:val="00FF66BA"/>
    <w:rsid w:val="00FF6AA8"/>
    <w:rsid w:val="00FF6B33"/>
    <w:rsid w:val="00FF6EFC"/>
    <w:rsid w:val="00FF75A8"/>
    <w:rsid w:val="00FF76B5"/>
    <w:rsid w:val="00FF7A88"/>
    <w:rsid w:val="00FF7CA6"/>
    <w:rsid w:val="00FF7E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26B839E-616C-4C98-9480-1C268D69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06E"/>
    <w:rPr>
      <w:sz w:val="28"/>
      <w:szCs w:val="28"/>
    </w:rPr>
  </w:style>
  <w:style w:type="paragraph" w:styleId="1">
    <w:name w:val="heading 1"/>
    <w:basedOn w:val="a"/>
    <w:next w:val="a"/>
    <w:link w:val="10"/>
    <w:qFormat/>
    <w:rsid w:val="00706A0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A8442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semiHidden/>
    <w:unhideWhenUsed/>
    <w:qFormat/>
    <w:rsid w:val="00705746"/>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qFormat/>
    <w:rsid w:val="003B44A8"/>
    <w:pPr>
      <w:keepNext/>
      <w:jc w:val="center"/>
      <w:outlineLvl w:val="3"/>
    </w:pPr>
    <w:rPr>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rsid w:val="00340799"/>
    <w:rPr>
      <w:rFonts w:ascii="Times New Roman" w:hAnsi="Times New Roman" w:cs="Times New Roman" w:hint="default"/>
      <w:b/>
      <w:bCs/>
      <w:i w:val="0"/>
      <w:iCs w:val="0"/>
      <w:strike w:val="0"/>
      <w:dstrike w:val="0"/>
      <w:color w:val="000000"/>
      <w:sz w:val="32"/>
      <w:szCs w:val="32"/>
      <w:u w:val="none"/>
      <w:effect w:val="none"/>
    </w:rPr>
  </w:style>
  <w:style w:type="character" w:customStyle="1" w:styleId="rvts44">
    <w:name w:val="rvts44"/>
    <w:basedOn w:val="a0"/>
    <w:rsid w:val="00340799"/>
    <w:rPr>
      <w:rFonts w:ascii="Times New Roman" w:hAnsi="Times New Roman" w:cs="Times New Roman" w:hint="default"/>
      <w:b/>
      <w:bCs/>
      <w:i w:val="0"/>
      <w:iCs w:val="0"/>
      <w:strike w:val="0"/>
      <w:dstrike w:val="0"/>
      <w:color w:val="000000"/>
      <w:sz w:val="24"/>
      <w:szCs w:val="24"/>
      <w:u w:val="none"/>
      <w:effect w:val="none"/>
    </w:rPr>
  </w:style>
  <w:style w:type="character" w:customStyle="1" w:styleId="rvts52">
    <w:name w:val="rvts52"/>
    <w:basedOn w:val="a0"/>
    <w:rsid w:val="00340799"/>
    <w:rPr>
      <w:rFonts w:ascii="Times New Roman" w:hAnsi="Times New Roman" w:cs="Times New Roman" w:hint="default"/>
      <w:b/>
      <w:bCs/>
      <w:i w:val="0"/>
      <w:iCs w:val="0"/>
      <w:strike w:val="0"/>
      <w:dstrike w:val="0"/>
      <w:color w:val="000000"/>
      <w:spacing w:val="32"/>
      <w:sz w:val="24"/>
      <w:szCs w:val="24"/>
      <w:u w:val="none"/>
      <w:effect w:val="none"/>
    </w:rPr>
  </w:style>
  <w:style w:type="character" w:customStyle="1" w:styleId="rvts66">
    <w:name w:val="rvts66"/>
    <w:basedOn w:val="a0"/>
    <w:rsid w:val="00340799"/>
    <w:rPr>
      <w:rFonts w:ascii="Times New Roman" w:hAnsi="Times New Roman" w:cs="Times New Roman" w:hint="default"/>
      <w:b/>
      <w:bCs/>
      <w:i/>
      <w:iCs/>
      <w:strike w:val="0"/>
      <w:dstrike w:val="0"/>
      <w:color w:val="000000"/>
      <w:sz w:val="36"/>
      <w:szCs w:val="36"/>
      <w:u w:val="none"/>
      <w:effect w:val="none"/>
    </w:rPr>
  </w:style>
  <w:style w:type="character" w:customStyle="1" w:styleId="rvts70">
    <w:name w:val="rvts70"/>
    <w:basedOn w:val="a0"/>
    <w:rsid w:val="00340799"/>
    <w:rPr>
      <w:rFonts w:ascii="Times New Roman" w:hAnsi="Times New Roman" w:cs="Times New Roman" w:hint="default"/>
      <w:b/>
      <w:bCs/>
      <w:i/>
      <w:iCs/>
      <w:strike w:val="0"/>
      <w:dstrike w:val="0"/>
      <w:color w:val="000000"/>
      <w:spacing w:val="64"/>
      <w:sz w:val="36"/>
      <w:szCs w:val="36"/>
      <w:u w:val="none"/>
      <w:effect w:val="none"/>
    </w:rPr>
  </w:style>
  <w:style w:type="paragraph" w:customStyle="1" w:styleId="rvps71">
    <w:name w:val="rvps71"/>
    <w:basedOn w:val="a"/>
    <w:rsid w:val="00340799"/>
    <w:pPr>
      <w:spacing w:before="160" w:after="160"/>
      <w:ind w:left="480" w:right="480"/>
      <w:jc w:val="center"/>
    </w:pPr>
    <w:rPr>
      <w:sz w:val="24"/>
      <w:szCs w:val="24"/>
    </w:rPr>
  </w:style>
  <w:style w:type="paragraph" w:customStyle="1" w:styleId="rvps171">
    <w:name w:val="rvps171"/>
    <w:basedOn w:val="a"/>
    <w:rsid w:val="00340799"/>
    <w:pPr>
      <w:spacing w:before="320" w:after="160"/>
      <w:ind w:left="480" w:right="480"/>
      <w:jc w:val="center"/>
    </w:pPr>
    <w:rPr>
      <w:sz w:val="24"/>
      <w:szCs w:val="24"/>
    </w:rPr>
  </w:style>
  <w:style w:type="paragraph" w:customStyle="1" w:styleId="rvps61">
    <w:name w:val="rvps61"/>
    <w:basedOn w:val="a"/>
    <w:rsid w:val="00340799"/>
    <w:pPr>
      <w:spacing w:before="320" w:after="160"/>
      <w:ind w:left="480" w:right="480"/>
      <w:jc w:val="center"/>
    </w:pPr>
    <w:rPr>
      <w:sz w:val="24"/>
      <w:szCs w:val="24"/>
    </w:rPr>
  </w:style>
  <w:style w:type="paragraph" w:customStyle="1" w:styleId="rvps21">
    <w:name w:val="rvps21"/>
    <w:basedOn w:val="a"/>
    <w:rsid w:val="00340799"/>
    <w:pPr>
      <w:spacing w:after="160"/>
      <w:ind w:firstLine="480"/>
      <w:jc w:val="both"/>
    </w:pPr>
    <w:rPr>
      <w:sz w:val="24"/>
      <w:szCs w:val="24"/>
    </w:rPr>
  </w:style>
  <w:style w:type="paragraph" w:customStyle="1" w:styleId="rvps41">
    <w:name w:val="rvps41"/>
    <w:basedOn w:val="a"/>
    <w:rsid w:val="00340799"/>
    <w:pPr>
      <w:spacing w:before="320" w:after="160"/>
      <w:jc w:val="center"/>
    </w:pPr>
    <w:rPr>
      <w:sz w:val="24"/>
      <w:szCs w:val="24"/>
    </w:rPr>
  </w:style>
  <w:style w:type="paragraph" w:customStyle="1" w:styleId="rvps151">
    <w:name w:val="rvps151"/>
    <w:basedOn w:val="a"/>
    <w:rsid w:val="00340799"/>
    <w:pPr>
      <w:spacing w:before="320" w:after="160"/>
      <w:jc w:val="right"/>
    </w:pPr>
    <w:rPr>
      <w:sz w:val="24"/>
      <w:szCs w:val="24"/>
    </w:rPr>
  </w:style>
  <w:style w:type="paragraph" w:styleId="a3">
    <w:name w:val="footer"/>
    <w:basedOn w:val="a"/>
    <w:link w:val="a4"/>
    <w:uiPriority w:val="99"/>
    <w:rsid w:val="00002B32"/>
    <w:pPr>
      <w:tabs>
        <w:tab w:val="center" w:pos="4819"/>
        <w:tab w:val="right" w:pos="9639"/>
      </w:tabs>
    </w:pPr>
  </w:style>
  <w:style w:type="character" w:styleId="a5">
    <w:name w:val="page number"/>
    <w:basedOn w:val="a0"/>
    <w:uiPriority w:val="99"/>
    <w:rsid w:val="00002B32"/>
  </w:style>
  <w:style w:type="paragraph" w:styleId="a6">
    <w:name w:val="Balloon Text"/>
    <w:basedOn w:val="a"/>
    <w:semiHidden/>
    <w:rsid w:val="001C483D"/>
    <w:rPr>
      <w:rFonts w:ascii="Tahoma" w:hAnsi="Tahoma" w:cs="Tahoma"/>
      <w:sz w:val="16"/>
      <w:szCs w:val="16"/>
    </w:rPr>
  </w:style>
  <w:style w:type="paragraph" w:customStyle="1" w:styleId="11">
    <w:name w:val="Стиль 1"/>
    <w:basedOn w:val="a"/>
    <w:link w:val="12"/>
    <w:qFormat/>
    <w:rsid w:val="002F2982"/>
    <w:pPr>
      <w:spacing w:before="120"/>
      <w:ind w:firstLine="709"/>
      <w:jc w:val="both"/>
    </w:pPr>
    <w:rPr>
      <w:bCs/>
      <w:lang w:eastAsia="ru-RU"/>
    </w:rPr>
  </w:style>
  <w:style w:type="character" w:customStyle="1" w:styleId="12">
    <w:name w:val="Стиль 1 Знак"/>
    <w:basedOn w:val="a0"/>
    <w:link w:val="11"/>
    <w:rsid w:val="002F2982"/>
    <w:rPr>
      <w:bCs/>
      <w:sz w:val="28"/>
      <w:szCs w:val="28"/>
      <w:lang w:val="uk-UA" w:eastAsia="ru-RU" w:bidi="ar-SA"/>
    </w:rPr>
  </w:style>
  <w:style w:type="paragraph" w:styleId="a7">
    <w:name w:val="Body Text Indent"/>
    <w:basedOn w:val="a"/>
    <w:link w:val="a8"/>
    <w:uiPriority w:val="99"/>
    <w:rsid w:val="00C04706"/>
    <w:pPr>
      <w:ind w:firstLine="172"/>
    </w:pPr>
    <w:rPr>
      <w:sz w:val="24"/>
      <w:szCs w:val="24"/>
      <w:lang w:eastAsia="ru-RU"/>
    </w:rPr>
  </w:style>
  <w:style w:type="paragraph" w:styleId="HTML">
    <w:name w:val="HTML Preformatted"/>
    <w:basedOn w:val="a"/>
    <w:rsid w:val="00073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18"/>
      <w:szCs w:val="18"/>
      <w:lang w:eastAsia="ru-RU"/>
    </w:rPr>
  </w:style>
  <w:style w:type="character" w:customStyle="1" w:styleId="apple-converted-space">
    <w:name w:val="apple-converted-space"/>
    <w:basedOn w:val="a0"/>
    <w:rsid w:val="00A473D1"/>
  </w:style>
  <w:style w:type="character" w:customStyle="1" w:styleId="spelle">
    <w:name w:val="spelle"/>
    <w:basedOn w:val="a0"/>
    <w:rsid w:val="001D0BA8"/>
  </w:style>
  <w:style w:type="paragraph" w:customStyle="1" w:styleId="a9">
    <w:name w:val="a"/>
    <w:basedOn w:val="a"/>
    <w:rsid w:val="001D0BA8"/>
    <w:pPr>
      <w:spacing w:before="100" w:beforeAutospacing="1" w:after="100" w:afterAutospacing="1"/>
    </w:pPr>
    <w:rPr>
      <w:sz w:val="24"/>
      <w:szCs w:val="24"/>
      <w:lang w:val="ru-RU" w:eastAsia="ru-RU"/>
    </w:rPr>
  </w:style>
  <w:style w:type="character" w:styleId="aa">
    <w:name w:val="Hyperlink"/>
    <w:basedOn w:val="a0"/>
    <w:uiPriority w:val="99"/>
    <w:rsid w:val="001A7F1B"/>
    <w:rPr>
      <w:color w:val="0000FF"/>
      <w:u w:val="single"/>
    </w:rPr>
  </w:style>
  <w:style w:type="paragraph" w:styleId="ab">
    <w:name w:val="Body Text"/>
    <w:aliases w:val="Основний текст Знак Знак Знак,Основний текст Знак Знак Знак Знак,Основний текст Знак Знак Знак Знак Знак Знак Знак Знак Знак,Основний текст Знак Знак Знак Знак Знак Знак Знак Знак"/>
    <w:basedOn w:val="a"/>
    <w:link w:val="ac"/>
    <w:rsid w:val="00904BB1"/>
    <w:pPr>
      <w:spacing w:after="120"/>
    </w:pPr>
  </w:style>
  <w:style w:type="paragraph" w:styleId="ad">
    <w:name w:val="Normal (Web)"/>
    <w:basedOn w:val="a"/>
    <w:rsid w:val="00943B06"/>
    <w:pPr>
      <w:spacing w:before="100" w:beforeAutospacing="1" w:after="100" w:afterAutospacing="1"/>
    </w:pPr>
    <w:rPr>
      <w:rFonts w:ascii="Arial Unicode MS" w:eastAsia="Arial Unicode MS" w:hAnsi="Arial Unicode MS" w:cs="Arial Unicode MS"/>
      <w:sz w:val="24"/>
      <w:szCs w:val="24"/>
      <w:lang w:val="ru-RU" w:eastAsia="ru-RU"/>
    </w:rPr>
  </w:style>
  <w:style w:type="paragraph" w:customStyle="1" w:styleId="13">
    <w:name w:val="Абзац списку1"/>
    <w:basedOn w:val="a"/>
    <w:rsid w:val="00407348"/>
    <w:pPr>
      <w:ind w:left="708"/>
    </w:pPr>
    <w:rPr>
      <w:sz w:val="24"/>
      <w:szCs w:val="24"/>
      <w:lang w:eastAsia="ru-RU"/>
    </w:rPr>
  </w:style>
  <w:style w:type="paragraph" w:styleId="21">
    <w:name w:val="Body Text 2"/>
    <w:basedOn w:val="a"/>
    <w:rsid w:val="004B684B"/>
    <w:pPr>
      <w:spacing w:after="120" w:line="480" w:lineRule="auto"/>
    </w:pPr>
  </w:style>
  <w:style w:type="character" w:customStyle="1" w:styleId="rvts0">
    <w:name w:val="rvts0"/>
    <w:basedOn w:val="a0"/>
    <w:rsid w:val="00D068EA"/>
  </w:style>
  <w:style w:type="character" w:customStyle="1" w:styleId="a4">
    <w:name w:val="Нижній колонтитул Знак"/>
    <w:basedOn w:val="a0"/>
    <w:link w:val="a3"/>
    <w:uiPriority w:val="99"/>
    <w:rsid w:val="00F230AE"/>
    <w:rPr>
      <w:sz w:val="28"/>
      <w:szCs w:val="28"/>
    </w:rPr>
  </w:style>
  <w:style w:type="character" w:customStyle="1" w:styleId="a8">
    <w:name w:val="Основний текст з відступом Знак"/>
    <w:basedOn w:val="a0"/>
    <w:link w:val="a7"/>
    <w:uiPriority w:val="99"/>
    <w:rsid w:val="00AD717B"/>
    <w:rPr>
      <w:sz w:val="24"/>
      <w:szCs w:val="24"/>
      <w:lang w:eastAsia="ru-RU"/>
    </w:rPr>
  </w:style>
  <w:style w:type="paragraph" w:customStyle="1" w:styleId="rvps2">
    <w:name w:val="rvps2"/>
    <w:basedOn w:val="a"/>
    <w:rsid w:val="00380CDB"/>
    <w:pPr>
      <w:spacing w:before="100" w:beforeAutospacing="1" w:after="100" w:afterAutospacing="1"/>
    </w:pPr>
    <w:rPr>
      <w:sz w:val="24"/>
      <w:szCs w:val="24"/>
    </w:rPr>
  </w:style>
  <w:style w:type="paragraph" w:styleId="22">
    <w:name w:val="Body Text Indent 2"/>
    <w:basedOn w:val="a"/>
    <w:link w:val="23"/>
    <w:rsid w:val="005125B9"/>
    <w:pPr>
      <w:spacing w:after="120" w:line="480" w:lineRule="auto"/>
      <w:ind w:left="283"/>
    </w:pPr>
  </w:style>
  <w:style w:type="character" w:customStyle="1" w:styleId="23">
    <w:name w:val="Основний текст з відступом 2 Знак"/>
    <w:basedOn w:val="a0"/>
    <w:link w:val="22"/>
    <w:rsid w:val="005125B9"/>
    <w:rPr>
      <w:sz w:val="28"/>
      <w:szCs w:val="28"/>
    </w:rPr>
  </w:style>
  <w:style w:type="character" w:customStyle="1" w:styleId="st42">
    <w:name w:val="st42"/>
    <w:rsid w:val="000E4A34"/>
    <w:rPr>
      <w:rFonts w:ascii="Times New Roman" w:hAnsi="Times New Roman"/>
      <w:color w:val="000000"/>
    </w:rPr>
  </w:style>
  <w:style w:type="character" w:customStyle="1" w:styleId="rvts46">
    <w:name w:val="rvts46"/>
    <w:basedOn w:val="a0"/>
    <w:rsid w:val="00856F03"/>
  </w:style>
  <w:style w:type="character" w:customStyle="1" w:styleId="rvts37">
    <w:name w:val="rvts37"/>
    <w:basedOn w:val="a0"/>
    <w:rsid w:val="00856F03"/>
  </w:style>
  <w:style w:type="paragraph" w:customStyle="1" w:styleId="31">
    <w:name w:val="Стиль3"/>
    <w:basedOn w:val="a"/>
    <w:link w:val="32"/>
    <w:qFormat/>
    <w:rsid w:val="009D652C"/>
    <w:pPr>
      <w:spacing w:before="120"/>
      <w:ind w:firstLine="709"/>
      <w:jc w:val="both"/>
    </w:pPr>
    <w:rPr>
      <w:b/>
      <w:lang w:eastAsia="ru-RU"/>
    </w:rPr>
  </w:style>
  <w:style w:type="character" w:customStyle="1" w:styleId="32">
    <w:name w:val="Стиль3 Знак"/>
    <w:basedOn w:val="a0"/>
    <w:link w:val="31"/>
    <w:rsid w:val="009D652C"/>
    <w:rPr>
      <w:b/>
      <w:sz w:val="28"/>
      <w:szCs w:val="28"/>
      <w:lang w:eastAsia="ru-RU"/>
    </w:rPr>
  </w:style>
  <w:style w:type="paragraph" w:customStyle="1" w:styleId="a50">
    <w:name w:val="a5"/>
    <w:basedOn w:val="a"/>
    <w:rsid w:val="008E58E2"/>
    <w:pPr>
      <w:spacing w:before="100" w:beforeAutospacing="1" w:after="100" w:afterAutospacing="1"/>
    </w:pPr>
    <w:rPr>
      <w:sz w:val="24"/>
      <w:szCs w:val="24"/>
      <w:lang w:val="ru-RU" w:eastAsia="ru-RU"/>
    </w:rPr>
  </w:style>
  <w:style w:type="character" w:customStyle="1" w:styleId="apple-style-span">
    <w:name w:val="apple-style-span"/>
    <w:basedOn w:val="a0"/>
    <w:rsid w:val="00306EA0"/>
  </w:style>
  <w:style w:type="paragraph" w:customStyle="1" w:styleId="Default">
    <w:name w:val="Default"/>
    <w:rsid w:val="00A76ED2"/>
    <w:pPr>
      <w:autoSpaceDE w:val="0"/>
      <w:autoSpaceDN w:val="0"/>
      <w:adjustRightInd w:val="0"/>
    </w:pPr>
    <w:rPr>
      <w:color w:val="000000"/>
      <w:sz w:val="24"/>
      <w:szCs w:val="24"/>
    </w:rPr>
  </w:style>
  <w:style w:type="paragraph" w:customStyle="1" w:styleId="StyleZakonu">
    <w:name w:val="StyleZakonu"/>
    <w:basedOn w:val="a"/>
    <w:link w:val="StyleZakonu0"/>
    <w:rsid w:val="00851345"/>
    <w:pPr>
      <w:spacing w:after="60" w:line="220" w:lineRule="exact"/>
      <w:ind w:firstLine="284"/>
      <w:jc w:val="both"/>
    </w:pPr>
    <w:rPr>
      <w:sz w:val="20"/>
      <w:szCs w:val="20"/>
      <w:lang w:eastAsia="ru-RU"/>
    </w:rPr>
  </w:style>
  <w:style w:type="character" w:customStyle="1" w:styleId="StyleZakonu0">
    <w:name w:val="StyleZakonu Знак"/>
    <w:basedOn w:val="a0"/>
    <w:link w:val="StyleZakonu"/>
    <w:locked/>
    <w:rsid w:val="00851345"/>
    <w:rPr>
      <w:lang w:eastAsia="ru-RU"/>
    </w:rPr>
  </w:style>
  <w:style w:type="character" w:customStyle="1" w:styleId="highlight">
    <w:name w:val="highlight"/>
    <w:basedOn w:val="a0"/>
    <w:rsid w:val="00441F62"/>
  </w:style>
  <w:style w:type="paragraph" w:styleId="ae">
    <w:name w:val="List Paragraph"/>
    <w:basedOn w:val="a"/>
    <w:uiPriority w:val="34"/>
    <w:qFormat/>
    <w:rsid w:val="00461B40"/>
    <w:pPr>
      <w:ind w:left="720"/>
      <w:contextualSpacing/>
    </w:pPr>
  </w:style>
  <w:style w:type="character" w:styleId="af">
    <w:name w:val="Strong"/>
    <w:basedOn w:val="a0"/>
    <w:uiPriority w:val="22"/>
    <w:qFormat/>
    <w:rsid w:val="00CE3683"/>
    <w:rPr>
      <w:b/>
      <w:bCs/>
    </w:rPr>
  </w:style>
  <w:style w:type="character" w:customStyle="1" w:styleId="rvts9">
    <w:name w:val="rvts9"/>
    <w:basedOn w:val="a0"/>
    <w:rsid w:val="00B02512"/>
  </w:style>
  <w:style w:type="character" w:customStyle="1" w:styleId="10">
    <w:name w:val="Заголовок 1 Знак"/>
    <w:basedOn w:val="a0"/>
    <w:link w:val="1"/>
    <w:rsid w:val="00706A04"/>
    <w:rPr>
      <w:rFonts w:asciiTheme="majorHAnsi" w:eastAsiaTheme="majorEastAsia" w:hAnsiTheme="majorHAnsi" w:cstheme="majorBidi"/>
      <w:color w:val="2E74B5" w:themeColor="accent1" w:themeShade="BF"/>
      <w:sz w:val="32"/>
      <w:szCs w:val="32"/>
    </w:rPr>
  </w:style>
  <w:style w:type="paragraph" w:styleId="z-">
    <w:name w:val="HTML Top of Form"/>
    <w:basedOn w:val="a"/>
    <w:next w:val="a"/>
    <w:link w:val="z-0"/>
    <w:hidden/>
    <w:rsid w:val="00712197"/>
    <w:pPr>
      <w:pBdr>
        <w:bottom w:val="single" w:sz="6" w:space="1" w:color="auto"/>
      </w:pBdr>
      <w:jc w:val="center"/>
    </w:pPr>
    <w:rPr>
      <w:rFonts w:ascii="Arial" w:eastAsia="Arial Unicode MS" w:hAnsi="Arial" w:cs="Arial"/>
      <w:vanish/>
      <w:sz w:val="16"/>
      <w:szCs w:val="16"/>
      <w:lang w:val="ru-RU" w:eastAsia="ru-RU"/>
    </w:rPr>
  </w:style>
  <w:style w:type="character" w:customStyle="1" w:styleId="z-0">
    <w:name w:val="z-Початок форми Знак"/>
    <w:basedOn w:val="a0"/>
    <w:link w:val="z-"/>
    <w:rsid w:val="00712197"/>
    <w:rPr>
      <w:rFonts w:ascii="Arial" w:eastAsia="Arial Unicode MS" w:hAnsi="Arial" w:cs="Arial"/>
      <w:vanish/>
      <w:sz w:val="16"/>
      <w:szCs w:val="16"/>
      <w:lang w:val="ru-RU" w:eastAsia="ru-RU"/>
    </w:rPr>
  </w:style>
  <w:style w:type="paragraph" w:styleId="af0">
    <w:name w:val="header"/>
    <w:basedOn w:val="a"/>
    <w:link w:val="af1"/>
    <w:uiPriority w:val="99"/>
    <w:unhideWhenUsed/>
    <w:rsid w:val="00B43D9A"/>
    <w:pPr>
      <w:tabs>
        <w:tab w:val="center" w:pos="4819"/>
        <w:tab w:val="right" w:pos="9639"/>
      </w:tabs>
    </w:pPr>
  </w:style>
  <w:style w:type="character" w:customStyle="1" w:styleId="af1">
    <w:name w:val="Верхній колонтитул Знак"/>
    <w:basedOn w:val="a0"/>
    <w:link w:val="af0"/>
    <w:uiPriority w:val="99"/>
    <w:rsid w:val="00B43D9A"/>
    <w:rPr>
      <w:sz w:val="28"/>
      <w:szCs w:val="28"/>
    </w:rPr>
  </w:style>
  <w:style w:type="paragraph" w:customStyle="1" w:styleId="24">
    <w:name w:val="Стиль 2"/>
    <w:basedOn w:val="a"/>
    <w:link w:val="25"/>
    <w:qFormat/>
    <w:rsid w:val="00404420"/>
    <w:pPr>
      <w:spacing w:before="240"/>
      <w:ind w:firstLine="709"/>
      <w:jc w:val="both"/>
    </w:pPr>
    <w:rPr>
      <w:b/>
      <w:i/>
      <w:lang w:eastAsia="ru-RU"/>
    </w:rPr>
  </w:style>
  <w:style w:type="character" w:customStyle="1" w:styleId="25">
    <w:name w:val="Стиль 2 Знак"/>
    <w:basedOn w:val="a0"/>
    <w:link w:val="24"/>
    <w:rsid w:val="00404420"/>
    <w:rPr>
      <w:b/>
      <w:i/>
      <w:sz w:val="28"/>
      <w:szCs w:val="28"/>
      <w:lang w:eastAsia="ru-RU"/>
    </w:rPr>
  </w:style>
  <w:style w:type="character" w:customStyle="1" w:styleId="33">
    <w:name w:val="Стиль 3 Знак"/>
    <w:basedOn w:val="32"/>
    <w:link w:val="34"/>
    <w:rsid w:val="008047D8"/>
    <w:rPr>
      <w:b/>
      <w:sz w:val="28"/>
      <w:szCs w:val="28"/>
      <w:lang w:eastAsia="ru-RU"/>
    </w:rPr>
  </w:style>
  <w:style w:type="paragraph" w:customStyle="1" w:styleId="34">
    <w:name w:val="Стиль 3"/>
    <w:basedOn w:val="31"/>
    <w:link w:val="33"/>
    <w:qFormat/>
    <w:rsid w:val="008047D8"/>
    <w:pPr>
      <w:spacing w:before="180"/>
    </w:pPr>
  </w:style>
  <w:style w:type="paragraph" w:styleId="af2">
    <w:name w:val="footnote text"/>
    <w:aliases w:val="Знак Знак Знак Знак Знак Знак,Знак Знак Знак Знак Знак,Знак3,single space,fn,ft,FOOTNOTES,WB-Fußnotentext,Footnote,Fußnote,Зна,WB-FuЯnotentext,footnote te, Знак3, Знак Знак Знак Знак Знак,Знак5,Знак Знак Знак Знак ,Знак Знак Знак Знак"/>
    <w:basedOn w:val="a"/>
    <w:link w:val="af3"/>
    <w:uiPriority w:val="99"/>
    <w:rsid w:val="00F43920"/>
    <w:rPr>
      <w:sz w:val="20"/>
      <w:szCs w:val="20"/>
      <w:lang w:eastAsia="ru-RU"/>
    </w:rPr>
  </w:style>
  <w:style w:type="character" w:customStyle="1" w:styleId="af3">
    <w:name w:val="Текст виноски Знак"/>
    <w:aliases w:val="Знак Знак Знак Знак Знак Знак Знак,Знак Знак Знак Знак Знак Знак1,Знак3 Знак,single space Знак,fn Знак,ft Знак,FOOTNOTES Знак,WB-Fußnotentext Знак,Footnote Знак,Fußnote Знак,Зна Знак,WB-FuЯnotentext Знак,footnote te Знак, Знак3 Знак"/>
    <w:basedOn w:val="a0"/>
    <w:link w:val="af2"/>
    <w:uiPriority w:val="99"/>
    <w:rsid w:val="00F43920"/>
    <w:rPr>
      <w:lang w:eastAsia="ru-RU"/>
    </w:rPr>
  </w:style>
  <w:style w:type="character" w:styleId="af4">
    <w:name w:val="footnote reference"/>
    <w:uiPriority w:val="99"/>
    <w:rsid w:val="00F43920"/>
    <w:rPr>
      <w:vertAlign w:val="superscript"/>
    </w:rPr>
  </w:style>
  <w:style w:type="paragraph" w:customStyle="1" w:styleId="26">
    <w:name w:val="Стиль2"/>
    <w:basedOn w:val="a"/>
    <w:link w:val="27"/>
    <w:qFormat/>
    <w:rsid w:val="00BE0060"/>
    <w:pPr>
      <w:spacing w:before="240"/>
      <w:ind w:firstLine="709"/>
      <w:jc w:val="both"/>
    </w:pPr>
    <w:rPr>
      <w:b/>
      <w:i/>
      <w:lang w:eastAsia="ru-RU"/>
    </w:rPr>
  </w:style>
  <w:style w:type="character" w:customStyle="1" w:styleId="27">
    <w:name w:val="Стиль2 Знак"/>
    <w:link w:val="26"/>
    <w:rsid w:val="00BE0060"/>
    <w:rPr>
      <w:b/>
      <w:i/>
      <w:sz w:val="28"/>
      <w:szCs w:val="28"/>
      <w:lang w:eastAsia="ru-RU"/>
    </w:rPr>
  </w:style>
  <w:style w:type="paragraph" w:customStyle="1" w:styleId="2125">
    <w:name w:val="Стиль Заголовок 2 + малые прописные Первая строка:  125 см"/>
    <w:basedOn w:val="2"/>
    <w:rsid w:val="00A84429"/>
    <w:pPr>
      <w:keepLines w:val="0"/>
      <w:spacing w:before="360"/>
      <w:ind w:firstLine="709"/>
    </w:pPr>
    <w:rPr>
      <w:rFonts w:ascii="Times New Roman" w:eastAsia="Times New Roman" w:hAnsi="Times New Roman" w:cs="Times New Roman"/>
      <w:b/>
      <w:bCs/>
      <w:smallCaps/>
      <w:color w:val="auto"/>
      <w:sz w:val="32"/>
      <w:szCs w:val="20"/>
      <w:lang w:eastAsia="ru-RU"/>
    </w:rPr>
  </w:style>
  <w:style w:type="character" w:customStyle="1" w:styleId="20">
    <w:name w:val="Заголовок 2 Знак"/>
    <w:basedOn w:val="a0"/>
    <w:link w:val="2"/>
    <w:semiHidden/>
    <w:rsid w:val="00A84429"/>
    <w:rPr>
      <w:rFonts w:asciiTheme="majorHAnsi" w:eastAsiaTheme="majorEastAsia" w:hAnsiTheme="majorHAnsi" w:cstheme="majorBidi"/>
      <w:color w:val="2E74B5" w:themeColor="accent1" w:themeShade="BF"/>
      <w:sz w:val="26"/>
      <w:szCs w:val="26"/>
    </w:rPr>
  </w:style>
  <w:style w:type="character" w:styleId="af5">
    <w:name w:val="Emphasis"/>
    <w:basedOn w:val="a0"/>
    <w:uiPriority w:val="20"/>
    <w:qFormat/>
    <w:rsid w:val="0033105D"/>
    <w:rPr>
      <w:i/>
      <w:iCs/>
    </w:rPr>
  </w:style>
  <w:style w:type="character" w:customStyle="1" w:styleId="30">
    <w:name w:val="Заголовок 3 Знак"/>
    <w:basedOn w:val="a0"/>
    <w:link w:val="3"/>
    <w:semiHidden/>
    <w:rsid w:val="00705746"/>
    <w:rPr>
      <w:rFonts w:asciiTheme="majorHAnsi" w:eastAsiaTheme="majorEastAsia" w:hAnsiTheme="majorHAnsi" w:cstheme="majorBidi"/>
      <w:color w:val="1F4D78" w:themeColor="accent1" w:themeShade="7F"/>
      <w:sz w:val="24"/>
      <w:szCs w:val="24"/>
    </w:rPr>
  </w:style>
  <w:style w:type="paragraph" w:customStyle="1" w:styleId="CharCharCharChar">
    <w:name w:val="Char Знак Знак Char Знак Знак Char Знак Знак Char Знак Знак"/>
    <w:basedOn w:val="a"/>
    <w:rsid w:val="000F681A"/>
    <w:rPr>
      <w:rFonts w:ascii="Verdana" w:hAnsi="Verdana" w:cs="Verdana"/>
      <w:sz w:val="20"/>
      <w:szCs w:val="20"/>
      <w:lang w:val="en-US" w:eastAsia="en-US"/>
    </w:rPr>
  </w:style>
  <w:style w:type="character" w:customStyle="1" w:styleId="ac">
    <w:name w:val="Основний текст Знак"/>
    <w:aliases w:val="Основний текст Знак Знак Знак Знак1,Основний текст Знак Знак Знак Знак Знак,Основний текст Знак Знак Знак Знак Знак Знак Знак Знак Знак Знак,Основний текст Знак Знак Знак Знак Знак Знак Знак Знак Знак1"/>
    <w:link w:val="ab"/>
    <w:locked/>
    <w:rsid w:val="000F681A"/>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502">
      <w:bodyDiv w:val="1"/>
      <w:marLeft w:val="0"/>
      <w:marRight w:val="0"/>
      <w:marTop w:val="0"/>
      <w:marBottom w:val="0"/>
      <w:divBdr>
        <w:top w:val="none" w:sz="0" w:space="0" w:color="auto"/>
        <w:left w:val="none" w:sz="0" w:space="0" w:color="auto"/>
        <w:bottom w:val="none" w:sz="0" w:space="0" w:color="auto"/>
        <w:right w:val="none" w:sz="0" w:space="0" w:color="auto"/>
      </w:divBdr>
    </w:div>
    <w:div w:id="155651314">
      <w:bodyDiv w:val="1"/>
      <w:marLeft w:val="0"/>
      <w:marRight w:val="0"/>
      <w:marTop w:val="0"/>
      <w:marBottom w:val="0"/>
      <w:divBdr>
        <w:top w:val="none" w:sz="0" w:space="0" w:color="auto"/>
        <w:left w:val="none" w:sz="0" w:space="0" w:color="auto"/>
        <w:bottom w:val="none" w:sz="0" w:space="0" w:color="auto"/>
        <w:right w:val="none" w:sz="0" w:space="0" w:color="auto"/>
      </w:divBdr>
    </w:div>
    <w:div w:id="265507979">
      <w:bodyDiv w:val="1"/>
      <w:marLeft w:val="0"/>
      <w:marRight w:val="0"/>
      <w:marTop w:val="0"/>
      <w:marBottom w:val="0"/>
      <w:divBdr>
        <w:top w:val="none" w:sz="0" w:space="0" w:color="auto"/>
        <w:left w:val="none" w:sz="0" w:space="0" w:color="auto"/>
        <w:bottom w:val="none" w:sz="0" w:space="0" w:color="auto"/>
        <w:right w:val="none" w:sz="0" w:space="0" w:color="auto"/>
      </w:divBdr>
    </w:div>
    <w:div w:id="428896276">
      <w:bodyDiv w:val="1"/>
      <w:marLeft w:val="0"/>
      <w:marRight w:val="0"/>
      <w:marTop w:val="0"/>
      <w:marBottom w:val="0"/>
      <w:divBdr>
        <w:top w:val="none" w:sz="0" w:space="0" w:color="auto"/>
        <w:left w:val="none" w:sz="0" w:space="0" w:color="auto"/>
        <w:bottom w:val="none" w:sz="0" w:space="0" w:color="auto"/>
        <w:right w:val="none" w:sz="0" w:space="0" w:color="auto"/>
      </w:divBdr>
      <w:divsChild>
        <w:div w:id="444429773">
          <w:marLeft w:val="0"/>
          <w:marRight w:val="0"/>
          <w:marTop w:val="0"/>
          <w:marBottom w:val="0"/>
          <w:divBdr>
            <w:top w:val="none" w:sz="0" w:space="0" w:color="auto"/>
            <w:left w:val="none" w:sz="0" w:space="0" w:color="auto"/>
            <w:bottom w:val="none" w:sz="0" w:space="0" w:color="auto"/>
            <w:right w:val="none" w:sz="0" w:space="0" w:color="auto"/>
          </w:divBdr>
        </w:div>
        <w:div w:id="467673031">
          <w:marLeft w:val="0"/>
          <w:marRight w:val="0"/>
          <w:marTop w:val="0"/>
          <w:marBottom w:val="0"/>
          <w:divBdr>
            <w:top w:val="none" w:sz="0" w:space="0" w:color="auto"/>
            <w:left w:val="none" w:sz="0" w:space="0" w:color="auto"/>
            <w:bottom w:val="none" w:sz="0" w:space="0" w:color="auto"/>
            <w:right w:val="none" w:sz="0" w:space="0" w:color="auto"/>
          </w:divBdr>
        </w:div>
        <w:div w:id="613706547">
          <w:marLeft w:val="0"/>
          <w:marRight w:val="0"/>
          <w:marTop w:val="0"/>
          <w:marBottom w:val="0"/>
          <w:divBdr>
            <w:top w:val="none" w:sz="0" w:space="0" w:color="auto"/>
            <w:left w:val="none" w:sz="0" w:space="0" w:color="auto"/>
            <w:bottom w:val="none" w:sz="0" w:space="0" w:color="auto"/>
            <w:right w:val="none" w:sz="0" w:space="0" w:color="auto"/>
          </w:divBdr>
        </w:div>
        <w:div w:id="804390519">
          <w:marLeft w:val="0"/>
          <w:marRight w:val="0"/>
          <w:marTop w:val="0"/>
          <w:marBottom w:val="0"/>
          <w:divBdr>
            <w:top w:val="none" w:sz="0" w:space="0" w:color="auto"/>
            <w:left w:val="none" w:sz="0" w:space="0" w:color="auto"/>
            <w:bottom w:val="none" w:sz="0" w:space="0" w:color="auto"/>
            <w:right w:val="none" w:sz="0" w:space="0" w:color="auto"/>
          </w:divBdr>
        </w:div>
        <w:div w:id="853157241">
          <w:marLeft w:val="0"/>
          <w:marRight w:val="0"/>
          <w:marTop w:val="0"/>
          <w:marBottom w:val="0"/>
          <w:divBdr>
            <w:top w:val="none" w:sz="0" w:space="0" w:color="auto"/>
            <w:left w:val="none" w:sz="0" w:space="0" w:color="auto"/>
            <w:bottom w:val="none" w:sz="0" w:space="0" w:color="auto"/>
            <w:right w:val="none" w:sz="0" w:space="0" w:color="auto"/>
          </w:divBdr>
        </w:div>
        <w:div w:id="912857821">
          <w:marLeft w:val="0"/>
          <w:marRight w:val="0"/>
          <w:marTop w:val="0"/>
          <w:marBottom w:val="0"/>
          <w:divBdr>
            <w:top w:val="none" w:sz="0" w:space="0" w:color="auto"/>
            <w:left w:val="none" w:sz="0" w:space="0" w:color="auto"/>
            <w:bottom w:val="none" w:sz="0" w:space="0" w:color="auto"/>
            <w:right w:val="none" w:sz="0" w:space="0" w:color="auto"/>
          </w:divBdr>
        </w:div>
        <w:div w:id="1942912360">
          <w:marLeft w:val="0"/>
          <w:marRight w:val="0"/>
          <w:marTop w:val="0"/>
          <w:marBottom w:val="0"/>
          <w:divBdr>
            <w:top w:val="none" w:sz="0" w:space="0" w:color="auto"/>
            <w:left w:val="none" w:sz="0" w:space="0" w:color="auto"/>
            <w:bottom w:val="none" w:sz="0" w:space="0" w:color="auto"/>
            <w:right w:val="none" w:sz="0" w:space="0" w:color="auto"/>
          </w:divBdr>
        </w:div>
      </w:divsChild>
    </w:div>
    <w:div w:id="454177525">
      <w:bodyDiv w:val="1"/>
      <w:marLeft w:val="0"/>
      <w:marRight w:val="0"/>
      <w:marTop w:val="0"/>
      <w:marBottom w:val="0"/>
      <w:divBdr>
        <w:top w:val="none" w:sz="0" w:space="0" w:color="auto"/>
        <w:left w:val="none" w:sz="0" w:space="0" w:color="auto"/>
        <w:bottom w:val="none" w:sz="0" w:space="0" w:color="auto"/>
        <w:right w:val="none" w:sz="0" w:space="0" w:color="auto"/>
      </w:divBdr>
      <w:divsChild>
        <w:div w:id="913977194">
          <w:marLeft w:val="0"/>
          <w:marRight w:val="0"/>
          <w:marTop w:val="0"/>
          <w:marBottom w:val="0"/>
          <w:divBdr>
            <w:top w:val="none" w:sz="0" w:space="0" w:color="auto"/>
            <w:left w:val="none" w:sz="0" w:space="0" w:color="auto"/>
            <w:bottom w:val="none" w:sz="0" w:space="0" w:color="auto"/>
            <w:right w:val="none" w:sz="0" w:space="0" w:color="auto"/>
          </w:divBdr>
        </w:div>
      </w:divsChild>
    </w:div>
    <w:div w:id="578176670">
      <w:bodyDiv w:val="1"/>
      <w:marLeft w:val="0"/>
      <w:marRight w:val="0"/>
      <w:marTop w:val="0"/>
      <w:marBottom w:val="0"/>
      <w:divBdr>
        <w:top w:val="none" w:sz="0" w:space="0" w:color="auto"/>
        <w:left w:val="none" w:sz="0" w:space="0" w:color="auto"/>
        <w:bottom w:val="none" w:sz="0" w:space="0" w:color="auto"/>
        <w:right w:val="none" w:sz="0" w:space="0" w:color="auto"/>
      </w:divBdr>
    </w:div>
    <w:div w:id="731461617">
      <w:bodyDiv w:val="1"/>
      <w:marLeft w:val="0"/>
      <w:marRight w:val="0"/>
      <w:marTop w:val="0"/>
      <w:marBottom w:val="0"/>
      <w:divBdr>
        <w:top w:val="none" w:sz="0" w:space="0" w:color="auto"/>
        <w:left w:val="none" w:sz="0" w:space="0" w:color="auto"/>
        <w:bottom w:val="none" w:sz="0" w:space="0" w:color="auto"/>
        <w:right w:val="none" w:sz="0" w:space="0" w:color="auto"/>
      </w:divBdr>
    </w:div>
    <w:div w:id="780757487">
      <w:bodyDiv w:val="1"/>
      <w:marLeft w:val="0"/>
      <w:marRight w:val="0"/>
      <w:marTop w:val="0"/>
      <w:marBottom w:val="0"/>
      <w:divBdr>
        <w:top w:val="none" w:sz="0" w:space="0" w:color="auto"/>
        <w:left w:val="none" w:sz="0" w:space="0" w:color="auto"/>
        <w:bottom w:val="none" w:sz="0" w:space="0" w:color="auto"/>
        <w:right w:val="none" w:sz="0" w:space="0" w:color="auto"/>
      </w:divBdr>
    </w:div>
    <w:div w:id="802845905">
      <w:bodyDiv w:val="1"/>
      <w:marLeft w:val="0"/>
      <w:marRight w:val="0"/>
      <w:marTop w:val="0"/>
      <w:marBottom w:val="0"/>
      <w:divBdr>
        <w:top w:val="none" w:sz="0" w:space="0" w:color="auto"/>
        <w:left w:val="none" w:sz="0" w:space="0" w:color="auto"/>
        <w:bottom w:val="none" w:sz="0" w:space="0" w:color="auto"/>
        <w:right w:val="none" w:sz="0" w:space="0" w:color="auto"/>
      </w:divBdr>
    </w:div>
    <w:div w:id="810903457">
      <w:bodyDiv w:val="1"/>
      <w:marLeft w:val="0"/>
      <w:marRight w:val="0"/>
      <w:marTop w:val="0"/>
      <w:marBottom w:val="0"/>
      <w:divBdr>
        <w:top w:val="none" w:sz="0" w:space="0" w:color="auto"/>
        <w:left w:val="none" w:sz="0" w:space="0" w:color="auto"/>
        <w:bottom w:val="none" w:sz="0" w:space="0" w:color="auto"/>
        <w:right w:val="none" w:sz="0" w:space="0" w:color="auto"/>
      </w:divBdr>
      <w:divsChild>
        <w:div w:id="356463668">
          <w:marLeft w:val="0"/>
          <w:marRight w:val="0"/>
          <w:marTop w:val="0"/>
          <w:marBottom w:val="0"/>
          <w:divBdr>
            <w:top w:val="none" w:sz="0" w:space="0" w:color="auto"/>
            <w:left w:val="none" w:sz="0" w:space="0" w:color="auto"/>
            <w:bottom w:val="none" w:sz="0" w:space="0" w:color="auto"/>
            <w:right w:val="none" w:sz="0" w:space="0" w:color="auto"/>
          </w:divBdr>
        </w:div>
        <w:div w:id="370228249">
          <w:marLeft w:val="0"/>
          <w:marRight w:val="0"/>
          <w:marTop w:val="0"/>
          <w:marBottom w:val="0"/>
          <w:divBdr>
            <w:top w:val="none" w:sz="0" w:space="0" w:color="auto"/>
            <w:left w:val="none" w:sz="0" w:space="0" w:color="auto"/>
            <w:bottom w:val="none" w:sz="0" w:space="0" w:color="auto"/>
            <w:right w:val="none" w:sz="0" w:space="0" w:color="auto"/>
          </w:divBdr>
        </w:div>
        <w:div w:id="580485077">
          <w:marLeft w:val="0"/>
          <w:marRight w:val="0"/>
          <w:marTop w:val="0"/>
          <w:marBottom w:val="0"/>
          <w:divBdr>
            <w:top w:val="none" w:sz="0" w:space="0" w:color="auto"/>
            <w:left w:val="none" w:sz="0" w:space="0" w:color="auto"/>
            <w:bottom w:val="none" w:sz="0" w:space="0" w:color="auto"/>
            <w:right w:val="none" w:sz="0" w:space="0" w:color="auto"/>
          </w:divBdr>
        </w:div>
        <w:div w:id="829910933">
          <w:marLeft w:val="0"/>
          <w:marRight w:val="0"/>
          <w:marTop w:val="0"/>
          <w:marBottom w:val="0"/>
          <w:divBdr>
            <w:top w:val="none" w:sz="0" w:space="0" w:color="auto"/>
            <w:left w:val="none" w:sz="0" w:space="0" w:color="auto"/>
            <w:bottom w:val="none" w:sz="0" w:space="0" w:color="auto"/>
            <w:right w:val="none" w:sz="0" w:space="0" w:color="auto"/>
          </w:divBdr>
        </w:div>
        <w:div w:id="884607097">
          <w:marLeft w:val="0"/>
          <w:marRight w:val="0"/>
          <w:marTop w:val="0"/>
          <w:marBottom w:val="0"/>
          <w:divBdr>
            <w:top w:val="none" w:sz="0" w:space="0" w:color="auto"/>
            <w:left w:val="none" w:sz="0" w:space="0" w:color="auto"/>
            <w:bottom w:val="none" w:sz="0" w:space="0" w:color="auto"/>
            <w:right w:val="none" w:sz="0" w:space="0" w:color="auto"/>
          </w:divBdr>
        </w:div>
        <w:div w:id="1095908289">
          <w:marLeft w:val="0"/>
          <w:marRight w:val="0"/>
          <w:marTop w:val="0"/>
          <w:marBottom w:val="0"/>
          <w:divBdr>
            <w:top w:val="none" w:sz="0" w:space="0" w:color="auto"/>
            <w:left w:val="none" w:sz="0" w:space="0" w:color="auto"/>
            <w:bottom w:val="none" w:sz="0" w:space="0" w:color="auto"/>
            <w:right w:val="none" w:sz="0" w:space="0" w:color="auto"/>
          </w:divBdr>
        </w:div>
        <w:div w:id="1887060937">
          <w:marLeft w:val="0"/>
          <w:marRight w:val="0"/>
          <w:marTop w:val="0"/>
          <w:marBottom w:val="0"/>
          <w:divBdr>
            <w:top w:val="none" w:sz="0" w:space="0" w:color="auto"/>
            <w:left w:val="none" w:sz="0" w:space="0" w:color="auto"/>
            <w:bottom w:val="none" w:sz="0" w:space="0" w:color="auto"/>
            <w:right w:val="none" w:sz="0" w:space="0" w:color="auto"/>
          </w:divBdr>
        </w:div>
      </w:divsChild>
    </w:div>
    <w:div w:id="813715190">
      <w:bodyDiv w:val="1"/>
      <w:marLeft w:val="0"/>
      <w:marRight w:val="0"/>
      <w:marTop w:val="0"/>
      <w:marBottom w:val="0"/>
      <w:divBdr>
        <w:top w:val="none" w:sz="0" w:space="0" w:color="auto"/>
        <w:left w:val="none" w:sz="0" w:space="0" w:color="auto"/>
        <w:bottom w:val="none" w:sz="0" w:space="0" w:color="auto"/>
        <w:right w:val="none" w:sz="0" w:space="0" w:color="auto"/>
      </w:divBdr>
    </w:div>
    <w:div w:id="886138550">
      <w:bodyDiv w:val="1"/>
      <w:marLeft w:val="0"/>
      <w:marRight w:val="0"/>
      <w:marTop w:val="0"/>
      <w:marBottom w:val="0"/>
      <w:divBdr>
        <w:top w:val="none" w:sz="0" w:space="0" w:color="auto"/>
        <w:left w:val="none" w:sz="0" w:space="0" w:color="auto"/>
        <w:bottom w:val="none" w:sz="0" w:space="0" w:color="auto"/>
        <w:right w:val="none" w:sz="0" w:space="0" w:color="auto"/>
      </w:divBdr>
      <w:divsChild>
        <w:div w:id="1063870282">
          <w:marLeft w:val="0"/>
          <w:marRight w:val="0"/>
          <w:marTop w:val="0"/>
          <w:marBottom w:val="0"/>
          <w:divBdr>
            <w:top w:val="none" w:sz="0" w:space="0" w:color="auto"/>
            <w:left w:val="none" w:sz="0" w:space="0" w:color="auto"/>
            <w:bottom w:val="none" w:sz="0" w:space="0" w:color="auto"/>
            <w:right w:val="none" w:sz="0" w:space="0" w:color="auto"/>
          </w:divBdr>
        </w:div>
        <w:div w:id="1173495765">
          <w:marLeft w:val="0"/>
          <w:marRight w:val="0"/>
          <w:marTop w:val="0"/>
          <w:marBottom w:val="0"/>
          <w:divBdr>
            <w:top w:val="none" w:sz="0" w:space="0" w:color="auto"/>
            <w:left w:val="none" w:sz="0" w:space="0" w:color="auto"/>
            <w:bottom w:val="none" w:sz="0" w:space="0" w:color="auto"/>
            <w:right w:val="none" w:sz="0" w:space="0" w:color="auto"/>
          </w:divBdr>
        </w:div>
      </w:divsChild>
    </w:div>
    <w:div w:id="907885835">
      <w:bodyDiv w:val="1"/>
      <w:marLeft w:val="0"/>
      <w:marRight w:val="0"/>
      <w:marTop w:val="0"/>
      <w:marBottom w:val="0"/>
      <w:divBdr>
        <w:top w:val="none" w:sz="0" w:space="0" w:color="auto"/>
        <w:left w:val="none" w:sz="0" w:space="0" w:color="auto"/>
        <w:bottom w:val="none" w:sz="0" w:space="0" w:color="auto"/>
        <w:right w:val="none" w:sz="0" w:space="0" w:color="auto"/>
      </w:divBdr>
    </w:div>
    <w:div w:id="949506779">
      <w:bodyDiv w:val="1"/>
      <w:marLeft w:val="0"/>
      <w:marRight w:val="0"/>
      <w:marTop w:val="0"/>
      <w:marBottom w:val="0"/>
      <w:divBdr>
        <w:top w:val="none" w:sz="0" w:space="0" w:color="auto"/>
        <w:left w:val="none" w:sz="0" w:space="0" w:color="auto"/>
        <w:bottom w:val="none" w:sz="0" w:space="0" w:color="auto"/>
        <w:right w:val="none" w:sz="0" w:space="0" w:color="auto"/>
      </w:divBdr>
      <w:divsChild>
        <w:div w:id="870144928">
          <w:marLeft w:val="0"/>
          <w:marRight w:val="0"/>
          <w:marTop w:val="0"/>
          <w:marBottom w:val="0"/>
          <w:divBdr>
            <w:top w:val="none" w:sz="0" w:space="0" w:color="auto"/>
            <w:left w:val="none" w:sz="0" w:space="0" w:color="auto"/>
            <w:bottom w:val="none" w:sz="0" w:space="0" w:color="auto"/>
            <w:right w:val="none" w:sz="0" w:space="0" w:color="auto"/>
          </w:divBdr>
        </w:div>
      </w:divsChild>
    </w:div>
    <w:div w:id="1013072001">
      <w:bodyDiv w:val="1"/>
      <w:marLeft w:val="0"/>
      <w:marRight w:val="0"/>
      <w:marTop w:val="0"/>
      <w:marBottom w:val="0"/>
      <w:divBdr>
        <w:top w:val="none" w:sz="0" w:space="0" w:color="auto"/>
        <w:left w:val="none" w:sz="0" w:space="0" w:color="auto"/>
        <w:bottom w:val="none" w:sz="0" w:space="0" w:color="auto"/>
        <w:right w:val="none" w:sz="0" w:space="0" w:color="auto"/>
      </w:divBdr>
    </w:div>
    <w:div w:id="1183015152">
      <w:bodyDiv w:val="1"/>
      <w:marLeft w:val="0"/>
      <w:marRight w:val="0"/>
      <w:marTop w:val="0"/>
      <w:marBottom w:val="0"/>
      <w:divBdr>
        <w:top w:val="none" w:sz="0" w:space="0" w:color="auto"/>
        <w:left w:val="none" w:sz="0" w:space="0" w:color="auto"/>
        <w:bottom w:val="none" w:sz="0" w:space="0" w:color="auto"/>
        <w:right w:val="none" w:sz="0" w:space="0" w:color="auto"/>
      </w:divBdr>
    </w:div>
    <w:div w:id="1202858092">
      <w:bodyDiv w:val="1"/>
      <w:marLeft w:val="0"/>
      <w:marRight w:val="0"/>
      <w:marTop w:val="0"/>
      <w:marBottom w:val="0"/>
      <w:divBdr>
        <w:top w:val="none" w:sz="0" w:space="0" w:color="auto"/>
        <w:left w:val="none" w:sz="0" w:space="0" w:color="auto"/>
        <w:bottom w:val="none" w:sz="0" w:space="0" w:color="auto"/>
        <w:right w:val="none" w:sz="0" w:space="0" w:color="auto"/>
      </w:divBdr>
    </w:div>
    <w:div w:id="1218125379">
      <w:bodyDiv w:val="1"/>
      <w:marLeft w:val="0"/>
      <w:marRight w:val="0"/>
      <w:marTop w:val="0"/>
      <w:marBottom w:val="0"/>
      <w:divBdr>
        <w:top w:val="none" w:sz="0" w:space="0" w:color="auto"/>
        <w:left w:val="none" w:sz="0" w:space="0" w:color="auto"/>
        <w:bottom w:val="none" w:sz="0" w:space="0" w:color="auto"/>
        <w:right w:val="none" w:sz="0" w:space="0" w:color="auto"/>
      </w:divBdr>
    </w:div>
    <w:div w:id="1267616911">
      <w:bodyDiv w:val="1"/>
      <w:marLeft w:val="0"/>
      <w:marRight w:val="0"/>
      <w:marTop w:val="0"/>
      <w:marBottom w:val="0"/>
      <w:divBdr>
        <w:top w:val="none" w:sz="0" w:space="0" w:color="auto"/>
        <w:left w:val="none" w:sz="0" w:space="0" w:color="auto"/>
        <w:bottom w:val="none" w:sz="0" w:space="0" w:color="auto"/>
        <w:right w:val="none" w:sz="0" w:space="0" w:color="auto"/>
      </w:divBdr>
    </w:div>
    <w:div w:id="1277325738">
      <w:bodyDiv w:val="1"/>
      <w:marLeft w:val="0"/>
      <w:marRight w:val="0"/>
      <w:marTop w:val="0"/>
      <w:marBottom w:val="0"/>
      <w:divBdr>
        <w:top w:val="none" w:sz="0" w:space="0" w:color="auto"/>
        <w:left w:val="none" w:sz="0" w:space="0" w:color="auto"/>
        <w:bottom w:val="none" w:sz="0" w:space="0" w:color="auto"/>
        <w:right w:val="none" w:sz="0" w:space="0" w:color="auto"/>
      </w:divBdr>
    </w:div>
    <w:div w:id="1318991934">
      <w:bodyDiv w:val="1"/>
      <w:marLeft w:val="0"/>
      <w:marRight w:val="0"/>
      <w:marTop w:val="0"/>
      <w:marBottom w:val="0"/>
      <w:divBdr>
        <w:top w:val="none" w:sz="0" w:space="0" w:color="auto"/>
        <w:left w:val="none" w:sz="0" w:space="0" w:color="auto"/>
        <w:bottom w:val="none" w:sz="0" w:space="0" w:color="auto"/>
        <w:right w:val="none" w:sz="0" w:space="0" w:color="auto"/>
      </w:divBdr>
      <w:divsChild>
        <w:div w:id="115367289">
          <w:marLeft w:val="0"/>
          <w:marRight w:val="0"/>
          <w:marTop w:val="0"/>
          <w:marBottom w:val="0"/>
          <w:divBdr>
            <w:top w:val="none" w:sz="0" w:space="0" w:color="auto"/>
            <w:left w:val="none" w:sz="0" w:space="0" w:color="auto"/>
            <w:bottom w:val="none" w:sz="0" w:space="0" w:color="auto"/>
            <w:right w:val="none" w:sz="0" w:space="0" w:color="auto"/>
          </w:divBdr>
        </w:div>
        <w:div w:id="176773197">
          <w:marLeft w:val="0"/>
          <w:marRight w:val="0"/>
          <w:marTop w:val="0"/>
          <w:marBottom w:val="0"/>
          <w:divBdr>
            <w:top w:val="none" w:sz="0" w:space="0" w:color="auto"/>
            <w:left w:val="none" w:sz="0" w:space="0" w:color="auto"/>
            <w:bottom w:val="none" w:sz="0" w:space="0" w:color="auto"/>
            <w:right w:val="none" w:sz="0" w:space="0" w:color="auto"/>
          </w:divBdr>
        </w:div>
        <w:div w:id="363288341">
          <w:marLeft w:val="0"/>
          <w:marRight w:val="0"/>
          <w:marTop w:val="0"/>
          <w:marBottom w:val="0"/>
          <w:divBdr>
            <w:top w:val="none" w:sz="0" w:space="0" w:color="auto"/>
            <w:left w:val="none" w:sz="0" w:space="0" w:color="auto"/>
            <w:bottom w:val="none" w:sz="0" w:space="0" w:color="auto"/>
            <w:right w:val="none" w:sz="0" w:space="0" w:color="auto"/>
          </w:divBdr>
        </w:div>
        <w:div w:id="730805667">
          <w:marLeft w:val="0"/>
          <w:marRight w:val="0"/>
          <w:marTop w:val="0"/>
          <w:marBottom w:val="0"/>
          <w:divBdr>
            <w:top w:val="none" w:sz="0" w:space="0" w:color="auto"/>
            <w:left w:val="none" w:sz="0" w:space="0" w:color="auto"/>
            <w:bottom w:val="none" w:sz="0" w:space="0" w:color="auto"/>
            <w:right w:val="none" w:sz="0" w:space="0" w:color="auto"/>
          </w:divBdr>
        </w:div>
        <w:div w:id="813643280">
          <w:marLeft w:val="0"/>
          <w:marRight w:val="0"/>
          <w:marTop w:val="0"/>
          <w:marBottom w:val="0"/>
          <w:divBdr>
            <w:top w:val="none" w:sz="0" w:space="0" w:color="auto"/>
            <w:left w:val="none" w:sz="0" w:space="0" w:color="auto"/>
            <w:bottom w:val="none" w:sz="0" w:space="0" w:color="auto"/>
            <w:right w:val="none" w:sz="0" w:space="0" w:color="auto"/>
          </w:divBdr>
        </w:div>
        <w:div w:id="1384333444">
          <w:marLeft w:val="0"/>
          <w:marRight w:val="0"/>
          <w:marTop w:val="0"/>
          <w:marBottom w:val="0"/>
          <w:divBdr>
            <w:top w:val="none" w:sz="0" w:space="0" w:color="auto"/>
            <w:left w:val="none" w:sz="0" w:space="0" w:color="auto"/>
            <w:bottom w:val="none" w:sz="0" w:space="0" w:color="auto"/>
            <w:right w:val="none" w:sz="0" w:space="0" w:color="auto"/>
          </w:divBdr>
        </w:div>
        <w:div w:id="1473671158">
          <w:marLeft w:val="0"/>
          <w:marRight w:val="0"/>
          <w:marTop w:val="0"/>
          <w:marBottom w:val="0"/>
          <w:divBdr>
            <w:top w:val="none" w:sz="0" w:space="0" w:color="auto"/>
            <w:left w:val="none" w:sz="0" w:space="0" w:color="auto"/>
            <w:bottom w:val="none" w:sz="0" w:space="0" w:color="auto"/>
            <w:right w:val="none" w:sz="0" w:space="0" w:color="auto"/>
          </w:divBdr>
        </w:div>
      </w:divsChild>
    </w:div>
    <w:div w:id="1450121919">
      <w:bodyDiv w:val="1"/>
      <w:marLeft w:val="0"/>
      <w:marRight w:val="0"/>
      <w:marTop w:val="0"/>
      <w:marBottom w:val="0"/>
      <w:divBdr>
        <w:top w:val="none" w:sz="0" w:space="0" w:color="auto"/>
        <w:left w:val="none" w:sz="0" w:space="0" w:color="auto"/>
        <w:bottom w:val="none" w:sz="0" w:space="0" w:color="auto"/>
        <w:right w:val="none" w:sz="0" w:space="0" w:color="auto"/>
      </w:divBdr>
      <w:divsChild>
        <w:div w:id="1376539720">
          <w:marLeft w:val="0"/>
          <w:marRight w:val="0"/>
          <w:marTop w:val="0"/>
          <w:marBottom w:val="0"/>
          <w:divBdr>
            <w:top w:val="none" w:sz="0" w:space="0" w:color="auto"/>
            <w:left w:val="none" w:sz="0" w:space="0" w:color="auto"/>
            <w:bottom w:val="none" w:sz="0" w:space="0" w:color="auto"/>
            <w:right w:val="none" w:sz="0" w:space="0" w:color="auto"/>
          </w:divBdr>
        </w:div>
        <w:div w:id="1808812169">
          <w:marLeft w:val="0"/>
          <w:marRight w:val="0"/>
          <w:marTop w:val="0"/>
          <w:marBottom w:val="0"/>
          <w:divBdr>
            <w:top w:val="none" w:sz="0" w:space="0" w:color="auto"/>
            <w:left w:val="none" w:sz="0" w:space="0" w:color="auto"/>
            <w:bottom w:val="none" w:sz="0" w:space="0" w:color="auto"/>
            <w:right w:val="none" w:sz="0" w:space="0" w:color="auto"/>
          </w:divBdr>
        </w:div>
      </w:divsChild>
    </w:div>
    <w:div w:id="1463233786">
      <w:bodyDiv w:val="1"/>
      <w:marLeft w:val="0"/>
      <w:marRight w:val="0"/>
      <w:marTop w:val="0"/>
      <w:marBottom w:val="0"/>
      <w:divBdr>
        <w:top w:val="none" w:sz="0" w:space="0" w:color="auto"/>
        <w:left w:val="none" w:sz="0" w:space="0" w:color="auto"/>
        <w:bottom w:val="none" w:sz="0" w:space="0" w:color="auto"/>
        <w:right w:val="none" w:sz="0" w:space="0" w:color="auto"/>
      </w:divBdr>
    </w:div>
    <w:div w:id="1508709141">
      <w:bodyDiv w:val="1"/>
      <w:marLeft w:val="0"/>
      <w:marRight w:val="0"/>
      <w:marTop w:val="0"/>
      <w:marBottom w:val="0"/>
      <w:divBdr>
        <w:top w:val="none" w:sz="0" w:space="0" w:color="auto"/>
        <w:left w:val="none" w:sz="0" w:space="0" w:color="auto"/>
        <w:bottom w:val="none" w:sz="0" w:space="0" w:color="auto"/>
        <w:right w:val="none" w:sz="0" w:space="0" w:color="auto"/>
      </w:divBdr>
    </w:div>
    <w:div w:id="1587224565">
      <w:bodyDiv w:val="1"/>
      <w:marLeft w:val="0"/>
      <w:marRight w:val="0"/>
      <w:marTop w:val="0"/>
      <w:marBottom w:val="0"/>
      <w:divBdr>
        <w:top w:val="none" w:sz="0" w:space="0" w:color="auto"/>
        <w:left w:val="none" w:sz="0" w:space="0" w:color="auto"/>
        <w:bottom w:val="none" w:sz="0" w:space="0" w:color="auto"/>
        <w:right w:val="none" w:sz="0" w:space="0" w:color="auto"/>
      </w:divBdr>
    </w:div>
    <w:div w:id="1595286804">
      <w:bodyDiv w:val="1"/>
      <w:marLeft w:val="0"/>
      <w:marRight w:val="0"/>
      <w:marTop w:val="0"/>
      <w:marBottom w:val="0"/>
      <w:divBdr>
        <w:top w:val="none" w:sz="0" w:space="0" w:color="auto"/>
        <w:left w:val="none" w:sz="0" w:space="0" w:color="auto"/>
        <w:bottom w:val="none" w:sz="0" w:space="0" w:color="auto"/>
        <w:right w:val="none" w:sz="0" w:space="0" w:color="auto"/>
      </w:divBdr>
      <w:divsChild>
        <w:div w:id="1441992494">
          <w:marLeft w:val="0"/>
          <w:marRight w:val="0"/>
          <w:marTop w:val="100"/>
          <w:marBottom w:val="100"/>
          <w:divBdr>
            <w:top w:val="none" w:sz="0" w:space="0" w:color="auto"/>
            <w:left w:val="none" w:sz="0" w:space="0" w:color="auto"/>
            <w:bottom w:val="none" w:sz="0" w:space="0" w:color="auto"/>
            <w:right w:val="none" w:sz="0" w:space="0" w:color="auto"/>
          </w:divBdr>
          <w:divsChild>
            <w:div w:id="636687000">
              <w:marLeft w:val="0"/>
              <w:marRight w:val="0"/>
              <w:marTop w:val="0"/>
              <w:marBottom w:val="0"/>
              <w:divBdr>
                <w:top w:val="none" w:sz="0" w:space="0" w:color="auto"/>
                <w:left w:val="none" w:sz="0" w:space="0" w:color="auto"/>
                <w:bottom w:val="none" w:sz="0" w:space="0" w:color="auto"/>
                <w:right w:val="none" w:sz="0" w:space="0" w:color="auto"/>
              </w:divBdr>
              <w:divsChild>
                <w:div w:id="1768193691">
                  <w:marLeft w:val="0"/>
                  <w:marRight w:val="0"/>
                  <w:marTop w:val="0"/>
                  <w:marBottom w:val="0"/>
                  <w:divBdr>
                    <w:top w:val="none" w:sz="0" w:space="0" w:color="auto"/>
                    <w:left w:val="none" w:sz="0" w:space="0" w:color="auto"/>
                    <w:bottom w:val="none" w:sz="0" w:space="0" w:color="auto"/>
                    <w:right w:val="none" w:sz="0" w:space="0" w:color="auto"/>
                  </w:divBdr>
                  <w:divsChild>
                    <w:div w:id="34663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832437">
      <w:bodyDiv w:val="1"/>
      <w:marLeft w:val="0"/>
      <w:marRight w:val="0"/>
      <w:marTop w:val="0"/>
      <w:marBottom w:val="0"/>
      <w:divBdr>
        <w:top w:val="none" w:sz="0" w:space="0" w:color="auto"/>
        <w:left w:val="none" w:sz="0" w:space="0" w:color="auto"/>
        <w:bottom w:val="none" w:sz="0" w:space="0" w:color="auto"/>
        <w:right w:val="none" w:sz="0" w:space="0" w:color="auto"/>
      </w:divBdr>
      <w:divsChild>
        <w:div w:id="589773784">
          <w:marLeft w:val="0"/>
          <w:marRight w:val="0"/>
          <w:marTop w:val="0"/>
          <w:marBottom w:val="0"/>
          <w:divBdr>
            <w:top w:val="none" w:sz="0" w:space="0" w:color="auto"/>
            <w:left w:val="none" w:sz="0" w:space="0" w:color="auto"/>
            <w:bottom w:val="none" w:sz="0" w:space="0" w:color="auto"/>
            <w:right w:val="none" w:sz="0" w:space="0" w:color="auto"/>
          </w:divBdr>
        </w:div>
        <w:div w:id="765468272">
          <w:marLeft w:val="0"/>
          <w:marRight w:val="0"/>
          <w:marTop w:val="0"/>
          <w:marBottom w:val="0"/>
          <w:divBdr>
            <w:top w:val="none" w:sz="0" w:space="0" w:color="auto"/>
            <w:left w:val="none" w:sz="0" w:space="0" w:color="auto"/>
            <w:bottom w:val="none" w:sz="0" w:space="0" w:color="auto"/>
            <w:right w:val="none" w:sz="0" w:space="0" w:color="auto"/>
          </w:divBdr>
        </w:div>
        <w:div w:id="1242058430">
          <w:marLeft w:val="0"/>
          <w:marRight w:val="0"/>
          <w:marTop w:val="0"/>
          <w:marBottom w:val="0"/>
          <w:divBdr>
            <w:top w:val="none" w:sz="0" w:space="0" w:color="auto"/>
            <w:left w:val="none" w:sz="0" w:space="0" w:color="auto"/>
            <w:bottom w:val="none" w:sz="0" w:space="0" w:color="auto"/>
            <w:right w:val="none" w:sz="0" w:space="0" w:color="auto"/>
          </w:divBdr>
        </w:div>
        <w:div w:id="1761633595">
          <w:marLeft w:val="0"/>
          <w:marRight w:val="0"/>
          <w:marTop w:val="0"/>
          <w:marBottom w:val="0"/>
          <w:divBdr>
            <w:top w:val="none" w:sz="0" w:space="0" w:color="auto"/>
            <w:left w:val="none" w:sz="0" w:space="0" w:color="auto"/>
            <w:bottom w:val="none" w:sz="0" w:space="0" w:color="auto"/>
            <w:right w:val="none" w:sz="0" w:space="0" w:color="auto"/>
          </w:divBdr>
        </w:div>
        <w:div w:id="2022466960">
          <w:marLeft w:val="0"/>
          <w:marRight w:val="0"/>
          <w:marTop w:val="0"/>
          <w:marBottom w:val="0"/>
          <w:divBdr>
            <w:top w:val="none" w:sz="0" w:space="0" w:color="auto"/>
            <w:left w:val="none" w:sz="0" w:space="0" w:color="auto"/>
            <w:bottom w:val="none" w:sz="0" w:space="0" w:color="auto"/>
            <w:right w:val="none" w:sz="0" w:space="0" w:color="auto"/>
          </w:divBdr>
        </w:div>
      </w:divsChild>
    </w:div>
    <w:div w:id="1637758683">
      <w:bodyDiv w:val="1"/>
      <w:marLeft w:val="0"/>
      <w:marRight w:val="0"/>
      <w:marTop w:val="0"/>
      <w:marBottom w:val="0"/>
      <w:divBdr>
        <w:top w:val="none" w:sz="0" w:space="0" w:color="auto"/>
        <w:left w:val="none" w:sz="0" w:space="0" w:color="auto"/>
        <w:bottom w:val="none" w:sz="0" w:space="0" w:color="auto"/>
        <w:right w:val="none" w:sz="0" w:space="0" w:color="auto"/>
      </w:divBdr>
      <w:divsChild>
        <w:div w:id="663582568">
          <w:marLeft w:val="0"/>
          <w:marRight w:val="0"/>
          <w:marTop w:val="0"/>
          <w:marBottom w:val="0"/>
          <w:divBdr>
            <w:top w:val="none" w:sz="0" w:space="0" w:color="auto"/>
            <w:left w:val="none" w:sz="0" w:space="0" w:color="auto"/>
            <w:bottom w:val="none" w:sz="0" w:space="0" w:color="auto"/>
            <w:right w:val="none" w:sz="0" w:space="0" w:color="auto"/>
          </w:divBdr>
        </w:div>
        <w:div w:id="1810975805">
          <w:marLeft w:val="0"/>
          <w:marRight w:val="0"/>
          <w:marTop w:val="0"/>
          <w:marBottom w:val="0"/>
          <w:divBdr>
            <w:top w:val="none" w:sz="0" w:space="0" w:color="auto"/>
            <w:left w:val="none" w:sz="0" w:space="0" w:color="auto"/>
            <w:bottom w:val="none" w:sz="0" w:space="0" w:color="auto"/>
            <w:right w:val="none" w:sz="0" w:space="0" w:color="auto"/>
          </w:divBdr>
        </w:div>
      </w:divsChild>
    </w:div>
    <w:div w:id="1680620016">
      <w:bodyDiv w:val="1"/>
      <w:marLeft w:val="0"/>
      <w:marRight w:val="0"/>
      <w:marTop w:val="0"/>
      <w:marBottom w:val="0"/>
      <w:divBdr>
        <w:top w:val="none" w:sz="0" w:space="0" w:color="auto"/>
        <w:left w:val="none" w:sz="0" w:space="0" w:color="auto"/>
        <w:bottom w:val="none" w:sz="0" w:space="0" w:color="auto"/>
        <w:right w:val="none" w:sz="0" w:space="0" w:color="auto"/>
      </w:divBdr>
    </w:div>
    <w:div w:id="1692147909">
      <w:bodyDiv w:val="1"/>
      <w:marLeft w:val="0"/>
      <w:marRight w:val="0"/>
      <w:marTop w:val="0"/>
      <w:marBottom w:val="0"/>
      <w:divBdr>
        <w:top w:val="none" w:sz="0" w:space="0" w:color="auto"/>
        <w:left w:val="none" w:sz="0" w:space="0" w:color="auto"/>
        <w:bottom w:val="none" w:sz="0" w:space="0" w:color="auto"/>
        <w:right w:val="none" w:sz="0" w:space="0" w:color="auto"/>
      </w:divBdr>
    </w:div>
    <w:div w:id="1702899497">
      <w:bodyDiv w:val="1"/>
      <w:marLeft w:val="0"/>
      <w:marRight w:val="0"/>
      <w:marTop w:val="0"/>
      <w:marBottom w:val="0"/>
      <w:divBdr>
        <w:top w:val="none" w:sz="0" w:space="0" w:color="auto"/>
        <w:left w:val="none" w:sz="0" w:space="0" w:color="auto"/>
        <w:bottom w:val="none" w:sz="0" w:space="0" w:color="auto"/>
        <w:right w:val="none" w:sz="0" w:space="0" w:color="auto"/>
      </w:divBdr>
    </w:div>
    <w:div w:id="1730230023">
      <w:bodyDiv w:val="1"/>
      <w:marLeft w:val="0"/>
      <w:marRight w:val="0"/>
      <w:marTop w:val="0"/>
      <w:marBottom w:val="0"/>
      <w:divBdr>
        <w:top w:val="none" w:sz="0" w:space="0" w:color="auto"/>
        <w:left w:val="none" w:sz="0" w:space="0" w:color="auto"/>
        <w:bottom w:val="none" w:sz="0" w:space="0" w:color="auto"/>
        <w:right w:val="none" w:sz="0" w:space="0" w:color="auto"/>
      </w:divBdr>
    </w:div>
    <w:div w:id="1772050769">
      <w:bodyDiv w:val="1"/>
      <w:marLeft w:val="0"/>
      <w:marRight w:val="0"/>
      <w:marTop w:val="0"/>
      <w:marBottom w:val="0"/>
      <w:divBdr>
        <w:top w:val="none" w:sz="0" w:space="0" w:color="auto"/>
        <w:left w:val="none" w:sz="0" w:space="0" w:color="auto"/>
        <w:bottom w:val="none" w:sz="0" w:space="0" w:color="auto"/>
        <w:right w:val="none" w:sz="0" w:space="0" w:color="auto"/>
      </w:divBdr>
    </w:div>
    <w:div w:id="1807507746">
      <w:bodyDiv w:val="1"/>
      <w:marLeft w:val="0"/>
      <w:marRight w:val="0"/>
      <w:marTop w:val="0"/>
      <w:marBottom w:val="0"/>
      <w:divBdr>
        <w:top w:val="none" w:sz="0" w:space="0" w:color="auto"/>
        <w:left w:val="none" w:sz="0" w:space="0" w:color="auto"/>
        <w:bottom w:val="none" w:sz="0" w:space="0" w:color="auto"/>
        <w:right w:val="none" w:sz="0" w:space="0" w:color="auto"/>
      </w:divBdr>
      <w:divsChild>
        <w:div w:id="135802149">
          <w:marLeft w:val="0"/>
          <w:marRight w:val="0"/>
          <w:marTop w:val="0"/>
          <w:marBottom w:val="0"/>
          <w:divBdr>
            <w:top w:val="none" w:sz="0" w:space="0" w:color="auto"/>
            <w:left w:val="none" w:sz="0" w:space="0" w:color="auto"/>
            <w:bottom w:val="none" w:sz="0" w:space="0" w:color="auto"/>
            <w:right w:val="none" w:sz="0" w:space="0" w:color="auto"/>
          </w:divBdr>
        </w:div>
        <w:div w:id="342629220">
          <w:marLeft w:val="0"/>
          <w:marRight w:val="0"/>
          <w:marTop w:val="0"/>
          <w:marBottom w:val="0"/>
          <w:divBdr>
            <w:top w:val="none" w:sz="0" w:space="0" w:color="auto"/>
            <w:left w:val="none" w:sz="0" w:space="0" w:color="auto"/>
            <w:bottom w:val="none" w:sz="0" w:space="0" w:color="auto"/>
            <w:right w:val="none" w:sz="0" w:space="0" w:color="auto"/>
          </w:divBdr>
        </w:div>
        <w:div w:id="414284564">
          <w:marLeft w:val="0"/>
          <w:marRight w:val="0"/>
          <w:marTop w:val="0"/>
          <w:marBottom w:val="0"/>
          <w:divBdr>
            <w:top w:val="none" w:sz="0" w:space="0" w:color="auto"/>
            <w:left w:val="none" w:sz="0" w:space="0" w:color="auto"/>
            <w:bottom w:val="none" w:sz="0" w:space="0" w:color="auto"/>
            <w:right w:val="none" w:sz="0" w:space="0" w:color="auto"/>
          </w:divBdr>
        </w:div>
        <w:div w:id="1698316239">
          <w:marLeft w:val="0"/>
          <w:marRight w:val="0"/>
          <w:marTop w:val="0"/>
          <w:marBottom w:val="0"/>
          <w:divBdr>
            <w:top w:val="none" w:sz="0" w:space="0" w:color="auto"/>
            <w:left w:val="none" w:sz="0" w:space="0" w:color="auto"/>
            <w:bottom w:val="none" w:sz="0" w:space="0" w:color="auto"/>
            <w:right w:val="none" w:sz="0" w:space="0" w:color="auto"/>
          </w:divBdr>
        </w:div>
        <w:div w:id="1799104922">
          <w:marLeft w:val="0"/>
          <w:marRight w:val="0"/>
          <w:marTop w:val="0"/>
          <w:marBottom w:val="0"/>
          <w:divBdr>
            <w:top w:val="none" w:sz="0" w:space="0" w:color="auto"/>
            <w:left w:val="none" w:sz="0" w:space="0" w:color="auto"/>
            <w:bottom w:val="none" w:sz="0" w:space="0" w:color="auto"/>
            <w:right w:val="none" w:sz="0" w:space="0" w:color="auto"/>
          </w:divBdr>
        </w:div>
      </w:divsChild>
    </w:div>
    <w:div w:id="1861048614">
      <w:bodyDiv w:val="1"/>
      <w:marLeft w:val="0"/>
      <w:marRight w:val="0"/>
      <w:marTop w:val="0"/>
      <w:marBottom w:val="0"/>
      <w:divBdr>
        <w:top w:val="none" w:sz="0" w:space="0" w:color="auto"/>
        <w:left w:val="none" w:sz="0" w:space="0" w:color="auto"/>
        <w:bottom w:val="none" w:sz="0" w:space="0" w:color="auto"/>
        <w:right w:val="none" w:sz="0" w:space="0" w:color="auto"/>
      </w:divBdr>
      <w:divsChild>
        <w:div w:id="1074662807">
          <w:marLeft w:val="0"/>
          <w:marRight w:val="0"/>
          <w:marTop w:val="0"/>
          <w:marBottom w:val="0"/>
          <w:divBdr>
            <w:top w:val="none" w:sz="0" w:space="0" w:color="auto"/>
            <w:left w:val="none" w:sz="0" w:space="0" w:color="auto"/>
            <w:bottom w:val="none" w:sz="0" w:space="0" w:color="auto"/>
            <w:right w:val="none" w:sz="0" w:space="0" w:color="auto"/>
          </w:divBdr>
        </w:div>
        <w:div w:id="2010021286">
          <w:marLeft w:val="0"/>
          <w:marRight w:val="0"/>
          <w:marTop w:val="0"/>
          <w:marBottom w:val="0"/>
          <w:divBdr>
            <w:top w:val="none" w:sz="0" w:space="0" w:color="auto"/>
            <w:left w:val="none" w:sz="0" w:space="0" w:color="auto"/>
            <w:bottom w:val="none" w:sz="0" w:space="0" w:color="auto"/>
            <w:right w:val="none" w:sz="0" w:space="0" w:color="auto"/>
          </w:divBdr>
        </w:div>
      </w:divsChild>
    </w:div>
    <w:div w:id="1994529476">
      <w:bodyDiv w:val="1"/>
      <w:marLeft w:val="0"/>
      <w:marRight w:val="0"/>
      <w:marTop w:val="0"/>
      <w:marBottom w:val="0"/>
      <w:divBdr>
        <w:top w:val="none" w:sz="0" w:space="0" w:color="auto"/>
        <w:left w:val="none" w:sz="0" w:space="0" w:color="auto"/>
        <w:bottom w:val="none" w:sz="0" w:space="0" w:color="auto"/>
        <w:right w:val="none" w:sz="0" w:space="0" w:color="auto"/>
      </w:divBdr>
    </w:div>
    <w:div w:id="2037463688">
      <w:bodyDiv w:val="1"/>
      <w:marLeft w:val="0"/>
      <w:marRight w:val="0"/>
      <w:marTop w:val="0"/>
      <w:marBottom w:val="0"/>
      <w:divBdr>
        <w:top w:val="none" w:sz="0" w:space="0" w:color="auto"/>
        <w:left w:val="none" w:sz="0" w:space="0" w:color="auto"/>
        <w:bottom w:val="none" w:sz="0" w:space="0" w:color="auto"/>
        <w:right w:val="none" w:sz="0" w:space="0" w:color="auto"/>
      </w:divBdr>
    </w:div>
    <w:div w:id="2127119528">
      <w:bodyDiv w:val="1"/>
      <w:marLeft w:val="0"/>
      <w:marRight w:val="0"/>
      <w:marTop w:val="0"/>
      <w:marBottom w:val="0"/>
      <w:divBdr>
        <w:top w:val="none" w:sz="0" w:space="0" w:color="auto"/>
        <w:left w:val="none" w:sz="0" w:space="0" w:color="auto"/>
        <w:bottom w:val="none" w:sz="0" w:space="0" w:color="auto"/>
        <w:right w:val="none" w:sz="0" w:space="0" w:color="auto"/>
      </w:divBdr>
      <w:divsChild>
        <w:div w:id="923340190">
          <w:marLeft w:val="0"/>
          <w:marRight w:val="0"/>
          <w:marTop w:val="100"/>
          <w:marBottom w:val="100"/>
          <w:divBdr>
            <w:top w:val="none" w:sz="0" w:space="0" w:color="auto"/>
            <w:left w:val="none" w:sz="0" w:space="0" w:color="auto"/>
            <w:bottom w:val="none" w:sz="0" w:space="0" w:color="auto"/>
            <w:right w:val="none" w:sz="0" w:space="0" w:color="auto"/>
          </w:divBdr>
          <w:divsChild>
            <w:div w:id="440533619">
              <w:marLeft w:val="0"/>
              <w:marRight w:val="0"/>
              <w:marTop w:val="0"/>
              <w:marBottom w:val="0"/>
              <w:divBdr>
                <w:top w:val="none" w:sz="0" w:space="0" w:color="auto"/>
                <w:left w:val="none" w:sz="0" w:space="0" w:color="auto"/>
                <w:bottom w:val="none" w:sz="0" w:space="0" w:color="auto"/>
                <w:right w:val="none" w:sz="0" w:space="0" w:color="auto"/>
              </w:divBdr>
              <w:divsChild>
                <w:div w:id="416366454">
                  <w:marLeft w:val="0"/>
                  <w:marRight w:val="0"/>
                  <w:marTop w:val="0"/>
                  <w:marBottom w:val="0"/>
                  <w:divBdr>
                    <w:top w:val="none" w:sz="0" w:space="0" w:color="auto"/>
                    <w:left w:val="none" w:sz="0" w:space="0" w:color="auto"/>
                    <w:bottom w:val="none" w:sz="0" w:space="0" w:color="auto"/>
                    <w:right w:val="none" w:sz="0" w:space="0" w:color="auto"/>
                  </w:divBdr>
                  <w:divsChild>
                    <w:div w:id="811022684">
                      <w:marLeft w:val="0"/>
                      <w:marRight w:val="0"/>
                      <w:marTop w:val="0"/>
                      <w:marBottom w:val="160"/>
                      <w:divBdr>
                        <w:top w:val="none" w:sz="0" w:space="0" w:color="auto"/>
                        <w:left w:val="none" w:sz="0" w:space="0" w:color="auto"/>
                        <w:bottom w:val="none" w:sz="0" w:space="0" w:color="auto"/>
                        <w:right w:val="none" w:sz="0" w:space="0" w:color="auto"/>
                      </w:divBdr>
                    </w:div>
                    <w:div w:id="2101179271">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rada.gov.ua/rada/show/2456-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62B9D-2A82-4FD1-BEF6-8F9538CA9A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741B89-AF12-495D-9F6A-F9EE3AE1D808}">
  <ds:schemaRefs>
    <ds:schemaRef ds:uri="http://schemas.microsoft.com/sharepoint/v3/contenttype/forms"/>
  </ds:schemaRefs>
</ds:datastoreItem>
</file>

<file path=customXml/itemProps3.xml><?xml version="1.0" encoding="utf-8"?>
<ds:datastoreItem xmlns:ds="http://schemas.openxmlformats.org/officeDocument/2006/customXml" ds:itemID="{92626D73-D9AF-4BE3-AEAB-6E755FE08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D0D297-CB46-4CD7-AD17-70960AD57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38160</Words>
  <Characters>21752</Characters>
  <Application>Microsoft Office Word</Application>
  <DocSecurity>0</DocSecurity>
  <Lines>181</Lines>
  <Paragraphs>119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59793</CharactersWithSpaces>
  <SharedDoc>false</SharedDoc>
  <HLinks>
    <vt:vector size="72" baseType="variant">
      <vt:variant>
        <vt:i4>7798882</vt:i4>
      </vt:variant>
      <vt:variant>
        <vt:i4>33</vt:i4>
      </vt:variant>
      <vt:variant>
        <vt:i4>0</vt:i4>
      </vt:variant>
      <vt:variant>
        <vt:i4>5</vt:i4>
      </vt:variant>
      <vt:variant>
        <vt:lpwstr>http://zakon.rada.gov.ua/rada/show/2456-17</vt:lpwstr>
      </vt:variant>
      <vt:variant>
        <vt:lpwstr/>
      </vt:variant>
      <vt:variant>
        <vt:i4>7798895</vt:i4>
      </vt:variant>
      <vt:variant>
        <vt:i4>30</vt:i4>
      </vt:variant>
      <vt:variant>
        <vt:i4>0</vt:i4>
      </vt:variant>
      <vt:variant>
        <vt:i4>5</vt:i4>
      </vt:variant>
      <vt:variant>
        <vt:lpwstr>http://zakon.rada.gov.ua/rada/show/2857-17</vt:lpwstr>
      </vt:variant>
      <vt:variant>
        <vt:lpwstr/>
      </vt:variant>
      <vt:variant>
        <vt:i4>7798895</vt:i4>
      </vt:variant>
      <vt:variant>
        <vt:i4>27</vt:i4>
      </vt:variant>
      <vt:variant>
        <vt:i4>0</vt:i4>
      </vt:variant>
      <vt:variant>
        <vt:i4>5</vt:i4>
      </vt:variant>
      <vt:variant>
        <vt:lpwstr>http://zakon.rada.gov.ua/rada/show/2857-17</vt:lpwstr>
      </vt:variant>
      <vt:variant>
        <vt:lpwstr/>
      </vt:variant>
      <vt:variant>
        <vt:i4>7798882</vt:i4>
      </vt:variant>
      <vt:variant>
        <vt:i4>24</vt:i4>
      </vt:variant>
      <vt:variant>
        <vt:i4>0</vt:i4>
      </vt:variant>
      <vt:variant>
        <vt:i4>5</vt:i4>
      </vt:variant>
      <vt:variant>
        <vt:lpwstr>http://zakon.rada.gov.ua/rada/show/2456-17</vt:lpwstr>
      </vt:variant>
      <vt:variant>
        <vt:lpwstr/>
      </vt:variant>
      <vt:variant>
        <vt:i4>7798882</vt:i4>
      </vt:variant>
      <vt:variant>
        <vt:i4>21</vt:i4>
      </vt:variant>
      <vt:variant>
        <vt:i4>0</vt:i4>
      </vt:variant>
      <vt:variant>
        <vt:i4>5</vt:i4>
      </vt:variant>
      <vt:variant>
        <vt:lpwstr>http://zakon.rada.gov.ua/rada/show/2456-17</vt:lpwstr>
      </vt:variant>
      <vt:variant>
        <vt:lpwstr/>
      </vt:variant>
      <vt:variant>
        <vt:i4>7798882</vt:i4>
      </vt:variant>
      <vt:variant>
        <vt:i4>18</vt:i4>
      </vt:variant>
      <vt:variant>
        <vt:i4>0</vt:i4>
      </vt:variant>
      <vt:variant>
        <vt:i4>5</vt:i4>
      </vt:variant>
      <vt:variant>
        <vt:lpwstr>http://zakon.rada.gov.ua/rada/show/2456-17</vt:lpwstr>
      </vt:variant>
      <vt:variant>
        <vt:lpwstr/>
      </vt:variant>
      <vt:variant>
        <vt:i4>7798895</vt:i4>
      </vt:variant>
      <vt:variant>
        <vt:i4>15</vt:i4>
      </vt:variant>
      <vt:variant>
        <vt:i4>0</vt:i4>
      </vt:variant>
      <vt:variant>
        <vt:i4>5</vt:i4>
      </vt:variant>
      <vt:variant>
        <vt:lpwstr>http://zakon.rada.gov.ua/rada/show/2857-17</vt:lpwstr>
      </vt:variant>
      <vt:variant>
        <vt:lpwstr/>
      </vt:variant>
      <vt:variant>
        <vt:i4>5898255</vt:i4>
      </vt:variant>
      <vt:variant>
        <vt:i4>12</vt:i4>
      </vt:variant>
      <vt:variant>
        <vt:i4>0</vt:i4>
      </vt:variant>
      <vt:variant>
        <vt:i4>5</vt:i4>
      </vt:variant>
      <vt:variant>
        <vt:lpwstr>http://zakon4.rada.gov.ua/rada/show/1067-2014-%D1%80</vt:lpwstr>
      </vt:variant>
      <vt:variant>
        <vt:lpwstr/>
      </vt:variant>
      <vt:variant>
        <vt:i4>7798895</vt:i4>
      </vt:variant>
      <vt:variant>
        <vt:i4>9</vt:i4>
      </vt:variant>
      <vt:variant>
        <vt:i4>0</vt:i4>
      </vt:variant>
      <vt:variant>
        <vt:i4>5</vt:i4>
      </vt:variant>
      <vt:variant>
        <vt:lpwstr>http://zakon.rada.gov.ua/rada/show/2857-17</vt:lpwstr>
      </vt:variant>
      <vt:variant>
        <vt:lpwstr/>
      </vt:variant>
      <vt:variant>
        <vt:i4>7798895</vt:i4>
      </vt:variant>
      <vt:variant>
        <vt:i4>6</vt:i4>
      </vt:variant>
      <vt:variant>
        <vt:i4>0</vt:i4>
      </vt:variant>
      <vt:variant>
        <vt:i4>5</vt:i4>
      </vt:variant>
      <vt:variant>
        <vt:lpwstr>http://zakon.rada.gov.ua/rada/show/2857-17</vt:lpwstr>
      </vt:variant>
      <vt:variant>
        <vt:lpwstr/>
      </vt:variant>
      <vt:variant>
        <vt:i4>7798895</vt:i4>
      </vt:variant>
      <vt:variant>
        <vt:i4>3</vt:i4>
      </vt:variant>
      <vt:variant>
        <vt:i4>0</vt:i4>
      </vt:variant>
      <vt:variant>
        <vt:i4>5</vt:i4>
      </vt:variant>
      <vt:variant>
        <vt:lpwstr>http://zakon.rada.gov.ua/rada/show/2857-17</vt:lpwstr>
      </vt:variant>
      <vt:variant>
        <vt:lpwstr/>
      </vt:variant>
      <vt:variant>
        <vt:i4>7798895</vt:i4>
      </vt:variant>
      <vt:variant>
        <vt:i4>0</vt:i4>
      </vt:variant>
      <vt:variant>
        <vt:i4>0</vt:i4>
      </vt:variant>
      <vt:variant>
        <vt:i4>5</vt:i4>
      </vt:variant>
      <vt:variant>
        <vt:lpwstr>http://zakon.rada.gov.ua/rada/show/2857-17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2021-06-03T14:40:00Z</dcterms:created>
  <dcterms:modified xsi:type="dcterms:W3CDTF">2021-06-03T14:40:00Z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