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6BCB" w:rsidRPr="00C14DC9" w:rsidRDefault="00946BCB" w:rsidP="001F3AD1">
      <w:pPr>
        <w:spacing w:after="0" w:line="240" w:lineRule="auto"/>
        <w:ind w:left="5103"/>
        <w:jc w:val="both"/>
        <w:rPr>
          <w:rFonts w:ascii="Times New Roman" w:hAnsi="Times New Roman"/>
          <w:b/>
          <w:color w:val="080808"/>
          <w:sz w:val="28"/>
          <w:szCs w:val="28"/>
        </w:rPr>
      </w:pPr>
      <w:r w:rsidRPr="00C14DC9">
        <w:rPr>
          <w:rFonts w:ascii="Times New Roman" w:hAnsi="Times New Roman"/>
          <w:b/>
          <w:color w:val="080808"/>
          <w:sz w:val="28"/>
          <w:szCs w:val="28"/>
        </w:rPr>
        <w:t>ВЕРХОВНА РАДА УКРАЇНИ</w:t>
      </w:r>
    </w:p>
    <w:p w:rsidR="00946BCB" w:rsidRPr="00C14DC9" w:rsidRDefault="00946BCB" w:rsidP="001F3AD1">
      <w:pPr>
        <w:pBdr>
          <w:bottom w:val="single" w:sz="4" w:space="1" w:color="auto"/>
        </w:pBdr>
        <w:spacing w:after="0" w:line="240" w:lineRule="auto"/>
        <w:ind w:right="5526"/>
        <w:rPr>
          <w:rFonts w:ascii="Times New Roman" w:hAnsi="Times New Roman"/>
          <w:i/>
          <w:color w:val="080808"/>
          <w:sz w:val="24"/>
          <w:szCs w:val="28"/>
        </w:rPr>
      </w:pPr>
      <w:r w:rsidRPr="00C14DC9">
        <w:rPr>
          <w:rFonts w:ascii="Times New Roman" w:hAnsi="Times New Roman"/>
          <w:i/>
          <w:color w:val="080808"/>
          <w:sz w:val="24"/>
          <w:szCs w:val="28"/>
        </w:rPr>
        <w:t>Про підготовку до другого читання законопроекту за реєстр. № </w:t>
      </w:r>
      <w:r w:rsidR="0044413E">
        <w:rPr>
          <w:rFonts w:ascii="Times New Roman" w:hAnsi="Times New Roman"/>
          <w:i/>
          <w:color w:val="080808"/>
          <w:sz w:val="24"/>
          <w:szCs w:val="28"/>
        </w:rPr>
        <w:t>5551-2</w:t>
      </w:r>
    </w:p>
    <w:p w:rsidR="00946BCB" w:rsidRPr="00C14DC9" w:rsidRDefault="00946BCB" w:rsidP="00C14DC9">
      <w:pPr>
        <w:spacing w:before="360" w:after="120" w:line="240" w:lineRule="auto"/>
        <w:ind w:firstLine="709"/>
        <w:jc w:val="both"/>
        <w:rPr>
          <w:rFonts w:ascii="Times New Roman" w:hAnsi="Times New Roman"/>
          <w:color w:val="080808"/>
          <w:sz w:val="28"/>
          <w:szCs w:val="28"/>
        </w:rPr>
      </w:pPr>
      <w:r w:rsidRPr="00C14DC9">
        <w:rPr>
          <w:rFonts w:ascii="Times New Roman" w:hAnsi="Times New Roman"/>
          <w:color w:val="080808"/>
          <w:sz w:val="28"/>
          <w:szCs w:val="28"/>
        </w:rPr>
        <w:t xml:space="preserve">Комітет Верховної Ради України з питань бюджету </w:t>
      </w:r>
      <w:r w:rsidRPr="00C14DC9">
        <w:rPr>
          <w:rFonts w:ascii="Times New Roman" w:hAnsi="Times New Roman"/>
          <w:i/>
          <w:color w:val="080808"/>
          <w:sz w:val="28"/>
          <w:szCs w:val="28"/>
        </w:rPr>
        <w:t>/далі – Комітет/</w:t>
      </w:r>
      <w:r w:rsidRPr="00C14DC9">
        <w:rPr>
          <w:rFonts w:ascii="Times New Roman" w:hAnsi="Times New Roman"/>
          <w:color w:val="080808"/>
          <w:sz w:val="28"/>
          <w:szCs w:val="28"/>
        </w:rPr>
        <w:t xml:space="preserve"> на своєму засіданні </w:t>
      </w:r>
      <w:r w:rsidR="002C2648" w:rsidRPr="002C2648">
        <w:rPr>
          <w:rFonts w:ascii="Times New Roman" w:hAnsi="Times New Roman"/>
          <w:color w:val="080808"/>
          <w:sz w:val="28"/>
          <w:szCs w:val="28"/>
        </w:rPr>
        <w:t>14</w:t>
      </w:r>
      <w:r w:rsidRPr="00C14DC9">
        <w:rPr>
          <w:rFonts w:ascii="Times New Roman" w:hAnsi="Times New Roman"/>
          <w:color w:val="080808"/>
          <w:sz w:val="28"/>
          <w:szCs w:val="28"/>
        </w:rPr>
        <w:t> </w:t>
      </w:r>
      <w:r w:rsidR="002C2648">
        <w:rPr>
          <w:rFonts w:ascii="Times New Roman" w:hAnsi="Times New Roman"/>
          <w:color w:val="080808"/>
          <w:sz w:val="28"/>
          <w:szCs w:val="28"/>
        </w:rPr>
        <w:t>липня</w:t>
      </w:r>
      <w:r w:rsidRPr="00C14DC9">
        <w:rPr>
          <w:rFonts w:ascii="Times New Roman" w:hAnsi="Times New Roman"/>
          <w:color w:val="080808"/>
          <w:sz w:val="28"/>
          <w:szCs w:val="28"/>
        </w:rPr>
        <w:t xml:space="preserve"> 2021 року (протокол № </w:t>
      </w:r>
      <w:r w:rsidR="002C2648">
        <w:rPr>
          <w:rFonts w:ascii="Times New Roman" w:hAnsi="Times New Roman"/>
          <w:color w:val="080808"/>
          <w:sz w:val="28"/>
          <w:szCs w:val="28"/>
        </w:rPr>
        <w:t>9</w:t>
      </w:r>
      <w:r w:rsidR="00A750EB">
        <w:rPr>
          <w:rFonts w:ascii="Times New Roman" w:hAnsi="Times New Roman"/>
          <w:color w:val="080808"/>
          <w:sz w:val="28"/>
          <w:szCs w:val="28"/>
        </w:rPr>
        <w:t>5</w:t>
      </w:r>
      <w:r w:rsidRPr="00C14DC9">
        <w:rPr>
          <w:rFonts w:ascii="Times New Roman" w:hAnsi="Times New Roman"/>
          <w:color w:val="080808"/>
          <w:sz w:val="28"/>
          <w:szCs w:val="28"/>
        </w:rPr>
        <w:t>) розглянув питання про підготовку до другого читання проекту Закону України про внесення змін до Закону України «Про Державний бюджет України на 2021 рік» щодо</w:t>
      </w:r>
      <w:r w:rsidR="004B5071" w:rsidRPr="004B5071">
        <w:rPr>
          <w:rFonts w:ascii="Times New Roman" w:hAnsi="Times New Roman"/>
          <w:color w:val="080808"/>
          <w:sz w:val="28"/>
          <w:szCs w:val="28"/>
        </w:rPr>
        <w:t xml:space="preserve"> спрямування коштів на ремонтно-реставраційні роботи пам’яток культурної спадщини </w:t>
      </w:r>
      <w:r w:rsidRPr="00C14DC9">
        <w:rPr>
          <w:rFonts w:ascii="Times New Roman" w:hAnsi="Times New Roman"/>
          <w:color w:val="080808"/>
          <w:sz w:val="28"/>
          <w:szCs w:val="28"/>
        </w:rPr>
        <w:t>(реєстр. № 5</w:t>
      </w:r>
      <w:r w:rsidR="004B5071">
        <w:rPr>
          <w:rFonts w:ascii="Times New Roman" w:hAnsi="Times New Roman"/>
          <w:color w:val="080808"/>
          <w:sz w:val="28"/>
          <w:szCs w:val="28"/>
        </w:rPr>
        <w:t>551-2</w:t>
      </w:r>
      <w:r w:rsidRPr="00C14DC9">
        <w:rPr>
          <w:rFonts w:ascii="Times New Roman" w:hAnsi="Times New Roman"/>
          <w:color w:val="080808"/>
          <w:sz w:val="28"/>
          <w:szCs w:val="28"/>
        </w:rPr>
        <w:t>).</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i/>
          <w:color w:val="080808"/>
          <w:sz w:val="28"/>
          <w:szCs w:val="28"/>
          <w:lang w:eastAsia="uk-UA"/>
        </w:rPr>
      </w:pPr>
      <w:r w:rsidRPr="00F921E2">
        <w:rPr>
          <w:rFonts w:ascii="Times New Roman" w:eastAsia="Times New Roman" w:hAnsi="Times New Roman"/>
          <w:color w:val="080808"/>
          <w:sz w:val="28"/>
          <w:szCs w:val="28"/>
          <w:lang w:eastAsia="uk-UA"/>
        </w:rPr>
        <w:t xml:space="preserve">Проект Закону України про внесення змін до Закону України «Про Державний бюджет України на 2021 рік» щодо спрямування коштів на ремонтно-реставраційні роботи пам’яток культурної спадщини (реєстр. № 5551-2), поданий народними депутатами України Кравчук Є.М., </w:t>
      </w:r>
      <w:proofErr w:type="spellStart"/>
      <w:r w:rsidRPr="00F921E2">
        <w:rPr>
          <w:rFonts w:ascii="Times New Roman" w:eastAsia="Times New Roman" w:hAnsi="Times New Roman"/>
          <w:color w:val="080808"/>
          <w:sz w:val="28"/>
          <w:szCs w:val="28"/>
          <w:lang w:eastAsia="uk-UA"/>
        </w:rPr>
        <w:t>Потураєвим</w:t>
      </w:r>
      <w:proofErr w:type="spellEnd"/>
      <w:r w:rsidRPr="00F921E2">
        <w:rPr>
          <w:rFonts w:ascii="Times New Roman" w:eastAsia="Times New Roman" w:hAnsi="Times New Roman"/>
          <w:color w:val="080808"/>
          <w:sz w:val="28"/>
          <w:szCs w:val="28"/>
          <w:lang w:eastAsia="uk-UA"/>
        </w:rPr>
        <w:t xml:space="preserve"> М.Р. та іншими </w:t>
      </w:r>
      <w:r w:rsidRPr="00F921E2">
        <w:rPr>
          <w:rFonts w:ascii="Times New Roman" w:eastAsia="Times New Roman" w:hAnsi="Times New Roman"/>
          <w:i/>
          <w:color w:val="080808"/>
          <w:sz w:val="28"/>
          <w:szCs w:val="28"/>
          <w:lang w:eastAsia="uk-UA"/>
        </w:rPr>
        <w:t>/далі – законопроект/</w:t>
      </w:r>
      <w:r w:rsidRPr="00F921E2">
        <w:rPr>
          <w:rFonts w:ascii="Times New Roman" w:eastAsia="Times New Roman" w:hAnsi="Times New Roman"/>
          <w:color w:val="080808"/>
          <w:sz w:val="28"/>
          <w:szCs w:val="28"/>
          <w:lang w:eastAsia="uk-UA"/>
        </w:rPr>
        <w:t xml:space="preserve">, 1 липня 2021 року Верховною Радою України прийнято за основу з дорученням Комітету з питань бюджету </w:t>
      </w:r>
      <w:r w:rsidRPr="00F921E2">
        <w:rPr>
          <w:rFonts w:ascii="Times New Roman" w:eastAsia="Times New Roman" w:hAnsi="Times New Roman"/>
          <w:i/>
          <w:color w:val="080808"/>
          <w:sz w:val="28"/>
          <w:szCs w:val="28"/>
          <w:lang w:eastAsia="uk-UA"/>
        </w:rPr>
        <w:t>/далі– Комітет/</w:t>
      </w:r>
      <w:r w:rsidRPr="00F921E2">
        <w:rPr>
          <w:rFonts w:ascii="Times New Roman" w:eastAsia="Times New Roman" w:hAnsi="Times New Roman"/>
          <w:color w:val="080808"/>
          <w:sz w:val="28"/>
          <w:szCs w:val="28"/>
          <w:lang w:eastAsia="uk-UA"/>
        </w:rPr>
        <w:t xml:space="preserve"> доопрацювати законопроект з урахуванням поправок і пропозицій суб’єктів права законодавчої ініціативи, скоротивши строк подання таких поправок і пропозицій наполовину, та </w:t>
      </w:r>
      <w:proofErr w:type="spellStart"/>
      <w:r w:rsidRPr="00F921E2">
        <w:rPr>
          <w:rFonts w:ascii="Times New Roman" w:eastAsia="Times New Roman" w:hAnsi="Times New Roman"/>
          <w:color w:val="080808"/>
          <w:sz w:val="28"/>
          <w:szCs w:val="28"/>
          <w:lang w:eastAsia="uk-UA"/>
        </w:rPr>
        <w:t>внести</w:t>
      </w:r>
      <w:proofErr w:type="spellEnd"/>
      <w:r w:rsidRPr="00F921E2">
        <w:rPr>
          <w:rFonts w:ascii="Times New Roman" w:eastAsia="Times New Roman" w:hAnsi="Times New Roman"/>
          <w:color w:val="080808"/>
          <w:sz w:val="28"/>
          <w:szCs w:val="28"/>
          <w:lang w:eastAsia="uk-UA"/>
        </w:rPr>
        <w:t xml:space="preserve"> його на розгляд Верховної Ради України у другому читанні </w:t>
      </w:r>
      <w:r w:rsidRPr="00F921E2">
        <w:rPr>
          <w:rFonts w:ascii="Times New Roman" w:eastAsia="Times New Roman" w:hAnsi="Times New Roman"/>
          <w:i/>
          <w:color w:val="080808"/>
          <w:sz w:val="28"/>
          <w:szCs w:val="28"/>
          <w:lang w:eastAsia="uk-UA"/>
        </w:rPr>
        <w:t>(згідно з Постановою Верховної Ради України від 01.07.2021 р. № 1611-ІХ).</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 xml:space="preserve">У законопроекті шляхом внесення змін до додатків № 3 та № 6 до Закону України «Про Державний бюджет України на 2021 рік» </w:t>
      </w:r>
      <w:r w:rsidRPr="00F921E2">
        <w:rPr>
          <w:rFonts w:ascii="Times New Roman" w:eastAsia="Times New Roman" w:hAnsi="Times New Roman"/>
          <w:i/>
          <w:color w:val="080808"/>
          <w:sz w:val="28"/>
          <w:szCs w:val="28"/>
          <w:lang w:eastAsia="uk-UA"/>
        </w:rPr>
        <w:t>/далі – Закон/</w:t>
      </w:r>
      <w:r w:rsidRPr="00F921E2">
        <w:rPr>
          <w:rFonts w:ascii="Times New Roman" w:eastAsia="Times New Roman" w:hAnsi="Times New Roman"/>
          <w:color w:val="080808"/>
          <w:sz w:val="28"/>
          <w:szCs w:val="28"/>
          <w:lang w:eastAsia="uk-UA"/>
        </w:rPr>
        <w:t xml:space="preserve"> пропонується в межах загального обсягу видатків розвитку, визначених за спеціальним фондом державного бюджету Міністерству культури та інформаційної політики України, передбачити видатки за новою бюджетною програмою «Субвенція з державного бюджету місцевим бюджетам на реалізацію проектів ремонтно-реставраційних та консерваційних робіт пам'яток культурної спадщини, що перебувають у комунальній власності» у сумі 1 млрд грн та зменшити на таку суму видатки за бюджетною програмою «Фонд розвитку закладів загальнодержавного значення» (код 3801340). У зв’язку з цим передбачається доповнити статтю 14 Закону пунктом 25, визначивши, що кошти, отримані до спеціального фонду Державного бюджету України згідно з пунктом 8 статті 11 Закону </w:t>
      </w:r>
      <w:r w:rsidRPr="00F921E2">
        <w:rPr>
          <w:rFonts w:ascii="Times New Roman" w:eastAsia="Times New Roman" w:hAnsi="Times New Roman"/>
          <w:i/>
          <w:color w:val="080808"/>
          <w:sz w:val="28"/>
          <w:szCs w:val="28"/>
          <w:lang w:eastAsia="uk-UA"/>
        </w:rPr>
        <w:t>(плата за ліцензії на провадження діяльності у сфері організації та проведення азартних ігор і за ліцензії на випуск та проведення лотерей)</w:t>
      </w:r>
      <w:r w:rsidRPr="00F921E2">
        <w:rPr>
          <w:rFonts w:ascii="Times New Roman" w:eastAsia="Times New Roman" w:hAnsi="Times New Roman"/>
          <w:color w:val="080808"/>
          <w:sz w:val="28"/>
          <w:szCs w:val="28"/>
          <w:lang w:eastAsia="uk-UA"/>
        </w:rPr>
        <w:t>, спрямовуються на надання такої субвенції.</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 xml:space="preserve">Відповідно до статті 116 Регламенту Верховної Ради України у встановлені строки </w:t>
      </w:r>
      <w:r w:rsidRPr="00F921E2">
        <w:rPr>
          <w:rFonts w:ascii="Times New Roman" w:eastAsia="Times New Roman" w:hAnsi="Times New Roman"/>
          <w:i/>
          <w:color w:val="080808"/>
          <w:sz w:val="28"/>
          <w:szCs w:val="28"/>
          <w:lang w:eastAsia="uk-UA"/>
        </w:rPr>
        <w:t>/не пізніше 8 липня 2021 року/</w:t>
      </w:r>
      <w:r w:rsidRPr="00F921E2">
        <w:rPr>
          <w:rFonts w:ascii="Times New Roman" w:eastAsia="Times New Roman" w:hAnsi="Times New Roman"/>
          <w:color w:val="080808"/>
          <w:sz w:val="28"/>
          <w:szCs w:val="28"/>
          <w:lang w:eastAsia="uk-UA"/>
        </w:rPr>
        <w:t xml:space="preserve"> до Комітету надійшли пропозиції щодо </w:t>
      </w:r>
      <w:r w:rsidRPr="00F921E2">
        <w:rPr>
          <w:rFonts w:ascii="Times New Roman" w:eastAsia="Times New Roman" w:hAnsi="Times New Roman"/>
          <w:color w:val="080808"/>
          <w:sz w:val="28"/>
          <w:szCs w:val="28"/>
          <w:lang w:eastAsia="uk-UA"/>
        </w:rPr>
        <w:lastRenderedPageBreak/>
        <w:t xml:space="preserve">законопроекту, згруповані та узагальнені у відповідній </w:t>
      </w:r>
      <w:r w:rsidRPr="002031B1">
        <w:rPr>
          <w:rFonts w:ascii="Times New Roman" w:eastAsia="Times New Roman" w:hAnsi="Times New Roman"/>
          <w:color w:val="080808"/>
          <w:sz w:val="28"/>
          <w:szCs w:val="28"/>
          <w:lang w:eastAsia="uk-UA"/>
        </w:rPr>
        <w:t>порівняльній таблиці у кількості 32</w:t>
      </w:r>
      <w:r w:rsidRPr="002031B1">
        <w:rPr>
          <w:rFonts w:ascii="Times New Roman" w:eastAsia="Times New Roman" w:hAnsi="Times New Roman"/>
          <w:color w:val="080808"/>
          <w:sz w:val="28"/>
          <w:szCs w:val="28"/>
          <w:lang w:val="en-US" w:eastAsia="uk-UA"/>
        </w:rPr>
        <w:t> </w:t>
      </w:r>
      <w:r w:rsidRPr="002031B1">
        <w:rPr>
          <w:rFonts w:ascii="Times New Roman" w:eastAsia="Times New Roman" w:hAnsi="Times New Roman"/>
          <w:color w:val="080808"/>
          <w:sz w:val="28"/>
          <w:szCs w:val="28"/>
          <w:lang w:eastAsia="uk-UA"/>
        </w:rPr>
        <w:t>пропозиці</w:t>
      </w:r>
      <w:r w:rsidR="002031B1">
        <w:rPr>
          <w:rFonts w:ascii="Times New Roman" w:eastAsia="Times New Roman" w:hAnsi="Times New Roman"/>
          <w:color w:val="080808"/>
          <w:sz w:val="28"/>
          <w:szCs w:val="28"/>
          <w:lang w:eastAsia="uk-UA"/>
        </w:rPr>
        <w:t>й</w:t>
      </w:r>
      <w:r w:rsidRPr="002031B1">
        <w:rPr>
          <w:rFonts w:ascii="Times New Roman" w:eastAsia="Times New Roman" w:hAnsi="Times New Roman"/>
          <w:color w:val="080808"/>
          <w:sz w:val="28"/>
          <w:szCs w:val="28"/>
          <w:lang w:eastAsia="uk-UA"/>
        </w:rPr>
        <w:t>. Разом з тим, значна кількість</w:t>
      </w:r>
      <w:r w:rsidRPr="00F921E2">
        <w:rPr>
          <w:rFonts w:ascii="Times New Roman" w:eastAsia="Times New Roman" w:hAnsi="Times New Roman"/>
          <w:color w:val="080808"/>
          <w:sz w:val="28"/>
          <w:szCs w:val="28"/>
          <w:lang w:eastAsia="uk-UA"/>
        </w:rPr>
        <w:t xml:space="preserve"> поданих пропозицій безпосередньо не стосуються предмету правового регулювання законопроекту, хоча відповідно до частини першої цієї статті пропозиції і поправки до законопроекту, який готується до другого читання, можуть вноситися лише до того тексту законопроекту (розділів, глав, статей, їх частин, пунктів, підпунктів, абзаців, речень), який прийнятий Верховною Радою за основу. </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 xml:space="preserve">За підсумками опрацювання пропозицій у Комітеті за участю представників Міністерства фінансів України </w:t>
      </w:r>
      <w:r w:rsidRPr="00F921E2">
        <w:rPr>
          <w:rFonts w:ascii="Times New Roman" w:eastAsia="Times New Roman" w:hAnsi="Times New Roman"/>
          <w:i/>
          <w:color w:val="080808"/>
          <w:sz w:val="28"/>
          <w:szCs w:val="28"/>
          <w:lang w:eastAsia="uk-UA"/>
        </w:rPr>
        <w:t>/далі – Мінфін/</w:t>
      </w:r>
      <w:r w:rsidRPr="00F921E2">
        <w:rPr>
          <w:rFonts w:ascii="Times New Roman" w:eastAsia="Times New Roman" w:hAnsi="Times New Roman"/>
          <w:color w:val="080808"/>
          <w:sz w:val="28"/>
          <w:szCs w:val="28"/>
          <w:lang w:eastAsia="uk-UA"/>
        </w:rPr>
        <w:t xml:space="preserve"> та Рахункової палати пропонується в остаточній редакції законопроекту врегулювати ряд питань, зокрема щодо:</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 xml:space="preserve">1) збільшення показників доходів загального фонду державного бюджету загалом на 8,5 млрд грн за рахунок збільшення показників податку на додатну вартість з ввезених на митну територію України товарів </w:t>
      </w:r>
      <w:r w:rsidRPr="00F921E2">
        <w:rPr>
          <w:rFonts w:ascii="Times New Roman" w:eastAsia="Times New Roman" w:hAnsi="Times New Roman"/>
          <w:i/>
          <w:color w:val="080808"/>
          <w:sz w:val="28"/>
          <w:szCs w:val="28"/>
          <w:lang w:eastAsia="uk-UA"/>
        </w:rPr>
        <w:t>(з передбаченням відповідних змін до статті 1 Закону та додатка № 1 до Закону).</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 xml:space="preserve">При цьому Мінфіном </w:t>
      </w:r>
      <w:r w:rsidRPr="00F921E2">
        <w:rPr>
          <w:rFonts w:ascii="Times New Roman" w:eastAsia="Times New Roman" w:hAnsi="Times New Roman"/>
          <w:i/>
          <w:color w:val="080808"/>
          <w:sz w:val="28"/>
          <w:szCs w:val="28"/>
          <w:lang w:eastAsia="uk-UA"/>
        </w:rPr>
        <w:t>/лист від 13.07.2021 р. № 04110-02-2/21976/</w:t>
      </w:r>
      <w:r w:rsidRPr="00F921E2">
        <w:rPr>
          <w:rFonts w:ascii="Times New Roman" w:eastAsia="Times New Roman" w:hAnsi="Times New Roman"/>
          <w:color w:val="080808"/>
          <w:sz w:val="28"/>
          <w:szCs w:val="28"/>
          <w:lang w:eastAsia="uk-UA"/>
        </w:rPr>
        <w:t xml:space="preserve"> на запит Комітету поінформовано, що «за результатами першого півріччя 2021 року бюджетний розпис по коду 14070000 (податок на додану вартість з ввезених на митну територію України товарів) перевиконано на 6,5 млрд. гривень»;</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 xml:space="preserve">2) у зв’язку з цим, збільшення показників видатків загального фонду державного бюджету на 8,5 млрд грн </w:t>
      </w:r>
      <w:r w:rsidRPr="00F921E2">
        <w:rPr>
          <w:rFonts w:ascii="Times New Roman" w:eastAsia="Times New Roman" w:hAnsi="Times New Roman"/>
          <w:i/>
          <w:color w:val="080808"/>
          <w:sz w:val="28"/>
          <w:szCs w:val="28"/>
          <w:lang w:eastAsia="uk-UA"/>
        </w:rPr>
        <w:t>(з передбаченням відповідних змін до статті 1 Закону та додатків № 3 і № 6 до Закону)</w:t>
      </w:r>
      <w:r w:rsidRPr="00F921E2">
        <w:rPr>
          <w:rFonts w:ascii="Times New Roman" w:eastAsia="Times New Roman" w:hAnsi="Times New Roman"/>
          <w:color w:val="080808"/>
          <w:sz w:val="28"/>
          <w:szCs w:val="28"/>
          <w:lang w:eastAsia="uk-UA"/>
        </w:rPr>
        <w:t xml:space="preserve">, з них: </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збільшення видатків за бюджетними програмами: «Розвиток мережі та утримання автомобільних доріг загального користування державного значення» (код 3111020) на 5 млрд грн, «Субвенція з державного бюджету місцевим бюджетам на реалізацію інфраструктурних проектів та розвиток об'єктів соціально-культурної сфери» (код 3511100) на 2</w:t>
      </w:r>
      <w:r w:rsidRPr="00F921E2">
        <w:rPr>
          <w:rFonts w:ascii="Times New Roman" w:eastAsia="Times New Roman" w:hAnsi="Times New Roman"/>
          <w:color w:val="080808"/>
          <w:sz w:val="28"/>
          <w:szCs w:val="28"/>
          <w:lang w:val="ru-RU" w:eastAsia="uk-UA"/>
        </w:rPr>
        <w:t> </w:t>
      </w:r>
      <w:r w:rsidRPr="00F921E2">
        <w:rPr>
          <w:rFonts w:ascii="Times New Roman" w:eastAsia="Times New Roman" w:hAnsi="Times New Roman"/>
          <w:color w:val="080808"/>
          <w:sz w:val="28"/>
          <w:szCs w:val="28"/>
          <w:lang w:eastAsia="uk-UA"/>
        </w:rPr>
        <w:t>млрд грн;</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збільшення видатків для Міністерства охорони здоров'я за такими бюджетними програмами: «Спеціалізована та високоспеціалізована медична допомога, що надається загальнодержавними закладами охорони здоров’я» (код 2301110) на 110,4 млн грн, «Реалізація державного інвестиційного проекту "Будівництво сучасного лікувально-діагностичного комплексу Національної дитячої спеціалізованої лікарні "Охматдит"» (код 2301810) на 40 млн грн;</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збільшення видатків для Міністерства з питань реінтеграції тимчасово окупованих територій за бюджетною програмою «Забезпечення інформаційного суверенітету України, розвиток мов корінних народів, що проживають на тимчасово окупованій території Автономної Республіки Крим та м. Севастополь, та фінансова підтримка системи державного іномовлення України» (код 3901080) на 628,4 млн грн;</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збільшення видатків для Центральної виборчої комісії на проведення виборів народних депутатів України та депутатів місцевих рад і сільських, селищних, міських голів за відповідними бюджетними програмами (коди 6731020 і 6741020) загалом на 76,1 млн грн</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 xml:space="preserve">3) перерозподілу показників видатків розвитку Міністерства освіти і науки за </w:t>
      </w:r>
      <w:r w:rsidRPr="00F921E2">
        <w:rPr>
          <w:rFonts w:ascii="Times New Roman" w:eastAsia="Times New Roman" w:hAnsi="Times New Roman"/>
          <w:color w:val="080808"/>
          <w:sz w:val="28"/>
          <w:szCs w:val="28"/>
          <w:lang w:eastAsia="uk-UA"/>
        </w:rPr>
        <w:lastRenderedPageBreak/>
        <w:t xml:space="preserve">спеціальним фондом державного бюджету </w:t>
      </w:r>
      <w:r w:rsidRPr="00F921E2">
        <w:rPr>
          <w:rFonts w:ascii="Times New Roman" w:eastAsia="Times New Roman" w:hAnsi="Times New Roman"/>
          <w:i/>
          <w:color w:val="080808"/>
          <w:sz w:val="28"/>
          <w:szCs w:val="28"/>
          <w:lang w:eastAsia="uk-UA"/>
        </w:rPr>
        <w:t xml:space="preserve">(з передбаченням відповідних змін до додатків № 3 і № 8 до Закону) </w:t>
      </w:r>
      <w:r w:rsidRPr="00F921E2">
        <w:rPr>
          <w:rFonts w:ascii="Times New Roman" w:eastAsia="Times New Roman" w:hAnsi="Times New Roman"/>
          <w:color w:val="080808"/>
          <w:sz w:val="28"/>
          <w:szCs w:val="28"/>
          <w:lang w:eastAsia="uk-UA"/>
        </w:rPr>
        <w:t xml:space="preserve">в частині передбачення видатків за новою бюджетною програмою «Удосконалення вищої освіти в Україні заради результатів» у сумі 24,7 млн грн </w:t>
      </w:r>
      <w:r w:rsidRPr="00F921E2">
        <w:rPr>
          <w:rFonts w:ascii="Times New Roman" w:eastAsia="Times New Roman" w:hAnsi="Times New Roman"/>
          <w:i/>
          <w:color w:val="080808"/>
          <w:sz w:val="28"/>
          <w:szCs w:val="28"/>
          <w:lang w:eastAsia="uk-UA"/>
        </w:rPr>
        <w:t xml:space="preserve">/у зв’язку із залученням у </w:t>
      </w:r>
      <w:proofErr w:type="spellStart"/>
      <w:r w:rsidRPr="00F921E2">
        <w:rPr>
          <w:rFonts w:ascii="Times New Roman" w:eastAsia="Times New Roman" w:hAnsi="Times New Roman"/>
          <w:i/>
          <w:color w:val="080808"/>
          <w:sz w:val="28"/>
          <w:szCs w:val="28"/>
          <w:lang w:eastAsia="uk-UA"/>
        </w:rPr>
        <w:t>п.р</w:t>
      </w:r>
      <w:proofErr w:type="spellEnd"/>
      <w:r w:rsidRPr="00F921E2">
        <w:rPr>
          <w:rFonts w:ascii="Times New Roman" w:eastAsia="Times New Roman" w:hAnsi="Times New Roman"/>
          <w:i/>
          <w:color w:val="080808"/>
          <w:sz w:val="28"/>
          <w:szCs w:val="28"/>
          <w:lang w:eastAsia="uk-UA"/>
        </w:rPr>
        <w:t xml:space="preserve">. нової позики від МБРР на реалізацію відповідного інвестиційного проекту/ </w:t>
      </w:r>
      <w:r w:rsidRPr="00F921E2">
        <w:rPr>
          <w:rFonts w:ascii="Times New Roman" w:eastAsia="Times New Roman" w:hAnsi="Times New Roman"/>
          <w:color w:val="080808"/>
          <w:sz w:val="28"/>
          <w:szCs w:val="28"/>
          <w:lang w:eastAsia="uk-UA"/>
        </w:rPr>
        <w:t xml:space="preserve">та зменшення на таку суму видатків за бюджетною програмою «Вища освіта, енергоефективність та сталий розвиток» (код 2201610) </w:t>
      </w:r>
      <w:r w:rsidRPr="00F921E2">
        <w:rPr>
          <w:rFonts w:ascii="Times New Roman" w:eastAsia="Times New Roman" w:hAnsi="Times New Roman"/>
          <w:i/>
          <w:color w:val="080808"/>
          <w:sz w:val="28"/>
          <w:szCs w:val="28"/>
          <w:lang w:eastAsia="uk-UA"/>
        </w:rPr>
        <w:t xml:space="preserve">/з відповідним зменшенням у </w:t>
      </w:r>
      <w:proofErr w:type="spellStart"/>
      <w:r w:rsidRPr="00F921E2">
        <w:rPr>
          <w:rFonts w:ascii="Times New Roman" w:eastAsia="Times New Roman" w:hAnsi="Times New Roman"/>
          <w:i/>
          <w:color w:val="080808"/>
          <w:sz w:val="28"/>
          <w:szCs w:val="28"/>
          <w:lang w:eastAsia="uk-UA"/>
        </w:rPr>
        <w:t>п.р</w:t>
      </w:r>
      <w:proofErr w:type="spellEnd"/>
      <w:r w:rsidRPr="00F921E2">
        <w:rPr>
          <w:rFonts w:ascii="Times New Roman" w:eastAsia="Times New Roman" w:hAnsi="Times New Roman"/>
          <w:i/>
          <w:color w:val="080808"/>
          <w:sz w:val="28"/>
          <w:szCs w:val="28"/>
          <w:lang w:eastAsia="uk-UA"/>
        </w:rPr>
        <w:t>. обсягу позики від Північної екологічної фінансової корпорації на реалізацію відповідного інвестиційного проекту/</w:t>
      </w:r>
      <w:r w:rsidRPr="00F921E2">
        <w:rPr>
          <w:rFonts w:ascii="Times New Roman" w:eastAsia="Times New Roman" w:hAnsi="Times New Roman"/>
          <w:color w:val="080808"/>
          <w:sz w:val="28"/>
          <w:szCs w:val="28"/>
          <w:lang w:eastAsia="uk-UA"/>
        </w:rPr>
        <w:t>;</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4) збільшення показників доходів та видатків спеціального фонду державного бюджету на</w:t>
      </w:r>
      <w:r w:rsidR="003B7917">
        <w:rPr>
          <w:rFonts w:ascii="Times New Roman" w:eastAsia="Times New Roman" w:hAnsi="Times New Roman"/>
          <w:color w:val="080808"/>
          <w:sz w:val="28"/>
          <w:szCs w:val="28"/>
          <w:lang w:eastAsia="uk-UA"/>
        </w:rPr>
        <w:t xml:space="preserve"> 1,4 млрд грн</w:t>
      </w:r>
      <w:r w:rsidRPr="00F921E2">
        <w:rPr>
          <w:rFonts w:ascii="Times New Roman" w:eastAsia="Times New Roman" w:hAnsi="Times New Roman"/>
          <w:i/>
          <w:color w:val="080808"/>
          <w:sz w:val="28"/>
          <w:szCs w:val="28"/>
          <w:lang w:eastAsia="uk-UA"/>
        </w:rPr>
        <w:t xml:space="preserve"> </w:t>
      </w:r>
      <w:r w:rsidRPr="00F921E2">
        <w:rPr>
          <w:rFonts w:ascii="Times New Roman" w:eastAsia="Times New Roman" w:hAnsi="Times New Roman"/>
          <w:color w:val="080808"/>
          <w:sz w:val="28"/>
          <w:szCs w:val="28"/>
          <w:lang w:eastAsia="uk-UA"/>
        </w:rPr>
        <w:t>за рахунок</w:t>
      </w:r>
      <w:r w:rsidRPr="00F921E2">
        <w:rPr>
          <w:rFonts w:ascii="Times New Roman" w:eastAsia="Times New Roman" w:hAnsi="Times New Roman"/>
          <w:i/>
          <w:color w:val="080808"/>
          <w:sz w:val="28"/>
          <w:szCs w:val="28"/>
          <w:lang w:eastAsia="uk-UA"/>
        </w:rPr>
        <w:t xml:space="preserve"> </w:t>
      </w:r>
      <w:r w:rsidRPr="00F921E2">
        <w:rPr>
          <w:rFonts w:ascii="Times New Roman" w:eastAsia="Times New Roman" w:hAnsi="Times New Roman"/>
          <w:color w:val="080808"/>
          <w:sz w:val="28"/>
          <w:szCs w:val="28"/>
          <w:lang w:eastAsia="uk-UA"/>
        </w:rPr>
        <w:t xml:space="preserve">надходжень податку на додану вартість і акцизного податку, сплачених відповідно до пункту 77 підрозділу 2 та пункту 36 підрозділу 5 розділу XX «Перехідні положення» Податкового кодексу України, надходжень від добровільно сплачених фізичними особами коштів відповідно до пунктів 9-7 та 9-9 розділу XXI «Прикінцеві та перехідні положення» Митного кодексу України із спрямуванням таких коштів на здійснення заходів, пов’язаних з вакцинацією населення, запобіганням виникненню і поширенню на території України гострої респіраторної хвороби COVID-19, спричиненої </w:t>
      </w:r>
      <w:proofErr w:type="spellStart"/>
      <w:r w:rsidRPr="00F921E2">
        <w:rPr>
          <w:rFonts w:ascii="Times New Roman" w:eastAsia="Times New Roman" w:hAnsi="Times New Roman"/>
          <w:color w:val="080808"/>
          <w:sz w:val="28"/>
          <w:szCs w:val="28"/>
          <w:lang w:eastAsia="uk-UA"/>
        </w:rPr>
        <w:t>коронавірусом</w:t>
      </w:r>
      <w:proofErr w:type="spellEnd"/>
      <w:r w:rsidRPr="00F921E2">
        <w:rPr>
          <w:rFonts w:ascii="Times New Roman" w:eastAsia="Times New Roman" w:hAnsi="Times New Roman"/>
          <w:color w:val="080808"/>
          <w:sz w:val="28"/>
          <w:szCs w:val="28"/>
          <w:lang w:eastAsia="uk-UA"/>
        </w:rPr>
        <w:t xml:space="preserve"> SARS-CoV-2, та боротьбою з її наслідками, за відповідною бюджетною програмою (код 3511380) </w:t>
      </w:r>
      <w:r w:rsidRPr="00F921E2">
        <w:rPr>
          <w:rFonts w:ascii="Times New Roman" w:eastAsia="Times New Roman" w:hAnsi="Times New Roman"/>
          <w:i/>
          <w:color w:val="080808"/>
          <w:sz w:val="28"/>
          <w:szCs w:val="28"/>
          <w:lang w:eastAsia="uk-UA"/>
        </w:rPr>
        <w:t>(з передбаченням відповідних змін до статей 1, 11, 14 і 36 Закону, додатків № 1 і № 3 до Закону та доповнення Закону новою статтею 11-1)</w:t>
      </w:r>
      <w:r w:rsidRPr="00F921E2">
        <w:rPr>
          <w:rFonts w:ascii="Times New Roman" w:eastAsia="Times New Roman" w:hAnsi="Times New Roman"/>
          <w:color w:val="080808"/>
          <w:sz w:val="28"/>
          <w:szCs w:val="28"/>
          <w:lang w:eastAsia="uk-UA"/>
        </w:rPr>
        <w:t>.</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 xml:space="preserve">Такі зміни передбачені у поданому Кабінетом Міністрів України законопроекті про внесення змін до Закону України «Про Державний бюджет України на 2021 рік» щодо заходів із запобігання виникненню та поширенню гострої респіраторної хвороби COVID-19, спричиненої </w:t>
      </w:r>
      <w:proofErr w:type="spellStart"/>
      <w:r w:rsidRPr="00F921E2">
        <w:rPr>
          <w:rFonts w:ascii="Times New Roman" w:eastAsia="Times New Roman" w:hAnsi="Times New Roman"/>
          <w:color w:val="080808"/>
          <w:sz w:val="28"/>
          <w:szCs w:val="28"/>
          <w:lang w:eastAsia="uk-UA"/>
        </w:rPr>
        <w:t>коронавірусом</w:t>
      </w:r>
      <w:proofErr w:type="spellEnd"/>
      <w:r w:rsidRPr="00F921E2">
        <w:rPr>
          <w:rFonts w:ascii="Times New Roman" w:eastAsia="Times New Roman" w:hAnsi="Times New Roman"/>
          <w:color w:val="080808"/>
          <w:sz w:val="28"/>
          <w:szCs w:val="28"/>
          <w:lang w:eastAsia="uk-UA"/>
        </w:rPr>
        <w:t xml:space="preserve"> SARS-CoV-2, та проведення вакцинації від цієї хвороби за реєстр. № 5671, положення якого подані як пропозиції до законопроекту за реєстр. № 5551-2 на друге читання, включені до відповідної порівняльної таблиці та враховані Комітетом. Тому у разі прийняття Верховною Радою України законопроекту за реєстр. № 5551-2 у другому читанні та в цілому як закону вищезазначений законопроект за реєстр. № 5671 втратить свою актуальність або може вважатися по суті розглянутим;</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5) внесення необхідних редакційних та техніко-юридичних поправок, зокрема:</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 xml:space="preserve">уточнення назви законопроекту щодо виключення слів «щодо спрямування коштів на ремонтно-реставраційні роботи пам’яток культурної спадщини» </w:t>
      </w:r>
      <w:r w:rsidRPr="00F921E2">
        <w:rPr>
          <w:rFonts w:ascii="Times New Roman" w:eastAsia="Times New Roman" w:hAnsi="Times New Roman"/>
          <w:i/>
          <w:color w:val="080808"/>
          <w:sz w:val="28"/>
          <w:szCs w:val="28"/>
          <w:lang w:eastAsia="uk-UA"/>
        </w:rPr>
        <w:t>/оскільки відповідна конкретизація назви законопроекту не у повній мірі охоплює предмет регулювання законопроекту в його остаточній редакції після доопрацюванні до ІІ читання/</w:t>
      </w:r>
      <w:r w:rsidRPr="00F921E2">
        <w:rPr>
          <w:rFonts w:ascii="Times New Roman" w:eastAsia="Times New Roman" w:hAnsi="Times New Roman"/>
          <w:color w:val="080808"/>
          <w:sz w:val="28"/>
          <w:szCs w:val="28"/>
          <w:lang w:eastAsia="uk-UA"/>
        </w:rPr>
        <w:t>;</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 xml:space="preserve">уточнення показників видатків державного бюджету з урахуванням прийнятих законів України від 17 червня 2021 року № 1558-IX і № 1563-IX для узгодження правових норм і дотримання збалансованості бюджетних показників. </w:t>
      </w:r>
    </w:p>
    <w:p w:rsidR="00F921E2" w:rsidRPr="00F921E2"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Разом з тим, пропонується відхилити пропозиції, що не мають джерел покриття запропонованих додаткових витрат, призведуть до розбалансування бюджетних показників, не містять фінансово-економічних розрахунків або не узгоджуються між собою.</w:t>
      </w:r>
    </w:p>
    <w:p w:rsidR="00F921E2" w:rsidRPr="00C11A9E"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color w:val="080808"/>
          <w:sz w:val="28"/>
          <w:szCs w:val="28"/>
          <w:lang w:eastAsia="uk-UA"/>
        </w:rPr>
      </w:pPr>
      <w:r w:rsidRPr="00F921E2">
        <w:rPr>
          <w:rFonts w:ascii="Times New Roman" w:eastAsia="Times New Roman" w:hAnsi="Times New Roman"/>
          <w:color w:val="080808"/>
          <w:sz w:val="28"/>
          <w:szCs w:val="28"/>
          <w:lang w:eastAsia="uk-UA"/>
        </w:rPr>
        <w:t>Слід звернути увагу, що у порівняльній таблиці до законопроекту через встановлений формалізований вигляд такої таблиці технічно неможливо відобразити: у графі «Редакція, прийнята в першому читанні» – у повному обсязі зміст додатка №</w:t>
      </w:r>
      <w:r w:rsidRPr="00F921E2">
        <w:rPr>
          <w:rFonts w:ascii="Times New Roman" w:eastAsia="Times New Roman" w:hAnsi="Times New Roman"/>
          <w:color w:val="080808"/>
          <w:sz w:val="28"/>
          <w:szCs w:val="28"/>
          <w:lang w:val="ru-RU" w:eastAsia="uk-UA"/>
        </w:rPr>
        <w:t> </w:t>
      </w:r>
      <w:r w:rsidRPr="00F921E2">
        <w:rPr>
          <w:rFonts w:ascii="Times New Roman" w:eastAsia="Times New Roman" w:hAnsi="Times New Roman"/>
          <w:color w:val="080808"/>
          <w:sz w:val="28"/>
          <w:szCs w:val="28"/>
          <w:lang w:eastAsia="uk-UA"/>
        </w:rPr>
        <w:t>1</w:t>
      </w:r>
      <w:r w:rsidRPr="00F921E2">
        <w:rPr>
          <w:rFonts w:ascii="Times New Roman" w:eastAsia="Times New Roman" w:hAnsi="Times New Roman"/>
          <w:color w:val="080808"/>
          <w:sz w:val="28"/>
          <w:szCs w:val="28"/>
          <w:lang w:val="ru-RU" w:eastAsia="uk-UA"/>
        </w:rPr>
        <w:t xml:space="preserve"> </w:t>
      </w:r>
      <w:r w:rsidRPr="00F921E2">
        <w:rPr>
          <w:rFonts w:ascii="Times New Roman" w:eastAsia="Times New Roman" w:hAnsi="Times New Roman"/>
          <w:color w:val="080808"/>
          <w:sz w:val="28"/>
          <w:szCs w:val="28"/>
          <w:lang w:eastAsia="uk-UA"/>
        </w:rPr>
        <w:t>до законопроекту /щодо змін до додатка №</w:t>
      </w:r>
      <w:r w:rsidRPr="00F921E2">
        <w:rPr>
          <w:rFonts w:ascii="Times New Roman" w:eastAsia="Times New Roman" w:hAnsi="Times New Roman"/>
          <w:color w:val="080808"/>
          <w:sz w:val="28"/>
          <w:szCs w:val="28"/>
          <w:lang w:val="ru-RU" w:eastAsia="uk-UA"/>
        </w:rPr>
        <w:t xml:space="preserve"> 3 </w:t>
      </w:r>
      <w:r w:rsidRPr="00F921E2">
        <w:rPr>
          <w:rFonts w:ascii="Times New Roman" w:eastAsia="Times New Roman" w:hAnsi="Times New Roman"/>
          <w:color w:val="080808"/>
          <w:sz w:val="28"/>
          <w:szCs w:val="28"/>
          <w:lang w:eastAsia="uk-UA"/>
        </w:rPr>
        <w:t xml:space="preserve">до Закону/, який має велику кількість граф і показників; у графі «Законопроект, запропонований головним комітетом в остаточній редакції» – остаточну редакцію додатків до законопроекту за формами, затвердженими Законом </w:t>
      </w:r>
      <w:r w:rsidRPr="00C11A9E">
        <w:rPr>
          <w:rFonts w:ascii="Times New Roman" w:eastAsia="Times New Roman" w:hAnsi="Times New Roman"/>
          <w:color w:val="080808"/>
          <w:sz w:val="28"/>
          <w:szCs w:val="28"/>
          <w:lang w:eastAsia="uk-UA"/>
        </w:rPr>
        <w:t>(</w:t>
      </w:r>
      <w:r w:rsidRPr="00C11A9E">
        <w:rPr>
          <w:rFonts w:ascii="Times New Roman" w:eastAsia="Times New Roman" w:hAnsi="Times New Roman"/>
          <w:i/>
          <w:color w:val="080808"/>
          <w:sz w:val="28"/>
          <w:szCs w:val="28"/>
          <w:lang w:eastAsia="uk-UA"/>
        </w:rPr>
        <w:t>відповідно додатки № 1, № 2, № 3 і № 4 до законопроекту, сформовані в остаточній редакції, додаються до порівняльної таблиці).</w:t>
      </w:r>
    </w:p>
    <w:p w:rsidR="00F921E2" w:rsidRPr="00C11A9E" w:rsidRDefault="00F921E2"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i/>
          <w:color w:val="080808"/>
          <w:sz w:val="28"/>
          <w:szCs w:val="28"/>
          <w:lang w:eastAsia="uk-UA"/>
        </w:rPr>
      </w:pPr>
      <w:r w:rsidRPr="00F921E2">
        <w:rPr>
          <w:rFonts w:ascii="Times New Roman" w:eastAsia="Times New Roman" w:hAnsi="Times New Roman"/>
          <w:color w:val="080808"/>
          <w:sz w:val="28"/>
          <w:szCs w:val="28"/>
          <w:lang w:eastAsia="uk-UA"/>
        </w:rPr>
        <w:t>Загалом пропонується врахувати 1</w:t>
      </w:r>
      <w:r w:rsidR="005959D1">
        <w:rPr>
          <w:rFonts w:ascii="Times New Roman" w:eastAsia="Times New Roman" w:hAnsi="Times New Roman"/>
          <w:color w:val="080808"/>
          <w:sz w:val="28"/>
          <w:szCs w:val="28"/>
          <w:lang w:eastAsia="uk-UA"/>
        </w:rPr>
        <w:t>0</w:t>
      </w:r>
      <w:r w:rsidRPr="00F921E2">
        <w:rPr>
          <w:rFonts w:ascii="Times New Roman" w:eastAsia="Times New Roman" w:hAnsi="Times New Roman"/>
          <w:color w:val="080808"/>
          <w:sz w:val="28"/>
          <w:szCs w:val="28"/>
          <w:lang w:eastAsia="uk-UA"/>
        </w:rPr>
        <w:t xml:space="preserve"> пропозицій і відхилити 22 пропозиції та рекомендувати Верховній Раді України законопроект прийняти у другому читанні та в цілому як закон з урахуванням підтриманих пропозицій у запропонованій остаточній редакції, викладеній у порівняльній таблиці до законопроекту, з урахуванням внесення необхідних техніко-юридичних і редакційних правок </w:t>
      </w:r>
      <w:r w:rsidRPr="00C11A9E">
        <w:rPr>
          <w:rFonts w:ascii="Times New Roman" w:eastAsia="Times New Roman" w:hAnsi="Times New Roman"/>
          <w:i/>
          <w:color w:val="080808"/>
          <w:sz w:val="28"/>
          <w:szCs w:val="28"/>
          <w:lang w:eastAsia="uk-UA"/>
        </w:rPr>
        <w:t>(порівняльна таблиця до законопроекту та додатки № 1, № 2, № 3 і № 4 до законопроекту в остаточній редакції додаються).</w:t>
      </w:r>
    </w:p>
    <w:p w:rsidR="00F921E2" w:rsidRPr="00F921E2" w:rsidRDefault="00A26C09" w:rsidP="00F921E2">
      <w:pPr>
        <w:widowControl w:val="0"/>
        <w:shd w:val="clear" w:color="auto" w:fill="FFFFFF"/>
        <w:autoSpaceDE w:val="0"/>
        <w:autoSpaceDN w:val="0"/>
        <w:spacing w:before="60" w:after="0" w:line="240" w:lineRule="auto"/>
        <w:ind w:firstLine="709"/>
        <w:jc w:val="both"/>
        <w:rPr>
          <w:rFonts w:ascii="Times New Roman" w:eastAsia="Times New Roman" w:hAnsi="Times New Roman"/>
          <w:b/>
          <w:color w:val="080808"/>
          <w:sz w:val="28"/>
          <w:szCs w:val="28"/>
          <w:lang w:eastAsia="uk-UA"/>
        </w:rPr>
      </w:pPr>
      <w:r w:rsidRPr="00A26C09">
        <w:rPr>
          <w:rFonts w:ascii="Times New Roman" w:eastAsia="Times New Roman" w:hAnsi="Times New Roman"/>
          <w:color w:val="080808"/>
          <w:sz w:val="28"/>
          <w:szCs w:val="28"/>
          <w:lang w:eastAsia="uk-UA"/>
        </w:rPr>
        <w:t xml:space="preserve">За підсумками розгляду даного питання Комітет з питань бюджету ухвалив рішення: </w:t>
      </w:r>
      <w:r>
        <w:rPr>
          <w:rFonts w:ascii="Times New Roman" w:eastAsia="Times New Roman" w:hAnsi="Times New Roman"/>
          <w:color w:val="080808"/>
          <w:sz w:val="28"/>
          <w:szCs w:val="28"/>
          <w:lang w:eastAsia="uk-UA"/>
        </w:rPr>
        <w:t>р</w:t>
      </w:r>
      <w:r w:rsidR="00F921E2" w:rsidRPr="00F921E2">
        <w:rPr>
          <w:rFonts w:ascii="Times New Roman" w:eastAsia="Times New Roman" w:hAnsi="Times New Roman"/>
          <w:color w:val="080808"/>
          <w:sz w:val="28"/>
          <w:szCs w:val="28"/>
          <w:lang w:eastAsia="uk-UA"/>
        </w:rPr>
        <w:t>екомендуват</w:t>
      </w:r>
      <w:r w:rsidR="00CD603E">
        <w:rPr>
          <w:rFonts w:ascii="Times New Roman" w:eastAsia="Times New Roman" w:hAnsi="Times New Roman"/>
          <w:color w:val="080808"/>
          <w:sz w:val="28"/>
          <w:szCs w:val="28"/>
          <w:lang w:eastAsia="uk-UA"/>
        </w:rPr>
        <w:t>и Верховній Раді України проект</w:t>
      </w:r>
      <w:r w:rsidR="00F921E2" w:rsidRPr="00F921E2">
        <w:rPr>
          <w:rFonts w:ascii="Times New Roman" w:eastAsia="Times New Roman" w:hAnsi="Times New Roman"/>
          <w:color w:val="080808"/>
          <w:sz w:val="28"/>
          <w:szCs w:val="28"/>
          <w:lang w:eastAsia="uk-UA"/>
        </w:rPr>
        <w:t xml:space="preserve"> Закону України про внесення змін до Закону України «Про Державний бюджет України на 2021 рік» щодо спрямування коштів на ремонтно-реставраційні роботи пам’яток культурної спадщини (реєстр. № 5551-2) прийняти у другому читанні та в цілому як закон в остаточній редакції, викладеній Комітетом з питань бюджету у порівняльній таблиці до законопроекту, з урахуванням внесення необхідних техніко-юридичних і редакційних правок.</w:t>
      </w:r>
    </w:p>
    <w:p w:rsidR="00A26C09" w:rsidRPr="00A26C09" w:rsidRDefault="00A26C09" w:rsidP="00A26C09">
      <w:pPr>
        <w:widowControl w:val="0"/>
        <w:shd w:val="clear" w:color="auto" w:fill="FFFFFF"/>
        <w:autoSpaceDE w:val="0"/>
        <w:autoSpaceDN w:val="0"/>
        <w:spacing w:before="60" w:after="0" w:line="240" w:lineRule="auto"/>
        <w:ind w:firstLine="709"/>
        <w:jc w:val="both"/>
        <w:rPr>
          <w:rFonts w:ascii="Times New Roman" w:eastAsia="Times New Roman" w:hAnsi="Times New Roman"/>
          <w:sz w:val="28"/>
          <w:szCs w:val="28"/>
          <w:lang w:eastAsia="uk-UA"/>
        </w:rPr>
      </w:pPr>
      <w:r w:rsidRPr="00A26C09">
        <w:rPr>
          <w:rFonts w:ascii="Times New Roman" w:eastAsia="Times New Roman" w:hAnsi="Times New Roman"/>
          <w:sz w:val="28"/>
          <w:szCs w:val="28"/>
          <w:lang w:eastAsia="uk-UA"/>
        </w:rPr>
        <w:t xml:space="preserve">Співдоповідачем з даного питання на пленарному засіданні Верховної Ради </w:t>
      </w:r>
      <w:r w:rsidRPr="000E0C12">
        <w:rPr>
          <w:rFonts w:ascii="Times New Roman" w:eastAsia="Times New Roman" w:hAnsi="Times New Roman"/>
          <w:sz w:val="28"/>
          <w:szCs w:val="28"/>
          <w:lang w:eastAsia="uk-UA"/>
        </w:rPr>
        <w:t xml:space="preserve">України пропонується </w:t>
      </w:r>
      <w:r w:rsidR="000E0C12">
        <w:rPr>
          <w:rFonts w:ascii="Times New Roman" w:eastAsia="Times New Roman" w:hAnsi="Times New Roman"/>
          <w:sz w:val="28"/>
          <w:szCs w:val="28"/>
          <w:lang w:eastAsia="uk-UA"/>
        </w:rPr>
        <w:t>заступник Г</w:t>
      </w:r>
      <w:r w:rsidRPr="000E0C12">
        <w:rPr>
          <w:rFonts w:ascii="Times New Roman" w:eastAsia="Times New Roman" w:hAnsi="Times New Roman"/>
          <w:sz w:val="28"/>
          <w:szCs w:val="28"/>
          <w:lang w:eastAsia="uk-UA"/>
        </w:rPr>
        <w:t>олов</w:t>
      </w:r>
      <w:r w:rsidR="000E0C12">
        <w:rPr>
          <w:rFonts w:ascii="Times New Roman" w:eastAsia="Times New Roman" w:hAnsi="Times New Roman"/>
          <w:sz w:val="28"/>
          <w:szCs w:val="28"/>
          <w:lang w:eastAsia="uk-UA"/>
        </w:rPr>
        <w:t>и</w:t>
      </w:r>
      <w:r w:rsidRPr="000E0C12">
        <w:rPr>
          <w:rFonts w:ascii="Times New Roman" w:eastAsia="Times New Roman" w:hAnsi="Times New Roman"/>
          <w:sz w:val="28"/>
          <w:szCs w:val="28"/>
          <w:lang w:eastAsia="uk-UA"/>
        </w:rPr>
        <w:t xml:space="preserve"> Комітету з питань бюджету </w:t>
      </w:r>
      <w:proofErr w:type="spellStart"/>
      <w:r w:rsidR="000E0C12">
        <w:rPr>
          <w:rFonts w:ascii="Times New Roman" w:eastAsia="Times New Roman" w:hAnsi="Times New Roman"/>
          <w:sz w:val="28"/>
          <w:szCs w:val="28"/>
          <w:lang w:val="ru-RU" w:eastAsia="uk-UA"/>
        </w:rPr>
        <w:t>Гевко</w:t>
      </w:r>
      <w:proofErr w:type="spellEnd"/>
      <w:r w:rsidR="000E0C12">
        <w:rPr>
          <w:rFonts w:ascii="Times New Roman" w:eastAsia="Times New Roman" w:hAnsi="Times New Roman"/>
          <w:sz w:val="28"/>
          <w:szCs w:val="28"/>
          <w:lang w:val="ru-RU" w:eastAsia="uk-UA"/>
        </w:rPr>
        <w:t xml:space="preserve"> Володимир </w:t>
      </w:r>
      <w:proofErr w:type="spellStart"/>
      <w:r w:rsidR="000E0C12">
        <w:rPr>
          <w:rFonts w:ascii="Times New Roman" w:eastAsia="Times New Roman" w:hAnsi="Times New Roman"/>
          <w:sz w:val="28"/>
          <w:szCs w:val="28"/>
          <w:lang w:val="ru-RU" w:eastAsia="uk-UA"/>
        </w:rPr>
        <w:t>Леонідович</w:t>
      </w:r>
      <w:proofErr w:type="spellEnd"/>
      <w:r w:rsidRPr="000E0C12">
        <w:rPr>
          <w:rFonts w:ascii="Times New Roman" w:eastAsia="Times New Roman" w:hAnsi="Times New Roman"/>
          <w:sz w:val="28"/>
          <w:szCs w:val="28"/>
          <w:lang w:eastAsia="uk-UA"/>
        </w:rPr>
        <w:t>.</w:t>
      </w:r>
    </w:p>
    <w:p w:rsidR="00A26C09" w:rsidRPr="00A26C09" w:rsidRDefault="00A26C09" w:rsidP="00A26C09">
      <w:pPr>
        <w:widowControl w:val="0"/>
        <w:shd w:val="clear" w:color="auto" w:fill="FFFFFF"/>
        <w:autoSpaceDE w:val="0"/>
        <w:autoSpaceDN w:val="0"/>
        <w:spacing w:before="60" w:after="0" w:line="240" w:lineRule="auto"/>
        <w:ind w:firstLine="709"/>
        <w:jc w:val="both"/>
        <w:rPr>
          <w:rFonts w:ascii="Times New Roman" w:eastAsia="Times New Roman" w:hAnsi="Times New Roman"/>
          <w:sz w:val="28"/>
          <w:szCs w:val="28"/>
          <w:lang w:eastAsia="uk-UA"/>
        </w:rPr>
      </w:pPr>
      <w:r w:rsidRPr="00A26C09">
        <w:rPr>
          <w:rFonts w:ascii="Times New Roman" w:eastAsia="Times New Roman" w:hAnsi="Times New Roman"/>
          <w:sz w:val="28"/>
          <w:szCs w:val="28"/>
          <w:lang w:eastAsia="uk-UA"/>
        </w:rPr>
        <w:t>Додаток:</w:t>
      </w:r>
    </w:p>
    <w:p w:rsidR="00A26C09" w:rsidRPr="00A26C09" w:rsidRDefault="00A26C09" w:rsidP="00A26C09">
      <w:pPr>
        <w:widowControl w:val="0"/>
        <w:shd w:val="clear" w:color="auto" w:fill="FFFFFF"/>
        <w:autoSpaceDE w:val="0"/>
        <w:autoSpaceDN w:val="0"/>
        <w:spacing w:before="60" w:after="0" w:line="240" w:lineRule="auto"/>
        <w:ind w:firstLine="709"/>
        <w:jc w:val="both"/>
        <w:rPr>
          <w:rFonts w:ascii="Times New Roman" w:eastAsia="Times New Roman" w:hAnsi="Times New Roman"/>
          <w:i/>
          <w:sz w:val="28"/>
          <w:szCs w:val="28"/>
          <w:lang w:eastAsia="uk-UA"/>
        </w:rPr>
      </w:pPr>
      <w:r w:rsidRPr="00FB3E40">
        <w:rPr>
          <w:rFonts w:ascii="Times New Roman" w:eastAsia="Times New Roman" w:hAnsi="Times New Roman"/>
          <w:i/>
          <w:sz w:val="28"/>
          <w:szCs w:val="28"/>
          <w:lang w:eastAsia="uk-UA"/>
        </w:rPr>
        <w:t>порівняльна таблиця до законопроекту та додатки до нього – на </w:t>
      </w:r>
      <w:r w:rsidR="00FB3E40">
        <w:rPr>
          <w:rFonts w:ascii="Times New Roman" w:eastAsia="Times New Roman" w:hAnsi="Times New Roman"/>
          <w:i/>
          <w:sz w:val="28"/>
          <w:szCs w:val="28"/>
          <w:lang w:eastAsia="uk-UA"/>
        </w:rPr>
        <w:t xml:space="preserve"> </w:t>
      </w:r>
      <w:r w:rsidR="009243CE" w:rsidRPr="009243CE">
        <w:rPr>
          <w:rFonts w:ascii="Times New Roman" w:eastAsia="Times New Roman" w:hAnsi="Times New Roman"/>
          <w:i/>
          <w:sz w:val="28"/>
          <w:szCs w:val="28"/>
          <w:lang w:val="ru-RU" w:eastAsia="uk-UA"/>
        </w:rPr>
        <w:t>30</w:t>
      </w:r>
      <w:bookmarkStart w:id="0" w:name="_GoBack"/>
      <w:bookmarkEnd w:id="0"/>
      <w:r w:rsidRPr="00FB3E40">
        <w:rPr>
          <w:rFonts w:ascii="Times New Roman" w:eastAsia="Times New Roman" w:hAnsi="Times New Roman"/>
          <w:i/>
          <w:sz w:val="28"/>
          <w:szCs w:val="28"/>
          <w:lang w:eastAsia="uk-UA"/>
        </w:rPr>
        <w:t> </w:t>
      </w:r>
      <w:proofErr w:type="spellStart"/>
      <w:r w:rsidRPr="00FB3E40">
        <w:rPr>
          <w:rFonts w:ascii="Times New Roman" w:eastAsia="Times New Roman" w:hAnsi="Times New Roman"/>
          <w:i/>
          <w:sz w:val="28"/>
          <w:szCs w:val="28"/>
          <w:lang w:eastAsia="uk-UA"/>
        </w:rPr>
        <w:t>стор</w:t>
      </w:r>
      <w:proofErr w:type="spellEnd"/>
      <w:r w:rsidRPr="00FB3E40">
        <w:rPr>
          <w:rFonts w:ascii="Times New Roman" w:eastAsia="Times New Roman" w:hAnsi="Times New Roman"/>
          <w:i/>
          <w:sz w:val="28"/>
          <w:szCs w:val="28"/>
          <w:lang w:eastAsia="uk-UA"/>
        </w:rPr>
        <w:t>.</w:t>
      </w:r>
    </w:p>
    <w:p w:rsidR="00A26C09" w:rsidRPr="00A26C09" w:rsidRDefault="00A26C09" w:rsidP="00A26C09">
      <w:pPr>
        <w:widowControl w:val="0"/>
        <w:shd w:val="clear" w:color="auto" w:fill="FFFFFF"/>
        <w:autoSpaceDE w:val="0"/>
        <w:autoSpaceDN w:val="0"/>
        <w:spacing w:before="60" w:after="0" w:line="240" w:lineRule="auto"/>
        <w:ind w:firstLine="709"/>
        <w:jc w:val="both"/>
        <w:rPr>
          <w:rFonts w:ascii="Times New Roman" w:eastAsia="Times New Roman" w:hAnsi="Times New Roman"/>
          <w:sz w:val="28"/>
          <w:szCs w:val="28"/>
          <w:lang w:eastAsia="uk-UA"/>
        </w:rPr>
      </w:pPr>
    </w:p>
    <w:p w:rsidR="00A26C09" w:rsidRPr="00A26C09" w:rsidRDefault="00A26C09" w:rsidP="00A26C09">
      <w:pPr>
        <w:widowControl w:val="0"/>
        <w:shd w:val="clear" w:color="auto" w:fill="FFFFFF"/>
        <w:autoSpaceDE w:val="0"/>
        <w:autoSpaceDN w:val="0"/>
        <w:spacing w:before="60" w:after="0" w:line="240" w:lineRule="auto"/>
        <w:jc w:val="both"/>
        <w:rPr>
          <w:rFonts w:ascii="Times New Roman" w:eastAsia="Times New Roman" w:hAnsi="Times New Roman"/>
          <w:b/>
          <w:sz w:val="28"/>
          <w:szCs w:val="28"/>
          <w:lang w:eastAsia="uk-UA"/>
        </w:rPr>
      </w:pPr>
      <w:r w:rsidRPr="00A26C09">
        <w:rPr>
          <w:rFonts w:ascii="Times New Roman" w:eastAsia="Times New Roman" w:hAnsi="Times New Roman"/>
          <w:b/>
          <w:sz w:val="28"/>
          <w:szCs w:val="28"/>
          <w:lang w:eastAsia="uk-UA"/>
        </w:rPr>
        <w:t xml:space="preserve">Голова Комітету </w:t>
      </w:r>
      <w:r w:rsidRPr="00A26C09">
        <w:rPr>
          <w:rFonts w:ascii="Times New Roman" w:eastAsia="Times New Roman" w:hAnsi="Times New Roman"/>
          <w:b/>
          <w:sz w:val="28"/>
          <w:szCs w:val="28"/>
          <w:lang w:eastAsia="uk-UA"/>
        </w:rPr>
        <w:tab/>
      </w:r>
      <w:r>
        <w:rPr>
          <w:rFonts w:ascii="Times New Roman" w:eastAsia="Times New Roman" w:hAnsi="Times New Roman"/>
          <w:b/>
          <w:sz w:val="28"/>
          <w:szCs w:val="28"/>
          <w:lang w:eastAsia="uk-UA"/>
        </w:rPr>
        <w:t xml:space="preserve">                                                                   </w:t>
      </w:r>
      <w:r w:rsidRPr="00A26C09">
        <w:rPr>
          <w:rFonts w:ascii="Times New Roman" w:eastAsia="Times New Roman" w:hAnsi="Times New Roman"/>
          <w:b/>
          <w:sz w:val="28"/>
          <w:szCs w:val="28"/>
          <w:lang w:eastAsia="uk-UA"/>
        </w:rPr>
        <w:t>Ю.Ю. Арістов</w:t>
      </w:r>
    </w:p>
    <w:p w:rsidR="00E46A9D" w:rsidRDefault="00E46A9D" w:rsidP="00E46A9D">
      <w:pPr>
        <w:widowControl w:val="0"/>
        <w:shd w:val="clear" w:color="auto" w:fill="FFFFFF"/>
        <w:autoSpaceDE w:val="0"/>
        <w:autoSpaceDN w:val="0"/>
        <w:spacing w:before="60" w:after="0" w:line="240" w:lineRule="auto"/>
        <w:ind w:firstLine="709"/>
        <w:jc w:val="both"/>
        <w:rPr>
          <w:rFonts w:ascii="Times New Roman" w:eastAsia="Times New Roman" w:hAnsi="Times New Roman"/>
          <w:sz w:val="28"/>
          <w:szCs w:val="28"/>
          <w:lang w:eastAsia="uk-UA"/>
        </w:rPr>
      </w:pPr>
    </w:p>
    <w:p w:rsidR="00E46A9D" w:rsidRDefault="00E46A9D" w:rsidP="00E46A9D">
      <w:pPr>
        <w:widowControl w:val="0"/>
        <w:shd w:val="clear" w:color="auto" w:fill="FFFFFF"/>
        <w:autoSpaceDE w:val="0"/>
        <w:autoSpaceDN w:val="0"/>
        <w:spacing w:before="60" w:after="0" w:line="240" w:lineRule="auto"/>
        <w:ind w:firstLine="709"/>
        <w:jc w:val="both"/>
        <w:rPr>
          <w:rFonts w:ascii="Times New Roman" w:eastAsia="Times New Roman" w:hAnsi="Times New Roman"/>
          <w:sz w:val="28"/>
          <w:szCs w:val="28"/>
          <w:lang w:eastAsia="uk-UA"/>
        </w:rPr>
      </w:pPr>
    </w:p>
    <w:p w:rsidR="001A7E47" w:rsidRPr="00D962D2" w:rsidRDefault="001A7E47" w:rsidP="00343F77">
      <w:pPr>
        <w:tabs>
          <w:tab w:val="left" w:pos="7088"/>
        </w:tabs>
        <w:spacing w:before="720" w:after="0" w:line="240" w:lineRule="auto"/>
        <w:jc w:val="both"/>
        <w:rPr>
          <w:rFonts w:ascii="Times New Roman" w:hAnsi="Times New Roman"/>
          <w:b/>
          <w:caps/>
          <w:color w:val="080808"/>
          <w:sz w:val="28"/>
          <w:szCs w:val="28"/>
        </w:rPr>
      </w:pPr>
    </w:p>
    <w:sectPr w:rsidR="001A7E47" w:rsidRPr="00D962D2" w:rsidSect="00A8046D">
      <w:headerReference w:type="default" r:id="rId7"/>
      <w:headerReference w:type="first" r:id="rId8"/>
      <w:pgSz w:w="11906" w:h="16838"/>
      <w:pgMar w:top="1134" w:right="851" w:bottom="1134" w:left="113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51E7" w:rsidRDefault="007D51E7" w:rsidP="005E306B">
      <w:pPr>
        <w:spacing w:after="0" w:line="240" w:lineRule="auto"/>
      </w:pPr>
      <w:r>
        <w:separator/>
      </w:r>
    </w:p>
  </w:endnote>
  <w:endnote w:type="continuationSeparator" w:id="0">
    <w:p w:rsidR="007D51E7" w:rsidRDefault="007D51E7"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51E7" w:rsidRDefault="007D51E7" w:rsidP="005E306B">
      <w:pPr>
        <w:spacing w:after="0" w:line="240" w:lineRule="auto"/>
      </w:pPr>
      <w:r>
        <w:separator/>
      </w:r>
    </w:p>
  </w:footnote>
  <w:footnote w:type="continuationSeparator" w:id="0">
    <w:p w:rsidR="007D51E7" w:rsidRDefault="007D51E7"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2340343"/>
      <w:docPartObj>
        <w:docPartGallery w:val="Page Numbers (Top of Page)"/>
        <w:docPartUnique/>
      </w:docPartObj>
    </w:sdtPr>
    <w:sdtEndPr>
      <w:rPr>
        <w:rFonts w:ascii="Times New Roman" w:hAnsi="Times New Roman"/>
        <w:sz w:val="28"/>
        <w:szCs w:val="28"/>
      </w:rPr>
    </w:sdtEndPr>
    <w:sdtContent>
      <w:p w:rsidR="00946BCB" w:rsidRPr="00946BCB" w:rsidRDefault="00946BCB">
        <w:pPr>
          <w:pStyle w:val="a3"/>
          <w:jc w:val="center"/>
          <w:rPr>
            <w:rFonts w:ascii="Times New Roman" w:hAnsi="Times New Roman"/>
            <w:sz w:val="28"/>
            <w:szCs w:val="28"/>
          </w:rPr>
        </w:pPr>
        <w:r w:rsidRPr="00946BCB">
          <w:rPr>
            <w:rFonts w:ascii="Times New Roman" w:hAnsi="Times New Roman"/>
            <w:sz w:val="28"/>
            <w:szCs w:val="28"/>
          </w:rPr>
          <w:fldChar w:fldCharType="begin"/>
        </w:r>
        <w:r w:rsidRPr="00946BCB">
          <w:rPr>
            <w:rFonts w:ascii="Times New Roman" w:hAnsi="Times New Roman"/>
            <w:sz w:val="28"/>
            <w:szCs w:val="28"/>
          </w:rPr>
          <w:instrText>PAGE   \* MERGEFORMAT</w:instrText>
        </w:r>
        <w:r w:rsidRPr="00946BCB">
          <w:rPr>
            <w:rFonts w:ascii="Times New Roman" w:hAnsi="Times New Roman"/>
            <w:sz w:val="28"/>
            <w:szCs w:val="28"/>
          </w:rPr>
          <w:fldChar w:fldCharType="separate"/>
        </w:r>
        <w:r w:rsidR="009243CE">
          <w:rPr>
            <w:rFonts w:ascii="Times New Roman" w:hAnsi="Times New Roman"/>
            <w:noProof/>
            <w:sz w:val="28"/>
            <w:szCs w:val="28"/>
          </w:rPr>
          <w:t>3</w:t>
        </w:r>
        <w:r w:rsidRPr="00946BCB">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4"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rPr>
            <w:t>ВЕРХОВН</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РАД</w:t>
          </w:r>
          <w:r w:rsidR="00C86266" w:rsidRPr="0021032F">
            <w:rPr>
              <w:rFonts w:ascii="Times New Roman" w:hAnsi="Times New Roman"/>
              <w:color w:val="1829A8"/>
              <w:spacing w:val="20"/>
              <w:sz w:val="34"/>
              <w:szCs w:val="34"/>
            </w:rPr>
            <w:t>А</w:t>
          </w:r>
          <w:r w:rsidR="00C27AE9" w:rsidRPr="0021032F">
            <w:rPr>
              <w:rFonts w:ascii="Times New Roman" w:hAnsi="Times New Roman"/>
              <w:color w:val="1829A8"/>
              <w:spacing w:val="20"/>
              <w:sz w:val="34"/>
              <w:szCs w:val="34"/>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rPr>
            <w:t>Комітет з питань</w:t>
          </w:r>
          <w:r w:rsidR="0019231B">
            <w:rPr>
              <w:rFonts w:ascii="Times New Roman" w:hAnsi="Times New Roman"/>
              <w:b/>
              <w:color w:val="1829A8"/>
              <w:spacing w:val="20"/>
              <w:sz w:val="24"/>
              <w:szCs w:val="24"/>
            </w:rPr>
            <w:t xml:space="preserve"> </w:t>
          </w:r>
          <w:r w:rsidR="00C434B6">
            <w:rPr>
              <w:rFonts w:ascii="Times New Roman" w:hAnsi="Times New Roman"/>
              <w:b/>
              <w:color w:val="1829A8"/>
              <w:spacing w:val="20"/>
              <w:sz w:val="24"/>
              <w:szCs w:val="24"/>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rPr>
            <w:t>0</w:t>
          </w:r>
          <w:r w:rsidR="00C27AE9" w:rsidRPr="00A833C8">
            <w:rPr>
              <w:rFonts w:ascii="Times New Roman" w:hAnsi="Times New Roman"/>
              <w:color w:val="1829A8"/>
              <w:sz w:val="20"/>
              <w:szCs w:val="20"/>
            </w:rPr>
            <w:t xml:space="preserve">1008, м.Київ-8, вул. </w:t>
          </w:r>
          <w:r w:rsidR="00CC39A1" w:rsidRPr="00A833C8">
            <w:rPr>
              <w:rFonts w:ascii="Times New Roman" w:hAnsi="Times New Roman"/>
              <w:color w:val="1829A8"/>
              <w:sz w:val="20"/>
              <w:szCs w:val="20"/>
            </w:rPr>
            <w:t>М. Грушевського,</w:t>
          </w:r>
          <w:r w:rsidR="00C27AE9" w:rsidRPr="00A833C8">
            <w:rPr>
              <w:rFonts w:ascii="Times New Roman" w:hAnsi="Times New Roman"/>
              <w:color w:val="1829A8"/>
              <w:sz w:val="20"/>
              <w:szCs w:val="20"/>
            </w:rPr>
            <w:t xml:space="preserve"> 5</w:t>
          </w:r>
          <w:r w:rsidR="008D0011">
            <w:rPr>
              <w:rFonts w:ascii="Times New Roman" w:hAnsi="Times New Roman"/>
              <w:color w:val="1829A8"/>
              <w:sz w:val="20"/>
              <w:szCs w:val="20"/>
            </w:rPr>
            <w:t>, тел.: 255-</w:t>
          </w:r>
          <w:r w:rsidR="00C92F3D">
            <w:rPr>
              <w:rFonts w:ascii="Times New Roman" w:hAnsi="Times New Roman"/>
              <w:color w:val="1829A8"/>
              <w:sz w:val="20"/>
              <w:szCs w:val="20"/>
            </w:rPr>
            <w:t>40</w:t>
          </w:r>
          <w:r w:rsidR="008D0011">
            <w:rPr>
              <w:rFonts w:ascii="Times New Roman" w:hAnsi="Times New Roman"/>
              <w:color w:val="1829A8"/>
              <w:sz w:val="20"/>
              <w:szCs w:val="20"/>
            </w:rPr>
            <w:t>-</w:t>
          </w:r>
          <w:r w:rsidR="00C92F3D">
            <w:rPr>
              <w:rFonts w:ascii="Times New Roman" w:hAnsi="Times New Roman"/>
              <w:color w:val="1829A8"/>
              <w:sz w:val="20"/>
              <w:szCs w:val="20"/>
            </w:rPr>
            <w:t>2</w:t>
          </w:r>
          <w:r w:rsidR="00C434B6">
            <w:rPr>
              <w:rFonts w:ascii="Times New Roman" w:hAnsi="Times New Roman"/>
              <w:color w:val="1829A8"/>
              <w:sz w:val="20"/>
              <w:szCs w:val="20"/>
            </w:rPr>
            <w:t>9</w:t>
          </w:r>
          <w:r w:rsidR="008D0011">
            <w:rPr>
              <w:rFonts w:ascii="Times New Roman" w:hAnsi="Times New Roman"/>
              <w:color w:val="1829A8"/>
              <w:sz w:val="20"/>
              <w:szCs w:val="20"/>
            </w:rPr>
            <w:t>,</w:t>
          </w:r>
          <w:r w:rsidR="00C434B6">
            <w:rPr>
              <w:rFonts w:ascii="Times New Roman" w:hAnsi="Times New Roman"/>
              <w:color w:val="1829A8"/>
              <w:sz w:val="20"/>
              <w:szCs w:val="20"/>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4B07"/>
    <w:rsid w:val="00011591"/>
    <w:rsid w:val="000163C3"/>
    <w:rsid w:val="0004046F"/>
    <w:rsid w:val="0004084B"/>
    <w:rsid w:val="00043C87"/>
    <w:rsid w:val="00070768"/>
    <w:rsid w:val="000D469B"/>
    <w:rsid w:val="000E0C12"/>
    <w:rsid w:val="000F1586"/>
    <w:rsid w:val="00105020"/>
    <w:rsid w:val="00111580"/>
    <w:rsid w:val="00141617"/>
    <w:rsid w:val="00153530"/>
    <w:rsid w:val="0019108F"/>
    <w:rsid w:val="0019231B"/>
    <w:rsid w:val="00192ED9"/>
    <w:rsid w:val="001966F0"/>
    <w:rsid w:val="001A7E47"/>
    <w:rsid w:val="001D3C24"/>
    <w:rsid w:val="001F3AD1"/>
    <w:rsid w:val="002031B1"/>
    <w:rsid w:val="0021032F"/>
    <w:rsid w:val="00235CD7"/>
    <w:rsid w:val="0028434C"/>
    <w:rsid w:val="002A5D4C"/>
    <w:rsid w:val="002B5FC1"/>
    <w:rsid w:val="002C2648"/>
    <w:rsid w:val="002D0561"/>
    <w:rsid w:val="002D79C3"/>
    <w:rsid w:val="002E0A18"/>
    <w:rsid w:val="002E31BF"/>
    <w:rsid w:val="002E44DA"/>
    <w:rsid w:val="0030276F"/>
    <w:rsid w:val="003150B5"/>
    <w:rsid w:val="00322B25"/>
    <w:rsid w:val="00343F77"/>
    <w:rsid w:val="0035065B"/>
    <w:rsid w:val="003B7917"/>
    <w:rsid w:val="003D0996"/>
    <w:rsid w:val="003D1CBA"/>
    <w:rsid w:val="0042362C"/>
    <w:rsid w:val="0044413E"/>
    <w:rsid w:val="00451750"/>
    <w:rsid w:val="004717F5"/>
    <w:rsid w:val="00474BE1"/>
    <w:rsid w:val="004852FA"/>
    <w:rsid w:val="004B3B04"/>
    <w:rsid w:val="004B4D94"/>
    <w:rsid w:val="004B5071"/>
    <w:rsid w:val="004C53C1"/>
    <w:rsid w:val="004E4F5C"/>
    <w:rsid w:val="004F44D7"/>
    <w:rsid w:val="004F7B8A"/>
    <w:rsid w:val="00500CE7"/>
    <w:rsid w:val="0050620F"/>
    <w:rsid w:val="00521486"/>
    <w:rsid w:val="00545919"/>
    <w:rsid w:val="0055005A"/>
    <w:rsid w:val="005502C4"/>
    <w:rsid w:val="0056039F"/>
    <w:rsid w:val="0056352F"/>
    <w:rsid w:val="00577BF9"/>
    <w:rsid w:val="00592C72"/>
    <w:rsid w:val="005959D1"/>
    <w:rsid w:val="005A4728"/>
    <w:rsid w:val="005B71F5"/>
    <w:rsid w:val="005C2B98"/>
    <w:rsid w:val="005C674D"/>
    <w:rsid w:val="005C70ED"/>
    <w:rsid w:val="005E306B"/>
    <w:rsid w:val="005F20B5"/>
    <w:rsid w:val="00610E90"/>
    <w:rsid w:val="00620817"/>
    <w:rsid w:val="00626A3E"/>
    <w:rsid w:val="0063457A"/>
    <w:rsid w:val="00660B13"/>
    <w:rsid w:val="0066623D"/>
    <w:rsid w:val="006F10E8"/>
    <w:rsid w:val="007044F9"/>
    <w:rsid w:val="00713E93"/>
    <w:rsid w:val="0073224C"/>
    <w:rsid w:val="00734BEC"/>
    <w:rsid w:val="00736151"/>
    <w:rsid w:val="007A0252"/>
    <w:rsid w:val="007B31A3"/>
    <w:rsid w:val="007C7973"/>
    <w:rsid w:val="007D2B6C"/>
    <w:rsid w:val="007D51E7"/>
    <w:rsid w:val="007F5D91"/>
    <w:rsid w:val="0080545D"/>
    <w:rsid w:val="00811821"/>
    <w:rsid w:val="0083097A"/>
    <w:rsid w:val="0084269F"/>
    <w:rsid w:val="008445EE"/>
    <w:rsid w:val="00860BD3"/>
    <w:rsid w:val="008A6CA6"/>
    <w:rsid w:val="008D0011"/>
    <w:rsid w:val="008D7BBE"/>
    <w:rsid w:val="009243CE"/>
    <w:rsid w:val="00936579"/>
    <w:rsid w:val="00945B68"/>
    <w:rsid w:val="00946BCB"/>
    <w:rsid w:val="00955DA5"/>
    <w:rsid w:val="00956039"/>
    <w:rsid w:val="00957D31"/>
    <w:rsid w:val="00972232"/>
    <w:rsid w:val="009865D4"/>
    <w:rsid w:val="009A720A"/>
    <w:rsid w:val="00A00059"/>
    <w:rsid w:val="00A1551E"/>
    <w:rsid w:val="00A26C09"/>
    <w:rsid w:val="00A42A10"/>
    <w:rsid w:val="00A60747"/>
    <w:rsid w:val="00A750EB"/>
    <w:rsid w:val="00A7635E"/>
    <w:rsid w:val="00A76A60"/>
    <w:rsid w:val="00A8046D"/>
    <w:rsid w:val="00A833C8"/>
    <w:rsid w:val="00A90CEA"/>
    <w:rsid w:val="00AA5CDD"/>
    <w:rsid w:val="00AB2B8C"/>
    <w:rsid w:val="00AD7F82"/>
    <w:rsid w:val="00B311E8"/>
    <w:rsid w:val="00B33578"/>
    <w:rsid w:val="00B60349"/>
    <w:rsid w:val="00BA62CD"/>
    <w:rsid w:val="00BD0801"/>
    <w:rsid w:val="00BF1E95"/>
    <w:rsid w:val="00C11A9E"/>
    <w:rsid w:val="00C11FB6"/>
    <w:rsid w:val="00C14DC9"/>
    <w:rsid w:val="00C27AE9"/>
    <w:rsid w:val="00C3189F"/>
    <w:rsid w:val="00C434B6"/>
    <w:rsid w:val="00C770F2"/>
    <w:rsid w:val="00C86266"/>
    <w:rsid w:val="00C92F3D"/>
    <w:rsid w:val="00CA7044"/>
    <w:rsid w:val="00CC39A1"/>
    <w:rsid w:val="00CC5661"/>
    <w:rsid w:val="00CD4A38"/>
    <w:rsid w:val="00CD603E"/>
    <w:rsid w:val="00CE3E1B"/>
    <w:rsid w:val="00CE6A4B"/>
    <w:rsid w:val="00CF77DC"/>
    <w:rsid w:val="00D22048"/>
    <w:rsid w:val="00D242C2"/>
    <w:rsid w:val="00D37FA2"/>
    <w:rsid w:val="00D45F63"/>
    <w:rsid w:val="00D52549"/>
    <w:rsid w:val="00D54AB7"/>
    <w:rsid w:val="00D57E1B"/>
    <w:rsid w:val="00D72521"/>
    <w:rsid w:val="00D85547"/>
    <w:rsid w:val="00D962D2"/>
    <w:rsid w:val="00DB1D02"/>
    <w:rsid w:val="00DD6248"/>
    <w:rsid w:val="00DE56D2"/>
    <w:rsid w:val="00DF0115"/>
    <w:rsid w:val="00DF04D6"/>
    <w:rsid w:val="00E11BD3"/>
    <w:rsid w:val="00E46A9D"/>
    <w:rsid w:val="00F12834"/>
    <w:rsid w:val="00F55423"/>
    <w:rsid w:val="00F91DD3"/>
    <w:rsid w:val="00F921E2"/>
    <w:rsid w:val="00F97594"/>
    <w:rsid w:val="00FB3E40"/>
    <w:rsid w:val="00FB4BB8"/>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7339FAC2"/>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2">
    <w:name w:val="Body Text Indent 2"/>
    <w:basedOn w:val="a"/>
    <w:link w:val="20"/>
    <w:rsid w:val="0035065B"/>
    <w:pPr>
      <w:spacing w:after="120" w:line="480" w:lineRule="auto"/>
      <w:ind w:left="360"/>
    </w:pPr>
    <w:rPr>
      <w:rFonts w:ascii="Times New Roman" w:eastAsia="Times New Roman" w:hAnsi="Times New Roman"/>
      <w:sz w:val="24"/>
      <w:szCs w:val="24"/>
      <w:lang w:eastAsia="ru-RU"/>
    </w:rPr>
  </w:style>
  <w:style w:type="character" w:customStyle="1" w:styleId="20">
    <w:name w:val="Основний текст з відступом 2 Знак"/>
    <w:basedOn w:val="a0"/>
    <w:link w:val="2"/>
    <w:rsid w:val="0035065B"/>
    <w:rPr>
      <w:rFonts w:ascii="Times New Roman" w:eastAsia="Times New Roman" w:hAnsi="Times New Roman"/>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5AAB6-6345-44A2-BF0E-9BC143639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1403</Words>
  <Characters>9114</Characters>
  <Application>Microsoft Office Word</Application>
  <DocSecurity>0</DocSecurity>
  <Lines>75</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Марія Костянтинівна Криволап</cp:lastModifiedBy>
  <cp:revision>11</cp:revision>
  <cp:lastPrinted>2021-07-14T08:55:00Z</cp:lastPrinted>
  <dcterms:created xsi:type="dcterms:W3CDTF">2021-07-14T08:59:00Z</dcterms:created>
  <dcterms:modified xsi:type="dcterms:W3CDTF">2021-07-14T14:56:00Z</dcterms:modified>
</cp:coreProperties>
</file>