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7C0" w:rsidRPr="00F35185" w:rsidRDefault="007777C0"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F35185" w:rsidRDefault="008A4B80" w:rsidP="008A4B80">
      <w:pPr>
        <w:pStyle w:val="StyleZakonu"/>
        <w:spacing w:after="0" w:line="240" w:lineRule="auto"/>
        <w:ind w:firstLine="0"/>
        <w:jc w:val="left"/>
        <w:rPr>
          <w:sz w:val="28"/>
          <w:szCs w:val="28"/>
        </w:rPr>
      </w:pPr>
      <w:r>
        <w:rPr>
          <w:sz w:val="52"/>
          <w:szCs w:val="52"/>
        </w:rPr>
        <w:t xml:space="preserve">           </w:t>
      </w:r>
      <w:bookmarkStart w:id="0" w:name="_GoBack"/>
      <w:bookmarkEnd w:id="0"/>
      <w:r w:rsidRPr="008A4B80">
        <w:rPr>
          <w:sz w:val="52"/>
          <w:szCs w:val="52"/>
        </w:rPr>
        <w:t>З А К О Н   У К Р А Ї Н И</w:t>
      </w:r>
    </w:p>
    <w:p w:rsidR="00F35185" w:rsidRDefault="00F35185"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F35185" w:rsidRDefault="00F35185" w:rsidP="00F35185">
      <w:pPr>
        <w:pStyle w:val="StyleZakonu"/>
        <w:spacing w:after="0" w:line="240" w:lineRule="auto"/>
        <w:ind w:firstLine="0"/>
        <w:jc w:val="center"/>
        <w:rPr>
          <w:sz w:val="28"/>
          <w:szCs w:val="28"/>
        </w:rPr>
      </w:pPr>
    </w:p>
    <w:p w:rsidR="007777C0" w:rsidRPr="00F35185" w:rsidRDefault="00F35185" w:rsidP="00F35185">
      <w:pPr>
        <w:pStyle w:val="StyleZakonu"/>
        <w:spacing w:after="0" w:line="240" w:lineRule="auto"/>
        <w:ind w:firstLine="0"/>
        <w:jc w:val="left"/>
        <w:rPr>
          <w:sz w:val="28"/>
          <w:szCs w:val="28"/>
        </w:rPr>
      </w:pPr>
      <w:r>
        <w:rPr>
          <w:sz w:val="28"/>
          <w:szCs w:val="28"/>
        </w:rPr>
        <w:t xml:space="preserve">                              </w:t>
      </w:r>
      <w:r w:rsidR="00C73B4C" w:rsidRPr="00F35185">
        <w:rPr>
          <w:sz w:val="28"/>
          <w:szCs w:val="28"/>
        </w:rPr>
        <w:t xml:space="preserve">Про внесення змін до Закону України </w:t>
      </w:r>
    </w:p>
    <w:p w:rsidR="00C73B4C" w:rsidRDefault="00F35185" w:rsidP="00F35185">
      <w:pPr>
        <w:pStyle w:val="StyleZakonu"/>
        <w:spacing w:after="0" w:line="240" w:lineRule="auto"/>
        <w:ind w:firstLine="0"/>
        <w:jc w:val="left"/>
        <w:rPr>
          <w:sz w:val="28"/>
          <w:szCs w:val="28"/>
        </w:rPr>
      </w:pPr>
      <w:r>
        <w:rPr>
          <w:sz w:val="28"/>
          <w:szCs w:val="28"/>
        </w:rPr>
        <w:t xml:space="preserve">                      </w:t>
      </w:r>
      <w:r w:rsidR="00B210C2" w:rsidRPr="00F35185">
        <w:rPr>
          <w:sz w:val="28"/>
          <w:szCs w:val="28"/>
        </w:rPr>
        <w:t>"</w:t>
      </w:r>
      <w:r w:rsidR="00C73B4C" w:rsidRPr="00F35185">
        <w:rPr>
          <w:sz w:val="28"/>
          <w:szCs w:val="28"/>
        </w:rPr>
        <w:t>Про Державний бюджет України на 2021 рік</w:t>
      </w:r>
      <w:r w:rsidR="00B210C2" w:rsidRPr="00F35185">
        <w:rPr>
          <w:sz w:val="28"/>
          <w:szCs w:val="28"/>
        </w:rPr>
        <w:t>"</w:t>
      </w:r>
    </w:p>
    <w:p w:rsidR="00F35185" w:rsidRPr="00F35185" w:rsidRDefault="00F35185" w:rsidP="00F35185">
      <w:pPr>
        <w:pStyle w:val="StyleZakonu"/>
        <w:spacing w:after="0" w:line="240" w:lineRule="auto"/>
        <w:ind w:firstLine="0"/>
        <w:jc w:val="center"/>
        <w:rPr>
          <w:sz w:val="28"/>
          <w:szCs w:val="28"/>
        </w:rPr>
      </w:pPr>
      <w:r>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979164</wp:posOffset>
                </wp:positionH>
                <wp:positionV relativeFrom="paragraph">
                  <wp:posOffset>28575</wp:posOffset>
                </wp:positionV>
                <wp:extent cx="3588444" cy="0"/>
                <wp:effectExtent l="0" t="0" r="31115"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358844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9E2A6FD" id="Пряма сполучна лінія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1pt,2.25pt" to="359.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" strokecolor="black [3200]" strokeweight=".5pt">
                <v:stroke joinstyle="miter"/>
              </v:line>
            </w:pict>
          </mc:Fallback>
        </mc:AlternateContent>
      </w:r>
    </w:p>
    <w:p w:rsidR="007777C0" w:rsidRPr="00F35185" w:rsidRDefault="007777C0" w:rsidP="00F35185">
      <w:pPr>
        <w:pStyle w:val="StyleZakonu"/>
        <w:spacing w:after="0" w:line="240" w:lineRule="auto"/>
        <w:ind w:firstLine="0"/>
        <w:rPr>
          <w:sz w:val="40"/>
          <w:szCs w:val="40"/>
        </w:rPr>
      </w:pPr>
    </w:p>
    <w:p w:rsidR="00C73B4C" w:rsidRPr="00F35185" w:rsidRDefault="00C73B4C" w:rsidP="00F35185">
      <w:pPr>
        <w:pStyle w:val="StyleZakonu"/>
        <w:spacing w:after="0" w:line="240" w:lineRule="auto"/>
        <w:ind w:firstLine="720"/>
        <w:rPr>
          <w:sz w:val="28"/>
          <w:szCs w:val="28"/>
        </w:rPr>
      </w:pPr>
      <w:r w:rsidRPr="00F35185">
        <w:rPr>
          <w:sz w:val="28"/>
          <w:szCs w:val="28"/>
        </w:rPr>
        <w:t xml:space="preserve">Верховна Рада України </w:t>
      </w:r>
      <w:r w:rsidR="00F35185">
        <w:rPr>
          <w:sz w:val="28"/>
          <w:szCs w:val="28"/>
        </w:rPr>
        <w:t xml:space="preserve">  </w:t>
      </w:r>
      <w:r w:rsidRPr="00F35185">
        <w:rPr>
          <w:sz w:val="28"/>
          <w:szCs w:val="28"/>
        </w:rPr>
        <w:t>п</w:t>
      </w:r>
      <w:r w:rsidRPr="00F35185">
        <w:rPr>
          <w:sz w:val="28"/>
          <w:szCs w:val="28"/>
          <w:lang w:val="ru-RU"/>
        </w:rPr>
        <w:t xml:space="preserve"> </w:t>
      </w:r>
      <w:r w:rsidRPr="00F35185">
        <w:rPr>
          <w:sz w:val="28"/>
          <w:szCs w:val="28"/>
        </w:rPr>
        <w:t>о</w:t>
      </w:r>
      <w:r w:rsidRPr="00F35185">
        <w:rPr>
          <w:sz w:val="28"/>
          <w:szCs w:val="28"/>
          <w:lang w:val="ru-RU"/>
        </w:rPr>
        <w:t xml:space="preserve"> </w:t>
      </w:r>
      <w:r w:rsidRPr="00F35185">
        <w:rPr>
          <w:sz w:val="28"/>
          <w:szCs w:val="28"/>
        </w:rPr>
        <w:t>с</w:t>
      </w:r>
      <w:r w:rsidRPr="00F35185">
        <w:rPr>
          <w:sz w:val="28"/>
          <w:szCs w:val="28"/>
          <w:lang w:val="ru-RU"/>
        </w:rPr>
        <w:t xml:space="preserve"> </w:t>
      </w:r>
      <w:r w:rsidRPr="00F35185">
        <w:rPr>
          <w:sz w:val="28"/>
          <w:szCs w:val="28"/>
        </w:rPr>
        <w:t>т</w:t>
      </w:r>
      <w:r w:rsidRPr="00F35185">
        <w:rPr>
          <w:sz w:val="28"/>
          <w:szCs w:val="28"/>
          <w:lang w:val="ru-RU"/>
        </w:rPr>
        <w:t xml:space="preserve"> </w:t>
      </w:r>
      <w:r w:rsidRPr="00F35185">
        <w:rPr>
          <w:sz w:val="28"/>
          <w:szCs w:val="28"/>
        </w:rPr>
        <w:t>а</w:t>
      </w:r>
      <w:r w:rsidRPr="00F35185">
        <w:rPr>
          <w:sz w:val="28"/>
          <w:szCs w:val="28"/>
          <w:lang w:val="ru-RU"/>
        </w:rPr>
        <w:t xml:space="preserve"> </w:t>
      </w:r>
      <w:r w:rsidRPr="00F35185">
        <w:rPr>
          <w:sz w:val="28"/>
          <w:szCs w:val="28"/>
        </w:rPr>
        <w:t>н</w:t>
      </w:r>
      <w:r w:rsidRPr="00F35185">
        <w:rPr>
          <w:sz w:val="28"/>
          <w:szCs w:val="28"/>
          <w:lang w:val="ru-RU"/>
        </w:rPr>
        <w:t xml:space="preserve"> </w:t>
      </w:r>
      <w:r w:rsidRPr="00F35185">
        <w:rPr>
          <w:sz w:val="28"/>
          <w:szCs w:val="28"/>
        </w:rPr>
        <w:t>о</w:t>
      </w:r>
      <w:r w:rsidRPr="00F35185">
        <w:rPr>
          <w:sz w:val="28"/>
          <w:szCs w:val="28"/>
          <w:lang w:val="ru-RU"/>
        </w:rPr>
        <w:t xml:space="preserve"> </w:t>
      </w:r>
      <w:r w:rsidRPr="00F35185">
        <w:rPr>
          <w:sz w:val="28"/>
          <w:szCs w:val="28"/>
        </w:rPr>
        <w:t>в</w:t>
      </w:r>
      <w:r w:rsidRPr="00F35185">
        <w:rPr>
          <w:sz w:val="28"/>
          <w:szCs w:val="28"/>
          <w:lang w:val="ru-RU"/>
        </w:rPr>
        <w:t xml:space="preserve"> </w:t>
      </w:r>
      <w:r w:rsidRPr="00F35185">
        <w:rPr>
          <w:sz w:val="28"/>
          <w:szCs w:val="28"/>
        </w:rPr>
        <w:t>л</w:t>
      </w:r>
      <w:r w:rsidRPr="00F35185">
        <w:rPr>
          <w:sz w:val="28"/>
          <w:szCs w:val="28"/>
          <w:lang w:val="ru-RU"/>
        </w:rPr>
        <w:t xml:space="preserve"> </w:t>
      </w:r>
      <w:r w:rsidRPr="00F35185">
        <w:rPr>
          <w:sz w:val="28"/>
          <w:szCs w:val="28"/>
        </w:rPr>
        <w:t>я</w:t>
      </w:r>
      <w:r w:rsidRPr="00F35185">
        <w:rPr>
          <w:sz w:val="28"/>
          <w:szCs w:val="28"/>
          <w:lang w:val="ru-RU"/>
        </w:rPr>
        <w:t xml:space="preserve"> </w:t>
      </w:r>
      <w:r w:rsidRPr="00F35185">
        <w:rPr>
          <w:sz w:val="28"/>
          <w:szCs w:val="28"/>
        </w:rPr>
        <w:t>є</w:t>
      </w:r>
      <w:r w:rsidR="00F35185">
        <w:rPr>
          <w:sz w:val="28"/>
          <w:szCs w:val="28"/>
        </w:rPr>
        <w:t xml:space="preserve"> </w:t>
      </w:r>
      <w:r w:rsidRPr="00F35185">
        <w:rPr>
          <w:sz w:val="28"/>
          <w:szCs w:val="28"/>
        </w:rPr>
        <w:t>:</w:t>
      </w:r>
    </w:p>
    <w:p w:rsidR="007777C0" w:rsidRPr="00F35185" w:rsidRDefault="007777C0" w:rsidP="00F35185">
      <w:pPr>
        <w:pStyle w:val="StyleZakonu"/>
        <w:spacing w:after="0" w:line="240" w:lineRule="auto"/>
        <w:ind w:firstLine="720"/>
        <w:rPr>
          <w:sz w:val="28"/>
          <w:szCs w:val="28"/>
        </w:rPr>
      </w:pPr>
    </w:p>
    <w:p w:rsidR="00C73B4C" w:rsidRPr="00F35185" w:rsidRDefault="00C73B4C" w:rsidP="00F35185">
      <w:pPr>
        <w:pStyle w:val="StyleZakonu"/>
        <w:spacing w:after="120" w:line="240" w:lineRule="auto"/>
        <w:ind w:firstLine="720"/>
        <w:rPr>
          <w:sz w:val="28"/>
          <w:szCs w:val="28"/>
        </w:rPr>
      </w:pPr>
      <w:r w:rsidRPr="00F35185">
        <w:rPr>
          <w:sz w:val="28"/>
          <w:szCs w:val="28"/>
        </w:rPr>
        <w:t xml:space="preserve">I. Внести до Закону України "Про Державний бюджет України на </w:t>
      </w:r>
      <w:r w:rsidR="00F35185">
        <w:rPr>
          <w:sz w:val="28"/>
          <w:szCs w:val="28"/>
        </w:rPr>
        <w:br/>
      </w:r>
      <w:r w:rsidRPr="00F35185">
        <w:rPr>
          <w:sz w:val="28"/>
          <w:szCs w:val="28"/>
        </w:rPr>
        <w:t>2021 рік" (Відомості Верховної Ради України, 2021 р., № 16, ст. 144; із змінами, внесеними законами України від 29 січня 2021 року № 1158</w:t>
      </w:r>
      <w:r w:rsidR="00F35185" w:rsidRPr="00F35185">
        <w:rPr>
          <w:sz w:val="28"/>
          <w:szCs w:val="28"/>
        </w:rPr>
        <w:sym w:font="Symbol" w:char="F02D"/>
      </w:r>
      <w:r w:rsidRPr="00F35185">
        <w:rPr>
          <w:sz w:val="28"/>
          <w:szCs w:val="28"/>
        </w:rPr>
        <w:t>IX, від 15 квітня 2021 року № 1393</w:t>
      </w:r>
      <w:r w:rsidR="00F35185" w:rsidRPr="00F35185">
        <w:rPr>
          <w:sz w:val="28"/>
          <w:szCs w:val="28"/>
        </w:rPr>
        <w:sym w:font="Symbol" w:char="F02D"/>
      </w:r>
      <w:r w:rsidRPr="00F35185">
        <w:rPr>
          <w:sz w:val="28"/>
          <w:szCs w:val="28"/>
        </w:rPr>
        <w:t>IX, від 29 квітня 2021 року № 1434</w:t>
      </w:r>
      <w:r w:rsidR="00F35185" w:rsidRPr="00F35185">
        <w:rPr>
          <w:sz w:val="28"/>
          <w:szCs w:val="28"/>
        </w:rPr>
        <w:sym w:font="Symbol" w:char="F02D"/>
      </w:r>
      <w:r w:rsidRPr="00F35185">
        <w:rPr>
          <w:sz w:val="28"/>
          <w:szCs w:val="28"/>
        </w:rPr>
        <w:t xml:space="preserve">IX та від 17 червня </w:t>
      </w:r>
      <w:r w:rsidR="00F35185">
        <w:rPr>
          <w:sz w:val="28"/>
          <w:szCs w:val="28"/>
        </w:rPr>
        <w:br/>
      </w:r>
      <w:r w:rsidRPr="00F35185">
        <w:rPr>
          <w:sz w:val="28"/>
          <w:szCs w:val="28"/>
        </w:rPr>
        <w:t>2021 року № 1558</w:t>
      </w:r>
      <w:r w:rsidR="00F35185" w:rsidRPr="00F35185">
        <w:rPr>
          <w:sz w:val="28"/>
          <w:szCs w:val="28"/>
        </w:rPr>
        <w:sym w:font="Symbol" w:char="F02D"/>
      </w:r>
      <w:r w:rsidRPr="00F35185">
        <w:rPr>
          <w:sz w:val="28"/>
          <w:szCs w:val="28"/>
        </w:rPr>
        <w:t>IX і № 1563</w:t>
      </w:r>
      <w:r w:rsidR="00F35185" w:rsidRPr="00F35185">
        <w:rPr>
          <w:sz w:val="28"/>
          <w:szCs w:val="28"/>
        </w:rPr>
        <w:sym w:font="Symbol" w:char="F02D"/>
      </w:r>
      <w:r w:rsidRPr="00F35185">
        <w:rPr>
          <w:sz w:val="28"/>
          <w:szCs w:val="28"/>
        </w:rPr>
        <w:t>IX) такі зміни:</w:t>
      </w:r>
    </w:p>
    <w:p w:rsidR="00C73B4C" w:rsidRPr="00F35185" w:rsidRDefault="00C73B4C" w:rsidP="00F35185">
      <w:pPr>
        <w:pStyle w:val="StyleProp"/>
        <w:spacing w:after="120" w:line="240" w:lineRule="auto"/>
        <w:ind w:firstLine="720"/>
        <w:rPr>
          <w:sz w:val="28"/>
          <w:szCs w:val="28"/>
        </w:rPr>
      </w:pPr>
      <w:r w:rsidRPr="00F35185">
        <w:rPr>
          <w:sz w:val="28"/>
          <w:szCs w:val="28"/>
        </w:rPr>
        <w:t>1. У статті 1:</w:t>
      </w:r>
    </w:p>
    <w:p w:rsidR="00C73B4C" w:rsidRPr="00F35185" w:rsidRDefault="00C73B4C" w:rsidP="00F35185">
      <w:pPr>
        <w:pStyle w:val="StyleProp"/>
        <w:spacing w:after="120" w:line="240" w:lineRule="auto"/>
        <w:ind w:firstLine="720"/>
        <w:rPr>
          <w:sz w:val="28"/>
          <w:szCs w:val="28"/>
        </w:rPr>
      </w:pPr>
      <w:r w:rsidRPr="00F35185">
        <w:rPr>
          <w:sz w:val="28"/>
          <w:szCs w:val="28"/>
        </w:rPr>
        <w:t>в абзаці другому цифри "1.097.546.646", "973.366.651,1" та "124.179.994,9" замінити відповідно цифрами "1.107.436.779,4", "981.823.034,5" та "125.613.744,9";</w:t>
      </w:r>
    </w:p>
    <w:p w:rsidR="00C73B4C" w:rsidRPr="00F35185" w:rsidRDefault="00C73B4C" w:rsidP="00F35185">
      <w:pPr>
        <w:pStyle w:val="StyleProp"/>
        <w:spacing w:after="120" w:line="240" w:lineRule="auto"/>
        <w:ind w:firstLine="720"/>
        <w:rPr>
          <w:sz w:val="28"/>
          <w:szCs w:val="28"/>
        </w:rPr>
      </w:pPr>
      <w:r w:rsidRPr="00F35185">
        <w:rPr>
          <w:sz w:val="28"/>
          <w:szCs w:val="28"/>
        </w:rPr>
        <w:t>в абзаці третьому цифри "1.335.162.571,9", "1.197.349.674,4" та "137.812.897,5" замінити відповідно цифрами "1.345.052.705,3", "1.205.806.057,8" та "139.246.647,5".</w:t>
      </w:r>
    </w:p>
    <w:p w:rsidR="00C73B4C" w:rsidRPr="00F35185" w:rsidRDefault="00C73B4C" w:rsidP="00F35185">
      <w:pPr>
        <w:pStyle w:val="StyleProp"/>
        <w:spacing w:after="120" w:line="240" w:lineRule="auto"/>
        <w:ind w:firstLine="720"/>
        <w:rPr>
          <w:sz w:val="28"/>
          <w:szCs w:val="28"/>
        </w:rPr>
      </w:pPr>
      <w:r w:rsidRPr="00F35185">
        <w:rPr>
          <w:sz w:val="28"/>
          <w:szCs w:val="28"/>
        </w:rPr>
        <w:t>2. Статтю 11 доповнити пунктами 10, 11 і 12 такого змісту:</w:t>
      </w:r>
    </w:p>
    <w:p w:rsidR="00C73B4C" w:rsidRPr="00F35185" w:rsidRDefault="00B210C2" w:rsidP="00F35185">
      <w:pPr>
        <w:pStyle w:val="StyleProp"/>
        <w:spacing w:after="120" w:line="240" w:lineRule="auto"/>
        <w:ind w:firstLine="720"/>
        <w:rPr>
          <w:sz w:val="28"/>
          <w:szCs w:val="28"/>
        </w:rPr>
      </w:pPr>
      <w:r w:rsidRPr="00F35185">
        <w:rPr>
          <w:sz w:val="28"/>
          <w:szCs w:val="28"/>
        </w:rPr>
        <w:t>"</w:t>
      </w:r>
      <w:r w:rsidR="00C73B4C" w:rsidRPr="00F35185">
        <w:rPr>
          <w:sz w:val="28"/>
          <w:szCs w:val="28"/>
        </w:rPr>
        <w:t>10) податок на додану вартість з ввезених на митну територію України товарів, що підлягає сплаті відпо</w:t>
      </w:r>
      <w:r w:rsidR="00402BD1" w:rsidRPr="00F35185">
        <w:rPr>
          <w:sz w:val="28"/>
          <w:szCs w:val="28"/>
        </w:rPr>
        <w:t>відно до пункту 77 підрозділу 2 </w:t>
      </w:r>
      <w:r w:rsidR="00C73B4C" w:rsidRPr="00F35185">
        <w:rPr>
          <w:sz w:val="28"/>
          <w:szCs w:val="28"/>
        </w:rPr>
        <w:t xml:space="preserve">розділу ХХ </w:t>
      </w:r>
      <w:r w:rsidRPr="00F35185">
        <w:rPr>
          <w:sz w:val="28"/>
          <w:szCs w:val="28"/>
        </w:rPr>
        <w:t>"</w:t>
      </w:r>
      <w:r w:rsidR="00C73B4C" w:rsidRPr="00F35185">
        <w:rPr>
          <w:sz w:val="28"/>
          <w:szCs w:val="28"/>
        </w:rPr>
        <w:t>Перехідні положення</w:t>
      </w:r>
      <w:r w:rsidRPr="00F35185">
        <w:rPr>
          <w:sz w:val="28"/>
          <w:szCs w:val="28"/>
        </w:rPr>
        <w:t>"</w:t>
      </w:r>
      <w:r w:rsidR="00C73B4C" w:rsidRPr="00F35185">
        <w:rPr>
          <w:sz w:val="28"/>
          <w:szCs w:val="28"/>
        </w:rPr>
        <w:t xml:space="preserve"> Податкового кодексу України;</w:t>
      </w:r>
    </w:p>
    <w:p w:rsidR="00C73B4C" w:rsidRPr="00F35185" w:rsidRDefault="00C73B4C" w:rsidP="00F35185">
      <w:pPr>
        <w:pStyle w:val="StyleProp"/>
        <w:spacing w:after="120" w:line="240" w:lineRule="auto"/>
        <w:ind w:firstLine="720"/>
        <w:rPr>
          <w:sz w:val="28"/>
          <w:szCs w:val="28"/>
        </w:rPr>
      </w:pPr>
      <w:r w:rsidRPr="00F35185">
        <w:rPr>
          <w:sz w:val="28"/>
          <w:szCs w:val="28"/>
        </w:rPr>
        <w:t xml:space="preserve">11) акцизний податок з ввезених на митну територію України підакцизних товарів (продукції), що підлягає сплаті відповідно до пункту 36 підрозділу 5 розділу ХХ </w:t>
      </w:r>
      <w:r w:rsidR="00B210C2" w:rsidRPr="00F35185">
        <w:rPr>
          <w:sz w:val="28"/>
          <w:szCs w:val="28"/>
        </w:rPr>
        <w:t>"</w:t>
      </w:r>
      <w:r w:rsidRPr="00F35185">
        <w:rPr>
          <w:sz w:val="28"/>
          <w:szCs w:val="28"/>
        </w:rPr>
        <w:t>Перехідні положення</w:t>
      </w:r>
      <w:r w:rsidR="00B210C2" w:rsidRPr="00F35185">
        <w:rPr>
          <w:sz w:val="28"/>
          <w:szCs w:val="28"/>
        </w:rPr>
        <w:t>"</w:t>
      </w:r>
      <w:r w:rsidRPr="00F35185">
        <w:rPr>
          <w:sz w:val="28"/>
          <w:szCs w:val="28"/>
        </w:rPr>
        <w:t xml:space="preserve"> Податкового кодексу України;</w:t>
      </w:r>
    </w:p>
    <w:p w:rsidR="00C73B4C" w:rsidRPr="00F35185" w:rsidRDefault="00C73B4C" w:rsidP="00F35185">
      <w:pPr>
        <w:pStyle w:val="StyleProp"/>
        <w:spacing w:after="120" w:line="240" w:lineRule="auto"/>
        <w:ind w:firstLine="720"/>
        <w:rPr>
          <w:sz w:val="28"/>
          <w:szCs w:val="28"/>
        </w:rPr>
      </w:pPr>
      <w:r w:rsidRPr="00F35185">
        <w:rPr>
          <w:sz w:val="28"/>
          <w:szCs w:val="28"/>
        </w:rPr>
        <w:t>12) надходження від добровільно сплачених фізичними особами коштів відповідно до пунктів 9</w:t>
      </w:r>
      <w:r w:rsidR="001C788E" w:rsidRPr="00F35185">
        <w:rPr>
          <w:sz w:val="28"/>
          <w:szCs w:val="28"/>
          <w:vertAlign w:val="superscript"/>
        </w:rPr>
        <w:t>7</w:t>
      </w:r>
      <w:r w:rsidRPr="00F35185">
        <w:rPr>
          <w:sz w:val="28"/>
          <w:szCs w:val="28"/>
        </w:rPr>
        <w:t xml:space="preserve"> та 9</w:t>
      </w:r>
      <w:r w:rsidR="001C788E" w:rsidRPr="00F35185">
        <w:rPr>
          <w:sz w:val="28"/>
          <w:szCs w:val="28"/>
          <w:vertAlign w:val="superscript"/>
        </w:rPr>
        <w:t>9</w:t>
      </w:r>
      <w:r w:rsidRPr="00F35185">
        <w:rPr>
          <w:sz w:val="28"/>
          <w:szCs w:val="28"/>
        </w:rPr>
        <w:t xml:space="preserve"> розділу ХХІ </w:t>
      </w:r>
      <w:r w:rsidR="00B210C2" w:rsidRPr="00F35185">
        <w:rPr>
          <w:sz w:val="28"/>
          <w:szCs w:val="28"/>
        </w:rPr>
        <w:t>"</w:t>
      </w:r>
      <w:r w:rsidRPr="00F35185">
        <w:rPr>
          <w:sz w:val="28"/>
          <w:szCs w:val="28"/>
        </w:rPr>
        <w:t>Прикінцеві та перехідні положення</w:t>
      </w:r>
      <w:r w:rsidR="00B210C2" w:rsidRPr="00F35185">
        <w:rPr>
          <w:sz w:val="28"/>
          <w:szCs w:val="28"/>
        </w:rPr>
        <w:t>"</w:t>
      </w:r>
      <w:r w:rsidRPr="00F35185">
        <w:rPr>
          <w:sz w:val="28"/>
          <w:szCs w:val="28"/>
        </w:rPr>
        <w:t xml:space="preserve"> Митного кодексу України</w:t>
      </w:r>
      <w:r w:rsidR="00B210C2" w:rsidRPr="00F35185">
        <w:rPr>
          <w:sz w:val="28"/>
          <w:szCs w:val="28"/>
        </w:rPr>
        <w:t>"</w:t>
      </w:r>
      <w:r w:rsidRPr="00F35185">
        <w:rPr>
          <w:sz w:val="28"/>
          <w:szCs w:val="28"/>
        </w:rPr>
        <w:t>.</w:t>
      </w:r>
    </w:p>
    <w:p w:rsidR="00C73B4C" w:rsidRPr="00F35185" w:rsidRDefault="00C73B4C" w:rsidP="00F35185">
      <w:pPr>
        <w:pStyle w:val="StyleProp"/>
        <w:spacing w:after="140" w:line="240" w:lineRule="auto"/>
        <w:ind w:firstLine="720"/>
        <w:rPr>
          <w:sz w:val="28"/>
          <w:szCs w:val="28"/>
        </w:rPr>
      </w:pPr>
      <w:r w:rsidRPr="00F35185">
        <w:rPr>
          <w:sz w:val="28"/>
          <w:szCs w:val="28"/>
        </w:rPr>
        <w:lastRenderedPageBreak/>
        <w:t>3. Доповнити статтею 11</w:t>
      </w:r>
      <w:r w:rsidRPr="00F35185">
        <w:rPr>
          <w:sz w:val="28"/>
          <w:szCs w:val="28"/>
          <w:vertAlign w:val="superscript"/>
        </w:rPr>
        <w:t>1</w:t>
      </w:r>
      <w:r w:rsidRPr="00F35185">
        <w:rPr>
          <w:sz w:val="28"/>
          <w:szCs w:val="28"/>
        </w:rPr>
        <w:t xml:space="preserve"> такого змісту:</w:t>
      </w:r>
    </w:p>
    <w:p w:rsidR="00C73B4C" w:rsidRPr="00F35185" w:rsidRDefault="00B210C2" w:rsidP="00F35185">
      <w:pPr>
        <w:pStyle w:val="StyleProp"/>
        <w:spacing w:after="140" w:line="240" w:lineRule="auto"/>
        <w:ind w:firstLine="720"/>
        <w:rPr>
          <w:sz w:val="28"/>
          <w:szCs w:val="28"/>
        </w:rPr>
      </w:pPr>
      <w:r w:rsidRPr="00F35185">
        <w:rPr>
          <w:sz w:val="28"/>
          <w:szCs w:val="28"/>
        </w:rPr>
        <w:t>"</w:t>
      </w:r>
      <w:r w:rsidR="00C73B4C" w:rsidRPr="00F35185">
        <w:rPr>
          <w:sz w:val="28"/>
          <w:szCs w:val="28"/>
        </w:rPr>
        <w:t>Стаття 11</w:t>
      </w:r>
      <w:r w:rsidR="00C73B4C" w:rsidRPr="00F35185">
        <w:rPr>
          <w:sz w:val="28"/>
          <w:szCs w:val="28"/>
          <w:vertAlign w:val="superscript"/>
        </w:rPr>
        <w:t>1</w:t>
      </w:r>
      <w:r w:rsidR="00C73B4C" w:rsidRPr="00F35185">
        <w:rPr>
          <w:sz w:val="28"/>
          <w:szCs w:val="28"/>
        </w:rPr>
        <w:t>. Установити, що у 2021 році:</w:t>
      </w:r>
    </w:p>
    <w:p w:rsidR="00C73B4C" w:rsidRPr="00F35185" w:rsidRDefault="00C73B4C" w:rsidP="00F35185">
      <w:pPr>
        <w:pStyle w:val="StyleProp"/>
        <w:spacing w:after="140" w:line="240" w:lineRule="auto"/>
        <w:ind w:firstLine="720"/>
        <w:rPr>
          <w:sz w:val="28"/>
          <w:szCs w:val="28"/>
        </w:rPr>
      </w:pPr>
      <w:r w:rsidRPr="00F35185">
        <w:rPr>
          <w:sz w:val="28"/>
          <w:szCs w:val="28"/>
        </w:rPr>
        <w:t>податки і надходження, визначені пунктами 10, 11 і 12 статті 11 цього Закону, що зараховані до Державного бюджету України до моменту набрання чинності цими пунктами, як виняток з положень пункту 6</w:t>
      </w:r>
      <w:r w:rsidR="00402BD1" w:rsidRPr="00F35185">
        <w:rPr>
          <w:sz w:val="28"/>
          <w:szCs w:val="28"/>
        </w:rPr>
        <w:t> </w:t>
      </w:r>
      <w:r w:rsidRPr="00F35185">
        <w:rPr>
          <w:sz w:val="28"/>
          <w:szCs w:val="28"/>
        </w:rPr>
        <w:t>частини другої статті 29, пункту 2 частини третьої статті 29 і пункту 2</w:t>
      </w:r>
      <w:r w:rsidRPr="00F35185">
        <w:rPr>
          <w:sz w:val="28"/>
          <w:szCs w:val="28"/>
          <w:vertAlign w:val="superscript"/>
        </w:rPr>
        <w:t>1</w:t>
      </w:r>
      <w:r w:rsidRPr="00F35185">
        <w:rPr>
          <w:sz w:val="28"/>
          <w:szCs w:val="28"/>
        </w:rPr>
        <w:t xml:space="preserve"> частини четвертої статті 30 Бюджетного кодексу України, перераховуються Державною казначейською службою України до спеціального фонду Державного бюджету України та спрямовуються на заходи, передбачені пунктом 26 статті 14 цього Закону;</w:t>
      </w:r>
    </w:p>
    <w:p w:rsidR="00C73B4C" w:rsidRPr="00F35185" w:rsidRDefault="00C73B4C" w:rsidP="00F35185">
      <w:pPr>
        <w:pStyle w:val="StyleProp"/>
        <w:spacing w:after="140" w:line="240" w:lineRule="auto"/>
        <w:ind w:firstLine="720"/>
        <w:rPr>
          <w:sz w:val="28"/>
          <w:szCs w:val="28"/>
        </w:rPr>
      </w:pPr>
      <w:r w:rsidRPr="00F35185">
        <w:rPr>
          <w:sz w:val="28"/>
          <w:szCs w:val="28"/>
        </w:rPr>
        <w:t>як виняток з положень пункту 2 частини третьої статті 29 і пункту 2</w:t>
      </w:r>
      <w:r w:rsidRPr="00F35185">
        <w:rPr>
          <w:sz w:val="28"/>
          <w:szCs w:val="28"/>
          <w:vertAlign w:val="superscript"/>
        </w:rPr>
        <w:t>1</w:t>
      </w:r>
      <w:r w:rsidRPr="00F35185">
        <w:rPr>
          <w:sz w:val="28"/>
          <w:szCs w:val="28"/>
        </w:rPr>
        <w:t xml:space="preserve"> частини четвертої статті 30 Бюджетного кодексу України, акцизний податок з ввезених на митну територію України підакцизних товарів (продукції), визначений пунктом 11 статті 11 цього Закону, спрямовується на заходи, передбачені пунктом 26 статті 14 цього Закону</w:t>
      </w:r>
      <w:r w:rsidR="00B210C2" w:rsidRPr="00F35185">
        <w:rPr>
          <w:sz w:val="28"/>
          <w:szCs w:val="28"/>
        </w:rPr>
        <w:t>"</w:t>
      </w:r>
      <w:r w:rsidRPr="00F35185">
        <w:rPr>
          <w:sz w:val="28"/>
          <w:szCs w:val="28"/>
        </w:rPr>
        <w:t>.</w:t>
      </w:r>
    </w:p>
    <w:p w:rsidR="00C73B4C" w:rsidRPr="00F35185" w:rsidRDefault="00C73B4C" w:rsidP="00F35185">
      <w:pPr>
        <w:pStyle w:val="StyleZakonu"/>
        <w:spacing w:after="140" w:line="240" w:lineRule="auto"/>
        <w:ind w:firstLine="720"/>
        <w:rPr>
          <w:sz w:val="28"/>
          <w:szCs w:val="28"/>
        </w:rPr>
      </w:pPr>
      <w:r w:rsidRPr="00F35185">
        <w:rPr>
          <w:sz w:val="28"/>
          <w:szCs w:val="28"/>
        </w:rPr>
        <w:t>4. Статтю 14 доповнити пунктами 25 і 26 такого змісту:</w:t>
      </w:r>
    </w:p>
    <w:p w:rsidR="00C73B4C" w:rsidRPr="00F35185" w:rsidRDefault="00B210C2" w:rsidP="00F35185">
      <w:pPr>
        <w:pStyle w:val="StyleZakonu"/>
        <w:spacing w:after="140" w:line="240" w:lineRule="auto"/>
        <w:ind w:firstLine="720"/>
        <w:rPr>
          <w:sz w:val="28"/>
          <w:szCs w:val="28"/>
        </w:rPr>
      </w:pPr>
      <w:r w:rsidRPr="00F35185">
        <w:rPr>
          <w:sz w:val="28"/>
          <w:szCs w:val="28"/>
        </w:rPr>
        <w:t>"</w:t>
      </w:r>
      <w:r w:rsidR="00C73B4C" w:rsidRPr="00F35185">
        <w:rPr>
          <w:sz w:val="28"/>
          <w:szCs w:val="28"/>
        </w:rPr>
        <w:t>25) субвенцію з державного бюджету місцевим бюджетам на реалізацію проектів ремонтно-реставраційних та консерваційних робіт пам</w:t>
      </w:r>
      <w:r w:rsidR="00930E69">
        <w:rPr>
          <w:sz w:val="28"/>
          <w:szCs w:val="28"/>
        </w:rPr>
        <w:t>’</w:t>
      </w:r>
      <w:r w:rsidR="00C73B4C" w:rsidRPr="00F35185">
        <w:rPr>
          <w:sz w:val="28"/>
          <w:szCs w:val="28"/>
        </w:rPr>
        <w:t>яток культурної спадщини, що перебувають у комунальній власності (за рахунок джерел, визначених пунктом 8 статті 11 цього Закону);</w:t>
      </w:r>
    </w:p>
    <w:p w:rsidR="00C73B4C" w:rsidRPr="00F35185" w:rsidRDefault="00C73B4C" w:rsidP="00F35185">
      <w:pPr>
        <w:pStyle w:val="StyleProp"/>
        <w:spacing w:after="140" w:line="240" w:lineRule="auto"/>
        <w:ind w:firstLine="720"/>
        <w:rPr>
          <w:sz w:val="28"/>
          <w:szCs w:val="28"/>
        </w:rPr>
      </w:pPr>
      <w:r w:rsidRPr="00F35185">
        <w:rPr>
          <w:sz w:val="28"/>
          <w:szCs w:val="28"/>
        </w:rPr>
        <w:t xml:space="preserve">26) здійснення заходів, пов’язаних з вакцинацією населення, запобіганням виникненню і поширенню на території України гострої респіраторної хвороби COVID-19, спричиненої коронавірусом SARS-CoV-2, та боротьбою з її наслідками, за бюджетною програмою </w:t>
      </w:r>
      <w:r w:rsidR="00B210C2" w:rsidRPr="00F35185">
        <w:rPr>
          <w:sz w:val="28"/>
          <w:szCs w:val="28"/>
        </w:rPr>
        <w:t>"</w:t>
      </w:r>
      <w:r w:rsidRPr="00F35185">
        <w:rPr>
          <w:sz w:val="28"/>
          <w:szCs w:val="28"/>
        </w:rPr>
        <w:t>Заходи, пов’язані з боротьбою з гострою респіраторною хворобою COVID-19, спричиненою коронавірусом SARS-CoV-2, та її наслідками</w:t>
      </w:r>
      <w:r w:rsidR="00B210C2" w:rsidRPr="00F35185">
        <w:rPr>
          <w:sz w:val="28"/>
          <w:szCs w:val="28"/>
        </w:rPr>
        <w:t>"</w:t>
      </w:r>
      <w:r w:rsidRPr="00F35185">
        <w:rPr>
          <w:sz w:val="28"/>
          <w:szCs w:val="28"/>
        </w:rPr>
        <w:t xml:space="preserve"> (код 3511380) (за рахунок джерел, визначених пунктами 10, 11 і 12 статті 11 та статтею 11</w:t>
      </w:r>
      <w:r w:rsidRPr="00F35185">
        <w:rPr>
          <w:sz w:val="28"/>
          <w:szCs w:val="28"/>
          <w:vertAlign w:val="superscript"/>
        </w:rPr>
        <w:t>1</w:t>
      </w:r>
      <w:r w:rsidRPr="00F35185">
        <w:rPr>
          <w:sz w:val="28"/>
          <w:szCs w:val="28"/>
        </w:rPr>
        <w:t xml:space="preserve"> цього Закону)</w:t>
      </w:r>
      <w:r w:rsidR="00B210C2" w:rsidRPr="00F35185">
        <w:rPr>
          <w:sz w:val="28"/>
          <w:szCs w:val="28"/>
        </w:rPr>
        <w:t>"</w:t>
      </w:r>
      <w:r w:rsidRPr="00F35185">
        <w:rPr>
          <w:sz w:val="28"/>
          <w:szCs w:val="28"/>
        </w:rPr>
        <w:t>.</w:t>
      </w:r>
    </w:p>
    <w:p w:rsidR="00C73B4C" w:rsidRPr="00F35185" w:rsidRDefault="00C73B4C" w:rsidP="00F35185">
      <w:pPr>
        <w:pStyle w:val="StyleZakonu"/>
        <w:spacing w:after="140" w:line="240" w:lineRule="auto"/>
        <w:ind w:firstLine="720"/>
        <w:rPr>
          <w:sz w:val="28"/>
          <w:szCs w:val="28"/>
        </w:rPr>
      </w:pPr>
      <w:r w:rsidRPr="00F35185">
        <w:rPr>
          <w:sz w:val="28"/>
          <w:szCs w:val="28"/>
        </w:rPr>
        <w:t xml:space="preserve">5. У частині першій статті 15 цифри </w:t>
      </w:r>
      <w:r w:rsidR="00B210C2" w:rsidRPr="00F35185">
        <w:rPr>
          <w:sz w:val="28"/>
          <w:szCs w:val="28"/>
        </w:rPr>
        <w:t>"</w:t>
      </w:r>
      <w:r w:rsidRPr="00F35185">
        <w:rPr>
          <w:sz w:val="28"/>
          <w:szCs w:val="28"/>
        </w:rPr>
        <w:t>33.000.000</w:t>
      </w:r>
      <w:r w:rsidR="00B210C2" w:rsidRPr="00F35185">
        <w:rPr>
          <w:sz w:val="28"/>
          <w:szCs w:val="28"/>
        </w:rPr>
        <w:t>"</w:t>
      </w:r>
      <w:r w:rsidRPr="00F35185">
        <w:rPr>
          <w:sz w:val="28"/>
          <w:szCs w:val="28"/>
        </w:rPr>
        <w:t xml:space="preserve"> замінити цифрами </w:t>
      </w:r>
      <w:r w:rsidR="00B210C2" w:rsidRPr="00F35185">
        <w:rPr>
          <w:sz w:val="28"/>
          <w:szCs w:val="28"/>
        </w:rPr>
        <w:t>"</w:t>
      </w:r>
      <w:r w:rsidRPr="00F35185">
        <w:rPr>
          <w:sz w:val="28"/>
          <w:szCs w:val="28"/>
        </w:rPr>
        <w:t>24.434.000</w:t>
      </w:r>
      <w:r w:rsidR="00B210C2" w:rsidRPr="00F35185">
        <w:rPr>
          <w:sz w:val="28"/>
          <w:szCs w:val="28"/>
        </w:rPr>
        <w:t>"</w:t>
      </w:r>
      <w:r w:rsidRPr="00F35185">
        <w:rPr>
          <w:sz w:val="28"/>
          <w:szCs w:val="28"/>
        </w:rPr>
        <w:t>.</w:t>
      </w:r>
    </w:p>
    <w:p w:rsidR="00C73B4C" w:rsidRPr="00F35185" w:rsidRDefault="00C73B4C" w:rsidP="00F35185">
      <w:pPr>
        <w:pStyle w:val="StyleZakonu"/>
        <w:spacing w:after="140" w:line="240" w:lineRule="auto"/>
        <w:ind w:firstLine="720"/>
        <w:rPr>
          <w:sz w:val="28"/>
          <w:szCs w:val="28"/>
        </w:rPr>
      </w:pPr>
      <w:r w:rsidRPr="00F35185">
        <w:rPr>
          <w:sz w:val="28"/>
          <w:szCs w:val="28"/>
        </w:rPr>
        <w:t xml:space="preserve">6. В абзаці другому </w:t>
      </w:r>
      <w:r w:rsidR="00F35185">
        <w:rPr>
          <w:sz w:val="28"/>
          <w:szCs w:val="28"/>
        </w:rPr>
        <w:t xml:space="preserve">частини першої </w:t>
      </w:r>
      <w:r w:rsidRPr="00F35185">
        <w:rPr>
          <w:sz w:val="28"/>
          <w:szCs w:val="28"/>
        </w:rPr>
        <w:t xml:space="preserve">статті 36 слова </w:t>
      </w:r>
      <w:r w:rsidR="00B210C2" w:rsidRPr="00F35185">
        <w:rPr>
          <w:sz w:val="28"/>
          <w:szCs w:val="28"/>
        </w:rPr>
        <w:t>"</w:t>
      </w:r>
      <w:r w:rsidRPr="00F35185">
        <w:rPr>
          <w:sz w:val="28"/>
          <w:szCs w:val="28"/>
        </w:rPr>
        <w:t>загального фонду</w:t>
      </w:r>
      <w:r w:rsidR="00B210C2" w:rsidRPr="00F35185">
        <w:rPr>
          <w:sz w:val="28"/>
          <w:szCs w:val="28"/>
        </w:rPr>
        <w:t>"</w:t>
      </w:r>
      <w:r w:rsidRPr="00F35185">
        <w:rPr>
          <w:sz w:val="28"/>
          <w:szCs w:val="28"/>
        </w:rPr>
        <w:t xml:space="preserve"> та </w:t>
      </w:r>
      <w:r w:rsidR="00B210C2" w:rsidRPr="00F35185">
        <w:rPr>
          <w:sz w:val="28"/>
          <w:szCs w:val="28"/>
        </w:rPr>
        <w:t>"</w:t>
      </w:r>
      <w:r w:rsidRPr="00F35185">
        <w:rPr>
          <w:sz w:val="28"/>
          <w:szCs w:val="28"/>
        </w:rPr>
        <w:t>і запобіганням поширенню</w:t>
      </w:r>
      <w:r w:rsidR="00B210C2" w:rsidRPr="00F35185">
        <w:rPr>
          <w:sz w:val="28"/>
          <w:szCs w:val="28"/>
        </w:rPr>
        <w:t>"</w:t>
      </w:r>
      <w:r w:rsidRPr="00F35185">
        <w:rPr>
          <w:sz w:val="28"/>
          <w:szCs w:val="28"/>
        </w:rPr>
        <w:t xml:space="preserve"> замінити відповідно словами </w:t>
      </w:r>
      <w:r w:rsidR="00B210C2" w:rsidRPr="00F35185">
        <w:rPr>
          <w:sz w:val="28"/>
          <w:szCs w:val="28"/>
        </w:rPr>
        <w:t>"</w:t>
      </w:r>
      <w:r w:rsidRPr="00F35185">
        <w:rPr>
          <w:sz w:val="28"/>
          <w:szCs w:val="28"/>
        </w:rPr>
        <w:t>загального та спеціального фондів</w:t>
      </w:r>
      <w:r w:rsidR="00B210C2" w:rsidRPr="00F35185">
        <w:rPr>
          <w:sz w:val="28"/>
          <w:szCs w:val="28"/>
        </w:rPr>
        <w:t>"</w:t>
      </w:r>
      <w:r w:rsidRPr="00F35185">
        <w:rPr>
          <w:sz w:val="28"/>
          <w:szCs w:val="28"/>
        </w:rPr>
        <w:t xml:space="preserve"> та </w:t>
      </w:r>
      <w:r w:rsidR="00B210C2" w:rsidRPr="00F35185">
        <w:rPr>
          <w:sz w:val="28"/>
          <w:szCs w:val="28"/>
        </w:rPr>
        <w:t>"</w:t>
      </w:r>
      <w:r w:rsidRPr="00F35185">
        <w:rPr>
          <w:sz w:val="28"/>
          <w:szCs w:val="28"/>
        </w:rPr>
        <w:t>запобіганням виникненню і поширенню</w:t>
      </w:r>
      <w:r w:rsidR="00B210C2" w:rsidRPr="00F35185">
        <w:rPr>
          <w:sz w:val="28"/>
          <w:szCs w:val="28"/>
        </w:rPr>
        <w:t>"</w:t>
      </w:r>
      <w:r w:rsidRPr="00F35185">
        <w:rPr>
          <w:sz w:val="28"/>
          <w:szCs w:val="28"/>
        </w:rPr>
        <w:t>.</w:t>
      </w:r>
    </w:p>
    <w:p w:rsidR="00C73B4C" w:rsidRDefault="00C73B4C" w:rsidP="00F35185">
      <w:pPr>
        <w:pStyle w:val="StyleZakonu"/>
        <w:spacing w:after="120" w:line="240" w:lineRule="auto"/>
        <w:ind w:firstLine="720"/>
        <w:rPr>
          <w:sz w:val="28"/>
          <w:szCs w:val="28"/>
        </w:rPr>
      </w:pPr>
      <w:r w:rsidRPr="00F35185">
        <w:rPr>
          <w:sz w:val="28"/>
          <w:szCs w:val="28"/>
        </w:rPr>
        <w:t xml:space="preserve">7. Внести зміни до додатків № 1, № 3, № 6 та № 8 до Закону України "Про Державний бюджет України на 2021 рік" відповідно до додатків </w:t>
      </w:r>
      <w:r w:rsidR="00F35185">
        <w:rPr>
          <w:sz w:val="28"/>
          <w:szCs w:val="28"/>
        </w:rPr>
        <w:br/>
      </w:r>
      <w:r w:rsidRPr="00F35185">
        <w:rPr>
          <w:sz w:val="28"/>
          <w:szCs w:val="28"/>
        </w:rPr>
        <w:t>№№</w:t>
      </w:r>
      <w:r w:rsidR="002B4A43" w:rsidRPr="00F35185">
        <w:rPr>
          <w:sz w:val="28"/>
          <w:szCs w:val="28"/>
        </w:rPr>
        <w:t> </w:t>
      </w:r>
      <w:r w:rsidRPr="00F35185">
        <w:rPr>
          <w:sz w:val="28"/>
          <w:szCs w:val="28"/>
        </w:rPr>
        <w:t>1</w:t>
      </w:r>
      <w:r w:rsidR="00F35185" w:rsidRPr="00F35185">
        <w:rPr>
          <w:sz w:val="28"/>
          <w:szCs w:val="28"/>
        </w:rPr>
        <w:sym w:font="Symbol" w:char="F02D"/>
      </w:r>
      <w:r w:rsidRPr="00F35185">
        <w:rPr>
          <w:sz w:val="28"/>
          <w:szCs w:val="28"/>
        </w:rPr>
        <w:t>4 до цього Закону.</w:t>
      </w:r>
    </w:p>
    <w:p w:rsidR="00F35185" w:rsidRDefault="00F35185" w:rsidP="00F35185">
      <w:pPr>
        <w:pStyle w:val="StyleZakonu"/>
        <w:spacing w:after="120" w:line="240" w:lineRule="auto"/>
        <w:ind w:firstLine="720"/>
        <w:rPr>
          <w:sz w:val="28"/>
          <w:szCs w:val="28"/>
        </w:rPr>
      </w:pPr>
    </w:p>
    <w:p w:rsidR="00F35185" w:rsidRDefault="00F35185" w:rsidP="00F35185">
      <w:pPr>
        <w:pStyle w:val="StyleZakonu"/>
        <w:spacing w:after="120" w:line="240" w:lineRule="auto"/>
        <w:ind w:firstLine="720"/>
        <w:rPr>
          <w:sz w:val="28"/>
          <w:szCs w:val="28"/>
        </w:rPr>
      </w:pPr>
    </w:p>
    <w:p w:rsidR="00F35185" w:rsidRPr="00F35185" w:rsidRDefault="00F35185" w:rsidP="00F35185">
      <w:pPr>
        <w:pStyle w:val="StyleZakonu"/>
        <w:spacing w:after="120" w:line="240" w:lineRule="auto"/>
        <w:ind w:firstLine="720"/>
        <w:rPr>
          <w:sz w:val="28"/>
          <w:szCs w:val="28"/>
        </w:rPr>
      </w:pPr>
    </w:p>
    <w:p w:rsidR="00C73B4C" w:rsidRPr="00F35185" w:rsidRDefault="00C73B4C" w:rsidP="00F35185">
      <w:pPr>
        <w:pStyle w:val="StyleZakonu"/>
        <w:spacing w:after="240" w:line="240" w:lineRule="auto"/>
        <w:ind w:firstLine="720"/>
        <w:rPr>
          <w:sz w:val="28"/>
          <w:szCs w:val="28"/>
        </w:rPr>
      </w:pPr>
      <w:r w:rsidRPr="00F35185">
        <w:rPr>
          <w:sz w:val="28"/>
          <w:szCs w:val="28"/>
        </w:rPr>
        <w:lastRenderedPageBreak/>
        <w:t>II. Прикінцеві положення</w:t>
      </w:r>
    </w:p>
    <w:p w:rsidR="00C73B4C" w:rsidRPr="00F35185" w:rsidRDefault="00C73B4C" w:rsidP="00F35185">
      <w:pPr>
        <w:pStyle w:val="StyleZakonu"/>
        <w:spacing w:after="120" w:line="240" w:lineRule="auto"/>
        <w:ind w:firstLine="720"/>
        <w:rPr>
          <w:sz w:val="28"/>
          <w:szCs w:val="28"/>
        </w:rPr>
      </w:pPr>
      <w:r w:rsidRPr="00F35185">
        <w:rPr>
          <w:sz w:val="28"/>
          <w:szCs w:val="28"/>
        </w:rPr>
        <w:t>1. Цей Закон набирає чинності з дня, наступного за днем його опублікування.</w:t>
      </w:r>
    </w:p>
    <w:p w:rsidR="00C73B4C" w:rsidRPr="00F35185" w:rsidRDefault="00C73B4C" w:rsidP="00F35185">
      <w:pPr>
        <w:pStyle w:val="StyleProp"/>
        <w:spacing w:after="120" w:line="240" w:lineRule="auto"/>
        <w:ind w:firstLine="720"/>
        <w:rPr>
          <w:sz w:val="28"/>
          <w:szCs w:val="28"/>
        </w:rPr>
      </w:pPr>
      <w:r w:rsidRPr="00F35185">
        <w:rPr>
          <w:sz w:val="28"/>
          <w:szCs w:val="28"/>
        </w:rPr>
        <w:t xml:space="preserve">2. Внести зміну до Закону України </w:t>
      </w:r>
      <w:r w:rsidR="00B210C2" w:rsidRPr="00F35185">
        <w:rPr>
          <w:sz w:val="28"/>
          <w:szCs w:val="28"/>
        </w:rPr>
        <w:t>"</w:t>
      </w:r>
      <w:r w:rsidRPr="00F35185">
        <w:rPr>
          <w:sz w:val="28"/>
          <w:szCs w:val="28"/>
        </w:rPr>
        <w:t>Про запобігання корупції</w:t>
      </w:r>
      <w:r w:rsidR="00B210C2" w:rsidRPr="00F35185">
        <w:rPr>
          <w:sz w:val="28"/>
          <w:szCs w:val="28"/>
        </w:rPr>
        <w:t>"</w:t>
      </w:r>
      <w:r w:rsidRPr="00F35185">
        <w:rPr>
          <w:sz w:val="28"/>
          <w:szCs w:val="28"/>
        </w:rPr>
        <w:t xml:space="preserve"> (Відомості Верховної Ради України, 2014 р., № 49, ст. 2056; 2019 р., №</w:t>
      </w:r>
      <w:r w:rsidR="00F35185">
        <w:rPr>
          <w:sz w:val="28"/>
          <w:szCs w:val="28"/>
        </w:rPr>
        <w:t xml:space="preserve"> </w:t>
      </w:r>
      <w:r w:rsidRPr="00F35185">
        <w:rPr>
          <w:sz w:val="28"/>
          <w:szCs w:val="28"/>
        </w:rPr>
        <w:t xml:space="preserve">47, </w:t>
      </w:r>
      <w:r w:rsidR="00F35185">
        <w:rPr>
          <w:sz w:val="28"/>
          <w:szCs w:val="28"/>
        </w:rPr>
        <w:br/>
      </w:r>
      <w:r w:rsidRPr="00F35185">
        <w:rPr>
          <w:sz w:val="28"/>
          <w:szCs w:val="28"/>
        </w:rPr>
        <w:t>ст. 311), виклавши абзац четвертий частини другої статті 6 в такій редакції:</w:t>
      </w:r>
    </w:p>
    <w:p w:rsidR="00C73B4C" w:rsidRPr="00F35185" w:rsidRDefault="00B210C2" w:rsidP="00F35185">
      <w:pPr>
        <w:pStyle w:val="StyleZakonu"/>
        <w:spacing w:after="0" w:line="240" w:lineRule="auto"/>
        <w:ind w:firstLine="720"/>
        <w:rPr>
          <w:sz w:val="28"/>
          <w:szCs w:val="28"/>
        </w:rPr>
      </w:pPr>
      <w:r w:rsidRPr="00F35185">
        <w:rPr>
          <w:sz w:val="28"/>
          <w:szCs w:val="28"/>
        </w:rPr>
        <w:t>"</w:t>
      </w:r>
      <w:r w:rsidR="00C73B4C" w:rsidRPr="00F35185">
        <w:rPr>
          <w:sz w:val="28"/>
          <w:szCs w:val="28"/>
        </w:rPr>
        <w:t>Орган, що забезпечує координацію залучення, використання та моніторинг міжнародної технічної допомоги, що надається Україні на підставі міжнародних договорів, визначає перелік таких донорів не пізніше ніж за три місяці до завершення строку повноважень Голови Національного агентства або протягом трьох робочих днів з дня дострокового припинення його повноважень (звільнення) у порядку, встановленому цим Законом</w:t>
      </w:r>
      <w:r w:rsidRPr="00F35185">
        <w:rPr>
          <w:sz w:val="28"/>
          <w:szCs w:val="28"/>
        </w:rPr>
        <w:t>"</w:t>
      </w:r>
      <w:r w:rsidR="00C73B4C" w:rsidRPr="00F35185">
        <w:rPr>
          <w:sz w:val="28"/>
          <w:szCs w:val="28"/>
        </w:rPr>
        <w:t>.</w:t>
      </w:r>
    </w:p>
    <w:p w:rsidR="00C8760F" w:rsidRPr="00F35185" w:rsidRDefault="00C8760F" w:rsidP="00F35185">
      <w:pPr>
        <w:pStyle w:val="StyleZakonu"/>
        <w:spacing w:after="0" w:line="240" w:lineRule="auto"/>
        <w:ind w:firstLine="720"/>
        <w:rPr>
          <w:sz w:val="28"/>
          <w:szCs w:val="28"/>
        </w:rPr>
      </w:pPr>
    </w:p>
    <w:p w:rsidR="00B210C2" w:rsidRDefault="00B210C2" w:rsidP="00F35185">
      <w:pPr>
        <w:pStyle w:val="3"/>
        <w:ind w:left="0"/>
        <w:jc w:val="left"/>
        <w:rPr>
          <w:b w:val="0"/>
          <w:sz w:val="28"/>
          <w:szCs w:val="28"/>
        </w:rPr>
      </w:pPr>
    </w:p>
    <w:p w:rsidR="00F35185" w:rsidRDefault="00F35185" w:rsidP="00F35185"/>
    <w:p w:rsidR="00F35185" w:rsidRPr="00F35185" w:rsidRDefault="00F35185" w:rsidP="00F35185"/>
    <w:p w:rsidR="00F35185" w:rsidRPr="0024058F" w:rsidRDefault="00F35185" w:rsidP="00AE7325">
      <w:pPr>
        <w:pStyle w:val="ad"/>
        <w:rPr>
          <w:rFonts w:cs="Times New Roman"/>
          <w:lang w:val="uk-UA"/>
        </w:rPr>
      </w:pPr>
      <w:r w:rsidRPr="0024058F">
        <w:rPr>
          <w:rFonts w:cs="Times New Roman"/>
          <w:lang w:val="uk-UA"/>
        </w:rPr>
        <w:t>Голова Верховної Ради</w:t>
      </w:r>
    </w:p>
    <w:p w:rsidR="00F35185" w:rsidRPr="0024058F" w:rsidRDefault="00F35185" w:rsidP="00AE7325">
      <w:pPr>
        <w:pStyle w:val="ad"/>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w:t>
      </w:r>
      <w:r w:rsidRPr="0024058F">
        <w:rPr>
          <w:rFonts w:cs="Times New Roman"/>
          <w:lang w:val="uk-UA"/>
        </w:rPr>
        <w:t>Д.</w:t>
      </w:r>
      <w:r>
        <w:rPr>
          <w:rFonts w:cs="Times New Roman"/>
          <w:lang w:val="uk-UA"/>
        </w:rPr>
        <w:t xml:space="preserve"> </w:t>
      </w:r>
      <w:r w:rsidRPr="0024058F">
        <w:rPr>
          <w:rFonts w:cs="Times New Roman"/>
          <w:lang w:val="uk-UA"/>
        </w:rPr>
        <w:t>РАЗУМКОВ</w:t>
      </w:r>
    </w:p>
    <w:p w:rsidR="00F35185" w:rsidRPr="0024058F" w:rsidRDefault="00F35185" w:rsidP="00AE7325">
      <w:pPr>
        <w:pStyle w:val="ad"/>
        <w:rPr>
          <w:rFonts w:cs="Times New Roman"/>
          <w:lang w:val="uk-UA"/>
        </w:rPr>
      </w:pPr>
    </w:p>
    <w:p w:rsidR="00F35185" w:rsidRPr="0024058F" w:rsidRDefault="00F35185" w:rsidP="00AE7325">
      <w:pPr>
        <w:pStyle w:val="ad"/>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F35185" w:rsidRPr="0024058F" w:rsidRDefault="00F35185" w:rsidP="00AE7325">
      <w:pPr>
        <w:pStyle w:val="ad"/>
        <w:rPr>
          <w:rFonts w:cs="Times New Roman"/>
          <w:lang w:val="uk-UA"/>
        </w:rPr>
      </w:pPr>
      <w:r>
        <w:rPr>
          <w:rFonts w:cs="Times New Roman"/>
          <w:lang w:val="uk-UA"/>
        </w:rPr>
        <w:t xml:space="preserve"> </w:t>
      </w:r>
      <w:r w:rsidRPr="0024058F">
        <w:rPr>
          <w:rFonts w:cs="Times New Roman"/>
          <w:lang w:val="uk-UA"/>
        </w:rPr>
        <w:t xml:space="preserve">  </w:t>
      </w:r>
      <w:r>
        <w:rPr>
          <w:rFonts w:cs="Times New Roman"/>
          <w:lang w:val="uk-UA"/>
        </w:rPr>
        <w:t xml:space="preserve">15 липня </w:t>
      </w:r>
      <w:r w:rsidRPr="0024058F">
        <w:rPr>
          <w:rFonts w:cs="Times New Roman"/>
          <w:lang w:val="uk-UA"/>
        </w:rPr>
        <w:t>2021 року</w:t>
      </w:r>
    </w:p>
    <w:p w:rsidR="00F35185" w:rsidRPr="0024058F" w:rsidRDefault="00F35185" w:rsidP="00AE7325">
      <w:pPr>
        <w:pStyle w:val="ad"/>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1690</w:t>
      </w:r>
      <w:r w:rsidRPr="0024058F">
        <w:rPr>
          <w:rFonts w:cs="Times New Roman"/>
          <w:lang w:val="uk-UA"/>
        </w:rPr>
        <w:sym w:font="Symbol" w:char="F02D"/>
      </w:r>
      <w:r w:rsidRPr="0024058F">
        <w:rPr>
          <w:rFonts w:cs="Times New Roman"/>
          <w:lang w:val="en-US"/>
        </w:rPr>
        <w:t>IX</w:t>
      </w:r>
    </w:p>
    <w:p w:rsidR="001909B9" w:rsidRPr="00F35185" w:rsidRDefault="001909B9" w:rsidP="00F35185">
      <w:pPr>
        <w:rPr>
          <w:sz w:val="28"/>
          <w:szCs w:val="28"/>
        </w:rPr>
      </w:pPr>
    </w:p>
    <w:p w:rsidR="00595064" w:rsidRPr="00F35185" w:rsidRDefault="00595064" w:rsidP="00F35185">
      <w:pPr>
        <w:jc w:val="both"/>
        <w:rPr>
          <w:sz w:val="28"/>
          <w:szCs w:val="28"/>
        </w:rPr>
      </w:pPr>
    </w:p>
    <w:sectPr w:rsidR="00595064" w:rsidRPr="00F35185" w:rsidSect="00F35185">
      <w:headerReference w:type="default" r:id="rId8"/>
      <w:footerReference w:type="even" r:id="rId9"/>
      <w:footerReference w:type="default" r:id="rId10"/>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04A" w:rsidRDefault="0060404A">
      <w:r>
        <w:separator/>
      </w:r>
    </w:p>
  </w:endnote>
  <w:endnote w:type="continuationSeparator" w:id="0">
    <w:p w:rsidR="0060404A" w:rsidRDefault="00604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A46" w:rsidRDefault="00064A46" w:rsidP="00064A46">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separate"/>
    </w:r>
    <w:r w:rsidR="00657A7F">
      <w:rPr>
        <w:rStyle w:val="aa"/>
        <w:noProof/>
      </w:rPr>
      <w:t>3</w:t>
    </w:r>
    <w:r>
      <w:rPr>
        <w:rStyle w:val="aa"/>
      </w:rPr>
      <w:fldChar w:fldCharType="end"/>
    </w:r>
  </w:p>
  <w:p w:rsidR="00064A46" w:rsidRDefault="00064A46">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A46" w:rsidRDefault="00064A46" w:rsidP="00064A46">
    <w:pPr>
      <w:pStyle w:val="a6"/>
      <w:framePr w:wrap="around" w:vAnchor="text" w:hAnchor="margin" w:xAlign="center" w:y="1"/>
      <w:rPr>
        <w:rStyle w:val="aa"/>
      </w:rPr>
    </w:pPr>
  </w:p>
  <w:p w:rsidR="00064A46" w:rsidRDefault="00064A4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04A" w:rsidRDefault="0060404A">
      <w:r>
        <w:separator/>
      </w:r>
    </w:p>
  </w:footnote>
  <w:footnote w:type="continuationSeparator" w:id="0">
    <w:p w:rsidR="0060404A" w:rsidRDefault="00604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6312149"/>
      <w:docPartObj>
        <w:docPartGallery w:val="Page Numbers (Top of Page)"/>
        <w:docPartUnique/>
      </w:docPartObj>
    </w:sdtPr>
    <w:sdtEndPr>
      <w:rPr>
        <w:sz w:val="28"/>
        <w:szCs w:val="28"/>
      </w:rPr>
    </w:sdtEndPr>
    <w:sdtContent>
      <w:p w:rsidR="00064A46" w:rsidRPr="00F35185" w:rsidRDefault="00064A46">
        <w:pPr>
          <w:pStyle w:val="a7"/>
          <w:jc w:val="center"/>
          <w:rPr>
            <w:sz w:val="28"/>
            <w:szCs w:val="28"/>
          </w:rPr>
        </w:pPr>
        <w:r w:rsidRPr="00F35185">
          <w:rPr>
            <w:sz w:val="28"/>
            <w:szCs w:val="28"/>
          </w:rPr>
          <w:fldChar w:fldCharType="begin"/>
        </w:r>
        <w:r w:rsidRPr="00F35185">
          <w:rPr>
            <w:sz w:val="28"/>
            <w:szCs w:val="28"/>
          </w:rPr>
          <w:instrText>PAGE   \* MERGEFORMAT</w:instrText>
        </w:r>
        <w:r w:rsidRPr="00F35185">
          <w:rPr>
            <w:sz w:val="28"/>
            <w:szCs w:val="28"/>
          </w:rPr>
          <w:fldChar w:fldCharType="separate"/>
        </w:r>
        <w:r w:rsidR="008A4B80">
          <w:rPr>
            <w:noProof/>
            <w:sz w:val="28"/>
            <w:szCs w:val="28"/>
          </w:rPr>
          <w:t>3</w:t>
        </w:r>
        <w:r w:rsidRPr="00F35185">
          <w:rPr>
            <w:sz w:val="28"/>
            <w:szCs w:val="28"/>
          </w:rPr>
          <w:fldChar w:fldCharType="end"/>
        </w:r>
      </w:p>
    </w:sdtContent>
  </w:sdt>
  <w:p w:rsidR="00064A46" w:rsidRDefault="00064A4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B4C"/>
    <w:rsid w:val="000268D9"/>
    <w:rsid w:val="00064A46"/>
    <w:rsid w:val="000A0F0E"/>
    <w:rsid w:val="000C1B55"/>
    <w:rsid w:val="000C6272"/>
    <w:rsid w:val="000E52CE"/>
    <w:rsid w:val="00127AE4"/>
    <w:rsid w:val="0013592C"/>
    <w:rsid w:val="001909B9"/>
    <w:rsid w:val="001C5340"/>
    <w:rsid w:val="001C788E"/>
    <w:rsid w:val="001E3226"/>
    <w:rsid w:val="002252DF"/>
    <w:rsid w:val="0026095E"/>
    <w:rsid w:val="002641E0"/>
    <w:rsid w:val="002A4711"/>
    <w:rsid w:val="002B4A43"/>
    <w:rsid w:val="003103D1"/>
    <w:rsid w:val="00315D1B"/>
    <w:rsid w:val="003320AE"/>
    <w:rsid w:val="0034740D"/>
    <w:rsid w:val="00385232"/>
    <w:rsid w:val="003932D0"/>
    <w:rsid w:val="00402BD1"/>
    <w:rsid w:val="004279DF"/>
    <w:rsid w:val="004310BA"/>
    <w:rsid w:val="004E34A2"/>
    <w:rsid w:val="004E5696"/>
    <w:rsid w:val="004F45D4"/>
    <w:rsid w:val="005178CB"/>
    <w:rsid w:val="00523C7D"/>
    <w:rsid w:val="005721F5"/>
    <w:rsid w:val="0057562B"/>
    <w:rsid w:val="00595064"/>
    <w:rsid w:val="005F47FB"/>
    <w:rsid w:val="0060404A"/>
    <w:rsid w:val="006216C3"/>
    <w:rsid w:val="006254A9"/>
    <w:rsid w:val="00654BEC"/>
    <w:rsid w:val="00657A7F"/>
    <w:rsid w:val="006914F2"/>
    <w:rsid w:val="006C3615"/>
    <w:rsid w:val="006D1D96"/>
    <w:rsid w:val="0070030C"/>
    <w:rsid w:val="007777C0"/>
    <w:rsid w:val="007B23B8"/>
    <w:rsid w:val="007D5EC4"/>
    <w:rsid w:val="0086391C"/>
    <w:rsid w:val="008A4B80"/>
    <w:rsid w:val="008B4C53"/>
    <w:rsid w:val="008C215C"/>
    <w:rsid w:val="008E1EDD"/>
    <w:rsid w:val="009069A1"/>
    <w:rsid w:val="00930E69"/>
    <w:rsid w:val="00A27094"/>
    <w:rsid w:val="00A64CC1"/>
    <w:rsid w:val="00AE69D8"/>
    <w:rsid w:val="00B210C2"/>
    <w:rsid w:val="00B56222"/>
    <w:rsid w:val="00B845D8"/>
    <w:rsid w:val="00BC7AA8"/>
    <w:rsid w:val="00BD1260"/>
    <w:rsid w:val="00BE68DB"/>
    <w:rsid w:val="00C20E9E"/>
    <w:rsid w:val="00C25AAE"/>
    <w:rsid w:val="00C62C47"/>
    <w:rsid w:val="00C73B4C"/>
    <w:rsid w:val="00C8760F"/>
    <w:rsid w:val="00D26957"/>
    <w:rsid w:val="00D377FC"/>
    <w:rsid w:val="00D47C0D"/>
    <w:rsid w:val="00DA6574"/>
    <w:rsid w:val="00E02158"/>
    <w:rsid w:val="00E33870"/>
    <w:rsid w:val="00E50DCD"/>
    <w:rsid w:val="00E7376E"/>
    <w:rsid w:val="00ED1BD4"/>
    <w:rsid w:val="00EE602D"/>
    <w:rsid w:val="00F075C2"/>
    <w:rsid w:val="00F32C7D"/>
    <w:rsid w:val="00F35185"/>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065D68"/>
  <w15:chartTrackingRefBased/>
  <w15:docId w15:val="{78F1F944-C63A-49F7-9E8D-AA99D2D57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909B9"/>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2">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paragraph" w:customStyle="1" w:styleId="a9">
    <w:name w:val="Номер страницы"/>
    <w:basedOn w:val="a6"/>
    <w:rsid w:val="00C73B4C"/>
    <w:rPr>
      <w:sz w:val="28"/>
    </w:rPr>
  </w:style>
  <w:style w:type="character" w:styleId="aa">
    <w:name w:val="page number"/>
    <w:basedOn w:val="a1"/>
    <w:rsid w:val="00C73B4C"/>
  </w:style>
  <w:style w:type="character" w:customStyle="1" w:styleId="30">
    <w:name w:val="Заголовок 3 Знак"/>
    <w:basedOn w:val="a1"/>
    <w:link w:val="3"/>
    <w:rsid w:val="001909B9"/>
    <w:rPr>
      <w:b/>
      <w:bCs/>
      <w:sz w:val="24"/>
      <w:szCs w:val="24"/>
      <w:lang w:eastAsia="ru-RU"/>
    </w:rPr>
  </w:style>
  <w:style w:type="character" w:customStyle="1" w:styleId="a8">
    <w:name w:val="Верхній колонтитул Знак"/>
    <w:basedOn w:val="a1"/>
    <w:link w:val="a7"/>
    <w:uiPriority w:val="99"/>
    <w:rsid w:val="00B56222"/>
    <w:rPr>
      <w:lang w:eastAsia="ru-RU"/>
    </w:rPr>
  </w:style>
  <w:style w:type="paragraph" w:styleId="ab">
    <w:name w:val="Balloon Text"/>
    <w:basedOn w:val="a0"/>
    <w:link w:val="ac"/>
    <w:rsid w:val="00064A46"/>
    <w:rPr>
      <w:rFonts w:ascii="Segoe UI" w:hAnsi="Segoe UI" w:cs="Segoe UI"/>
      <w:sz w:val="18"/>
      <w:szCs w:val="18"/>
    </w:rPr>
  </w:style>
  <w:style w:type="character" w:customStyle="1" w:styleId="ac">
    <w:name w:val="Текст у виносці Знак"/>
    <w:basedOn w:val="a1"/>
    <w:link w:val="ab"/>
    <w:rsid w:val="00064A46"/>
    <w:rPr>
      <w:rFonts w:ascii="Segoe UI" w:hAnsi="Segoe UI" w:cs="Segoe UI"/>
      <w:sz w:val="18"/>
      <w:szCs w:val="18"/>
      <w:lang w:eastAsia="ru-RU"/>
    </w:rPr>
  </w:style>
  <w:style w:type="paragraph" w:styleId="ad">
    <w:name w:val="No Spacing"/>
    <w:uiPriority w:val="1"/>
    <w:qFormat/>
    <w:rsid w:val="00F35185"/>
    <w:rPr>
      <w:rFonts w:eastAsiaTheme="minorHAnsi" w:cstheme="minorBidi"/>
      <w:sz w:val="28"/>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Kryvolap\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4DAAD-8B13-4F51-92EC-D24D70311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1</TotalTime>
  <Pages>3</Pages>
  <Words>652</Words>
  <Characters>3945</Characters>
  <Application>Microsoft Office Word</Application>
  <DocSecurity>0</DocSecurity>
  <Lines>32</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Савенко Світлана Григорівна</cp:lastModifiedBy>
  <cp:revision>3</cp:revision>
  <cp:lastPrinted>2021-07-16T10:04:00Z</cp:lastPrinted>
  <dcterms:created xsi:type="dcterms:W3CDTF">2021-07-19T08:46:00Z</dcterms:created>
  <dcterms:modified xsi:type="dcterms:W3CDTF">2021-07-19T08:47:00Z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