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A92D30" w14:textId="0AF2C117" w:rsidR="00473E6A" w:rsidRDefault="00473E6A" w:rsidP="00400FE8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ПОЯСНЮВАЛЬНА ЗАПИСКА</w:t>
      </w:r>
    </w:p>
    <w:p w14:paraId="1DE63AD1" w14:textId="77777777" w:rsidR="00D54932" w:rsidRDefault="00D54932" w:rsidP="00400FE8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37357C" w14:textId="77777777" w:rsidR="00473E6A" w:rsidRDefault="00473E6A" w:rsidP="00400FE8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до проєкту Закону України </w:t>
      </w:r>
    </w:p>
    <w:p w14:paraId="588E62DD" w14:textId="066189C9" w:rsidR="00473E6A" w:rsidRDefault="00473E6A" w:rsidP="00232185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«Про внесення змін до деяких законодавчих актів щодо застосування обмежувальних заходів протидії домашньому насильству»</w:t>
      </w:r>
    </w:p>
    <w:p w14:paraId="536D8F90" w14:textId="77777777" w:rsidR="00473E6A" w:rsidRDefault="00473E6A" w:rsidP="00400FE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D9B13B" w14:textId="155F4A14" w:rsidR="00400FE8" w:rsidRPr="00400FE8" w:rsidRDefault="00473E6A" w:rsidP="00400FE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0FE8">
        <w:rPr>
          <w:rFonts w:ascii="Times New Roman" w:hAnsi="Times New Roman" w:cs="Times New Roman"/>
          <w:b/>
          <w:bCs/>
          <w:sz w:val="28"/>
          <w:szCs w:val="28"/>
        </w:rPr>
        <w:t xml:space="preserve">Обґрунтування необхідності прийняття </w:t>
      </w:r>
      <w:proofErr w:type="spellStart"/>
      <w:r w:rsidRPr="00400FE8">
        <w:rPr>
          <w:rFonts w:ascii="Times New Roman" w:hAnsi="Times New Roman" w:cs="Times New Roman"/>
          <w:b/>
          <w:bCs/>
          <w:sz w:val="28"/>
          <w:szCs w:val="28"/>
        </w:rPr>
        <w:t>акта</w:t>
      </w:r>
      <w:proofErr w:type="spellEnd"/>
    </w:p>
    <w:p w14:paraId="25FCD84D" w14:textId="4CC84F1E" w:rsidR="00473E6A" w:rsidRPr="00C46AD2" w:rsidRDefault="00473E6A" w:rsidP="00400FE8">
      <w:pPr>
        <w:spacing w:after="0"/>
        <w:ind w:firstLine="709"/>
        <w:jc w:val="both"/>
        <w:rPr>
          <w:rFonts w:ascii="Times New Roman" w:hAnsi="Times New Roman"/>
          <w:color w:val="000000"/>
          <w:spacing w:val="-4"/>
          <w:sz w:val="28"/>
          <w:szCs w:val="28"/>
        </w:rPr>
      </w:pPr>
      <w:r w:rsidRPr="00C46AD2">
        <w:rPr>
          <w:rFonts w:ascii="Times New Roman" w:hAnsi="Times New Roman"/>
          <w:color w:val="000000"/>
          <w:spacing w:val="-4"/>
          <w:sz w:val="28"/>
          <w:szCs w:val="28"/>
        </w:rPr>
        <w:t>Верховною Радою України</w:t>
      </w:r>
      <w:r w:rsidR="00400FE8">
        <w:rPr>
          <w:rFonts w:ascii="Times New Roman" w:hAnsi="Times New Roman"/>
          <w:color w:val="000000"/>
          <w:spacing w:val="-4"/>
          <w:sz w:val="28"/>
          <w:szCs w:val="28"/>
        </w:rPr>
        <w:t xml:space="preserve"> </w:t>
      </w:r>
      <w:r w:rsidR="00400FE8" w:rsidRPr="00C46AD2">
        <w:rPr>
          <w:rFonts w:ascii="Times New Roman" w:hAnsi="Times New Roman"/>
          <w:color w:val="000000"/>
          <w:spacing w:val="-4"/>
          <w:sz w:val="28"/>
          <w:szCs w:val="28"/>
        </w:rPr>
        <w:t>7 грудня 2017 року</w:t>
      </w:r>
      <w:r w:rsidRPr="00C46AD2">
        <w:rPr>
          <w:rFonts w:ascii="Times New Roman" w:hAnsi="Times New Roman"/>
          <w:color w:val="000000"/>
          <w:spacing w:val="-4"/>
          <w:sz w:val="28"/>
          <w:szCs w:val="28"/>
        </w:rPr>
        <w:t xml:space="preserve"> було прийнято прогресивний Закон України «</w:t>
      </w:r>
      <w:r w:rsidRPr="00C46AD2">
        <w:rPr>
          <w:rFonts w:ascii="Times New Roman" w:hAnsi="Times New Roman"/>
          <w:bCs/>
          <w:color w:val="000000"/>
          <w:spacing w:val="-4"/>
          <w:sz w:val="28"/>
          <w:szCs w:val="28"/>
          <w:shd w:val="clear" w:color="auto" w:fill="FFFFFF"/>
        </w:rPr>
        <w:t>Про запобігання та протидію домашньому насильству</w:t>
      </w:r>
      <w:r w:rsidRPr="00C46AD2">
        <w:rPr>
          <w:rFonts w:ascii="Times New Roman" w:hAnsi="Times New Roman"/>
          <w:color w:val="000000"/>
          <w:spacing w:val="-4"/>
          <w:sz w:val="28"/>
          <w:szCs w:val="28"/>
        </w:rPr>
        <w:t>».</w:t>
      </w:r>
    </w:p>
    <w:p w14:paraId="7002C841" w14:textId="351B9DAD" w:rsidR="00473E6A" w:rsidRPr="00C46AD2" w:rsidRDefault="00400FE8" w:rsidP="00400FE8">
      <w:pPr>
        <w:spacing w:after="0"/>
        <w:ind w:firstLine="709"/>
        <w:jc w:val="both"/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pacing w:val="-4"/>
          <w:sz w:val="28"/>
          <w:szCs w:val="28"/>
        </w:rPr>
        <w:t>Вказаним</w:t>
      </w:r>
      <w:r w:rsidR="00473E6A" w:rsidRPr="00C46AD2">
        <w:rPr>
          <w:rFonts w:ascii="Times New Roman" w:hAnsi="Times New Roman"/>
          <w:color w:val="000000"/>
          <w:spacing w:val="-4"/>
          <w:sz w:val="28"/>
          <w:szCs w:val="28"/>
        </w:rPr>
        <w:t xml:space="preserve"> Законом України було </w:t>
      </w:r>
      <w:r w:rsidR="00473E6A" w:rsidRPr="00C46AD2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визначено організаційно-правові засади запобігання та протидії домашньому насильству, основні напрями реалізації державної політики у сфері запобігання та протидії домашньому насильству, спрямовані на захист прав та інтересів осіб, які постраждали від такого насильства.</w:t>
      </w:r>
    </w:p>
    <w:p w14:paraId="35C94DFD" w14:textId="75AFECDB" w:rsidR="00473E6A" w:rsidRPr="00C46AD2" w:rsidRDefault="00400FE8" w:rsidP="00400FE8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  <w:shd w:val="clear" w:color="auto" w:fill="FFFFFF"/>
        </w:rPr>
        <w:t>Зокрема,</w:t>
      </w:r>
      <w:r w:rsidR="00473E6A" w:rsidRPr="00C46AD2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shd w:val="clear" w:color="auto" w:fill="FFFFFF"/>
        </w:rPr>
        <w:t xml:space="preserve"> було </w:t>
      </w:r>
      <w:r w:rsidR="005A510D" w:rsidRPr="00C46AD2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shd w:val="clear" w:color="auto" w:fill="FFFFFF"/>
        </w:rPr>
        <w:t>запроваджено</w:t>
      </w:r>
      <w:r w:rsidR="00473E6A" w:rsidRPr="00C46AD2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shd w:val="clear" w:color="auto" w:fill="FFFFFF"/>
        </w:rPr>
        <w:t xml:space="preserve"> додатковий механізм захисту потерпілої особи, а саме обмежувальний припис стосовно кривдника</w:t>
      </w:r>
      <w:r w:rsidR="00D84D79" w:rsidRPr="00C46AD2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shd w:val="clear" w:color="auto" w:fill="FFFFFF"/>
          <w:lang w:val="ru-RU"/>
        </w:rPr>
        <w:t xml:space="preserve"> –</w:t>
      </w:r>
      <w:r w:rsidR="00473E6A" w:rsidRPr="00C46AD2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shd w:val="clear" w:color="auto" w:fill="FFFFFF"/>
        </w:rPr>
        <w:t xml:space="preserve"> встановлений у судовому порядку захід тимчасового обмеження прав чи покладення обов’язків на особу, </w:t>
      </w:r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  <w:shd w:val="clear" w:color="auto" w:fill="FFFFFF"/>
        </w:rPr>
        <w:br/>
      </w:r>
      <w:r w:rsidR="00473E6A" w:rsidRPr="00C46AD2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shd w:val="clear" w:color="auto" w:fill="FFFFFF"/>
        </w:rPr>
        <w:t>яка вчинила домашнє насильство, спрямований на забезпечення безпеки постраждалої особи</w:t>
      </w:r>
      <w:r w:rsidR="00C46AD2" w:rsidRPr="00C46AD2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shd w:val="clear" w:color="auto" w:fill="FFFFFF"/>
        </w:rPr>
        <w:t>.</w:t>
      </w:r>
    </w:p>
    <w:p w14:paraId="06C1BDCD" w14:textId="5EB39FFE" w:rsidR="00473E6A" w:rsidRPr="00C46AD2" w:rsidRDefault="00473E6A" w:rsidP="00400FE8">
      <w:pPr>
        <w:widowControl w:val="0"/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t>Упродовж 2020 року до Національної поліції України надійшло 208</w:t>
      </w:r>
      <w:r w:rsidR="00D84D79"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t>784 заяв, повідомлень про вчинені правопорушення та інші події, пов’язані з домашнім насильством.</w:t>
      </w:r>
    </w:p>
    <w:p w14:paraId="519B219C" w14:textId="77777777" w:rsidR="00473E6A" w:rsidRPr="00C46AD2" w:rsidRDefault="00473E6A" w:rsidP="00400FE8">
      <w:pPr>
        <w:widowControl w:val="0"/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</w:pP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За результатами розгляду вказаних заяв та повідомлень поліцейськими складено понад </w:t>
      </w: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132,7</w:t>
      </w: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тис. адміністративних протоколів за фактами вчинення домашнього насильства, насильства за ознакою статі, невиконання термінового заборонного припису або неповідомлення про місце свого тимчасового перебування (стаття 173-2 Кодексу України про адміністративні правопорушення</w:t>
      </w: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).</w:t>
      </w:r>
    </w:p>
    <w:p w14:paraId="47654A18" w14:textId="791E8391" w:rsidR="00D84D79" w:rsidRPr="00C46AD2" w:rsidRDefault="00473E6A" w:rsidP="00400FE8">
      <w:pPr>
        <w:widowControl w:val="0"/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</w:pP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Усього поліцейськими виявлено та припинено понад 133,6 тис. </w:t>
      </w: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br/>
        <w:t xml:space="preserve">адміністративних правопорушень за статтею 173-2 Кодексу України </w:t>
      </w:r>
      <w:r w:rsidR="00400FE8">
        <w:rPr>
          <w:rFonts w:ascii="Times New Roman" w:hAnsi="Times New Roman" w:cs="Times New Roman"/>
          <w:color w:val="000000"/>
          <w:spacing w:val="-4"/>
          <w:sz w:val="28"/>
          <w:szCs w:val="28"/>
        </w:rPr>
        <w:br/>
      </w: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про адміністративні правопорушення та майже 96,2 тис. осіб, які їх учинили,</w:t>
      </w:r>
      <w:r w:rsidR="00D84D79" w:rsidRPr="00C46AD2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t>з</w:t>
      </w:r>
      <w:r w:rsidR="00D84D79" w:rsidRPr="00C46AD2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t>них</w:t>
      </w:r>
      <w:r w:rsidR="00D84D79" w:rsidRPr="00C46AD2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="0063746F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br/>
      </w: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t>12,2</w:t>
      </w:r>
      <w:r w:rsidR="00D84D79" w:rsidRPr="00C46AD2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t>тис.</w:t>
      </w:r>
      <w:r w:rsidR="00D84D79" w:rsidRPr="00C46AD2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C46AD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(12,6</w:t>
      </w:r>
      <w:r w:rsidR="00D84D79" w:rsidRPr="00C46AD2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  <w:t xml:space="preserve"> </w:t>
      </w:r>
      <w:r w:rsidRPr="00C46AD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%)</w:t>
      </w:r>
      <w:r w:rsidR="00D84D79" w:rsidRPr="00C46AD2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  <w:t xml:space="preserve"> – </w:t>
      </w: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t>повторно</w:t>
      </w: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.</w:t>
      </w:r>
    </w:p>
    <w:p w14:paraId="13D84E31" w14:textId="22AA552D" w:rsidR="00473E6A" w:rsidRPr="00C46AD2" w:rsidRDefault="00473E6A" w:rsidP="00400FE8">
      <w:pPr>
        <w:widowControl w:val="0"/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Протягом 2020 року розслідувано </w:t>
      </w:r>
      <w:r w:rsidRPr="00C46AD2">
        <w:rPr>
          <w:rFonts w:ascii="Times New Roman" w:hAnsi="Times New Roman" w:cs="Times New Roman"/>
          <w:spacing w:val="-4"/>
          <w:sz w:val="28"/>
          <w:szCs w:val="28"/>
        </w:rPr>
        <w:t>3319 кримінальних</w:t>
      </w: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проваджень </w:t>
      </w:r>
      <w:r w:rsidR="00400FE8">
        <w:rPr>
          <w:rFonts w:ascii="Times New Roman" w:hAnsi="Times New Roman" w:cs="Times New Roman"/>
          <w:color w:val="000000"/>
          <w:spacing w:val="-4"/>
          <w:sz w:val="28"/>
          <w:szCs w:val="28"/>
        </w:rPr>
        <w:br/>
      </w: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за кримінальними правопорушеннями, пов’язаними з домашнім насильством, з них за статтею 115 (Умисне вбивство) Кримінального кодексу України – 74, </w:t>
      </w:r>
      <w:r w:rsidR="00D84D79"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br/>
      </w: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за статтею 121 (Умисне тяжке тілесне ушкодження) – 77, за статтею 122 (Умисне середньої тяжкості тілесне ушкодження) – 64, за статтею 125 (Умисне легке тілесне ушкодження) – 1118, за статтею 126 (Побої і мордування) – 140, </w:t>
      </w:r>
      <w:r w:rsidR="00D84D79"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br/>
      </w: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lastRenderedPageBreak/>
        <w:t xml:space="preserve">за статтею 126-1 (Домашнє насильство) – </w:t>
      </w:r>
      <w:r w:rsidRPr="00C46AD2">
        <w:rPr>
          <w:rFonts w:ascii="Times New Roman" w:hAnsi="Times New Roman" w:cs="Times New Roman"/>
          <w:spacing w:val="-4"/>
          <w:sz w:val="28"/>
          <w:szCs w:val="28"/>
        </w:rPr>
        <w:t>1669.</w:t>
      </w:r>
    </w:p>
    <w:p w14:paraId="6C3C6E9D" w14:textId="3F1C6523" w:rsidR="00473E6A" w:rsidRPr="00C46AD2" w:rsidRDefault="00473E6A" w:rsidP="00400FE8">
      <w:pPr>
        <w:widowControl w:val="0"/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bCs/>
          <w:spacing w:val="-4"/>
          <w:sz w:val="28"/>
          <w:szCs w:val="28"/>
        </w:rPr>
      </w:pP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На обліку в Національній поліції України </w:t>
      </w:r>
      <w:r w:rsidR="00CE01D7"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у 2020 році </w:t>
      </w: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t>перебува</w:t>
      </w:r>
      <w:r w:rsidR="00CE01D7"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t>ло</w:t>
      </w: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понад</w:t>
      </w:r>
      <w:r w:rsidR="00CE01D7"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br/>
      </w: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81,9 тис. осіб, які вчинили домашнє </w:t>
      </w:r>
      <w:r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насильство, </w:t>
      </w:r>
      <w:r w:rsidR="00E81462"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з яких 126 – </w:t>
      </w:r>
      <w:r w:rsidRPr="00C46AD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у зв’язку з виданням </w:t>
      </w:r>
      <w:r w:rsidRPr="00C46AD2"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  <w:t>обмежувального припису</w:t>
      </w:r>
      <w:r w:rsidRPr="00C46AD2">
        <w:rPr>
          <w:rFonts w:ascii="Times New Roman" w:hAnsi="Times New Roman" w:cs="Times New Roman"/>
          <w:bCs/>
          <w:spacing w:val="-4"/>
          <w:sz w:val="28"/>
          <w:szCs w:val="28"/>
        </w:rPr>
        <w:t>.</w:t>
      </w:r>
    </w:p>
    <w:p w14:paraId="656C5B71" w14:textId="440888EB" w:rsidR="00473E6A" w:rsidRPr="00C46AD2" w:rsidRDefault="00E81462" w:rsidP="00400FE8">
      <w:pPr>
        <w:widowControl w:val="0"/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Поряд з тим, у </w:t>
      </w:r>
      <w:r w:rsidR="00473E6A"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>2020 році за результатами розгляду заяв, поданих</w:t>
      </w:r>
      <w:r w:rsidR="00E10390"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, зокрема, </w:t>
      </w:r>
      <w:r w:rsidR="00E411BD"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адвокатами </w:t>
      </w:r>
      <w:r w:rsidR="000178C4"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>безоплатно</w:t>
      </w:r>
      <w:r w:rsidR="00E411BD"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>ї</w:t>
      </w:r>
      <w:r w:rsidR="000178C4"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правово</w:t>
      </w:r>
      <w:r w:rsidR="00E411BD"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>ї</w:t>
      </w:r>
      <w:r w:rsidR="000178C4"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допомог</w:t>
      </w:r>
      <w:r w:rsidR="00E411BD"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>и</w:t>
      </w:r>
      <w:r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судами винесено 237 обмежувальних приписів</w:t>
      </w:r>
      <w:r w:rsidR="00473E6A"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>.</w:t>
      </w:r>
    </w:p>
    <w:p w14:paraId="08FCF929" w14:textId="1D39ECB5" w:rsidR="00473E6A" w:rsidRPr="00C46AD2" w:rsidRDefault="00473E6A" w:rsidP="00400FE8">
      <w:pPr>
        <w:widowControl w:val="0"/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Підрозділами </w:t>
      </w:r>
      <w:r w:rsidR="00E81462"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ж </w:t>
      </w:r>
      <w:r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дізнання Національної поліції за 2020 рік розпочато </w:t>
      </w:r>
      <w:r w:rsidR="00E411BD"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br/>
      </w:r>
      <w:r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210 кримінальних </w:t>
      </w:r>
      <w:r w:rsidR="005A510D"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>проваджень</w:t>
      </w:r>
      <w:r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за фактами виявлення злочинів, відповідальність </w:t>
      </w:r>
      <w:r w:rsidR="00400FE8">
        <w:rPr>
          <w:rFonts w:ascii="Times New Roman" w:eastAsia="Times New Roman" w:hAnsi="Times New Roman" w:cs="Times New Roman"/>
          <w:spacing w:val="-4"/>
          <w:sz w:val="28"/>
          <w:szCs w:val="28"/>
        </w:rPr>
        <w:br/>
      </w:r>
      <w:r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>за які передбачена ст</w:t>
      </w:r>
      <w:r w:rsidR="00844D4A"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>аттею</w:t>
      </w:r>
      <w:r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390-1 К</w:t>
      </w:r>
      <w:r w:rsidR="00844D4A"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>римінального кодексу</w:t>
      </w:r>
      <w:r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України. Це свідчить </w:t>
      </w:r>
      <w:r w:rsidR="00400FE8">
        <w:rPr>
          <w:rFonts w:ascii="Times New Roman" w:eastAsia="Times New Roman" w:hAnsi="Times New Roman" w:cs="Times New Roman"/>
          <w:spacing w:val="-4"/>
          <w:sz w:val="28"/>
          <w:szCs w:val="28"/>
        </w:rPr>
        <w:br/>
      </w:r>
      <w:r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про те, що особи яким судами встановлюються обмежувальні заходи, часто </w:t>
      </w:r>
      <w:r w:rsidR="00400FE8">
        <w:rPr>
          <w:rFonts w:ascii="Times New Roman" w:eastAsia="Times New Roman" w:hAnsi="Times New Roman" w:cs="Times New Roman"/>
          <w:spacing w:val="-4"/>
          <w:sz w:val="28"/>
          <w:szCs w:val="28"/>
        </w:rPr>
        <w:br/>
      </w:r>
      <w:r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не дотримуються встановлених обмежень та повторно ставлять під загрозу життя </w:t>
      </w:r>
      <w:r w:rsidR="00400FE8">
        <w:rPr>
          <w:rFonts w:ascii="Times New Roman" w:eastAsia="Times New Roman" w:hAnsi="Times New Roman" w:cs="Times New Roman"/>
          <w:spacing w:val="-4"/>
          <w:sz w:val="28"/>
          <w:szCs w:val="28"/>
        </w:rPr>
        <w:br/>
      </w:r>
      <w:r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>та здоров’я потерпіл</w:t>
      </w:r>
      <w:r w:rsidR="004B7AF4"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>их</w:t>
      </w:r>
      <w:r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ос</w:t>
      </w:r>
      <w:r w:rsidR="004B7AF4"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>і</w:t>
      </w:r>
      <w:r w:rsidRPr="00C46AD2">
        <w:rPr>
          <w:rFonts w:ascii="Times New Roman" w:eastAsia="Times New Roman" w:hAnsi="Times New Roman" w:cs="Times New Roman"/>
          <w:spacing w:val="-4"/>
          <w:sz w:val="28"/>
          <w:szCs w:val="28"/>
        </w:rPr>
        <w:t>б.</w:t>
      </w:r>
    </w:p>
    <w:p w14:paraId="4495B06B" w14:textId="70930858" w:rsidR="00E411BD" w:rsidRPr="00C46AD2" w:rsidRDefault="00E81462" w:rsidP="00400FE8">
      <w:pPr>
        <w:widowControl w:val="0"/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Варто також відзначити, що </w:t>
      </w:r>
      <w:r w:rsidR="00E411BD"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процес збирання доказів та </w:t>
      </w:r>
      <w:r w:rsidR="00473E6A" w:rsidRPr="00C46AD2">
        <w:rPr>
          <w:rFonts w:ascii="Times New Roman" w:hAnsi="Times New Roman" w:cs="Times New Roman"/>
          <w:spacing w:val="-4"/>
          <w:sz w:val="28"/>
          <w:szCs w:val="28"/>
        </w:rPr>
        <w:t>притягнення кривдника до кримінальної відповідальності за порушення обмежувального припису (ст</w:t>
      </w:r>
      <w:r w:rsidR="00844D4A" w:rsidRPr="00C46AD2">
        <w:rPr>
          <w:rFonts w:ascii="Times New Roman" w:hAnsi="Times New Roman" w:cs="Times New Roman"/>
          <w:spacing w:val="-4"/>
          <w:sz w:val="28"/>
          <w:szCs w:val="28"/>
        </w:rPr>
        <w:t>аття</w:t>
      </w:r>
      <w:r w:rsidR="00473E6A"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 390-1 К</w:t>
      </w:r>
      <w:r w:rsidR="00844D4A" w:rsidRPr="00C46AD2">
        <w:rPr>
          <w:rFonts w:ascii="Times New Roman" w:hAnsi="Times New Roman" w:cs="Times New Roman"/>
          <w:spacing w:val="-4"/>
          <w:sz w:val="28"/>
          <w:szCs w:val="28"/>
        </w:rPr>
        <w:t>римінального кодексу</w:t>
      </w:r>
      <w:r w:rsidR="00473E6A"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 України) </w:t>
      </w:r>
      <w:r w:rsidR="00E411BD" w:rsidRPr="00C46AD2">
        <w:rPr>
          <w:rFonts w:ascii="Times New Roman" w:hAnsi="Times New Roman" w:cs="Times New Roman"/>
          <w:spacing w:val="-4"/>
          <w:sz w:val="28"/>
          <w:szCs w:val="28"/>
        </w:rPr>
        <w:t>є</w:t>
      </w:r>
      <w:r w:rsidR="00473E6A"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 доволі проблематичн</w:t>
      </w:r>
      <w:r w:rsidR="00E411BD" w:rsidRPr="00C46AD2">
        <w:rPr>
          <w:rFonts w:ascii="Times New Roman" w:hAnsi="Times New Roman" w:cs="Times New Roman"/>
          <w:spacing w:val="-4"/>
          <w:sz w:val="28"/>
          <w:szCs w:val="28"/>
        </w:rPr>
        <w:t>им</w:t>
      </w:r>
      <w:r w:rsidR="00473E6A"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, </w:t>
      </w:r>
      <w:r w:rsidR="00E411BD" w:rsidRPr="00C46AD2">
        <w:rPr>
          <w:rFonts w:ascii="Times New Roman" w:hAnsi="Times New Roman" w:cs="Times New Roman"/>
          <w:spacing w:val="-4"/>
          <w:sz w:val="28"/>
          <w:szCs w:val="28"/>
        </w:rPr>
        <w:t>особливо в частині заборони наближатися до постраждалої особи на визначену відстань, коли інших доказів, крім свідчень постраждалої, немає.</w:t>
      </w:r>
    </w:p>
    <w:p w14:paraId="12471964" w14:textId="523AA110" w:rsidR="00C75DBF" w:rsidRPr="00C46AD2" w:rsidRDefault="00CE01D7" w:rsidP="00400FE8">
      <w:pPr>
        <w:widowControl w:val="0"/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</w:pPr>
      <w:r w:rsidRPr="00C46AD2">
        <w:rPr>
          <w:rFonts w:ascii="Times New Roman" w:hAnsi="Times New Roman" w:cs="Times New Roman"/>
          <w:spacing w:val="-4"/>
          <w:sz w:val="28"/>
          <w:szCs w:val="28"/>
        </w:rPr>
        <w:t>Зважаючи на це</w:t>
      </w:r>
      <w:r w:rsidR="00C75DBF"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, а також те, що відповідно до Закону України </w:t>
      </w:r>
      <w:r w:rsidR="00400FE8">
        <w:rPr>
          <w:rFonts w:ascii="Times New Roman" w:hAnsi="Times New Roman" w:cs="Times New Roman"/>
          <w:spacing w:val="-4"/>
          <w:sz w:val="28"/>
          <w:szCs w:val="28"/>
        </w:rPr>
        <w:br/>
      </w:r>
      <w:r w:rsidR="00C75DBF"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«Про запобігання та протидію домашньому насильству» контроль за виконанням кривдниками таких спеціальних заходів протягом строку їх дії здійснюють підрозділи Національної поліції, </w:t>
      </w:r>
      <w:r w:rsidR="00473E6A" w:rsidRPr="00C46AD2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  <w:t>законопро</w:t>
      </w:r>
      <w:r w:rsidR="004B7AF4" w:rsidRPr="00C46AD2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  <w:t>є</w:t>
      </w:r>
      <w:r w:rsidR="00473E6A" w:rsidRPr="00C46AD2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  <w:t xml:space="preserve">ктом пропонується вирішення питання про вироблення ефективних засобів </w:t>
      </w:r>
      <w:r w:rsidR="00C75DBF" w:rsidRPr="00C46AD2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  <w:t xml:space="preserve">доказування та відповідного </w:t>
      </w:r>
      <w:r w:rsidR="00473E6A" w:rsidRPr="00C46AD2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  <w:t xml:space="preserve"> контролю</w:t>
      </w:r>
      <w:r w:rsidR="00C75DBF" w:rsidRPr="00C46AD2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  <w:t>, спираючись на позитивний досвід європейських країн.</w:t>
      </w:r>
    </w:p>
    <w:p w14:paraId="58F90A58" w14:textId="2E41BD54" w:rsidR="00473E6A" w:rsidRPr="00C46AD2" w:rsidRDefault="00E81462" w:rsidP="00400FE8">
      <w:pPr>
        <w:widowControl w:val="0"/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C46AD2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  <w:t>Зокрема</w:t>
      </w:r>
      <w:r w:rsidR="00C75DBF" w:rsidRPr="00C46AD2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  <w:t>,</w:t>
      </w:r>
      <w:r w:rsidR="00473E6A" w:rsidRPr="00C46AD2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  <w:t xml:space="preserve"> </w:t>
      </w:r>
      <w:r w:rsidR="00C75DBF" w:rsidRPr="00C46AD2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  <w:t xml:space="preserve">в </w:t>
      </w:r>
      <w:r w:rsidR="00473E6A" w:rsidRPr="00C46AD2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  <w:t xml:space="preserve">Іспанії, Грузії, Румунії та Австрії для контролю за виконанням кривдником обмеження щодо наближення до постраждалої особи використовують електронні браслети для кривдників та спеціальні електронні пристрої </w:t>
      </w:r>
      <w:r w:rsidR="00400FE8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  <w:br/>
      </w:r>
      <w:r w:rsidR="00473E6A" w:rsidRPr="00C46AD2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  <w:t>для постраждалих осіб, які надсилають інформацію про наближення кривдника.</w:t>
      </w:r>
    </w:p>
    <w:p w14:paraId="650EAD28" w14:textId="0D6B06E7" w:rsidR="00473E6A" w:rsidRDefault="00473E6A" w:rsidP="00400FE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Враховуючи викладене </w:t>
      </w:r>
      <w:r w:rsidR="00CE01D7"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вище та </w:t>
      </w:r>
      <w:r w:rsidR="004B7AF4" w:rsidRPr="00C46AD2">
        <w:rPr>
          <w:rFonts w:ascii="Times New Roman" w:hAnsi="Times New Roman" w:cs="Times New Roman"/>
          <w:spacing w:val="-4"/>
          <w:sz w:val="28"/>
          <w:szCs w:val="28"/>
        </w:rPr>
        <w:t>для</w:t>
      </w:r>
      <w:r w:rsidR="00E81462"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C46AD2">
        <w:rPr>
          <w:rFonts w:ascii="Times New Roman" w:hAnsi="Times New Roman" w:cs="Times New Roman"/>
          <w:spacing w:val="-4"/>
          <w:sz w:val="28"/>
          <w:szCs w:val="28"/>
        </w:rPr>
        <w:t>належного контролю за виконання</w:t>
      </w:r>
      <w:r w:rsidR="00E81462" w:rsidRPr="00C46AD2">
        <w:rPr>
          <w:rFonts w:ascii="Times New Roman" w:hAnsi="Times New Roman" w:cs="Times New Roman"/>
          <w:spacing w:val="-4"/>
          <w:sz w:val="28"/>
          <w:szCs w:val="28"/>
        </w:rPr>
        <w:t>м</w:t>
      </w:r>
      <w:r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 кривдниками </w:t>
      </w:r>
      <w:r w:rsidR="00CE01D7" w:rsidRPr="00C46AD2">
        <w:rPr>
          <w:rFonts w:ascii="Times New Roman" w:hAnsi="Times New Roman" w:cs="Times New Roman"/>
          <w:spacing w:val="-4"/>
          <w:sz w:val="28"/>
          <w:szCs w:val="28"/>
        </w:rPr>
        <w:t>заборони</w:t>
      </w:r>
      <w:r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 наближатися до потерпілої особи, а також недопущення повторної віктимізації потерпілої особ</w:t>
      </w:r>
      <w:r w:rsidR="005A510D" w:rsidRPr="00C46AD2">
        <w:rPr>
          <w:rFonts w:ascii="Times New Roman" w:hAnsi="Times New Roman" w:cs="Times New Roman"/>
          <w:spacing w:val="-4"/>
          <w:sz w:val="28"/>
          <w:szCs w:val="28"/>
        </w:rPr>
        <w:t>и</w:t>
      </w:r>
      <w:r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, законопроєктом пропонуються </w:t>
      </w:r>
      <w:r w:rsidR="00E81462" w:rsidRPr="00C46AD2">
        <w:rPr>
          <w:rFonts w:ascii="Times New Roman" w:hAnsi="Times New Roman" w:cs="Times New Roman"/>
          <w:spacing w:val="-4"/>
          <w:sz w:val="28"/>
          <w:szCs w:val="28"/>
        </w:rPr>
        <w:t>внести</w:t>
      </w:r>
      <w:r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 зміни до </w:t>
      </w:r>
      <w:r w:rsidR="004B7AF4"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Закону України «Про запобігання та протидію домашньому насильству», </w:t>
      </w:r>
      <w:r w:rsidR="00E81462"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Кодексу України про адміністративні правопорушення, </w:t>
      </w:r>
      <w:r w:rsidR="004B7AF4"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та ряду статей </w:t>
      </w:r>
      <w:r w:rsidRPr="00C46AD2">
        <w:rPr>
          <w:rFonts w:ascii="Times New Roman" w:hAnsi="Times New Roman" w:cs="Times New Roman"/>
          <w:spacing w:val="-4"/>
          <w:sz w:val="28"/>
          <w:szCs w:val="28"/>
        </w:rPr>
        <w:t>Кримінального кодексу України, Кримінально</w:t>
      </w:r>
      <w:r w:rsidR="00E81462" w:rsidRPr="00C46AD2">
        <w:rPr>
          <w:rFonts w:ascii="Times New Roman" w:hAnsi="Times New Roman" w:cs="Times New Roman"/>
          <w:spacing w:val="-4"/>
          <w:sz w:val="28"/>
          <w:szCs w:val="28"/>
        </w:rPr>
        <w:t>го</w:t>
      </w:r>
      <w:r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 процесуального кодексу України</w:t>
      </w:r>
      <w:r w:rsidR="00E81462" w:rsidRPr="00C46AD2">
        <w:rPr>
          <w:rFonts w:ascii="Times New Roman" w:hAnsi="Times New Roman" w:cs="Times New Roman"/>
          <w:spacing w:val="-4"/>
          <w:sz w:val="28"/>
          <w:szCs w:val="28"/>
        </w:rPr>
        <w:t>, К</w:t>
      </w:r>
      <w:r w:rsidR="004B7AF4" w:rsidRPr="00C46AD2">
        <w:rPr>
          <w:rFonts w:ascii="Times New Roman" w:hAnsi="Times New Roman" w:cs="Times New Roman"/>
          <w:spacing w:val="-4"/>
          <w:sz w:val="28"/>
          <w:szCs w:val="28"/>
        </w:rPr>
        <w:t>римінально-виконавчого кодексу України</w:t>
      </w:r>
      <w:r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 з метою запровадження додатково</w:t>
      </w:r>
      <w:r w:rsidR="004B7AF4" w:rsidRPr="00C46AD2">
        <w:rPr>
          <w:rFonts w:ascii="Times New Roman" w:hAnsi="Times New Roman" w:cs="Times New Roman"/>
          <w:spacing w:val="-4"/>
          <w:sz w:val="28"/>
          <w:szCs w:val="28"/>
        </w:rPr>
        <w:t>го</w:t>
      </w:r>
      <w:r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4B7AF4" w:rsidRPr="00C46AD2">
        <w:rPr>
          <w:rFonts w:ascii="Times New Roman" w:hAnsi="Times New Roman" w:cs="Times New Roman"/>
          <w:spacing w:val="-4"/>
          <w:sz w:val="28"/>
          <w:szCs w:val="28"/>
        </w:rPr>
        <w:lastRenderedPageBreak/>
        <w:t>запобіжного</w:t>
      </w:r>
      <w:r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 механізму</w:t>
      </w:r>
      <w:r w:rsidR="004B7AF4"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 у вигляді застосування</w:t>
      </w:r>
      <w:r w:rsidRPr="00C46AD2">
        <w:rPr>
          <w:rFonts w:ascii="Times New Roman" w:hAnsi="Times New Roman" w:cs="Times New Roman"/>
          <w:spacing w:val="-4"/>
          <w:sz w:val="28"/>
          <w:szCs w:val="28"/>
        </w:rPr>
        <w:t xml:space="preserve"> електронних засобів контролю за кривдником.</w:t>
      </w:r>
    </w:p>
    <w:p w14:paraId="5DF47966" w14:textId="06E221B7" w:rsidR="00400FE8" w:rsidRDefault="00400FE8" w:rsidP="00400FE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14:paraId="23514B7D" w14:textId="226D35E2" w:rsidR="00400FE8" w:rsidRPr="00400FE8" w:rsidRDefault="00400FE8" w:rsidP="00400FE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0FE8">
        <w:rPr>
          <w:rFonts w:ascii="Times New Roman" w:hAnsi="Times New Roman" w:cs="Times New Roman"/>
          <w:b/>
          <w:bCs/>
          <w:sz w:val="28"/>
          <w:szCs w:val="28"/>
        </w:rPr>
        <w:t>Цілі та завдання прийняття проекту закону</w:t>
      </w:r>
    </w:p>
    <w:p w14:paraId="1BF0B58D" w14:textId="00A25164" w:rsidR="00C46AD2" w:rsidRDefault="00400FE8" w:rsidP="00400FE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Закону України «Про внесення змін до деяких законодавчих актів щодо застосування обмежувальних заходів протидії домашньому насильству» (далі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законопроєкт</w:t>
      </w:r>
      <w:proofErr w:type="spellEnd"/>
      <w:r>
        <w:rPr>
          <w:rFonts w:ascii="Times New Roman" w:hAnsi="Times New Roman" w:cs="Times New Roman"/>
          <w:sz w:val="28"/>
          <w:szCs w:val="28"/>
        </w:rPr>
        <w:t>) розроблено з метою врегулювання питання застосування обмежувальних заходів протидії домашньому насильству в частині застосування електронних засобів контролю, які відстежують виконання кривдником вимог обмежувальних приписів та обмежувальних заходів і стосуються заборони наближатися до потерпілої особи.</w:t>
      </w:r>
    </w:p>
    <w:p w14:paraId="6E192857" w14:textId="77777777" w:rsidR="00400FE8" w:rsidRPr="00400FE8" w:rsidRDefault="00400FE8" w:rsidP="00400FE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4E70AA" w14:textId="57EBE18A" w:rsidR="00400FE8" w:rsidRPr="00400FE8" w:rsidRDefault="00400FE8" w:rsidP="00400FE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0FE8">
        <w:rPr>
          <w:rFonts w:ascii="Times New Roman" w:hAnsi="Times New Roman" w:cs="Times New Roman"/>
          <w:b/>
          <w:bCs/>
          <w:sz w:val="28"/>
          <w:szCs w:val="28"/>
        </w:rPr>
        <w:t xml:space="preserve">Загальна характеристика та основні положення нормативно-правового </w:t>
      </w:r>
      <w:proofErr w:type="spellStart"/>
      <w:r w:rsidRPr="00400FE8">
        <w:rPr>
          <w:rFonts w:ascii="Times New Roman" w:hAnsi="Times New Roman" w:cs="Times New Roman"/>
          <w:b/>
          <w:bCs/>
          <w:sz w:val="28"/>
          <w:szCs w:val="28"/>
        </w:rPr>
        <w:t>акта</w:t>
      </w:r>
      <w:proofErr w:type="spellEnd"/>
    </w:p>
    <w:p w14:paraId="50AAF25E" w14:textId="076BD6EA" w:rsidR="00473E6A" w:rsidRDefault="00473E6A" w:rsidP="00400FE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Законопроєктом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пропонується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зміни до ряду законодавчих актів </w:t>
      </w:r>
      <w:r w:rsidR="00974148">
        <w:rPr>
          <w:rFonts w:ascii="Times New Roman" w:hAnsi="Times New Roman" w:cs="Times New Roman"/>
          <w:sz w:val="28"/>
          <w:szCs w:val="28"/>
        </w:rPr>
        <w:br/>
        <w:t>у</w:t>
      </w:r>
      <w:r>
        <w:rPr>
          <w:rFonts w:ascii="Times New Roman" w:hAnsi="Times New Roman" w:cs="Times New Roman"/>
          <w:sz w:val="28"/>
          <w:szCs w:val="28"/>
        </w:rPr>
        <w:t xml:space="preserve"> частині застосування електронних засобів контролю, які відстежують виконання кривдником вимог обмежувальних приписів та обмежувальних заходів, а також заборони наближатися до потерпілої особи. </w:t>
      </w:r>
    </w:p>
    <w:p w14:paraId="4920E048" w14:textId="77777777" w:rsidR="00473E6A" w:rsidRDefault="00473E6A" w:rsidP="00400FE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4905B9" w14:textId="248B333C" w:rsidR="00473E6A" w:rsidRDefault="00473E6A" w:rsidP="00400FE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400FE8" w:rsidRPr="00400FE8">
        <w:rPr>
          <w:rFonts w:ascii="Times New Roman" w:hAnsi="Times New Roman" w:cs="Times New Roman"/>
          <w:b/>
          <w:bCs/>
          <w:sz w:val="28"/>
          <w:szCs w:val="28"/>
        </w:rPr>
        <w:t>Стан нормативно-правової бази у даній сфері правового регулювання</w:t>
      </w:r>
    </w:p>
    <w:p w14:paraId="0AB07694" w14:textId="3512D86E" w:rsidR="00473E6A" w:rsidRDefault="00400FE8" w:rsidP="00400FE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Нормативно-правову базу в даній сфері правового регулювання становлять Конституція України, </w:t>
      </w:r>
      <w:r w:rsidRPr="00400FE8">
        <w:rPr>
          <w:rFonts w:ascii="Times New Roman" w:hAnsi="Times New Roman" w:cs="Times New Roman"/>
          <w:bCs/>
          <w:sz w:val="28"/>
          <w:szCs w:val="28"/>
        </w:rPr>
        <w:t>Кодекс України про адміністративні правопорушення</w:t>
      </w:r>
      <w:r>
        <w:rPr>
          <w:rFonts w:ascii="Times New Roman" w:hAnsi="Times New Roman" w:cs="Times New Roman"/>
          <w:bCs/>
          <w:sz w:val="28"/>
          <w:szCs w:val="28"/>
        </w:rPr>
        <w:t xml:space="preserve">, Кримінальний кодекс </w:t>
      </w:r>
      <w:r w:rsidRPr="00400FE8">
        <w:rPr>
          <w:rFonts w:ascii="Times New Roman" w:hAnsi="Times New Roman" w:cs="Times New Roman"/>
          <w:bCs/>
          <w:sz w:val="28"/>
          <w:szCs w:val="28"/>
        </w:rPr>
        <w:t>України</w:t>
      </w:r>
      <w:r>
        <w:rPr>
          <w:rFonts w:ascii="Times New Roman" w:hAnsi="Times New Roman" w:cs="Times New Roman"/>
          <w:bCs/>
          <w:sz w:val="28"/>
          <w:szCs w:val="28"/>
        </w:rPr>
        <w:t>, Кримінальний процесуальний кодекс України, Цивільний процесуальний кодекс України, Кримінально-виконавчий кодекс</w:t>
      </w:r>
      <w:r w:rsidRPr="00400FE8">
        <w:rPr>
          <w:rFonts w:ascii="Times New Roman" w:hAnsi="Times New Roman" w:cs="Times New Roman"/>
          <w:bCs/>
          <w:sz w:val="28"/>
          <w:szCs w:val="28"/>
        </w:rPr>
        <w:t xml:space="preserve"> України</w:t>
      </w:r>
      <w:r w:rsidR="00F06034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F06034" w:rsidRPr="00F06034">
        <w:rPr>
          <w:rFonts w:ascii="Times New Roman" w:hAnsi="Times New Roman" w:cs="Times New Roman"/>
          <w:bCs/>
          <w:sz w:val="28"/>
          <w:szCs w:val="28"/>
        </w:rPr>
        <w:t>Закон України «Про запобігання та протидію домашньому насильству»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6815E89A" w14:textId="77777777" w:rsidR="00400FE8" w:rsidRPr="00400FE8" w:rsidRDefault="00400FE8" w:rsidP="00400FE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EC1BC3F" w14:textId="77777777" w:rsidR="00473E6A" w:rsidRDefault="00473E6A" w:rsidP="00400FE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 Фінансово-економічні обґрунтування</w:t>
      </w:r>
    </w:p>
    <w:p w14:paraId="595F845E" w14:textId="246B3064" w:rsidR="00473E6A" w:rsidRDefault="00473E6A" w:rsidP="00400FE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Реалізація положень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законопроєкту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здійснюватиметься в межах видатків, передбачених у державному та місцевих бюджетах на відповідний рік, а також </w:t>
      </w:r>
      <w:r w:rsidR="0097414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за рахунок інших джерел.</w:t>
      </w:r>
    </w:p>
    <w:p w14:paraId="3F2C40F6" w14:textId="1FC4EA49" w:rsidR="00D54932" w:rsidRDefault="00D54932" w:rsidP="00400FE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4570C6" w14:textId="77777777" w:rsidR="00D54932" w:rsidRDefault="00D54932" w:rsidP="00D5493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Народні депутати України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Бакумов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О. С. (посв. № 374)</w:t>
      </w:r>
    </w:p>
    <w:p w14:paraId="605CA445" w14:textId="77E2F8A9" w:rsidR="00D54932" w:rsidRPr="00D54932" w:rsidRDefault="00D54932" w:rsidP="00D5493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та інші </w:t>
      </w:r>
    </w:p>
    <w:p w14:paraId="50C03EA5" w14:textId="77777777" w:rsidR="003E0D14" w:rsidRDefault="003E0D14" w:rsidP="00400FE8">
      <w:pPr>
        <w:spacing w:after="0"/>
        <w:ind w:firstLine="709"/>
        <w:jc w:val="both"/>
      </w:pPr>
    </w:p>
    <w:sectPr w:rsidR="003E0D14" w:rsidSect="000533B5">
      <w:headerReference w:type="default" r:id="rId10"/>
      <w:pgSz w:w="12240" w:h="15840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C7C18F" w14:textId="77777777" w:rsidR="002F79BF" w:rsidRDefault="002F79BF" w:rsidP="000533B5">
      <w:pPr>
        <w:spacing w:after="0" w:line="240" w:lineRule="auto"/>
      </w:pPr>
      <w:r>
        <w:separator/>
      </w:r>
    </w:p>
  </w:endnote>
  <w:endnote w:type="continuationSeparator" w:id="0">
    <w:p w14:paraId="73AE2267" w14:textId="77777777" w:rsidR="002F79BF" w:rsidRDefault="002F79BF" w:rsidP="00053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82D0B6" w14:textId="77777777" w:rsidR="002F79BF" w:rsidRDefault="002F79BF" w:rsidP="000533B5">
      <w:pPr>
        <w:spacing w:after="0" w:line="240" w:lineRule="auto"/>
      </w:pPr>
      <w:r>
        <w:separator/>
      </w:r>
    </w:p>
  </w:footnote>
  <w:footnote w:type="continuationSeparator" w:id="0">
    <w:p w14:paraId="7969F04B" w14:textId="77777777" w:rsidR="002F79BF" w:rsidRDefault="002F79BF" w:rsidP="000533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827558"/>
      <w:docPartObj>
        <w:docPartGallery w:val="Page Numbers (Top of Page)"/>
        <w:docPartUnique/>
      </w:docPartObj>
    </w:sdtPr>
    <w:sdtEndPr/>
    <w:sdtContent>
      <w:p w14:paraId="5144A9B2" w14:textId="5E81BEC6" w:rsidR="000533B5" w:rsidRDefault="000533B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2DF1" w:rsidRPr="00142DF1">
          <w:rPr>
            <w:noProof/>
            <w:lang w:val="ru-RU"/>
          </w:rPr>
          <w:t>3</w:t>
        </w:r>
        <w:r>
          <w:fldChar w:fldCharType="end"/>
        </w:r>
      </w:p>
    </w:sdtContent>
  </w:sdt>
  <w:p w14:paraId="013822F9" w14:textId="77777777" w:rsidR="000533B5" w:rsidRDefault="000533B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775FDB"/>
    <w:multiLevelType w:val="hybridMultilevel"/>
    <w:tmpl w:val="70001BCA"/>
    <w:lvl w:ilvl="0" w:tplc="017EBB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422"/>
    <w:rsid w:val="000178C4"/>
    <w:rsid w:val="000533B5"/>
    <w:rsid w:val="00142DF1"/>
    <w:rsid w:val="00167927"/>
    <w:rsid w:val="00232185"/>
    <w:rsid w:val="002F79BF"/>
    <w:rsid w:val="003E0D14"/>
    <w:rsid w:val="00400FE8"/>
    <w:rsid w:val="00473E6A"/>
    <w:rsid w:val="004B7AF4"/>
    <w:rsid w:val="004E5F08"/>
    <w:rsid w:val="005A510D"/>
    <w:rsid w:val="0061172E"/>
    <w:rsid w:val="0063746F"/>
    <w:rsid w:val="007E1746"/>
    <w:rsid w:val="00844D4A"/>
    <w:rsid w:val="00935047"/>
    <w:rsid w:val="00974148"/>
    <w:rsid w:val="009B6BF2"/>
    <w:rsid w:val="009C7CAA"/>
    <w:rsid w:val="00B20BB8"/>
    <w:rsid w:val="00C363BD"/>
    <w:rsid w:val="00C46AD2"/>
    <w:rsid w:val="00C75DBF"/>
    <w:rsid w:val="00CE01D7"/>
    <w:rsid w:val="00D54932"/>
    <w:rsid w:val="00D84D79"/>
    <w:rsid w:val="00DD1422"/>
    <w:rsid w:val="00E10390"/>
    <w:rsid w:val="00E411BD"/>
    <w:rsid w:val="00E81462"/>
    <w:rsid w:val="00F06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5EBBF"/>
  <w15:chartTrackingRefBased/>
  <w15:docId w15:val="{F7C2E9D3-1FCF-4714-B970-FD6C3F0F2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E6A"/>
    <w:pPr>
      <w:spacing w:after="200" w:line="27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0FE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533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0533B5"/>
    <w:rPr>
      <w:lang w:val="uk-UA"/>
    </w:rPr>
  </w:style>
  <w:style w:type="paragraph" w:styleId="a6">
    <w:name w:val="footer"/>
    <w:basedOn w:val="a"/>
    <w:link w:val="a7"/>
    <w:uiPriority w:val="99"/>
    <w:unhideWhenUsed/>
    <w:rsid w:val="000533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0533B5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5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BD203F-0987-4677-A142-17F7E76073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7380BF-360F-44C9-A565-4F316AA6A7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3C483D-DE9D-4C70-8F01-086A70E2287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3936</Words>
  <Characters>2244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2021-06-08T12:44:00Z</dcterms:created>
  <dcterms:modified xsi:type="dcterms:W3CDTF">2021-06-08T12:44:00Z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