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191" w:rsidRPr="003A72A2" w:rsidRDefault="00060751" w:rsidP="005D2F51">
      <w:pPr>
        <w:jc w:val="center"/>
        <w:rPr>
          <w:b/>
          <w:bCs/>
          <w:sz w:val="26"/>
          <w:szCs w:val="26"/>
          <w:lang w:val="uk-UA"/>
        </w:rPr>
      </w:pPr>
      <w:bookmarkStart w:id="0" w:name="_GoBack"/>
      <w:bookmarkEnd w:id="0"/>
      <w:r w:rsidRPr="003A72A2">
        <w:rPr>
          <w:b/>
          <w:bCs/>
          <w:sz w:val="26"/>
          <w:szCs w:val="26"/>
          <w:lang w:val="uk-UA"/>
        </w:rPr>
        <w:t>ПОЯСНЮВАЛЬНА ЗАПИСКА</w:t>
      </w:r>
    </w:p>
    <w:p w:rsidR="008F6191" w:rsidRPr="003A72A2" w:rsidRDefault="008F6191" w:rsidP="000F003A">
      <w:pPr>
        <w:jc w:val="center"/>
        <w:rPr>
          <w:b/>
          <w:bCs/>
          <w:sz w:val="26"/>
          <w:szCs w:val="26"/>
          <w:lang w:val="uk-UA"/>
        </w:rPr>
      </w:pPr>
      <w:r w:rsidRPr="003A72A2">
        <w:rPr>
          <w:b/>
          <w:bCs/>
          <w:sz w:val="26"/>
          <w:szCs w:val="26"/>
          <w:lang w:val="uk-UA"/>
        </w:rPr>
        <w:t>до п</w:t>
      </w:r>
      <w:r w:rsidR="000B4745" w:rsidRPr="003A72A2">
        <w:rPr>
          <w:b/>
          <w:bCs/>
          <w:sz w:val="26"/>
          <w:szCs w:val="26"/>
          <w:lang w:val="uk-UA"/>
        </w:rPr>
        <w:t>роєкт</w:t>
      </w:r>
      <w:r w:rsidRPr="003A72A2">
        <w:rPr>
          <w:b/>
          <w:bCs/>
          <w:sz w:val="26"/>
          <w:szCs w:val="26"/>
          <w:lang w:val="uk-UA"/>
        </w:rPr>
        <w:t xml:space="preserve">у </w:t>
      </w:r>
      <w:r w:rsidR="000B4745" w:rsidRPr="003A72A2">
        <w:rPr>
          <w:b/>
          <w:bCs/>
          <w:sz w:val="26"/>
          <w:szCs w:val="26"/>
          <w:lang w:val="uk-UA"/>
        </w:rPr>
        <w:t>Закону України</w:t>
      </w:r>
      <w:r w:rsidR="004F0117">
        <w:rPr>
          <w:b/>
          <w:bCs/>
          <w:sz w:val="26"/>
          <w:szCs w:val="26"/>
          <w:lang w:val="uk-UA"/>
        </w:rPr>
        <w:t xml:space="preserve"> “</w:t>
      </w:r>
      <w:r w:rsidR="000B4745" w:rsidRPr="003A72A2">
        <w:rPr>
          <w:b/>
          <w:bCs/>
          <w:sz w:val="26"/>
          <w:szCs w:val="26"/>
          <w:lang w:val="uk-UA"/>
        </w:rPr>
        <w:t>Про авторське право і суміжні права</w:t>
      </w:r>
      <w:r w:rsidR="004F0117">
        <w:rPr>
          <w:b/>
          <w:bCs/>
          <w:sz w:val="26"/>
          <w:szCs w:val="26"/>
          <w:lang w:val="uk-UA"/>
        </w:rPr>
        <w:t>”</w:t>
      </w:r>
    </w:p>
    <w:p w:rsidR="008F6191" w:rsidRPr="003A72A2" w:rsidRDefault="008F6191" w:rsidP="006F4AFB">
      <w:pPr>
        <w:pStyle w:val="aa"/>
        <w:spacing w:line="240" w:lineRule="auto"/>
        <w:jc w:val="both"/>
        <w:rPr>
          <w:b/>
          <w:bCs/>
          <w:sz w:val="26"/>
          <w:szCs w:val="26"/>
        </w:rPr>
      </w:pPr>
    </w:p>
    <w:p w:rsidR="00EB7FAB" w:rsidRPr="003A72A2" w:rsidRDefault="00955B06" w:rsidP="00504F04">
      <w:pPr>
        <w:autoSpaceDE w:val="0"/>
        <w:spacing w:line="360" w:lineRule="auto"/>
        <w:ind w:firstLine="709"/>
        <w:jc w:val="both"/>
        <w:rPr>
          <w:b/>
          <w:bCs/>
          <w:color w:val="000000"/>
          <w:sz w:val="26"/>
          <w:szCs w:val="26"/>
          <w:lang w:val="uk-UA"/>
        </w:rPr>
      </w:pPr>
      <w:r w:rsidRPr="003A72A2">
        <w:rPr>
          <w:b/>
          <w:bCs/>
          <w:color w:val="000000"/>
          <w:sz w:val="26"/>
          <w:szCs w:val="26"/>
          <w:lang w:val="uk-UA"/>
        </w:rPr>
        <w:t>1. Мета</w:t>
      </w:r>
    </w:p>
    <w:p w:rsidR="006F4AFB" w:rsidRPr="003A72A2" w:rsidRDefault="006F4AFB" w:rsidP="008439E8">
      <w:pPr>
        <w:autoSpaceDE w:val="0"/>
        <w:ind w:firstLine="709"/>
        <w:jc w:val="both"/>
        <w:rPr>
          <w:color w:val="000000"/>
          <w:sz w:val="26"/>
          <w:szCs w:val="26"/>
          <w:lang w:val="uk-UA"/>
        </w:rPr>
      </w:pPr>
      <w:r w:rsidRPr="003A72A2">
        <w:rPr>
          <w:bCs/>
          <w:color w:val="000000"/>
          <w:sz w:val="26"/>
          <w:szCs w:val="26"/>
          <w:lang w:val="uk-UA"/>
        </w:rPr>
        <w:t>Метою прийняття п</w:t>
      </w:r>
      <w:r w:rsidR="000B4745" w:rsidRPr="003A72A2">
        <w:rPr>
          <w:bCs/>
          <w:color w:val="000000"/>
          <w:sz w:val="26"/>
          <w:szCs w:val="26"/>
          <w:lang w:val="uk-UA"/>
        </w:rPr>
        <w:t>роєкт</w:t>
      </w:r>
      <w:r w:rsidRPr="003A72A2">
        <w:rPr>
          <w:bCs/>
          <w:color w:val="000000"/>
          <w:sz w:val="26"/>
          <w:szCs w:val="26"/>
          <w:lang w:val="uk-UA"/>
        </w:rPr>
        <w:t xml:space="preserve">у </w:t>
      </w:r>
      <w:r w:rsidR="000B4745" w:rsidRPr="003A72A2">
        <w:rPr>
          <w:bCs/>
          <w:color w:val="000000"/>
          <w:sz w:val="26"/>
          <w:szCs w:val="26"/>
          <w:lang w:val="uk-UA"/>
        </w:rPr>
        <w:t>Закону</w:t>
      </w:r>
      <w:r w:rsidR="006F6527" w:rsidRPr="003A72A2">
        <w:rPr>
          <w:bCs/>
          <w:color w:val="000000"/>
          <w:sz w:val="26"/>
          <w:szCs w:val="26"/>
          <w:lang w:val="uk-UA"/>
        </w:rPr>
        <w:t xml:space="preserve"> є </w:t>
      </w:r>
      <w:r w:rsidR="000B4745" w:rsidRPr="003A72A2">
        <w:rPr>
          <w:bCs/>
          <w:color w:val="000000"/>
          <w:sz w:val="26"/>
          <w:szCs w:val="26"/>
          <w:lang w:val="uk-UA"/>
        </w:rPr>
        <w:t>суттєвий пере</w:t>
      </w:r>
      <w:r w:rsidR="004F0117">
        <w:rPr>
          <w:bCs/>
          <w:color w:val="000000"/>
          <w:sz w:val="26"/>
          <w:szCs w:val="26"/>
          <w:lang w:val="uk-UA"/>
        </w:rPr>
        <w:t>гляд положень Закону України “</w:t>
      </w:r>
      <w:r w:rsidR="000B4745" w:rsidRPr="003A72A2">
        <w:rPr>
          <w:bCs/>
          <w:color w:val="000000"/>
          <w:sz w:val="26"/>
          <w:szCs w:val="26"/>
          <w:lang w:val="uk-UA"/>
        </w:rPr>
        <w:t xml:space="preserve">Про </w:t>
      </w:r>
      <w:r w:rsidR="004F0117">
        <w:rPr>
          <w:bCs/>
          <w:color w:val="000000"/>
          <w:sz w:val="26"/>
          <w:szCs w:val="26"/>
          <w:lang w:val="uk-UA"/>
        </w:rPr>
        <w:t xml:space="preserve">авторське право і суміжні права” </w:t>
      </w:r>
      <w:r w:rsidR="000B4745" w:rsidRPr="003A72A2">
        <w:rPr>
          <w:bCs/>
          <w:color w:val="000000"/>
          <w:sz w:val="26"/>
          <w:szCs w:val="26"/>
          <w:lang w:val="uk-UA"/>
        </w:rPr>
        <w:t>(вик</w:t>
      </w:r>
      <w:r w:rsidR="004F0117">
        <w:rPr>
          <w:bCs/>
          <w:color w:val="000000"/>
          <w:sz w:val="26"/>
          <w:szCs w:val="26"/>
          <w:lang w:val="uk-UA"/>
        </w:rPr>
        <w:t xml:space="preserve">ладення його у новій редакції),                                 </w:t>
      </w:r>
      <w:r w:rsidR="000B4745" w:rsidRPr="003A72A2">
        <w:rPr>
          <w:bCs/>
          <w:color w:val="000000"/>
          <w:sz w:val="26"/>
          <w:szCs w:val="26"/>
          <w:lang w:val="uk-UA"/>
        </w:rPr>
        <w:t>з урахуванням вимог</w:t>
      </w:r>
      <w:r w:rsidR="004F0117">
        <w:rPr>
          <w:bCs/>
          <w:color w:val="000000"/>
          <w:sz w:val="26"/>
          <w:szCs w:val="26"/>
          <w:lang w:val="uk-UA"/>
        </w:rPr>
        <w:t xml:space="preserve"> статей 161-192 частини другої “</w:t>
      </w:r>
      <w:r w:rsidR="000B4745" w:rsidRPr="003A72A2">
        <w:rPr>
          <w:bCs/>
          <w:color w:val="000000"/>
          <w:sz w:val="26"/>
          <w:szCs w:val="26"/>
          <w:lang w:val="uk-UA"/>
        </w:rPr>
        <w:t>Стандарти, що стосуються</w:t>
      </w:r>
      <w:r w:rsidR="004F0117">
        <w:rPr>
          <w:bCs/>
          <w:color w:val="000000"/>
          <w:sz w:val="26"/>
          <w:szCs w:val="26"/>
          <w:lang w:val="uk-UA"/>
        </w:rPr>
        <w:t xml:space="preserve"> прав інтелектуальної власності” Глави 9 Розділу IV “</w:t>
      </w:r>
      <w:r w:rsidR="000B4745" w:rsidRPr="003A72A2">
        <w:rPr>
          <w:bCs/>
          <w:color w:val="000000"/>
          <w:sz w:val="26"/>
          <w:szCs w:val="26"/>
          <w:lang w:val="uk-UA"/>
        </w:rPr>
        <w:t>Торгівля та пов’язані з т</w:t>
      </w:r>
      <w:r w:rsidR="004F0117">
        <w:rPr>
          <w:bCs/>
          <w:color w:val="000000"/>
          <w:sz w:val="26"/>
          <w:szCs w:val="26"/>
          <w:lang w:val="uk-UA"/>
        </w:rPr>
        <w:t xml:space="preserve">оргівлею питання” </w:t>
      </w:r>
      <w:r w:rsidR="000B4745" w:rsidRPr="003A72A2">
        <w:rPr>
          <w:bCs/>
          <w:color w:val="000000"/>
          <w:sz w:val="26"/>
          <w:szCs w:val="26"/>
          <w:lang w:val="uk-UA"/>
        </w:rPr>
        <w:t>Угоди про асоціацію між Україною, з однієї сторони, та Європейським Союзом, Європейським Співтовариством з атомної енергії і їх державами-членами, з іншої сторони (далі – Угода про асоціацію), а також інших міжнародних договорів і суспільних тенденцій, що стосуються авторського права і суміжних прав.</w:t>
      </w:r>
      <w:r w:rsidR="00EB7FAB" w:rsidRPr="003A72A2">
        <w:rPr>
          <w:color w:val="000000"/>
          <w:sz w:val="26"/>
          <w:szCs w:val="26"/>
          <w:lang w:val="uk-UA"/>
        </w:rPr>
        <w:t xml:space="preserve"> </w:t>
      </w:r>
    </w:p>
    <w:p w:rsidR="003635E0" w:rsidRPr="003A72A2" w:rsidRDefault="003635E0" w:rsidP="008439E8">
      <w:pPr>
        <w:autoSpaceDE w:val="0"/>
        <w:ind w:firstLine="709"/>
        <w:jc w:val="both"/>
        <w:rPr>
          <w:color w:val="000000"/>
          <w:sz w:val="26"/>
          <w:szCs w:val="26"/>
          <w:lang w:val="uk-UA"/>
        </w:rPr>
      </w:pPr>
      <w:r w:rsidRPr="003A72A2">
        <w:rPr>
          <w:color w:val="000000"/>
          <w:sz w:val="26"/>
          <w:szCs w:val="26"/>
          <w:lang w:val="uk-UA"/>
        </w:rPr>
        <w:t>Проєкт закону пов'яз</w:t>
      </w:r>
      <w:r w:rsidR="004F0117">
        <w:rPr>
          <w:color w:val="000000"/>
          <w:sz w:val="26"/>
          <w:szCs w:val="26"/>
          <w:lang w:val="uk-UA"/>
        </w:rPr>
        <w:t>аний з проєктом Закону України “</w:t>
      </w:r>
      <w:r w:rsidRPr="003A72A2">
        <w:rPr>
          <w:color w:val="000000"/>
          <w:sz w:val="26"/>
          <w:szCs w:val="26"/>
          <w:lang w:val="uk-UA"/>
        </w:rPr>
        <w:t>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стосовно відповідальності за порушення авторськ</w:t>
      </w:r>
      <w:r w:rsidR="004F0117">
        <w:rPr>
          <w:color w:val="000000"/>
          <w:sz w:val="26"/>
          <w:szCs w:val="26"/>
          <w:lang w:val="uk-UA"/>
        </w:rPr>
        <w:t>ого права і (або) суміжних прав”</w:t>
      </w:r>
      <w:r w:rsidRPr="003A72A2">
        <w:rPr>
          <w:color w:val="000000"/>
          <w:sz w:val="26"/>
          <w:szCs w:val="26"/>
          <w:lang w:val="uk-UA"/>
        </w:rPr>
        <w:t>, яким, зокрема, пропонується посилення адміністративної та кримінальної відповідальності за порушення авторського права і (або) суміжних прав та виключення адміністративної та кримінальної відповідальності за відсутність маркування контрольними марками примірників аудіовізуальних творів, фонограм, відеограм, комп'ютерних програм, баз даних.</w:t>
      </w:r>
    </w:p>
    <w:p w:rsidR="003A72A2" w:rsidRPr="00161947" w:rsidRDefault="003A72A2" w:rsidP="008439E8">
      <w:pPr>
        <w:autoSpaceDE w:val="0"/>
        <w:ind w:firstLine="709"/>
        <w:jc w:val="both"/>
        <w:rPr>
          <w:color w:val="000000"/>
          <w:sz w:val="26"/>
          <w:szCs w:val="26"/>
          <w:lang w:val="uk-UA"/>
        </w:rPr>
      </w:pPr>
      <w:r w:rsidRPr="003A72A2">
        <w:rPr>
          <w:color w:val="000000"/>
          <w:sz w:val="26"/>
          <w:szCs w:val="26"/>
          <w:lang w:val="uk-UA"/>
        </w:rPr>
        <w:t xml:space="preserve">На виконання </w:t>
      </w:r>
      <w:r w:rsidR="00161947">
        <w:rPr>
          <w:color w:val="000000"/>
          <w:sz w:val="26"/>
          <w:szCs w:val="26"/>
          <w:lang w:val="uk-UA"/>
        </w:rPr>
        <w:t xml:space="preserve">пункту 3 </w:t>
      </w:r>
      <w:r w:rsidRPr="003A72A2">
        <w:rPr>
          <w:color w:val="000000"/>
          <w:sz w:val="26"/>
          <w:szCs w:val="26"/>
          <w:lang w:val="uk-UA"/>
        </w:rPr>
        <w:t>витягу з протоколу № 15 засідання Урядового комітету з питань цифрової трансформації, розвитку громад і територій, освіти, науки та інновацій, охорони здоров’я, захисту довкілля, економічної, фінансової, правової політики та пра</w:t>
      </w:r>
      <w:r w:rsidR="00722EF8">
        <w:rPr>
          <w:color w:val="000000"/>
          <w:sz w:val="26"/>
          <w:szCs w:val="26"/>
          <w:lang w:val="uk-UA"/>
        </w:rPr>
        <w:t>воохоронної діяльності від 14.05</w:t>
      </w:r>
      <w:r w:rsidRPr="003A72A2">
        <w:rPr>
          <w:color w:val="000000"/>
          <w:sz w:val="26"/>
          <w:szCs w:val="26"/>
          <w:lang w:val="uk-UA"/>
        </w:rPr>
        <w:t>.2021, Мінекономіки дооп</w:t>
      </w:r>
      <w:r w:rsidR="004F0117">
        <w:rPr>
          <w:color w:val="000000"/>
          <w:sz w:val="26"/>
          <w:szCs w:val="26"/>
          <w:lang w:val="uk-UA"/>
        </w:rPr>
        <w:t>рацювало проєкт Закону України “</w:t>
      </w:r>
      <w:r w:rsidRPr="003A72A2">
        <w:rPr>
          <w:color w:val="000000"/>
          <w:sz w:val="26"/>
          <w:szCs w:val="26"/>
          <w:lang w:val="uk-UA"/>
        </w:rPr>
        <w:t xml:space="preserve">Про </w:t>
      </w:r>
      <w:r w:rsidR="004F0117">
        <w:rPr>
          <w:color w:val="000000"/>
          <w:sz w:val="26"/>
          <w:szCs w:val="26"/>
          <w:lang w:val="uk-UA"/>
        </w:rPr>
        <w:t>авторське право і суміжні права”</w:t>
      </w:r>
      <w:r w:rsidR="00D93DA8">
        <w:rPr>
          <w:color w:val="000000"/>
          <w:sz w:val="26"/>
          <w:szCs w:val="26"/>
          <w:lang w:val="uk-UA"/>
        </w:rPr>
        <w:t xml:space="preserve"> </w:t>
      </w:r>
      <w:r w:rsidRPr="003A72A2">
        <w:rPr>
          <w:color w:val="000000"/>
          <w:sz w:val="26"/>
          <w:szCs w:val="26"/>
          <w:lang w:val="uk-UA"/>
        </w:rPr>
        <w:t xml:space="preserve">разом з Уповноваженим Президента України з прав людей з інвалідністю Сушкевичем В.М. та Урядовим офісом координації європейської та євроатлантичної інтеграції </w:t>
      </w:r>
      <w:r w:rsidR="00161947">
        <w:rPr>
          <w:color w:val="000000"/>
          <w:sz w:val="26"/>
          <w:szCs w:val="26"/>
          <w:lang w:val="uk-UA"/>
        </w:rPr>
        <w:t>Секретаріату Кабінету Міністрів та врахувало їх зауваження, а також частково врахувало зауваження Міністерства юстиції України.</w:t>
      </w:r>
    </w:p>
    <w:p w:rsidR="00F55492" w:rsidRPr="003A72A2" w:rsidRDefault="00F55492" w:rsidP="00472DE3">
      <w:pPr>
        <w:autoSpaceDE w:val="0"/>
        <w:ind w:firstLine="709"/>
        <w:jc w:val="both"/>
        <w:rPr>
          <w:b/>
          <w:color w:val="000000"/>
          <w:sz w:val="26"/>
          <w:szCs w:val="26"/>
          <w:lang w:val="uk-UA"/>
        </w:rPr>
      </w:pPr>
    </w:p>
    <w:p w:rsidR="00472DE3" w:rsidRPr="003A72A2" w:rsidRDefault="00472DE3" w:rsidP="00504F04">
      <w:pPr>
        <w:autoSpaceDE w:val="0"/>
        <w:spacing w:line="360" w:lineRule="auto"/>
        <w:ind w:firstLine="709"/>
        <w:jc w:val="both"/>
        <w:rPr>
          <w:sz w:val="26"/>
          <w:szCs w:val="26"/>
          <w:lang w:val="uk-UA"/>
        </w:rPr>
      </w:pPr>
      <w:r w:rsidRPr="003A72A2">
        <w:rPr>
          <w:b/>
          <w:color w:val="000000"/>
          <w:sz w:val="26"/>
          <w:szCs w:val="26"/>
          <w:lang w:val="uk-UA"/>
        </w:rPr>
        <w:t>2</w:t>
      </w:r>
      <w:r w:rsidR="006F4AFB" w:rsidRPr="003A72A2">
        <w:rPr>
          <w:b/>
          <w:color w:val="000000"/>
          <w:sz w:val="26"/>
          <w:szCs w:val="26"/>
          <w:lang w:val="uk-UA"/>
        </w:rPr>
        <w:t xml:space="preserve">. </w:t>
      </w:r>
      <w:r w:rsidR="004E2C19" w:rsidRPr="003A72A2">
        <w:rPr>
          <w:b/>
          <w:bCs/>
          <w:color w:val="000000"/>
          <w:sz w:val="26"/>
          <w:szCs w:val="26"/>
          <w:lang w:val="uk-UA"/>
        </w:rPr>
        <w:t>Обґрунтування</w:t>
      </w:r>
      <w:r w:rsidR="00955B06" w:rsidRPr="003A72A2">
        <w:rPr>
          <w:b/>
          <w:bCs/>
          <w:color w:val="000000"/>
          <w:sz w:val="26"/>
          <w:szCs w:val="26"/>
          <w:lang w:val="uk-UA"/>
        </w:rPr>
        <w:t xml:space="preserve"> необхідності прийняття акта</w:t>
      </w:r>
      <w:r w:rsidRPr="003A72A2">
        <w:rPr>
          <w:b/>
          <w:bCs/>
          <w:color w:val="000000"/>
          <w:sz w:val="26"/>
          <w:szCs w:val="26"/>
          <w:lang w:val="uk-UA"/>
        </w:rPr>
        <w:t xml:space="preserve"> </w:t>
      </w:r>
    </w:p>
    <w:p w:rsidR="00CE1124" w:rsidRPr="003A72A2" w:rsidRDefault="00CE1124" w:rsidP="00CE1124">
      <w:pPr>
        <w:ind w:firstLine="709"/>
        <w:jc w:val="both"/>
        <w:rPr>
          <w:sz w:val="26"/>
          <w:szCs w:val="26"/>
          <w:lang w:val="uk-UA"/>
        </w:rPr>
      </w:pPr>
      <w:r w:rsidRPr="003A72A2">
        <w:rPr>
          <w:sz w:val="26"/>
          <w:szCs w:val="26"/>
          <w:lang w:val="uk-UA"/>
        </w:rPr>
        <w:t>Прийняття проєкту Закону України “</w:t>
      </w:r>
      <w:r w:rsidRPr="003A72A2">
        <w:rPr>
          <w:sz w:val="26"/>
          <w:szCs w:val="26"/>
          <w:shd w:val="clear" w:color="auto" w:fill="FFFFFF"/>
          <w:lang w:val="uk-UA"/>
        </w:rPr>
        <w:t>Про авторське право і суміжні права</w:t>
      </w:r>
      <w:r w:rsidRPr="003A72A2">
        <w:rPr>
          <w:sz w:val="26"/>
          <w:szCs w:val="26"/>
          <w:lang w:val="uk-UA"/>
        </w:rPr>
        <w:t>” (далі – проєкт Закону) обумовлено необхідністю суттєвого перегляду п</w:t>
      </w:r>
      <w:r w:rsidR="00D90299">
        <w:rPr>
          <w:sz w:val="26"/>
          <w:szCs w:val="26"/>
          <w:lang w:val="uk-UA"/>
        </w:rPr>
        <w:t>оложень чинного Закону України “</w:t>
      </w:r>
      <w:r w:rsidRPr="003A72A2">
        <w:rPr>
          <w:sz w:val="26"/>
          <w:szCs w:val="26"/>
          <w:lang w:val="uk-UA"/>
        </w:rPr>
        <w:t xml:space="preserve">Про </w:t>
      </w:r>
      <w:r w:rsidR="00D90299">
        <w:rPr>
          <w:sz w:val="26"/>
          <w:szCs w:val="26"/>
          <w:lang w:val="uk-UA"/>
        </w:rPr>
        <w:t>авторське право і суміжні права”</w:t>
      </w:r>
      <w:r w:rsidRPr="003A72A2">
        <w:rPr>
          <w:sz w:val="26"/>
          <w:szCs w:val="26"/>
          <w:lang w:val="uk-UA"/>
        </w:rPr>
        <w:t xml:space="preserve"> та інших законодавчих актів, що стосуються питань авторського права і суміжних прав, з урахуванням вимог</w:t>
      </w:r>
      <w:r w:rsidR="00D90299">
        <w:rPr>
          <w:sz w:val="26"/>
          <w:szCs w:val="26"/>
          <w:lang w:val="uk-UA"/>
        </w:rPr>
        <w:t xml:space="preserve"> статей 161-192 частини другої “</w:t>
      </w:r>
      <w:r w:rsidRPr="003A72A2">
        <w:rPr>
          <w:sz w:val="26"/>
          <w:szCs w:val="26"/>
          <w:lang w:val="uk-UA"/>
        </w:rPr>
        <w:t>Стандарти, що стосуються</w:t>
      </w:r>
      <w:r w:rsidR="00D90299">
        <w:rPr>
          <w:sz w:val="26"/>
          <w:szCs w:val="26"/>
          <w:lang w:val="uk-UA"/>
        </w:rPr>
        <w:t xml:space="preserve"> прав інтелектуальної власності” Глави 9 Розділу IV “</w:t>
      </w:r>
      <w:r w:rsidRPr="003A72A2">
        <w:rPr>
          <w:sz w:val="26"/>
          <w:szCs w:val="26"/>
          <w:lang w:val="uk-UA"/>
        </w:rPr>
        <w:t>Торгівля т</w:t>
      </w:r>
      <w:r w:rsidR="00D90299">
        <w:rPr>
          <w:sz w:val="26"/>
          <w:szCs w:val="26"/>
          <w:lang w:val="uk-UA"/>
        </w:rPr>
        <w:t xml:space="preserve">а пов’язані з торгівлею питання” </w:t>
      </w:r>
      <w:r w:rsidRPr="003A72A2">
        <w:rPr>
          <w:sz w:val="26"/>
          <w:szCs w:val="26"/>
          <w:lang w:val="uk-UA"/>
        </w:rPr>
        <w:t>Угоди про асоціацію між Україною, з однієї сторони, та Європейським Союзом, Європейським Співтовариством з атомної енергії і їх державами-членами, з іншої сторони (далі – Угода про асоціацію), а також інших міжнародних договорів і суспільних тенденцій, що стосуються авторського права і суміжних прав</w:t>
      </w:r>
      <w:r w:rsidRPr="003A72A2">
        <w:rPr>
          <w:sz w:val="26"/>
          <w:szCs w:val="26"/>
          <w:lang w:val="uk-UA" w:eastAsia="en-US"/>
        </w:rPr>
        <w:t>.</w:t>
      </w:r>
    </w:p>
    <w:p w:rsidR="00CE1124" w:rsidRPr="003A72A2" w:rsidRDefault="00D90299" w:rsidP="00CE1124">
      <w:pPr>
        <w:ind w:firstLine="709"/>
        <w:jc w:val="both"/>
        <w:rPr>
          <w:sz w:val="26"/>
          <w:szCs w:val="26"/>
          <w:lang w:val="uk-UA"/>
        </w:rPr>
      </w:pPr>
      <w:r>
        <w:rPr>
          <w:sz w:val="26"/>
          <w:szCs w:val="26"/>
          <w:lang w:val="uk-UA"/>
        </w:rPr>
        <w:t>Чинний Закон України “</w:t>
      </w:r>
      <w:r w:rsidR="00CE1124" w:rsidRPr="003A72A2">
        <w:rPr>
          <w:sz w:val="26"/>
          <w:szCs w:val="26"/>
          <w:lang w:val="uk-UA"/>
        </w:rPr>
        <w:t xml:space="preserve">Про </w:t>
      </w:r>
      <w:r>
        <w:rPr>
          <w:sz w:val="26"/>
          <w:szCs w:val="26"/>
          <w:lang w:val="uk-UA"/>
        </w:rPr>
        <w:t>авторське право і суміжні права”</w:t>
      </w:r>
      <w:r w:rsidR="00CE1124" w:rsidRPr="003A72A2">
        <w:rPr>
          <w:sz w:val="26"/>
          <w:szCs w:val="26"/>
          <w:lang w:val="uk-UA"/>
        </w:rPr>
        <w:t xml:space="preserve"> прийнятий у 2001 році (у новій редакції). За час дії цього Закону на практиці виявилися проблемні питання, пов’язані з реалізацією його правових норм, що потребують законодавчого врегулювання.</w:t>
      </w:r>
    </w:p>
    <w:p w:rsidR="00CE1124" w:rsidRPr="003A72A2" w:rsidRDefault="00CE1124" w:rsidP="00CE1124">
      <w:pPr>
        <w:ind w:firstLine="709"/>
        <w:jc w:val="both"/>
        <w:rPr>
          <w:sz w:val="26"/>
          <w:szCs w:val="26"/>
          <w:lang w:val="uk-UA"/>
        </w:rPr>
      </w:pPr>
      <w:r w:rsidRPr="003A72A2">
        <w:rPr>
          <w:sz w:val="26"/>
          <w:szCs w:val="26"/>
          <w:lang w:val="uk-UA"/>
        </w:rPr>
        <w:t xml:space="preserve">На сьогодні сфера авторського права і суміжних прав  потребує удосконалення з </w:t>
      </w:r>
      <w:r w:rsidRPr="003A72A2">
        <w:rPr>
          <w:sz w:val="26"/>
          <w:szCs w:val="26"/>
          <w:lang w:val="uk-UA"/>
        </w:rPr>
        <w:lastRenderedPageBreak/>
        <w:t>врахуванням норм європейського законодавства.</w:t>
      </w:r>
    </w:p>
    <w:p w:rsidR="00CE1124" w:rsidRPr="003A72A2" w:rsidRDefault="00CE1124" w:rsidP="00CE1124">
      <w:pPr>
        <w:ind w:firstLine="709"/>
        <w:jc w:val="both"/>
        <w:rPr>
          <w:sz w:val="26"/>
          <w:szCs w:val="26"/>
          <w:lang w:val="uk-UA"/>
        </w:rPr>
      </w:pPr>
      <w:r w:rsidRPr="003A72A2">
        <w:rPr>
          <w:sz w:val="26"/>
          <w:szCs w:val="26"/>
          <w:lang w:val="uk-UA"/>
        </w:rPr>
        <w:t>Чіткі обов’язки з імплементації певних положень права ЄС були взяті на себе Україн</w:t>
      </w:r>
      <w:r w:rsidR="00FF6B71" w:rsidRPr="003A72A2">
        <w:rPr>
          <w:sz w:val="26"/>
          <w:szCs w:val="26"/>
          <w:lang w:val="uk-UA"/>
        </w:rPr>
        <w:t xml:space="preserve">ою </w:t>
      </w:r>
      <w:r w:rsidRPr="003A72A2">
        <w:rPr>
          <w:sz w:val="26"/>
          <w:szCs w:val="26"/>
          <w:lang w:val="uk-UA"/>
        </w:rPr>
        <w:t xml:space="preserve">при підписанні Угоди про асоціацію. </w:t>
      </w:r>
    </w:p>
    <w:p w:rsidR="00CE1124" w:rsidRPr="003A72A2" w:rsidRDefault="00CE1124" w:rsidP="00CE1124">
      <w:pPr>
        <w:ind w:firstLine="709"/>
        <w:jc w:val="both"/>
        <w:rPr>
          <w:sz w:val="26"/>
          <w:szCs w:val="26"/>
          <w:lang w:val="uk-UA"/>
        </w:rPr>
      </w:pPr>
      <w:r w:rsidRPr="003A72A2">
        <w:rPr>
          <w:sz w:val="26"/>
          <w:szCs w:val="26"/>
          <w:lang w:val="uk-UA"/>
        </w:rPr>
        <w:t xml:space="preserve">Крім того, останніми роками в Євросоюзі прийнято нові директиви, положення яких не відображені в Угоді про асоціацію. Ці директиви врегульовують проблемні питання у сфері авторського права і суміжних прав, актуальні в тому числі для України. </w:t>
      </w:r>
    </w:p>
    <w:p w:rsidR="00CE1124" w:rsidRPr="003A72A2" w:rsidRDefault="00CE1124" w:rsidP="00CE1124">
      <w:pPr>
        <w:ind w:firstLine="709"/>
        <w:jc w:val="both"/>
        <w:rPr>
          <w:sz w:val="26"/>
          <w:szCs w:val="26"/>
          <w:lang w:val="uk-UA"/>
        </w:rPr>
      </w:pPr>
      <w:r w:rsidRPr="003A72A2">
        <w:rPr>
          <w:sz w:val="26"/>
          <w:szCs w:val="26"/>
          <w:lang w:val="uk-UA"/>
        </w:rPr>
        <w:t xml:space="preserve">Зокрема, було прийнято Директиву </w:t>
      </w:r>
      <w:r w:rsidR="00D90299">
        <w:rPr>
          <w:sz w:val="26"/>
          <w:szCs w:val="26"/>
          <w:lang w:val="uk-UA"/>
        </w:rPr>
        <w:t>ЄС 2012/28/ (щодо використання “сирітських творів”</w:t>
      </w:r>
      <w:r w:rsidRPr="003A72A2">
        <w:rPr>
          <w:sz w:val="26"/>
          <w:szCs w:val="26"/>
          <w:lang w:val="uk-UA"/>
        </w:rPr>
        <w:t>), Директиву ЄС 2017/1564/ (щодо використання творів в інтересах людей з вадами зору, яка у свою чергу відображає положення Марракеського договору ВОІВ), а також нову Директив</w:t>
      </w:r>
      <w:r w:rsidR="00FF6B71" w:rsidRPr="003A72A2">
        <w:rPr>
          <w:sz w:val="26"/>
          <w:szCs w:val="26"/>
          <w:lang w:val="uk-UA"/>
        </w:rPr>
        <w:t>у</w:t>
      </w:r>
      <w:r w:rsidRPr="003A72A2">
        <w:rPr>
          <w:sz w:val="26"/>
          <w:szCs w:val="26"/>
          <w:lang w:val="uk-UA"/>
        </w:rPr>
        <w:t xml:space="preserve"> ЄС 2019/790 (щодо питань авторського права в інформаційному суспільстві), .</w:t>
      </w:r>
    </w:p>
    <w:p w:rsidR="00CE1124" w:rsidRPr="003A72A2" w:rsidRDefault="00CE1124" w:rsidP="00CE1124">
      <w:pPr>
        <w:ind w:firstLine="709"/>
        <w:jc w:val="both"/>
        <w:rPr>
          <w:sz w:val="26"/>
          <w:szCs w:val="26"/>
          <w:lang w:val="uk-UA"/>
        </w:rPr>
      </w:pPr>
      <w:r w:rsidRPr="003A72A2">
        <w:rPr>
          <w:sz w:val="26"/>
          <w:szCs w:val="26"/>
          <w:lang w:val="uk-UA"/>
        </w:rPr>
        <w:t xml:space="preserve">  Врегулювати відповідні проблемні питання у сфері авторського права і суміжних прав доцільно з огляду на їх регулювання зазначеними директивами Євросоюзу, враховуючи плани України щодо європейської інтеграції.</w:t>
      </w:r>
    </w:p>
    <w:p w:rsidR="00CE1124" w:rsidRPr="003A72A2" w:rsidRDefault="00CE1124" w:rsidP="00CE1124">
      <w:pPr>
        <w:ind w:firstLine="709"/>
        <w:jc w:val="both"/>
        <w:rPr>
          <w:sz w:val="26"/>
          <w:szCs w:val="26"/>
          <w:lang w:val="uk-UA"/>
        </w:rPr>
      </w:pPr>
      <w:r w:rsidRPr="003A72A2">
        <w:rPr>
          <w:sz w:val="26"/>
          <w:szCs w:val="26"/>
          <w:lang w:val="uk-UA"/>
        </w:rPr>
        <w:t xml:space="preserve">Необхідність прийняття </w:t>
      </w:r>
      <w:r w:rsidR="00032DF3" w:rsidRPr="003A72A2">
        <w:rPr>
          <w:sz w:val="26"/>
          <w:szCs w:val="26"/>
          <w:lang w:val="uk-UA"/>
        </w:rPr>
        <w:t>проєкту Закону</w:t>
      </w:r>
      <w:r w:rsidRPr="003A72A2">
        <w:rPr>
          <w:sz w:val="26"/>
          <w:szCs w:val="26"/>
          <w:lang w:val="uk-UA"/>
        </w:rPr>
        <w:t xml:space="preserve"> спричинена, зокрема, наступними факторами:</w:t>
      </w:r>
    </w:p>
    <w:p w:rsidR="00CE1124" w:rsidRPr="003A72A2" w:rsidRDefault="00CE1124" w:rsidP="00CE1124">
      <w:pPr>
        <w:ind w:firstLine="709"/>
        <w:jc w:val="both"/>
        <w:rPr>
          <w:sz w:val="26"/>
          <w:szCs w:val="26"/>
          <w:lang w:val="uk-UA"/>
        </w:rPr>
      </w:pPr>
      <w:r w:rsidRPr="003A72A2">
        <w:rPr>
          <w:sz w:val="26"/>
          <w:szCs w:val="26"/>
          <w:lang w:val="uk-UA"/>
        </w:rPr>
        <w:t>1) на сьогодні Цивільний кодекс України передбачає, що майнові права інтелектуальної власності України на службові твори належать працівникові та юридичній або фізичній особі, де або у якої працює працівник спільно. Разом з тим, Закон України “Про авторське право і суміжні права” передбачає, що майнові права на службовий твір належать роботодавцю</w:t>
      </w:r>
      <w:r w:rsidR="00FF6B71" w:rsidRPr="003A72A2">
        <w:rPr>
          <w:sz w:val="26"/>
          <w:szCs w:val="26"/>
          <w:lang w:val="uk-UA"/>
        </w:rPr>
        <w:t>,</w:t>
      </w:r>
      <w:r w:rsidRPr="003A72A2">
        <w:rPr>
          <w:sz w:val="26"/>
          <w:szCs w:val="26"/>
          <w:lang w:val="uk-UA"/>
        </w:rPr>
        <w:t xml:space="preserve"> якщо інше не визначено договором (контрактом) між працівником, який створив твір та роботодавцем. </w:t>
      </w:r>
    </w:p>
    <w:p w:rsidR="00CE1124" w:rsidRPr="003A72A2" w:rsidRDefault="00CE1124" w:rsidP="00CE1124">
      <w:pPr>
        <w:ind w:firstLine="709"/>
        <w:jc w:val="both"/>
        <w:rPr>
          <w:sz w:val="26"/>
          <w:szCs w:val="26"/>
          <w:lang w:val="uk-UA"/>
        </w:rPr>
      </w:pPr>
      <w:r w:rsidRPr="003A72A2">
        <w:rPr>
          <w:sz w:val="26"/>
          <w:szCs w:val="26"/>
          <w:lang w:val="uk-UA"/>
        </w:rPr>
        <w:t>У результаті наявності даної колізії роботодавець, якому законодавством надана частина майнових прав на службові твори, не набуває їх на підставі закону чи договору в результаті створення твору, а змушений набувати ці права від працівника з використанням додаткових процедур через певний проміжок часу після створення відповідного твору. Те ж саме стосується замовника щодо творів, створених за замовленням.</w:t>
      </w:r>
    </w:p>
    <w:p w:rsidR="00CE1124" w:rsidRPr="003A72A2" w:rsidRDefault="00CE1124" w:rsidP="00CE1124">
      <w:pPr>
        <w:ind w:firstLine="709"/>
        <w:jc w:val="both"/>
        <w:rPr>
          <w:sz w:val="26"/>
          <w:szCs w:val="26"/>
          <w:lang w:val="uk-UA"/>
        </w:rPr>
      </w:pPr>
      <w:r w:rsidRPr="003A72A2">
        <w:rPr>
          <w:sz w:val="26"/>
          <w:szCs w:val="26"/>
          <w:lang w:val="uk-UA"/>
        </w:rPr>
        <w:t>Дана ситуація призводить до ускладнення ведення господарської діяльності, пов’язаної зі створенням об’єктів авторського права і суміжних прав (особливо комп’ютерних програм та баз даних). Внаслідок відповідної невизначеності щодо належності прав ризики виникнення необґрунтованих претензій з боку працівника (працівників) надзвичайно високі, що може спричинити неможливість добросовісного використання об’єктів права інтелектуальної власності, які були створені як службові твори або твори, створені на замовлення</w:t>
      </w:r>
    </w:p>
    <w:p w:rsidR="00CE1124" w:rsidRPr="003A72A2" w:rsidRDefault="00CE1124" w:rsidP="00CE1124">
      <w:pPr>
        <w:ind w:firstLine="709"/>
        <w:jc w:val="both"/>
        <w:rPr>
          <w:sz w:val="26"/>
          <w:szCs w:val="26"/>
          <w:lang w:val="uk-UA"/>
        </w:rPr>
      </w:pPr>
      <w:r w:rsidRPr="003A72A2">
        <w:rPr>
          <w:sz w:val="26"/>
          <w:szCs w:val="26"/>
          <w:lang w:val="uk-UA"/>
        </w:rPr>
        <w:t>Також із зазначених вище міркувань є необхідність забезпечення автоматичного набуття органом державної влади прав на твір, створений автором у зв’язку з виконанням трудового договору з органом державної влади;</w:t>
      </w:r>
    </w:p>
    <w:p w:rsidR="00CE1124" w:rsidRPr="003A72A2" w:rsidRDefault="00CE1124" w:rsidP="00CE1124">
      <w:pPr>
        <w:ind w:firstLine="709"/>
        <w:jc w:val="both"/>
        <w:rPr>
          <w:sz w:val="26"/>
          <w:szCs w:val="26"/>
          <w:lang w:val="uk-UA"/>
        </w:rPr>
      </w:pPr>
      <w:r w:rsidRPr="003A72A2">
        <w:rPr>
          <w:sz w:val="26"/>
          <w:szCs w:val="26"/>
          <w:lang w:val="uk-UA"/>
        </w:rPr>
        <w:t>2) Цивільний кодекс України та Закон України “Про авторське право та суміжні права” вимагають укладати ліцензійні договори лише в письмовій формі. При цьому велика кількість об'єктів авторського права і суміжних прав у світі розповсюджується в мережі Інтернет на умовах опублікування пропозиції надати (або отримати) ліцензію, адресовану необмеженому колу осіб, та прийняття такої пропозиції зацікавленою особою. За такою системою функціонує популярний відеосервіс “Ютьюб” (“YouTube”), банки фотографій, вільна он-лайн енциклопедія “Вікіпедія” (“Wikipedia”), спільноти розробн</w:t>
      </w:r>
      <w:r w:rsidR="00FF6B71" w:rsidRPr="003A72A2">
        <w:rPr>
          <w:sz w:val="26"/>
          <w:szCs w:val="26"/>
          <w:lang w:val="uk-UA"/>
        </w:rPr>
        <w:t>иків таких комп’ютерних програм</w:t>
      </w:r>
      <w:r w:rsidR="00D90299">
        <w:rPr>
          <w:sz w:val="26"/>
          <w:szCs w:val="26"/>
          <w:lang w:val="uk-UA"/>
        </w:rPr>
        <w:t xml:space="preserve"> як “Лінукс” </w:t>
      </w:r>
      <w:r w:rsidR="00D90299">
        <w:rPr>
          <w:sz w:val="26"/>
          <w:szCs w:val="26"/>
          <w:lang w:val="uk-UA"/>
        </w:rPr>
        <w:lastRenderedPageBreak/>
        <w:t xml:space="preserve">(“Linux”), “Мозіла фаєрфокс” </w:t>
      </w:r>
      <w:r w:rsidRPr="003A72A2">
        <w:rPr>
          <w:sz w:val="26"/>
          <w:szCs w:val="26"/>
          <w:lang w:val="uk-UA"/>
        </w:rPr>
        <w:t>(“Mozilla Firefox”) та тисячі інших. Натомість українські користувачі і розробники програмного забезпечення не можуть легально користуватись безкоштовним програмним забезпеченням, оскільки договори</w:t>
      </w:r>
      <w:r w:rsidR="00FF6B71" w:rsidRPr="003A72A2">
        <w:rPr>
          <w:sz w:val="26"/>
          <w:szCs w:val="26"/>
          <w:lang w:val="uk-UA"/>
        </w:rPr>
        <w:t>,</w:t>
      </w:r>
      <w:r w:rsidRPr="003A72A2">
        <w:rPr>
          <w:sz w:val="26"/>
          <w:szCs w:val="26"/>
          <w:lang w:val="uk-UA"/>
        </w:rPr>
        <w:t xml:space="preserve"> укладені не у письмовій формі, як того наразі вимагає українське законодавство, визнаються нікчемними.</w:t>
      </w:r>
    </w:p>
    <w:p w:rsidR="00CE1124" w:rsidRPr="003A72A2" w:rsidRDefault="00CE1124" w:rsidP="00CE1124">
      <w:pPr>
        <w:ind w:firstLine="709"/>
        <w:jc w:val="both"/>
        <w:rPr>
          <w:sz w:val="26"/>
          <w:szCs w:val="26"/>
          <w:lang w:val="uk-UA"/>
        </w:rPr>
      </w:pPr>
      <w:r w:rsidRPr="003A72A2">
        <w:rPr>
          <w:sz w:val="26"/>
          <w:szCs w:val="26"/>
          <w:lang w:val="uk-UA"/>
        </w:rPr>
        <w:t>При цьому, Директивою ЄС 2003/98/ЄC (змінена Директивою 2013/37/ЄС) про повторне використання публічної інформації (частина друга статті 8) передбачено, що держави-члени мають забезпечити використання ліцензій, які доступні у цифровій формі і можуть надаватись засобами електронного зв’язку;</w:t>
      </w:r>
    </w:p>
    <w:p w:rsidR="00CE1124" w:rsidRPr="003A72A2" w:rsidRDefault="00CE1124" w:rsidP="00CE1124">
      <w:pPr>
        <w:ind w:firstLine="709"/>
        <w:jc w:val="both"/>
        <w:rPr>
          <w:sz w:val="26"/>
          <w:szCs w:val="26"/>
          <w:lang w:val="uk-UA"/>
        </w:rPr>
      </w:pPr>
      <w:r w:rsidRPr="003A72A2">
        <w:rPr>
          <w:sz w:val="26"/>
          <w:szCs w:val="26"/>
          <w:lang w:val="uk-UA"/>
        </w:rPr>
        <w:t xml:space="preserve">3) </w:t>
      </w:r>
      <w:r w:rsidR="00687D68" w:rsidRPr="003A72A2">
        <w:rPr>
          <w:sz w:val="26"/>
          <w:szCs w:val="26"/>
          <w:lang w:val="uk-UA"/>
        </w:rPr>
        <w:t>в Угоді про асоціацію між Ук</w:t>
      </w:r>
      <w:r w:rsidR="00D90299">
        <w:rPr>
          <w:sz w:val="26"/>
          <w:szCs w:val="26"/>
          <w:lang w:val="uk-UA"/>
        </w:rPr>
        <w:t>раїною та ЄС вживається термін “фільм”</w:t>
      </w:r>
      <w:r w:rsidR="00453554" w:rsidRPr="003A72A2">
        <w:rPr>
          <w:sz w:val="26"/>
          <w:szCs w:val="26"/>
          <w:lang w:val="uk-UA"/>
        </w:rPr>
        <w:t xml:space="preserve">, на </w:t>
      </w:r>
      <w:r w:rsidR="00D90299">
        <w:rPr>
          <w:sz w:val="26"/>
          <w:szCs w:val="26"/>
          <w:lang w:val="uk-UA"/>
        </w:rPr>
        <w:t xml:space="preserve">який необхідно замінити термін “відеограма”, </w:t>
      </w:r>
      <w:r w:rsidR="00453554" w:rsidRPr="003A72A2">
        <w:rPr>
          <w:sz w:val="26"/>
          <w:szCs w:val="26"/>
          <w:lang w:val="uk-UA"/>
        </w:rPr>
        <w:t>передбачений чинним законодавством</w:t>
      </w:r>
      <w:r w:rsidRPr="003A72A2">
        <w:rPr>
          <w:sz w:val="26"/>
          <w:szCs w:val="26"/>
          <w:lang w:val="uk-UA"/>
        </w:rPr>
        <w:t>;</w:t>
      </w:r>
    </w:p>
    <w:p w:rsidR="00CE1124" w:rsidRPr="003A72A2" w:rsidRDefault="00CE1124" w:rsidP="00CE1124">
      <w:pPr>
        <w:ind w:firstLine="709"/>
        <w:jc w:val="both"/>
        <w:rPr>
          <w:sz w:val="26"/>
          <w:szCs w:val="26"/>
          <w:lang w:val="uk-UA"/>
        </w:rPr>
      </w:pPr>
      <w:r w:rsidRPr="003A72A2">
        <w:rPr>
          <w:sz w:val="26"/>
          <w:szCs w:val="26"/>
          <w:lang w:val="uk-UA"/>
        </w:rPr>
        <w:t>4) потребують уточнення майнові права на відтворення, публічне сповіщення, кабельну ретрансляцію та інші, з урахуванням положень Угоди про асоціацію між Україною та ЄС. Так, визначення права на кабельну ретрансляцію в чинному законодавстві не відповідає базовим міжнародним договорам у сфері авторського права і суміжних прав і дозволяє суб’єктам господарювання, що здійснюють кабельну ретрансляцію, ухилятися від сплати винагороди за кабельну ретрансляцію українських телеканалів;</w:t>
      </w:r>
    </w:p>
    <w:p w:rsidR="00CE1124" w:rsidRPr="003A72A2" w:rsidRDefault="00CE1124" w:rsidP="00CE1124">
      <w:pPr>
        <w:ind w:firstLine="709"/>
        <w:jc w:val="both"/>
        <w:rPr>
          <w:sz w:val="26"/>
          <w:szCs w:val="26"/>
          <w:lang w:val="uk-UA"/>
        </w:rPr>
      </w:pPr>
      <w:r w:rsidRPr="003A72A2">
        <w:rPr>
          <w:sz w:val="26"/>
          <w:szCs w:val="26"/>
          <w:lang w:val="uk-UA"/>
        </w:rPr>
        <w:t>5) чинне законодавство передбачає можливість охорони правом особливого роду (sui generis) неоригінальних баз даних, однак, відсутні спеціальні правові норми, що стосуються такої охорони, що ускладнює захист законних інтересів власників неоригінальних баз даних, у створення яких часто вкладаються великі інвестиції. Разом з тим, в епоху інформаційного суспільства та Інтернету стає легко отримати доступ до змісту таких баз даних, здійснювати повторне використання шляхом створення аналогічної бази даних і, таким чином</w:t>
      </w:r>
      <w:r w:rsidR="00FF6B71" w:rsidRPr="003A72A2">
        <w:rPr>
          <w:sz w:val="26"/>
          <w:szCs w:val="26"/>
          <w:lang w:val="uk-UA"/>
        </w:rPr>
        <w:t>,</w:t>
      </w:r>
      <w:r w:rsidRPr="003A72A2">
        <w:rPr>
          <w:sz w:val="26"/>
          <w:szCs w:val="26"/>
          <w:lang w:val="uk-UA"/>
        </w:rPr>
        <w:t xml:space="preserve"> зменшуючи комерційну вартість бази даних, зміст якої було використано;</w:t>
      </w:r>
    </w:p>
    <w:p w:rsidR="00CE1124" w:rsidRPr="003A72A2" w:rsidRDefault="00D90299" w:rsidP="00CE1124">
      <w:pPr>
        <w:ind w:firstLine="709"/>
        <w:jc w:val="both"/>
        <w:rPr>
          <w:sz w:val="26"/>
          <w:szCs w:val="26"/>
          <w:lang w:val="uk-UA"/>
        </w:rPr>
      </w:pPr>
      <w:r>
        <w:rPr>
          <w:sz w:val="26"/>
          <w:szCs w:val="26"/>
          <w:lang w:val="uk-UA"/>
        </w:rPr>
        <w:t>6) Закон України “</w:t>
      </w:r>
      <w:r w:rsidR="00CE1124" w:rsidRPr="003A72A2">
        <w:rPr>
          <w:sz w:val="26"/>
          <w:szCs w:val="26"/>
          <w:lang w:val="uk-UA"/>
        </w:rPr>
        <w:t xml:space="preserve">Про </w:t>
      </w:r>
      <w:r>
        <w:rPr>
          <w:sz w:val="26"/>
          <w:szCs w:val="26"/>
          <w:lang w:val="uk-UA"/>
        </w:rPr>
        <w:t xml:space="preserve">авторське право і суміжні права” </w:t>
      </w:r>
      <w:r w:rsidR="00CE1124" w:rsidRPr="003A72A2">
        <w:rPr>
          <w:sz w:val="26"/>
          <w:szCs w:val="26"/>
          <w:lang w:val="uk-UA"/>
        </w:rPr>
        <w:t>протягом тривалого часу піддавався критиці через відсутність певних винятків та обмежень у сфері авторського права і суміжних прав, необхідних для суспільства. Наприклад, відсутні</w:t>
      </w:r>
      <w:r>
        <w:rPr>
          <w:sz w:val="26"/>
          <w:szCs w:val="26"/>
          <w:lang w:val="uk-UA"/>
        </w:rPr>
        <w:t>сть у законодавстві так званої “свободи панорами”</w:t>
      </w:r>
      <w:r w:rsidR="00CE1124" w:rsidRPr="003A72A2">
        <w:rPr>
          <w:sz w:val="26"/>
          <w:szCs w:val="26"/>
          <w:lang w:val="uk-UA"/>
        </w:rPr>
        <w:t xml:space="preserve"> не дозволяє правомірно роз</w:t>
      </w:r>
      <w:r>
        <w:rPr>
          <w:sz w:val="26"/>
          <w:szCs w:val="26"/>
          <w:lang w:val="uk-UA"/>
        </w:rPr>
        <w:t>міщувати в онлайн-енциклопедії “Вікіпедія”</w:t>
      </w:r>
      <w:r w:rsidR="00CE1124" w:rsidRPr="003A72A2">
        <w:rPr>
          <w:sz w:val="26"/>
          <w:szCs w:val="26"/>
          <w:lang w:val="uk-UA"/>
        </w:rPr>
        <w:t xml:space="preserve"> фотографії творів архітектури, скульптур, розташованих у громадських місцях, за відсутності письмового договору з суб’єктами авторського права. Чинне законодавство у сфері авторського права і суміжних прав не передбачає винятків з права на відтворення, які б дозволяли Інтернет-провайдерам створювати тимчасові копії файлів. Також необхідним є право на використання творів без згоди суб’єкта авторського права у зв’язку з демонстрацією або ремонтом обладнання, перевірка функціонування якого неможлива без використання творів;</w:t>
      </w:r>
    </w:p>
    <w:p w:rsidR="00CE1124" w:rsidRPr="003A72A2" w:rsidRDefault="00CE1124" w:rsidP="00CE1124">
      <w:pPr>
        <w:ind w:firstLine="709"/>
        <w:jc w:val="both"/>
        <w:rPr>
          <w:sz w:val="26"/>
          <w:szCs w:val="26"/>
          <w:lang w:val="uk-UA"/>
        </w:rPr>
      </w:pPr>
      <w:r w:rsidRPr="003A72A2">
        <w:rPr>
          <w:sz w:val="26"/>
          <w:szCs w:val="26"/>
          <w:lang w:val="uk-UA"/>
        </w:rPr>
        <w:t>7) право на отримання частки ціни від кожного перепродажу творів мистецтва, що слідує за першим продажем, на аукціонах (право слідування) потребує встановлення диференційованих ставок, у залежності від ціни перепродажу, як це передбачено законодавством Євросоюзу;</w:t>
      </w:r>
    </w:p>
    <w:p w:rsidR="00CE1124" w:rsidRPr="003A72A2" w:rsidRDefault="00F55492" w:rsidP="00CE1124">
      <w:pPr>
        <w:ind w:firstLine="709"/>
        <w:jc w:val="both"/>
        <w:rPr>
          <w:sz w:val="26"/>
          <w:szCs w:val="26"/>
          <w:lang w:val="uk-UA"/>
        </w:rPr>
      </w:pPr>
      <w:r w:rsidRPr="003A72A2">
        <w:rPr>
          <w:sz w:val="26"/>
          <w:szCs w:val="26"/>
          <w:lang w:val="uk-UA"/>
        </w:rPr>
        <w:t>8</w:t>
      </w:r>
      <w:r w:rsidR="00CE1124" w:rsidRPr="003A72A2">
        <w:rPr>
          <w:sz w:val="26"/>
          <w:szCs w:val="26"/>
          <w:lang w:val="uk-UA"/>
        </w:rPr>
        <w:t>) необхідно розширити перелік суб’єктів, що можуть вчиняти процесуальні дії щодо захисту авторського права і суміжних прав, включивши до нього організації колективного управління, інші професійні організації щодо захисту авторського права і суміжних прав (наприклад, антипіратські об’єднання правовласників);</w:t>
      </w:r>
    </w:p>
    <w:p w:rsidR="00CE1124" w:rsidRPr="003A72A2" w:rsidRDefault="00F55492" w:rsidP="00CE1124">
      <w:pPr>
        <w:ind w:firstLine="709"/>
        <w:jc w:val="both"/>
        <w:rPr>
          <w:sz w:val="26"/>
          <w:szCs w:val="26"/>
          <w:lang w:val="uk-UA"/>
        </w:rPr>
      </w:pPr>
      <w:r w:rsidRPr="003A72A2">
        <w:rPr>
          <w:sz w:val="26"/>
          <w:szCs w:val="26"/>
          <w:lang w:val="uk-UA"/>
        </w:rPr>
        <w:t>9</w:t>
      </w:r>
      <w:r w:rsidR="00CE1124" w:rsidRPr="003A72A2">
        <w:rPr>
          <w:sz w:val="26"/>
          <w:szCs w:val="26"/>
          <w:lang w:val="uk-UA"/>
        </w:rPr>
        <w:t xml:space="preserve">) встановлені законодавством процедури протидії Інтернет-піратству за </w:t>
      </w:r>
      <w:r w:rsidR="00CE1124" w:rsidRPr="003A72A2">
        <w:rPr>
          <w:sz w:val="26"/>
          <w:szCs w:val="26"/>
          <w:lang w:val="uk-UA"/>
        </w:rPr>
        <w:lastRenderedPageBreak/>
        <w:t>допомогою взаємодії правовласників з власниками веб-сайтів</w:t>
      </w:r>
      <w:r w:rsidR="00D244E7" w:rsidRPr="003A72A2">
        <w:rPr>
          <w:sz w:val="26"/>
          <w:szCs w:val="26"/>
          <w:lang w:val="uk-UA"/>
        </w:rPr>
        <w:t xml:space="preserve"> та хостинг-провайдерами мають певні недоліки, які необхідно виправити</w:t>
      </w:r>
      <w:r w:rsidR="00CE1124" w:rsidRPr="003A72A2">
        <w:rPr>
          <w:sz w:val="26"/>
          <w:szCs w:val="26"/>
          <w:lang w:val="uk-UA"/>
        </w:rPr>
        <w:t>;</w:t>
      </w:r>
    </w:p>
    <w:p w:rsidR="00CE1124" w:rsidRPr="003A72A2" w:rsidRDefault="00CE1124" w:rsidP="00CE1124">
      <w:pPr>
        <w:ind w:firstLine="709"/>
        <w:jc w:val="both"/>
        <w:rPr>
          <w:sz w:val="26"/>
          <w:szCs w:val="26"/>
          <w:lang w:val="uk-UA"/>
        </w:rPr>
      </w:pPr>
      <w:r w:rsidRPr="003A72A2">
        <w:rPr>
          <w:sz w:val="26"/>
          <w:szCs w:val="26"/>
          <w:lang w:val="uk-UA"/>
        </w:rPr>
        <w:t>1</w:t>
      </w:r>
      <w:r w:rsidR="00F55492" w:rsidRPr="003A72A2">
        <w:rPr>
          <w:sz w:val="26"/>
          <w:szCs w:val="26"/>
          <w:lang w:val="uk-UA"/>
        </w:rPr>
        <w:t>0</w:t>
      </w:r>
      <w:r w:rsidRPr="003A72A2">
        <w:rPr>
          <w:sz w:val="26"/>
          <w:szCs w:val="26"/>
          <w:lang w:val="uk-UA"/>
        </w:rPr>
        <w:t>) необхідно врегулювати питання охорони шрифтів як творів образотворчого мистецтва або комп’ютерних програм;</w:t>
      </w:r>
    </w:p>
    <w:p w:rsidR="00CE1124" w:rsidRPr="003A72A2" w:rsidRDefault="00CE1124" w:rsidP="00CE1124">
      <w:pPr>
        <w:ind w:firstLine="709"/>
        <w:jc w:val="both"/>
        <w:rPr>
          <w:sz w:val="26"/>
          <w:szCs w:val="26"/>
          <w:lang w:val="uk-UA"/>
        </w:rPr>
      </w:pPr>
      <w:r w:rsidRPr="003A72A2">
        <w:rPr>
          <w:sz w:val="26"/>
          <w:szCs w:val="26"/>
          <w:lang w:val="uk-UA"/>
        </w:rPr>
        <w:t>1</w:t>
      </w:r>
      <w:r w:rsidR="00F55492" w:rsidRPr="003A72A2">
        <w:rPr>
          <w:sz w:val="26"/>
          <w:szCs w:val="26"/>
          <w:lang w:val="uk-UA"/>
        </w:rPr>
        <w:t>1</w:t>
      </w:r>
      <w:r w:rsidRPr="003A72A2">
        <w:rPr>
          <w:sz w:val="26"/>
          <w:szCs w:val="26"/>
          <w:lang w:val="uk-UA"/>
        </w:rPr>
        <w:t>) необхідно передбачити ви</w:t>
      </w:r>
      <w:r w:rsidR="009F0056">
        <w:rPr>
          <w:sz w:val="26"/>
          <w:szCs w:val="26"/>
          <w:lang w:val="uk-UA"/>
        </w:rPr>
        <w:t>падки дозволеного використання “сирітських”</w:t>
      </w:r>
      <w:r w:rsidRPr="003A72A2">
        <w:rPr>
          <w:sz w:val="26"/>
          <w:szCs w:val="26"/>
          <w:lang w:val="uk-UA"/>
        </w:rPr>
        <w:t xml:space="preserve"> творів та об’єктів суміжних прав (щодо яких неможливо встановити правовласника</w:t>
      </w:r>
      <w:r w:rsidR="00577B1F" w:rsidRPr="003A72A2">
        <w:rPr>
          <w:sz w:val="26"/>
          <w:szCs w:val="26"/>
          <w:lang w:val="uk-UA"/>
        </w:rPr>
        <w:t>)</w:t>
      </w:r>
      <w:r w:rsidRPr="003A72A2">
        <w:rPr>
          <w:sz w:val="26"/>
          <w:szCs w:val="26"/>
          <w:lang w:val="uk-UA"/>
        </w:rPr>
        <w:t>, з урахуванням Директиви ЄС 2012/28/</w:t>
      </w:r>
      <w:r w:rsidR="005F215D" w:rsidRPr="003A72A2">
        <w:rPr>
          <w:sz w:val="26"/>
          <w:szCs w:val="26"/>
          <w:lang w:val="uk-UA"/>
        </w:rPr>
        <w:t>;</w:t>
      </w:r>
    </w:p>
    <w:p w:rsidR="005F215D" w:rsidRPr="003A72A2" w:rsidRDefault="005F215D" w:rsidP="00CE1124">
      <w:pPr>
        <w:ind w:firstLine="709"/>
        <w:jc w:val="both"/>
        <w:rPr>
          <w:sz w:val="26"/>
          <w:szCs w:val="26"/>
          <w:lang w:val="uk-UA"/>
        </w:rPr>
      </w:pPr>
      <w:r w:rsidRPr="003A72A2">
        <w:rPr>
          <w:sz w:val="26"/>
          <w:szCs w:val="26"/>
          <w:lang w:val="uk-UA"/>
        </w:rPr>
        <w:t>1</w:t>
      </w:r>
      <w:r w:rsidR="00F55492" w:rsidRPr="003A72A2">
        <w:rPr>
          <w:sz w:val="26"/>
          <w:szCs w:val="26"/>
          <w:lang w:val="uk-UA"/>
        </w:rPr>
        <w:t>2</w:t>
      </w:r>
      <w:r w:rsidRPr="003A72A2">
        <w:rPr>
          <w:sz w:val="26"/>
          <w:szCs w:val="26"/>
          <w:lang w:val="uk-UA"/>
        </w:rPr>
        <w:t>) необхідно забезпечити скасування неактуальної системи маркування примірників об’єктів авторського права і сум</w:t>
      </w:r>
      <w:r w:rsidR="00577B1F" w:rsidRPr="003A72A2">
        <w:rPr>
          <w:sz w:val="26"/>
          <w:szCs w:val="26"/>
          <w:lang w:val="uk-UA"/>
        </w:rPr>
        <w:t>іжних прав контрольними марками;</w:t>
      </w:r>
    </w:p>
    <w:p w:rsidR="00577B1F" w:rsidRPr="003A72A2" w:rsidRDefault="00577B1F" w:rsidP="00CE1124">
      <w:pPr>
        <w:ind w:firstLine="709"/>
        <w:jc w:val="both"/>
        <w:rPr>
          <w:sz w:val="26"/>
          <w:szCs w:val="26"/>
          <w:lang w:val="uk-UA"/>
        </w:rPr>
      </w:pPr>
      <w:r w:rsidRPr="003A72A2">
        <w:rPr>
          <w:sz w:val="26"/>
          <w:szCs w:val="26"/>
          <w:lang w:val="uk-UA"/>
        </w:rPr>
        <w:t>1</w:t>
      </w:r>
      <w:r w:rsidR="00F55492" w:rsidRPr="003A72A2">
        <w:rPr>
          <w:sz w:val="26"/>
          <w:szCs w:val="26"/>
          <w:lang w:val="uk-UA"/>
        </w:rPr>
        <w:t>3</w:t>
      </w:r>
      <w:r w:rsidRPr="003A72A2">
        <w:rPr>
          <w:sz w:val="26"/>
          <w:szCs w:val="26"/>
          <w:lang w:val="uk-UA"/>
        </w:rPr>
        <w:t>) необхідно передбачити можливість охорони виражень фольклору правом особливого роду (sui generis) відповідно до рекомендацій Міжурядового комітету з інтелектуальної власності, генетичних ресурсів, традиційних знань і фольклору Всесвітньої органі</w:t>
      </w:r>
      <w:r w:rsidR="0073577C" w:rsidRPr="003A72A2">
        <w:rPr>
          <w:sz w:val="26"/>
          <w:szCs w:val="26"/>
          <w:lang w:val="uk-UA"/>
        </w:rPr>
        <w:t>зації інтелектуальної власності;</w:t>
      </w:r>
    </w:p>
    <w:p w:rsidR="0073577C" w:rsidRPr="003A72A2" w:rsidRDefault="0073577C" w:rsidP="0073577C">
      <w:pPr>
        <w:ind w:firstLine="709"/>
        <w:jc w:val="both"/>
        <w:rPr>
          <w:sz w:val="26"/>
          <w:szCs w:val="26"/>
          <w:lang w:val="uk-UA"/>
        </w:rPr>
      </w:pPr>
      <w:r w:rsidRPr="003A72A2">
        <w:rPr>
          <w:sz w:val="26"/>
          <w:szCs w:val="26"/>
          <w:lang w:val="uk-UA"/>
        </w:rPr>
        <w:t>1</w:t>
      </w:r>
      <w:r w:rsidR="00F55492" w:rsidRPr="003A72A2">
        <w:rPr>
          <w:sz w:val="26"/>
          <w:szCs w:val="26"/>
          <w:lang w:val="uk-UA"/>
        </w:rPr>
        <w:t>4</w:t>
      </w:r>
      <w:r w:rsidRPr="003A72A2">
        <w:rPr>
          <w:sz w:val="26"/>
          <w:szCs w:val="26"/>
          <w:lang w:val="uk-UA"/>
        </w:rPr>
        <w:t>) потре</w:t>
      </w:r>
      <w:r w:rsidR="009F0056">
        <w:rPr>
          <w:sz w:val="26"/>
          <w:szCs w:val="26"/>
          <w:lang w:val="uk-UA"/>
        </w:rPr>
        <w:t>бує доопрацювання Закон України “</w:t>
      </w:r>
      <w:r w:rsidRPr="003A72A2">
        <w:rPr>
          <w:sz w:val="26"/>
          <w:szCs w:val="26"/>
          <w:lang w:val="uk-UA"/>
        </w:rPr>
        <w:t>Про ефективне управління майновими правами правовласників у сфері авторськ</w:t>
      </w:r>
      <w:r w:rsidR="009F0056">
        <w:rPr>
          <w:sz w:val="26"/>
          <w:szCs w:val="26"/>
          <w:lang w:val="uk-UA"/>
        </w:rPr>
        <w:t>ого права і (або) суміжних прав”</w:t>
      </w:r>
      <w:r w:rsidRPr="003A72A2">
        <w:rPr>
          <w:sz w:val="26"/>
          <w:szCs w:val="26"/>
          <w:lang w:val="uk-UA"/>
        </w:rPr>
        <w:t>, з урахуванням виявлених у ньому недоліків та практики застосування норм цього Закону з часу набрання</w:t>
      </w:r>
      <w:r w:rsidR="00687D68" w:rsidRPr="003A72A2">
        <w:rPr>
          <w:sz w:val="26"/>
          <w:szCs w:val="26"/>
          <w:lang w:val="uk-UA"/>
        </w:rPr>
        <w:t xml:space="preserve"> ним чинності у липні 2018 року;</w:t>
      </w:r>
    </w:p>
    <w:p w:rsidR="00687D68" w:rsidRPr="003A72A2" w:rsidRDefault="00687D68" w:rsidP="00687D68">
      <w:pPr>
        <w:ind w:firstLine="709"/>
        <w:jc w:val="both"/>
        <w:rPr>
          <w:sz w:val="26"/>
          <w:szCs w:val="26"/>
          <w:lang w:val="uk-UA"/>
        </w:rPr>
      </w:pPr>
      <w:r w:rsidRPr="003A72A2">
        <w:rPr>
          <w:sz w:val="26"/>
          <w:szCs w:val="26"/>
          <w:lang w:val="uk-UA"/>
        </w:rPr>
        <w:t>1</w:t>
      </w:r>
      <w:r w:rsidR="00F55492" w:rsidRPr="003A72A2">
        <w:rPr>
          <w:sz w:val="26"/>
          <w:szCs w:val="26"/>
          <w:lang w:val="uk-UA"/>
        </w:rPr>
        <w:t>5</w:t>
      </w:r>
      <w:r w:rsidRPr="003A72A2">
        <w:rPr>
          <w:sz w:val="26"/>
          <w:szCs w:val="26"/>
          <w:lang w:val="uk-UA"/>
        </w:rPr>
        <w:t>) потребує врегулювання питання належності майнових прав на твори, створені за допомогою штучного інтелекту;</w:t>
      </w:r>
    </w:p>
    <w:p w:rsidR="00687D68" w:rsidRPr="003A72A2" w:rsidRDefault="00687D68" w:rsidP="00687D68">
      <w:pPr>
        <w:ind w:firstLine="709"/>
        <w:jc w:val="both"/>
        <w:rPr>
          <w:sz w:val="26"/>
          <w:szCs w:val="26"/>
          <w:lang w:val="uk-UA"/>
        </w:rPr>
      </w:pPr>
      <w:r w:rsidRPr="003A72A2">
        <w:rPr>
          <w:sz w:val="26"/>
          <w:szCs w:val="26"/>
          <w:lang w:val="uk-UA"/>
        </w:rPr>
        <w:t>1</w:t>
      </w:r>
      <w:r w:rsidR="00F55492" w:rsidRPr="003A72A2">
        <w:rPr>
          <w:sz w:val="26"/>
          <w:szCs w:val="26"/>
          <w:lang w:val="uk-UA"/>
        </w:rPr>
        <w:t>6</w:t>
      </w:r>
      <w:r w:rsidRPr="003A72A2">
        <w:rPr>
          <w:sz w:val="26"/>
          <w:szCs w:val="26"/>
          <w:lang w:val="uk-UA"/>
        </w:rPr>
        <w:t>) необхідно врегулювати відповідальність за розміщення гіперпосилань на об’єкти авторського права і суміжних прав, з урахуванням практики Європейського Суду Справедливості.</w:t>
      </w:r>
    </w:p>
    <w:p w:rsidR="0073577C" w:rsidRPr="003A72A2" w:rsidRDefault="0073577C" w:rsidP="00B647F3">
      <w:pPr>
        <w:ind w:firstLine="709"/>
        <w:jc w:val="both"/>
        <w:rPr>
          <w:b/>
          <w:spacing w:val="2"/>
          <w:sz w:val="26"/>
          <w:szCs w:val="26"/>
          <w:lang w:val="uk-UA"/>
        </w:rPr>
      </w:pPr>
    </w:p>
    <w:p w:rsidR="00704FF9" w:rsidRPr="003A72A2" w:rsidRDefault="003C4B0F" w:rsidP="00504F04">
      <w:pPr>
        <w:spacing w:line="360" w:lineRule="auto"/>
        <w:ind w:firstLine="709"/>
        <w:jc w:val="both"/>
        <w:rPr>
          <w:b/>
          <w:spacing w:val="2"/>
          <w:sz w:val="26"/>
          <w:szCs w:val="26"/>
          <w:lang w:val="uk-UA"/>
        </w:rPr>
      </w:pPr>
      <w:r w:rsidRPr="003A72A2">
        <w:rPr>
          <w:b/>
          <w:spacing w:val="2"/>
          <w:sz w:val="26"/>
          <w:szCs w:val="26"/>
          <w:lang w:val="uk-UA"/>
        </w:rPr>
        <w:t>3</w:t>
      </w:r>
      <w:r w:rsidR="00F603F1" w:rsidRPr="003A72A2">
        <w:rPr>
          <w:b/>
          <w:spacing w:val="2"/>
          <w:sz w:val="26"/>
          <w:szCs w:val="26"/>
          <w:lang w:val="uk-UA"/>
        </w:rPr>
        <w:t>. Основні положення</w:t>
      </w:r>
      <w:r w:rsidR="00704FF9" w:rsidRPr="003A72A2">
        <w:rPr>
          <w:b/>
          <w:spacing w:val="2"/>
          <w:sz w:val="26"/>
          <w:szCs w:val="26"/>
          <w:lang w:val="uk-UA"/>
        </w:rPr>
        <w:t xml:space="preserve"> п</w:t>
      </w:r>
      <w:r w:rsidR="000B4745" w:rsidRPr="003A72A2">
        <w:rPr>
          <w:b/>
          <w:spacing w:val="2"/>
          <w:sz w:val="26"/>
          <w:szCs w:val="26"/>
          <w:lang w:val="uk-UA"/>
        </w:rPr>
        <w:t>роєкт</w:t>
      </w:r>
      <w:r w:rsidR="00704FF9" w:rsidRPr="003A72A2">
        <w:rPr>
          <w:b/>
          <w:spacing w:val="2"/>
          <w:sz w:val="26"/>
          <w:szCs w:val="26"/>
          <w:lang w:val="uk-UA"/>
        </w:rPr>
        <w:t xml:space="preserve">у </w:t>
      </w:r>
      <w:r w:rsidR="00F52A8F" w:rsidRPr="003A72A2">
        <w:rPr>
          <w:b/>
          <w:spacing w:val="2"/>
          <w:sz w:val="26"/>
          <w:szCs w:val="26"/>
          <w:lang w:val="uk-UA"/>
        </w:rPr>
        <w:t>а</w:t>
      </w:r>
      <w:r w:rsidR="00704FF9" w:rsidRPr="003A72A2">
        <w:rPr>
          <w:b/>
          <w:spacing w:val="2"/>
          <w:sz w:val="26"/>
          <w:szCs w:val="26"/>
          <w:lang w:val="uk-UA"/>
        </w:rPr>
        <w:t>к</w:t>
      </w:r>
      <w:r w:rsidR="00F52A8F" w:rsidRPr="003A72A2">
        <w:rPr>
          <w:b/>
          <w:spacing w:val="2"/>
          <w:sz w:val="26"/>
          <w:szCs w:val="26"/>
          <w:lang w:val="uk-UA"/>
        </w:rPr>
        <w:t>т</w:t>
      </w:r>
      <w:r w:rsidR="00704FF9" w:rsidRPr="003A72A2">
        <w:rPr>
          <w:b/>
          <w:spacing w:val="2"/>
          <w:sz w:val="26"/>
          <w:szCs w:val="26"/>
          <w:lang w:val="uk-UA"/>
        </w:rPr>
        <w:t>а</w:t>
      </w:r>
    </w:p>
    <w:p w:rsidR="00CE1124" w:rsidRPr="003A72A2" w:rsidRDefault="00CE1124" w:rsidP="00CE1124">
      <w:pPr>
        <w:ind w:firstLine="709"/>
        <w:jc w:val="both"/>
        <w:rPr>
          <w:sz w:val="26"/>
          <w:szCs w:val="26"/>
          <w:lang w:val="uk-UA"/>
        </w:rPr>
      </w:pPr>
      <w:r w:rsidRPr="003A72A2">
        <w:rPr>
          <w:sz w:val="26"/>
          <w:szCs w:val="26"/>
          <w:lang w:val="uk-UA"/>
        </w:rPr>
        <w:t>Проєктом Закону пропонується, зокрема, такі механізми вирішення проблем правового регулювання сфери авторського права і суміжних прав:</w:t>
      </w:r>
    </w:p>
    <w:p w:rsidR="00CE1124" w:rsidRPr="003A72A2" w:rsidRDefault="00CE1124" w:rsidP="00CE1124">
      <w:pPr>
        <w:ind w:firstLine="709"/>
        <w:jc w:val="both"/>
        <w:rPr>
          <w:sz w:val="26"/>
          <w:szCs w:val="26"/>
          <w:lang w:val="uk-UA"/>
        </w:rPr>
      </w:pPr>
      <w:r w:rsidRPr="003A72A2">
        <w:rPr>
          <w:sz w:val="26"/>
          <w:szCs w:val="26"/>
          <w:lang w:val="uk-UA"/>
        </w:rPr>
        <w:t xml:space="preserve">1) </w:t>
      </w:r>
      <w:r w:rsidR="00FF6B71" w:rsidRPr="003A72A2">
        <w:rPr>
          <w:sz w:val="26"/>
          <w:szCs w:val="26"/>
          <w:lang w:val="uk-UA"/>
        </w:rPr>
        <w:t xml:space="preserve">буде </w:t>
      </w:r>
      <w:r w:rsidRPr="003A72A2">
        <w:rPr>
          <w:sz w:val="26"/>
          <w:szCs w:val="26"/>
          <w:lang w:val="uk-UA"/>
        </w:rPr>
        <w:t>забезпечено автоматичне набуття органом державної влади прав на твір, створений автором у зв’язку з виконанням трудового договору з органом державної влади та набуття роботодавцями і замовниками прав на комп'ютерні програми і бази даних, створених як службові твори або в рамках виконання договорів за замовленням</w:t>
      </w:r>
      <w:r w:rsidR="00032DF3" w:rsidRPr="003A72A2">
        <w:rPr>
          <w:sz w:val="26"/>
          <w:szCs w:val="26"/>
          <w:lang w:val="uk-UA"/>
        </w:rPr>
        <w:t>. Відповідні норми проєкту Закону посил</w:t>
      </w:r>
      <w:r w:rsidR="00FF6B71" w:rsidRPr="003A72A2">
        <w:rPr>
          <w:sz w:val="26"/>
          <w:szCs w:val="26"/>
          <w:lang w:val="uk-UA"/>
        </w:rPr>
        <w:t>я</w:t>
      </w:r>
      <w:r w:rsidR="00032DF3" w:rsidRPr="003A72A2">
        <w:rPr>
          <w:sz w:val="26"/>
          <w:szCs w:val="26"/>
          <w:lang w:val="uk-UA"/>
        </w:rPr>
        <w:t>ть позиції ІТ-к</w:t>
      </w:r>
      <w:r w:rsidR="00380F49">
        <w:rPr>
          <w:sz w:val="26"/>
          <w:szCs w:val="26"/>
          <w:lang w:val="uk-UA"/>
        </w:rPr>
        <w:t>омпаній, яким “за замовчуванням”</w:t>
      </w:r>
      <w:r w:rsidR="00032DF3" w:rsidRPr="003A72A2">
        <w:rPr>
          <w:sz w:val="26"/>
          <w:szCs w:val="26"/>
          <w:lang w:val="uk-UA"/>
        </w:rPr>
        <w:t xml:space="preserve"> будуть належати майнові права на комп’ютерні програми і бази даних. Цей підхід відображений в директивах ЄС (Директиви 96/9/ЄС та 2009/24/EC) і буде вітатися як міжнародними, так і українськими ІТ-компаніями</w:t>
      </w:r>
      <w:r w:rsidRPr="003A72A2">
        <w:rPr>
          <w:sz w:val="26"/>
          <w:szCs w:val="26"/>
          <w:lang w:val="uk-UA"/>
        </w:rPr>
        <w:t xml:space="preserve">; </w:t>
      </w:r>
    </w:p>
    <w:p w:rsidR="00CE1124" w:rsidRPr="003A72A2" w:rsidRDefault="00CE1124" w:rsidP="00CE1124">
      <w:pPr>
        <w:ind w:firstLine="709"/>
        <w:jc w:val="both"/>
        <w:rPr>
          <w:sz w:val="26"/>
          <w:szCs w:val="26"/>
          <w:lang w:val="uk-UA"/>
        </w:rPr>
      </w:pPr>
      <w:r w:rsidRPr="003A72A2">
        <w:rPr>
          <w:sz w:val="26"/>
          <w:szCs w:val="26"/>
          <w:lang w:val="uk-UA"/>
        </w:rPr>
        <w:t xml:space="preserve">2) буде забезпечено законодавче регулювання порядку укладання ліцензійних договорів на основі публічної пропозиції, поширених </w:t>
      </w:r>
      <w:r w:rsidR="00366412" w:rsidRPr="003A72A2">
        <w:rPr>
          <w:sz w:val="26"/>
          <w:szCs w:val="26"/>
          <w:lang w:val="uk-UA"/>
        </w:rPr>
        <w:t>в мережі Інтернет</w:t>
      </w:r>
      <w:r w:rsidRPr="003A72A2">
        <w:rPr>
          <w:sz w:val="26"/>
          <w:szCs w:val="26"/>
          <w:lang w:val="uk-UA"/>
        </w:rPr>
        <w:t>;</w:t>
      </w:r>
    </w:p>
    <w:p w:rsidR="00CE1124" w:rsidRPr="00380F49" w:rsidRDefault="00CE1124" w:rsidP="00CE1124">
      <w:pPr>
        <w:ind w:firstLine="709"/>
        <w:jc w:val="both"/>
        <w:rPr>
          <w:sz w:val="26"/>
          <w:szCs w:val="26"/>
          <w:lang w:val="uk-UA"/>
        </w:rPr>
      </w:pPr>
      <w:r w:rsidRPr="003A72A2">
        <w:rPr>
          <w:sz w:val="26"/>
          <w:szCs w:val="26"/>
          <w:lang w:val="uk-UA"/>
        </w:rPr>
        <w:t xml:space="preserve">3) </w:t>
      </w:r>
      <w:r w:rsidR="00453554" w:rsidRPr="003A72A2">
        <w:rPr>
          <w:sz w:val="26"/>
          <w:szCs w:val="26"/>
          <w:lang w:val="uk-UA"/>
        </w:rPr>
        <w:t>буде замінено термін</w:t>
      </w:r>
      <w:r w:rsidR="00687D68" w:rsidRPr="003A72A2">
        <w:rPr>
          <w:sz w:val="26"/>
          <w:szCs w:val="26"/>
          <w:lang w:val="uk-UA"/>
        </w:rPr>
        <w:t xml:space="preserve"> </w:t>
      </w:r>
      <w:r w:rsidR="00380F49">
        <w:rPr>
          <w:sz w:val="26"/>
          <w:szCs w:val="26"/>
          <w:lang w:val="uk-UA"/>
        </w:rPr>
        <w:t>“відеограма” на термін “фільм”</w:t>
      </w:r>
      <w:r w:rsidR="00453554" w:rsidRPr="003A72A2">
        <w:rPr>
          <w:sz w:val="26"/>
          <w:szCs w:val="26"/>
          <w:lang w:val="uk-UA"/>
        </w:rPr>
        <w:t xml:space="preserve"> відповідно до Угоди про асоціацію та законодавства </w:t>
      </w:r>
      <w:r w:rsidR="00D32528" w:rsidRPr="003A72A2">
        <w:rPr>
          <w:sz w:val="26"/>
          <w:szCs w:val="26"/>
          <w:lang w:val="uk-UA"/>
        </w:rPr>
        <w:t>Європейського Союз</w:t>
      </w:r>
      <w:r w:rsidR="00380F49">
        <w:rPr>
          <w:sz w:val="26"/>
          <w:szCs w:val="26"/>
          <w:lang w:val="uk-UA"/>
        </w:rPr>
        <w:t>у</w:t>
      </w:r>
      <w:r w:rsidR="00380F49" w:rsidRPr="00380F49">
        <w:rPr>
          <w:sz w:val="26"/>
          <w:szCs w:val="26"/>
        </w:rPr>
        <w:t>;</w:t>
      </w:r>
    </w:p>
    <w:p w:rsidR="00CE1124" w:rsidRPr="003A72A2" w:rsidRDefault="00CE1124" w:rsidP="00CE1124">
      <w:pPr>
        <w:ind w:firstLine="709"/>
        <w:jc w:val="both"/>
        <w:rPr>
          <w:sz w:val="26"/>
          <w:szCs w:val="26"/>
          <w:lang w:val="uk-UA"/>
        </w:rPr>
      </w:pPr>
      <w:r w:rsidRPr="003A72A2">
        <w:rPr>
          <w:sz w:val="26"/>
          <w:szCs w:val="26"/>
          <w:lang w:val="uk-UA"/>
        </w:rPr>
        <w:t xml:space="preserve">4) </w:t>
      </w:r>
      <w:r w:rsidR="00FF6B71" w:rsidRPr="003A72A2">
        <w:rPr>
          <w:sz w:val="26"/>
          <w:szCs w:val="26"/>
          <w:lang w:val="uk-UA"/>
        </w:rPr>
        <w:t xml:space="preserve">буде </w:t>
      </w:r>
      <w:r w:rsidRPr="003A72A2">
        <w:rPr>
          <w:sz w:val="26"/>
          <w:szCs w:val="26"/>
          <w:lang w:val="uk-UA"/>
        </w:rPr>
        <w:t>уточнено визначення і зміст майнових прав на відтворення, публічне сповіщення, кабельну ретрансляцію, майновий найм, комерційний прокат, інтерактивний доступ (це дозволить уникнути неоднозначного трактування цих прав, що може бути використано з метою ухилення від сплати авторської винагороди);</w:t>
      </w:r>
    </w:p>
    <w:p w:rsidR="00CE1124" w:rsidRPr="003A72A2" w:rsidRDefault="00CE1124" w:rsidP="00CE1124">
      <w:pPr>
        <w:ind w:firstLine="709"/>
        <w:jc w:val="both"/>
        <w:rPr>
          <w:sz w:val="26"/>
          <w:szCs w:val="26"/>
          <w:lang w:val="uk-UA"/>
        </w:rPr>
      </w:pPr>
      <w:r w:rsidRPr="003A72A2">
        <w:rPr>
          <w:sz w:val="26"/>
          <w:szCs w:val="26"/>
          <w:lang w:val="uk-UA"/>
        </w:rPr>
        <w:t xml:space="preserve">5) </w:t>
      </w:r>
      <w:r w:rsidR="00FF6B71" w:rsidRPr="003A72A2">
        <w:rPr>
          <w:sz w:val="26"/>
          <w:szCs w:val="26"/>
          <w:lang w:val="uk-UA"/>
        </w:rPr>
        <w:t xml:space="preserve">буде </w:t>
      </w:r>
      <w:r w:rsidRPr="003A72A2">
        <w:rPr>
          <w:sz w:val="26"/>
          <w:szCs w:val="26"/>
          <w:lang w:val="uk-UA"/>
        </w:rPr>
        <w:t>передбачено правову охорону неоригінальних баз даних, що задовольни</w:t>
      </w:r>
      <w:r w:rsidR="00FF6B71" w:rsidRPr="003A72A2">
        <w:rPr>
          <w:sz w:val="26"/>
          <w:szCs w:val="26"/>
          <w:lang w:val="uk-UA"/>
        </w:rPr>
        <w:t>ть</w:t>
      </w:r>
      <w:r w:rsidR="00380F49">
        <w:rPr>
          <w:sz w:val="26"/>
          <w:szCs w:val="26"/>
          <w:lang w:val="uk-UA"/>
        </w:rPr>
        <w:t xml:space="preserve"> інтереси власників так званих “інвестиційних”</w:t>
      </w:r>
      <w:r w:rsidRPr="003A72A2">
        <w:rPr>
          <w:sz w:val="26"/>
          <w:szCs w:val="26"/>
          <w:lang w:val="uk-UA"/>
        </w:rPr>
        <w:t xml:space="preserve"> баз даних, які не є оригінальними, але створення, технічна підтримка та наповнення яких вимагають значних фінансових ресурсів;</w:t>
      </w:r>
    </w:p>
    <w:p w:rsidR="00CE1124" w:rsidRPr="003A72A2" w:rsidRDefault="00CE1124" w:rsidP="00CE1124">
      <w:pPr>
        <w:ind w:firstLine="709"/>
        <w:jc w:val="both"/>
        <w:rPr>
          <w:sz w:val="26"/>
          <w:szCs w:val="26"/>
          <w:lang w:val="uk-UA"/>
        </w:rPr>
      </w:pPr>
      <w:r w:rsidRPr="003A72A2">
        <w:rPr>
          <w:sz w:val="26"/>
          <w:szCs w:val="26"/>
          <w:lang w:val="uk-UA"/>
        </w:rPr>
        <w:t xml:space="preserve">6) для забезпечення балансу інтересів суб’єктів авторського права і суміжних </w:t>
      </w:r>
      <w:r w:rsidRPr="003A72A2">
        <w:rPr>
          <w:sz w:val="26"/>
          <w:szCs w:val="26"/>
          <w:lang w:val="uk-UA"/>
        </w:rPr>
        <w:lastRenderedPageBreak/>
        <w:t xml:space="preserve">прав та суспільства як користувачів </w:t>
      </w:r>
      <w:r w:rsidR="00FF6B71" w:rsidRPr="003A72A2">
        <w:rPr>
          <w:sz w:val="26"/>
          <w:szCs w:val="26"/>
          <w:lang w:val="uk-UA"/>
        </w:rPr>
        <w:t xml:space="preserve">буде </w:t>
      </w:r>
      <w:r w:rsidRPr="003A72A2">
        <w:rPr>
          <w:sz w:val="26"/>
          <w:szCs w:val="26"/>
          <w:lang w:val="uk-UA"/>
        </w:rPr>
        <w:t xml:space="preserve">розширено перелік винятків з авторського права і суміжних прав: щодо комп’ютерних програм і баз даних; для осіб з обмеженнями зору; щодо використання творів, </w:t>
      </w:r>
      <w:r w:rsidR="00380F49">
        <w:rPr>
          <w:sz w:val="26"/>
          <w:szCs w:val="26"/>
          <w:lang w:val="uk-UA"/>
        </w:rPr>
        <w:t>розміщених в публічних місцях (“свобода панорами”</w:t>
      </w:r>
      <w:r w:rsidRPr="003A72A2">
        <w:rPr>
          <w:sz w:val="26"/>
          <w:szCs w:val="26"/>
          <w:lang w:val="uk-UA"/>
        </w:rPr>
        <w:t>); для демонстрації обладнання; для тимчасового відтворення технологічного характеру (здійснюється провайдерами);</w:t>
      </w:r>
    </w:p>
    <w:p w:rsidR="00CE1124" w:rsidRPr="003A72A2" w:rsidRDefault="00CE1124" w:rsidP="00CE1124">
      <w:pPr>
        <w:ind w:firstLine="709"/>
        <w:jc w:val="both"/>
        <w:rPr>
          <w:sz w:val="26"/>
          <w:szCs w:val="26"/>
          <w:lang w:val="uk-UA"/>
        </w:rPr>
      </w:pPr>
      <w:r w:rsidRPr="003A72A2">
        <w:rPr>
          <w:sz w:val="26"/>
          <w:szCs w:val="26"/>
          <w:lang w:val="uk-UA"/>
        </w:rPr>
        <w:t xml:space="preserve">7) </w:t>
      </w:r>
      <w:r w:rsidR="00FF6B71" w:rsidRPr="003A72A2">
        <w:rPr>
          <w:sz w:val="26"/>
          <w:szCs w:val="26"/>
          <w:lang w:val="uk-UA"/>
        </w:rPr>
        <w:t xml:space="preserve">буде </w:t>
      </w:r>
      <w:r w:rsidRPr="003A72A2">
        <w:rPr>
          <w:sz w:val="26"/>
          <w:szCs w:val="26"/>
          <w:lang w:val="uk-UA"/>
        </w:rPr>
        <w:t xml:space="preserve">встановлено диференційовані </w:t>
      </w:r>
      <w:r w:rsidR="00380F49">
        <w:rPr>
          <w:sz w:val="26"/>
          <w:szCs w:val="26"/>
          <w:lang w:val="uk-UA"/>
        </w:rPr>
        <w:t xml:space="preserve">ставки винагороди, передбачені </w:t>
      </w:r>
      <w:r w:rsidRPr="003A72A2">
        <w:rPr>
          <w:sz w:val="26"/>
          <w:szCs w:val="26"/>
          <w:lang w:val="uk-UA"/>
        </w:rPr>
        <w:t>правом слідування, в залежності від ціни перепродажу твору мистецтва</w:t>
      </w:r>
      <w:r w:rsidR="005F215D" w:rsidRPr="003A72A2">
        <w:rPr>
          <w:sz w:val="26"/>
          <w:szCs w:val="26"/>
          <w:lang w:val="uk-UA"/>
        </w:rPr>
        <w:t xml:space="preserve"> (імплементуються положення Директиви 2001/84/ЄС про право слідування)</w:t>
      </w:r>
      <w:r w:rsidRPr="003A72A2">
        <w:rPr>
          <w:sz w:val="26"/>
          <w:szCs w:val="26"/>
          <w:lang w:val="uk-UA"/>
        </w:rPr>
        <w:t>.</w:t>
      </w:r>
    </w:p>
    <w:p w:rsidR="005F215D" w:rsidRPr="003A72A2" w:rsidRDefault="00F55492" w:rsidP="005F215D">
      <w:pPr>
        <w:ind w:firstLine="709"/>
        <w:jc w:val="both"/>
        <w:rPr>
          <w:sz w:val="26"/>
          <w:szCs w:val="26"/>
          <w:lang w:val="uk-UA"/>
        </w:rPr>
      </w:pPr>
      <w:r w:rsidRPr="003A72A2">
        <w:rPr>
          <w:sz w:val="26"/>
          <w:szCs w:val="26"/>
          <w:lang w:val="uk-UA"/>
        </w:rPr>
        <w:t>8</w:t>
      </w:r>
      <w:r w:rsidR="005F215D" w:rsidRPr="003A72A2">
        <w:rPr>
          <w:sz w:val="26"/>
          <w:szCs w:val="26"/>
          <w:lang w:val="uk-UA"/>
        </w:rPr>
        <w:t xml:space="preserve">) </w:t>
      </w:r>
      <w:r w:rsidR="00FF6B71" w:rsidRPr="003A72A2">
        <w:rPr>
          <w:sz w:val="26"/>
          <w:szCs w:val="26"/>
          <w:lang w:val="uk-UA"/>
        </w:rPr>
        <w:t xml:space="preserve">буде </w:t>
      </w:r>
      <w:r w:rsidR="005F215D" w:rsidRPr="003A72A2">
        <w:rPr>
          <w:sz w:val="26"/>
          <w:szCs w:val="26"/>
          <w:lang w:val="uk-UA"/>
        </w:rPr>
        <w:t>розширено перелік суб’єктів, що можуть вчиняти процесуальні дії щодо захисту авторського права і суміжних прав, шляхом включення до нього організацій колективного управління, інших професійних організацій щодо захисту авторського права і суміжних прав (наприклад, антипіратські об’єднання правовласників);</w:t>
      </w:r>
    </w:p>
    <w:p w:rsidR="005F215D" w:rsidRPr="003A72A2" w:rsidRDefault="00F55492" w:rsidP="005F215D">
      <w:pPr>
        <w:ind w:firstLine="709"/>
        <w:jc w:val="both"/>
        <w:rPr>
          <w:sz w:val="26"/>
          <w:szCs w:val="26"/>
          <w:lang w:val="uk-UA"/>
        </w:rPr>
      </w:pPr>
      <w:r w:rsidRPr="003A72A2">
        <w:rPr>
          <w:sz w:val="26"/>
          <w:szCs w:val="26"/>
          <w:lang w:val="uk-UA"/>
        </w:rPr>
        <w:t>9</w:t>
      </w:r>
      <w:r w:rsidR="005F215D" w:rsidRPr="003A72A2">
        <w:rPr>
          <w:sz w:val="26"/>
          <w:szCs w:val="26"/>
          <w:lang w:val="uk-UA"/>
        </w:rPr>
        <w:t xml:space="preserve">) </w:t>
      </w:r>
      <w:r w:rsidR="00FF6B71" w:rsidRPr="003A72A2">
        <w:rPr>
          <w:sz w:val="26"/>
          <w:szCs w:val="26"/>
          <w:lang w:val="uk-UA"/>
        </w:rPr>
        <w:t xml:space="preserve">встановлена законодавством </w:t>
      </w:r>
      <w:r w:rsidR="005F215D" w:rsidRPr="003A72A2">
        <w:rPr>
          <w:sz w:val="26"/>
          <w:szCs w:val="26"/>
          <w:lang w:val="uk-UA"/>
        </w:rPr>
        <w:t>процедур</w:t>
      </w:r>
      <w:r w:rsidR="00FF6B71" w:rsidRPr="003A72A2">
        <w:rPr>
          <w:sz w:val="26"/>
          <w:szCs w:val="26"/>
          <w:lang w:val="uk-UA"/>
        </w:rPr>
        <w:t>а</w:t>
      </w:r>
      <w:r w:rsidR="005F215D" w:rsidRPr="003A72A2">
        <w:rPr>
          <w:sz w:val="26"/>
          <w:szCs w:val="26"/>
          <w:lang w:val="uk-UA"/>
        </w:rPr>
        <w:t xml:space="preserve"> протидії Інтернет-піратству за допомогою взаємодії правовласників з власниками веб-сайтів, хостинг-провайдерами, </w:t>
      </w:r>
      <w:r w:rsidR="00FF6B71" w:rsidRPr="003A72A2">
        <w:rPr>
          <w:sz w:val="26"/>
          <w:szCs w:val="26"/>
          <w:lang w:val="uk-UA"/>
        </w:rPr>
        <w:t xml:space="preserve">буде </w:t>
      </w:r>
      <w:r w:rsidR="005F215D" w:rsidRPr="003A72A2">
        <w:rPr>
          <w:sz w:val="26"/>
          <w:szCs w:val="26"/>
          <w:lang w:val="uk-UA"/>
        </w:rPr>
        <w:t>доопрац</w:t>
      </w:r>
      <w:r w:rsidR="00577B1F" w:rsidRPr="003A72A2">
        <w:rPr>
          <w:sz w:val="26"/>
          <w:szCs w:val="26"/>
          <w:lang w:val="uk-UA"/>
        </w:rPr>
        <w:t>ьо</w:t>
      </w:r>
      <w:r w:rsidR="005F215D" w:rsidRPr="003A72A2">
        <w:rPr>
          <w:sz w:val="26"/>
          <w:szCs w:val="26"/>
          <w:lang w:val="uk-UA"/>
        </w:rPr>
        <w:t>ван</w:t>
      </w:r>
      <w:r w:rsidR="00FF6B71" w:rsidRPr="003A72A2">
        <w:rPr>
          <w:sz w:val="26"/>
          <w:szCs w:val="26"/>
          <w:lang w:val="uk-UA"/>
        </w:rPr>
        <w:t>а і</w:t>
      </w:r>
      <w:r w:rsidR="00577B1F" w:rsidRPr="003A72A2">
        <w:rPr>
          <w:sz w:val="26"/>
          <w:szCs w:val="26"/>
          <w:lang w:val="uk-UA"/>
        </w:rPr>
        <w:t xml:space="preserve"> поширен</w:t>
      </w:r>
      <w:r w:rsidR="00FF6B71" w:rsidRPr="003A72A2">
        <w:rPr>
          <w:sz w:val="26"/>
          <w:szCs w:val="26"/>
          <w:lang w:val="uk-UA"/>
        </w:rPr>
        <w:t xml:space="preserve">а </w:t>
      </w:r>
      <w:r w:rsidR="005F215D" w:rsidRPr="003A72A2">
        <w:rPr>
          <w:sz w:val="26"/>
          <w:szCs w:val="26"/>
          <w:lang w:val="uk-UA"/>
        </w:rPr>
        <w:t>на всі об’єкти ав</w:t>
      </w:r>
      <w:r w:rsidR="00D244E7" w:rsidRPr="003A72A2">
        <w:rPr>
          <w:sz w:val="26"/>
          <w:szCs w:val="26"/>
          <w:lang w:val="uk-UA"/>
        </w:rPr>
        <w:t>торського права і суміжних прав</w:t>
      </w:r>
      <w:r w:rsidR="005F215D" w:rsidRPr="003A72A2">
        <w:rPr>
          <w:sz w:val="26"/>
          <w:szCs w:val="26"/>
          <w:lang w:val="uk-UA"/>
        </w:rPr>
        <w:t>;</w:t>
      </w:r>
    </w:p>
    <w:p w:rsidR="005F215D" w:rsidRPr="003A72A2" w:rsidRDefault="005F215D" w:rsidP="005F215D">
      <w:pPr>
        <w:ind w:firstLine="709"/>
        <w:jc w:val="both"/>
        <w:rPr>
          <w:sz w:val="26"/>
          <w:szCs w:val="26"/>
          <w:lang w:val="uk-UA"/>
        </w:rPr>
      </w:pPr>
      <w:r w:rsidRPr="003A72A2">
        <w:rPr>
          <w:sz w:val="26"/>
          <w:szCs w:val="26"/>
          <w:lang w:val="uk-UA"/>
        </w:rPr>
        <w:t>1</w:t>
      </w:r>
      <w:r w:rsidR="00F55492" w:rsidRPr="003A72A2">
        <w:rPr>
          <w:sz w:val="26"/>
          <w:szCs w:val="26"/>
          <w:lang w:val="uk-UA"/>
        </w:rPr>
        <w:t>0</w:t>
      </w:r>
      <w:r w:rsidRPr="003A72A2">
        <w:rPr>
          <w:sz w:val="26"/>
          <w:szCs w:val="26"/>
          <w:lang w:val="uk-UA"/>
        </w:rPr>
        <w:t xml:space="preserve">) </w:t>
      </w:r>
      <w:r w:rsidR="00FF6B71" w:rsidRPr="003A72A2">
        <w:rPr>
          <w:sz w:val="26"/>
          <w:szCs w:val="26"/>
          <w:lang w:val="uk-UA"/>
        </w:rPr>
        <w:t xml:space="preserve">буде </w:t>
      </w:r>
      <w:r w:rsidR="00577B1F" w:rsidRPr="003A72A2">
        <w:rPr>
          <w:sz w:val="26"/>
          <w:szCs w:val="26"/>
          <w:lang w:val="uk-UA"/>
        </w:rPr>
        <w:t>в</w:t>
      </w:r>
      <w:r w:rsidRPr="003A72A2">
        <w:rPr>
          <w:sz w:val="26"/>
          <w:szCs w:val="26"/>
          <w:lang w:val="uk-UA"/>
        </w:rPr>
        <w:t>регул</w:t>
      </w:r>
      <w:r w:rsidR="00577B1F" w:rsidRPr="003A72A2">
        <w:rPr>
          <w:sz w:val="26"/>
          <w:szCs w:val="26"/>
          <w:lang w:val="uk-UA"/>
        </w:rPr>
        <w:t>ьовано</w:t>
      </w:r>
      <w:r w:rsidRPr="003A72A2">
        <w:rPr>
          <w:sz w:val="26"/>
          <w:szCs w:val="26"/>
          <w:lang w:val="uk-UA"/>
        </w:rPr>
        <w:t xml:space="preserve"> питання охорони шрифтів як творів образотворчого мистецтва або комп’ютерних програм;</w:t>
      </w:r>
    </w:p>
    <w:p w:rsidR="005F215D" w:rsidRPr="003A72A2" w:rsidRDefault="005F215D" w:rsidP="005F215D">
      <w:pPr>
        <w:ind w:firstLine="709"/>
        <w:jc w:val="both"/>
        <w:rPr>
          <w:sz w:val="26"/>
          <w:szCs w:val="26"/>
          <w:lang w:val="uk-UA"/>
        </w:rPr>
      </w:pPr>
      <w:r w:rsidRPr="003A72A2">
        <w:rPr>
          <w:sz w:val="26"/>
          <w:szCs w:val="26"/>
          <w:lang w:val="uk-UA"/>
        </w:rPr>
        <w:t>1</w:t>
      </w:r>
      <w:r w:rsidR="00F55492" w:rsidRPr="003A72A2">
        <w:rPr>
          <w:sz w:val="26"/>
          <w:szCs w:val="26"/>
          <w:lang w:val="uk-UA"/>
        </w:rPr>
        <w:t>1</w:t>
      </w:r>
      <w:r w:rsidRPr="003A72A2">
        <w:rPr>
          <w:sz w:val="26"/>
          <w:szCs w:val="26"/>
          <w:lang w:val="uk-UA"/>
        </w:rPr>
        <w:t xml:space="preserve">) </w:t>
      </w:r>
      <w:r w:rsidR="00FF6B71" w:rsidRPr="003A72A2">
        <w:rPr>
          <w:sz w:val="26"/>
          <w:szCs w:val="26"/>
          <w:lang w:val="uk-UA"/>
        </w:rPr>
        <w:t xml:space="preserve">будуть </w:t>
      </w:r>
      <w:r w:rsidRPr="003A72A2">
        <w:rPr>
          <w:sz w:val="26"/>
          <w:szCs w:val="26"/>
          <w:lang w:val="uk-UA"/>
        </w:rPr>
        <w:t>передбач</w:t>
      </w:r>
      <w:r w:rsidR="00577B1F" w:rsidRPr="003A72A2">
        <w:rPr>
          <w:sz w:val="26"/>
          <w:szCs w:val="26"/>
          <w:lang w:val="uk-UA"/>
        </w:rPr>
        <w:t>ен</w:t>
      </w:r>
      <w:r w:rsidR="00FF6B71" w:rsidRPr="003A72A2">
        <w:rPr>
          <w:sz w:val="26"/>
          <w:szCs w:val="26"/>
          <w:lang w:val="uk-UA"/>
        </w:rPr>
        <w:t>і</w:t>
      </w:r>
      <w:r w:rsidRPr="003A72A2">
        <w:rPr>
          <w:sz w:val="26"/>
          <w:szCs w:val="26"/>
          <w:lang w:val="uk-UA"/>
        </w:rPr>
        <w:t xml:space="preserve"> ви</w:t>
      </w:r>
      <w:r w:rsidR="00380F49">
        <w:rPr>
          <w:sz w:val="26"/>
          <w:szCs w:val="26"/>
          <w:lang w:val="uk-UA"/>
        </w:rPr>
        <w:t>падки дозволеного використання “сирітських”</w:t>
      </w:r>
      <w:r w:rsidRPr="003A72A2">
        <w:rPr>
          <w:sz w:val="26"/>
          <w:szCs w:val="26"/>
          <w:lang w:val="uk-UA"/>
        </w:rPr>
        <w:t xml:space="preserve"> творів та об’єктів суміжних прав (щодо яких неможливо встановити правовласника</w:t>
      </w:r>
      <w:r w:rsidR="00577B1F" w:rsidRPr="003A72A2">
        <w:rPr>
          <w:sz w:val="26"/>
          <w:szCs w:val="26"/>
          <w:lang w:val="uk-UA"/>
        </w:rPr>
        <w:t>)</w:t>
      </w:r>
      <w:r w:rsidRPr="003A72A2">
        <w:rPr>
          <w:sz w:val="26"/>
          <w:szCs w:val="26"/>
          <w:lang w:val="uk-UA"/>
        </w:rPr>
        <w:t>, з урахуванням Директиви 2012/28/</w:t>
      </w:r>
      <w:r w:rsidR="00FC33EF" w:rsidRPr="003A72A2">
        <w:rPr>
          <w:sz w:val="26"/>
          <w:szCs w:val="26"/>
          <w:lang w:val="uk-UA"/>
        </w:rPr>
        <w:t>ЄС;</w:t>
      </w:r>
    </w:p>
    <w:p w:rsidR="005F215D" w:rsidRPr="003A72A2" w:rsidRDefault="005F215D" w:rsidP="005F215D">
      <w:pPr>
        <w:ind w:firstLine="709"/>
        <w:jc w:val="both"/>
        <w:rPr>
          <w:sz w:val="26"/>
          <w:szCs w:val="26"/>
          <w:lang w:val="uk-UA"/>
        </w:rPr>
      </w:pPr>
      <w:r w:rsidRPr="003A72A2">
        <w:rPr>
          <w:sz w:val="26"/>
          <w:szCs w:val="26"/>
          <w:lang w:val="uk-UA"/>
        </w:rPr>
        <w:t>1</w:t>
      </w:r>
      <w:r w:rsidR="00F55492" w:rsidRPr="003A72A2">
        <w:rPr>
          <w:sz w:val="26"/>
          <w:szCs w:val="26"/>
          <w:lang w:val="uk-UA"/>
        </w:rPr>
        <w:t>2</w:t>
      </w:r>
      <w:r w:rsidRPr="003A72A2">
        <w:rPr>
          <w:sz w:val="26"/>
          <w:szCs w:val="26"/>
          <w:lang w:val="uk-UA"/>
        </w:rPr>
        <w:t xml:space="preserve">) </w:t>
      </w:r>
      <w:r w:rsidR="00FF6B71" w:rsidRPr="003A72A2">
        <w:rPr>
          <w:sz w:val="26"/>
          <w:szCs w:val="26"/>
          <w:lang w:val="uk-UA"/>
        </w:rPr>
        <w:t xml:space="preserve">буде </w:t>
      </w:r>
      <w:r w:rsidRPr="003A72A2">
        <w:rPr>
          <w:sz w:val="26"/>
          <w:szCs w:val="26"/>
          <w:lang w:val="uk-UA"/>
        </w:rPr>
        <w:t>забезпеч</w:t>
      </w:r>
      <w:r w:rsidR="00FF6B71" w:rsidRPr="003A72A2">
        <w:rPr>
          <w:sz w:val="26"/>
          <w:szCs w:val="26"/>
          <w:lang w:val="uk-UA"/>
        </w:rPr>
        <w:t>ено</w:t>
      </w:r>
      <w:r w:rsidRPr="003A72A2">
        <w:rPr>
          <w:sz w:val="26"/>
          <w:szCs w:val="26"/>
          <w:lang w:val="uk-UA"/>
        </w:rPr>
        <w:t xml:space="preserve"> скасування неактуальної системи маркування примірників об’єктів авторського права і суміжних прав контрольними марками, </w:t>
      </w:r>
      <w:r w:rsidR="00FF6B71" w:rsidRPr="003A72A2">
        <w:rPr>
          <w:sz w:val="26"/>
          <w:szCs w:val="26"/>
          <w:lang w:val="uk-UA"/>
        </w:rPr>
        <w:t xml:space="preserve">будуть </w:t>
      </w:r>
      <w:r w:rsidRPr="003A72A2">
        <w:rPr>
          <w:sz w:val="26"/>
          <w:szCs w:val="26"/>
          <w:lang w:val="uk-UA"/>
        </w:rPr>
        <w:t>вилучен</w:t>
      </w:r>
      <w:r w:rsidR="00FF6B71" w:rsidRPr="003A72A2">
        <w:rPr>
          <w:sz w:val="26"/>
          <w:szCs w:val="26"/>
          <w:lang w:val="uk-UA"/>
        </w:rPr>
        <w:t>і</w:t>
      </w:r>
      <w:r w:rsidRPr="003A72A2">
        <w:rPr>
          <w:sz w:val="26"/>
          <w:szCs w:val="26"/>
          <w:lang w:val="uk-UA"/>
        </w:rPr>
        <w:t xml:space="preserve"> стат</w:t>
      </w:r>
      <w:r w:rsidR="00FF6B71" w:rsidRPr="003A72A2">
        <w:rPr>
          <w:sz w:val="26"/>
          <w:szCs w:val="26"/>
          <w:lang w:val="uk-UA"/>
        </w:rPr>
        <w:t>ті</w:t>
      </w:r>
      <w:r w:rsidRPr="003A72A2">
        <w:rPr>
          <w:sz w:val="26"/>
          <w:szCs w:val="26"/>
          <w:lang w:val="uk-UA"/>
        </w:rPr>
        <w:t xml:space="preserve"> процесуальних кодексів щодо відповідальності за відсутність маркування контрольними марками примірників</w:t>
      </w:r>
      <w:r w:rsidR="00577B1F" w:rsidRPr="003A72A2">
        <w:rPr>
          <w:sz w:val="26"/>
          <w:szCs w:val="26"/>
          <w:lang w:val="uk-UA"/>
        </w:rPr>
        <w:t>;</w:t>
      </w:r>
    </w:p>
    <w:p w:rsidR="0073577C" w:rsidRPr="003A72A2" w:rsidRDefault="00577B1F" w:rsidP="005F215D">
      <w:pPr>
        <w:ind w:firstLine="709"/>
        <w:jc w:val="both"/>
        <w:rPr>
          <w:sz w:val="26"/>
          <w:szCs w:val="26"/>
          <w:lang w:val="uk-UA"/>
        </w:rPr>
      </w:pPr>
      <w:r w:rsidRPr="003A72A2">
        <w:rPr>
          <w:sz w:val="26"/>
          <w:szCs w:val="26"/>
          <w:lang w:val="uk-UA"/>
        </w:rPr>
        <w:t>1</w:t>
      </w:r>
      <w:r w:rsidR="00F55492" w:rsidRPr="003A72A2">
        <w:rPr>
          <w:sz w:val="26"/>
          <w:szCs w:val="26"/>
          <w:lang w:val="uk-UA"/>
        </w:rPr>
        <w:t>3</w:t>
      </w:r>
      <w:r w:rsidRPr="003A72A2">
        <w:rPr>
          <w:sz w:val="26"/>
          <w:szCs w:val="26"/>
          <w:lang w:val="uk-UA"/>
        </w:rPr>
        <w:t xml:space="preserve">) </w:t>
      </w:r>
      <w:r w:rsidR="00FF6B71" w:rsidRPr="003A72A2">
        <w:rPr>
          <w:sz w:val="26"/>
          <w:szCs w:val="26"/>
          <w:lang w:val="uk-UA"/>
        </w:rPr>
        <w:t xml:space="preserve">буде </w:t>
      </w:r>
      <w:r w:rsidRPr="003A72A2">
        <w:rPr>
          <w:sz w:val="26"/>
          <w:szCs w:val="26"/>
          <w:lang w:val="uk-UA"/>
        </w:rPr>
        <w:t>передбачено можливість охорони виражень фольклору правом особливого роду (</w:t>
      </w:r>
      <w:r w:rsidRPr="003A72A2">
        <w:rPr>
          <w:sz w:val="26"/>
          <w:szCs w:val="26"/>
          <w:lang w:val="en-US"/>
        </w:rPr>
        <w:t>sui</w:t>
      </w:r>
      <w:r w:rsidRPr="003A72A2">
        <w:rPr>
          <w:sz w:val="26"/>
          <w:szCs w:val="26"/>
          <w:lang w:val="uk-UA"/>
        </w:rPr>
        <w:t xml:space="preserve"> </w:t>
      </w:r>
      <w:r w:rsidRPr="003A72A2">
        <w:rPr>
          <w:sz w:val="26"/>
          <w:szCs w:val="26"/>
          <w:lang w:val="en-US"/>
        </w:rPr>
        <w:t>generis</w:t>
      </w:r>
      <w:r w:rsidRPr="003A72A2">
        <w:rPr>
          <w:sz w:val="26"/>
          <w:szCs w:val="26"/>
          <w:lang w:val="uk-UA"/>
        </w:rPr>
        <w:t>) відповідно до рекомендацій Міжурядового комітету з інтелектуальної власності, генетичних ресурсів, традиційних знань і фольклору Всесвітньої організації інтелектуальної власності</w:t>
      </w:r>
      <w:r w:rsidR="0073577C" w:rsidRPr="003A72A2">
        <w:rPr>
          <w:sz w:val="26"/>
          <w:szCs w:val="26"/>
          <w:lang w:val="uk-UA"/>
        </w:rPr>
        <w:t>;</w:t>
      </w:r>
    </w:p>
    <w:p w:rsidR="005F215D" w:rsidRPr="003A72A2" w:rsidRDefault="0073577C" w:rsidP="005F215D">
      <w:pPr>
        <w:ind w:firstLine="709"/>
        <w:jc w:val="both"/>
        <w:rPr>
          <w:sz w:val="26"/>
          <w:szCs w:val="26"/>
          <w:lang w:val="uk-UA"/>
        </w:rPr>
      </w:pPr>
      <w:r w:rsidRPr="003A72A2">
        <w:rPr>
          <w:sz w:val="26"/>
          <w:szCs w:val="26"/>
          <w:lang w:val="uk-UA"/>
        </w:rPr>
        <w:t>1</w:t>
      </w:r>
      <w:r w:rsidR="00F55492" w:rsidRPr="003A72A2">
        <w:rPr>
          <w:sz w:val="26"/>
          <w:szCs w:val="26"/>
          <w:lang w:val="uk-UA"/>
        </w:rPr>
        <w:t>4</w:t>
      </w:r>
      <w:r w:rsidRPr="003A72A2">
        <w:rPr>
          <w:sz w:val="26"/>
          <w:szCs w:val="26"/>
          <w:lang w:val="uk-UA"/>
        </w:rPr>
        <w:t xml:space="preserve">) </w:t>
      </w:r>
      <w:r w:rsidR="00FF6B71" w:rsidRPr="003A72A2">
        <w:rPr>
          <w:sz w:val="26"/>
          <w:szCs w:val="26"/>
          <w:lang w:val="uk-UA"/>
        </w:rPr>
        <w:t xml:space="preserve">буде </w:t>
      </w:r>
      <w:r w:rsidR="00380F49">
        <w:rPr>
          <w:sz w:val="26"/>
          <w:szCs w:val="26"/>
          <w:lang w:val="uk-UA"/>
        </w:rPr>
        <w:t>доопрацьовано Закон України “</w:t>
      </w:r>
      <w:r w:rsidRPr="003A72A2">
        <w:rPr>
          <w:sz w:val="26"/>
          <w:szCs w:val="26"/>
          <w:lang w:val="uk-UA"/>
        </w:rPr>
        <w:t>Про ефективне управління майновими правами правовласників у сфері авторськ</w:t>
      </w:r>
      <w:r w:rsidR="00380F49">
        <w:rPr>
          <w:sz w:val="26"/>
          <w:szCs w:val="26"/>
          <w:lang w:val="uk-UA"/>
        </w:rPr>
        <w:t>ого права і (або) суміжних прав”</w:t>
      </w:r>
      <w:r w:rsidRPr="003A72A2">
        <w:rPr>
          <w:sz w:val="26"/>
          <w:szCs w:val="26"/>
          <w:lang w:val="uk-UA"/>
        </w:rPr>
        <w:t>, з урахуванням виявлених у ньому недоліків та практики застосування норм цього Закону з часу набрання ним чинності у липні 2018 року</w:t>
      </w:r>
      <w:r w:rsidR="00687D68" w:rsidRPr="003A72A2">
        <w:rPr>
          <w:sz w:val="26"/>
          <w:szCs w:val="26"/>
          <w:lang w:val="uk-UA"/>
        </w:rPr>
        <w:t>;</w:t>
      </w:r>
    </w:p>
    <w:p w:rsidR="00687D68" w:rsidRPr="003A72A2" w:rsidRDefault="00687D68" w:rsidP="00687D68">
      <w:pPr>
        <w:ind w:firstLine="709"/>
        <w:jc w:val="both"/>
        <w:rPr>
          <w:sz w:val="26"/>
          <w:szCs w:val="26"/>
          <w:lang w:val="uk-UA"/>
        </w:rPr>
      </w:pPr>
      <w:r w:rsidRPr="003A72A2">
        <w:rPr>
          <w:sz w:val="26"/>
          <w:szCs w:val="26"/>
          <w:lang w:val="uk-UA"/>
        </w:rPr>
        <w:t>1</w:t>
      </w:r>
      <w:r w:rsidR="00F55492" w:rsidRPr="003A72A2">
        <w:rPr>
          <w:sz w:val="26"/>
          <w:szCs w:val="26"/>
          <w:lang w:val="uk-UA"/>
        </w:rPr>
        <w:t>5</w:t>
      </w:r>
      <w:r w:rsidRPr="003A72A2">
        <w:rPr>
          <w:sz w:val="26"/>
          <w:szCs w:val="26"/>
          <w:lang w:val="uk-UA"/>
        </w:rPr>
        <w:t xml:space="preserve">) </w:t>
      </w:r>
      <w:r w:rsidR="00FF6B71" w:rsidRPr="003A72A2">
        <w:rPr>
          <w:sz w:val="26"/>
          <w:szCs w:val="26"/>
          <w:lang w:val="uk-UA"/>
        </w:rPr>
        <w:t xml:space="preserve">буде </w:t>
      </w:r>
      <w:r w:rsidRPr="003A72A2">
        <w:rPr>
          <w:sz w:val="26"/>
          <w:szCs w:val="26"/>
          <w:lang w:val="uk-UA"/>
        </w:rPr>
        <w:t xml:space="preserve">врегулювано правом </w:t>
      </w:r>
      <w:r w:rsidRPr="003A72A2">
        <w:rPr>
          <w:sz w:val="26"/>
          <w:szCs w:val="26"/>
          <w:lang w:val="en-US"/>
        </w:rPr>
        <w:t>sui</w:t>
      </w:r>
      <w:r w:rsidRPr="003A72A2">
        <w:rPr>
          <w:sz w:val="26"/>
          <w:szCs w:val="26"/>
        </w:rPr>
        <w:t xml:space="preserve"> </w:t>
      </w:r>
      <w:r w:rsidRPr="003A72A2">
        <w:rPr>
          <w:sz w:val="26"/>
          <w:szCs w:val="26"/>
          <w:lang w:val="en-US"/>
        </w:rPr>
        <w:t>generis</w:t>
      </w:r>
      <w:r w:rsidRPr="003A72A2">
        <w:rPr>
          <w:sz w:val="26"/>
          <w:szCs w:val="26"/>
          <w:lang w:val="uk-UA"/>
        </w:rPr>
        <w:t xml:space="preserve"> питання належності майнових прав на твори, створені за допомогою штучного інтелекту;</w:t>
      </w:r>
    </w:p>
    <w:p w:rsidR="00687D68" w:rsidRPr="003A72A2" w:rsidRDefault="00687D68" w:rsidP="00687D68">
      <w:pPr>
        <w:ind w:firstLine="709"/>
        <w:jc w:val="both"/>
        <w:rPr>
          <w:sz w:val="26"/>
          <w:szCs w:val="26"/>
          <w:lang w:val="uk-UA"/>
        </w:rPr>
      </w:pPr>
      <w:r w:rsidRPr="003A72A2">
        <w:rPr>
          <w:sz w:val="26"/>
          <w:szCs w:val="26"/>
          <w:lang w:val="uk-UA"/>
        </w:rPr>
        <w:t>1</w:t>
      </w:r>
      <w:r w:rsidR="00F55492" w:rsidRPr="003A72A2">
        <w:rPr>
          <w:sz w:val="26"/>
          <w:szCs w:val="26"/>
          <w:lang w:val="uk-UA"/>
        </w:rPr>
        <w:t>6</w:t>
      </w:r>
      <w:r w:rsidRPr="003A72A2">
        <w:rPr>
          <w:sz w:val="26"/>
          <w:szCs w:val="26"/>
          <w:lang w:val="uk-UA"/>
        </w:rPr>
        <w:t xml:space="preserve">) </w:t>
      </w:r>
      <w:r w:rsidR="00FF6B71" w:rsidRPr="003A72A2">
        <w:rPr>
          <w:sz w:val="26"/>
          <w:szCs w:val="26"/>
          <w:lang w:val="uk-UA"/>
        </w:rPr>
        <w:t xml:space="preserve">буде </w:t>
      </w:r>
      <w:r w:rsidRPr="003A72A2">
        <w:rPr>
          <w:sz w:val="26"/>
          <w:szCs w:val="26"/>
          <w:lang w:val="uk-UA"/>
        </w:rPr>
        <w:t>врегульовано питання відповідальності за розміщення гіперпосилань на об’єкти авторського права і суміжних прав, з урахуванням практики Європейського Суду Справедливості.</w:t>
      </w:r>
    </w:p>
    <w:p w:rsidR="00EF797D" w:rsidRPr="003A72A2" w:rsidRDefault="00321593" w:rsidP="00EF797D">
      <w:pPr>
        <w:ind w:firstLine="709"/>
        <w:jc w:val="both"/>
        <w:rPr>
          <w:sz w:val="26"/>
          <w:szCs w:val="26"/>
          <w:lang w:val="uk-UA"/>
        </w:rPr>
      </w:pPr>
      <w:r w:rsidRPr="003A72A2">
        <w:rPr>
          <w:sz w:val="26"/>
          <w:szCs w:val="26"/>
          <w:lang w:val="uk-UA"/>
        </w:rPr>
        <w:t xml:space="preserve">При цьому, </w:t>
      </w:r>
      <w:r w:rsidR="00497C1F" w:rsidRPr="003A72A2">
        <w:rPr>
          <w:sz w:val="26"/>
          <w:szCs w:val="26"/>
          <w:lang w:val="uk-UA"/>
        </w:rPr>
        <w:t xml:space="preserve">в проєкті Закону </w:t>
      </w:r>
      <w:r w:rsidR="00380F49">
        <w:rPr>
          <w:sz w:val="26"/>
          <w:szCs w:val="26"/>
          <w:lang w:val="uk-UA"/>
        </w:rPr>
        <w:t>термін “</w:t>
      </w:r>
      <w:r w:rsidR="00EF797D" w:rsidRPr="003A72A2">
        <w:rPr>
          <w:sz w:val="26"/>
          <w:szCs w:val="26"/>
          <w:lang w:val="uk-UA"/>
        </w:rPr>
        <w:t>публічне сповіщення</w:t>
      </w:r>
      <w:r w:rsidR="00380F49">
        <w:rPr>
          <w:sz w:val="26"/>
          <w:szCs w:val="26"/>
          <w:lang w:val="uk-UA"/>
        </w:rPr>
        <w:t>”</w:t>
      </w:r>
      <w:r w:rsidRPr="003A72A2">
        <w:rPr>
          <w:sz w:val="26"/>
          <w:szCs w:val="26"/>
          <w:lang w:val="uk-UA"/>
        </w:rPr>
        <w:t xml:space="preserve"> використо</w:t>
      </w:r>
      <w:r w:rsidR="00380F49">
        <w:rPr>
          <w:sz w:val="26"/>
          <w:szCs w:val="26"/>
          <w:lang w:val="uk-UA"/>
        </w:rPr>
        <w:t>вується як відповідник терміну “</w:t>
      </w:r>
      <w:r w:rsidRPr="003A72A2">
        <w:rPr>
          <w:sz w:val="26"/>
          <w:szCs w:val="26"/>
        </w:rPr>
        <w:t>communication</w:t>
      </w:r>
      <w:r w:rsidRPr="003A72A2">
        <w:rPr>
          <w:sz w:val="26"/>
          <w:szCs w:val="26"/>
          <w:lang w:val="uk-UA"/>
        </w:rPr>
        <w:t xml:space="preserve">  </w:t>
      </w:r>
      <w:r w:rsidRPr="003A72A2">
        <w:rPr>
          <w:sz w:val="26"/>
          <w:szCs w:val="26"/>
        </w:rPr>
        <w:t>to</w:t>
      </w:r>
      <w:r w:rsidRPr="003A72A2">
        <w:rPr>
          <w:sz w:val="26"/>
          <w:szCs w:val="26"/>
          <w:lang w:val="uk-UA"/>
        </w:rPr>
        <w:t xml:space="preserve">  </w:t>
      </w:r>
      <w:r w:rsidRPr="003A72A2">
        <w:rPr>
          <w:sz w:val="26"/>
          <w:szCs w:val="26"/>
        </w:rPr>
        <w:t>the</w:t>
      </w:r>
      <w:r w:rsidRPr="003A72A2">
        <w:rPr>
          <w:sz w:val="26"/>
          <w:szCs w:val="26"/>
          <w:lang w:val="uk-UA"/>
        </w:rPr>
        <w:t xml:space="preserve">  </w:t>
      </w:r>
      <w:r w:rsidRPr="003A72A2">
        <w:rPr>
          <w:sz w:val="26"/>
          <w:szCs w:val="26"/>
        </w:rPr>
        <w:t>public</w:t>
      </w:r>
      <w:r w:rsidR="00380F49" w:rsidRPr="00380F49">
        <w:rPr>
          <w:sz w:val="26"/>
          <w:szCs w:val="26"/>
          <w:lang w:val="uk-UA"/>
        </w:rPr>
        <w:t>”</w:t>
      </w:r>
      <w:r w:rsidR="00EF797D" w:rsidRPr="003A72A2">
        <w:rPr>
          <w:sz w:val="26"/>
          <w:szCs w:val="26"/>
          <w:lang w:val="uk-UA"/>
        </w:rPr>
        <w:t>,</w:t>
      </w:r>
      <w:r w:rsidR="00497C1F" w:rsidRPr="003A72A2">
        <w:rPr>
          <w:sz w:val="26"/>
          <w:szCs w:val="26"/>
          <w:lang w:val="uk-UA"/>
        </w:rPr>
        <w:t xml:space="preserve"> а термін</w:t>
      </w:r>
      <w:r w:rsidRPr="003A72A2">
        <w:rPr>
          <w:sz w:val="26"/>
          <w:szCs w:val="26"/>
          <w:lang w:val="uk-UA"/>
        </w:rPr>
        <w:t xml:space="preserve"> </w:t>
      </w:r>
      <w:r w:rsidR="00380F49">
        <w:rPr>
          <w:sz w:val="26"/>
          <w:szCs w:val="26"/>
          <w:lang w:val="uk-UA"/>
        </w:rPr>
        <w:t>“</w:t>
      </w:r>
      <w:r w:rsidR="00B54809" w:rsidRPr="003A72A2">
        <w:rPr>
          <w:sz w:val="26"/>
          <w:szCs w:val="26"/>
          <w:lang w:val="uk-UA"/>
        </w:rPr>
        <w:t>інтерактивне на</w:t>
      </w:r>
      <w:r w:rsidR="00380F49">
        <w:rPr>
          <w:sz w:val="26"/>
          <w:szCs w:val="26"/>
          <w:lang w:val="uk-UA"/>
        </w:rPr>
        <w:t>дання доступу публіці”</w:t>
      </w:r>
      <w:r w:rsidR="00B54809" w:rsidRPr="003A72A2">
        <w:rPr>
          <w:sz w:val="26"/>
          <w:szCs w:val="26"/>
          <w:lang w:val="uk-UA"/>
        </w:rPr>
        <w:t xml:space="preserve"> використо</w:t>
      </w:r>
      <w:r w:rsidR="00380F49">
        <w:rPr>
          <w:sz w:val="26"/>
          <w:szCs w:val="26"/>
          <w:lang w:val="uk-UA"/>
        </w:rPr>
        <w:t>вується як відповідник терміну “</w:t>
      </w:r>
      <w:r w:rsidR="00B54809" w:rsidRPr="003A72A2">
        <w:rPr>
          <w:sz w:val="26"/>
          <w:szCs w:val="26"/>
          <w:lang w:val="en-US"/>
        </w:rPr>
        <w:t>making</w:t>
      </w:r>
      <w:r w:rsidR="00B54809" w:rsidRPr="003A72A2">
        <w:rPr>
          <w:sz w:val="26"/>
          <w:szCs w:val="26"/>
          <w:lang w:val="uk-UA"/>
        </w:rPr>
        <w:t xml:space="preserve"> </w:t>
      </w:r>
      <w:r w:rsidR="00B54809" w:rsidRPr="003A72A2">
        <w:rPr>
          <w:sz w:val="26"/>
          <w:szCs w:val="26"/>
          <w:lang w:val="en-US"/>
        </w:rPr>
        <w:t>available</w:t>
      </w:r>
      <w:r w:rsidR="00380F49" w:rsidRPr="00380F49">
        <w:rPr>
          <w:sz w:val="26"/>
          <w:szCs w:val="26"/>
          <w:lang w:val="uk-UA"/>
        </w:rPr>
        <w:t>”</w:t>
      </w:r>
      <w:r w:rsidR="00380F49">
        <w:rPr>
          <w:sz w:val="26"/>
          <w:szCs w:val="26"/>
          <w:lang w:val="uk-UA"/>
        </w:rPr>
        <w:t xml:space="preserve"> </w:t>
      </w:r>
      <w:r w:rsidRPr="003A72A2">
        <w:rPr>
          <w:sz w:val="26"/>
          <w:szCs w:val="26"/>
          <w:lang w:val="uk-UA"/>
        </w:rPr>
        <w:t>в Угоді про асоціацію між Україною</w:t>
      </w:r>
      <w:r w:rsidR="00497C1F" w:rsidRPr="003A72A2">
        <w:rPr>
          <w:sz w:val="26"/>
          <w:szCs w:val="26"/>
          <w:lang w:val="uk-UA"/>
        </w:rPr>
        <w:t xml:space="preserve"> та Євросоюзом, Договорі ВОІВ про авторське право та Договорі ВОІВ про виконання і фонограми.</w:t>
      </w:r>
      <w:r w:rsidR="00380F49">
        <w:rPr>
          <w:sz w:val="26"/>
          <w:szCs w:val="26"/>
          <w:lang w:val="uk-UA"/>
        </w:rPr>
        <w:t xml:space="preserve"> Термін “публічне сповіщення”</w:t>
      </w:r>
      <w:r w:rsidR="00EF797D" w:rsidRPr="003A72A2">
        <w:rPr>
          <w:sz w:val="26"/>
          <w:szCs w:val="26"/>
          <w:lang w:val="uk-UA"/>
        </w:rPr>
        <w:t xml:space="preserve"> включає способи використання, не пов'язані з виготовленням копій об'єктів авторського права і (або) суміжних прав. Серед іншого</w:t>
      </w:r>
      <w:r w:rsidR="00380F49">
        <w:rPr>
          <w:sz w:val="26"/>
          <w:szCs w:val="26"/>
          <w:lang w:val="uk-UA"/>
        </w:rPr>
        <w:t>, до цього терміну включається “</w:t>
      </w:r>
      <w:r w:rsidR="00EF797D" w:rsidRPr="003A72A2">
        <w:rPr>
          <w:sz w:val="26"/>
          <w:szCs w:val="26"/>
          <w:lang w:val="uk-UA"/>
        </w:rPr>
        <w:t xml:space="preserve">інтерактивне </w:t>
      </w:r>
      <w:r w:rsidR="00380F49">
        <w:rPr>
          <w:sz w:val="26"/>
          <w:szCs w:val="26"/>
          <w:lang w:val="uk-UA"/>
        </w:rPr>
        <w:t xml:space="preserve">надання доступу публіці” </w:t>
      </w:r>
      <w:r w:rsidR="00EF797D" w:rsidRPr="003A72A2">
        <w:rPr>
          <w:sz w:val="26"/>
          <w:szCs w:val="26"/>
          <w:lang w:val="uk-UA"/>
        </w:rPr>
        <w:t xml:space="preserve">- подання об’єктів авторського права і (або) суміжних прав до загального відома публіки з використанням кабельної мережі чи без неї, в тому числі в мережі Інтернет, і (або) інших інтерактивних мережах, таким чином, що її </w:t>
      </w:r>
      <w:r w:rsidR="00EF797D" w:rsidRPr="003A72A2">
        <w:rPr>
          <w:sz w:val="26"/>
          <w:szCs w:val="26"/>
          <w:lang w:val="uk-UA"/>
        </w:rPr>
        <w:lastRenderedPageBreak/>
        <w:t>представники можуть здійснити доступ до об’єктів авторського права і (або) суміжних прав з будь-якого місця і у будь-який час за їх власним вибором.</w:t>
      </w:r>
    </w:p>
    <w:p w:rsidR="00D32528" w:rsidRPr="003A72A2" w:rsidRDefault="00380F49" w:rsidP="00CB1138">
      <w:pPr>
        <w:ind w:firstLine="709"/>
        <w:jc w:val="both"/>
        <w:rPr>
          <w:sz w:val="26"/>
          <w:szCs w:val="26"/>
          <w:lang w:val="uk-UA"/>
        </w:rPr>
      </w:pPr>
      <w:r>
        <w:rPr>
          <w:sz w:val="26"/>
          <w:szCs w:val="26"/>
          <w:lang w:val="uk-UA"/>
        </w:rPr>
        <w:t>Термін “</w:t>
      </w:r>
      <w:r w:rsidR="00EF797D" w:rsidRPr="003A72A2">
        <w:rPr>
          <w:sz w:val="26"/>
          <w:szCs w:val="26"/>
          <w:lang w:val="uk-UA"/>
        </w:rPr>
        <w:t>ефірне мовлення</w:t>
      </w:r>
      <w:r>
        <w:rPr>
          <w:sz w:val="26"/>
          <w:szCs w:val="26"/>
          <w:lang w:val="uk-UA"/>
        </w:rPr>
        <w:t>”</w:t>
      </w:r>
      <w:r w:rsidR="00B54809" w:rsidRPr="003A72A2">
        <w:rPr>
          <w:sz w:val="26"/>
          <w:szCs w:val="26"/>
          <w:lang w:val="uk-UA"/>
        </w:rPr>
        <w:t xml:space="preserve"> в проєкті Закону використо</w:t>
      </w:r>
      <w:r>
        <w:rPr>
          <w:sz w:val="26"/>
          <w:szCs w:val="26"/>
          <w:lang w:val="uk-UA"/>
        </w:rPr>
        <w:t>вується як відповідник терміну “</w:t>
      </w:r>
      <w:r w:rsidR="00B54809" w:rsidRPr="003A72A2">
        <w:rPr>
          <w:sz w:val="26"/>
          <w:szCs w:val="26"/>
          <w:lang w:val="en-US"/>
        </w:rPr>
        <w:t>broadcasting</w:t>
      </w:r>
      <w:r w:rsidRPr="00380F49">
        <w:rPr>
          <w:sz w:val="26"/>
          <w:szCs w:val="26"/>
          <w:lang w:val="uk-UA"/>
        </w:rPr>
        <w:t>”</w:t>
      </w:r>
      <w:r w:rsidR="00EF797D" w:rsidRPr="003A72A2">
        <w:rPr>
          <w:sz w:val="26"/>
          <w:szCs w:val="26"/>
          <w:lang w:val="uk-UA"/>
        </w:rPr>
        <w:t xml:space="preserve"> </w:t>
      </w:r>
      <w:r w:rsidR="00B54809" w:rsidRPr="003A72A2">
        <w:rPr>
          <w:sz w:val="26"/>
          <w:szCs w:val="26"/>
          <w:lang w:val="uk-UA"/>
        </w:rPr>
        <w:t>в міжнародному законодавстві.</w:t>
      </w:r>
      <w:r w:rsidR="008928CD" w:rsidRPr="003A72A2">
        <w:rPr>
          <w:sz w:val="26"/>
          <w:szCs w:val="26"/>
          <w:lang w:val="uk-UA"/>
        </w:rPr>
        <w:t xml:space="preserve"> </w:t>
      </w:r>
    </w:p>
    <w:p w:rsidR="003B1023" w:rsidRPr="003A72A2" w:rsidRDefault="008928CD" w:rsidP="00AB6322">
      <w:pPr>
        <w:ind w:firstLine="709"/>
        <w:jc w:val="both"/>
        <w:rPr>
          <w:sz w:val="26"/>
          <w:szCs w:val="26"/>
          <w:lang w:val="uk-UA"/>
        </w:rPr>
      </w:pPr>
      <w:r w:rsidRPr="003A72A2">
        <w:rPr>
          <w:sz w:val="26"/>
          <w:szCs w:val="26"/>
          <w:lang w:val="uk-UA"/>
        </w:rPr>
        <w:t xml:space="preserve">Необхідно звернути увагу, </w:t>
      </w:r>
      <w:r w:rsidR="00EF797D" w:rsidRPr="003A72A2">
        <w:rPr>
          <w:sz w:val="26"/>
          <w:szCs w:val="26"/>
          <w:lang w:val="uk-UA"/>
        </w:rPr>
        <w:t>що</w:t>
      </w:r>
      <w:r w:rsidR="00380F49">
        <w:rPr>
          <w:sz w:val="26"/>
          <w:szCs w:val="26"/>
          <w:lang w:val="uk-UA"/>
        </w:rPr>
        <w:t xml:space="preserve"> у проєкті Закону термін “кабельна ретрансляція”</w:t>
      </w:r>
      <w:r w:rsidR="00DB646E" w:rsidRPr="003A72A2">
        <w:rPr>
          <w:sz w:val="26"/>
          <w:szCs w:val="26"/>
          <w:lang w:val="uk-UA"/>
        </w:rPr>
        <w:t xml:space="preserve"> визначений з урахуванням наявності сфери обов'яз</w:t>
      </w:r>
      <w:r w:rsidR="00380F49">
        <w:rPr>
          <w:sz w:val="26"/>
          <w:szCs w:val="26"/>
          <w:lang w:val="uk-UA"/>
        </w:rPr>
        <w:t>кового колективного управління “</w:t>
      </w:r>
      <w:r w:rsidR="00DB646E" w:rsidRPr="003A72A2">
        <w:rPr>
          <w:sz w:val="26"/>
          <w:szCs w:val="26"/>
          <w:lang w:val="uk-UA"/>
        </w:rPr>
        <w:t>кабельна ретрансляція об’єктів авторського права і (або) суміжних прав, крім прав організацій мовлення щодо їхніх вла</w:t>
      </w:r>
      <w:r w:rsidR="00380F49">
        <w:rPr>
          <w:sz w:val="26"/>
          <w:szCs w:val="26"/>
          <w:lang w:val="uk-UA"/>
        </w:rPr>
        <w:t>сних програм (передач) мовлення”</w:t>
      </w:r>
      <w:r w:rsidR="00DB646E" w:rsidRPr="003A72A2">
        <w:rPr>
          <w:sz w:val="26"/>
          <w:szCs w:val="26"/>
          <w:lang w:val="uk-UA"/>
        </w:rPr>
        <w:t xml:space="preserve"> відповідно до Закону № 2415. </w:t>
      </w:r>
      <w:r w:rsidR="00AB6322" w:rsidRPr="003A72A2">
        <w:rPr>
          <w:sz w:val="26"/>
          <w:szCs w:val="26"/>
          <w:lang w:val="uk-UA"/>
        </w:rPr>
        <w:t xml:space="preserve">У визначенні цього терміну зазначено, що здійснюється в тому числі ретрансляція творів, виконань, фонограм, відеограм, зокрема таких, що містяться в таких програмах організацій мовлення, оскільки у частиною першою статті 8 передбачено, що Держави-члени повинні забезпечити, щоб при ретрансляції програм з інших держав-членів за допомогою кабельної мережі на їх території дотримувалися відповідні авторські та суміжні права, та щоб в основу такої ретрансляції були покладені контрактні договори між власниками авторського права, суміжних прав та операторами кабельної мережі. </w:t>
      </w:r>
      <w:r w:rsidR="00DB646E" w:rsidRPr="003A72A2">
        <w:rPr>
          <w:sz w:val="26"/>
          <w:szCs w:val="26"/>
          <w:lang w:val="uk-UA"/>
        </w:rPr>
        <w:t>Разом з тим, зазначення щодо здійснення початкової передачі з іншої держави</w:t>
      </w:r>
      <w:r w:rsidR="00380F49">
        <w:rPr>
          <w:sz w:val="26"/>
          <w:szCs w:val="26"/>
          <w:lang w:val="uk-UA"/>
        </w:rPr>
        <w:t xml:space="preserve"> у терміні “кабельна ретрансляція” діючого Закону України “</w:t>
      </w:r>
      <w:r w:rsidR="00231427" w:rsidRPr="003A72A2">
        <w:rPr>
          <w:sz w:val="26"/>
          <w:szCs w:val="26"/>
          <w:lang w:val="uk-UA"/>
        </w:rPr>
        <w:t xml:space="preserve">Про </w:t>
      </w:r>
      <w:r w:rsidR="00380F49">
        <w:rPr>
          <w:sz w:val="26"/>
          <w:szCs w:val="26"/>
          <w:lang w:val="uk-UA"/>
        </w:rPr>
        <w:t>авторське право і суміжні права”</w:t>
      </w:r>
      <w:r w:rsidR="00231427" w:rsidRPr="003A72A2">
        <w:rPr>
          <w:sz w:val="26"/>
          <w:szCs w:val="26"/>
          <w:lang w:val="uk-UA"/>
        </w:rPr>
        <w:t xml:space="preserve"> ставить в нерівні умови українських та зарубіжних правовласників, оскільки в такому випадку винагорода не сплачується при кабельній ретрансляції українських програм організацій мовлення</w:t>
      </w:r>
      <w:r w:rsidR="008F30D6" w:rsidRPr="003A72A2">
        <w:rPr>
          <w:sz w:val="26"/>
          <w:szCs w:val="26"/>
          <w:lang w:val="uk-UA"/>
        </w:rPr>
        <w:t>, на що неодноразово звертали увагу міжнародні експерти США та ЄС</w:t>
      </w:r>
      <w:r w:rsidR="00231427" w:rsidRPr="003A72A2">
        <w:rPr>
          <w:sz w:val="26"/>
          <w:szCs w:val="26"/>
          <w:lang w:val="uk-UA"/>
        </w:rPr>
        <w:t>.</w:t>
      </w:r>
      <w:r w:rsidR="008F30D6" w:rsidRPr="003A72A2">
        <w:rPr>
          <w:sz w:val="26"/>
          <w:szCs w:val="26"/>
          <w:lang w:val="uk-UA"/>
        </w:rPr>
        <w:t xml:space="preserve"> </w:t>
      </w:r>
    </w:p>
    <w:p w:rsidR="00EB19F9" w:rsidRPr="003A72A2" w:rsidRDefault="008F30D6" w:rsidP="00AB6322">
      <w:pPr>
        <w:ind w:firstLine="709"/>
        <w:jc w:val="both"/>
        <w:rPr>
          <w:sz w:val="26"/>
          <w:szCs w:val="26"/>
          <w:lang w:val="uk-UA"/>
        </w:rPr>
      </w:pPr>
      <w:r w:rsidRPr="003A72A2">
        <w:rPr>
          <w:sz w:val="26"/>
          <w:szCs w:val="26"/>
          <w:lang w:val="uk-UA"/>
        </w:rPr>
        <w:t>Зокрема, у Звіті 2021 щодо України Міжнародного альянс</w:t>
      </w:r>
      <w:r w:rsidR="00380F49">
        <w:rPr>
          <w:sz w:val="26"/>
          <w:szCs w:val="26"/>
          <w:lang w:val="uk-UA"/>
        </w:rPr>
        <w:t>у інтелектуальної власності до “Спеціальної доповіді 301”</w:t>
      </w:r>
      <w:r w:rsidRPr="003A72A2">
        <w:rPr>
          <w:sz w:val="26"/>
          <w:szCs w:val="26"/>
          <w:lang w:val="uk-UA"/>
        </w:rPr>
        <w:t xml:space="preserve"> Торгового представника США</w:t>
      </w:r>
      <w:r w:rsidR="003B1023" w:rsidRPr="003A72A2">
        <w:rPr>
          <w:sz w:val="26"/>
          <w:szCs w:val="26"/>
          <w:lang w:val="uk-UA"/>
        </w:rPr>
        <w:t xml:space="preserve"> </w:t>
      </w:r>
      <w:r w:rsidRPr="003A72A2">
        <w:rPr>
          <w:sz w:val="26"/>
          <w:szCs w:val="26"/>
          <w:lang w:val="uk-UA"/>
        </w:rPr>
        <w:t>(</w:t>
      </w:r>
      <w:r w:rsidRPr="003A72A2">
        <w:rPr>
          <w:sz w:val="26"/>
          <w:szCs w:val="26"/>
        </w:rPr>
        <w:t>https</w:t>
      </w:r>
      <w:r w:rsidRPr="003A72A2">
        <w:rPr>
          <w:sz w:val="26"/>
          <w:szCs w:val="26"/>
          <w:lang w:val="uk-UA"/>
        </w:rPr>
        <w:t>://</w:t>
      </w:r>
      <w:r w:rsidRPr="003A72A2">
        <w:rPr>
          <w:sz w:val="26"/>
          <w:szCs w:val="26"/>
        </w:rPr>
        <w:t>www</w:t>
      </w:r>
      <w:r w:rsidRPr="003A72A2">
        <w:rPr>
          <w:sz w:val="26"/>
          <w:szCs w:val="26"/>
          <w:lang w:val="uk-UA"/>
        </w:rPr>
        <w:t>.</w:t>
      </w:r>
      <w:r w:rsidRPr="003A72A2">
        <w:rPr>
          <w:sz w:val="26"/>
          <w:szCs w:val="26"/>
        </w:rPr>
        <w:t>iipa</w:t>
      </w:r>
      <w:r w:rsidRPr="003A72A2">
        <w:rPr>
          <w:sz w:val="26"/>
          <w:szCs w:val="26"/>
          <w:lang w:val="uk-UA"/>
        </w:rPr>
        <w:t>.</w:t>
      </w:r>
      <w:r w:rsidRPr="003A72A2">
        <w:rPr>
          <w:sz w:val="26"/>
          <w:szCs w:val="26"/>
        </w:rPr>
        <w:t>org</w:t>
      </w:r>
      <w:r w:rsidRPr="003A72A2">
        <w:rPr>
          <w:sz w:val="26"/>
          <w:szCs w:val="26"/>
          <w:lang w:val="uk-UA"/>
        </w:rPr>
        <w:t>/</w:t>
      </w:r>
      <w:r w:rsidRPr="003A72A2">
        <w:rPr>
          <w:sz w:val="26"/>
          <w:szCs w:val="26"/>
        </w:rPr>
        <w:t>files</w:t>
      </w:r>
      <w:r w:rsidRPr="003A72A2">
        <w:rPr>
          <w:sz w:val="26"/>
          <w:szCs w:val="26"/>
          <w:lang w:val="uk-UA"/>
        </w:rPr>
        <w:t>/</w:t>
      </w:r>
      <w:r w:rsidRPr="003A72A2">
        <w:rPr>
          <w:sz w:val="26"/>
          <w:szCs w:val="26"/>
        </w:rPr>
        <w:t>uploads</w:t>
      </w:r>
      <w:r w:rsidRPr="003A72A2">
        <w:rPr>
          <w:sz w:val="26"/>
          <w:szCs w:val="26"/>
          <w:lang w:val="uk-UA"/>
        </w:rPr>
        <w:t>/2021/01/2021</w:t>
      </w:r>
      <w:r w:rsidRPr="003A72A2">
        <w:rPr>
          <w:sz w:val="26"/>
          <w:szCs w:val="26"/>
        </w:rPr>
        <w:t>SPEC</w:t>
      </w:r>
      <w:r w:rsidRPr="003A72A2">
        <w:rPr>
          <w:sz w:val="26"/>
          <w:szCs w:val="26"/>
          <w:lang w:val="uk-UA"/>
        </w:rPr>
        <w:t>301</w:t>
      </w:r>
      <w:r w:rsidRPr="003A72A2">
        <w:rPr>
          <w:sz w:val="26"/>
          <w:szCs w:val="26"/>
        </w:rPr>
        <w:t>REPORT</w:t>
      </w:r>
      <w:r w:rsidRPr="003A72A2">
        <w:rPr>
          <w:sz w:val="26"/>
          <w:szCs w:val="26"/>
          <w:lang w:val="uk-UA"/>
        </w:rPr>
        <w:t>.</w:t>
      </w:r>
      <w:r w:rsidRPr="003A72A2">
        <w:rPr>
          <w:sz w:val="26"/>
          <w:szCs w:val="26"/>
        </w:rPr>
        <w:t>pdf</w:t>
      </w:r>
      <w:r w:rsidRPr="003A72A2">
        <w:rPr>
          <w:sz w:val="26"/>
          <w:szCs w:val="26"/>
          <w:lang w:val="uk-UA"/>
        </w:rPr>
        <w:t xml:space="preserve">) зазначено, що наявне в чинному законодавстві визначення терміну </w:t>
      </w:r>
      <w:r w:rsidR="00380F49">
        <w:rPr>
          <w:sz w:val="26"/>
          <w:szCs w:val="26"/>
          <w:lang w:val="uk-UA"/>
        </w:rPr>
        <w:t>“</w:t>
      </w:r>
      <w:r w:rsidRPr="003A72A2">
        <w:rPr>
          <w:sz w:val="26"/>
          <w:szCs w:val="26"/>
          <w:lang w:val="uk-UA"/>
        </w:rPr>
        <w:t>кабельна ретрансляці</w:t>
      </w:r>
      <w:r w:rsidR="00380F49">
        <w:rPr>
          <w:sz w:val="26"/>
          <w:szCs w:val="26"/>
          <w:lang w:val="uk-UA"/>
        </w:rPr>
        <w:t>я”</w:t>
      </w:r>
      <w:r w:rsidRPr="003A72A2">
        <w:rPr>
          <w:sz w:val="26"/>
          <w:szCs w:val="26"/>
          <w:lang w:val="uk-UA"/>
        </w:rPr>
        <w:t xml:space="preserve"> зумовлює порушення міжнародних зобов'язань, оскільки виключає місцеві програми організацій мовлення.</w:t>
      </w:r>
    </w:p>
    <w:p w:rsidR="008D134E" w:rsidRPr="003A72A2" w:rsidRDefault="00EB19F9" w:rsidP="008D134E">
      <w:pPr>
        <w:ind w:firstLine="709"/>
        <w:jc w:val="both"/>
        <w:rPr>
          <w:color w:val="000000"/>
          <w:sz w:val="26"/>
          <w:szCs w:val="26"/>
          <w:lang w:val="uk-UA"/>
        </w:rPr>
      </w:pPr>
      <w:r w:rsidRPr="003A72A2">
        <w:rPr>
          <w:sz w:val="26"/>
          <w:szCs w:val="26"/>
          <w:lang w:val="uk-UA"/>
        </w:rPr>
        <w:t xml:space="preserve"> </w:t>
      </w:r>
    </w:p>
    <w:p w:rsidR="008F6191" w:rsidRPr="003A72A2" w:rsidRDefault="003C4B0F" w:rsidP="00504F04">
      <w:pPr>
        <w:spacing w:line="360" w:lineRule="auto"/>
        <w:ind w:firstLine="709"/>
        <w:jc w:val="both"/>
        <w:rPr>
          <w:b/>
          <w:bCs/>
          <w:sz w:val="26"/>
          <w:szCs w:val="26"/>
          <w:lang w:val="uk-UA"/>
        </w:rPr>
      </w:pPr>
      <w:r w:rsidRPr="003A72A2">
        <w:rPr>
          <w:b/>
          <w:bCs/>
          <w:sz w:val="26"/>
          <w:szCs w:val="26"/>
          <w:lang w:val="uk-UA"/>
        </w:rPr>
        <w:t>4</w:t>
      </w:r>
      <w:r w:rsidR="008F6191" w:rsidRPr="003A72A2">
        <w:rPr>
          <w:b/>
          <w:bCs/>
          <w:sz w:val="26"/>
          <w:szCs w:val="26"/>
          <w:lang w:val="uk-UA"/>
        </w:rPr>
        <w:t xml:space="preserve">. </w:t>
      </w:r>
      <w:r w:rsidR="00B225F2" w:rsidRPr="003A72A2">
        <w:rPr>
          <w:b/>
          <w:bCs/>
          <w:sz w:val="26"/>
          <w:szCs w:val="26"/>
          <w:lang w:val="uk-UA"/>
        </w:rPr>
        <w:t>Правові аспекти</w:t>
      </w:r>
      <w:r w:rsidR="00D66B53" w:rsidRPr="003A72A2">
        <w:rPr>
          <w:b/>
          <w:bCs/>
          <w:sz w:val="26"/>
          <w:szCs w:val="26"/>
          <w:lang w:val="uk-UA"/>
        </w:rPr>
        <w:t xml:space="preserve"> </w:t>
      </w:r>
    </w:p>
    <w:p w:rsidR="00505B64" w:rsidRPr="003A72A2" w:rsidRDefault="00505B64" w:rsidP="00505B64">
      <w:pPr>
        <w:autoSpaceDE w:val="0"/>
        <w:ind w:firstLine="709"/>
        <w:jc w:val="both"/>
        <w:rPr>
          <w:bCs/>
          <w:color w:val="000000"/>
          <w:sz w:val="26"/>
          <w:szCs w:val="26"/>
          <w:lang w:val="uk-UA"/>
        </w:rPr>
      </w:pPr>
      <w:r w:rsidRPr="003A72A2">
        <w:rPr>
          <w:bCs/>
          <w:color w:val="000000"/>
          <w:sz w:val="26"/>
          <w:szCs w:val="26"/>
          <w:lang w:val="uk-UA"/>
        </w:rPr>
        <w:t xml:space="preserve">Проєкт Закону розроблений Мінекономіки на виконання вимог пунктів 70-106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25.10.2017 № 1106. </w:t>
      </w:r>
    </w:p>
    <w:p w:rsidR="00B60546" w:rsidRPr="003A72A2" w:rsidRDefault="00B60546" w:rsidP="00B60546">
      <w:pPr>
        <w:autoSpaceDE w:val="0"/>
        <w:ind w:firstLine="709"/>
        <w:jc w:val="both"/>
        <w:rPr>
          <w:bCs/>
          <w:color w:val="000000"/>
          <w:sz w:val="26"/>
          <w:szCs w:val="26"/>
          <w:lang w:val="uk-UA"/>
        </w:rPr>
      </w:pPr>
      <w:r w:rsidRPr="003A72A2">
        <w:rPr>
          <w:bCs/>
          <w:color w:val="000000"/>
          <w:sz w:val="26"/>
          <w:szCs w:val="26"/>
          <w:lang w:val="uk-UA"/>
        </w:rPr>
        <w:t xml:space="preserve">У цій сфері відносин діють, зокрема, Цивільний кодекс України, Господарський процесуальний кодекс України, </w:t>
      </w:r>
      <w:r w:rsidR="00B53C47" w:rsidRPr="003A72A2">
        <w:rPr>
          <w:bCs/>
          <w:color w:val="000000"/>
          <w:sz w:val="26"/>
          <w:szCs w:val="26"/>
          <w:lang w:val="uk-UA"/>
        </w:rPr>
        <w:t xml:space="preserve">Кодекс України про адміністративні правопорушення, </w:t>
      </w:r>
      <w:r w:rsidRPr="003A72A2">
        <w:rPr>
          <w:bCs/>
          <w:color w:val="000000"/>
          <w:sz w:val="26"/>
          <w:szCs w:val="26"/>
          <w:lang w:val="uk-UA"/>
        </w:rPr>
        <w:t xml:space="preserve">Кодекс адміністративного судочинства України,  </w:t>
      </w:r>
      <w:r w:rsidR="00B53C47" w:rsidRPr="003A72A2">
        <w:rPr>
          <w:bCs/>
          <w:color w:val="000000"/>
          <w:sz w:val="26"/>
          <w:szCs w:val="26"/>
          <w:lang w:val="uk-UA"/>
        </w:rPr>
        <w:t xml:space="preserve">Кримінальний кодекс України, Кримінальний процесуальний кодекс України, </w:t>
      </w:r>
      <w:r w:rsidR="00930884">
        <w:rPr>
          <w:bCs/>
          <w:color w:val="000000"/>
          <w:sz w:val="26"/>
          <w:szCs w:val="26"/>
          <w:lang w:val="uk-UA"/>
        </w:rPr>
        <w:t>Закон України “</w:t>
      </w:r>
      <w:r w:rsidRPr="003A72A2">
        <w:rPr>
          <w:bCs/>
          <w:color w:val="000000"/>
          <w:sz w:val="26"/>
          <w:szCs w:val="26"/>
          <w:lang w:val="uk-UA"/>
        </w:rPr>
        <w:t>Про авт</w:t>
      </w:r>
      <w:r w:rsidR="00930884">
        <w:rPr>
          <w:bCs/>
          <w:color w:val="000000"/>
          <w:sz w:val="26"/>
          <w:szCs w:val="26"/>
          <w:lang w:val="uk-UA"/>
        </w:rPr>
        <w:t>орське право і суміжні права”, Закон України “</w:t>
      </w:r>
      <w:r w:rsidRPr="003A72A2">
        <w:rPr>
          <w:bCs/>
          <w:color w:val="000000"/>
          <w:sz w:val="26"/>
          <w:szCs w:val="26"/>
          <w:lang w:val="uk-UA"/>
        </w:rPr>
        <w:t>Про ефективне управління майновими правами правовласників у сфері авторськ</w:t>
      </w:r>
      <w:r w:rsidR="00930884">
        <w:rPr>
          <w:bCs/>
          <w:color w:val="000000"/>
          <w:sz w:val="26"/>
          <w:szCs w:val="26"/>
          <w:lang w:val="uk-UA"/>
        </w:rPr>
        <w:t>ого права і (або) суміжних прав”, Закон України “</w:t>
      </w:r>
      <w:r w:rsidRPr="003A72A2">
        <w:rPr>
          <w:bCs/>
          <w:color w:val="000000"/>
          <w:sz w:val="26"/>
          <w:szCs w:val="26"/>
          <w:lang w:val="uk-UA"/>
        </w:rPr>
        <w:t xml:space="preserve">Про внесення змін до деяких законодавчих актів України щодо державної підтримки сфери культури, креативних індустрій, туризму, малого та середнього бізнесу у зв’язку з дією обмежувальних заходів, пов’язаних із поширенням корона вірусної хвороби </w:t>
      </w:r>
      <w:r w:rsidRPr="003A72A2">
        <w:rPr>
          <w:bCs/>
          <w:color w:val="000000"/>
          <w:sz w:val="26"/>
          <w:szCs w:val="26"/>
          <w:lang w:val="en-US"/>
        </w:rPr>
        <w:t>COVID</w:t>
      </w:r>
      <w:r w:rsidR="00930884">
        <w:rPr>
          <w:bCs/>
          <w:color w:val="000000"/>
          <w:sz w:val="26"/>
          <w:szCs w:val="26"/>
          <w:lang w:val="uk-UA"/>
        </w:rPr>
        <w:t>–19”, Закон України  “</w:t>
      </w:r>
      <w:r w:rsidRPr="003A72A2">
        <w:rPr>
          <w:bCs/>
          <w:color w:val="000000"/>
          <w:sz w:val="26"/>
          <w:szCs w:val="26"/>
          <w:lang w:val="uk-UA"/>
        </w:rPr>
        <w:t>Про внесення змін до деяких законів України щодо створення національного о</w:t>
      </w:r>
      <w:r w:rsidR="00930884">
        <w:rPr>
          <w:bCs/>
          <w:color w:val="000000"/>
          <w:sz w:val="26"/>
          <w:szCs w:val="26"/>
          <w:lang w:val="uk-UA"/>
        </w:rPr>
        <w:t>ргану інтелектуальної власності”</w:t>
      </w:r>
      <w:r w:rsidRPr="003A72A2">
        <w:rPr>
          <w:bCs/>
          <w:color w:val="000000"/>
          <w:sz w:val="26"/>
          <w:szCs w:val="26"/>
          <w:lang w:val="uk-UA"/>
        </w:rPr>
        <w:t>,</w:t>
      </w:r>
      <w:r w:rsidRPr="003A72A2">
        <w:rPr>
          <w:sz w:val="26"/>
          <w:szCs w:val="26"/>
          <w:lang w:val="uk-UA"/>
        </w:rPr>
        <w:t xml:space="preserve"> </w:t>
      </w:r>
      <w:r w:rsidR="00930884">
        <w:rPr>
          <w:bCs/>
          <w:color w:val="000000"/>
          <w:sz w:val="26"/>
          <w:szCs w:val="26"/>
          <w:lang w:val="uk-UA"/>
        </w:rPr>
        <w:t>Закон України “Про видавничу справу”, Закон України “П</w:t>
      </w:r>
      <w:r w:rsidRPr="003A72A2">
        <w:rPr>
          <w:bCs/>
          <w:color w:val="000000"/>
          <w:sz w:val="26"/>
          <w:szCs w:val="26"/>
          <w:lang w:val="uk-UA"/>
        </w:rPr>
        <w:t>ро</w:t>
      </w:r>
      <w:r w:rsidR="00930884">
        <w:rPr>
          <w:bCs/>
          <w:color w:val="000000"/>
          <w:sz w:val="26"/>
          <w:szCs w:val="26"/>
          <w:lang w:val="uk-UA"/>
        </w:rPr>
        <w:t xml:space="preserve"> захист економічної конкуренції”, Закон України “Про гастрольні заходи в Україні”, Закон України “Про театри і театральну </w:t>
      </w:r>
      <w:r w:rsidR="00930884">
        <w:rPr>
          <w:bCs/>
          <w:color w:val="000000"/>
          <w:sz w:val="26"/>
          <w:szCs w:val="26"/>
          <w:lang w:val="uk-UA"/>
        </w:rPr>
        <w:lastRenderedPageBreak/>
        <w:t>справу”, Закон України “</w:t>
      </w:r>
      <w:r w:rsidRPr="003A72A2">
        <w:rPr>
          <w:bCs/>
          <w:color w:val="000000"/>
          <w:sz w:val="26"/>
          <w:szCs w:val="26"/>
          <w:lang w:val="uk-UA"/>
        </w:rPr>
        <w:t xml:space="preserve">Про телебачення </w:t>
      </w:r>
      <w:r w:rsidR="00930884">
        <w:rPr>
          <w:bCs/>
          <w:color w:val="000000"/>
          <w:sz w:val="26"/>
          <w:szCs w:val="26"/>
          <w:lang w:val="uk-UA"/>
        </w:rPr>
        <w:t>і радіомовлення”</w:t>
      </w:r>
      <w:r w:rsidRPr="003A72A2">
        <w:rPr>
          <w:bCs/>
          <w:color w:val="000000"/>
          <w:sz w:val="26"/>
          <w:szCs w:val="26"/>
          <w:lang w:val="uk-UA"/>
        </w:rPr>
        <w:t xml:space="preserve">, Закон України </w:t>
      </w:r>
      <w:r w:rsidR="00930884">
        <w:rPr>
          <w:bCs/>
          <w:color w:val="000000"/>
          <w:sz w:val="26"/>
          <w:szCs w:val="26"/>
          <w:lang w:val="uk-UA"/>
        </w:rPr>
        <w:t>“</w:t>
      </w:r>
      <w:r w:rsidRPr="003A72A2">
        <w:rPr>
          <w:bCs/>
          <w:color w:val="000000"/>
          <w:sz w:val="26"/>
          <w:szCs w:val="26"/>
          <w:lang w:val="uk-UA"/>
        </w:rPr>
        <w:t>Про електронну комерцію</w:t>
      </w:r>
      <w:r w:rsidR="00930884">
        <w:rPr>
          <w:bCs/>
          <w:color w:val="000000"/>
          <w:sz w:val="26"/>
          <w:szCs w:val="26"/>
          <w:lang w:val="uk-UA"/>
        </w:rPr>
        <w:t>”</w:t>
      </w:r>
      <w:r w:rsidR="00B53C47" w:rsidRPr="003A72A2">
        <w:rPr>
          <w:bCs/>
          <w:color w:val="000000"/>
          <w:sz w:val="26"/>
          <w:szCs w:val="26"/>
          <w:lang w:val="uk-UA"/>
        </w:rPr>
        <w:t>.</w:t>
      </w:r>
    </w:p>
    <w:p w:rsidR="00505B64" w:rsidRPr="003A72A2" w:rsidRDefault="00505B64" w:rsidP="00505B64">
      <w:pPr>
        <w:autoSpaceDE w:val="0"/>
        <w:ind w:firstLine="709"/>
        <w:jc w:val="both"/>
        <w:rPr>
          <w:bCs/>
          <w:color w:val="000000"/>
          <w:sz w:val="26"/>
          <w:szCs w:val="26"/>
          <w:lang w:val="uk-UA"/>
        </w:rPr>
      </w:pPr>
      <w:r w:rsidRPr="003A72A2">
        <w:rPr>
          <w:bCs/>
          <w:color w:val="000000"/>
          <w:sz w:val="26"/>
          <w:szCs w:val="26"/>
          <w:lang w:val="uk-UA"/>
        </w:rPr>
        <w:t>На виконання рішень, прийнятих за результатами обго</w:t>
      </w:r>
      <w:r w:rsidR="00930884">
        <w:rPr>
          <w:bCs/>
          <w:color w:val="000000"/>
          <w:sz w:val="26"/>
          <w:szCs w:val="26"/>
          <w:lang w:val="uk-UA"/>
        </w:rPr>
        <w:t>ворення проєкту Закону України “</w:t>
      </w:r>
      <w:r w:rsidRPr="003A72A2">
        <w:rPr>
          <w:bCs/>
          <w:color w:val="000000"/>
          <w:sz w:val="26"/>
          <w:szCs w:val="26"/>
          <w:lang w:val="uk-UA"/>
        </w:rPr>
        <w:t xml:space="preserve">Про </w:t>
      </w:r>
      <w:r w:rsidR="00930884">
        <w:rPr>
          <w:bCs/>
          <w:color w:val="000000"/>
          <w:sz w:val="26"/>
          <w:szCs w:val="26"/>
          <w:lang w:val="uk-UA"/>
        </w:rPr>
        <w:t>авторське право і суміжні права”</w:t>
      </w:r>
      <w:r w:rsidRPr="003A72A2">
        <w:rPr>
          <w:bCs/>
          <w:color w:val="000000"/>
          <w:sz w:val="26"/>
          <w:szCs w:val="26"/>
          <w:lang w:val="uk-UA"/>
        </w:rPr>
        <w:t xml:space="preserve"> 18.02.2021 на засіданні Урядового комітету з питань цифрової трансформації, розвитку громад і територій, освіти, науки та інновацій, охорони здоров’я, захисту довкілля, економічної, фінансової, правової політики та правоохоронної діяльн</w:t>
      </w:r>
      <w:r w:rsidR="00930884">
        <w:rPr>
          <w:bCs/>
          <w:color w:val="000000"/>
          <w:sz w:val="26"/>
          <w:szCs w:val="26"/>
          <w:lang w:val="uk-UA"/>
        </w:rPr>
        <w:t>ості, з проєкту Закону України “</w:t>
      </w:r>
      <w:r w:rsidRPr="003A72A2">
        <w:rPr>
          <w:bCs/>
          <w:color w:val="000000"/>
          <w:sz w:val="26"/>
          <w:szCs w:val="26"/>
          <w:lang w:val="uk-UA"/>
        </w:rPr>
        <w:t xml:space="preserve">Про </w:t>
      </w:r>
      <w:r w:rsidR="00930884">
        <w:rPr>
          <w:bCs/>
          <w:color w:val="000000"/>
          <w:sz w:val="26"/>
          <w:szCs w:val="26"/>
          <w:lang w:val="uk-UA"/>
        </w:rPr>
        <w:t>авторське право і суміжні права”</w:t>
      </w:r>
      <w:r w:rsidRPr="003A72A2">
        <w:rPr>
          <w:bCs/>
          <w:color w:val="000000"/>
          <w:sz w:val="26"/>
          <w:szCs w:val="26"/>
          <w:lang w:val="uk-UA"/>
        </w:rPr>
        <w:t xml:space="preserve"> виділено окремий проєкт Закону стосовно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стосовно відповідальності за порушення авторського права і (або) суміжних прав.</w:t>
      </w:r>
    </w:p>
    <w:p w:rsidR="00B225F2" w:rsidRPr="003A72A2" w:rsidRDefault="008C4702" w:rsidP="00505B64">
      <w:pPr>
        <w:spacing w:line="360" w:lineRule="auto"/>
        <w:jc w:val="both"/>
        <w:rPr>
          <w:b/>
          <w:bCs/>
          <w:sz w:val="26"/>
          <w:szCs w:val="26"/>
          <w:lang w:val="uk-UA"/>
        </w:rPr>
      </w:pPr>
      <w:r w:rsidRPr="003A72A2">
        <w:rPr>
          <w:b/>
          <w:bCs/>
          <w:sz w:val="26"/>
          <w:szCs w:val="26"/>
          <w:lang w:val="uk-UA"/>
        </w:rPr>
        <w:tab/>
      </w:r>
    </w:p>
    <w:p w:rsidR="00B225F2" w:rsidRPr="003A72A2" w:rsidRDefault="008C4702" w:rsidP="008B5460">
      <w:pPr>
        <w:spacing w:line="360" w:lineRule="auto"/>
        <w:ind w:firstLine="709"/>
        <w:jc w:val="both"/>
        <w:rPr>
          <w:b/>
          <w:bCs/>
          <w:sz w:val="26"/>
          <w:szCs w:val="26"/>
          <w:lang w:val="uk-UA"/>
        </w:rPr>
      </w:pPr>
      <w:r w:rsidRPr="003A72A2">
        <w:rPr>
          <w:b/>
          <w:bCs/>
          <w:sz w:val="26"/>
          <w:szCs w:val="26"/>
          <w:lang w:val="uk-UA"/>
        </w:rPr>
        <w:t>5. Фінансово-економічне обгрунтування</w:t>
      </w:r>
    </w:p>
    <w:p w:rsidR="008F6191" w:rsidRPr="003A72A2" w:rsidRDefault="008F6191" w:rsidP="00B647F3">
      <w:pPr>
        <w:ind w:firstLine="709"/>
        <w:jc w:val="both"/>
        <w:rPr>
          <w:sz w:val="26"/>
          <w:szCs w:val="26"/>
          <w:lang w:val="uk-UA"/>
        </w:rPr>
      </w:pPr>
      <w:r w:rsidRPr="003A72A2">
        <w:rPr>
          <w:sz w:val="26"/>
          <w:szCs w:val="26"/>
          <w:lang w:val="uk-UA"/>
        </w:rPr>
        <w:t>Реалізація п</w:t>
      </w:r>
      <w:r w:rsidR="000B4745" w:rsidRPr="003A72A2">
        <w:rPr>
          <w:sz w:val="26"/>
          <w:szCs w:val="26"/>
          <w:lang w:val="uk-UA"/>
        </w:rPr>
        <w:t>роєкт</w:t>
      </w:r>
      <w:r w:rsidRPr="003A72A2">
        <w:rPr>
          <w:sz w:val="26"/>
          <w:szCs w:val="26"/>
          <w:lang w:val="uk-UA"/>
        </w:rPr>
        <w:t xml:space="preserve">у </w:t>
      </w:r>
      <w:r w:rsidR="00BE50B0" w:rsidRPr="003A72A2">
        <w:rPr>
          <w:sz w:val="26"/>
          <w:szCs w:val="26"/>
          <w:lang w:val="uk-UA"/>
        </w:rPr>
        <w:t>Закону</w:t>
      </w:r>
      <w:r w:rsidRPr="003A72A2">
        <w:rPr>
          <w:sz w:val="26"/>
          <w:szCs w:val="26"/>
          <w:lang w:val="uk-UA"/>
        </w:rPr>
        <w:t xml:space="preserve"> не потребу</w:t>
      </w:r>
      <w:r w:rsidR="006D70CA" w:rsidRPr="003A72A2">
        <w:rPr>
          <w:sz w:val="26"/>
          <w:szCs w:val="26"/>
          <w:lang w:val="uk-UA"/>
        </w:rPr>
        <w:t>вати</w:t>
      </w:r>
      <w:r w:rsidR="005302D0" w:rsidRPr="003A72A2">
        <w:rPr>
          <w:sz w:val="26"/>
          <w:szCs w:val="26"/>
          <w:lang w:val="uk-UA"/>
        </w:rPr>
        <w:t>ме</w:t>
      </w:r>
      <w:r w:rsidRPr="003A72A2">
        <w:rPr>
          <w:sz w:val="26"/>
          <w:szCs w:val="26"/>
          <w:lang w:val="uk-UA"/>
        </w:rPr>
        <w:t xml:space="preserve"> </w:t>
      </w:r>
      <w:r w:rsidR="006D70CA" w:rsidRPr="003A72A2">
        <w:rPr>
          <w:sz w:val="26"/>
          <w:szCs w:val="26"/>
          <w:lang w:val="uk-UA"/>
        </w:rPr>
        <w:t>додаткових витрат з державного та місцевого бюджетів.</w:t>
      </w:r>
    </w:p>
    <w:p w:rsidR="008D134E" w:rsidRPr="003A72A2" w:rsidRDefault="008D134E" w:rsidP="00472DE3">
      <w:pPr>
        <w:ind w:firstLine="709"/>
        <w:jc w:val="both"/>
        <w:rPr>
          <w:b/>
          <w:bCs/>
          <w:sz w:val="26"/>
          <w:szCs w:val="26"/>
          <w:lang w:val="uk-UA"/>
        </w:rPr>
      </w:pPr>
    </w:p>
    <w:p w:rsidR="00EF1912" w:rsidRPr="003A72A2" w:rsidRDefault="008C4702" w:rsidP="00504F04">
      <w:pPr>
        <w:spacing w:line="360" w:lineRule="auto"/>
        <w:ind w:firstLine="709"/>
        <w:jc w:val="both"/>
        <w:rPr>
          <w:b/>
          <w:bCs/>
          <w:sz w:val="26"/>
          <w:szCs w:val="26"/>
          <w:lang w:val="uk-UA"/>
        </w:rPr>
      </w:pPr>
      <w:r w:rsidRPr="003A72A2">
        <w:rPr>
          <w:b/>
          <w:bCs/>
          <w:sz w:val="26"/>
          <w:szCs w:val="26"/>
          <w:lang w:val="uk-UA"/>
        </w:rPr>
        <w:t>6</w:t>
      </w:r>
      <w:r w:rsidR="00EF1912" w:rsidRPr="003A72A2">
        <w:rPr>
          <w:b/>
          <w:bCs/>
          <w:sz w:val="26"/>
          <w:szCs w:val="26"/>
          <w:lang w:val="uk-UA"/>
        </w:rPr>
        <w:t>. Позиція заінтересовани</w:t>
      </w:r>
      <w:r w:rsidR="00FF6B71" w:rsidRPr="003A72A2">
        <w:rPr>
          <w:b/>
          <w:bCs/>
          <w:sz w:val="26"/>
          <w:szCs w:val="26"/>
          <w:lang w:val="uk-UA"/>
        </w:rPr>
        <w:t>х</w:t>
      </w:r>
      <w:r w:rsidR="00EF1912" w:rsidRPr="003A72A2">
        <w:rPr>
          <w:b/>
          <w:bCs/>
          <w:sz w:val="26"/>
          <w:szCs w:val="26"/>
          <w:lang w:val="uk-UA"/>
        </w:rPr>
        <w:t xml:space="preserve"> сторін</w:t>
      </w:r>
    </w:p>
    <w:p w:rsidR="00BE50B0" w:rsidRPr="003A72A2" w:rsidRDefault="00032DF3" w:rsidP="00BE50B0">
      <w:pPr>
        <w:ind w:firstLine="709"/>
        <w:jc w:val="both"/>
        <w:rPr>
          <w:bCs/>
          <w:sz w:val="26"/>
          <w:szCs w:val="26"/>
          <w:lang w:val="uk-UA"/>
        </w:rPr>
      </w:pPr>
      <w:r w:rsidRPr="003A72A2">
        <w:rPr>
          <w:bCs/>
          <w:sz w:val="26"/>
          <w:szCs w:val="26"/>
          <w:lang w:val="uk-UA"/>
        </w:rPr>
        <w:t>Проєкт Закону</w:t>
      </w:r>
      <w:r w:rsidR="00BE50B0" w:rsidRPr="003A72A2">
        <w:rPr>
          <w:bCs/>
          <w:sz w:val="26"/>
          <w:szCs w:val="26"/>
          <w:lang w:val="uk-UA"/>
        </w:rPr>
        <w:t xml:space="preserve"> був обговорений на міжнародному семінарі з розвитку законодавства у сфері авторського права і суміжних прав (м. Київ, 12-13 вересня 2019 року), проведеному за сприяння Програми розвитку комерційного права (CLDP) Міністерства торгівлі США, за участю представників правовласників, користувачів об’єктів авторського права і суміжних прав, </w:t>
      </w:r>
      <w:r w:rsidR="0073577C" w:rsidRPr="003A72A2">
        <w:rPr>
          <w:bCs/>
          <w:sz w:val="26"/>
          <w:szCs w:val="26"/>
          <w:lang w:val="uk-UA"/>
        </w:rPr>
        <w:t>організацій колективного управління майновими правами правовласників</w:t>
      </w:r>
      <w:r w:rsidR="00BE50B0" w:rsidRPr="003A72A2">
        <w:rPr>
          <w:bCs/>
          <w:sz w:val="26"/>
          <w:szCs w:val="26"/>
          <w:lang w:val="uk-UA"/>
        </w:rPr>
        <w:t xml:space="preserve">, а також  міжнародних організацій у сфері об’єктів авторського права і суміжних прав. </w:t>
      </w:r>
    </w:p>
    <w:p w:rsidR="00BE50B0" w:rsidRPr="003A72A2" w:rsidRDefault="00BE50B0" w:rsidP="00BE50B0">
      <w:pPr>
        <w:ind w:firstLine="709"/>
        <w:jc w:val="both"/>
        <w:rPr>
          <w:bCs/>
          <w:sz w:val="26"/>
          <w:szCs w:val="26"/>
          <w:lang w:val="uk-UA"/>
        </w:rPr>
      </w:pPr>
      <w:r w:rsidRPr="003A72A2">
        <w:rPr>
          <w:bCs/>
          <w:sz w:val="26"/>
          <w:szCs w:val="26"/>
          <w:lang w:val="uk-UA"/>
        </w:rPr>
        <w:t xml:space="preserve">08.11.2019 було отримано фінальний текст рекомендацій учасників міжнародного семінару CLDP, </w:t>
      </w:r>
      <w:r w:rsidR="00032DF3" w:rsidRPr="003A72A2">
        <w:rPr>
          <w:bCs/>
          <w:sz w:val="26"/>
          <w:szCs w:val="26"/>
          <w:lang w:val="uk-UA"/>
        </w:rPr>
        <w:t>також</w:t>
      </w:r>
      <w:r w:rsidRPr="003A72A2">
        <w:rPr>
          <w:bCs/>
          <w:sz w:val="26"/>
          <w:szCs w:val="26"/>
          <w:lang w:val="uk-UA"/>
        </w:rPr>
        <w:t xml:space="preserve"> 03.12.2019 отримано фінальний звіт семінару, за результатами розгляду яких Мінекономіки завершило доопрацювання </w:t>
      </w:r>
      <w:r w:rsidR="00032DF3" w:rsidRPr="003A72A2">
        <w:rPr>
          <w:bCs/>
          <w:sz w:val="26"/>
          <w:szCs w:val="26"/>
          <w:lang w:val="uk-UA"/>
        </w:rPr>
        <w:t>проєкту Закону.</w:t>
      </w:r>
    </w:p>
    <w:p w:rsidR="0023159D" w:rsidRPr="003A72A2" w:rsidRDefault="0023159D" w:rsidP="00BE50B0">
      <w:pPr>
        <w:ind w:firstLine="709"/>
        <w:jc w:val="both"/>
        <w:rPr>
          <w:bCs/>
          <w:sz w:val="26"/>
          <w:szCs w:val="26"/>
          <w:lang w:val="uk-UA"/>
        </w:rPr>
      </w:pPr>
      <w:r w:rsidRPr="003A72A2">
        <w:rPr>
          <w:bCs/>
          <w:sz w:val="26"/>
          <w:szCs w:val="26"/>
          <w:lang w:val="uk-UA"/>
        </w:rPr>
        <w:t xml:space="preserve">Проєкт Закону був розміщений на вебсайті Мінекономіки для громадського обговорення, яке тривало з 10.03.2020 до 10.04.2020. </w:t>
      </w:r>
    </w:p>
    <w:p w:rsidR="0023159D" w:rsidRPr="003A72A2" w:rsidRDefault="0023159D" w:rsidP="00BE50B0">
      <w:pPr>
        <w:ind w:firstLine="709"/>
        <w:jc w:val="both"/>
        <w:rPr>
          <w:bCs/>
          <w:sz w:val="26"/>
          <w:szCs w:val="26"/>
          <w:lang w:val="uk-UA"/>
        </w:rPr>
      </w:pPr>
      <w:r w:rsidRPr="003A72A2">
        <w:rPr>
          <w:bCs/>
          <w:sz w:val="26"/>
          <w:szCs w:val="26"/>
          <w:lang w:val="uk-UA"/>
        </w:rPr>
        <w:t>За результатами отриманих зауважень і пропозицій проєкту Закону був доопрацьований у співпраці з експертами у сфері авторського права і суміжних прав і листом від 22.06.2020 № 2301-02/38595-03 направлений на погодження до заінтересованих органів виконавчої влади.</w:t>
      </w:r>
    </w:p>
    <w:p w:rsidR="00505FBB" w:rsidRPr="003A72A2" w:rsidRDefault="00505FBB" w:rsidP="00505FBB">
      <w:pPr>
        <w:ind w:firstLine="709"/>
        <w:jc w:val="both"/>
        <w:rPr>
          <w:bCs/>
          <w:sz w:val="26"/>
          <w:szCs w:val="26"/>
          <w:lang w:val="uk-UA"/>
        </w:rPr>
      </w:pPr>
      <w:r w:rsidRPr="003A72A2">
        <w:rPr>
          <w:bCs/>
          <w:sz w:val="26"/>
          <w:szCs w:val="26"/>
          <w:lang w:val="uk-UA"/>
        </w:rPr>
        <w:t>Проєкт Закону не с</w:t>
      </w:r>
      <w:r w:rsidRPr="003A72A2">
        <w:rPr>
          <w:color w:val="333333"/>
          <w:sz w:val="26"/>
          <w:szCs w:val="26"/>
          <w:shd w:val="clear" w:color="auto" w:fill="FFFFFF"/>
          <w:lang w:val="uk-UA"/>
        </w:rPr>
        <w:t>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w:t>
      </w:r>
      <w:r w:rsidRPr="003A72A2">
        <w:rPr>
          <w:bCs/>
          <w:sz w:val="26"/>
          <w:szCs w:val="26"/>
          <w:lang w:val="uk-UA"/>
        </w:rPr>
        <w:t xml:space="preserve"> </w:t>
      </w:r>
    </w:p>
    <w:p w:rsidR="00F55492" w:rsidRPr="003A72A2" w:rsidRDefault="00F55492" w:rsidP="00472DE3">
      <w:pPr>
        <w:ind w:firstLine="709"/>
        <w:jc w:val="both"/>
        <w:rPr>
          <w:b/>
          <w:bCs/>
          <w:sz w:val="26"/>
          <w:szCs w:val="26"/>
          <w:lang w:val="uk-UA"/>
        </w:rPr>
      </w:pPr>
    </w:p>
    <w:p w:rsidR="000175DE" w:rsidRPr="003A72A2" w:rsidRDefault="008E366B" w:rsidP="00504F04">
      <w:pPr>
        <w:spacing w:line="360" w:lineRule="auto"/>
        <w:ind w:firstLine="709"/>
        <w:jc w:val="both"/>
        <w:rPr>
          <w:b/>
          <w:sz w:val="26"/>
          <w:szCs w:val="26"/>
          <w:lang w:val="uk-UA"/>
        </w:rPr>
      </w:pPr>
      <w:r w:rsidRPr="003A72A2">
        <w:rPr>
          <w:b/>
          <w:sz w:val="26"/>
          <w:szCs w:val="26"/>
          <w:lang w:val="uk-UA"/>
        </w:rPr>
        <w:t>7. Оцінка відповідності</w:t>
      </w:r>
    </w:p>
    <w:p w:rsidR="00124688" w:rsidRPr="003A72A2" w:rsidRDefault="002508D6" w:rsidP="00B13512">
      <w:pPr>
        <w:ind w:firstLine="567"/>
        <w:jc w:val="both"/>
        <w:rPr>
          <w:sz w:val="26"/>
          <w:szCs w:val="26"/>
          <w:lang w:val="uk-UA"/>
        </w:rPr>
      </w:pPr>
      <w:r w:rsidRPr="003A72A2">
        <w:rPr>
          <w:sz w:val="26"/>
          <w:szCs w:val="26"/>
          <w:lang w:val="uk-UA"/>
        </w:rPr>
        <w:t>Проєкт Закону стосується</w:t>
      </w:r>
      <w:r w:rsidR="00124688" w:rsidRPr="003A72A2">
        <w:rPr>
          <w:sz w:val="26"/>
          <w:szCs w:val="26"/>
          <w:lang w:val="uk-UA"/>
        </w:rPr>
        <w:t xml:space="preserve"> зобов’язань України у сфері європейської інтеграції</w:t>
      </w:r>
      <w:r w:rsidRPr="003A72A2">
        <w:rPr>
          <w:sz w:val="26"/>
          <w:szCs w:val="26"/>
          <w:lang w:val="uk-UA"/>
        </w:rPr>
        <w:t xml:space="preserve">, оскільки </w:t>
      </w:r>
      <w:r w:rsidR="00F708E1" w:rsidRPr="003A72A2">
        <w:rPr>
          <w:sz w:val="26"/>
          <w:szCs w:val="26"/>
          <w:lang w:val="uk-UA"/>
        </w:rPr>
        <w:t xml:space="preserve">розроблявся на виконання </w:t>
      </w:r>
      <w:r w:rsidR="00F708E1" w:rsidRPr="003A72A2">
        <w:rPr>
          <w:bCs/>
          <w:color w:val="000000"/>
          <w:sz w:val="26"/>
          <w:szCs w:val="26"/>
          <w:lang w:val="uk-UA"/>
        </w:rPr>
        <w:t>вимог</w:t>
      </w:r>
      <w:r w:rsidR="00930884">
        <w:rPr>
          <w:bCs/>
          <w:color w:val="000000"/>
          <w:sz w:val="26"/>
          <w:szCs w:val="26"/>
          <w:lang w:val="uk-UA"/>
        </w:rPr>
        <w:t xml:space="preserve"> статей 161-192 частини другої “</w:t>
      </w:r>
      <w:r w:rsidR="00F708E1" w:rsidRPr="003A72A2">
        <w:rPr>
          <w:bCs/>
          <w:color w:val="000000"/>
          <w:sz w:val="26"/>
          <w:szCs w:val="26"/>
          <w:lang w:val="uk-UA"/>
        </w:rPr>
        <w:t>Стандарти, що стосуються</w:t>
      </w:r>
      <w:r w:rsidR="00930884">
        <w:rPr>
          <w:bCs/>
          <w:color w:val="000000"/>
          <w:sz w:val="26"/>
          <w:szCs w:val="26"/>
          <w:lang w:val="uk-UA"/>
        </w:rPr>
        <w:t xml:space="preserve"> прав інтелектуальної власності”</w:t>
      </w:r>
      <w:r w:rsidR="00F708E1" w:rsidRPr="003A72A2">
        <w:rPr>
          <w:bCs/>
          <w:color w:val="000000"/>
          <w:sz w:val="26"/>
          <w:szCs w:val="26"/>
          <w:lang w:val="uk-UA"/>
        </w:rPr>
        <w:t xml:space="preserve"> Глави 9 Розділу I</w:t>
      </w:r>
      <w:r w:rsidR="00930884">
        <w:rPr>
          <w:bCs/>
          <w:color w:val="000000"/>
          <w:sz w:val="26"/>
          <w:szCs w:val="26"/>
          <w:lang w:val="uk-UA"/>
        </w:rPr>
        <w:t>V “</w:t>
      </w:r>
      <w:r w:rsidR="00F708E1" w:rsidRPr="003A72A2">
        <w:rPr>
          <w:bCs/>
          <w:color w:val="000000"/>
          <w:sz w:val="26"/>
          <w:szCs w:val="26"/>
          <w:lang w:val="uk-UA"/>
        </w:rPr>
        <w:t xml:space="preserve">Торгівля та </w:t>
      </w:r>
      <w:r w:rsidR="00930884">
        <w:rPr>
          <w:bCs/>
          <w:color w:val="000000"/>
          <w:sz w:val="26"/>
          <w:szCs w:val="26"/>
          <w:lang w:val="uk-UA"/>
        </w:rPr>
        <w:t>пов’язані з торгівлею питання”</w:t>
      </w:r>
      <w:r w:rsidR="00F708E1" w:rsidRPr="003A72A2">
        <w:rPr>
          <w:bCs/>
          <w:color w:val="000000"/>
          <w:sz w:val="26"/>
          <w:szCs w:val="26"/>
          <w:lang w:val="uk-UA"/>
        </w:rPr>
        <w:t xml:space="preserve"> Угоди про асоціацію між Україною, з однієї сторони, та Європейським Союзом, Європейським Співтовариством з атомної енергії і їх державами-членами, з іншої сторони</w:t>
      </w:r>
      <w:r w:rsidR="00B13512" w:rsidRPr="003A72A2">
        <w:rPr>
          <w:bCs/>
          <w:color w:val="000000"/>
          <w:sz w:val="26"/>
          <w:szCs w:val="26"/>
          <w:lang w:val="uk-UA"/>
        </w:rPr>
        <w:t xml:space="preserve">, а також </w:t>
      </w:r>
      <w:r w:rsidRPr="003A72A2">
        <w:rPr>
          <w:bCs/>
          <w:color w:val="000000"/>
          <w:sz w:val="26"/>
          <w:szCs w:val="26"/>
          <w:lang w:val="uk-UA"/>
        </w:rPr>
        <w:t xml:space="preserve">на виконання вимог пунктів 70-106 </w:t>
      </w:r>
      <w:r w:rsidRPr="003A72A2">
        <w:rPr>
          <w:bCs/>
          <w:color w:val="000000"/>
          <w:sz w:val="26"/>
          <w:szCs w:val="26"/>
          <w:lang w:val="uk-UA"/>
        </w:rPr>
        <w:lastRenderedPageBreak/>
        <w:t xml:space="preserve">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25.10.2017 № 1106. </w:t>
      </w:r>
    </w:p>
    <w:p w:rsidR="00124688" w:rsidRPr="003A72A2" w:rsidRDefault="00124688" w:rsidP="00124688">
      <w:pPr>
        <w:ind w:firstLine="567"/>
        <w:jc w:val="both"/>
        <w:rPr>
          <w:sz w:val="26"/>
          <w:szCs w:val="26"/>
          <w:lang w:val="uk-UA"/>
        </w:rPr>
      </w:pPr>
      <w:r w:rsidRPr="003A72A2">
        <w:rPr>
          <w:sz w:val="26"/>
          <w:szCs w:val="26"/>
          <w:lang w:val="uk-UA"/>
        </w:rPr>
        <w:t>У проєкті Закону відсутні положення, що:</w:t>
      </w:r>
    </w:p>
    <w:p w:rsidR="00124688" w:rsidRPr="003A72A2" w:rsidRDefault="00124688" w:rsidP="00124688">
      <w:pPr>
        <w:ind w:firstLine="567"/>
        <w:jc w:val="both"/>
        <w:rPr>
          <w:sz w:val="26"/>
          <w:szCs w:val="26"/>
          <w:lang w:val="uk-UA"/>
        </w:rPr>
      </w:pPr>
      <w:r w:rsidRPr="003A72A2">
        <w:rPr>
          <w:sz w:val="26"/>
          <w:szCs w:val="26"/>
          <w:lang w:val="uk-UA"/>
        </w:rPr>
        <w:t>стосуються прав та свобод, гарантованих Конвенцією про захист прав людини і основоположних свобод;</w:t>
      </w:r>
    </w:p>
    <w:p w:rsidR="00124688" w:rsidRPr="003A72A2" w:rsidRDefault="00124688" w:rsidP="00124688">
      <w:pPr>
        <w:ind w:firstLine="567"/>
        <w:jc w:val="both"/>
        <w:rPr>
          <w:sz w:val="26"/>
          <w:szCs w:val="26"/>
          <w:lang w:val="uk-UA"/>
        </w:rPr>
      </w:pPr>
      <w:r w:rsidRPr="003A72A2">
        <w:rPr>
          <w:sz w:val="26"/>
          <w:szCs w:val="26"/>
          <w:lang w:val="uk-UA"/>
        </w:rPr>
        <w:t>впливають на забезпечення рівних прав та можливостей жінок і чоловіків;</w:t>
      </w:r>
    </w:p>
    <w:p w:rsidR="00124688" w:rsidRPr="003A72A2" w:rsidRDefault="00124688" w:rsidP="00124688">
      <w:pPr>
        <w:ind w:firstLine="567"/>
        <w:jc w:val="both"/>
        <w:rPr>
          <w:sz w:val="26"/>
          <w:szCs w:val="26"/>
          <w:lang w:val="uk-UA"/>
        </w:rPr>
      </w:pPr>
      <w:r w:rsidRPr="003A72A2">
        <w:rPr>
          <w:sz w:val="26"/>
          <w:szCs w:val="26"/>
          <w:lang w:val="uk-UA"/>
        </w:rPr>
        <w:t>містять ризики вчинення корупційних правопорушень та правопорушень, пов</w:t>
      </w:r>
      <w:r w:rsidRPr="003A72A2">
        <w:rPr>
          <w:sz w:val="26"/>
          <w:szCs w:val="26"/>
        </w:rPr>
        <w:t>’</w:t>
      </w:r>
      <w:r w:rsidRPr="003A72A2">
        <w:rPr>
          <w:sz w:val="26"/>
          <w:szCs w:val="26"/>
          <w:lang w:val="uk-UA"/>
        </w:rPr>
        <w:t>язаних з корупцією;</w:t>
      </w:r>
    </w:p>
    <w:p w:rsidR="00124688" w:rsidRPr="003A72A2" w:rsidRDefault="00124688" w:rsidP="00124688">
      <w:pPr>
        <w:ind w:firstLine="567"/>
        <w:jc w:val="both"/>
        <w:rPr>
          <w:sz w:val="26"/>
          <w:szCs w:val="26"/>
          <w:lang w:val="uk-UA"/>
        </w:rPr>
      </w:pPr>
      <w:r w:rsidRPr="003A72A2">
        <w:rPr>
          <w:sz w:val="26"/>
          <w:szCs w:val="26"/>
          <w:lang w:val="uk-UA"/>
        </w:rPr>
        <w:t xml:space="preserve">створюють підстави для дискримінації. </w:t>
      </w:r>
    </w:p>
    <w:p w:rsidR="00124688" w:rsidRDefault="0094242B" w:rsidP="00630753">
      <w:pPr>
        <w:ind w:firstLine="567"/>
        <w:jc w:val="both"/>
        <w:rPr>
          <w:sz w:val="26"/>
          <w:szCs w:val="26"/>
          <w:lang w:val="uk-UA"/>
        </w:rPr>
      </w:pPr>
      <w:r w:rsidRPr="003A72A2">
        <w:rPr>
          <w:sz w:val="26"/>
          <w:szCs w:val="26"/>
          <w:lang w:val="uk-UA"/>
        </w:rPr>
        <w:t xml:space="preserve">Проєкт Закону не надсилався до Національного агентства з питань запобігання корупції </w:t>
      </w:r>
      <w:r w:rsidR="003D4123" w:rsidRPr="003A72A2">
        <w:rPr>
          <w:sz w:val="26"/>
          <w:szCs w:val="26"/>
          <w:lang w:val="uk-UA"/>
        </w:rPr>
        <w:t>для визначення необхідності проведення антикорупційної експертизи  у</w:t>
      </w:r>
      <w:r w:rsidR="00124688" w:rsidRPr="003A72A2">
        <w:rPr>
          <w:sz w:val="26"/>
          <w:szCs w:val="26"/>
          <w:lang w:val="uk-UA"/>
        </w:rPr>
        <w:t xml:space="preserve"> зв’язку з тим</w:t>
      </w:r>
      <w:r w:rsidR="003D4123" w:rsidRPr="003A72A2">
        <w:rPr>
          <w:sz w:val="26"/>
          <w:szCs w:val="26"/>
          <w:lang w:val="uk-UA"/>
        </w:rPr>
        <w:t xml:space="preserve">, що </w:t>
      </w:r>
      <w:r w:rsidR="00124688" w:rsidRPr="003A72A2">
        <w:rPr>
          <w:sz w:val="26"/>
          <w:szCs w:val="26"/>
          <w:lang w:val="uk-UA"/>
        </w:rPr>
        <w:t xml:space="preserve"> п</w:t>
      </w:r>
      <w:r w:rsidR="003D4123" w:rsidRPr="003A72A2">
        <w:rPr>
          <w:sz w:val="26"/>
          <w:szCs w:val="26"/>
          <w:lang w:val="uk-UA"/>
        </w:rPr>
        <w:t>унктом</w:t>
      </w:r>
      <w:r w:rsidR="00124688" w:rsidRPr="003A72A2">
        <w:rPr>
          <w:sz w:val="26"/>
          <w:szCs w:val="26"/>
          <w:lang w:val="uk-UA"/>
        </w:rPr>
        <w:t xml:space="preserve"> 2 Витягу з протоколу № 5 засідання Урядового комітету з питань цифрової трансформації, розвитку громад і територій, освіти, науки та інновацій, охорони здоров’я, захисту довкілля, економічної, фінансової, правової політики та правоохоронної діяльності</w:t>
      </w:r>
      <w:r w:rsidR="00930884">
        <w:rPr>
          <w:sz w:val="26"/>
          <w:szCs w:val="26"/>
          <w:lang w:val="uk-UA"/>
        </w:rPr>
        <w:t xml:space="preserve"> </w:t>
      </w:r>
      <w:r w:rsidR="00124688" w:rsidRPr="003A72A2">
        <w:rPr>
          <w:sz w:val="26"/>
          <w:szCs w:val="26"/>
          <w:lang w:val="uk-UA"/>
        </w:rPr>
        <w:t xml:space="preserve">від 18.02.2021 </w:t>
      </w:r>
      <w:r w:rsidRPr="003A72A2">
        <w:rPr>
          <w:sz w:val="26"/>
          <w:szCs w:val="26"/>
          <w:lang w:val="uk-UA"/>
        </w:rPr>
        <w:t xml:space="preserve">Мінекономіки </w:t>
      </w:r>
      <w:r w:rsidR="00FF7F81" w:rsidRPr="003A72A2">
        <w:rPr>
          <w:sz w:val="26"/>
          <w:szCs w:val="26"/>
          <w:lang w:val="uk-UA"/>
        </w:rPr>
        <w:t>доручено д</w:t>
      </w:r>
      <w:r w:rsidR="00930884">
        <w:rPr>
          <w:sz w:val="26"/>
          <w:szCs w:val="26"/>
          <w:lang w:val="uk-UA"/>
        </w:rPr>
        <w:t>оопрацювати проєкт Закон</w:t>
      </w:r>
      <w:r w:rsidR="00A5045A">
        <w:rPr>
          <w:sz w:val="26"/>
          <w:szCs w:val="26"/>
          <w:lang w:val="uk-UA"/>
        </w:rPr>
        <w:t>у</w:t>
      </w:r>
      <w:r w:rsidR="00930884">
        <w:rPr>
          <w:sz w:val="26"/>
          <w:szCs w:val="26"/>
          <w:lang w:val="uk-UA"/>
        </w:rPr>
        <w:t xml:space="preserve"> </w:t>
      </w:r>
      <w:r w:rsidR="003D4123" w:rsidRPr="003A72A2">
        <w:rPr>
          <w:sz w:val="26"/>
          <w:szCs w:val="26"/>
          <w:lang w:val="uk-UA"/>
        </w:rPr>
        <w:t>виключно</w:t>
      </w:r>
      <w:r w:rsidR="00A5045A">
        <w:rPr>
          <w:sz w:val="26"/>
          <w:szCs w:val="26"/>
          <w:lang w:val="uk-UA"/>
        </w:rPr>
        <w:t xml:space="preserve"> </w:t>
      </w:r>
      <w:r w:rsidR="00FF7F81" w:rsidRPr="003A72A2">
        <w:rPr>
          <w:sz w:val="26"/>
          <w:szCs w:val="26"/>
          <w:lang w:val="uk-UA"/>
        </w:rPr>
        <w:t xml:space="preserve">з Мін’юстом </w:t>
      </w:r>
      <w:r w:rsidRPr="003A72A2">
        <w:rPr>
          <w:sz w:val="26"/>
          <w:szCs w:val="26"/>
          <w:lang w:val="uk-UA"/>
        </w:rPr>
        <w:t>та Секретаріатом Кабінету Міністрів України</w:t>
      </w:r>
      <w:r w:rsidR="003D4123" w:rsidRPr="003A72A2">
        <w:rPr>
          <w:sz w:val="26"/>
          <w:szCs w:val="26"/>
          <w:lang w:val="uk-UA"/>
        </w:rPr>
        <w:t>.</w:t>
      </w:r>
      <w:r w:rsidRPr="003A72A2">
        <w:rPr>
          <w:sz w:val="26"/>
          <w:szCs w:val="26"/>
          <w:lang w:val="uk-UA"/>
        </w:rPr>
        <w:t xml:space="preserve">   </w:t>
      </w:r>
    </w:p>
    <w:p w:rsidR="008D4AC3" w:rsidRPr="00161947" w:rsidRDefault="008D4AC3" w:rsidP="008D4AC3">
      <w:pPr>
        <w:autoSpaceDE w:val="0"/>
        <w:ind w:firstLine="709"/>
        <w:jc w:val="both"/>
        <w:rPr>
          <w:color w:val="000000"/>
          <w:sz w:val="26"/>
          <w:szCs w:val="26"/>
          <w:lang w:val="uk-UA"/>
        </w:rPr>
      </w:pPr>
      <w:r>
        <w:rPr>
          <w:color w:val="000000"/>
          <w:sz w:val="26"/>
          <w:szCs w:val="26"/>
          <w:lang w:val="uk-UA"/>
        </w:rPr>
        <w:t>Також н</w:t>
      </w:r>
      <w:r w:rsidRPr="003A72A2">
        <w:rPr>
          <w:color w:val="000000"/>
          <w:sz w:val="26"/>
          <w:szCs w:val="26"/>
          <w:lang w:val="uk-UA"/>
        </w:rPr>
        <w:t xml:space="preserve">а виконання </w:t>
      </w:r>
      <w:r>
        <w:rPr>
          <w:color w:val="000000"/>
          <w:sz w:val="26"/>
          <w:szCs w:val="26"/>
          <w:lang w:val="uk-UA"/>
        </w:rPr>
        <w:t xml:space="preserve">пункту 3 </w:t>
      </w:r>
      <w:r w:rsidRPr="003A72A2">
        <w:rPr>
          <w:color w:val="000000"/>
          <w:sz w:val="26"/>
          <w:szCs w:val="26"/>
          <w:lang w:val="uk-UA"/>
        </w:rPr>
        <w:t>витягу з протоколу № 15 засідання Урядового комітету з питань цифрової трансформації, розвитку громад і територій, освіти, науки та інновацій, охорони здоров’я, захисту довкілля, економічної, фінансової, правової політики та пра</w:t>
      </w:r>
      <w:r>
        <w:rPr>
          <w:color w:val="000000"/>
          <w:sz w:val="26"/>
          <w:szCs w:val="26"/>
          <w:lang w:val="uk-UA"/>
        </w:rPr>
        <w:t>воохоронної діяльності від 14.05</w:t>
      </w:r>
      <w:r w:rsidRPr="003A72A2">
        <w:rPr>
          <w:color w:val="000000"/>
          <w:sz w:val="26"/>
          <w:szCs w:val="26"/>
          <w:lang w:val="uk-UA"/>
        </w:rPr>
        <w:t>.2021, Мінекономіки дооп</w:t>
      </w:r>
      <w:r>
        <w:rPr>
          <w:color w:val="000000"/>
          <w:sz w:val="26"/>
          <w:szCs w:val="26"/>
          <w:lang w:val="uk-UA"/>
        </w:rPr>
        <w:t>рацювало проєкт Закону України “</w:t>
      </w:r>
      <w:r w:rsidRPr="003A72A2">
        <w:rPr>
          <w:color w:val="000000"/>
          <w:sz w:val="26"/>
          <w:szCs w:val="26"/>
          <w:lang w:val="uk-UA"/>
        </w:rPr>
        <w:t xml:space="preserve">Про </w:t>
      </w:r>
      <w:r>
        <w:rPr>
          <w:color w:val="000000"/>
          <w:sz w:val="26"/>
          <w:szCs w:val="26"/>
          <w:lang w:val="uk-UA"/>
        </w:rPr>
        <w:t xml:space="preserve">авторське право і суміжні права” </w:t>
      </w:r>
      <w:r w:rsidRPr="003A72A2">
        <w:rPr>
          <w:color w:val="000000"/>
          <w:sz w:val="26"/>
          <w:szCs w:val="26"/>
          <w:lang w:val="uk-UA"/>
        </w:rPr>
        <w:t xml:space="preserve">разом з Уповноваженим Президента України з прав людей з інвалідністю Сушкевичем В.М. та Урядовим офісом координації європейської та євроатлантичної інтеграції </w:t>
      </w:r>
      <w:r>
        <w:rPr>
          <w:color w:val="000000"/>
          <w:sz w:val="26"/>
          <w:szCs w:val="26"/>
          <w:lang w:val="uk-UA"/>
        </w:rPr>
        <w:t>Секретаріату Кабінету Міністрів та врахувало їх зауваження, а також частково врахувало зауваження Міністерства юстиції України.</w:t>
      </w:r>
    </w:p>
    <w:p w:rsidR="00124688" w:rsidRPr="003A72A2" w:rsidRDefault="00124688" w:rsidP="0080068A">
      <w:pPr>
        <w:ind w:firstLine="567"/>
        <w:jc w:val="both"/>
        <w:rPr>
          <w:bCs/>
          <w:sz w:val="26"/>
          <w:szCs w:val="26"/>
          <w:lang w:val="uk-UA"/>
        </w:rPr>
      </w:pPr>
      <w:r w:rsidRPr="003A72A2">
        <w:rPr>
          <w:bCs/>
          <w:sz w:val="26"/>
          <w:szCs w:val="26"/>
          <w:lang w:val="uk-UA"/>
        </w:rPr>
        <w:t>Громадська антикорупційна,</w:t>
      </w:r>
      <w:r w:rsidR="002508D6" w:rsidRPr="003A72A2">
        <w:rPr>
          <w:bCs/>
          <w:sz w:val="26"/>
          <w:szCs w:val="26"/>
          <w:lang w:val="uk-UA"/>
        </w:rPr>
        <w:t xml:space="preserve"> </w:t>
      </w:r>
      <w:r w:rsidRPr="003A72A2">
        <w:rPr>
          <w:bCs/>
          <w:sz w:val="26"/>
          <w:szCs w:val="26"/>
          <w:lang w:val="uk-UA"/>
        </w:rPr>
        <w:t>громадська антидискримінаційна та громадська гендерно-правова експертизи проєкту Закону не проводились.</w:t>
      </w:r>
      <w:r w:rsidR="0080068A" w:rsidRPr="003A72A2">
        <w:rPr>
          <w:bCs/>
          <w:sz w:val="26"/>
          <w:szCs w:val="26"/>
          <w:lang w:val="uk-UA"/>
        </w:rPr>
        <w:t xml:space="preserve"> </w:t>
      </w:r>
    </w:p>
    <w:p w:rsidR="00F55492" w:rsidRPr="003A72A2" w:rsidRDefault="00F55492" w:rsidP="006108CE">
      <w:pPr>
        <w:jc w:val="both"/>
        <w:rPr>
          <w:b/>
          <w:bCs/>
          <w:sz w:val="26"/>
          <w:szCs w:val="26"/>
          <w:lang w:val="uk-UA"/>
        </w:rPr>
      </w:pPr>
    </w:p>
    <w:p w:rsidR="00296C2E" w:rsidRPr="003A72A2" w:rsidRDefault="00296C2E" w:rsidP="006108CE">
      <w:pPr>
        <w:jc w:val="both"/>
        <w:rPr>
          <w:b/>
          <w:bCs/>
          <w:sz w:val="26"/>
          <w:szCs w:val="26"/>
          <w:lang w:val="uk-UA"/>
        </w:rPr>
      </w:pPr>
      <w:r w:rsidRPr="003A72A2">
        <w:rPr>
          <w:b/>
          <w:bCs/>
          <w:sz w:val="26"/>
          <w:szCs w:val="26"/>
          <w:lang w:val="uk-UA"/>
        </w:rPr>
        <w:tab/>
      </w:r>
      <w:r w:rsidR="00B13512" w:rsidRPr="003A72A2">
        <w:rPr>
          <w:b/>
          <w:bCs/>
          <w:sz w:val="26"/>
          <w:szCs w:val="26"/>
          <w:lang w:val="uk-UA"/>
        </w:rPr>
        <w:t>8. Прогноз результатів</w:t>
      </w:r>
      <w:r w:rsidR="00BE2E13" w:rsidRPr="003A72A2">
        <w:rPr>
          <w:b/>
          <w:bCs/>
          <w:sz w:val="26"/>
          <w:szCs w:val="26"/>
          <w:lang w:val="uk-UA"/>
        </w:rPr>
        <w:t xml:space="preserve"> </w:t>
      </w:r>
    </w:p>
    <w:p w:rsidR="00D244E7" w:rsidRPr="003A72A2" w:rsidRDefault="00D244E7" w:rsidP="006108CE">
      <w:pPr>
        <w:jc w:val="both"/>
        <w:rPr>
          <w:b/>
          <w:bCs/>
          <w:sz w:val="26"/>
          <w:szCs w:val="26"/>
          <w:lang w:val="uk-UA"/>
        </w:rPr>
      </w:pPr>
    </w:p>
    <w:p w:rsidR="00284B8C" w:rsidRPr="003A72A2" w:rsidRDefault="00284B8C" w:rsidP="00284B8C">
      <w:pPr>
        <w:ind w:firstLine="709"/>
        <w:jc w:val="both"/>
        <w:rPr>
          <w:rStyle w:val="st1"/>
          <w:bCs/>
          <w:sz w:val="26"/>
          <w:szCs w:val="26"/>
          <w:lang w:val="uk-UA"/>
        </w:rPr>
      </w:pPr>
      <w:r w:rsidRPr="003A72A2">
        <w:rPr>
          <w:rStyle w:val="st1"/>
          <w:bCs/>
          <w:sz w:val="26"/>
          <w:szCs w:val="26"/>
          <w:lang w:val="uk-UA"/>
        </w:rPr>
        <w:t>Реалізація проєкту Закону постанови не матиме впливу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r w:rsidRPr="003A72A2">
        <w:rPr>
          <w:sz w:val="26"/>
          <w:szCs w:val="26"/>
          <w:lang w:val="uk-UA"/>
        </w:rPr>
        <w:t>.</w:t>
      </w:r>
      <w:r w:rsidRPr="003A72A2">
        <w:rPr>
          <w:rStyle w:val="st1"/>
          <w:bCs/>
          <w:sz w:val="26"/>
          <w:szCs w:val="26"/>
          <w:lang w:val="uk-U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2"/>
        <w:gridCol w:w="3858"/>
        <w:gridCol w:w="3334"/>
      </w:tblGrid>
      <w:tr w:rsidR="00F77B9B" w:rsidRPr="003A72A2" w:rsidTr="006B5618">
        <w:tc>
          <w:tcPr>
            <w:tcW w:w="2662" w:type="dxa"/>
            <w:vAlign w:val="center"/>
          </w:tcPr>
          <w:p w:rsidR="00F77B9B" w:rsidRPr="003A72A2" w:rsidRDefault="00F77B9B" w:rsidP="00AA684A">
            <w:pPr>
              <w:spacing w:line="276" w:lineRule="auto"/>
              <w:jc w:val="center"/>
              <w:rPr>
                <w:sz w:val="26"/>
                <w:szCs w:val="26"/>
                <w:lang w:val="uk-UA"/>
              </w:rPr>
            </w:pPr>
            <w:r w:rsidRPr="003A72A2">
              <w:rPr>
                <w:sz w:val="26"/>
                <w:szCs w:val="26"/>
                <w:lang w:val="uk-UA"/>
              </w:rPr>
              <w:t>Заінтересована сторона</w:t>
            </w:r>
          </w:p>
        </w:tc>
        <w:tc>
          <w:tcPr>
            <w:tcW w:w="3858" w:type="dxa"/>
            <w:vAlign w:val="center"/>
          </w:tcPr>
          <w:p w:rsidR="00F77B9B" w:rsidRPr="003A72A2" w:rsidRDefault="00F77B9B" w:rsidP="00AA684A">
            <w:pPr>
              <w:spacing w:line="276" w:lineRule="auto"/>
              <w:jc w:val="center"/>
              <w:rPr>
                <w:sz w:val="26"/>
                <w:szCs w:val="26"/>
                <w:lang w:val="uk-UA"/>
              </w:rPr>
            </w:pPr>
            <w:r w:rsidRPr="003A72A2">
              <w:rPr>
                <w:sz w:val="26"/>
                <w:szCs w:val="26"/>
                <w:lang w:val="uk-UA"/>
              </w:rPr>
              <w:t xml:space="preserve">Вплив реалізації акта на </w:t>
            </w:r>
          </w:p>
          <w:p w:rsidR="00F77B9B" w:rsidRPr="003A72A2" w:rsidRDefault="00F77B9B" w:rsidP="00AA684A">
            <w:pPr>
              <w:spacing w:line="276" w:lineRule="auto"/>
              <w:jc w:val="center"/>
              <w:rPr>
                <w:sz w:val="26"/>
                <w:szCs w:val="26"/>
                <w:lang w:val="uk-UA"/>
              </w:rPr>
            </w:pPr>
            <w:r w:rsidRPr="003A72A2">
              <w:rPr>
                <w:sz w:val="26"/>
                <w:szCs w:val="26"/>
                <w:lang w:val="uk-UA"/>
              </w:rPr>
              <w:t>заінтересовану сторону</w:t>
            </w:r>
          </w:p>
        </w:tc>
        <w:tc>
          <w:tcPr>
            <w:tcW w:w="3334" w:type="dxa"/>
            <w:vAlign w:val="center"/>
          </w:tcPr>
          <w:p w:rsidR="00F77B9B" w:rsidRPr="003A72A2" w:rsidRDefault="00F77B9B" w:rsidP="00AA684A">
            <w:pPr>
              <w:spacing w:line="276" w:lineRule="auto"/>
              <w:jc w:val="center"/>
              <w:rPr>
                <w:sz w:val="26"/>
                <w:szCs w:val="26"/>
                <w:lang w:val="uk-UA"/>
              </w:rPr>
            </w:pPr>
            <w:r w:rsidRPr="003A72A2">
              <w:rPr>
                <w:sz w:val="26"/>
                <w:szCs w:val="26"/>
                <w:lang w:val="uk-UA"/>
              </w:rPr>
              <w:t>Пояснення очікуваного впливу</w:t>
            </w:r>
          </w:p>
        </w:tc>
      </w:tr>
      <w:tr w:rsidR="00F77B9B" w:rsidRPr="003A72A2" w:rsidTr="006B5618">
        <w:tc>
          <w:tcPr>
            <w:tcW w:w="2662" w:type="dxa"/>
            <w:vAlign w:val="center"/>
          </w:tcPr>
          <w:p w:rsidR="0080068A" w:rsidRPr="003A72A2" w:rsidRDefault="0080068A" w:rsidP="00AA684A">
            <w:pPr>
              <w:spacing w:line="276" w:lineRule="auto"/>
              <w:jc w:val="center"/>
              <w:rPr>
                <w:sz w:val="26"/>
                <w:szCs w:val="26"/>
                <w:lang w:val="uk-UA"/>
              </w:rPr>
            </w:pPr>
          </w:p>
          <w:p w:rsidR="0080068A" w:rsidRPr="003A72A2" w:rsidRDefault="00B53C47" w:rsidP="00AA684A">
            <w:pPr>
              <w:spacing w:line="276" w:lineRule="auto"/>
              <w:jc w:val="center"/>
              <w:rPr>
                <w:sz w:val="26"/>
                <w:szCs w:val="26"/>
                <w:lang w:val="uk-UA"/>
              </w:rPr>
            </w:pPr>
            <w:r w:rsidRPr="003A72A2">
              <w:rPr>
                <w:rStyle w:val="st1"/>
                <w:bCs/>
                <w:sz w:val="26"/>
                <w:szCs w:val="26"/>
                <w:lang w:val="uk-UA"/>
              </w:rPr>
              <w:t xml:space="preserve">Правовласники у сфері авторського </w:t>
            </w:r>
            <w:r w:rsidRPr="003A72A2">
              <w:rPr>
                <w:rStyle w:val="st1"/>
                <w:bCs/>
                <w:sz w:val="26"/>
                <w:szCs w:val="26"/>
                <w:lang w:val="uk-UA"/>
              </w:rPr>
              <w:lastRenderedPageBreak/>
              <w:t>права і суміжних прав</w:t>
            </w:r>
          </w:p>
        </w:tc>
        <w:tc>
          <w:tcPr>
            <w:tcW w:w="3858" w:type="dxa"/>
            <w:vAlign w:val="center"/>
          </w:tcPr>
          <w:p w:rsidR="00F77B9B" w:rsidRPr="003A72A2" w:rsidRDefault="00B53C47" w:rsidP="00AA684A">
            <w:pPr>
              <w:spacing w:line="276" w:lineRule="auto"/>
              <w:jc w:val="center"/>
              <w:rPr>
                <w:sz w:val="26"/>
                <w:szCs w:val="26"/>
                <w:lang w:val="uk-UA"/>
              </w:rPr>
            </w:pPr>
            <w:r w:rsidRPr="003A72A2">
              <w:rPr>
                <w:sz w:val="26"/>
                <w:szCs w:val="26"/>
                <w:lang w:val="uk-UA"/>
              </w:rPr>
              <w:lastRenderedPageBreak/>
              <w:t xml:space="preserve">Налагодження ефективної взаємодії правовласників з користувачами об’єктів </w:t>
            </w:r>
            <w:r w:rsidRPr="003A72A2">
              <w:rPr>
                <w:sz w:val="26"/>
                <w:szCs w:val="26"/>
                <w:lang w:val="uk-UA"/>
              </w:rPr>
              <w:lastRenderedPageBreak/>
              <w:t>авторського права і суміжних прав та організаціями колективного управління майновими правами правовласників на основі стандартів Євросоюзу</w:t>
            </w:r>
          </w:p>
        </w:tc>
        <w:tc>
          <w:tcPr>
            <w:tcW w:w="3334" w:type="dxa"/>
            <w:vAlign w:val="center"/>
          </w:tcPr>
          <w:p w:rsidR="00F77B9B" w:rsidRPr="003A72A2" w:rsidRDefault="00B53C47" w:rsidP="00AA684A">
            <w:pPr>
              <w:spacing w:line="276" w:lineRule="auto"/>
              <w:jc w:val="center"/>
              <w:rPr>
                <w:sz w:val="26"/>
                <w:szCs w:val="26"/>
                <w:lang w:val="uk-UA"/>
              </w:rPr>
            </w:pPr>
            <w:r w:rsidRPr="003A72A2">
              <w:rPr>
                <w:sz w:val="26"/>
                <w:szCs w:val="26"/>
                <w:lang w:val="uk-UA"/>
              </w:rPr>
              <w:lastRenderedPageBreak/>
              <w:t xml:space="preserve">Прийняття проєкту Закону забезпечить правовласникам у сфері </w:t>
            </w:r>
            <w:r w:rsidRPr="003A72A2">
              <w:rPr>
                <w:sz w:val="26"/>
                <w:szCs w:val="26"/>
                <w:lang w:val="uk-UA"/>
              </w:rPr>
              <w:lastRenderedPageBreak/>
              <w:t>авторського права і суміжних прав обсяг і зміст належних їм майнових і немайнових прав, регулювання договірних відносин з урахуванням стандартів Євросоюзу</w:t>
            </w:r>
          </w:p>
        </w:tc>
      </w:tr>
      <w:tr w:rsidR="00F77B9B" w:rsidRPr="003A72A2" w:rsidTr="006B5618">
        <w:tc>
          <w:tcPr>
            <w:tcW w:w="2662" w:type="dxa"/>
            <w:vAlign w:val="center"/>
          </w:tcPr>
          <w:p w:rsidR="00F77B9B" w:rsidRPr="003A72A2" w:rsidRDefault="00B53C47" w:rsidP="00AA684A">
            <w:pPr>
              <w:spacing w:line="276" w:lineRule="auto"/>
              <w:jc w:val="center"/>
              <w:rPr>
                <w:sz w:val="26"/>
                <w:szCs w:val="26"/>
                <w:lang w:val="uk-UA"/>
              </w:rPr>
            </w:pPr>
            <w:r w:rsidRPr="003A72A2">
              <w:rPr>
                <w:sz w:val="26"/>
                <w:szCs w:val="26"/>
                <w:lang w:val="uk-UA"/>
              </w:rPr>
              <w:lastRenderedPageBreak/>
              <w:t>Користувачі об’єктів авторського права і суміжних прав</w:t>
            </w:r>
          </w:p>
        </w:tc>
        <w:tc>
          <w:tcPr>
            <w:tcW w:w="3858" w:type="dxa"/>
            <w:vAlign w:val="center"/>
          </w:tcPr>
          <w:p w:rsidR="00F77B9B" w:rsidRPr="003A72A2" w:rsidRDefault="004E2C19" w:rsidP="00AA684A">
            <w:pPr>
              <w:spacing w:line="276" w:lineRule="auto"/>
              <w:jc w:val="center"/>
              <w:rPr>
                <w:sz w:val="26"/>
                <w:szCs w:val="26"/>
                <w:lang w:val="uk-UA"/>
              </w:rPr>
            </w:pPr>
            <w:r w:rsidRPr="003A72A2">
              <w:rPr>
                <w:sz w:val="26"/>
                <w:szCs w:val="26"/>
                <w:lang w:val="uk-UA"/>
              </w:rPr>
              <w:t>Можливість легальних користувачів  конкурувати з бізнесом, заснованим на нелегальному контенті, оскільки останній нестиме посилені ризики відповідальності</w:t>
            </w:r>
          </w:p>
        </w:tc>
        <w:tc>
          <w:tcPr>
            <w:tcW w:w="3334" w:type="dxa"/>
            <w:vAlign w:val="center"/>
          </w:tcPr>
          <w:p w:rsidR="00F77B9B" w:rsidRPr="003A72A2" w:rsidRDefault="004E2C19" w:rsidP="00AA684A">
            <w:pPr>
              <w:spacing w:line="276" w:lineRule="auto"/>
              <w:jc w:val="center"/>
              <w:rPr>
                <w:sz w:val="26"/>
                <w:szCs w:val="26"/>
                <w:lang w:val="uk-UA"/>
              </w:rPr>
            </w:pPr>
            <w:r w:rsidRPr="003A72A2">
              <w:rPr>
                <w:sz w:val="26"/>
                <w:szCs w:val="26"/>
                <w:lang w:val="uk-UA"/>
              </w:rPr>
              <w:t>Прийняття проєкту Закону забезпечить легальним користувачам доступ до розвинутого ринку легального контенту, оскільки нелегальні користувачі нестимуть посилену відповідальність за правопорушення, завдя</w:t>
            </w:r>
            <w:r w:rsidR="00D64097">
              <w:rPr>
                <w:sz w:val="26"/>
                <w:szCs w:val="26"/>
                <w:lang w:val="uk-UA"/>
              </w:rPr>
              <w:t>ки чому зменшуватиметься ринок “сірого”</w:t>
            </w:r>
            <w:r w:rsidRPr="003A72A2">
              <w:rPr>
                <w:sz w:val="26"/>
                <w:szCs w:val="26"/>
                <w:lang w:val="uk-UA"/>
              </w:rPr>
              <w:t xml:space="preserve"> контенту</w:t>
            </w:r>
          </w:p>
        </w:tc>
      </w:tr>
      <w:tr w:rsidR="004E2C19" w:rsidRPr="003A72A2" w:rsidTr="006B5618">
        <w:tc>
          <w:tcPr>
            <w:tcW w:w="2662" w:type="dxa"/>
            <w:vAlign w:val="center"/>
          </w:tcPr>
          <w:p w:rsidR="004E2C19" w:rsidRPr="003A72A2" w:rsidRDefault="004E2C19" w:rsidP="00AA684A">
            <w:pPr>
              <w:spacing w:line="276" w:lineRule="auto"/>
              <w:jc w:val="center"/>
              <w:rPr>
                <w:sz w:val="26"/>
                <w:szCs w:val="26"/>
                <w:lang w:val="uk-UA"/>
              </w:rPr>
            </w:pPr>
            <w:r w:rsidRPr="003A72A2">
              <w:rPr>
                <w:sz w:val="26"/>
                <w:szCs w:val="26"/>
                <w:lang w:val="uk-UA"/>
              </w:rPr>
              <w:t>Організації колективного управління майновими правами правовласників</w:t>
            </w:r>
          </w:p>
        </w:tc>
        <w:tc>
          <w:tcPr>
            <w:tcW w:w="3858" w:type="dxa"/>
            <w:vAlign w:val="center"/>
          </w:tcPr>
          <w:p w:rsidR="004E2C19" w:rsidRPr="003A72A2" w:rsidRDefault="004E2C19" w:rsidP="00AA684A">
            <w:pPr>
              <w:spacing w:line="276" w:lineRule="auto"/>
              <w:jc w:val="center"/>
              <w:rPr>
                <w:sz w:val="26"/>
                <w:szCs w:val="26"/>
                <w:lang w:val="uk-UA"/>
              </w:rPr>
            </w:pPr>
            <w:r w:rsidRPr="003A72A2">
              <w:rPr>
                <w:sz w:val="26"/>
                <w:szCs w:val="26"/>
                <w:lang w:val="uk-UA"/>
              </w:rPr>
              <w:t>Можливість користування всіма перева</w:t>
            </w:r>
            <w:r w:rsidR="001F540A">
              <w:rPr>
                <w:sz w:val="26"/>
                <w:szCs w:val="26"/>
                <w:lang w:val="uk-UA"/>
              </w:rPr>
              <w:t>гами Закону України “</w:t>
            </w:r>
            <w:r w:rsidRPr="003A72A2">
              <w:rPr>
                <w:sz w:val="26"/>
                <w:szCs w:val="26"/>
                <w:lang w:val="uk-UA"/>
              </w:rPr>
              <w:t>Про ефективне управління майновими правами правовласників у сфері авторськ</w:t>
            </w:r>
            <w:r w:rsidR="001F540A">
              <w:rPr>
                <w:sz w:val="26"/>
                <w:szCs w:val="26"/>
                <w:lang w:val="uk-UA"/>
              </w:rPr>
              <w:t>ого права і (або) суміжних прав”</w:t>
            </w:r>
            <w:r w:rsidRPr="003A72A2">
              <w:rPr>
                <w:sz w:val="26"/>
                <w:szCs w:val="26"/>
                <w:lang w:val="uk-UA"/>
              </w:rPr>
              <w:t>, оскільки користувачам об'єктів авторського права і (або) суміжних прав буде невигідно користуватися нелегальним контентом під загрозою посиленої юридичної відповідальності</w:t>
            </w:r>
          </w:p>
        </w:tc>
        <w:tc>
          <w:tcPr>
            <w:tcW w:w="3334" w:type="dxa"/>
            <w:vAlign w:val="center"/>
          </w:tcPr>
          <w:p w:rsidR="004E2C19" w:rsidRPr="003A72A2" w:rsidRDefault="004E2C19" w:rsidP="00AA684A">
            <w:pPr>
              <w:spacing w:line="276" w:lineRule="auto"/>
              <w:jc w:val="center"/>
              <w:rPr>
                <w:sz w:val="26"/>
                <w:szCs w:val="26"/>
                <w:lang w:val="uk-UA"/>
              </w:rPr>
            </w:pPr>
            <w:r w:rsidRPr="003A72A2">
              <w:rPr>
                <w:sz w:val="26"/>
                <w:szCs w:val="26"/>
                <w:lang w:val="uk-UA"/>
              </w:rPr>
              <w:t>Прийняття проєкту Закону забезпечить можливість організаціям колективного управління майновими правами правовласників реалізовувати у повній мірі функції з колективного управління і збирати великі обсяги винагороди з користувачів об’єктів авторського права і (або) суміжних прав, оскільки нелегальне використання контенту буде невигідним під загрозою посиленої відповідальності</w:t>
            </w:r>
          </w:p>
        </w:tc>
      </w:tr>
    </w:tbl>
    <w:p w:rsidR="00F77B9B" w:rsidRPr="003A72A2" w:rsidRDefault="00F77B9B" w:rsidP="00F77B9B">
      <w:pPr>
        <w:spacing w:line="276" w:lineRule="auto"/>
        <w:ind w:firstLine="567"/>
        <w:rPr>
          <w:sz w:val="26"/>
          <w:szCs w:val="26"/>
          <w:lang w:val="uk-UA"/>
        </w:rPr>
      </w:pPr>
    </w:p>
    <w:p w:rsidR="003C4B0F" w:rsidRPr="003A72A2" w:rsidRDefault="003C4B0F" w:rsidP="00783D2F">
      <w:pPr>
        <w:tabs>
          <w:tab w:val="left" w:pos="3570"/>
        </w:tabs>
        <w:rPr>
          <w:b/>
          <w:color w:val="000000"/>
          <w:spacing w:val="-3"/>
          <w:sz w:val="26"/>
          <w:szCs w:val="26"/>
          <w:lang w:val="uk-UA"/>
        </w:rPr>
      </w:pPr>
    </w:p>
    <w:p w:rsidR="00214903" w:rsidRDefault="00214903" w:rsidP="00214903">
      <w:pPr>
        <w:tabs>
          <w:tab w:val="center" w:pos="4395"/>
          <w:tab w:val="right" w:pos="9498"/>
        </w:tabs>
        <w:jc w:val="both"/>
        <w:rPr>
          <w:b/>
          <w:color w:val="000000"/>
          <w:sz w:val="28"/>
          <w:szCs w:val="28"/>
          <w:lang w:val="uk-UA"/>
        </w:rPr>
      </w:pPr>
      <w:r>
        <w:rPr>
          <w:b/>
          <w:color w:val="000000"/>
          <w:sz w:val="28"/>
          <w:szCs w:val="28"/>
          <w:lang w:val="uk-UA"/>
        </w:rPr>
        <w:t xml:space="preserve">Перший віце-прем’єр-міністр </w:t>
      </w:r>
      <w:r w:rsidR="005129E8">
        <w:rPr>
          <w:b/>
          <w:color w:val="000000"/>
          <w:sz w:val="28"/>
          <w:szCs w:val="28"/>
          <w:lang w:val="uk-UA"/>
        </w:rPr>
        <w:t xml:space="preserve">України </w:t>
      </w:r>
      <w:r>
        <w:rPr>
          <w:b/>
          <w:color w:val="000000"/>
          <w:sz w:val="28"/>
          <w:szCs w:val="28"/>
          <w:lang w:val="uk-UA"/>
        </w:rPr>
        <w:t>–</w:t>
      </w:r>
      <w:r w:rsidR="005129E8">
        <w:rPr>
          <w:b/>
          <w:color w:val="000000"/>
          <w:sz w:val="28"/>
          <w:szCs w:val="28"/>
          <w:lang w:val="uk-UA"/>
        </w:rPr>
        <w:t xml:space="preserve"> </w:t>
      </w:r>
    </w:p>
    <w:p w:rsidR="006F6527" w:rsidRPr="00214903" w:rsidRDefault="000027E2" w:rsidP="00214903">
      <w:pPr>
        <w:tabs>
          <w:tab w:val="center" w:pos="4395"/>
          <w:tab w:val="right" w:pos="9498"/>
        </w:tabs>
        <w:jc w:val="both"/>
        <w:rPr>
          <w:b/>
          <w:color w:val="000000"/>
          <w:sz w:val="28"/>
          <w:szCs w:val="28"/>
          <w:lang w:val="uk-UA"/>
        </w:rPr>
      </w:pPr>
      <w:r w:rsidRPr="005129E8">
        <w:rPr>
          <w:b/>
          <w:color w:val="000000"/>
          <w:spacing w:val="-3"/>
          <w:sz w:val="28"/>
          <w:szCs w:val="28"/>
          <w:lang w:val="uk-UA"/>
        </w:rPr>
        <w:t>Міністр</w:t>
      </w:r>
      <w:r w:rsidR="005129E8" w:rsidRPr="005129E8">
        <w:rPr>
          <w:b/>
          <w:color w:val="000000"/>
          <w:spacing w:val="-3"/>
          <w:sz w:val="28"/>
          <w:szCs w:val="28"/>
          <w:lang w:val="uk-UA"/>
        </w:rPr>
        <w:t xml:space="preserve"> економіки </w:t>
      </w:r>
      <w:r w:rsidR="006F6527" w:rsidRPr="005129E8">
        <w:rPr>
          <w:b/>
          <w:color w:val="000000"/>
          <w:spacing w:val="-3"/>
          <w:sz w:val="28"/>
          <w:szCs w:val="28"/>
          <w:lang w:val="uk-UA"/>
        </w:rPr>
        <w:t xml:space="preserve">України                           </w:t>
      </w:r>
      <w:r w:rsidR="005129E8">
        <w:rPr>
          <w:b/>
          <w:color w:val="000000"/>
          <w:spacing w:val="-3"/>
          <w:sz w:val="28"/>
          <w:szCs w:val="28"/>
          <w:lang w:val="uk-UA"/>
        </w:rPr>
        <w:t xml:space="preserve">    </w:t>
      </w:r>
      <w:r w:rsidR="00214903">
        <w:rPr>
          <w:b/>
          <w:color w:val="000000"/>
          <w:spacing w:val="-3"/>
          <w:sz w:val="28"/>
          <w:szCs w:val="28"/>
          <w:lang w:val="uk-UA"/>
        </w:rPr>
        <w:t xml:space="preserve">                  </w:t>
      </w:r>
      <w:r w:rsidR="001F540A" w:rsidRPr="005129E8">
        <w:rPr>
          <w:b/>
          <w:color w:val="000000"/>
          <w:spacing w:val="-3"/>
          <w:sz w:val="28"/>
          <w:szCs w:val="28"/>
          <w:lang w:val="uk-UA"/>
        </w:rPr>
        <w:t>Олексій Л</w:t>
      </w:r>
      <w:r w:rsidR="00185711" w:rsidRPr="005129E8">
        <w:rPr>
          <w:b/>
          <w:color w:val="000000"/>
          <w:spacing w:val="-3"/>
          <w:sz w:val="28"/>
          <w:szCs w:val="28"/>
          <w:lang w:val="uk-UA"/>
        </w:rPr>
        <w:t>ЮБЧЕНК</w:t>
      </w:r>
      <w:r w:rsidR="001F540A" w:rsidRPr="005129E8">
        <w:rPr>
          <w:b/>
          <w:color w:val="000000"/>
          <w:spacing w:val="-3"/>
          <w:sz w:val="28"/>
          <w:szCs w:val="28"/>
          <w:lang w:val="uk-UA"/>
        </w:rPr>
        <w:t>О</w:t>
      </w:r>
    </w:p>
    <w:p w:rsidR="003C4B0F" w:rsidRPr="003A72A2" w:rsidRDefault="003C4B0F" w:rsidP="00147EB4">
      <w:pPr>
        <w:jc w:val="both"/>
        <w:rPr>
          <w:sz w:val="26"/>
          <w:szCs w:val="26"/>
          <w:lang w:val="uk-UA"/>
        </w:rPr>
      </w:pPr>
    </w:p>
    <w:p w:rsidR="00147EB4" w:rsidRPr="006B5618" w:rsidRDefault="008D4AC3" w:rsidP="00147EB4">
      <w:pPr>
        <w:jc w:val="both"/>
        <w:rPr>
          <w:sz w:val="26"/>
          <w:szCs w:val="26"/>
          <w:lang w:val="uk-UA"/>
        </w:rPr>
      </w:pPr>
      <w:r>
        <w:rPr>
          <w:sz w:val="26"/>
          <w:szCs w:val="26"/>
          <w:lang w:val="uk-UA"/>
        </w:rPr>
        <w:t>______ ____________________  2021 р.</w:t>
      </w:r>
    </w:p>
    <w:p w:rsidR="0080068A" w:rsidRPr="006B5618" w:rsidRDefault="0080068A" w:rsidP="00147EB4">
      <w:pPr>
        <w:jc w:val="both"/>
        <w:rPr>
          <w:sz w:val="26"/>
          <w:szCs w:val="26"/>
          <w:lang w:val="uk-UA"/>
        </w:rPr>
      </w:pPr>
    </w:p>
    <w:sectPr w:rsidR="0080068A" w:rsidRPr="006B5618" w:rsidSect="00F55492">
      <w:headerReference w:type="default" r:id="rId8"/>
      <w:pgSz w:w="11906" w:h="16838"/>
      <w:pgMar w:top="1134" w:right="567" w:bottom="1276" w:left="1701"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7B8" w:rsidRDefault="007E17B8" w:rsidP="00060751">
      <w:r>
        <w:separator/>
      </w:r>
    </w:p>
  </w:endnote>
  <w:endnote w:type="continuationSeparator" w:id="0">
    <w:p w:rsidR="007E17B8" w:rsidRDefault="007E17B8" w:rsidP="00060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PSMT"/>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Haettenschweiler"/>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ЮЎм§Ў?Ўм§А?§Ю???Ўм§А?§"/>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7B8" w:rsidRDefault="007E17B8" w:rsidP="00060751">
      <w:r>
        <w:separator/>
      </w:r>
    </w:p>
  </w:footnote>
  <w:footnote w:type="continuationSeparator" w:id="0">
    <w:p w:rsidR="007E17B8" w:rsidRDefault="007E17B8" w:rsidP="00060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3C6" w:rsidRDefault="004163C6">
    <w:pPr>
      <w:pStyle w:val="af"/>
      <w:jc w:val="center"/>
    </w:pPr>
    <w:r>
      <w:fldChar w:fldCharType="begin"/>
    </w:r>
    <w:r>
      <w:instrText>PAGE   \* MERGEFORMAT</w:instrText>
    </w:r>
    <w:r>
      <w:fldChar w:fldCharType="separate"/>
    </w:r>
    <w:r w:rsidR="00A246EF">
      <w:rPr>
        <w:noProof/>
      </w:rPr>
      <w:t>2</w:t>
    </w:r>
    <w:r>
      <w:fldChar w:fldCharType="end"/>
    </w:r>
  </w:p>
  <w:p w:rsidR="004163C6" w:rsidRDefault="004163C6">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pStyle w:val="4"/>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3687179F"/>
    <w:multiLevelType w:val="hybridMultilevel"/>
    <w:tmpl w:val="1D8E4C66"/>
    <w:lvl w:ilvl="0" w:tplc="DE40FF5C">
      <w:start w:val="3"/>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41366478"/>
    <w:multiLevelType w:val="hybridMultilevel"/>
    <w:tmpl w:val="F4C82228"/>
    <w:lvl w:ilvl="0" w:tplc="FB569D52">
      <w:start w:val="13"/>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494478C9"/>
    <w:multiLevelType w:val="hybridMultilevel"/>
    <w:tmpl w:val="8F68FC80"/>
    <w:lvl w:ilvl="0" w:tplc="DC428A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E27"/>
    <w:rsid w:val="000027E2"/>
    <w:rsid w:val="00002AA2"/>
    <w:rsid w:val="0001183E"/>
    <w:rsid w:val="0001499F"/>
    <w:rsid w:val="000175DE"/>
    <w:rsid w:val="00020137"/>
    <w:rsid w:val="00021CA5"/>
    <w:rsid w:val="00023D65"/>
    <w:rsid w:val="00027E28"/>
    <w:rsid w:val="00032DF3"/>
    <w:rsid w:val="00035789"/>
    <w:rsid w:val="00036657"/>
    <w:rsid w:val="0004626E"/>
    <w:rsid w:val="0005220C"/>
    <w:rsid w:val="00060345"/>
    <w:rsid w:val="00060751"/>
    <w:rsid w:val="000672D2"/>
    <w:rsid w:val="00070C89"/>
    <w:rsid w:val="00071E40"/>
    <w:rsid w:val="00074A7E"/>
    <w:rsid w:val="000862F8"/>
    <w:rsid w:val="00086594"/>
    <w:rsid w:val="000876CF"/>
    <w:rsid w:val="000976AE"/>
    <w:rsid w:val="000A0668"/>
    <w:rsid w:val="000A080B"/>
    <w:rsid w:val="000A0CF8"/>
    <w:rsid w:val="000B4745"/>
    <w:rsid w:val="000B6877"/>
    <w:rsid w:val="000B7EBF"/>
    <w:rsid w:val="000C6691"/>
    <w:rsid w:val="000C710E"/>
    <w:rsid w:val="000C71F8"/>
    <w:rsid w:val="000D28F6"/>
    <w:rsid w:val="000D3D0F"/>
    <w:rsid w:val="000D5B73"/>
    <w:rsid w:val="000E50EB"/>
    <w:rsid w:val="000E52D9"/>
    <w:rsid w:val="000E7E03"/>
    <w:rsid w:val="000F003A"/>
    <w:rsid w:val="000F130E"/>
    <w:rsid w:val="00100EBC"/>
    <w:rsid w:val="0010617C"/>
    <w:rsid w:val="00115346"/>
    <w:rsid w:val="00115435"/>
    <w:rsid w:val="00124688"/>
    <w:rsid w:val="00125438"/>
    <w:rsid w:val="00126615"/>
    <w:rsid w:val="00127443"/>
    <w:rsid w:val="00127558"/>
    <w:rsid w:val="001276CA"/>
    <w:rsid w:val="00130CB2"/>
    <w:rsid w:val="001326C8"/>
    <w:rsid w:val="0014467D"/>
    <w:rsid w:val="00144DD7"/>
    <w:rsid w:val="00146925"/>
    <w:rsid w:val="00147EB4"/>
    <w:rsid w:val="0015332D"/>
    <w:rsid w:val="001612F2"/>
    <w:rsid w:val="00161947"/>
    <w:rsid w:val="00161F4C"/>
    <w:rsid w:val="001636DB"/>
    <w:rsid w:val="00167414"/>
    <w:rsid w:val="00172DF4"/>
    <w:rsid w:val="00173C89"/>
    <w:rsid w:val="00181961"/>
    <w:rsid w:val="00182C84"/>
    <w:rsid w:val="00184BFC"/>
    <w:rsid w:val="00185557"/>
    <w:rsid w:val="00185711"/>
    <w:rsid w:val="00185982"/>
    <w:rsid w:val="0019748C"/>
    <w:rsid w:val="001A2AA7"/>
    <w:rsid w:val="001A416C"/>
    <w:rsid w:val="001A42BB"/>
    <w:rsid w:val="001A5A0C"/>
    <w:rsid w:val="001C0B1E"/>
    <w:rsid w:val="001C268C"/>
    <w:rsid w:val="001C70DE"/>
    <w:rsid w:val="001D19BE"/>
    <w:rsid w:val="001D2FBB"/>
    <w:rsid w:val="001D45A8"/>
    <w:rsid w:val="001D5750"/>
    <w:rsid w:val="001D5BD7"/>
    <w:rsid w:val="001D6B53"/>
    <w:rsid w:val="001E0E5D"/>
    <w:rsid w:val="001E4C12"/>
    <w:rsid w:val="001E5391"/>
    <w:rsid w:val="001E7686"/>
    <w:rsid w:val="001F1947"/>
    <w:rsid w:val="001F540A"/>
    <w:rsid w:val="001F70B6"/>
    <w:rsid w:val="00201605"/>
    <w:rsid w:val="00201DB1"/>
    <w:rsid w:val="002046D7"/>
    <w:rsid w:val="00206E48"/>
    <w:rsid w:val="00213AC1"/>
    <w:rsid w:val="00214903"/>
    <w:rsid w:val="00217D78"/>
    <w:rsid w:val="002257EA"/>
    <w:rsid w:val="00231034"/>
    <w:rsid w:val="00231427"/>
    <w:rsid w:val="0023159D"/>
    <w:rsid w:val="002315EB"/>
    <w:rsid w:val="002355A4"/>
    <w:rsid w:val="00237592"/>
    <w:rsid w:val="002508D6"/>
    <w:rsid w:val="00253BF1"/>
    <w:rsid w:val="00260450"/>
    <w:rsid w:val="002615EA"/>
    <w:rsid w:val="00261C36"/>
    <w:rsid w:val="002621FA"/>
    <w:rsid w:val="00262334"/>
    <w:rsid w:val="00266B2F"/>
    <w:rsid w:val="002715F2"/>
    <w:rsid w:val="00272A0A"/>
    <w:rsid w:val="00281F8D"/>
    <w:rsid w:val="00284B8C"/>
    <w:rsid w:val="0028539C"/>
    <w:rsid w:val="00286B5F"/>
    <w:rsid w:val="002911D7"/>
    <w:rsid w:val="00293B5D"/>
    <w:rsid w:val="002946B9"/>
    <w:rsid w:val="00294928"/>
    <w:rsid w:val="00296C2E"/>
    <w:rsid w:val="00297132"/>
    <w:rsid w:val="002A429F"/>
    <w:rsid w:val="002A6B28"/>
    <w:rsid w:val="002A7314"/>
    <w:rsid w:val="002B3478"/>
    <w:rsid w:val="002B69D2"/>
    <w:rsid w:val="002C75BB"/>
    <w:rsid w:val="002C7A0D"/>
    <w:rsid w:val="002D21EF"/>
    <w:rsid w:val="002E1EA1"/>
    <w:rsid w:val="002E1F4F"/>
    <w:rsid w:val="002E3352"/>
    <w:rsid w:val="002E6776"/>
    <w:rsid w:val="002E7EA1"/>
    <w:rsid w:val="002F20AC"/>
    <w:rsid w:val="002F6BC0"/>
    <w:rsid w:val="002F6F51"/>
    <w:rsid w:val="00301935"/>
    <w:rsid w:val="003034C2"/>
    <w:rsid w:val="00320600"/>
    <w:rsid w:val="00321593"/>
    <w:rsid w:val="00323B2A"/>
    <w:rsid w:val="00325728"/>
    <w:rsid w:val="00332B02"/>
    <w:rsid w:val="00334A4A"/>
    <w:rsid w:val="00336A8A"/>
    <w:rsid w:val="00343555"/>
    <w:rsid w:val="0034539A"/>
    <w:rsid w:val="003474EF"/>
    <w:rsid w:val="00350E73"/>
    <w:rsid w:val="003520F2"/>
    <w:rsid w:val="00352650"/>
    <w:rsid w:val="003534DC"/>
    <w:rsid w:val="00357E49"/>
    <w:rsid w:val="00361BAB"/>
    <w:rsid w:val="003625F2"/>
    <w:rsid w:val="003635E0"/>
    <w:rsid w:val="00366412"/>
    <w:rsid w:val="003727ED"/>
    <w:rsid w:val="00377251"/>
    <w:rsid w:val="003805EB"/>
    <w:rsid w:val="00380DE4"/>
    <w:rsid w:val="00380F49"/>
    <w:rsid w:val="003A018C"/>
    <w:rsid w:val="003A2BA2"/>
    <w:rsid w:val="003A72A2"/>
    <w:rsid w:val="003B1023"/>
    <w:rsid w:val="003B230C"/>
    <w:rsid w:val="003B5895"/>
    <w:rsid w:val="003B65FD"/>
    <w:rsid w:val="003B7DEF"/>
    <w:rsid w:val="003B7FC9"/>
    <w:rsid w:val="003C1D7F"/>
    <w:rsid w:val="003C4B0F"/>
    <w:rsid w:val="003C4EFA"/>
    <w:rsid w:val="003C6354"/>
    <w:rsid w:val="003C6965"/>
    <w:rsid w:val="003C6F24"/>
    <w:rsid w:val="003D170D"/>
    <w:rsid w:val="003D3A45"/>
    <w:rsid w:val="003D4123"/>
    <w:rsid w:val="003E1517"/>
    <w:rsid w:val="003E3573"/>
    <w:rsid w:val="003F3658"/>
    <w:rsid w:val="003F6126"/>
    <w:rsid w:val="003F7B36"/>
    <w:rsid w:val="00400125"/>
    <w:rsid w:val="00401E37"/>
    <w:rsid w:val="00402A22"/>
    <w:rsid w:val="00414281"/>
    <w:rsid w:val="004163C6"/>
    <w:rsid w:val="00416BB7"/>
    <w:rsid w:val="00417223"/>
    <w:rsid w:val="0043120F"/>
    <w:rsid w:val="004358FF"/>
    <w:rsid w:val="00436222"/>
    <w:rsid w:val="0043780F"/>
    <w:rsid w:val="00440D0A"/>
    <w:rsid w:val="00443536"/>
    <w:rsid w:val="004439C2"/>
    <w:rsid w:val="004454FE"/>
    <w:rsid w:val="00446E22"/>
    <w:rsid w:val="00450DA6"/>
    <w:rsid w:val="0045127B"/>
    <w:rsid w:val="004524E8"/>
    <w:rsid w:val="0045345E"/>
    <w:rsid w:val="00453554"/>
    <w:rsid w:val="004609C1"/>
    <w:rsid w:val="00464337"/>
    <w:rsid w:val="00465D47"/>
    <w:rsid w:val="00471E4E"/>
    <w:rsid w:val="00472DE3"/>
    <w:rsid w:val="00477BA6"/>
    <w:rsid w:val="00477F96"/>
    <w:rsid w:val="00481C2C"/>
    <w:rsid w:val="00492049"/>
    <w:rsid w:val="004921D5"/>
    <w:rsid w:val="00497C1F"/>
    <w:rsid w:val="004A73ED"/>
    <w:rsid w:val="004A783D"/>
    <w:rsid w:val="004B4B58"/>
    <w:rsid w:val="004B4F85"/>
    <w:rsid w:val="004B5EED"/>
    <w:rsid w:val="004B7CAA"/>
    <w:rsid w:val="004C5D08"/>
    <w:rsid w:val="004D75A9"/>
    <w:rsid w:val="004D7B30"/>
    <w:rsid w:val="004E2C19"/>
    <w:rsid w:val="004E39CA"/>
    <w:rsid w:val="004E6964"/>
    <w:rsid w:val="004F0117"/>
    <w:rsid w:val="004F180E"/>
    <w:rsid w:val="005026B6"/>
    <w:rsid w:val="00504F04"/>
    <w:rsid w:val="00505B64"/>
    <w:rsid w:val="00505FBB"/>
    <w:rsid w:val="00506C48"/>
    <w:rsid w:val="00507D92"/>
    <w:rsid w:val="00511EC8"/>
    <w:rsid w:val="005129E8"/>
    <w:rsid w:val="0051513A"/>
    <w:rsid w:val="00517186"/>
    <w:rsid w:val="00521E60"/>
    <w:rsid w:val="005302D0"/>
    <w:rsid w:val="005325EF"/>
    <w:rsid w:val="00537F8C"/>
    <w:rsid w:val="00543D62"/>
    <w:rsid w:val="0054538A"/>
    <w:rsid w:val="00553802"/>
    <w:rsid w:val="005561A7"/>
    <w:rsid w:val="00560854"/>
    <w:rsid w:val="00570C9D"/>
    <w:rsid w:val="00573926"/>
    <w:rsid w:val="00574E57"/>
    <w:rsid w:val="00577B1F"/>
    <w:rsid w:val="005814B6"/>
    <w:rsid w:val="005846D0"/>
    <w:rsid w:val="00587BB7"/>
    <w:rsid w:val="005B338E"/>
    <w:rsid w:val="005B34A2"/>
    <w:rsid w:val="005B4BA3"/>
    <w:rsid w:val="005C0CA9"/>
    <w:rsid w:val="005C16B5"/>
    <w:rsid w:val="005C4B8E"/>
    <w:rsid w:val="005C51FF"/>
    <w:rsid w:val="005C735C"/>
    <w:rsid w:val="005D2E64"/>
    <w:rsid w:val="005D2F51"/>
    <w:rsid w:val="005D499F"/>
    <w:rsid w:val="005D4D79"/>
    <w:rsid w:val="005E1D59"/>
    <w:rsid w:val="005F215D"/>
    <w:rsid w:val="00601C3E"/>
    <w:rsid w:val="006025EC"/>
    <w:rsid w:val="006049EB"/>
    <w:rsid w:val="006108CE"/>
    <w:rsid w:val="00610FE4"/>
    <w:rsid w:val="0061314D"/>
    <w:rsid w:val="00613992"/>
    <w:rsid w:val="00615768"/>
    <w:rsid w:val="0062121F"/>
    <w:rsid w:val="00630753"/>
    <w:rsid w:val="00633B33"/>
    <w:rsid w:val="00635214"/>
    <w:rsid w:val="00642BD9"/>
    <w:rsid w:val="006446FA"/>
    <w:rsid w:val="006447F3"/>
    <w:rsid w:val="006455E1"/>
    <w:rsid w:val="00646F74"/>
    <w:rsid w:val="00653E67"/>
    <w:rsid w:val="0065487D"/>
    <w:rsid w:val="00660686"/>
    <w:rsid w:val="00670A59"/>
    <w:rsid w:val="00674EAF"/>
    <w:rsid w:val="006810AB"/>
    <w:rsid w:val="006813D1"/>
    <w:rsid w:val="0068425E"/>
    <w:rsid w:val="00684DFB"/>
    <w:rsid w:val="0068640A"/>
    <w:rsid w:val="00687D68"/>
    <w:rsid w:val="006933F8"/>
    <w:rsid w:val="00693963"/>
    <w:rsid w:val="006952AC"/>
    <w:rsid w:val="00695AE2"/>
    <w:rsid w:val="00695EA1"/>
    <w:rsid w:val="006A034F"/>
    <w:rsid w:val="006A0532"/>
    <w:rsid w:val="006A142E"/>
    <w:rsid w:val="006A4A44"/>
    <w:rsid w:val="006A6079"/>
    <w:rsid w:val="006A76F5"/>
    <w:rsid w:val="006A7882"/>
    <w:rsid w:val="006B2E27"/>
    <w:rsid w:val="006B45BC"/>
    <w:rsid w:val="006B4851"/>
    <w:rsid w:val="006B5431"/>
    <w:rsid w:val="006B5618"/>
    <w:rsid w:val="006B7690"/>
    <w:rsid w:val="006B7A9B"/>
    <w:rsid w:val="006C1C31"/>
    <w:rsid w:val="006C63A3"/>
    <w:rsid w:val="006D0857"/>
    <w:rsid w:val="006D4E24"/>
    <w:rsid w:val="006D5BC4"/>
    <w:rsid w:val="006D70CA"/>
    <w:rsid w:val="006F1BBF"/>
    <w:rsid w:val="006F4AFB"/>
    <w:rsid w:val="006F6527"/>
    <w:rsid w:val="00704FF9"/>
    <w:rsid w:val="007074F3"/>
    <w:rsid w:val="00711DF4"/>
    <w:rsid w:val="00712934"/>
    <w:rsid w:val="00713C4B"/>
    <w:rsid w:val="007156B6"/>
    <w:rsid w:val="00720696"/>
    <w:rsid w:val="00720920"/>
    <w:rsid w:val="00722EF8"/>
    <w:rsid w:val="00724F12"/>
    <w:rsid w:val="007315B3"/>
    <w:rsid w:val="007344FD"/>
    <w:rsid w:val="0073577C"/>
    <w:rsid w:val="0073630A"/>
    <w:rsid w:val="00737B29"/>
    <w:rsid w:val="007408BF"/>
    <w:rsid w:val="00745481"/>
    <w:rsid w:val="007516ED"/>
    <w:rsid w:val="00752DB3"/>
    <w:rsid w:val="00755BC4"/>
    <w:rsid w:val="007567EB"/>
    <w:rsid w:val="0076077E"/>
    <w:rsid w:val="00762929"/>
    <w:rsid w:val="00762EB4"/>
    <w:rsid w:val="00765A12"/>
    <w:rsid w:val="00766191"/>
    <w:rsid w:val="00771EE4"/>
    <w:rsid w:val="00772DA7"/>
    <w:rsid w:val="00773116"/>
    <w:rsid w:val="00776903"/>
    <w:rsid w:val="00782595"/>
    <w:rsid w:val="00783D2F"/>
    <w:rsid w:val="0079079B"/>
    <w:rsid w:val="007A0EC2"/>
    <w:rsid w:val="007A28B1"/>
    <w:rsid w:val="007A2BE3"/>
    <w:rsid w:val="007A33C1"/>
    <w:rsid w:val="007A60D3"/>
    <w:rsid w:val="007A6539"/>
    <w:rsid w:val="007A7F72"/>
    <w:rsid w:val="007B1516"/>
    <w:rsid w:val="007B647C"/>
    <w:rsid w:val="007B705C"/>
    <w:rsid w:val="007B79B1"/>
    <w:rsid w:val="007D0C8C"/>
    <w:rsid w:val="007D0E06"/>
    <w:rsid w:val="007D3176"/>
    <w:rsid w:val="007D5E93"/>
    <w:rsid w:val="007D681B"/>
    <w:rsid w:val="007D7F85"/>
    <w:rsid w:val="007E17B8"/>
    <w:rsid w:val="007E1FB2"/>
    <w:rsid w:val="007E584D"/>
    <w:rsid w:val="007E6323"/>
    <w:rsid w:val="007F2C6F"/>
    <w:rsid w:val="007F37A4"/>
    <w:rsid w:val="0080068A"/>
    <w:rsid w:val="0080284D"/>
    <w:rsid w:val="00802F2B"/>
    <w:rsid w:val="008055EB"/>
    <w:rsid w:val="008060D4"/>
    <w:rsid w:val="00812B3C"/>
    <w:rsid w:val="008206FF"/>
    <w:rsid w:val="008278E8"/>
    <w:rsid w:val="008439E8"/>
    <w:rsid w:val="008457F3"/>
    <w:rsid w:val="00845E56"/>
    <w:rsid w:val="00846B5B"/>
    <w:rsid w:val="00846E54"/>
    <w:rsid w:val="00851660"/>
    <w:rsid w:val="0085220F"/>
    <w:rsid w:val="00853C98"/>
    <w:rsid w:val="00861042"/>
    <w:rsid w:val="00861AEF"/>
    <w:rsid w:val="00863876"/>
    <w:rsid w:val="008641B1"/>
    <w:rsid w:val="00866F55"/>
    <w:rsid w:val="008763F0"/>
    <w:rsid w:val="008769C7"/>
    <w:rsid w:val="00887117"/>
    <w:rsid w:val="008928CD"/>
    <w:rsid w:val="0089604E"/>
    <w:rsid w:val="00897FAD"/>
    <w:rsid w:val="008B1B38"/>
    <w:rsid w:val="008B535D"/>
    <w:rsid w:val="008B5460"/>
    <w:rsid w:val="008B673E"/>
    <w:rsid w:val="008B7569"/>
    <w:rsid w:val="008C2844"/>
    <w:rsid w:val="008C4702"/>
    <w:rsid w:val="008C6EA6"/>
    <w:rsid w:val="008D134E"/>
    <w:rsid w:val="008D2212"/>
    <w:rsid w:val="008D4AC3"/>
    <w:rsid w:val="008E2C59"/>
    <w:rsid w:val="008E366B"/>
    <w:rsid w:val="008E6D49"/>
    <w:rsid w:val="008F30D6"/>
    <w:rsid w:val="008F6191"/>
    <w:rsid w:val="0091144A"/>
    <w:rsid w:val="009140EA"/>
    <w:rsid w:val="0092037A"/>
    <w:rsid w:val="00930884"/>
    <w:rsid w:val="00931976"/>
    <w:rsid w:val="00940420"/>
    <w:rsid w:val="0094242B"/>
    <w:rsid w:val="009460D4"/>
    <w:rsid w:val="00951B76"/>
    <w:rsid w:val="00955B06"/>
    <w:rsid w:val="009565AA"/>
    <w:rsid w:val="0096068E"/>
    <w:rsid w:val="009626D7"/>
    <w:rsid w:val="009633EB"/>
    <w:rsid w:val="00965472"/>
    <w:rsid w:val="009656DC"/>
    <w:rsid w:val="00970F4D"/>
    <w:rsid w:val="009724F3"/>
    <w:rsid w:val="009751BE"/>
    <w:rsid w:val="009822C2"/>
    <w:rsid w:val="00991E09"/>
    <w:rsid w:val="00992747"/>
    <w:rsid w:val="00993F58"/>
    <w:rsid w:val="009A5EC3"/>
    <w:rsid w:val="009B18E1"/>
    <w:rsid w:val="009B313C"/>
    <w:rsid w:val="009B70C1"/>
    <w:rsid w:val="009C1C50"/>
    <w:rsid w:val="009D4539"/>
    <w:rsid w:val="009E1FDD"/>
    <w:rsid w:val="009E2B10"/>
    <w:rsid w:val="009E4634"/>
    <w:rsid w:val="009E4BFB"/>
    <w:rsid w:val="009E4D4D"/>
    <w:rsid w:val="009E56AC"/>
    <w:rsid w:val="009F0056"/>
    <w:rsid w:val="009F4102"/>
    <w:rsid w:val="00A01C9C"/>
    <w:rsid w:val="00A075AC"/>
    <w:rsid w:val="00A075DD"/>
    <w:rsid w:val="00A1750A"/>
    <w:rsid w:val="00A204AB"/>
    <w:rsid w:val="00A20FA7"/>
    <w:rsid w:val="00A220EE"/>
    <w:rsid w:val="00A244A0"/>
    <w:rsid w:val="00A244AC"/>
    <w:rsid w:val="00A246EF"/>
    <w:rsid w:val="00A24BC1"/>
    <w:rsid w:val="00A3000B"/>
    <w:rsid w:val="00A33F90"/>
    <w:rsid w:val="00A36303"/>
    <w:rsid w:val="00A43F7A"/>
    <w:rsid w:val="00A44B70"/>
    <w:rsid w:val="00A4667B"/>
    <w:rsid w:val="00A5045A"/>
    <w:rsid w:val="00A50919"/>
    <w:rsid w:val="00A53AD4"/>
    <w:rsid w:val="00A541E5"/>
    <w:rsid w:val="00A56297"/>
    <w:rsid w:val="00A6122A"/>
    <w:rsid w:val="00A613FC"/>
    <w:rsid w:val="00A6642E"/>
    <w:rsid w:val="00A6699E"/>
    <w:rsid w:val="00A66A95"/>
    <w:rsid w:val="00A67882"/>
    <w:rsid w:val="00A7561A"/>
    <w:rsid w:val="00A76E82"/>
    <w:rsid w:val="00A810D9"/>
    <w:rsid w:val="00A84770"/>
    <w:rsid w:val="00A84F27"/>
    <w:rsid w:val="00A90E88"/>
    <w:rsid w:val="00A93A2F"/>
    <w:rsid w:val="00AA1FFE"/>
    <w:rsid w:val="00AA684A"/>
    <w:rsid w:val="00AB0512"/>
    <w:rsid w:val="00AB6322"/>
    <w:rsid w:val="00AC3545"/>
    <w:rsid w:val="00AC4EA6"/>
    <w:rsid w:val="00AD0C15"/>
    <w:rsid w:val="00AD4B6D"/>
    <w:rsid w:val="00AE072D"/>
    <w:rsid w:val="00AE34E4"/>
    <w:rsid w:val="00AF11A1"/>
    <w:rsid w:val="00AF2E49"/>
    <w:rsid w:val="00AF3BF4"/>
    <w:rsid w:val="00B00A50"/>
    <w:rsid w:val="00B01CFB"/>
    <w:rsid w:val="00B01D4F"/>
    <w:rsid w:val="00B04874"/>
    <w:rsid w:val="00B120FE"/>
    <w:rsid w:val="00B13512"/>
    <w:rsid w:val="00B16DAA"/>
    <w:rsid w:val="00B225F2"/>
    <w:rsid w:val="00B227D0"/>
    <w:rsid w:val="00B227EB"/>
    <w:rsid w:val="00B23732"/>
    <w:rsid w:val="00B341FA"/>
    <w:rsid w:val="00B3682B"/>
    <w:rsid w:val="00B40CAF"/>
    <w:rsid w:val="00B46254"/>
    <w:rsid w:val="00B50B34"/>
    <w:rsid w:val="00B5121C"/>
    <w:rsid w:val="00B53C47"/>
    <w:rsid w:val="00B53DA0"/>
    <w:rsid w:val="00B54809"/>
    <w:rsid w:val="00B57831"/>
    <w:rsid w:val="00B60546"/>
    <w:rsid w:val="00B647F3"/>
    <w:rsid w:val="00B72794"/>
    <w:rsid w:val="00B73013"/>
    <w:rsid w:val="00B75230"/>
    <w:rsid w:val="00B77120"/>
    <w:rsid w:val="00B81031"/>
    <w:rsid w:val="00BA37AD"/>
    <w:rsid w:val="00BA524D"/>
    <w:rsid w:val="00BA78F0"/>
    <w:rsid w:val="00BB0C27"/>
    <w:rsid w:val="00BC1DBF"/>
    <w:rsid w:val="00BD09A2"/>
    <w:rsid w:val="00BD14D4"/>
    <w:rsid w:val="00BD27FB"/>
    <w:rsid w:val="00BD3712"/>
    <w:rsid w:val="00BE2E13"/>
    <w:rsid w:val="00BE4C45"/>
    <w:rsid w:val="00BE50B0"/>
    <w:rsid w:val="00BF3C7A"/>
    <w:rsid w:val="00C02E36"/>
    <w:rsid w:val="00C02E7A"/>
    <w:rsid w:val="00C051D5"/>
    <w:rsid w:val="00C070A8"/>
    <w:rsid w:val="00C1165D"/>
    <w:rsid w:val="00C13E0D"/>
    <w:rsid w:val="00C15180"/>
    <w:rsid w:val="00C1773D"/>
    <w:rsid w:val="00C23D82"/>
    <w:rsid w:val="00C2539D"/>
    <w:rsid w:val="00C26B83"/>
    <w:rsid w:val="00C33C06"/>
    <w:rsid w:val="00C35D42"/>
    <w:rsid w:val="00C412D1"/>
    <w:rsid w:val="00C50389"/>
    <w:rsid w:val="00C53304"/>
    <w:rsid w:val="00C5443D"/>
    <w:rsid w:val="00C5453D"/>
    <w:rsid w:val="00C57839"/>
    <w:rsid w:val="00C75C9B"/>
    <w:rsid w:val="00C82939"/>
    <w:rsid w:val="00C851A4"/>
    <w:rsid w:val="00C8776B"/>
    <w:rsid w:val="00C91C7E"/>
    <w:rsid w:val="00CB1138"/>
    <w:rsid w:val="00CB246D"/>
    <w:rsid w:val="00CC2D4A"/>
    <w:rsid w:val="00CC64F9"/>
    <w:rsid w:val="00CD1AB5"/>
    <w:rsid w:val="00CD6883"/>
    <w:rsid w:val="00CD778B"/>
    <w:rsid w:val="00CE1124"/>
    <w:rsid w:val="00CE1C32"/>
    <w:rsid w:val="00CF120B"/>
    <w:rsid w:val="00CF2BBE"/>
    <w:rsid w:val="00CF3105"/>
    <w:rsid w:val="00D1355D"/>
    <w:rsid w:val="00D15C67"/>
    <w:rsid w:val="00D16B5A"/>
    <w:rsid w:val="00D208C9"/>
    <w:rsid w:val="00D232C7"/>
    <w:rsid w:val="00D244E7"/>
    <w:rsid w:val="00D25E8D"/>
    <w:rsid w:val="00D30598"/>
    <w:rsid w:val="00D32528"/>
    <w:rsid w:val="00D34DBB"/>
    <w:rsid w:val="00D40B88"/>
    <w:rsid w:val="00D41618"/>
    <w:rsid w:val="00D4298A"/>
    <w:rsid w:val="00D43287"/>
    <w:rsid w:val="00D4549A"/>
    <w:rsid w:val="00D46F48"/>
    <w:rsid w:val="00D47079"/>
    <w:rsid w:val="00D55157"/>
    <w:rsid w:val="00D601C2"/>
    <w:rsid w:val="00D60A42"/>
    <w:rsid w:val="00D62550"/>
    <w:rsid w:val="00D62BE4"/>
    <w:rsid w:val="00D64097"/>
    <w:rsid w:val="00D66B53"/>
    <w:rsid w:val="00D67A8D"/>
    <w:rsid w:val="00D726BE"/>
    <w:rsid w:val="00D72D0A"/>
    <w:rsid w:val="00D734AF"/>
    <w:rsid w:val="00D766F6"/>
    <w:rsid w:val="00D80ACD"/>
    <w:rsid w:val="00D90198"/>
    <w:rsid w:val="00D90299"/>
    <w:rsid w:val="00D91EFF"/>
    <w:rsid w:val="00D9238B"/>
    <w:rsid w:val="00D92712"/>
    <w:rsid w:val="00D93DA8"/>
    <w:rsid w:val="00D941EA"/>
    <w:rsid w:val="00D94406"/>
    <w:rsid w:val="00DA0377"/>
    <w:rsid w:val="00DA0EAB"/>
    <w:rsid w:val="00DA4A76"/>
    <w:rsid w:val="00DA77BC"/>
    <w:rsid w:val="00DB50BF"/>
    <w:rsid w:val="00DB54E9"/>
    <w:rsid w:val="00DB5BD2"/>
    <w:rsid w:val="00DB646E"/>
    <w:rsid w:val="00DB6FB5"/>
    <w:rsid w:val="00DC0BDC"/>
    <w:rsid w:val="00DC6CE5"/>
    <w:rsid w:val="00DC7271"/>
    <w:rsid w:val="00DD1BF0"/>
    <w:rsid w:val="00DD1F02"/>
    <w:rsid w:val="00DE0547"/>
    <w:rsid w:val="00DE4991"/>
    <w:rsid w:val="00DE77F2"/>
    <w:rsid w:val="00DF43D1"/>
    <w:rsid w:val="00DF75D4"/>
    <w:rsid w:val="00E01403"/>
    <w:rsid w:val="00E05792"/>
    <w:rsid w:val="00E061A7"/>
    <w:rsid w:val="00E110A3"/>
    <w:rsid w:val="00E11ABD"/>
    <w:rsid w:val="00E153C5"/>
    <w:rsid w:val="00E167BB"/>
    <w:rsid w:val="00E16F7D"/>
    <w:rsid w:val="00E218E8"/>
    <w:rsid w:val="00E23CC4"/>
    <w:rsid w:val="00E30EF4"/>
    <w:rsid w:val="00E318D0"/>
    <w:rsid w:val="00E33163"/>
    <w:rsid w:val="00E354AC"/>
    <w:rsid w:val="00E43B8C"/>
    <w:rsid w:val="00E43E81"/>
    <w:rsid w:val="00E44BD3"/>
    <w:rsid w:val="00E5040C"/>
    <w:rsid w:val="00E52867"/>
    <w:rsid w:val="00E5327F"/>
    <w:rsid w:val="00E54BAE"/>
    <w:rsid w:val="00E639F3"/>
    <w:rsid w:val="00E65541"/>
    <w:rsid w:val="00E672E3"/>
    <w:rsid w:val="00E75494"/>
    <w:rsid w:val="00E80971"/>
    <w:rsid w:val="00E80DCD"/>
    <w:rsid w:val="00E93DBD"/>
    <w:rsid w:val="00E95706"/>
    <w:rsid w:val="00E9775F"/>
    <w:rsid w:val="00EA04F3"/>
    <w:rsid w:val="00EA4431"/>
    <w:rsid w:val="00EA4812"/>
    <w:rsid w:val="00EA6028"/>
    <w:rsid w:val="00EA72E3"/>
    <w:rsid w:val="00EB19F9"/>
    <w:rsid w:val="00EB4F9A"/>
    <w:rsid w:val="00EB52E1"/>
    <w:rsid w:val="00EB7FAB"/>
    <w:rsid w:val="00EC0E1B"/>
    <w:rsid w:val="00EC1FEF"/>
    <w:rsid w:val="00EC30D3"/>
    <w:rsid w:val="00EC5655"/>
    <w:rsid w:val="00ED62C6"/>
    <w:rsid w:val="00ED6EBB"/>
    <w:rsid w:val="00EE0A59"/>
    <w:rsid w:val="00EE100A"/>
    <w:rsid w:val="00EE1470"/>
    <w:rsid w:val="00EE2B3F"/>
    <w:rsid w:val="00EE50B5"/>
    <w:rsid w:val="00EF1912"/>
    <w:rsid w:val="00EF645D"/>
    <w:rsid w:val="00EF6EFD"/>
    <w:rsid w:val="00EF73E2"/>
    <w:rsid w:val="00EF797D"/>
    <w:rsid w:val="00F00F2D"/>
    <w:rsid w:val="00F0120D"/>
    <w:rsid w:val="00F03570"/>
    <w:rsid w:val="00F05AF4"/>
    <w:rsid w:val="00F077F2"/>
    <w:rsid w:val="00F14291"/>
    <w:rsid w:val="00F145F0"/>
    <w:rsid w:val="00F16C48"/>
    <w:rsid w:val="00F20549"/>
    <w:rsid w:val="00F23426"/>
    <w:rsid w:val="00F2414D"/>
    <w:rsid w:val="00F243C8"/>
    <w:rsid w:val="00F2530A"/>
    <w:rsid w:val="00F30CAD"/>
    <w:rsid w:val="00F32E19"/>
    <w:rsid w:val="00F34945"/>
    <w:rsid w:val="00F36F87"/>
    <w:rsid w:val="00F417BC"/>
    <w:rsid w:val="00F47564"/>
    <w:rsid w:val="00F520D7"/>
    <w:rsid w:val="00F52A8F"/>
    <w:rsid w:val="00F5391C"/>
    <w:rsid w:val="00F55492"/>
    <w:rsid w:val="00F603F1"/>
    <w:rsid w:val="00F64576"/>
    <w:rsid w:val="00F679FE"/>
    <w:rsid w:val="00F708E1"/>
    <w:rsid w:val="00F70D94"/>
    <w:rsid w:val="00F73042"/>
    <w:rsid w:val="00F77A12"/>
    <w:rsid w:val="00F77B9B"/>
    <w:rsid w:val="00F809CC"/>
    <w:rsid w:val="00F8159A"/>
    <w:rsid w:val="00F95013"/>
    <w:rsid w:val="00FA1494"/>
    <w:rsid w:val="00FA3F1C"/>
    <w:rsid w:val="00FA57A9"/>
    <w:rsid w:val="00FA78B9"/>
    <w:rsid w:val="00FB081D"/>
    <w:rsid w:val="00FB10B9"/>
    <w:rsid w:val="00FB397F"/>
    <w:rsid w:val="00FC33EF"/>
    <w:rsid w:val="00FC3E0A"/>
    <w:rsid w:val="00FC6534"/>
    <w:rsid w:val="00FD0398"/>
    <w:rsid w:val="00FD0F4F"/>
    <w:rsid w:val="00FD24C4"/>
    <w:rsid w:val="00FD387B"/>
    <w:rsid w:val="00FE4E3C"/>
    <w:rsid w:val="00FF0844"/>
    <w:rsid w:val="00FF39D5"/>
    <w:rsid w:val="00FF6B71"/>
    <w:rsid w:val="00FF7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547351-7CAD-45CD-A6E4-D798DA6F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7D68"/>
    <w:pPr>
      <w:widowControl w:val="0"/>
      <w:suppressAutoHyphens/>
    </w:pPr>
    <w:rPr>
      <w:kern w:val="1"/>
      <w:sz w:val="24"/>
      <w:szCs w:val="24"/>
      <w:lang w:val="ru-RU" w:eastAsia="ru-RU"/>
    </w:rPr>
  </w:style>
  <w:style w:type="paragraph" w:styleId="4">
    <w:name w:val="heading 4"/>
    <w:basedOn w:val="Title1"/>
    <w:next w:val="a0"/>
    <w:link w:val="40"/>
    <w:uiPriority w:val="9"/>
    <w:qFormat/>
    <w:pPr>
      <w:numPr>
        <w:ilvl w:val="3"/>
        <w:numId w:val="1"/>
      </w:numPr>
      <w:outlineLvl w:val="3"/>
    </w:pPr>
    <w:rPr>
      <w:rFonts w:ascii="Times New Roman" w:eastAsia="Times New Roman" w:hAnsi="Times New Roman" w:cs="Tahoma"/>
      <w:b/>
      <w:bCs/>
      <w:sz w:val="24"/>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link w:val="4"/>
    <w:uiPriority w:val="9"/>
    <w:semiHidden/>
    <w:locked/>
    <w:rPr>
      <w:rFonts w:ascii="Calibri" w:eastAsia="Times New Roman" w:hAnsi="Calibri" w:cs="Times New Roman"/>
      <w:b/>
      <w:bCs/>
      <w:kern w:val="1"/>
      <w:sz w:val="28"/>
      <w:szCs w:val="28"/>
      <w:lang w:val="ru-RU" w:eastAsia="ru-RU"/>
    </w:rPr>
  </w:style>
  <w:style w:type="character" w:customStyle="1" w:styleId="DefaultParagraphFont1">
    <w:name w:val="Default Paragraph Font1"/>
  </w:style>
  <w:style w:type="character" w:customStyle="1" w:styleId="a4">
    <w:name w:val="Название Знак"/>
    <w:rPr>
      <w:rFonts w:ascii="Cambria" w:hAnsi="Cambria"/>
      <w:b/>
      <w:kern w:val="1"/>
      <w:sz w:val="32"/>
    </w:rPr>
  </w:style>
  <w:style w:type="character" w:customStyle="1" w:styleId="HTML">
    <w:name w:val="Стандартный HTML Знак"/>
    <w:rPr>
      <w:rFonts w:ascii="Courier New" w:hAnsi="Courier New"/>
      <w:sz w:val="20"/>
    </w:rPr>
  </w:style>
  <w:style w:type="character" w:customStyle="1" w:styleId="a5">
    <w:name w:val="Текст выноски Знак"/>
    <w:rPr>
      <w:rFonts w:ascii="Tahoma" w:hAnsi="Tahoma"/>
      <w:sz w:val="16"/>
    </w:rPr>
  </w:style>
  <w:style w:type="character" w:customStyle="1" w:styleId="a6">
    <w:name w:val="Âåðõíèé êîëîíòèòóë Çíàê"/>
    <w:rPr>
      <w:sz w:val="24"/>
    </w:rPr>
  </w:style>
  <w:style w:type="character" w:customStyle="1" w:styleId="a7">
    <w:name w:val="Íèæíèé êîëîíòèòóë Çíàê"/>
    <w:rPr>
      <w:sz w:val="24"/>
    </w:rPr>
  </w:style>
  <w:style w:type="character" w:customStyle="1" w:styleId="atitle">
    <w:name w:val="atitle"/>
    <w:rPr>
      <w:rFonts w:cs="Times New Roman"/>
    </w:rPr>
  </w:style>
  <w:style w:type="character" w:customStyle="1" w:styleId="2">
    <w:name w:val="Основной шрифт абзаца2"/>
  </w:style>
  <w:style w:type="character" w:customStyle="1" w:styleId="rvts37">
    <w:name w:val="rvts37"/>
    <w:rPr>
      <w:rFonts w:cs="Times New Roman"/>
    </w:rPr>
  </w:style>
  <w:style w:type="paragraph" w:customStyle="1" w:styleId="Title1">
    <w:name w:val="Title1"/>
    <w:basedOn w:val="a"/>
    <w:next w:val="a0"/>
    <w:pPr>
      <w:keepNext/>
      <w:spacing w:before="240" w:after="120"/>
    </w:pPr>
    <w:rPr>
      <w:rFonts w:ascii="Arial" w:eastAsia="SimSun" w:hAnsi="Arial" w:cs="Mangal"/>
      <w:sz w:val="28"/>
      <w:szCs w:val="28"/>
    </w:rPr>
  </w:style>
  <w:style w:type="paragraph" w:styleId="a0">
    <w:name w:val="Body Text"/>
    <w:basedOn w:val="a"/>
    <w:link w:val="a8"/>
    <w:uiPriority w:val="99"/>
    <w:pPr>
      <w:jc w:val="both"/>
    </w:pPr>
    <w:rPr>
      <w:color w:val="000000"/>
      <w:sz w:val="28"/>
      <w:szCs w:val="28"/>
      <w:lang w:val="uk-UA"/>
    </w:rPr>
  </w:style>
  <w:style w:type="character" w:customStyle="1" w:styleId="a8">
    <w:name w:val="Основний текст Знак"/>
    <w:link w:val="a0"/>
    <w:uiPriority w:val="99"/>
    <w:semiHidden/>
    <w:locked/>
    <w:rPr>
      <w:rFonts w:cs="Times New Roman"/>
      <w:kern w:val="1"/>
      <w:sz w:val="24"/>
      <w:szCs w:val="24"/>
      <w:lang w:val="ru-RU" w:eastAsia="ru-RU"/>
    </w:rPr>
  </w:style>
  <w:style w:type="paragraph" w:styleId="a9">
    <w:name w:val="List"/>
    <w:basedOn w:val="a0"/>
    <w:uiPriority w:val="99"/>
    <w:rPr>
      <w:rFonts w:cs="Mangal"/>
    </w:rPr>
  </w:style>
  <w:style w:type="paragraph" w:customStyle="1" w:styleId="1">
    <w:name w:val="Название1"/>
    <w:basedOn w:val="a"/>
    <w:pPr>
      <w:suppressLineNumbers/>
      <w:spacing w:before="120" w:after="120"/>
    </w:pPr>
    <w:rPr>
      <w:rFonts w:cs="Mangal"/>
      <w:i/>
      <w:iCs/>
    </w:rPr>
  </w:style>
  <w:style w:type="paragraph" w:customStyle="1" w:styleId="10">
    <w:name w:val="Указатель1"/>
    <w:basedOn w:val="a"/>
    <w:pPr>
      <w:suppressLineNumbers/>
    </w:pPr>
    <w:rPr>
      <w:rFonts w:cs="Mangal"/>
    </w:rPr>
  </w:style>
  <w:style w:type="paragraph" w:styleId="aa">
    <w:name w:val="Title"/>
    <w:basedOn w:val="a"/>
    <w:next w:val="ab"/>
    <w:link w:val="ac"/>
    <w:uiPriority w:val="10"/>
    <w:qFormat/>
    <w:pPr>
      <w:spacing w:line="360" w:lineRule="auto"/>
      <w:jc w:val="center"/>
    </w:pPr>
    <w:rPr>
      <w:sz w:val="28"/>
      <w:szCs w:val="28"/>
      <w:lang w:val="uk-UA"/>
    </w:rPr>
  </w:style>
  <w:style w:type="character" w:customStyle="1" w:styleId="ac">
    <w:name w:val="Назва Знак"/>
    <w:link w:val="aa"/>
    <w:uiPriority w:val="10"/>
    <w:locked/>
    <w:rPr>
      <w:rFonts w:ascii="Calibri Light" w:eastAsia="Times New Roman" w:hAnsi="Calibri Light" w:cs="Times New Roman"/>
      <w:b/>
      <w:bCs/>
      <w:kern w:val="28"/>
      <w:sz w:val="32"/>
      <w:szCs w:val="32"/>
      <w:lang w:val="ru-RU" w:eastAsia="ru-RU"/>
    </w:rPr>
  </w:style>
  <w:style w:type="paragraph" w:styleId="ab">
    <w:name w:val="Subtitle"/>
    <w:basedOn w:val="Title1"/>
    <w:next w:val="a0"/>
    <w:link w:val="ad"/>
    <w:uiPriority w:val="11"/>
    <w:qFormat/>
    <w:pPr>
      <w:jc w:val="center"/>
    </w:pPr>
    <w:rPr>
      <w:i/>
      <w:iCs/>
    </w:rPr>
  </w:style>
  <w:style w:type="character" w:customStyle="1" w:styleId="ad">
    <w:name w:val="Підзаголовок Знак"/>
    <w:link w:val="ab"/>
    <w:uiPriority w:val="11"/>
    <w:locked/>
    <w:rPr>
      <w:rFonts w:ascii="Calibri Light" w:eastAsia="Times New Roman" w:hAnsi="Calibri Light" w:cs="Times New Roman"/>
      <w:kern w:val="1"/>
      <w:sz w:val="24"/>
      <w:szCs w:val="24"/>
      <w:lang w:val="ru-RU" w:eastAsia="ru-RU"/>
    </w:rPr>
  </w:style>
  <w:style w:type="paragraph" w:customStyle="1" w:styleId="HTMLPreformatted1">
    <w:name w:val="HTML Preformatted1"/>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hAnsi="Arial Unicode MS" w:cs="Arial Unicode MS"/>
      <w:sz w:val="20"/>
      <w:szCs w:val="20"/>
    </w:rPr>
  </w:style>
  <w:style w:type="paragraph" w:customStyle="1" w:styleId="BalloonText1">
    <w:name w:val="Balloon Text1"/>
    <w:basedOn w:val="a"/>
    <w:rPr>
      <w:rFonts w:ascii="Tahoma" w:hAnsi="Tahoma" w:cs="Tahoma"/>
      <w:sz w:val="16"/>
      <w:szCs w:val="16"/>
    </w:rPr>
  </w:style>
  <w:style w:type="paragraph" w:customStyle="1" w:styleId="ae">
    <w:name w:val="Знак Знак Знак Знак Знак Знак"/>
    <w:basedOn w:val="a"/>
    <w:rPr>
      <w:rFonts w:ascii="Verdana" w:eastAsia="SimSun" w:hAnsi="Verdana" w:cs="Verdana"/>
      <w:sz w:val="20"/>
      <w:szCs w:val="20"/>
      <w:lang w:val="en-US"/>
    </w:rPr>
  </w:style>
  <w:style w:type="paragraph" w:styleId="af">
    <w:name w:val="header"/>
    <w:basedOn w:val="a"/>
    <w:link w:val="af0"/>
    <w:uiPriority w:val="99"/>
    <w:pPr>
      <w:suppressLineNumbers/>
      <w:tabs>
        <w:tab w:val="center" w:pos="4733"/>
        <w:tab w:val="right" w:pos="9467"/>
      </w:tabs>
    </w:pPr>
  </w:style>
  <w:style w:type="character" w:customStyle="1" w:styleId="af0">
    <w:name w:val="Верхній колонтитул Знак"/>
    <w:link w:val="af"/>
    <w:uiPriority w:val="99"/>
    <w:locked/>
    <w:rsid w:val="00060751"/>
    <w:rPr>
      <w:rFonts w:cs="Times New Roman"/>
      <w:kern w:val="1"/>
      <w:sz w:val="24"/>
      <w:lang w:val="ru-RU" w:eastAsia="ru-RU"/>
    </w:rPr>
  </w:style>
  <w:style w:type="character" w:customStyle="1" w:styleId="st1">
    <w:name w:val="st1"/>
    <w:rsid w:val="002E6776"/>
  </w:style>
  <w:style w:type="paragraph" w:styleId="af1">
    <w:name w:val="footer"/>
    <w:basedOn w:val="a"/>
    <w:link w:val="af2"/>
    <w:uiPriority w:val="99"/>
    <w:pPr>
      <w:suppressLineNumbers/>
      <w:tabs>
        <w:tab w:val="center" w:pos="4819"/>
        <w:tab w:val="right" w:pos="9638"/>
      </w:tabs>
    </w:pPr>
  </w:style>
  <w:style w:type="character" w:customStyle="1" w:styleId="af2">
    <w:name w:val="Нижній колонтитул Знак"/>
    <w:link w:val="af1"/>
    <w:uiPriority w:val="99"/>
    <w:semiHidden/>
    <w:locked/>
    <w:rPr>
      <w:rFonts w:cs="Times New Roman"/>
      <w:kern w:val="1"/>
      <w:sz w:val="24"/>
      <w:szCs w:val="24"/>
      <w:lang w:val="ru-RU" w:eastAsia="ru-RU"/>
    </w:rPr>
  </w:style>
  <w:style w:type="paragraph" w:customStyle="1" w:styleId="af3">
    <w:name w:val="Знак Знак Знак Знак"/>
    <w:basedOn w:val="a"/>
    <w:rPr>
      <w:rFonts w:ascii="Verdana" w:hAnsi="Verdana" w:cs="Verdana"/>
      <w:sz w:val="20"/>
      <w:szCs w:val="20"/>
      <w:lang w:val="en-US"/>
    </w:rPr>
  </w:style>
  <w:style w:type="paragraph" w:customStyle="1" w:styleId="BodyText21">
    <w:name w:val="Body Text 21"/>
    <w:basedOn w:val="a"/>
    <w:pPr>
      <w:spacing w:after="120" w:line="480" w:lineRule="auto"/>
    </w:pPr>
  </w:style>
  <w:style w:type="paragraph" w:styleId="af4">
    <w:name w:val="No Spacing"/>
    <w:uiPriority w:val="1"/>
    <w:qFormat/>
    <w:rsid w:val="002E6776"/>
    <w:pPr>
      <w:suppressAutoHyphens/>
    </w:pPr>
    <w:rPr>
      <w:rFonts w:ascii="Calibri" w:hAnsi="Calibri"/>
      <w:sz w:val="22"/>
      <w:szCs w:val="22"/>
      <w:lang w:val="ru-RU" w:eastAsia="ar-SA"/>
    </w:rPr>
  </w:style>
  <w:style w:type="paragraph" w:styleId="af5">
    <w:name w:val="Balloon Text"/>
    <w:basedOn w:val="a"/>
    <w:link w:val="af6"/>
    <w:uiPriority w:val="99"/>
    <w:semiHidden/>
    <w:unhideWhenUsed/>
    <w:rsid w:val="00201605"/>
    <w:rPr>
      <w:rFonts w:ascii="Tahoma" w:hAnsi="Tahoma" w:cs="Tahoma"/>
      <w:sz w:val="16"/>
      <w:szCs w:val="16"/>
    </w:rPr>
  </w:style>
  <w:style w:type="character" w:customStyle="1" w:styleId="af6">
    <w:name w:val="Текст у виносці Знак"/>
    <w:link w:val="af5"/>
    <w:uiPriority w:val="99"/>
    <w:semiHidden/>
    <w:locked/>
    <w:rsid w:val="00201605"/>
    <w:rPr>
      <w:rFonts w:ascii="Tahoma" w:hAnsi="Tahoma" w:cs="Times New Roman"/>
      <w:kern w:val="1"/>
      <w:sz w:val="16"/>
      <w:lang w:val="ru-RU" w:eastAsia="ru-RU"/>
    </w:rPr>
  </w:style>
  <w:style w:type="table" w:styleId="af7">
    <w:name w:val="Table Grid"/>
    <w:basedOn w:val="a2"/>
    <w:uiPriority w:val="59"/>
    <w:rsid w:val="0014467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Hyperlink"/>
    <w:uiPriority w:val="99"/>
    <w:unhideWhenUsed/>
    <w:rsid w:val="00CE1C3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513233">
      <w:marLeft w:val="0"/>
      <w:marRight w:val="0"/>
      <w:marTop w:val="0"/>
      <w:marBottom w:val="0"/>
      <w:divBdr>
        <w:top w:val="none" w:sz="0" w:space="0" w:color="auto"/>
        <w:left w:val="none" w:sz="0" w:space="0" w:color="auto"/>
        <w:bottom w:val="none" w:sz="0" w:space="0" w:color="auto"/>
        <w:right w:val="none" w:sz="0" w:space="0" w:color="auto"/>
      </w:divBdr>
    </w:div>
    <w:div w:id="1811513234">
      <w:marLeft w:val="0"/>
      <w:marRight w:val="0"/>
      <w:marTop w:val="0"/>
      <w:marBottom w:val="0"/>
      <w:divBdr>
        <w:top w:val="none" w:sz="0" w:space="0" w:color="auto"/>
        <w:left w:val="none" w:sz="0" w:space="0" w:color="auto"/>
        <w:bottom w:val="none" w:sz="0" w:space="0" w:color="auto"/>
        <w:right w:val="none" w:sz="0" w:space="0" w:color="auto"/>
      </w:divBdr>
    </w:div>
    <w:div w:id="18115132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B2E08-663A-4A7D-A1AB-63B386E90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17258</Words>
  <Characters>9838</Characters>
  <Application>Microsoft Office Word</Application>
  <DocSecurity>0</DocSecurity>
  <Lines>81</Lines>
  <Paragraphs>54</Paragraphs>
  <ScaleCrop>false</ScaleCrop>
  <HeadingPairs>
    <vt:vector size="2" baseType="variant">
      <vt:variant>
        <vt:lpstr>Назва</vt:lpstr>
      </vt:variant>
      <vt:variant>
        <vt:i4>1</vt:i4>
      </vt:variant>
    </vt:vector>
  </HeadingPairs>
  <TitlesOfParts>
    <vt:vector size="1" baseType="lpstr">
      <vt:lpstr>Ïîÿñíþâàëüíà çàïèñêà</vt:lpstr>
    </vt:vector>
  </TitlesOfParts>
  <Company>*</Company>
  <LinksUpToDate>false</LinksUpToDate>
  <CharactersWithSpaces>27042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Ïîÿñíþâàëüíà çàïèñêà</dc:title>
  <dc:subject/>
  <dc:creator>Падучак Богдан Михайлович;Кліменко Марія Сергіївна</dc:creator>
  <cp:keywords/>
  <dc:description/>
  <cp:lastModifiedBy>Павлюк Павло Петрович</cp:lastModifiedBy>
  <cp:revision>2</cp:revision>
  <cp:lastPrinted>2021-03-11T10:25:00Z</cp:lastPrinted>
  <dcterms:created xsi:type="dcterms:W3CDTF">2021-06-11T06:57:00Z</dcterms:created>
  <dcterms:modified xsi:type="dcterms:W3CDTF">2021-06-11T06:57:00Z</dcterms:modified>
</cp:coreProperties>
</file>