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B96130" w:rsidRDefault="00B96130" w:rsidP="00B96130">
      <w:pPr>
        <w:pStyle w:val="a6"/>
        <w:rPr>
          <w:rFonts w:ascii="Times New Roman" w:hAnsi="Times New Roman"/>
          <w:b w:val="0"/>
          <w:sz w:val="28"/>
          <w:szCs w:val="28"/>
        </w:rPr>
      </w:pPr>
      <w:r>
        <w:rPr>
          <w:rFonts w:ascii="Times New Roman" w:hAnsi="Times New Roman"/>
          <w:b w:val="0"/>
          <w:sz w:val="28"/>
          <w:szCs w:val="28"/>
        </w:rPr>
        <w:t>Про особливості стимулювання регіонального розвитку</w:t>
      </w:r>
      <w:r>
        <w:rPr>
          <w:rFonts w:ascii="Times New Roman" w:hAnsi="Times New Roman"/>
          <w:b w:val="0"/>
          <w:sz w:val="28"/>
          <w:szCs w:val="28"/>
        </w:rPr>
        <w:br/>
        <w:t>_______________________________________________</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Цей Закон визначає особливості реалізації державної регіональної політики щодо стимулювання розвитку регіонів та окремих типів територій, що потребують особливої уваги з боку держави, та застосування спеціальних заходів стимулювання їх розвитку. </w:t>
      </w:r>
    </w:p>
    <w:p w:rsidR="00B96130" w:rsidRDefault="00B96130" w:rsidP="00B96130">
      <w:pPr>
        <w:pStyle w:val="a6"/>
        <w:rPr>
          <w:rFonts w:ascii="Times New Roman" w:hAnsi="Times New Roman"/>
          <w:b w:val="0"/>
          <w:sz w:val="28"/>
          <w:szCs w:val="28"/>
        </w:rPr>
      </w:pPr>
      <w:r>
        <w:rPr>
          <w:rFonts w:ascii="Times New Roman" w:hAnsi="Times New Roman"/>
          <w:b w:val="0"/>
          <w:sz w:val="28"/>
          <w:szCs w:val="28"/>
        </w:rPr>
        <w:t>Розділ I</w:t>
      </w:r>
      <w:r>
        <w:rPr>
          <w:rFonts w:ascii="Times New Roman" w:hAnsi="Times New Roman"/>
          <w:b w:val="0"/>
          <w:sz w:val="28"/>
          <w:szCs w:val="28"/>
        </w:rPr>
        <w:br/>
        <w:t>ЗАГАЛЬНІ ПОЛОЖЕННЯ</w:t>
      </w:r>
    </w:p>
    <w:p w:rsidR="00B96130" w:rsidRDefault="00B96130" w:rsidP="00B96130">
      <w:pPr>
        <w:pStyle w:val="a3"/>
        <w:spacing w:after="240"/>
        <w:rPr>
          <w:rFonts w:ascii="Times New Roman" w:hAnsi="Times New Roman"/>
          <w:sz w:val="28"/>
          <w:szCs w:val="28"/>
        </w:rPr>
      </w:pPr>
      <w:r>
        <w:rPr>
          <w:rFonts w:ascii="Times New Roman" w:hAnsi="Times New Roman"/>
          <w:sz w:val="28"/>
          <w:szCs w:val="28"/>
        </w:rPr>
        <w:t>Стаття 1. Визначення основних термінів</w:t>
      </w:r>
    </w:p>
    <w:p w:rsidR="00B96130" w:rsidRDefault="00B96130" w:rsidP="00B96130">
      <w:pPr>
        <w:pStyle w:val="a3"/>
        <w:rPr>
          <w:rFonts w:ascii="Times New Roman" w:hAnsi="Times New Roman"/>
          <w:sz w:val="28"/>
          <w:szCs w:val="28"/>
        </w:rPr>
      </w:pPr>
      <w:r>
        <w:rPr>
          <w:rFonts w:ascii="Times New Roman" w:hAnsi="Times New Roman"/>
          <w:sz w:val="28"/>
          <w:szCs w:val="28"/>
        </w:rPr>
        <w:t>1. У цьому Законі терміни вживаються в такому значенні:</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стимулювання розвитку регіонів та окремих типів територій, що потребують особливої уваги з боку держави, — комплекс правових, організаційних, наукових, фінансових, фіскальних та інших заходів для сталого розвитку регіонів та окремих типів територій у визначеному цим Законом порядку та відповідно до Державної стратегії регіонального розвитку України;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територія, що потребує особливої уваги з боку держави, — макрорегіон, мікрорегіон чи територіальна громада, які характеризуються сукупністю певних ознак і віднесені до певного функціонального типу таких територій відповідно до цього Закону;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3) регіональний полюс економічного зростання — мікрорегіон, територіальна громада, що характеризується значно кращими демографічними, соціально-економічними показниками розвитку порівняно з іншими подібними територіями регіону, зростання яких позитивно впливає на суміжні території та регіон в цілому; </w:t>
      </w:r>
    </w:p>
    <w:p w:rsidR="00B96130" w:rsidRDefault="00B96130" w:rsidP="00B96130">
      <w:pPr>
        <w:pStyle w:val="a3"/>
        <w:rPr>
          <w:rFonts w:ascii="Times New Roman" w:hAnsi="Times New Roman"/>
          <w:sz w:val="28"/>
          <w:szCs w:val="28"/>
        </w:rPr>
      </w:pPr>
      <w:r>
        <w:rPr>
          <w:rFonts w:ascii="Times New Roman" w:hAnsi="Times New Roman"/>
          <w:sz w:val="28"/>
          <w:szCs w:val="28"/>
        </w:rPr>
        <w:lastRenderedPageBreak/>
        <w:t xml:space="preserve">4) територія з обмеженими можливостями для розвитку — територія, рівень соціально-економічного розвитку якої за визначеними Кабінетом Міністрів України показниками є низьким або на такій території існують природні, демографічні, міжнародні, правові чи інші об’єктивні  обмеження щодо використання потенціалу території для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5) державне стимулювання територій з обмеженими можливостями для розвитку — комплекс правових, організаційних, наукових, фінансових, фіскальних та інших заходів, спрямованих на вирішення соціально-економічних проблем та створення умов для розвитку таких територій, що здійснюється органами державної влади відповідно до цього Закону;</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6) регіональне стимулювання територій з обмеженими можливостями для розвитку — комплекс правових, організаційних, наукових, фінансових та інших заходів, спрямованих на вирішення соціально-економічних проблем та створення умов для розвитку таких територій, що здійснюється відповідно Верховною Радою Автономної Республіки Крим, Радою міністрів Автономної Республіки Крим, обласними державними адміністраціями та обласними радами, сільськими, селищними, міськими радами відповідного регіону; </w:t>
      </w:r>
    </w:p>
    <w:p w:rsidR="00B96130" w:rsidRDefault="00B96130" w:rsidP="00B96130">
      <w:pPr>
        <w:pStyle w:val="a3"/>
        <w:rPr>
          <w:rFonts w:ascii="Times New Roman" w:hAnsi="Times New Roman"/>
          <w:sz w:val="28"/>
          <w:szCs w:val="28"/>
        </w:rPr>
      </w:pPr>
      <w:r>
        <w:rPr>
          <w:rFonts w:ascii="Times New Roman" w:hAnsi="Times New Roman"/>
          <w:sz w:val="28"/>
          <w:szCs w:val="28"/>
        </w:rPr>
        <w:t>7) інтегрований проект розвитку — комплекс взаємопов’язаних заходів галузевого, просторового та соціального характеру, реалізація яких спрямована на досягнення економічного зростання територіальної громади та/або регіону на основі збільшення зайнятості населення; зростання доходів домогосподарств; збереження, відновлення і поліпшення стану навколишнього природного середовища та інфраструктури; надання необхідних публічних послуг місцевому населенню з урахуванням демографічних змін;</w:t>
      </w:r>
    </w:p>
    <w:p w:rsidR="00B96130" w:rsidRDefault="00B96130" w:rsidP="00B96130">
      <w:pPr>
        <w:pStyle w:val="a3"/>
        <w:rPr>
          <w:rFonts w:ascii="Times New Roman" w:hAnsi="Times New Roman"/>
          <w:sz w:val="28"/>
          <w:szCs w:val="28"/>
        </w:rPr>
      </w:pPr>
      <w:r>
        <w:rPr>
          <w:rFonts w:ascii="Times New Roman" w:hAnsi="Times New Roman"/>
          <w:sz w:val="28"/>
          <w:szCs w:val="28"/>
        </w:rPr>
        <w:t>8) програми регіонального розвитку територій, що потребують особливої уваги з боку держави, — програми регіонального розвитку, що спрямовані на використання потенціалу та розвиток територій з обмеженими можливостями для розвитку і регіональних полюсів економічного зростання.</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Інші терміни вживаються у значенні, наведеному в Законі України “Про засади державної регіональної політики”. </w:t>
      </w:r>
    </w:p>
    <w:p w:rsidR="00B96130" w:rsidRDefault="00B96130" w:rsidP="00B96130">
      <w:pPr>
        <w:pStyle w:val="a3"/>
        <w:spacing w:before="360" w:after="240"/>
        <w:rPr>
          <w:rFonts w:ascii="Times New Roman" w:hAnsi="Times New Roman"/>
          <w:sz w:val="28"/>
          <w:szCs w:val="28"/>
        </w:rPr>
      </w:pPr>
      <w:r>
        <w:rPr>
          <w:rFonts w:ascii="Times New Roman" w:hAnsi="Times New Roman"/>
          <w:sz w:val="28"/>
          <w:szCs w:val="28"/>
        </w:rPr>
        <w:t>Стаття 2. Сфера дії Закону</w:t>
      </w:r>
    </w:p>
    <w:p w:rsidR="00B96130" w:rsidRDefault="00B96130" w:rsidP="00B96130">
      <w:pPr>
        <w:pStyle w:val="a3"/>
        <w:rPr>
          <w:rFonts w:ascii="Times New Roman" w:hAnsi="Times New Roman"/>
          <w:sz w:val="28"/>
          <w:szCs w:val="28"/>
        </w:rPr>
      </w:pPr>
      <w:r>
        <w:rPr>
          <w:rFonts w:ascii="Times New Roman" w:hAnsi="Times New Roman"/>
          <w:sz w:val="28"/>
          <w:szCs w:val="28"/>
        </w:rPr>
        <w:t>1. Цей Закон поширюється на правовідносини, що виникають при застосуванні окремих заходів стимулювання розвитку регіонів та окремих типів територій, що потребують особливої уваги з боку держави і які не  врегульовані Законом України “Про засади державної регіональної політики”.</w:t>
      </w:r>
    </w:p>
    <w:p w:rsidR="00B96130" w:rsidRDefault="00B96130" w:rsidP="00B96130">
      <w:pPr>
        <w:pStyle w:val="a3"/>
        <w:spacing w:before="360" w:after="240"/>
        <w:ind w:left="1763" w:hanging="1196"/>
        <w:jc w:val="left"/>
        <w:rPr>
          <w:rFonts w:ascii="Times New Roman" w:hAnsi="Times New Roman"/>
          <w:sz w:val="28"/>
          <w:szCs w:val="28"/>
        </w:rPr>
      </w:pPr>
      <w:r>
        <w:rPr>
          <w:rFonts w:ascii="Times New Roman" w:hAnsi="Times New Roman"/>
          <w:sz w:val="28"/>
          <w:szCs w:val="28"/>
        </w:rPr>
        <w:lastRenderedPageBreak/>
        <w:t>Стаття 3. Мета і засади стимулювання розвитку регіонів та окремих типів територій, що потребують особливої уваги з боку держави</w:t>
      </w:r>
    </w:p>
    <w:p w:rsidR="00B96130" w:rsidRDefault="00B96130" w:rsidP="00B96130">
      <w:pPr>
        <w:pStyle w:val="a3"/>
        <w:rPr>
          <w:rFonts w:ascii="Times New Roman" w:hAnsi="Times New Roman"/>
          <w:sz w:val="28"/>
          <w:szCs w:val="28"/>
        </w:rPr>
      </w:pPr>
      <w:r>
        <w:rPr>
          <w:rFonts w:ascii="Times New Roman" w:hAnsi="Times New Roman"/>
          <w:sz w:val="28"/>
          <w:szCs w:val="28"/>
        </w:rPr>
        <w:t>1. Стимулювання розвитку регіонів та окремих типів територій, що потребують особливої уваги з боку держави, здійснюється з метою:</w:t>
      </w:r>
    </w:p>
    <w:p w:rsidR="00B96130" w:rsidRDefault="00B96130" w:rsidP="00B96130">
      <w:pPr>
        <w:pStyle w:val="a3"/>
        <w:rPr>
          <w:rFonts w:ascii="Times New Roman" w:hAnsi="Times New Roman"/>
          <w:sz w:val="28"/>
          <w:szCs w:val="28"/>
        </w:rPr>
      </w:pPr>
      <w:r>
        <w:rPr>
          <w:rFonts w:ascii="Times New Roman" w:hAnsi="Times New Roman"/>
          <w:sz w:val="28"/>
          <w:szCs w:val="28"/>
        </w:rPr>
        <w:t>створення рівних умов для динамічного, збалансованого соціально-економічного розвитку регіонів;</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створення робочих місць, підвищення рівня зайнятості, підвищення рівня життя населення, подолання бідності та безробіття;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ефективного використання економічного, наукового, трудового потенціалу, а також природних, історичних та інших особливостей регіонів для досягнення на цій основі підвищення рівня життя населення, оптимальної спеціалізації регіонів у виробництві товарів та послуг; </w:t>
      </w:r>
    </w:p>
    <w:p w:rsidR="00B96130" w:rsidRDefault="00B96130" w:rsidP="00B96130">
      <w:pPr>
        <w:pStyle w:val="a3"/>
        <w:rPr>
          <w:rFonts w:ascii="Times New Roman" w:hAnsi="Times New Roman"/>
          <w:sz w:val="28"/>
          <w:szCs w:val="28"/>
        </w:rPr>
      </w:pPr>
      <w:r>
        <w:rPr>
          <w:rFonts w:ascii="Times New Roman" w:hAnsi="Times New Roman"/>
          <w:sz w:val="28"/>
          <w:szCs w:val="28"/>
        </w:rPr>
        <w:t>забезпечення дотримання прав людини та визначених державою соціальних стандартів для кожного громадянина незалежно від місця його проживання;</w:t>
      </w:r>
    </w:p>
    <w:p w:rsidR="00B96130" w:rsidRDefault="00B96130" w:rsidP="00B96130">
      <w:pPr>
        <w:pStyle w:val="a3"/>
        <w:rPr>
          <w:rFonts w:ascii="Times New Roman" w:hAnsi="Times New Roman"/>
          <w:sz w:val="28"/>
          <w:szCs w:val="28"/>
        </w:rPr>
      </w:pPr>
      <w:r>
        <w:rPr>
          <w:rFonts w:ascii="Times New Roman" w:hAnsi="Times New Roman"/>
          <w:sz w:val="28"/>
          <w:szCs w:val="28"/>
        </w:rPr>
        <w:t>зменшення диспропорцій у розвитку регіонів, створення сприятливих умов для залучення інвестицій, розбудови інфраструктури;</w:t>
      </w:r>
    </w:p>
    <w:p w:rsidR="00B96130" w:rsidRDefault="00B96130" w:rsidP="00B96130">
      <w:pPr>
        <w:pStyle w:val="a3"/>
        <w:rPr>
          <w:rFonts w:ascii="Times New Roman" w:hAnsi="Times New Roman"/>
          <w:sz w:val="28"/>
          <w:szCs w:val="28"/>
        </w:rPr>
      </w:pPr>
      <w:r>
        <w:rPr>
          <w:rFonts w:ascii="Times New Roman" w:hAnsi="Times New Roman"/>
          <w:sz w:val="28"/>
          <w:szCs w:val="28"/>
        </w:rPr>
        <w:t>підтримки розвитку регіональних полюсів економічного зростання та використання їх потенціалу для економічного розвитку регіонів;</w:t>
      </w:r>
    </w:p>
    <w:p w:rsidR="00B96130" w:rsidRDefault="00B96130" w:rsidP="00B96130">
      <w:pPr>
        <w:pStyle w:val="a3"/>
        <w:rPr>
          <w:rFonts w:ascii="Times New Roman" w:hAnsi="Times New Roman"/>
          <w:sz w:val="28"/>
          <w:szCs w:val="28"/>
        </w:rPr>
      </w:pPr>
      <w:r>
        <w:rPr>
          <w:rFonts w:ascii="Times New Roman" w:hAnsi="Times New Roman"/>
          <w:sz w:val="28"/>
          <w:szCs w:val="28"/>
        </w:rPr>
        <w:t>комплексного розв’язання проблем територій з обмеженими можливостями для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раціонального, ощадливого використання природних ресурсів, збереження та охорони довкілля, адаптації середовища проживання людини до кліматичних змін.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Стимулювання розвитку регіонів здійснюється на засадах: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збалансування загальнодержавних, регіональних та місцевих інтересів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програмно-цільового підходу, спрямованого на результат, до розв’язання проблем соціально-економічного розвитку, впровадження сучасних методів управління державними фінансами, у тому числі із застосуванням гендерно-орієнтованого підходу, створення сприятливого інвестиційного середовища на регіональному та місцевому рівнях;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максимального наближення послуг, що надаються державними органами та органами місцевого самоврядування, до споживачів цих послуг;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концентрації коштів державного бюджету, місцевих бюджетів, а також інших ресурсів для реалізації інтегрованих проектів розвитку, на </w:t>
      </w:r>
      <w:r>
        <w:rPr>
          <w:rFonts w:ascii="Times New Roman" w:hAnsi="Times New Roman"/>
          <w:sz w:val="28"/>
          <w:szCs w:val="28"/>
        </w:rPr>
        <w:lastRenderedPageBreak/>
        <w:t xml:space="preserve">основі оцінки потреб та відповідно до пріоритетів, визначених документами стратегічного планування державної регіональної політики;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співробітництва та взаємної відповідальності центральних і місцевих органів виконавчої влади, органів місцевого самоврядування, наукових і громадських організацій та інших суб’єктів у виконанні завдань регіонального розвитку. </w:t>
      </w:r>
    </w:p>
    <w:p w:rsidR="00B96130" w:rsidRDefault="00B96130" w:rsidP="00B96130">
      <w:pPr>
        <w:pStyle w:val="a6"/>
        <w:rPr>
          <w:rFonts w:ascii="Times New Roman" w:hAnsi="Times New Roman"/>
          <w:b w:val="0"/>
          <w:sz w:val="28"/>
        </w:rPr>
      </w:pPr>
      <w:r>
        <w:rPr>
          <w:rFonts w:ascii="Times New Roman" w:hAnsi="Times New Roman"/>
          <w:b w:val="0"/>
          <w:sz w:val="28"/>
        </w:rPr>
        <w:t>Розділ II</w:t>
      </w:r>
      <w:r>
        <w:rPr>
          <w:rFonts w:ascii="Times New Roman" w:hAnsi="Times New Roman"/>
          <w:b w:val="0"/>
          <w:sz w:val="28"/>
        </w:rPr>
        <w:br/>
        <w:t xml:space="preserve">ОСОБЛИВОСТІ СТИМУЛЮВАННЯ </w:t>
      </w:r>
      <w:r>
        <w:rPr>
          <w:rFonts w:ascii="Times New Roman" w:hAnsi="Times New Roman"/>
          <w:b w:val="0"/>
          <w:sz w:val="28"/>
        </w:rPr>
        <w:br/>
        <w:t>РЕГІОНАЛЬНОГО РОЗВИТКУ</w:t>
      </w:r>
    </w:p>
    <w:p w:rsidR="00B96130" w:rsidRDefault="00B96130" w:rsidP="00B96130">
      <w:pPr>
        <w:pStyle w:val="a3"/>
        <w:spacing w:after="240"/>
        <w:rPr>
          <w:rFonts w:ascii="Times New Roman" w:hAnsi="Times New Roman"/>
          <w:sz w:val="28"/>
          <w:szCs w:val="28"/>
        </w:rPr>
      </w:pPr>
      <w:r>
        <w:rPr>
          <w:rFonts w:ascii="Times New Roman" w:hAnsi="Times New Roman"/>
          <w:sz w:val="28"/>
          <w:szCs w:val="28"/>
        </w:rPr>
        <w:t xml:space="preserve">Стаття 4. Особливості стимулювання регіонального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Стимулювання регіонального розвитку здійснюється відповідно до цього Закону, Законів України “Про засади державної регіональної політики”, “Про державні цільові програми”, Бюджетного та Податкового кодексів України, закону України про Державний бюджет </w:t>
      </w:r>
      <w:bookmarkStart w:id="1" w:name="_Hlk73699671"/>
      <w:r>
        <w:rPr>
          <w:rFonts w:ascii="Times New Roman" w:hAnsi="Times New Roman"/>
          <w:sz w:val="28"/>
          <w:szCs w:val="28"/>
        </w:rPr>
        <w:t>України</w:t>
      </w:r>
      <w:bookmarkEnd w:id="1"/>
      <w:r>
        <w:rPr>
          <w:rFonts w:ascii="Times New Roman" w:hAnsi="Times New Roman"/>
          <w:sz w:val="28"/>
          <w:szCs w:val="28"/>
        </w:rPr>
        <w:t xml:space="preserve"> на відповідний рік, Державної стратегії регіонального розвитку України, загальнодержавних програм, інших законів України, актів Президента України, актів Кабінету Міністрів України, міжнародних договорів України, згода на обов’язковість яких надана Верховною Радою України, а також регіональних стратегій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Особливостями стимулювання регіонального розвитку є використання територіально орієнтованого підходу — визначення типів територій, що потребують особливої уваги з боку держави, та запровадження диференційованих заходів впливу, що застосовуються щодо таких територій органами виконавчої влади та органами місцевого самоврядування, відповідно до цього Закону; укладання угод щодо регіонального розвитку та договорів міжрегіонального співробітництва. </w:t>
      </w:r>
    </w:p>
    <w:p w:rsidR="00B96130" w:rsidRDefault="00B96130" w:rsidP="00B96130">
      <w:pPr>
        <w:pStyle w:val="a3"/>
        <w:rPr>
          <w:rFonts w:ascii="Times New Roman" w:hAnsi="Times New Roman"/>
          <w:sz w:val="28"/>
          <w:szCs w:val="28"/>
        </w:rPr>
      </w:pPr>
      <w:r>
        <w:rPr>
          <w:rFonts w:ascii="Times New Roman" w:hAnsi="Times New Roman"/>
          <w:sz w:val="28"/>
          <w:szCs w:val="28"/>
        </w:rPr>
        <w:t>3. Реалізацію державної регіональної політики щодо стимулювання регіонального розвитку забезпечують Кабінет Міністрів України, центральний орган виконавчої влади, що забезпечує реалізацію державної регіональної політики, інші центральні органи виконавчої влади, місцеві державні адміністрації, органи місцевого самоврядування відповідно до їх повноважень.</w:t>
      </w:r>
    </w:p>
    <w:p w:rsidR="00B96130" w:rsidRDefault="00B96130" w:rsidP="00B96130">
      <w:pPr>
        <w:pStyle w:val="a3"/>
        <w:spacing w:before="360" w:after="240"/>
        <w:rPr>
          <w:rFonts w:ascii="Times New Roman" w:hAnsi="Times New Roman"/>
          <w:sz w:val="28"/>
          <w:szCs w:val="28"/>
        </w:rPr>
      </w:pPr>
      <w:r>
        <w:rPr>
          <w:rFonts w:ascii="Times New Roman" w:hAnsi="Times New Roman"/>
          <w:sz w:val="28"/>
          <w:szCs w:val="28"/>
        </w:rPr>
        <w:t xml:space="preserve">Стаття 5. Угода щодо регіонального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З метою реалізації на території регіону окремих пріоритетів державної регіональної політики, підтримки розвитку регіональних  полюсів економічного зростання або розв’язання проблем територій з обмеженими можливостями для розвитку може укладатися угода щодо регіонального розвитку між Кабінетом Міністрів України та відповідно </w:t>
      </w:r>
      <w:r>
        <w:rPr>
          <w:rFonts w:ascii="Times New Roman" w:hAnsi="Times New Roman"/>
          <w:sz w:val="28"/>
          <w:szCs w:val="28"/>
        </w:rPr>
        <w:lastRenderedPageBreak/>
        <w:t>Верховною Радою Автономної Республіки Крим, обласними, Київською та Севастопольською міськими радами.</w:t>
      </w:r>
    </w:p>
    <w:p w:rsidR="00B96130" w:rsidRDefault="00B96130" w:rsidP="00B96130">
      <w:pPr>
        <w:pStyle w:val="a3"/>
        <w:rPr>
          <w:rFonts w:ascii="Times New Roman" w:hAnsi="Times New Roman"/>
          <w:sz w:val="28"/>
          <w:szCs w:val="28"/>
        </w:rPr>
      </w:pPr>
      <w:r>
        <w:rPr>
          <w:rFonts w:ascii="Times New Roman" w:hAnsi="Times New Roman"/>
          <w:sz w:val="28"/>
          <w:szCs w:val="28"/>
        </w:rPr>
        <w:t>2. Угода щодо регіонального розвитку передбачає спільні заходи центральних та місцевих органів виконавчої влади, органів місцевого самоврядування щодо реалізації в регіоні окремих пріоритетів та завдань, визначених Державною стратегією регіонального розвитку України та регіональною стратегією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 3. Угода щодо регіонального розвитку може укладатися на строк, не більший ніж строк дії Державної стратегії регіонального розвитку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Дія угоди щодо регіонального розвитку припиняється у зв’язку із її виконанням, закінченням строку її дії.</w:t>
      </w:r>
    </w:p>
    <w:p w:rsidR="00B96130" w:rsidRDefault="00B96130" w:rsidP="00B96130">
      <w:pPr>
        <w:pStyle w:val="a3"/>
        <w:rPr>
          <w:rFonts w:ascii="Times New Roman" w:hAnsi="Times New Roman"/>
          <w:sz w:val="28"/>
          <w:szCs w:val="28"/>
        </w:rPr>
      </w:pPr>
      <w:r>
        <w:rPr>
          <w:rFonts w:ascii="Times New Roman" w:hAnsi="Times New Roman"/>
          <w:sz w:val="28"/>
          <w:szCs w:val="28"/>
        </w:rPr>
        <w:t>4. Порядок підготовки, укладення та припинення дії угоди щодо регіонального розвитку та її типова форма визначаються Кабінетом Міністрів України.</w:t>
      </w:r>
    </w:p>
    <w:p w:rsidR="00B96130" w:rsidRDefault="00B96130" w:rsidP="00B96130">
      <w:pPr>
        <w:pStyle w:val="a3"/>
        <w:spacing w:before="360" w:after="240"/>
        <w:rPr>
          <w:rFonts w:ascii="Times New Roman" w:hAnsi="Times New Roman"/>
          <w:sz w:val="28"/>
          <w:szCs w:val="28"/>
        </w:rPr>
      </w:pPr>
      <w:r>
        <w:rPr>
          <w:rFonts w:ascii="Times New Roman" w:hAnsi="Times New Roman"/>
          <w:sz w:val="28"/>
          <w:szCs w:val="28"/>
        </w:rPr>
        <w:t>Стаття 6. Договір щодо міжрегіонального співробітництва</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З метою розвитку регіонів, спільної реалізації проектів регіонального розвитку, що впливають на розвиток кількох регіонів, між Верховною Радою Автономної Республіки Крим, обласними, Київською та Севастопольською міськими радами можуть укладатися договори щодо міжрегіонального співробітництва.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Міжрегіональне співробітництво здійснюється у межах повноважень Верховної Ради Автономної Республіки Крим, обласних, Київської та Севастопольської міських рад щодо економічного розвитку, поводження з твердими побутовими відходами, функціонування транспорту загального користування, що забезпечує жителів суміжних регіонів, збереження історичної спадщини та довкілля. </w:t>
      </w:r>
    </w:p>
    <w:p w:rsidR="00B96130" w:rsidRDefault="00B96130" w:rsidP="00B96130">
      <w:pPr>
        <w:pStyle w:val="a3"/>
        <w:rPr>
          <w:rFonts w:ascii="Times New Roman" w:hAnsi="Times New Roman"/>
          <w:sz w:val="28"/>
          <w:szCs w:val="28"/>
        </w:rPr>
      </w:pPr>
      <w:r>
        <w:rPr>
          <w:rFonts w:ascii="Times New Roman" w:hAnsi="Times New Roman"/>
          <w:sz w:val="28"/>
          <w:szCs w:val="28"/>
        </w:rPr>
        <w:t>3. Порядок ініціювання, підготовки, укладання, верифікації, реєстрації, реалізації та типова форма договорів щодо міжрегіонального співробітництва визначаються Кабінетом Міністрів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4. Держава може здійснювати підтримку окремих заходів чи проектів, передбачених договорами міжрегіонального співробітництва, якщо вони спрямовані на досягнення цілей та завдань, визначених Державною стратегією регіонального розвитку України. </w:t>
      </w:r>
    </w:p>
    <w:p w:rsidR="00B96130" w:rsidRDefault="00B96130" w:rsidP="00B96130">
      <w:pPr>
        <w:pStyle w:val="a3"/>
        <w:rPr>
          <w:rFonts w:ascii="Times New Roman" w:hAnsi="Times New Roman"/>
          <w:sz w:val="28"/>
          <w:szCs w:val="28"/>
        </w:rPr>
      </w:pPr>
      <w:r>
        <w:rPr>
          <w:rFonts w:ascii="Times New Roman" w:hAnsi="Times New Roman"/>
          <w:sz w:val="28"/>
          <w:szCs w:val="28"/>
        </w:rPr>
        <w:t>5. Укладення міжрегіональних договорів, які спрямовані на цілі, що суперечать цілям державної регіональної політики, визначеним Державною стратегією регіонального розвитку, не допускається.</w:t>
      </w:r>
    </w:p>
    <w:p w:rsidR="00B96130" w:rsidRDefault="00B96130" w:rsidP="00B96130">
      <w:pPr>
        <w:pStyle w:val="a3"/>
        <w:rPr>
          <w:rFonts w:ascii="Times New Roman" w:hAnsi="Times New Roman"/>
          <w:sz w:val="28"/>
          <w:szCs w:val="28"/>
        </w:rPr>
      </w:pPr>
    </w:p>
    <w:p w:rsidR="00B96130" w:rsidRDefault="00B96130" w:rsidP="00B96130">
      <w:pPr>
        <w:pStyle w:val="a3"/>
        <w:rPr>
          <w:rFonts w:ascii="Times New Roman" w:hAnsi="Times New Roman"/>
          <w:sz w:val="28"/>
          <w:szCs w:val="28"/>
        </w:rPr>
      </w:pPr>
    </w:p>
    <w:p w:rsidR="00B96130" w:rsidRDefault="00B96130" w:rsidP="00B96130">
      <w:pPr>
        <w:pStyle w:val="a3"/>
        <w:spacing w:before="360" w:after="240"/>
        <w:rPr>
          <w:rFonts w:ascii="Times New Roman" w:hAnsi="Times New Roman"/>
          <w:sz w:val="28"/>
          <w:szCs w:val="28"/>
        </w:rPr>
      </w:pPr>
      <w:r>
        <w:rPr>
          <w:rFonts w:ascii="Times New Roman" w:hAnsi="Times New Roman"/>
          <w:sz w:val="28"/>
          <w:szCs w:val="28"/>
        </w:rPr>
        <w:lastRenderedPageBreak/>
        <w:t>Стаття 7. Території з обмеженими можливостями для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1. Території з обмеженими можливостями для розвитку поділяються на такі функціональні типи:</w:t>
      </w:r>
    </w:p>
    <w:p w:rsidR="00B96130" w:rsidRDefault="00B96130" w:rsidP="00B96130">
      <w:pPr>
        <w:pStyle w:val="a3"/>
        <w:rPr>
          <w:rFonts w:ascii="Times New Roman" w:hAnsi="Times New Roman"/>
          <w:sz w:val="28"/>
          <w:szCs w:val="28"/>
        </w:rPr>
      </w:pPr>
      <w:r>
        <w:rPr>
          <w:rFonts w:ascii="Times New Roman" w:hAnsi="Times New Roman"/>
          <w:sz w:val="28"/>
          <w:szCs w:val="28"/>
        </w:rPr>
        <w:t>територія, що підлягає економічній реструктуризації, — мікрорегіони  чи територіальні громади, в яких протягом останніх п’яти років скорочуються обсяги виробництва та кількість працівників, зайнятих у виробництві, що веде до безробіття, рівень якого значно вищий від середнього по регіону; розвиток яких пов’язаний з реалізацією однієї виробничої функції чи які віднесені до центрів вугледобування, видобування рудної і нерудної сировини, хімічної і нафтопереробної промисловості, внаслідок занепаду яких відбуваються активні депопуляційні процеси, погіршується стан навколишнього природного середовища, зростає рівень безробіття;</w:t>
      </w:r>
    </w:p>
    <w:p w:rsidR="00B96130" w:rsidRDefault="00B96130" w:rsidP="00B96130">
      <w:pPr>
        <w:pStyle w:val="a3"/>
        <w:rPr>
          <w:rFonts w:ascii="Times New Roman" w:hAnsi="Times New Roman"/>
          <w:sz w:val="28"/>
          <w:szCs w:val="28"/>
        </w:rPr>
      </w:pPr>
      <w:r>
        <w:rPr>
          <w:rFonts w:ascii="Times New Roman" w:hAnsi="Times New Roman"/>
          <w:sz w:val="28"/>
          <w:szCs w:val="28"/>
        </w:rPr>
        <w:t>прикордонна територія у несприятливих умовах — мікрорегіони, територіальні громади, розташовані біля кордону з державами, відносини з якими передбачають додатковий рівень безпеки державного кордону, обмеження руху товарів та людей, що стримує розвиток місцевої економіки та залучення інвестицій (Російська Федерація, Придністров’я Республіки Молдова) в межах 30-кілометрової доступності від кордону. До такого типу територій відносяться і території, що знаходяться на лінії зіткнення відповідно до Закону України “Про тимчасові заходи на період проведення антитерористичної операції” за переліком, визначеним Кабінетом Міністрів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сільська територія у несприятливих умовах — територіальні громади, що одночасно мають такі характеристики як низька щільність сільського населення, значна відстань до найближчих міст з населенням більше  50 тис. осіб, значне скорочення чисельності населення за останні 10 років;</w:t>
      </w:r>
    </w:p>
    <w:p w:rsidR="00B96130" w:rsidRDefault="00B96130" w:rsidP="00B96130">
      <w:pPr>
        <w:pStyle w:val="a3"/>
        <w:rPr>
          <w:rFonts w:ascii="Times New Roman" w:hAnsi="Times New Roman"/>
          <w:sz w:val="28"/>
          <w:szCs w:val="28"/>
        </w:rPr>
      </w:pPr>
      <w:r>
        <w:rPr>
          <w:rFonts w:ascii="Times New Roman" w:hAnsi="Times New Roman"/>
          <w:sz w:val="28"/>
          <w:szCs w:val="28"/>
        </w:rPr>
        <w:t>територія з обмеженнями розвитку — територіальні громади, розміщені у гірських територіях Карпат, до складу яких входить щонайменше один населений пункт, якому надано статус гірського відповідно до Закону України “Про статус гірських населених пунктів в Україні”; територіальні громади в межах яких розміщені території та об’єкти природно-заповідного фонду, їх функціональні та охоронні зони, території, зарезервовані з метою наступного заповідання, території та об’єкти екомережі, території Смарагдової мережі, водно-болотні угіддя міжнародного значення, біосферні резервати програми ЮНЕСКО “Людина і біосфера”, об’єкти всесвітньої спадщини ЮНЕСКО відповідно до Закону України “Про національну інфраструктуру геопросторових даних”.</w:t>
      </w:r>
    </w:p>
    <w:p w:rsidR="00B96130" w:rsidRDefault="00B96130" w:rsidP="00B96130">
      <w:pPr>
        <w:pStyle w:val="a3"/>
        <w:rPr>
          <w:rFonts w:ascii="Times New Roman" w:hAnsi="Times New Roman"/>
          <w:sz w:val="28"/>
          <w:szCs w:val="28"/>
        </w:rPr>
      </w:pPr>
      <w:r>
        <w:rPr>
          <w:rFonts w:ascii="Times New Roman" w:hAnsi="Times New Roman"/>
          <w:sz w:val="28"/>
          <w:szCs w:val="28"/>
        </w:rPr>
        <w:t>Інші функціональні типи територій можуть бути визначені у Державній стратегії регіонального розвитку України або окремим рішенням Кабінету Міністрів України з урахуванням показників розвитку територій та за наявності об’єктивних підстав.</w:t>
      </w:r>
    </w:p>
    <w:p w:rsidR="00B96130" w:rsidRDefault="00B96130" w:rsidP="00B96130">
      <w:pPr>
        <w:pStyle w:val="a3"/>
        <w:rPr>
          <w:rFonts w:ascii="Times New Roman" w:hAnsi="Times New Roman"/>
          <w:sz w:val="28"/>
          <w:szCs w:val="28"/>
        </w:rPr>
      </w:pPr>
      <w:r>
        <w:rPr>
          <w:rFonts w:ascii="Times New Roman" w:hAnsi="Times New Roman"/>
          <w:sz w:val="28"/>
          <w:szCs w:val="28"/>
        </w:rPr>
        <w:lastRenderedPageBreak/>
        <w:t>2. Вимоги щодо переліку та параметрів показників для визначення окремих територій територіями з обмеженими можливостями для розвитку та віднесення їх до певного функціонального типу, а також порядок надання статусу території з обмеженими можливостями для розвитку визначаються Кабінетом Міністрів України.</w:t>
      </w:r>
    </w:p>
    <w:p w:rsidR="00B96130" w:rsidRDefault="00B96130" w:rsidP="00B96130">
      <w:pPr>
        <w:pStyle w:val="a3"/>
        <w:spacing w:before="360" w:after="240"/>
        <w:ind w:left="1752" w:hanging="1185"/>
        <w:jc w:val="left"/>
        <w:rPr>
          <w:rFonts w:ascii="Times New Roman" w:hAnsi="Times New Roman"/>
          <w:sz w:val="28"/>
          <w:szCs w:val="28"/>
        </w:rPr>
      </w:pPr>
      <w:r>
        <w:rPr>
          <w:rFonts w:ascii="Times New Roman" w:hAnsi="Times New Roman"/>
          <w:sz w:val="28"/>
          <w:szCs w:val="28"/>
        </w:rPr>
        <w:t>Стаття 8. Надання статусу території з обмеженими можливостями для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1. Надання території статусу території з обмеженими можливостями для розвитку відповідного функціонального типу здійснюється:</w:t>
      </w:r>
    </w:p>
    <w:p w:rsidR="00B96130" w:rsidRDefault="00B96130" w:rsidP="00B96130">
      <w:pPr>
        <w:pStyle w:val="a3"/>
        <w:rPr>
          <w:rFonts w:ascii="Times New Roman" w:hAnsi="Times New Roman"/>
          <w:sz w:val="28"/>
          <w:szCs w:val="28"/>
        </w:rPr>
      </w:pPr>
      <w:r>
        <w:rPr>
          <w:rFonts w:ascii="Times New Roman" w:hAnsi="Times New Roman"/>
          <w:sz w:val="28"/>
          <w:szCs w:val="28"/>
        </w:rPr>
        <w:t>на державному рівні — за рішенням Кабінету Міністрів України про надання території статусу території з обмеженими можливостями для розвитку відповідного функціонального типу;</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на регіональному рівні — за рішенням Верховної Ради Автономної Республіки Крим, обласної ради про надання території регіонального статусу території з обмеженими можливостями для розвитку відповідного функціонального типу. </w:t>
      </w:r>
    </w:p>
    <w:p w:rsidR="00B96130" w:rsidRDefault="00B96130" w:rsidP="00B96130">
      <w:pPr>
        <w:pStyle w:val="a3"/>
        <w:rPr>
          <w:rFonts w:ascii="Times New Roman" w:hAnsi="Times New Roman"/>
          <w:sz w:val="28"/>
          <w:szCs w:val="28"/>
        </w:rPr>
      </w:pPr>
      <w:r>
        <w:rPr>
          <w:rFonts w:ascii="Times New Roman" w:hAnsi="Times New Roman"/>
          <w:sz w:val="28"/>
          <w:szCs w:val="28"/>
        </w:rPr>
        <w:t>2. Пропозиції щодо надання статусу території з обмеженими можливостями для розвитку відповідного функціонального типу на державному рівні готуються Радою міністрів Автономної Республіки Крим, обласними державними адміністраціями за погодженням із сільськими, селищними, міськими радами та за результатами моніторингу показників розвитку територій та подаються до центрального органу виконавчої влади, що забезпечує реалізацію державної регіональної політики, не пізніше 1 квітня року, що настає за звітним.</w:t>
      </w:r>
    </w:p>
    <w:p w:rsidR="00B96130" w:rsidRDefault="00B96130" w:rsidP="00B96130">
      <w:pPr>
        <w:pStyle w:val="a3"/>
        <w:rPr>
          <w:rFonts w:ascii="Times New Roman" w:hAnsi="Times New Roman"/>
          <w:sz w:val="28"/>
          <w:szCs w:val="28"/>
        </w:rPr>
      </w:pPr>
      <w:r>
        <w:rPr>
          <w:rFonts w:ascii="Times New Roman" w:hAnsi="Times New Roman"/>
          <w:sz w:val="28"/>
          <w:szCs w:val="28"/>
        </w:rPr>
        <w:t>3. Порядок проведення моніторингу показників розвитку територій для їх визнання територіями з обмеженими можливостями для розвитку відповідного функціонального типу визначається Кабінетом Міністрів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4. Центральний орган виконавчої влади, що забезпечує реалізацію державної регіональної політики, опрацьовує разом з іншими центральними органами виконавчої влади пропозиції Ради міністрів Автономної Республіки Крим, обласних державних адміністрацій з урахуванням позиції сільських, селищних, міських рад на відповідність показників розвитку територій визначеним параметрам для надання статусу території з обмеженими можливостями для розвитку відповідного функціонального типу та подає Кабінету Міністрів України пропозиції щодо затвердження переліку таких територій та їх функціональних типів або обґрунтованої відмови щодо надання відповідного статусу окремим територіям.</w:t>
      </w:r>
    </w:p>
    <w:p w:rsidR="00B96130" w:rsidRDefault="00B96130" w:rsidP="00B96130">
      <w:pPr>
        <w:pStyle w:val="a3"/>
        <w:rPr>
          <w:rFonts w:ascii="Times New Roman" w:hAnsi="Times New Roman"/>
          <w:sz w:val="28"/>
          <w:szCs w:val="28"/>
        </w:rPr>
      </w:pPr>
      <w:r>
        <w:rPr>
          <w:rFonts w:ascii="Times New Roman" w:hAnsi="Times New Roman"/>
          <w:sz w:val="28"/>
          <w:szCs w:val="28"/>
        </w:rPr>
        <w:lastRenderedPageBreak/>
        <w:t xml:space="preserve">5. На основі поданих центральним органом виконавчої влади, що забезпечує реалізацію державної регіональної політики, пропозицій Кабінет Міністрів України визначає: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перелік та функціональний тип територій, яким надається статус території з обмеженими можливостями для розвитку на державному рівні, у разі потреби встановлює їх межі;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строк, на який території надається відповідний статус, але не більше 7 років; </w:t>
      </w:r>
    </w:p>
    <w:p w:rsidR="00B96130" w:rsidRDefault="00B96130" w:rsidP="00B96130">
      <w:pPr>
        <w:pStyle w:val="a3"/>
        <w:rPr>
          <w:rFonts w:ascii="Times New Roman" w:hAnsi="Times New Roman"/>
          <w:sz w:val="28"/>
          <w:szCs w:val="28"/>
        </w:rPr>
      </w:pPr>
      <w:r>
        <w:rPr>
          <w:rFonts w:ascii="Times New Roman" w:hAnsi="Times New Roman"/>
          <w:sz w:val="28"/>
          <w:szCs w:val="28"/>
        </w:rPr>
        <w:t>строк внесення проекту програми регіонального розвитку територій, яким надається відповідний статус, або угоди щодо регіонального розвитку (у разі якщо заходи державного стимулювання розвитку території з обмеженими можливостями для розвитку відповідного функціонального типу будуть здійснюватися в межах одного регіону) та/або пропозицій щодо заходів державного стимулювання окремих типів територій.</w:t>
      </w:r>
    </w:p>
    <w:p w:rsidR="00B96130" w:rsidRDefault="00B96130" w:rsidP="00B96130">
      <w:pPr>
        <w:pStyle w:val="a3"/>
        <w:rPr>
          <w:rFonts w:ascii="Times New Roman" w:hAnsi="Times New Roman"/>
          <w:sz w:val="28"/>
          <w:szCs w:val="28"/>
        </w:rPr>
      </w:pPr>
      <w:r>
        <w:rPr>
          <w:rFonts w:ascii="Times New Roman" w:hAnsi="Times New Roman"/>
          <w:sz w:val="28"/>
          <w:szCs w:val="28"/>
        </w:rPr>
        <w:t>6. Територія, якій надано статус території з обмеженими можливостями для розвитку відповідного функціонального типу, втрачає його з моменту закінчення строку надання такого статусу.</w:t>
      </w:r>
    </w:p>
    <w:p w:rsidR="00B96130" w:rsidRDefault="00B96130" w:rsidP="00B96130">
      <w:pPr>
        <w:pStyle w:val="a3"/>
        <w:rPr>
          <w:rFonts w:ascii="Times New Roman" w:hAnsi="Times New Roman"/>
          <w:sz w:val="28"/>
          <w:szCs w:val="28"/>
        </w:rPr>
      </w:pPr>
      <w:r>
        <w:rPr>
          <w:rFonts w:ascii="Times New Roman" w:hAnsi="Times New Roman"/>
          <w:sz w:val="28"/>
          <w:szCs w:val="28"/>
        </w:rPr>
        <w:t>7. Верховна Рада Автономної Республіки Крим, обласні ради за поданням Ради міністрів Автономної Республіки Крим, обласних державних адміністрацій за погодженням з відповідними сільськими, селищними, міськими радами за результатами моніторингу показників розвитку територій можуть прийняти рішення щодо надання відповідним територіям статусу територій з обмеженими можливостями для розвитку відповідного функціонального типу на регіональному рівні та здійснення регіонального стимулювання їх розвитку на строк не більше 7 років.</w:t>
      </w:r>
    </w:p>
    <w:p w:rsidR="00B96130" w:rsidRDefault="00B96130" w:rsidP="00B96130">
      <w:pPr>
        <w:pStyle w:val="a3"/>
        <w:rPr>
          <w:rFonts w:ascii="Times New Roman" w:hAnsi="Times New Roman"/>
          <w:sz w:val="28"/>
          <w:szCs w:val="28"/>
        </w:rPr>
      </w:pPr>
      <w:r>
        <w:rPr>
          <w:rFonts w:ascii="Times New Roman" w:hAnsi="Times New Roman"/>
          <w:sz w:val="28"/>
          <w:szCs w:val="28"/>
        </w:rPr>
        <w:t>Пропозиції щодо надання статусу території з обмеженими можливостями для розвитку відповідного функціонального типу на регіональному рівні готуються Радою міністрів Автономної Республіки Крим, обласними державними адміністраціями за погодженням з сільськими, селищними, міськими радами і за результатами моніторингу показників розвитку територій та подаються до Верховної Ради Автономної Республіки Крим, відповідної обласної ради не пізніше 1 квітня року, що настає за звітним.</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На основі поданих Радою міністрів Автономної Республіки Крим, обласними державними адміністраціями пропозицій Верховна Рада Автономної Республіки Крим, відповідна обласна рада визначає: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перелік та функціональний тип територій, яким надається статус території з обмеженими можливостями для розвитку на регіональному рівні, у разі потреби встановлює їх межі;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строк, на який території надається відповідний статус, але не більше 7 років; </w:t>
      </w:r>
    </w:p>
    <w:p w:rsidR="00B96130" w:rsidRDefault="00B96130" w:rsidP="00B96130">
      <w:pPr>
        <w:pStyle w:val="a3"/>
        <w:rPr>
          <w:rFonts w:ascii="Times New Roman" w:hAnsi="Times New Roman"/>
          <w:sz w:val="28"/>
          <w:szCs w:val="28"/>
        </w:rPr>
      </w:pPr>
      <w:r>
        <w:rPr>
          <w:rFonts w:ascii="Times New Roman" w:hAnsi="Times New Roman"/>
          <w:sz w:val="28"/>
          <w:szCs w:val="28"/>
        </w:rPr>
        <w:lastRenderedPageBreak/>
        <w:t>строк внесення проекту регіональної програми розвитку територій з обмеженими можливостями для розвитку та/або пропозицій щодо заходів регіонального стимулювання розвитку територій з обмеженими можливостями для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8. Статус території з обмеженими можливостями для розвитку відповідного функціонального типу надається для здійснення заходів щодо державного або регіонального стимулювання її розвитку.</w:t>
      </w:r>
    </w:p>
    <w:p w:rsidR="00B96130" w:rsidRDefault="00B96130" w:rsidP="00B96130">
      <w:pPr>
        <w:pStyle w:val="a3"/>
        <w:spacing w:before="360" w:after="240"/>
        <w:ind w:left="1752" w:hanging="1185"/>
        <w:jc w:val="left"/>
        <w:rPr>
          <w:rFonts w:ascii="Times New Roman" w:hAnsi="Times New Roman"/>
          <w:sz w:val="28"/>
          <w:szCs w:val="28"/>
        </w:rPr>
      </w:pPr>
      <w:r>
        <w:rPr>
          <w:rFonts w:ascii="Times New Roman" w:hAnsi="Times New Roman"/>
          <w:sz w:val="28"/>
          <w:szCs w:val="28"/>
        </w:rPr>
        <w:t>Стаття 9. Заходи державного стимулювання розвитку територій з обмеженими можливостями для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З метою вирішення соціально-економічних проблем розвитку  територій з обмеженими можливостями для розвитку, яким надано статус на державному рівні залежно від функціонального типу, у їх межах можуть здійснюватися такі заходи: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цільове спрямування державних капітальних вкладень у розвиток виробничої (у тому числі індустріальних (промислових) парків), комунікаційної, транспортної та соціальної інфраструктури;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державна підтримка розвитку малого та середнього підприємництва, компенсація відсотків за кредитами для суб’єктів малого та середнього підприємництва, що створюють робочі місця на таких територіях, на умовах та в порядку, визначеному Кабінетом Міністрів України; </w:t>
      </w:r>
    </w:p>
    <w:p w:rsidR="00B96130" w:rsidRDefault="00B96130" w:rsidP="00B96130">
      <w:pPr>
        <w:pStyle w:val="a3"/>
        <w:rPr>
          <w:rFonts w:ascii="Times New Roman" w:hAnsi="Times New Roman"/>
          <w:sz w:val="28"/>
          <w:szCs w:val="28"/>
        </w:rPr>
      </w:pPr>
      <w:r>
        <w:rPr>
          <w:rFonts w:ascii="Times New Roman" w:hAnsi="Times New Roman"/>
          <w:sz w:val="28"/>
          <w:szCs w:val="28"/>
        </w:rPr>
        <w:t>застосування до новостворених суб’єктів господарювання, основні фонди яких повністю розташовані на цих територіях, особливостей оподаткування, визначених Податковим кодексом України і Митним кодексом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сприяння розвитку інфраструктури підтримки малого і середнього підприємництва;</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спрямування міжнародної технічної допомоги на розв’язання актуальних соціально-економічних та екологічних проблем; </w:t>
      </w:r>
    </w:p>
    <w:p w:rsidR="00B96130" w:rsidRDefault="00B96130" w:rsidP="00B96130">
      <w:pPr>
        <w:pStyle w:val="a3"/>
        <w:rPr>
          <w:rFonts w:ascii="Times New Roman" w:hAnsi="Times New Roman"/>
          <w:sz w:val="28"/>
          <w:szCs w:val="28"/>
        </w:rPr>
      </w:pPr>
      <w:r>
        <w:rPr>
          <w:rFonts w:ascii="Times New Roman" w:hAnsi="Times New Roman"/>
          <w:sz w:val="28"/>
          <w:szCs w:val="28"/>
        </w:rPr>
        <w:t>сприяння зайнятості населення, забезпечення цільового фінансування програм перекваліфікації та професійного розвитку трудових ресурсів, стимулювання трудової міграції на такі території, удосконалення соціальної сфери;</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сприяння розвитку освіти, культури, соціального захисту населення, охорони здоров’я, у тому числі підтримка розвитку сільської медицини;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здійснення державних заходів щодо підтримання, відновлення і поліпшення стану навколишнього природного середовища, адаптації до кліматичних змін;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підтримка диверсифікації сільськогосподарського виробництва та створення умов для розвитку суб’єктів господарювання, що здійснюють </w:t>
      </w:r>
      <w:r>
        <w:rPr>
          <w:rFonts w:ascii="Times New Roman" w:hAnsi="Times New Roman"/>
          <w:sz w:val="28"/>
          <w:szCs w:val="28"/>
        </w:rPr>
        <w:lastRenderedPageBreak/>
        <w:t>переробку сільськогосподарської продукції, розвитку передових технологій сільськогосподарського виробництва, а також інших суб’єктів господарювання, що використовують місцеву сировину та створюють на території нові робочі місця;</w:t>
      </w:r>
    </w:p>
    <w:p w:rsidR="00B96130" w:rsidRDefault="00B96130" w:rsidP="00B96130">
      <w:pPr>
        <w:pStyle w:val="a3"/>
        <w:rPr>
          <w:rFonts w:ascii="Times New Roman" w:hAnsi="Times New Roman"/>
          <w:sz w:val="28"/>
          <w:szCs w:val="28"/>
        </w:rPr>
      </w:pPr>
      <w:r>
        <w:rPr>
          <w:rFonts w:ascii="Times New Roman" w:hAnsi="Times New Roman"/>
          <w:sz w:val="28"/>
          <w:szCs w:val="28"/>
        </w:rPr>
        <w:t>стимулювання переселення сімей на території із низькою щільністю населення;</w:t>
      </w:r>
    </w:p>
    <w:p w:rsidR="00B96130" w:rsidRDefault="00B96130" w:rsidP="00B96130">
      <w:pPr>
        <w:pStyle w:val="a3"/>
        <w:rPr>
          <w:rFonts w:ascii="Times New Roman" w:hAnsi="Times New Roman"/>
          <w:sz w:val="28"/>
          <w:szCs w:val="28"/>
        </w:rPr>
      </w:pPr>
      <w:r>
        <w:rPr>
          <w:rFonts w:ascii="Times New Roman" w:hAnsi="Times New Roman"/>
          <w:sz w:val="28"/>
          <w:szCs w:val="28"/>
        </w:rPr>
        <w:t>реалізація інтегрованих проектів розвитку для таких територій.</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Кабінет Міністрів України відповідно до законодавства може визначати й інші заходи щодо державного стимулювання розвитку територій з обмеженими можливостями для розвитку. </w:t>
      </w:r>
    </w:p>
    <w:p w:rsidR="00B96130" w:rsidRDefault="00B96130" w:rsidP="00B96130">
      <w:pPr>
        <w:pStyle w:val="a3"/>
        <w:spacing w:before="360" w:after="240"/>
        <w:ind w:left="1860" w:hanging="1293"/>
        <w:jc w:val="left"/>
        <w:rPr>
          <w:rFonts w:ascii="Times New Roman" w:hAnsi="Times New Roman"/>
          <w:sz w:val="28"/>
          <w:szCs w:val="28"/>
        </w:rPr>
      </w:pPr>
      <w:r>
        <w:rPr>
          <w:rFonts w:ascii="Times New Roman" w:hAnsi="Times New Roman"/>
          <w:sz w:val="28"/>
          <w:szCs w:val="28"/>
        </w:rPr>
        <w:t xml:space="preserve">Стаття 10. Заходи регіонального </w:t>
      </w:r>
      <w:bookmarkStart w:id="2" w:name="_Hlk69898362"/>
      <w:r>
        <w:rPr>
          <w:rFonts w:ascii="Times New Roman" w:hAnsi="Times New Roman"/>
          <w:sz w:val="28"/>
          <w:szCs w:val="28"/>
        </w:rPr>
        <w:t>стимулювання розвитку територій з обмеженими можливостями для розвитку</w:t>
      </w:r>
      <w:bookmarkEnd w:id="2"/>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З метою вирішення соціально-економічних проблем розвитку  територій з обмеженими можливостями для розвитку, яким надано статус на регіональному рівні, залежно від функціонального типу, можуть здійснюватися такі заходи регіонального стимулювання: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розвиток виробничої, комунікаційної, транспортної, логістичної та соціальної інфраструктури; </w:t>
      </w:r>
    </w:p>
    <w:p w:rsidR="00B96130" w:rsidRDefault="00B96130" w:rsidP="00B96130">
      <w:pPr>
        <w:pStyle w:val="a3"/>
        <w:rPr>
          <w:rFonts w:ascii="Times New Roman" w:hAnsi="Times New Roman"/>
          <w:sz w:val="28"/>
          <w:szCs w:val="28"/>
        </w:rPr>
      </w:pPr>
      <w:r>
        <w:rPr>
          <w:rFonts w:ascii="Times New Roman" w:hAnsi="Times New Roman"/>
          <w:sz w:val="28"/>
          <w:szCs w:val="28"/>
        </w:rPr>
        <w:t>запровадження механізму фінансової підтримки, у тому числі на грантовій основі, для новостворених суб’єктів малого та середнього підприємництва;</w:t>
      </w:r>
    </w:p>
    <w:p w:rsidR="00B96130" w:rsidRDefault="00B96130" w:rsidP="00B96130">
      <w:pPr>
        <w:pStyle w:val="a3"/>
        <w:rPr>
          <w:rFonts w:ascii="Times New Roman" w:hAnsi="Times New Roman"/>
          <w:sz w:val="28"/>
          <w:szCs w:val="28"/>
        </w:rPr>
      </w:pPr>
      <w:r>
        <w:rPr>
          <w:rFonts w:ascii="Times New Roman" w:hAnsi="Times New Roman"/>
          <w:sz w:val="28"/>
          <w:szCs w:val="28"/>
        </w:rPr>
        <w:t>сприяння розвитку інфраструктури підтримки малого і середнього підприємництва;</w:t>
      </w:r>
    </w:p>
    <w:p w:rsidR="00B96130" w:rsidRDefault="00B96130" w:rsidP="00B96130">
      <w:pPr>
        <w:pStyle w:val="a3"/>
        <w:rPr>
          <w:rFonts w:ascii="Times New Roman" w:hAnsi="Times New Roman"/>
          <w:sz w:val="28"/>
          <w:szCs w:val="28"/>
        </w:rPr>
      </w:pPr>
      <w:r>
        <w:rPr>
          <w:rFonts w:ascii="Times New Roman" w:hAnsi="Times New Roman"/>
          <w:sz w:val="28"/>
          <w:szCs w:val="28"/>
        </w:rPr>
        <w:t>підвищення кваліфікації, перекваліфікація та сприяння професійному розвитку трудових ресурсів;</w:t>
      </w:r>
    </w:p>
    <w:p w:rsidR="00B96130" w:rsidRDefault="00B96130" w:rsidP="00B96130">
      <w:pPr>
        <w:pStyle w:val="a3"/>
        <w:rPr>
          <w:rFonts w:ascii="Times New Roman" w:hAnsi="Times New Roman"/>
          <w:sz w:val="28"/>
          <w:szCs w:val="28"/>
        </w:rPr>
      </w:pPr>
      <w:r>
        <w:rPr>
          <w:rFonts w:ascii="Times New Roman" w:hAnsi="Times New Roman"/>
          <w:sz w:val="28"/>
          <w:szCs w:val="28"/>
        </w:rPr>
        <w:t>підтримка інтегрованих проектів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2. Верховна Рада Автономної Республіки Крим, обласні ради відповідно до законодавства можуть визначати й інші заходи щодо  стимулювання розвитку територій з обмеженими можливостями для розвитку.</w:t>
      </w:r>
    </w:p>
    <w:p w:rsidR="00B96130" w:rsidRDefault="00B96130" w:rsidP="00B96130">
      <w:pPr>
        <w:pStyle w:val="a3"/>
        <w:spacing w:before="360" w:after="240"/>
        <w:ind w:left="1860" w:hanging="1293"/>
        <w:jc w:val="left"/>
        <w:rPr>
          <w:rFonts w:ascii="Times New Roman" w:hAnsi="Times New Roman"/>
          <w:sz w:val="28"/>
          <w:szCs w:val="28"/>
        </w:rPr>
      </w:pPr>
      <w:r>
        <w:rPr>
          <w:rFonts w:ascii="Times New Roman" w:hAnsi="Times New Roman"/>
          <w:sz w:val="28"/>
          <w:szCs w:val="28"/>
        </w:rPr>
        <w:t xml:space="preserve">Стаття 11. Програми регіонального </w:t>
      </w:r>
      <w:bookmarkStart w:id="3" w:name="_Hlk511121508"/>
      <w:r>
        <w:rPr>
          <w:rFonts w:ascii="Times New Roman" w:hAnsi="Times New Roman"/>
          <w:sz w:val="28"/>
          <w:szCs w:val="28"/>
        </w:rPr>
        <w:t xml:space="preserve">розвитку територій </w:t>
      </w:r>
      <w:bookmarkEnd w:id="3"/>
      <w:r>
        <w:rPr>
          <w:rFonts w:ascii="Times New Roman" w:hAnsi="Times New Roman"/>
          <w:sz w:val="28"/>
          <w:szCs w:val="28"/>
        </w:rPr>
        <w:t>з обмеженими можливостями для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З метою комплексного розв’язання проблем та прискорення розвитку територій з обмеженими можливостями для розвитку, яким надано статус на державному рівні, Кабінетом Міністрів України залежно від функціонального типу, можуть затверджуватися програми регіонального розвитку таких територій. </w:t>
      </w:r>
    </w:p>
    <w:p w:rsidR="00B96130" w:rsidRDefault="00B96130" w:rsidP="00B96130">
      <w:pPr>
        <w:pStyle w:val="a3"/>
        <w:rPr>
          <w:rFonts w:ascii="Times New Roman" w:hAnsi="Times New Roman"/>
          <w:sz w:val="28"/>
          <w:szCs w:val="28"/>
        </w:rPr>
      </w:pPr>
      <w:r>
        <w:rPr>
          <w:rFonts w:ascii="Times New Roman" w:hAnsi="Times New Roman"/>
          <w:sz w:val="28"/>
          <w:szCs w:val="28"/>
        </w:rPr>
        <w:lastRenderedPageBreak/>
        <w:t xml:space="preserve">2. Програма регіонального розвитку </w:t>
      </w:r>
      <w:bookmarkStart w:id="4" w:name="_Hlk511203539"/>
      <w:r>
        <w:rPr>
          <w:rFonts w:ascii="Times New Roman" w:hAnsi="Times New Roman"/>
          <w:sz w:val="28"/>
          <w:szCs w:val="28"/>
        </w:rPr>
        <w:t xml:space="preserve">територій з обмеженими можливостями для розвитку </w:t>
      </w:r>
      <w:bookmarkEnd w:id="4"/>
      <w:r>
        <w:rPr>
          <w:rFonts w:ascii="Times New Roman" w:hAnsi="Times New Roman"/>
          <w:sz w:val="28"/>
          <w:szCs w:val="28"/>
        </w:rPr>
        <w:t xml:space="preserve">передбачає, зокрема: </w:t>
      </w:r>
    </w:p>
    <w:p w:rsidR="00B96130" w:rsidRDefault="00B96130" w:rsidP="00B96130">
      <w:pPr>
        <w:pStyle w:val="a3"/>
        <w:rPr>
          <w:rFonts w:ascii="Times New Roman" w:hAnsi="Times New Roman"/>
          <w:sz w:val="28"/>
          <w:szCs w:val="28"/>
        </w:rPr>
      </w:pPr>
      <w:r>
        <w:rPr>
          <w:rFonts w:ascii="Times New Roman" w:hAnsi="Times New Roman"/>
          <w:sz w:val="28"/>
          <w:szCs w:val="28"/>
        </w:rPr>
        <w:t>коротку характеристику відповідного функціонального типу територій, аналіз соціально-економічного стану їх розвитку, проблем;</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заходи державного стимулювання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заходи центральних та місцевих органів виконавчої влади, органів місцевого самоврядування із застосуванням гендерно-орієнтованого підходу в бюджетному процесі з визначенням строків їх здійснення, обсягів та джерел фінансування;</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систему моніторингу виконання програми; </w:t>
      </w:r>
    </w:p>
    <w:p w:rsidR="00B96130" w:rsidRDefault="00B96130" w:rsidP="00B96130">
      <w:pPr>
        <w:pStyle w:val="a3"/>
        <w:rPr>
          <w:rFonts w:ascii="Times New Roman" w:hAnsi="Times New Roman"/>
          <w:sz w:val="28"/>
          <w:szCs w:val="28"/>
        </w:rPr>
      </w:pPr>
      <w:r>
        <w:rPr>
          <w:rFonts w:ascii="Times New Roman" w:hAnsi="Times New Roman"/>
          <w:sz w:val="28"/>
          <w:szCs w:val="28"/>
        </w:rPr>
        <w:t>загальну оцінку очікуваної соціально-економічної ефективності реалізації програми;</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інші складові, визначені законодавством для програм регіонального розвитку територій з обмеженими можливостями для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3. Порядок розроблення та виконання програм регіонального розвитку територій з обмеженими можливостями для розвитку визначається Кабінетом Міністрів України.</w:t>
      </w:r>
    </w:p>
    <w:p w:rsidR="00B96130" w:rsidRDefault="00B96130" w:rsidP="00B96130">
      <w:pPr>
        <w:pStyle w:val="a3"/>
        <w:spacing w:before="360" w:after="240"/>
        <w:ind w:left="1860" w:hanging="1293"/>
        <w:jc w:val="left"/>
        <w:rPr>
          <w:rFonts w:ascii="Times New Roman" w:hAnsi="Times New Roman"/>
          <w:sz w:val="28"/>
          <w:szCs w:val="28"/>
        </w:rPr>
      </w:pPr>
      <w:r>
        <w:rPr>
          <w:rFonts w:ascii="Times New Roman" w:hAnsi="Times New Roman"/>
          <w:sz w:val="28"/>
          <w:szCs w:val="28"/>
        </w:rPr>
        <w:t xml:space="preserve">Стаття 12. Регіональна програма розвитку територій з обмеженими можливостями для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1. З метою розв’язання проблем та стимулювання розвитку територій з обмеженими можливостями для розвитку, яким надано статус на регіональному рівні, Радою міністрів Автономної Республіки Крим, обласною державною адміністрацією за рішенням Верховної Ради Автономної Республіки Крим, обласної ради готується регіональна програма розвитку такої території.</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Верховна Рада Автономної Республіки Крим, обласна рада затверджують програму та визначають обсяги її фінансування з відповідного місцевого бюджету, інших джерел, не заборонених законодавством. </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Регіональна програма розвитку території з обмеженими можливостями для розвитку розробляється на термін дії відповідної регіональної стратегії розвитку, але не менше ніж на три роки. </w:t>
      </w:r>
    </w:p>
    <w:p w:rsidR="00B96130" w:rsidRDefault="00B96130" w:rsidP="00B96130">
      <w:pPr>
        <w:pStyle w:val="a3"/>
        <w:rPr>
          <w:rFonts w:ascii="Times New Roman" w:hAnsi="Times New Roman"/>
          <w:sz w:val="28"/>
          <w:szCs w:val="28"/>
        </w:rPr>
      </w:pPr>
      <w:r>
        <w:rPr>
          <w:rFonts w:ascii="Times New Roman" w:hAnsi="Times New Roman"/>
          <w:sz w:val="28"/>
          <w:szCs w:val="28"/>
        </w:rPr>
        <w:t>3. Регіональна програма розвитку території з обмеженими можливостями може реалізовуватися на основі проектів регіонального розвитку.</w:t>
      </w:r>
    </w:p>
    <w:p w:rsidR="00B96130" w:rsidRDefault="00B96130" w:rsidP="00B96130">
      <w:pPr>
        <w:pStyle w:val="a3"/>
        <w:rPr>
          <w:rFonts w:ascii="Times New Roman" w:hAnsi="Times New Roman"/>
          <w:sz w:val="28"/>
          <w:szCs w:val="28"/>
        </w:rPr>
      </w:pPr>
    </w:p>
    <w:p w:rsidR="00B96130" w:rsidRDefault="00B96130" w:rsidP="00B96130">
      <w:pPr>
        <w:pStyle w:val="a3"/>
        <w:spacing w:before="360" w:after="240"/>
        <w:ind w:left="1860" w:hanging="1293"/>
        <w:jc w:val="left"/>
        <w:rPr>
          <w:rFonts w:ascii="Times New Roman" w:hAnsi="Times New Roman"/>
          <w:sz w:val="28"/>
          <w:szCs w:val="28"/>
        </w:rPr>
      </w:pPr>
      <w:r>
        <w:rPr>
          <w:rFonts w:ascii="Times New Roman" w:hAnsi="Times New Roman"/>
          <w:sz w:val="28"/>
          <w:szCs w:val="28"/>
        </w:rPr>
        <w:lastRenderedPageBreak/>
        <w:t>Стаття 13. Підтримка розвитку регіональних полюсів економічного зростання</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1. Підтримка розвитку регіональних полюсів економічного зростання  здійснюється з метою ефективного використання наявного потенціалу таких територій для економічного розвитку регіону та поширення їх позитивного досвіду на суміжні території, зокрема на території з обмеженими можливостями для розвитку. </w:t>
      </w:r>
    </w:p>
    <w:p w:rsidR="00B96130" w:rsidRDefault="00B96130" w:rsidP="00B96130">
      <w:pPr>
        <w:pStyle w:val="a3"/>
        <w:rPr>
          <w:rFonts w:ascii="Times New Roman" w:hAnsi="Times New Roman"/>
          <w:sz w:val="28"/>
          <w:szCs w:val="28"/>
        </w:rPr>
      </w:pPr>
      <w:r>
        <w:rPr>
          <w:rFonts w:ascii="Times New Roman" w:hAnsi="Times New Roman"/>
          <w:sz w:val="28"/>
          <w:szCs w:val="28"/>
        </w:rPr>
        <w:t>2. Перелік регіональних полюсів економічного зростання визначається у порядку, визначеному Кабінетом Міністрів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3. Підтримка розвитку регіональних полюсів економічного зростання може здійснюватися на основі заходів, визначених планом заходів з реалізації Державної стратегії регіонального розвитку, ухваленням відповідних програм регіонального розвитку, а також на основі реалізації інтегрованих проектів розвитку, які спрямовуються на комплексне та ефективне використання демографічного, наукового, інноваційного, транспортного, економічного потенціалу таких територій для прискореного економічного зростання регіону в цілому та залучення суміжних територій до створених у рамках таких проектів можливостей для розвитку.</w:t>
      </w:r>
    </w:p>
    <w:p w:rsidR="00B96130" w:rsidRDefault="00B96130" w:rsidP="00B96130">
      <w:pPr>
        <w:pStyle w:val="a3"/>
        <w:rPr>
          <w:rFonts w:ascii="Times New Roman" w:hAnsi="Times New Roman"/>
          <w:sz w:val="28"/>
          <w:szCs w:val="28"/>
        </w:rPr>
      </w:pPr>
      <w:r>
        <w:rPr>
          <w:rFonts w:ascii="Times New Roman" w:hAnsi="Times New Roman"/>
          <w:sz w:val="28"/>
          <w:szCs w:val="28"/>
        </w:rPr>
        <w:t>4. Верховна Рада Автономної Республіки Крим, обласні ради під час затвердження відповідних регіональних стратегій розвитку передбачають заходи для розвитку регіональних полюсів економічного зростання, визначених відповідно до частини другої цієї статті.</w:t>
      </w:r>
    </w:p>
    <w:p w:rsidR="00B96130" w:rsidRDefault="00B96130" w:rsidP="00B96130">
      <w:pPr>
        <w:pStyle w:val="a6"/>
        <w:rPr>
          <w:rFonts w:ascii="Times New Roman" w:hAnsi="Times New Roman"/>
          <w:b w:val="0"/>
          <w:sz w:val="28"/>
        </w:rPr>
      </w:pPr>
      <w:r>
        <w:rPr>
          <w:rFonts w:ascii="Times New Roman" w:hAnsi="Times New Roman"/>
          <w:b w:val="0"/>
          <w:sz w:val="28"/>
        </w:rPr>
        <w:t>Розділ ІІІ</w:t>
      </w:r>
      <w:r>
        <w:rPr>
          <w:rFonts w:ascii="Times New Roman" w:hAnsi="Times New Roman"/>
          <w:b w:val="0"/>
          <w:sz w:val="28"/>
        </w:rPr>
        <w:br/>
        <w:t xml:space="preserve">ФІНАНСУВАННЯ ТА ЗВІТНІСТЬ </w:t>
      </w:r>
    </w:p>
    <w:p w:rsidR="00B96130" w:rsidRDefault="00B96130" w:rsidP="00B96130">
      <w:pPr>
        <w:pStyle w:val="a3"/>
        <w:spacing w:after="240"/>
        <w:rPr>
          <w:rFonts w:ascii="Times New Roman" w:hAnsi="Times New Roman"/>
          <w:sz w:val="28"/>
          <w:szCs w:val="28"/>
        </w:rPr>
      </w:pPr>
      <w:r>
        <w:rPr>
          <w:rFonts w:ascii="Times New Roman" w:hAnsi="Times New Roman"/>
          <w:sz w:val="28"/>
          <w:szCs w:val="28"/>
        </w:rPr>
        <w:t xml:space="preserve">Стаття 14. Фінансування стимулювання розвитку регіонів </w:t>
      </w:r>
    </w:p>
    <w:p w:rsidR="00B96130" w:rsidRDefault="00B96130" w:rsidP="00B96130">
      <w:pPr>
        <w:pStyle w:val="a3"/>
        <w:rPr>
          <w:rFonts w:ascii="Times New Roman" w:hAnsi="Times New Roman"/>
          <w:sz w:val="28"/>
          <w:szCs w:val="28"/>
        </w:rPr>
      </w:pPr>
      <w:r>
        <w:rPr>
          <w:rFonts w:ascii="Times New Roman" w:hAnsi="Times New Roman"/>
          <w:sz w:val="28"/>
          <w:szCs w:val="28"/>
        </w:rPr>
        <w:t>1. Фінансування стимулювання розвитку регіонів, зокрема угод щодо регіонального розвитку, договорів міжрегіонального співробітництва та програм регіонального розвитку територій, що потребують особливої уваги з боку держави, регіональних програм розвитку, здійснюється за рахунок коштів державного бюджету, місцевих бюджетів та інших джерел, не заборонених законодавством, та відповідно до Бюджетного кодексу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Фінансове забезпечення реалізації угод щодо регіонального розвитку та програм регіонального розвитку територій, що потребують особливої уваги з боку держави, у разі необхідності щорічно уточнюється після набрання чинності законом України про Державний бюджет України на відповідний рік та затвердження відповідних місцевих бюджетів. </w:t>
      </w:r>
    </w:p>
    <w:p w:rsidR="00B96130" w:rsidRDefault="00B96130" w:rsidP="00B96130">
      <w:pPr>
        <w:pStyle w:val="a3"/>
        <w:rPr>
          <w:rFonts w:ascii="Times New Roman" w:hAnsi="Times New Roman"/>
          <w:sz w:val="28"/>
          <w:szCs w:val="28"/>
        </w:rPr>
      </w:pPr>
      <w:r>
        <w:rPr>
          <w:rFonts w:ascii="Times New Roman" w:hAnsi="Times New Roman"/>
          <w:sz w:val="28"/>
          <w:szCs w:val="28"/>
        </w:rPr>
        <w:lastRenderedPageBreak/>
        <w:t xml:space="preserve">3. Під час визначення обсягів коштів, призначених для реалізації угод щодо регіонального розвитку та програм регіонального розвитку територій, що потребують особливої уваги з боку держави, не враховуються суми базової дотації та субвенцій, що спрямовуються на виконання органами місцевого самоврядування їх власних та делегованих повноважень органів виконавчої влади, а також кошти, що спрямовуються згідно із законодавством на ліквідацію наслідків надзвичайних екологічних ситуацій, техногенних катастроф та стихійного лиха. </w:t>
      </w:r>
    </w:p>
    <w:p w:rsidR="00B96130" w:rsidRDefault="00B96130" w:rsidP="00B96130">
      <w:pPr>
        <w:pStyle w:val="a3"/>
        <w:rPr>
          <w:rFonts w:ascii="Times New Roman" w:hAnsi="Times New Roman"/>
          <w:sz w:val="28"/>
          <w:szCs w:val="28"/>
        </w:rPr>
      </w:pPr>
      <w:r>
        <w:rPr>
          <w:rFonts w:ascii="Times New Roman" w:hAnsi="Times New Roman"/>
          <w:sz w:val="28"/>
          <w:szCs w:val="28"/>
        </w:rPr>
        <w:t>4. Фінансування інтегрованих проектів розвитку у регіональних полюсах економічного зростання здійснюється за рахунок коштів державного та місцевих бюджетів, а також коштів міжнародних фінансових організацій, кредитів під гарантії Кабінету Міністрів України, наданих відповідно до законодавства.</w:t>
      </w:r>
    </w:p>
    <w:p w:rsidR="00B96130" w:rsidRDefault="00B96130" w:rsidP="00B96130">
      <w:pPr>
        <w:pStyle w:val="a3"/>
        <w:spacing w:before="360" w:after="240"/>
        <w:rPr>
          <w:rFonts w:ascii="Times New Roman" w:hAnsi="Times New Roman"/>
          <w:sz w:val="28"/>
          <w:szCs w:val="28"/>
        </w:rPr>
      </w:pPr>
      <w:r>
        <w:rPr>
          <w:rFonts w:ascii="Times New Roman" w:hAnsi="Times New Roman"/>
          <w:sz w:val="28"/>
          <w:szCs w:val="28"/>
        </w:rPr>
        <w:t xml:space="preserve">Стаття 15. Організація контролю та звітності </w:t>
      </w:r>
    </w:p>
    <w:p w:rsidR="00B96130" w:rsidRDefault="00B96130" w:rsidP="00B96130">
      <w:pPr>
        <w:pStyle w:val="a3"/>
        <w:rPr>
          <w:rFonts w:ascii="Times New Roman" w:hAnsi="Times New Roman"/>
          <w:sz w:val="28"/>
          <w:szCs w:val="28"/>
        </w:rPr>
      </w:pPr>
      <w:r>
        <w:rPr>
          <w:rFonts w:ascii="Times New Roman" w:hAnsi="Times New Roman"/>
          <w:sz w:val="28"/>
          <w:szCs w:val="28"/>
        </w:rPr>
        <w:t>1. Центральний орган виконавчої влади, що забезпечує реалізацію державної регіональної політики, щорічно готує за участю центральних органів виконавчої влади, Ради міністрів Автономної Республіки Крим, обласних, Київської та Севастопольської міських державних адміністрацій, органів місцевого самоврядування та до 1 травня року, що настає за звітним, подає на розгляд Кабінету Міністрів України доповідь про виконання програм регіонального розвитку територій, що потребують особливої уваги з боку держави, угод щодо регіонального розвитку та/або заходів державного стимулювання територій, що потребують особливої уваги з боку держави, використання виділених на такі потреби коштів державного бюджету.</w:t>
      </w:r>
    </w:p>
    <w:p w:rsidR="00B96130" w:rsidRDefault="00B96130" w:rsidP="00B96130">
      <w:pPr>
        <w:pStyle w:val="a6"/>
        <w:rPr>
          <w:rFonts w:ascii="Times New Roman" w:hAnsi="Times New Roman"/>
          <w:b w:val="0"/>
          <w:sz w:val="28"/>
        </w:rPr>
      </w:pPr>
      <w:r>
        <w:rPr>
          <w:rFonts w:ascii="Times New Roman" w:hAnsi="Times New Roman"/>
          <w:b w:val="0"/>
          <w:sz w:val="28"/>
        </w:rPr>
        <w:t>Розділ ІV</w:t>
      </w:r>
      <w:r>
        <w:rPr>
          <w:rFonts w:ascii="Times New Roman" w:hAnsi="Times New Roman"/>
          <w:b w:val="0"/>
          <w:sz w:val="28"/>
        </w:rPr>
        <w:br/>
        <w:t>ПРИКІНЦЕВІ ПОЛОЖЕННЯ</w:t>
      </w:r>
      <w:r w:rsidR="00020DB7">
        <w:rPr>
          <w:rFonts w:ascii="Times New Roman" w:hAnsi="Times New Roman"/>
          <w:b w:val="0"/>
          <w:sz w:val="28"/>
        </w:rPr>
        <w:t xml:space="preserve"> ТА ПЕРЕХІДНІ ПОЛОЖЕННЯ</w:t>
      </w:r>
    </w:p>
    <w:p w:rsidR="00B96130" w:rsidRDefault="00B96130" w:rsidP="00B96130">
      <w:pPr>
        <w:pStyle w:val="a3"/>
        <w:rPr>
          <w:rFonts w:ascii="Times New Roman" w:hAnsi="Times New Roman"/>
          <w:sz w:val="28"/>
          <w:szCs w:val="28"/>
        </w:rPr>
      </w:pPr>
      <w:r>
        <w:rPr>
          <w:rFonts w:ascii="Times New Roman" w:hAnsi="Times New Roman"/>
          <w:sz w:val="28"/>
          <w:szCs w:val="28"/>
        </w:rPr>
        <w:t>1. Цей Закон набирає чинності з 1 січня 2022 року.</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Визнати такими, що втратили чинність: </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стимулювання розвитку регіонів” (Відомості Верховної Ради України, 2005 р., № 51, ст. 548 із наступними змінами);</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стимулювання інвестиційної діяльності у пріоритетних галузях економіки з метою створення нових робочих місць” (Відомості Верховної Ради України, 2013 р., № 32, ст. 410);</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спеціальні економічні зони та спеціальний режим інвестиційної діяльності в Донецькій області” (Відомості Верховної Ради України, 1999 р., № 7, ст. 50 із наступними змінами);</w:t>
      </w:r>
    </w:p>
    <w:p w:rsidR="00B96130" w:rsidRDefault="00B96130" w:rsidP="00B96130">
      <w:pPr>
        <w:pStyle w:val="a3"/>
        <w:rPr>
          <w:rFonts w:ascii="Times New Roman" w:hAnsi="Times New Roman"/>
          <w:sz w:val="28"/>
          <w:szCs w:val="28"/>
        </w:rPr>
      </w:pPr>
      <w:r>
        <w:rPr>
          <w:rFonts w:ascii="Times New Roman" w:hAnsi="Times New Roman"/>
          <w:sz w:val="28"/>
          <w:szCs w:val="28"/>
        </w:rPr>
        <w:lastRenderedPageBreak/>
        <w:t>Закон України “Про спеціальний режим інвестиційної діяльності на територіях пріоритетного розвитку в Луганській області” (Відомості Верховної Ради України, 1999 р., № 38, ст. 351 із наступними змінами);</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спеціальний режим інвестиційної діяльності на території міста Шостки Сумської області” (Відомості Верховної Ради України, 2004 р., № 10, ст. 112; 2005 р., № 17—19, ст. 267);</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спеціальний режим інвестиційної діяльності на територіях пріоритетного розвитку в Житомирській області” (Відомості Верховної Ради України, 2000 р., № 2, ст. 15; 2002 р., № 29, ст. 189; 2005 р., № 17—19, ст. 267);</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спеціальний режим інвестиційної діяльності на території міста Харкова” (Відомості Верховної Ради України, 2000 р., № 32, ст. 259; 2002 р., № 29, ст. 189; 2005 р., № 17—19, ст. 267);</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спеціальний режим інвестиційної діяльності на територіях пріоритетного розвитку в Чернігівській області” (Відомості Верховної Ради України, 2004 р., № 10, ст. 111; 2005 р., № 17—19, ст. 267; 2014 р., № 4, ст. 61);</w:t>
      </w:r>
    </w:p>
    <w:p w:rsidR="00B96130" w:rsidRDefault="00B96130" w:rsidP="00B96130">
      <w:pPr>
        <w:pStyle w:val="a3"/>
        <w:rPr>
          <w:rFonts w:ascii="Times New Roman" w:hAnsi="Times New Roman"/>
          <w:sz w:val="28"/>
          <w:szCs w:val="28"/>
        </w:rPr>
      </w:pPr>
      <w:r>
        <w:rPr>
          <w:rFonts w:ascii="Times New Roman" w:hAnsi="Times New Roman"/>
          <w:sz w:val="28"/>
          <w:szCs w:val="28"/>
        </w:rPr>
        <w:t>Закон України “Про спеціальний режим інвестиційної діяльності на території пріоритетного розвитку у Волинській області” (Відомості Верховної Ради України, 2001 р., № 23, ст. 113; 2002 р., № 29, ст. 189; 2005 р., № 17—19, ст. 267).</w:t>
      </w:r>
    </w:p>
    <w:p w:rsidR="00020DB7" w:rsidRDefault="00020DB7" w:rsidP="00B96130">
      <w:pPr>
        <w:pStyle w:val="a3"/>
        <w:rPr>
          <w:rFonts w:ascii="Times New Roman" w:hAnsi="Times New Roman"/>
          <w:sz w:val="28"/>
          <w:szCs w:val="28"/>
        </w:rPr>
      </w:pPr>
      <w:r>
        <w:rPr>
          <w:rFonts w:ascii="Times New Roman" w:hAnsi="Times New Roman"/>
          <w:sz w:val="28"/>
          <w:szCs w:val="28"/>
        </w:rPr>
        <w:t xml:space="preserve">3. </w:t>
      </w:r>
      <w:r w:rsidR="00A47D7C">
        <w:rPr>
          <w:rFonts w:ascii="Times New Roman" w:hAnsi="Times New Roman"/>
          <w:sz w:val="28"/>
          <w:szCs w:val="28"/>
        </w:rPr>
        <w:t>У</w:t>
      </w:r>
      <w:r>
        <w:rPr>
          <w:rFonts w:ascii="Times New Roman" w:hAnsi="Times New Roman"/>
          <w:sz w:val="28"/>
          <w:szCs w:val="28"/>
        </w:rPr>
        <w:t>становити, що на період дії Закону України “Про військово-цивільні адміністрації” повноваження органів місцевого самоврядування, передбачені цим Законом, можуть здійснюватися відповідними військово-цивільними адміністраціями.</w:t>
      </w:r>
    </w:p>
    <w:p w:rsidR="00B96130" w:rsidRDefault="00020DB7" w:rsidP="00B96130">
      <w:pPr>
        <w:pStyle w:val="a3"/>
        <w:rPr>
          <w:rFonts w:ascii="Times New Roman" w:hAnsi="Times New Roman"/>
          <w:sz w:val="28"/>
          <w:szCs w:val="28"/>
        </w:rPr>
      </w:pPr>
      <w:r>
        <w:rPr>
          <w:rFonts w:ascii="Times New Roman" w:hAnsi="Times New Roman"/>
          <w:sz w:val="28"/>
          <w:szCs w:val="28"/>
        </w:rPr>
        <w:t>4</w:t>
      </w:r>
      <w:r w:rsidR="00B96130">
        <w:rPr>
          <w:rFonts w:ascii="Times New Roman" w:hAnsi="Times New Roman"/>
          <w:sz w:val="28"/>
          <w:szCs w:val="28"/>
        </w:rPr>
        <w:t xml:space="preserve">. Статтю 415 Господарського кодексу України (Відомості Верховної Ради України, 2003 р., № 18—22, ст. 144) викласти в такій редакції: </w:t>
      </w:r>
      <w:bookmarkStart w:id="5" w:name="_Hlk22636913"/>
    </w:p>
    <w:p w:rsidR="00B96130" w:rsidRDefault="00B96130" w:rsidP="00B96130">
      <w:pPr>
        <w:pStyle w:val="a3"/>
        <w:spacing w:before="360" w:after="240"/>
        <w:ind w:left="2126" w:hanging="1559"/>
        <w:jc w:val="left"/>
        <w:rPr>
          <w:rFonts w:ascii="Times New Roman" w:hAnsi="Times New Roman"/>
          <w:sz w:val="28"/>
          <w:szCs w:val="28"/>
        </w:rPr>
      </w:pPr>
      <w:bookmarkStart w:id="6" w:name="_Hlk22641315"/>
      <w:r>
        <w:rPr>
          <w:rFonts w:ascii="Times New Roman" w:hAnsi="Times New Roman"/>
          <w:sz w:val="28"/>
          <w:szCs w:val="28"/>
        </w:rPr>
        <w:t>“Стаття 415. Особливості здійснення господарської діяльності на  територіях, що потребують особливої уваги з боку держави</w:t>
      </w:r>
    </w:p>
    <w:p w:rsidR="00B96130" w:rsidRDefault="00B96130" w:rsidP="00B96130">
      <w:pPr>
        <w:pStyle w:val="a3"/>
        <w:rPr>
          <w:rFonts w:ascii="Times New Roman" w:hAnsi="Times New Roman"/>
          <w:sz w:val="28"/>
          <w:szCs w:val="28"/>
        </w:rPr>
      </w:pPr>
      <w:r>
        <w:rPr>
          <w:rFonts w:ascii="Times New Roman" w:hAnsi="Times New Roman"/>
          <w:sz w:val="28"/>
          <w:szCs w:val="28"/>
        </w:rPr>
        <w:t>1. Рада міністрів Автономної Республіки Крим, обласні державні адміністрації за погодженням з сільськими, селищними, міськими радами подають до центрального органу виконавчої влади, що забезпечує реалізацію державної регіональної політики, пропозиції щодо визначення  територій, що потребують особливої уваги з боку держави, за результатами моніторингу показників розвитку територій у порядку, встановленому Кабінетом Міністрів України.</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2. Особливості здійснення господарської діяльності на територіях, що потребують особливої уваги з боку держави, визначаються Законом </w:t>
      </w:r>
      <w:r>
        <w:rPr>
          <w:rFonts w:ascii="Times New Roman" w:hAnsi="Times New Roman"/>
          <w:sz w:val="28"/>
          <w:szCs w:val="28"/>
        </w:rPr>
        <w:lastRenderedPageBreak/>
        <w:t>України “Про особливості стимулювання регіонального розвитку” та Податковим кодексом України.”.</w:t>
      </w:r>
    </w:p>
    <w:bookmarkEnd w:id="5"/>
    <w:bookmarkEnd w:id="6"/>
    <w:p w:rsidR="00B96130" w:rsidRDefault="00020DB7" w:rsidP="00B96130">
      <w:pPr>
        <w:pStyle w:val="a3"/>
        <w:rPr>
          <w:rFonts w:ascii="Times New Roman" w:hAnsi="Times New Roman"/>
          <w:sz w:val="28"/>
          <w:szCs w:val="28"/>
        </w:rPr>
      </w:pPr>
      <w:r>
        <w:rPr>
          <w:rFonts w:ascii="Times New Roman" w:hAnsi="Times New Roman"/>
          <w:sz w:val="28"/>
          <w:szCs w:val="28"/>
        </w:rPr>
        <w:t>5</w:t>
      </w:r>
      <w:r w:rsidR="00B96130">
        <w:rPr>
          <w:rFonts w:ascii="Times New Roman" w:hAnsi="Times New Roman"/>
          <w:sz w:val="28"/>
          <w:szCs w:val="28"/>
        </w:rPr>
        <w:t xml:space="preserve">. Кабінету Міністрів України у шестимісячний строк з дня набрання чинності цим Законом: </w:t>
      </w:r>
    </w:p>
    <w:p w:rsidR="00B96130" w:rsidRDefault="00B96130" w:rsidP="00B96130">
      <w:pPr>
        <w:pStyle w:val="a3"/>
        <w:rPr>
          <w:rFonts w:ascii="Times New Roman" w:hAnsi="Times New Roman"/>
          <w:sz w:val="28"/>
          <w:szCs w:val="28"/>
        </w:rPr>
      </w:pPr>
      <w:r>
        <w:rPr>
          <w:rFonts w:ascii="Times New Roman" w:hAnsi="Times New Roman"/>
          <w:sz w:val="28"/>
          <w:szCs w:val="28"/>
        </w:rPr>
        <w:t>подати на розгляд Верховної Ради України пропозиції щодо приведення законодавчих актів України у відповідність із цим Законом;</w:t>
      </w:r>
    </w:p>
    <w:p w:rsidR="00B96130" w:rsidRDefault="00B96130" w:rsidP="00B96130">
      <w:pPr>
        <w:pStyle w:val="a3"/>
        <w:rPr>
          <w:rFonts w:ascii="Times New Roman" w:hAnsi="Times New Roman"/>
          <w:sz w:val="28"/>
          <w:szCs w:val="28"/>
        </w:rPr>
      </w:pPr>
      <w:r>
        <w:rPr>
          <w:rFonts w:ascii="Times New Roman" w:hAnsi="Times New Roman"/>
          <w:sz w:val="28"/>
          <w:szCs w:val="28"/>
        </w:rPr>
        <w:t>забезпечити прийняття нормативно-правових актів, необхідних для реалізації цього Закону;</w:t>
      </w:r>
    </w:p>
    <w:p w:rsidR="00B96130" w:rsidRDefault="00B96130" w:rsidP="00B96130">
      <w:pPr>
        <w:pStyle w:val="a3"/>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B96130" w:rsidRDefault="00B96130" w:rsidP="00B96130">
      <w:pPr>
        <w:pStyle w:val="a3"/>
        <w:rPr>
          <w:rFonts w:ascii="Times New Roman" w:hAnsi="Times New Roman"/>
          <w:sz w:val="28"/>
          <w:szCs w:val="28"/>
        </w:rPr>
      </w:pPr>
      <w:r>
        <w:rPr>
          <w:rFonts w:ascii="Times New Roman" w:hAnsi="Times New Roman"/>
          <w:sz w:val="28"/>
          <w:szCs w:val="28"/>
        </w:rPr>
        <w:t xml:space="preserve">забезпечити приведення міністерствами, іншими центральними органами виконавчої влади їх нормативно-правових актів у відповідність із цим Законом. </w:t>
      </w:r>
    </w:p>
    <w:p w:rsidR="00B96130" w:rsidRDefault="00B96130" w:rsidP="00B96130">
      <w:pPr>
        <w:pStyle w:val="a3"/>
        <w:rPr>
          <w:rFonts w:ascii="Times New Roman" w:hAnsi="Times New Roman"/>
          <w:sz w:val="28"/>
          <w:szCs w:val="28"/>
        </w:rPr>
      </w:pPr>
    </w:p>
    <w:p w:rsidR="00B96130" w:rsidRDefault="00B96130" w:rsidP="00B96130">
      <w:pPr>
        <w:pStyle w:val="a3"/>
        <w:rPr>
          <w:rFonts w:ascii="Times New Roman" w:hAnsi="Times New Roman"/>
          <w:sz w:val="28"/>
          <w:szCs w:val="28"/>
        </w:rPr>
      </w:pPr>
    </w:p>
    <w:p w:rsidR="00B96130" w:rsidRDefault="00B96130" w:rsidP="00B96130">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B96130" w:rsidRDefault="00B96130" w:rsidP="00B96130">
      <w:pPr>
        <w:rPr>
          <w:szCs w:val="28"/>
        </w:rPr>
      </w:pPr>
    </w:p>
    <w:p w:rsidR="00B96130" w:rsidRDefault="00B96130" w:rsidP="00B96130"/>
    <w:p w:rsidR="002B53D3" w:rsidRPr="004F402D" w:rsidRDefault="002B53D3" w:rsidP="002B53D3">
      <w:pPr>
        <w:spacing w:before="720"/>
        <w:rPr>
          <w:rFonts w:ascii="Times New Roman" w:hAnsi="Times New Roman"/>
          <w:b/>
          <w:sz w:val="28"/>
          <w:szCs w:val="28"/>
        </w:rPr>
      </w:pP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CF5" w:rsidRDefault="00EA0CF5">
      <w:r>
        <w:separator/>
      </w:r>
    </w:p>
  </w:endnote>
  <w:endnote w:type="continuationSeparator" w:id="0">
    <w:p w:rsidR="00EA0CF5" w:rsidRDefault="00EA0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CF5" w:rsidRDefault="00EA0CF5">
      <w:r>
        <w:separator/>
      </w:r>
    </w:p>
  </w:footnote>
  <w:footnote w:type="continuationSeparator" w:id="0">
    <w:p w:rsidR="00EA0CF5" w:rsidRDefault="00EA0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976148">
      <w:rPr>
        <w:noProof/>
      </w:rPr>
      <w:t>15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0DB7"/>
    <w:rsid w:val="000C703E"/>
    <w:rsid w:val="001054BE"/>
    <w:rsid w:val="001D24CB"/>
    <w:rsid w:val="001E667F"/>
    <w:rsid w:val="00221139"/>
    <w:rsid w:val="002223C5"/>
    <w:rsid w:val="00222A07"/>
    <w:rsid w:val="002729B5"/>
    <w:rsid w:val="002747A3"/>
    <w:rsid w:val="002B53D3"/>
    <w:rsid w:val="002D5098"/>
    <w:rsid w:val="002F1A96"/>
    <w:rsid w:val="003250AC"/>
    <w:rsid w:val="00416B76"/>
    <w:rsid w:val="00445A63"/>
    <w:rsid w:val="00455CFC"/>
    <w:rsid w:val="005220FE"/>
    <w:rsid w:val="005A0D84"/>
    <w:rsid w:val="005C3CB4"/>
    <w:rsid w:val="005F4706"/>
    <w:rsid w:val="00635060"/>
    <w:rsid w:val="006C6D58"/>
    <w:rsid w:val="006E05A9"/>
    <w:rsid w:val="007370F8"/>
    <w:rsid w:val="00757FFD"/>
    <w:rsid w:val="00764C95"/>
    <w:rsid w:val="00780723"/>
    <w:rsid w:val="007B5FAB"/>
    <w:rsid w:val="007D1318"/>
    <w:rsid w:val="008016F2"/>
    <w:rsid w:val="008164A6"/>
    <w:rsid w:val="008311E1"/>
    <w:rsid w:val="00851D01"/>
    <w:rsid w:val="008C518A"/>
    <w:rsid w:val="008D506E"/>
    <w:rsid w:val="008E0FCE"/>
    <w:rsid w:val="00906AB0"/>
    <w:rsid w:val="00912335"/>
    <w:rsid w:val="00976148"/>
    <w:rsid w:val="00A455BA"/>
    <w:rsid w:val="00A47D7C"/>
    <w:rsid w:val="00AD6988"/>
    <w:rsid w:val="00B76F4B"/>
    <w:rsid w:val="00B96130"/>
    <w:rsid w:val="00BB1A9B"/>
    <w:rsid w:val="00BB56AD"/>
    <w:rsid w:val="00C3481E"/>
    <w:rsid w:val="00C362EA"/>
    <w:rsid w:val="00CA0E7E"/>
    <w:rsid w:val="00CB44E4"/>
    <w:rsid w:val="00D4191B"/>
    <w:rsid w:val="00E4090A"/>
    <w:rsid w:val="00E56D6F"/>
    <w:rsid w:val="00E74E3A"/>
    <w:rsid w:val="00EA0CF5"/>
    <w:rsid w:val="00ED5577"/>
    <w:rsid w:val="00F37B32"/>
    <w:rsid w:val="00F44363"/>
    <w:rsid w:val="00F61136"/>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90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19857</Words>
  <Characters>11320</Characters>
  <Application>Microsoft Office Word</Application>
  <DocSecurity>0</DocSecurity>
  <Lines>94</Lines>
  <Paragraphs>62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31115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2021-06-09T14:05:00Z</dcterms:created>
  <dcterms:modified xsi:type="dcterms:W3CDTF">2021-06-09T14:05:00Z</dcterms:modified>
</cp:coreProperties>
</file>