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44A7EB" w14:textId="77777777" w:rsidR="00E13E1B" w:rsidRPr="00E13E1B" w:rsidRDefault="00E13E1B" w:rsidP="00E13E1B">
      <w:pPr>
        <w:spacing w:after="0" w:line="240" w:lineRule="auto"/>
        <w:jc w:val="center"/>
        <w:rPr>
          <w:rFonts w:ascii="Times New Roman" w:hAnsi="Times New Roman"/>
          <w:color w:val="000000"/>
          <w:sz w:val="28"/>
          <w:szCs w:val="28"/>
          <w:lang w:val="uk-UA" w:eastAsia="ru-RU"/>
        </w:rPr>
      </w:pPr>
      <w:bookmarkStart w:id="0" w:name="_GoBack"/>
      <w:bookmarkEnd w:id="0"/>
    </w:p>
    <w:p w14:paraId="08EAC608" w14:textId="77777777" w:rsidR="00E13E1B" w:rsidRPr="00E13E1B" w:rsidRDefault="00E13E1B" w:rsidP="00E13E1B">
      <w:pPr>
        <w:spacing w:after="0" w:line="264" w:lineRule="auto"/>
        <w:jc w:val="both"/>
        <w:rPr>
          <w:rFonts w:ascii="Times New Roman" w:hAnsi="Times New Roman"/>
          <w:b/>
          <w:sz w:val="28"/>
          <w:szCs w:val="28"/>
          <w:lang w:val="uk-UA" w:eastAsia="ru-RU"/>
        </w:rPr>
      </w:pPr>
      <w:r w:rsidRPr="00E13E1B">
        <w:rPr>
          <w:rFonts w:ascii="Times New Roman" w:hAnsi="Times New Roman"/>
          <w:b/>
          <w:sz w:val="28"/>
          <w:szCs w:val="28"/>
          <w:lang w:val="uk-UA" w:eastAsia="ru-RU"/>
        </w:rPr>
        <w:t>на проект Закону України про особливості стимулювання регіонального розвитку, внесений Кабінетом Міністрів України (реєстр. № 5649)</w:t>
      </w:r>
    </w:p>
    <w:p w14:paraId="31BBC480" w14:textId="77777777" w:rsidR="00E13E1B" w:rsidRPr="00E13E1B" w:rsidRDefault="00E13E1B" w:rsidP="00E13E1B">
      <w:pPr>
        <w:spacing w:after="0" w:line="264" w:lineRule="auto"/>
        <w:ind w:firstLine="851"/>
        <w:rPr>
          <w:rFonts w:ascii="Times New Roman" w:hAnsi="Times New Roman"/>
          <w:sz w:val="28"/>
          <w:szCs w:val="28"/>
          <w:lang w:val="uk-UA" w:eastAsia="ru-RU"/>
        </w:rPr>
      </w:pPr>
    </w:p>
    <w:p w14:paraId="0B6E20B2" w14:textId="77777777" w:rsidR="00E13E1B" w:rsidRPr="00E13E1B" w:rsidRDefault="00E13E1B" w:rsidP="00E13E1B">
      <w:pPr>
        <w:spacing w:after="0" w:line="288" w:lineRule="auto"/>
        <w:ind w:firstLine="709"/>
        <w:jc w:val="both"/>
        <w:rPr>
          <w:rFonts w:ascii="Times New Roman" w:hAnsi="Times New Roman"/>
          <w:bCs/>
          <w:sz w:val="28"/>
          <w:szCs w:val="28"/>
          <w:lang w:val="uk-UA" w:eastAsia="ru-RU"/>
        </w:rPr>
      </w:pPr>
      <w:r w:rsidRPr="00E13E1B">
        <w:rPr>
          <w:rFonts w:ascii="Times New Roman" w:hAnsi="Times New Roman"/>
          <w:bCs/>
          <w:sz w:val="28"/>
          <w:szCs w:val="28"/>
          <w:lang w:val="uk-UA" w:eastAsia="ru-RU"/>
        </w:rPr>
        <w:t xml:space="preserve">За дорученням Голови Верховної Ради України </w:t>
      </w:r>
      <w:proofErr w:type="spellStart"/>
      <w:r w:rsidRPr="00E13E1B">
        <w:rPr>
          <w:rFonts w:ascii="Times New Roman" w:hAnsi="Times New Roman"/>
          <w:bCs/>
          <w:sz w:val="28"/>
          <w:szCs w:val="28"/>
          <w:lang w:val="uk-UA" w:eastAsia="ru-RU"/>
        </w:rPr>
        <w:t>Д.Разумкова</w:t>
      </w:r>
      <w:proofErr w:type="spellEnd"/>
      <w:r w:rsidRPr="00E13E1B">
        <w:rPr>
          <w:rFonts w:ascii="Times New Roman" w:hAnsi="Times New Roman"/>
          <w:bCs/>
          <w:sz w:val="28"/>
          <w:szCs w:val="28"/>
          <w:lang w:val="uk-UA" w:eastAsia="ru-RU"/>
        </w:rPr>
        <w:t xml:space="preserve"> Комітет з питань організації державної влади, місцевого самоврядування, регіонального розвитку та містобудування розглянув на своєму засіданні 8 вересня 2021 року (протокол № 77) проект Закону України про особливості стимулювання регіонального розвитку (реєстр. №</w:t>
      </w:r>
      <w:r w:rsidRPr="00E13E1B">
        <w:rPr>
          <w:rFonts w:ascii="Times New Roman" w:hAnsi="Times New Roman"/>
          <w:sz w:val="28"/>
          <w:lang w:val="uk-UA"/>
        </w:rPr>
        <w:t xml:space="preserve"> </w:t>
      </w:r>
      <w:r w:rsidRPr="00E13E1B">
        <w:rPr>
          <w:rFonts w:ascii="Times New Roman" w:hAnsi="Times New Roman"/>
          <w:bCs/>
          <w:sz w:val="28"/>
          <w:szCs w:val="28"/>
          <w:lang w:val="uk-UA" w:eastAsia="ru-RU"/>
        </w:rPr>
        <w:t>5649 від 10.06.2021)</w:t>
      </w:r>
      <w:r w:rsidRPr="00E13E1B">
        <w:rPr>
          <w:rFonts w:ascii="Times New Roman" w:hAnsi="Times New Roman"/>
          <w:sz w:val="28"/>
          <w:szCs w:val="28"/>
          <w:lang w:val="uk-UA" w:eastAsia="ru-RU"/>
        </w:rPr>
        <w:t xml:space="preserve">, </w:t>
      </w:r>
      <w:r w:rsidRPr="00E13E1B">
        <w:rPr>
          <w:rFonts w:ascii="Times New Roman" w:hAnsi="Times New Roman"/>
          <w:bCs/>
          <w:sz w:val="28"/>
          <w:szCs w:val="28"/>
          <w:lang w:val="uk-UA" w:eastAsia="ru-RU"/>
        </w:rPr>
        <w:t>внесений Кабінетом Міністрів України.</w:t>
      </w:r>
    </w:p>
    <w:p w14:paraId="1AE8F700" w14:textId="77777777" w:rsidR="00E13E1B" w:rsidRPr="00E13E1B" w:rsidRDefault="00E13E1B" w:rsidP="00E13E1B">
      <w:pPr>
        <w:spacing w:after="0" w:line="288" w:lineRule="auto"/>
        <w:ind w:firstLine="709"/>
        <w:jc w:val="both"/>
        <w:rPr>
          <w:rFonts w:ascii="Times New Roman" w:hAnsi="Times New Roman"/>
          <w:sz w:val="28"/>
          <w:szCs w:val="28"/>
          <w:lang w:val="uk-UA" w:eastAsia="ru-RU"/>
        </w:rPr>
      </w:pPr>
      <w:r w:rsidRPr="00E13E1B">
        <w:rPr>
          <w:rFonts w:ascii="Times New Roman" w:hAnsi="Times New Roman"/>
          <w:sz w:val="28"/>
          <w:szCs w:val="28"/>
          <w:lang w:val="uk-UA" w:eastAsia="ru-RU"/>
        </w:rPr>
        <w:t>За визначенням суб’єкта права законодавчої ініціативи законопроект подано з метою удосконалення механізмів стимулювання розвитку регіонів та окремих типів територій, встановлення критеріїв для територій, що потребують особливої уваги з боку держави та застосування спеціальних заходів стимулювання їх розвитку на основі програмно-цільового підходу до розв’язання проблем соціально-економічного розвитку.</w:t>
      </w:r>
    </w:p>
    <w:p w14:paraId="76588686" w14:textId="77777777" w:rsidR="00E13E1B" w:rsidRPr="00E13E1B" w:rsidRDefault="00E13E1B" w:rsidP="00E13E1B">
      <w:pPr>
        <w:overflowPunct w:val="0"/>
        <w:autoSpaceDE w:val="0"/>
        <w:autoSpaceDN w:val="0"/>
        <w:adjustRightInd w:val="0"/>
        <w:spacing w:after="0" w:line="288" w:lineRule="auto"/>
        <w:ind w:firstLine="567"/>
        <w:jc w:val="both"/>
        <w:textAlignment w:val="baseline"/>
        <w:rPr>
          <w:rFonts w:ascii="Times New Roman" w:eastAsia="Times New Roman" w:hAnsi="Times New Roman"/>
          <w:noProof/>
          <w:snapToGrid w:val="0"/>
          <w:sz w:val="28"/>
          <w:szCs w:val="28"/>
          <w:lang w:val="uk-UA" w:eastAsia="ru-RU"/>
        </w:rPr>
      </w:pPr>
      <w:r w:rsidRPr="00E13E1B">
        <w:rPr>
          <w:rFonts w:ascii="Times New Roman" w:eastAsia="Times New Roman" w:hAnsi="Times New Roman"/>
          <w:noProof/>
          <w:snapToGrid w:val="0"/>
          <w:sz w:val="28"/>
          <w:szCs w:val="28"/>
          <w:lang w:val="uk-UA" w:eastAsia="ru-RU"/>
        </w:rPr>
        <w:t>Проект Закону розроблено Міністерством розвитку громад та територій України на виконання абзацу п’ятого підпункту 2 пункту 1 Указу Президента України №713/2019 «Про невідкладні заходи щодо забезпечення економічного зростання, стимулювання розвитку регіонів та запобігання корупції», абзацу дванадцятого підпункту 2 пункту 1 Указу Президента України № 837/2019 «Про невідкладні заходи з проведення реформ та зміцнення держави», пункту 309 Плану пріоритетних дій Уряду на 2021 рік, затвердженого розпорядженням Кабінету Міністрів України від 24 березня 2021 р. № 276-р.</w:t>
      </w:r>
    </w:p>
    <w:p w14:paraId="3D2DC67B" w14:textId="77777777" w:rsidR="00E13E1B" w:rsidRPr="00E13E1B" w:rsidRDefault="00E13E1B" w:rsidP="00E13E1B">
      <w:pPr>
        <w:overflowPunct w:val="0"/>
        <w:autoSpaceDE w:val="0"/>
        <w:autoSpaceDN w:val="0"/>
        <w:adjustRightInd w:val="0"/>
        <w:spacing w:after="0" w:line="288" w:lineRule="auto"/>
        <w:ind w:firstLine="567"/>
        <w:jc w:val="both"/>
        <w:textAlignment w:val="baseline"/>
        <w:rPr>
          <w:rFonts w:ascii="Times New Roman" w:eastAsia="Times New Roman" w:hAnsi="Times New Roman"/>
          <w:noProof/>
          <w:sz w:val="28"/>
          <w:szCs w:val="28"/>
          <w:lang w:val="uk-UA" w:eastAsia="ru-RU"/>
        </w:rPr>
      </w:pPr>
      <w:r w:rsidRPr="00E13E1B">
        <w:rPr>
          <w:rFonts w:ascii="Times New Roman" w:eastAsia="Times New Roman" w:hAnsi="Times New Roman"/>
          <w:noProof/>
          <w:sz w:val="28"/>
          <w:szCs w:val="28"/>
          <w:lang w:val="uk-UA" w:eastAsia="ru-RU"/>
        </w:rPr>
        <w:t xml:space="preserve">Головне науково-експертне управління Апарату Верховної Ради України у висновку від 10 червня 2021 року до законопроекту з реєстр. № 5649 висловлює </w:t>
      </w:r>
      <w:r w:rsidRPr="00E13E1B">
        <w:rPr>
          <w:rFonts w:ascii="Times New Roman" w:eastAsia="Times New Roman" w:hAnsi="Times New Roman"/>
          <w:noProof/>
          <w:sz w:val="28"/>
          <w:szCs w:val="28"/>
          <w:lang w:val="uk-UA" w:eastAsia="ru-RU"/>
        </w:rPr>
        <w:lastRenderedPageBreak/>
        <w:t>низку зауважень і пропозицій та вказує, що законопроект потребує доопрацювання.</w:t>
      </w:r>
    </w:p>
    <w:p w14:paraId="202423A5" w14:textId="77777777" w:rsidR="00E13E1B" w:rsidRPr="00E13E1B" w:rsidRDefault="00E13E1B" w:rsidP="00E13E1B">
      <w:pPr>
        <w:overflowPunct w:val="0"/>
        <w:autoSpaceDE w:val="0"/>
        <w:autoSpaceDN w:val="0"/>
        <w:adjustRightInd w:val="0"/>
        <w:spacing w:after="0" w:line="288" w:lineRule="auto"/>
        <w:ind w:firstLine="567"/>
        <w:jc w:val="both"/>
        <w:textAlignment w:val="baseline"/>
        <w:rPr>
          <w:rFonts w:ascii="Times New Roman" w:eastAsia="Times New Roman" w:hAnsi="Times New Roman"/>
          <w:noProof/>
          <w:sz w:val="28"/>
          <w:szCs w:val="28"/>
          <w:lang w:val="uk-UA" w:eastAsia="ru-RU"/>
        </w:rPr>
      </w:pPr>
      <w:r w:rsidRPr="00E13E1B">
        <w:rPr>
          <w:rFonts w:ascii="Times New Roman" w:eastAsia="Times New Roman" w:hAnsi="Times New Roman"/>
          <w:noProof/>
          <w:sz w:val="28"/>
          <w:szCs w:val="28"/>
          <w:lang w:val="uk-UA" w:eastAsia="ru-RU"/>
        </w:rPr>
        <w:t>Комітет з питань екологічної політики та природокористування у своєму висновку звертає увагу на те, що законопроектом передбачено розроблення угод регіонального розвитку та державних програм розвитку проблемних територій, реалізація яких потребуватиме відповідного фінансування після прийняття відповідного рішення Урядом, тому пропонує підтримати прийняття проекту у першому читанні за основу.</w:t>
      </w:r>
    </w:p>
    <w:p w14:paraId="257824F2" w14:textId="77777777" w:rsidR="00E13E1B" w:rsidRPr="00E13E1B" w:rsidRDefault="00E13E1B" w:rsidP="00E13E1B">
      <w:pPr>
        <w:overflowPunct w:val="0"/>
        <w:autoSpaceDE w:val="0"/>
        <w:autoSpaceDN w:val="0"/>
        <w:adjustRightInd w:val="0"/>
        <w:spacing w:after="0" w:line="288" w:lineRule="auto"/>
        <w:ind w:firstLine="567"/>
        <w:jc w:val="both"/>
        <w:textAlignment w:val="baseline"/>
        <w:rPr>
          <w:rFonts w:ascii="Times New Roman" w:eastAsia="Times New Roman" w:hAnsi="Times New Roman"/>
          <w:noProof/>
          <w:sz w:val="28"/>
          <w:szCs w:val="28"/>
          <w:lang w:val="uk-UA" w:eastAsia="ru-RU"/>
        </w:rPr>
      </w:pPr>
      <w:r w:rsidRPr="00E13E1B">
        <w:rPr>
          <w:rFonts w:ascii="Times New Roman" w:eastAsia="Times New Roman" w:hAnsi="Times New Roman"/>
          <w:noProof/>
          <w:sz w:val="28"/>
          <w:szCs w:val="28"/>
          <w:lang w:val="uk-UA" w:eastAsia="ru-RU"/>
        </w:rPr>
        <w:t>Комітет з питань транспорту та інфраструктури пропонує вказаний законопроект прийняти за основу.</w:t>
      </w:r>
    </w:p>
    <w:p w14:paraId="0D2E0DA4" w14:textId="77777777" w:rsidR="00E13E1B" w:rsidRPr="00E13E1B" w:rsidRDefault="00E13E1B" w:rsidP="00E13E1B">
      <w:pPr>
        <w:overflowPunct w:val="0"/>
        <w:autoSpaceDE w:val="0"/>
        <w:autoSpaceDN w:val="0"/>
        <w:adjustRightInd w:val="0"/>
        <w:spacing w:after="0" w:line="288" w:lineRule="auto"/>
        <w:ind w:firstLine="567"/>
        <w:jc w:val="both"/>
        <w:textAlignment w:val="baseline"/>
        <w:rPr>
          <w:rFonts w:ascii="Times New Roman" w:eastAsia="Times New Roman" w:hAnsi="Times New Roman"/>
          <w:noProof/>
          <w:sz w:val="28"/>
          <w:szCs w:val="28"/>
          <w:lang w:val="uk-UA" w:eastAsia="ru-RU"/>
        </w:rPr>
      </w:pPr>
      <w:r w:rsidRPr="00E13E1B">
        <w:rPr>
          <w:rFonts w:ascii="Times New Roman" w:eastAsia="Times New Roman" w:hAnsi="Times New Roman"/>
          <w:noProof/>
          <w:sz w:val="28"/>
          <w:szCs w:val="28"/>
          <w:lang w:val="uk-UA" w:eastAsia="ru-RU"/>
        </w:rPr>
        <w:t xml:space="preserve">Міністерство фінансів України у своєму експертному висновку зазначає, що реалізація положень законопроекту не потребуватиме додаткового фінансування з Державного бюджету України у 2021 році та положення проекту не суперечать законам, які регулюють бюджетні відносини. </w:t>
      </w:r>
    </w:p>
    <w:p w14:paraId="3ACE091F" w14:textId="77777777" w:rsidR="00E13E1B" w:rsidRPr="00E13E1B" w:rsidRDefault="00E13E1B" w:rsidP="00E13E1B">
      <w:pPr>
        <w:overflowPunct w:val="0"/>
        <w:autoSpaceDE w:val="0"/>
        <w:autoSpaceDN w:val="0"/>
        <w:adjustRightInd w:val="0"/>
        <w:spacing w:after="0" w:line="288" w:lineRule="auto"/>
        <w:ind w:firstLine="567"/>
        <w:jc w:val="both"/>
        <w:textAlignment w:val="baseline"/>
        <w:rPr>
          <w:rFonts w:ascii="Times New Roman" w:eastAsia="Times New Roman" w:hAnsi="Times New Roman"/>
          <w:noProof/>
          <w:sz w:val="28"/>
          <w:szCs w:val="28"/>
          <w:lang w:val="uk-UA" w:eastAsia="ru-RU"/>
        </w:rPr>
      </w:pPr>
      <w:r w:rsidRPr="00E13E1B">
        <w:rPr>
          <w:rFonts w:ascii="Times New Roman" w:eastAsia="Times New Roman" w:hAnsi="Times New Roman"/>
          <w:noProof/>
          <w:sz w:val="28"/>
          <w:szCs w:val="28"/>
          <w:lang w:val="uk-UA" w:eastAsia="ru-RU"/>
        </w:rPr>
        <w:t>Міністерство економіки України в межах компетенції повідомляє про відсутність зауважень та пропозицій до проекту Закону.</w:t>
      </w:r>
    </w:p>
    <w:p w14:paraId="0D40BB1D" w14:textId="77777777" w:rsidR="00E13E1B" w:rsidRPr="00E13E1B" w:rsidRDefault="00E13E1B" w:rsidP="00E13E1B">
      <w:pPr>
        <w:overflowPunct w:val="0"/>
        <w:autoSpaceDE w:val="0"/>
        <w:autoSpaceDN w:val="0"/>
        <w:adjustRightInd w:val="0"/>
        <w:spacing w:after="0" w:line="288" w:lineRule="auto"/>
        <w:ind w:firstLine="567"/>
        <w:jc w:val="both"/>
        <w:textAlignment w:val="baseline"/>
        <w:rPr>
          <w:rFonts w:ascii="Times New Roman" w:eastAsia="Times New Roman" w:hAnsi="Times New Roman"/>
          <w:noProof/>
          <w:sz w:val="28"/>
          <w:szCs w:val="28"/>
          <w:lang w:val="uk-UA" w:eastAsia="ru-RU"/>
        </w:rPr>
      </w:pPr>
      <w:r w:rsidRPr="00E13E1B">
        <w:rPr>
          <w:rFonts w:ascii="Times New Roman" w:eastAsia="Times New Roman" w:hAnsi="Times New Roman"/>
          <w:noProof/>
          <w:sz w:val="28"/>
          <w:szCs w:val="28"/>
          <w:lang w:val="uk-UA" w:eastAsia="ru-RU"/>
        </w:rPr>
        <w:t>Всеукраїнська асоціація органів місцевого самоврядування «Українська асоціація районних та обласних рад» підтримує законопроект без зауважень.</w:t>
      </w:r>
    </w:p>
    <w:p w14:paraId="0756FAA4" w14:textId="77777777" w:rsidR="00E13E1B" w:rsidRPr="00E13E1B" w:rsidRDefault="00E13E1B" w:rsidP="00E13E1B">
      <w:pPr>
        <w:overflowPunct w:val="0"/>
        <w:autoSpaceDE w:val="0"/>
        <w:autoSpaceDN w:val="0"/>
        <w:adjustRightInd w:val="0"/>
        <w:spacing w:after="0" w:line="288" w:lineRule="auto"/>
        <w:ind w:firstLine="567"/>
        <w:jc w:val="both"/>
        <w:textAlignment w:val="baseline"/>
        <w:rPr>
          <w:rFonts w:ascii="Times New Roman" w:eastAsia="Times New Roman" w:hAnsi="Times New Roman"/>
          <w:noProof/>
          <w:sz w:val="28"/>
          <w:szCs w:val="28"/>
          <w:lang w:val="uk-UA" w:eastAsia="ru-RU"/>
        </w:rPr>
      </w:pPr>
      <w:r w:rsidRPr="00E13E1B">
        <w:rPr>
          <w:rFonts w:ascii="Times New Roman" w:eastAsia="Times New Roman" w:hAnsi="Times New Roman"/>
          <w:noProof/>
          <w:sz w:val="28"/>
          <w:szCs w:val="28"/>
          <w:lang w:val="uk-UA" w:eastAsia="ru-RU"/>
        </w:rPr>
        <w:t>Всеукраїнська асоціація органів місцевого самоврядування «Асоціація міст України» підтримує прийняття законопроекту у першому читанні та надає низку пропозицій для доопрацювання законопроекту у другому читанні.</w:t>
      </w:r>
    </w:p>
    <w:p w14:paraId="2EDA1469" w14:textId="77777777" w:rsidR="00E13E1B" w:rsidRPr="00E13E1B" w:rsidRDefault="00E13E1B" w:rsidP="00E13E1B">
      <w:pPr>
        <w:spacing w:after="0" w:line="288" w:lineRule="auto"/>
        <w:ind w:firstLine="567"/>
        <w:jc w:val="both"/>
        <w:rPr>
          <w:rFonts w:ascii="Times New Roman" w:hAnsi="Times New Roman"/>
          <w:sz w:val="28"/>
          <w:szCs w:val="28"/>
          <w:lang w:val="uk-UA" w:eastAsia="ru-RU"/>
        </w:rPr>
      </w:pPr>
      <w:r w:rsidRPr="00E13E1B">
        <w:rPr>
          <w:rFonts w:ascii="Times New Roman" w:hAnsi="Times New Roman"/>
          <w:sz w:val="28"/>
          <w:szCs w:val="28"/>
          <w:lang w:val="uk-UA" w:eastAsia="ru-RU"/>
        </w:rPr>
        <w:t xml:space="preserve">Комітет отримав низку пропозицій до законопроекту від Інституту законодавства Верховної Ради України, Національного інституту стратегічних досліджень, Інституту регіональних досліджень імені </w:t>
      </w:r>
      <w:proofErr w:type="spellStart"/>
      <w:r w:rsidRPr="00E13E1B">
        <w:rPr>
          <w:rFonts w:ascii="Times New Roman" w:hAnsi="Times New Roman"/>
          <w:sz w:val="28"/>
          <w:szCs w:val="28"/>
          <w:lang w:val="uk-UA" w:eastAsia="ru-RU"/>
        </w:rPr>
        <w:t>М.І.Долішнього</w:t>
      </w:r>
      <w:proofErr w:type="spellEnd"/>
      <w:r w:rsidRPr="00E13E1B">
        <w:rPr>
          <w:rFonts w:ascii="Times New Roman" w:hAnsi="Times New Roman"/>
          <w:sz w:val="28"/>
          <w:szCs w:val="28"/>
          <w:lang w:val="uk-UA" w:eastAsia="ru-RU"/>
        </w:rPr>
        <w:t xml:space="preserve"> НАН України, Науково-дослідного інституту державного будівництва та місцевого самоврядування </w:t>
      </w:r>
      <w:proofErr w:type="spellStart"/>
      <w:r w:rsidRPr="00E13E1B">
        <w:rPr>
          <w:rFonts w:ascii="Times New Roman" w:hAnsi="Times New Roman"/>
          <w:sz w:val="28"/>
          <w:szCs w:val="28"/>
          <w:lang w:val="uk-UA" w:eastAsia="ru-RU"/>
        </w:rPr>
        <w:t>НАПрН</w:t>
      </w:r>
      <w:proofErr w:type="spellEnd"/>
      <w:r w:rsidRPr="00E13E1B">
        <w:rPr>
          <w:rFonts w:ascii="Times New Roman" w:hAnsi="Times New Roman"/>
          <w:sz w:val="28"/>
          <w:szCs w:val="28"/>
          <w:lang w:val="uk-UA" w:eastAsia="ru-RU"/>
        </w:rPr>
        <w:t xml:space="preserve"> України, Київського національного економічного університету імені Вадима Гетьмана, які можуть бути обговорені, у разі прийняття законопроекту за основу, під час доопрацювання до другого читання.</w:t>
      </w:r>
    </w:p>
    <w:p w14:paraId="7F4DC7C6" w14:textId="77777777" w:rsidR="00E13E1B" w:rsidRPr="00E13E1B" w:rsidRDefault="00E13E1B" w:rsidP="00E13E1B">
      <w:pPr>
        <w:spacing w:after="0" w:line="288" w:lineRule="auto"/>
        <w:ind w:firstLine="567"/>
        <w:jc w:val="both"/>
        <w:rPr>
          <w:rFonts w:ascii="Times New Roman" w:hAnsi="Times New Roman"/>
          <w:sz w:val="28"/>
          <w:szCs w:val="28"/>
          <w:lang w:val="uk-UA" w:eastAsia="ru-RU"/>
        </w:rPr>
      </w:pPr>
      <w:r w:rsidRPr="00E13E1B">
        <w:rPr>
          <w:rFonts w:ascii="Times New Roman" w:hAnsi="Times New Roman"/>
          <w:sz w:val="28"/>
          <w:szCs w:val="28"/>
          <w:lang w:val="uk-UA" w:eastAsia="ru-RU"/>
        </w:rPr>
        <w:t xml:space="preserve">Заслухавши інформацію підкомітету з питань регіональної політики та місцевих бюджетів, взявши до уваги висновок Головного науково-експертного управління Апарату Верховної Ради України, з’ясувавши позицію народних депутатів України – членів Комітету, запрошених на засідання осіб та всебічно обговоривши питання,   </w:t>
      </w:r>
      <w:r w:rsidRPr="00E13E1B">
        <w:rPr>
          <w:rFonts w:ascii="Times New Roman" w:hAnsi="Times New Roman"/>
          <w:b/>
          <w:bCs/>
          <w:sz w:val="28"/>
          <w:szCs w:val="28"/>
          <w:lang w:val="uk-UA" w:eastAsia="ru-RU"/>
        </w:rPr>
        <w:t>К о м і т е т   у х в а л и в:</w:t>
      </w:r>
    </w:p>
    <w:p w14:paraId="65F5E9A5" w14:textId="77777777" w:rsidR="00E13E1B" w:rsidRPr="00E13E1B" w:rsidRDefault="00E13E1B" w:rsidP="00E13E1B">
      <w:pPr>
        <w:spacing w:after="0" w:line="288" w:lineRule="auto"/>
        <w:ind w:firstLine="567"/>
        <w:jc w:val="both"/>
        <w:rPr>
          <w:rFonts w:ascii="Times New Roman" w:hAnsi="Times New Roman"/>
          <w:sz w:val="28"/>
          <w:szCs w:val="28"/>
          <w:lang w:val="uk-UA" w:eastAsia="ru-RU"/>
        </w:rPr>
      </w:pPr>
      <w:r w:rsidRPr="00E13E1B">
        <w:rPr>
          <w:rFonts w:ascii="Times New Roman" w:hAnsi="Times New Roman"/>
          <w:sz w:val="28"/>
          <w:szCs w:val="28"/>
          <w:lang w:val="uk-UA" w:eastAsia="ru-RU"/>
        </w:rPr>
        <w:t>Рекомендувати Верховній Раді України відповідно до пункту 1 частини першої статті 114 Регламенту Верховної Ради України проект Закону України про особливості стимулювання регіонального розвитку (реєстр. № 5649</w:t>
      </w:r>
      <w:r w:rsidRPr="00E13E1B">
        <w:rPr>
          <w:rFonts w:ascii="Times New Roman" w:hAnsi="Times New Roman"/>
          <w:bCs/>
          <w:sz w:val="28"/>
          <w:szCs w:val="28"/>
          <w:lang w:val="uk-UA" w:eastAsia="ru-RU"/>
        </w:rPr>
        <w:t xml:space="preserve"> від </w:t>
      </w:r>
      <w:r w:rsidRPr="00E13E1B">
        <w:rPr>
          <w:rFonts w:ascii="Times New Roman" w:hAnsi="Times New Roman"/>
          <w:bCs/>
          <w:sz w:val="28"/>
          <w:szCs w:val="28"/>
          <w:lang w:val="uk-UA" w:eastAsia="ru-RU"/>
        </w:rPr>
        <w:lastRenderedPageBreak/>
        <w:t>10.06.2021</w:t>
      </w:r>
      <w:r w:rsidRPr="00E13E1B">
        <w:rPr>
          <w:rFonts w:ascii="Times New Roman" w:hAnsi="Times New Roman"/>
          <w:sz w:val="28"/>
          <w:szCs w:val="28"/>
          <w:lang w:val="uk-UA" w:eastAsia="ru-RU"/>
        </w:rPr>
        <w:t>), внесений Кабінетом Міністрів України, за наслідками розгляду в першому читанні прийняти за основу.</w:t>
      </w:r>
    </w:p>
    <w:p w14:paraId="26113C61" w14:textId="77777777" w:rsidR="00E13E1B" w:rsidRPr="00E13E1B" w:rsidRDefault="00E13E1B" w:rsidP="00E13E1B">
      <w:pPr>
        <w:spacing w:after="0" w:line="288" w:lineRule="auto"/>
        <w:ind w:firstLine="567"/>
        <w:jc w:val="both"/>
        <w:rPr>
          <w:rFonts w:ascii="Times New Roman" w:hAnsi="Times New Roman"/>
          <w:sz w:val="28"/>
          <w:szCs w:val="28"/>
          <w:lang w:val="uk-UA" w:eastAsia="ru-RU"/>
        </w:rPr>
      </w:pPr>
      <w:r w:rsidRPr="00E13E1B">
        <w:rPr>
          <w:rFonts w:ascii="Times New Roman" w:hAnsi="Times New Roman"/>
          <w:sz w:val="28"/>
          <w:szCs w:val="28"/>
          <w:lang w:val="uk-UA" w:eastAsia="ru-RU"/>
        </w:rPr>
        <w:t xml:space="preserve">Визначити співдоповідачем з цього питання на пленарному засіданні Верховної Ради України народного депутата України, голову підкомітету з питань регіональної політики та місцевих бюджетів </w:t>
      </w:r>
      <w:proofErr w:type="spellStart"/>
      <w:r w:rsidRPr="00E13E1B">
        <w:rPr>
          <w:rFonts w:ascii="Times New Roman" w:hAnsi="Times New Roman"/>
          <w:sz w:val="28"/>
          <w:szCs w:val="28"/>
          <w:lang w:val="uk-UA" w:eastAsia="ru-RU"/>
        </w:rPr>
        <w:t>В.Рубльова</w:t>
      </w:r>
      <w:proofErr w:type="spellEnd"/>
      <w:r w:rsidRPr="00E13E1B">
        <w:rPr>
          <w:rFonts w:ascii="Times New Roman" w:hAnsi="Times New Roman"/>
          <w:sz w:val="28"/>
          <w:szCs w:val="28"/>
          <w:lang w:val="uk-UA" w:eastAsia="ru-RU"/>
        </w:rPr>
        <w:t>.</w:t>
      </w:r>
    </w:p>
    <w:p w14:paraId="7E461C1E" w14:textId="77777777" w:rsidR="00E13E1B" w:rsidRPr="00E13E1B" w:rsidRDefault="00E13E1B" w:rsidP="00E13E1B">
      <w:pPr>
        <w:spacing w:after="60" w:line="264" w:lineRule="auto"/>
        <w:ind w:firstLine="567"/>
        <w:jc w:val="both"/>
        <w:rPr>
          <w:rFonts w:ascii="Times New Roman" w:hAnsi="Times New Roman"/>
          <w:color w:val="000000"/>
          <w:sz w:val="28"/>
          <w:szCs w:val="28"/>
          <w:lang w:val="uk-UA" w:eastAsia="ru-RU"/>
        </w:rPr>
      </w:pPr>
    </w:p>
    <w:p w14:paraId="62B1A4A8" w14:textId="77777777" w:rsidR="00E13E1B" w:rsidRPr="00E13E1B" w:rsidRDefault="00E13E1B" w:rsidP="00E13E1B">
      <w:pPr>
        <w:spacing w:after="60" w:line="264" w:lineRule="auto"/>
        <w:ind w:firstLine="567"/>
        <w:jc w:val="both"/>
        <w:rPr>
          <w:rFonts w:ascii="Times New Roman" w:hAnsi="Times New Roman"/>
          <w:color w:val="000000"/>
          <w:sz w:val="28"/>
          <w:szCs w:val="28"/>
          <w:lang w:val="uk-UA" w:eastAsia="ru-RU"/>
        </w:rPr>
      </w:pPr>
    </w:p>
    <w:p w14:paraId="0C77DB54" w14:textId="22635B90" w:rsidR="00BF5D7F" w:rsidRPr="00E13E1B" w:rsidRDefault="00E13E1B" w:rsidP="00E13E1B">
      <w:pPr>
        <w:tabs>
          <w:tab w:val="left" w:pos="360"/>
          <w:tab w:val="left" w:pos="540"/>
        </w:tabs>
        <w:spacing w:after="0" w:line="264" w:lineRule="auto"/>
        <w:ind w:firstLine="567"/>
        <w:jc w:val="both"/>
        <w:rPr>
          <w:rFonts w:ascii="Times New Roman" w:hAnsi="Times New Roman"/>
          <w:sz w:val="28"/>
          <w:szCs w:val="28"/>
          <w:lang w:val="uk-UA" w:eastAsia="ru-RU"/>
        </w:rPr>
      </w:pPr>
      <w:r w:rsidRPr="00E13E1B">
        <w:rPr>
          <w:rFonts w:ascii="Times New Roman" w:hAnsi="Times New Roman"/>
          <w:b/>
          <w:color w:val="000000"/>
          <w:sz w:val="28"/>
          <w:szCs w:val="28"/>
          <w:lang w:val="uk-UA" w:eastAsia="ru-RU"/>
        </w:rPr>
        <w:t xml:space="preserve">Голова Комітету </w:t>
      </w:r>
      <w:r w:rsidRPr="00E13E1B">
        <w:rPr>
          <w:rFonts w:ascii="Times New Roman" w:hAnsi="Times New Roman"/>
          <w:b/>
          <w:color w:val="000000"/>
          <w:sz w:val="28"/>
          <w:szCs w:val="28"/>
          <w:lang w:val="uk-UA" w:eastAsia="ru-RU"/>
        </w:rPr>
        <w:tab/>
      </w:r>
      <w:r w:rsidRPr="00E13E1B">
        <w:rPr>
          <w:rFonts w:ascii="Times New Roman" w:hAnsi="Times New Roman"/>
          <w:b/>
          <w:color w:val="000000"/>
          <w:sz w:val="28"/>
          <w:szCs w:val="28"/>
          <w:lang w:val="uk-UA" w:eastAsia="ru-RU"/>
        </w:rPr>
        <w:tab/>
      </w:r>
      <w:r w:rsidRPr="00E13E1B">
        <w:rPr>
          <w:rFonts w:ascii="Times New Roman" w:hAnsi="Times New Roman"/>
          <w:b/>
          <w:color w:val="000000"/>
          <w:sz w:val="28"/>
          <w:szCs w:val="28"/>
          <w:lang w:val="uk-UA" w:eastAsia="ru-RU"/>
        </w:rPr>
        <w:tab/>
      </w:r>
      <w:r w:rsidRPr="00E13E1B">
        <w:rPr>
          <w:rFonts w:ascii="Times New Roman" w:hAnsi="Times New Roman"/>
          <w:b/>
          <w:color w:val="000000"/>
          <w:sz w:val="28"/>
          <w:szCs w:val="28"/>
          <w:lang w:val="uk-UA" w:eastAsia="ru-RU"/>
        </w:rPr>
        <w:tab/>
      </w:r>
      <w:r w:rsidRPr="00E13E1B">
        <w:rPr>
          <w:rFonts w:ascii="Times New Roman" w:hAnsi="Times New Roman"/>
          <w:b/>
          <w:color w:val="000000"/>
          <w:sz w:val="28"/>
          <w:szCs w:val="28"/>
          <w:lang w:val="uk-UA" w:eastAsia="ru-RU"/>
        </w:rPr>
        <w:tab/>
      </w:r>
      <w:r w:rsidRPr="00E13E1B">
        <w:rPr>
          <w:rFonts w:ascii="Times New Roman" w:hAnsi="Times New Roman"/>
          <w:b/>
          <w:color w:val="000000"/>
          <w:sz w:val="28"/>
          <w:szCs w:val="28"/>
          <w:lang w:val="uk-UA" w:eastAsia="ru-RU"/>
        </w:rPr>
        <w:tab/>
      </w:r>
      <w:r w:rsidRPr="00E13E1B">
        <w:rPr>
          <w:rFonts w:ascii="Times New Roman" w:hAnsi="Times New Roman"/>
          <w:b/>
          <w:color w:val="000000"/>
          <w:sz w:val="28"/>
          <w:szCs w:val="28"/>
          <w:lang w:val="uk-UA" w:eastAsia="ru-RU"/>
        </w:rPr>
        <w:tab/>
        <w:t>А.КЛОЧКО</w:t>
      </w:r>
    </w:p>
    <w:sectPr w:rsidR="00BF5D7F" w:rsidRPr="00E13E1B" w:rsidSect="00FE5549">
      <w:headerReference w:type="default" r:id="rId10"/>
      <w:headerReference w:type="first" r:id="rId11"/>
      <w:pgSz w:w="11906" w:h="16838"/>
      <w:pgMar w:top="1134" w:right="851" w:bottom="1134"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6B9E40" w14:textId="77777777" w:rsidR="004B485C" w:rsidRDefault="004B485C" w:rsidP="005E306B">
      <w:pPr>
        <w:spacing w:after="0" w:line="240" w:lineRule="auto"/>
      </w:pPr>
      <w:r>
        <w:separator/>
      </w:r>
    </w:p>
  </w:endnote>
  <w:endnote w:type="continuationSeparator" w:id="0">
    <w:p w14:paraId="4033F546" w14:textId="77777777" w:rsidR="004B485C" w:rsidRDefault="004B485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CF6C8D" w14:textId="77777777" w:rsidR="004B485C" w:rsidRDefault="004B485C" w:rsidP="005E306B">
      <w:pPr>
        <w:spacing w:after="0" w:line="240" w:lineRule="auto"/>
      </w:pPr>
      <w:r>
        <w:separator/>
      </w:r>
    </w:p>
  </w:footnote>
  <w:footnote w:type="continuationSeparator" w:id="0">
    <w:p w14:paraId="2B8F5186" w14:textId="77777777" w:rsidR="004B485C" w:rsidRDefault="004B485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6FEA3" w14:textId="77777777" w:rsidR="00CE6A4B" w:rsidRDefault="00CE6A4B" w:rsidP="00410104">
    <w:pPr>
      <w:pStyle w:val="a3"/>
      <w:tabs>
        <w:tab w:val="clear" w:pos="9355"/>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48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82"/>
    </w:tblGrid>
    <w:tr w:rsidR="00CE6A4B" w:rsidRPr="00AD7F82" w14:paraId="4A9134A5" w14:textId="77777777" w:rsidTr="00FE5549">
      <w:tc>
        <w:tcPr>
          <w:tcW w:w="11482" w:type="dxa"/>
          <w:tcBorders>
            <w:top w:val="nil"/>
            <w:left w:val="nil"/>
            <w:bottom w:val="nil"/>
            <w:right w:val="nil"/>
          </w:tcBorders>
        </w:tcPr>
        <w:p w14:paraId="3155BD47" w14:textId="77777777" w:rsidR="00CE6A4B" w:rsidRPr="00AD7F82" w:rsidRDefault="00CE6A4B" w:rsidP="00FE5549">
          <w:pPr>
            <w:pStyle w:val="a3"/>
            <w:tabs>
              <w:tab w:val="clear" w:pos="4677"/>
              <w:tab w:val="clear" w:pos="9355"/>
            </w:tabs>
            <w:ind w:left="178" w:hanging="178"/>
            <w:rPr>
              <w:rFonts w:ascii="Times New Roman" w:hAnsi="Times New Roman"/>
              <w:color w:val="002060"/>
              <w:sz w:val="32"/>
              <w:szCs w:val="32"/>
            </w:rPr>
          </w:pPr>
        </w:p>
        <w:p w14:paraId="414B1147"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77E2AB61"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4DD5993B" w14:textId="77777777"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3362D382" wp14:editId="7158FE76">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14:paraId="166442FB" w14:textId="77777777"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52D88">
            <w:rPr>
              <w:rFonts w:ascii="Times New Roman" w:hAnsi="Times New Roman"/>
              <w:b/>
              <w:color w:val="1829A8"/>
              <w:spacing w:val="20"/>
              <w:sz w:val="24"/>
              <w:szCs w:val="24"/>
              <w:lang w:val="uk-UA"/>
            </w:rPr>
            <w:t>організації державної влади, місцевого самоврядування,</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регіонального розвитку та містобудування</w:t>
          </w:r>
        </w:p>
        <w:p w14:paraId="1F6A42CB" w14:textId="77777777" w:rsidR="00C27AE9" w:rsidRPr="00C86266" w:rsidRDefault="0080545D" w:rsidP="00252D88">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32</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0</w:t>
          </w:r>
          <w:r w:rsidR="00C86266">
            <w:rPr>
              <w:rFonts w:ascii="Times New Roman" w:hAnsi="Times New Roman"/>
              <w:color w:val="1829A8"/>
              <w:sz w:val="20"/>
              <w:szCs w:val="20"/>
              <w:lang w:val="uk-UA"/>
            </w:rPr>
            <w:t>5</w:t>
          </w:r>
          <w:r w:rsidR="00252D8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20</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 xml:space="preserve">75  </w:t>
          </w:r>
          <w:r w:rsidR="00C86266">
            <w:rPr>
              <w:rFonts w:ascii="Times New Roman" w:hAnsi="Times New Roman"/>
              <w:color w:val="1829A8"/>
              <w:sz w:val="20"/>
              <w:szCs w:val="20"/>
              <w:lang w:val="uk-UA"/>
            </w:rPr>
            <w:t xml:space="preserve">  </w:t>
          </w:r>
        </w:p>
      </w:tc>
    </w:tr>
  </w:tbl>
  <w:tbl>
    <w:tblPr>
      <w:tblStyle w:val="a7"/>
      <w:tblW w:w="13114"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7"/>
      <w:gridCol w:w="11341"/>
      <w:gridCol w:w="1086"/>
    </w:tblGrid>
    <w:tr w:rsidR="00FD3187" w:rsidRPr="00053776" w14:paraId="1427D289" w14:textId="77777777" w:rsidTr="00FE5549">
      <w:tc>
        <w:tcPr>
          <w:tcW w:w="687" w:type="dxa"/>
          <w:tcBorders>
            <w:top w:val="nil"/>
          </w:tcBorders>
        </w:tcPr>
        <w:p w14:paraId="3F9D820C" w14:textId="77777777" w:rsidR="00FD3187" w:rsidRPr="00053776" w:rsidRDefault="00FD3187" w:rsidP="00FD3187">
          <w:pPr>
            <w:pStyle w:val="a3"/>
            <w:tabs>
              <w:tab w:val="clear" w:pos="4677"/>
              <w:tab w:val="clear" w:pos="9355"/>
            </w:tabs>
            <w:rPr>
              <w:rFonts w:ascii="Times New Roman" w:hAnsi="Times New Roman"/>
              <w:color w:val="002060"/>
              <w:lang w:val="uk-UA"/>
            </w:rPr>
          </w:pPr>
        </w:p>
      </w:tc>
      <w:tc>
        <w:tcPr>
          <w:tcW w:w="11341" w:type="dxa"/>
        </w:tcPr>
        <w:p w14:paraId="1892D39D" w14:textId="329C193D" w:rsidR="0037067D" w:rsidRDefault="0037067D" w:rsidP="00B300AA">
          <w:pPr>
            <w:pStyle w:val="a3"/>
            <w:tabs>
              <w:tab w:val="clear" w:pos="4677"/>
              <w:tab w:val="clear" w:pos="9355"/>
            </w:tabs>
            <w:spacing w:before="480" w:after="480"/>
            <w:ind w:right="606"/>
            <w:jc w:val="right"/>
            <w:rPr>
              <w:rFonts w:ascii="Times New Roman" w:hAnsi="Times New Roman"/>
              <w:b/>
              <w:color w:val="1829A8"/>
              <w:spacing w:val="20"/>
              <w:sz w:val="28"/>
              <w:szCs w:val="28"/>
              <w:lang w:val="uk-UA"/>
            </w:rPr>
          </w:pPr>
          <w:r>
            <w:rPr>
              <w:rFonts w:ascii="Times New Roman" w:hAnsi="Times New Roman"/>
              <w:b/>
              <w:color w:val="1829A8"/>
              <w:spacing w:val="20"/>
              <w:sz w:val="28"/>
              <w:szCs w:val="28"/>
              <w:lang w:val="uk-UA"/>
            </w:rPr>
            <w:t>ВЕРХОВНА РАДА УКРАЇНИ</w:t>
          </w:r>
        </w:p>
        <w:p w14:paraId="53CCEBED" w14:textId="77777777" w:rsidR="00FD3187" w:rsidRPr="00053776" w:rsidRDefault="00CF361F" w:rsidP="00727F81">
          <w:pPr>
            <w:pStyle w:val="a3"/>
            <w:tabs>
              <w:tab w:val="clear" w:pos="4677"/>
              <w:tab w:val="clear" w:pos="9355"/>
            </w:tabs>
            <w:spacing w:before="480" w:after="480"/>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c>
        <w:tcPr>
          <w:tcW w:w="1086" w:type="dxa"/>
          <w:tcBorders>
            <w:top w:val="nil"/>
          </w:tcBorders>
        </w:tcPr>
        <w:p w14:paraId="7783BE48" w14:textId="77777777" w:rsidR="00FD3187" w:rsidRPr="00053776" w:rsidRDefault="00FD3187" w:rsidP="00FD3187">
          <w:pPr>
            <w:pStyle w:val="a3"/>
            <w:tabs>
              <w:tab w:val="clear" w:pos="4677"/>
              <w:tab w:val="clear" w:pos="9355"/>
            </w:tabs>
            <w:rPr>
              <w:rFonts w:ascii="Times New Roman" w:hAnsi="Times New Roman"/>
              <w:color w:val="002060"/>
              <w:lang w:val="uk-UA"/>
            </w:rPr>
          </w:pPr>
        </w:p>
      </w:tc>
    </w:tr>
  </w:tbl>
  <w:p w14:paraId="56C48758"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36D"/>
    <w:rsid w:val="00012E0E"/>
    <w:rsid w:val="000163C3"/>
    <w:rsid w:val="00024E24"/>
    <w:rsid w:val="00025F10"/>
    <w:rsid w:val="00033944"/>
    <w:rsid w:val="000607EA"/>
    <w:rsid w:val="000818DC"/>
    <w:rsid w:val="000861E1"/>
    <w:rsid w:val="00096099"/>
    <w:rsid w:val="000B1F1A"/>
    <w:rsid w:val="000D5E34"/>
    <w:rsid w:val="000D6B9B"/>
    <w:rsid w:val="000D75C4"/>
    <w:rsid w:val="000F1586"/>
    <w:rsid w:val="00110A8C"/>
    <w:rsid w:val="00141617"/>
    <w:rsid w:val="001835B2"/>
    <w:rsid w:val="0019108F"/>
    <w:rsid w:val="00194F6B"/>
    <w:rsid w:val="001966F0"/>
    <w:rsid w:val="001C2A3A"/>
    <w:rsid w:val="001C55D4"/>
    <w:rsid w:val="001D3C24"/>
    <w:rsid w:val="001E6423"/>
    <w:rsid w:val="0021032F"/>
    <w:rsid w:val="002210C4"/>
    <w:rsid w:val="00235CD7"/>
    <w:rsid w:val="00246502"/>
    <w:rsid w:val="00252A4F"/>
    <w:rsid w:val="00252D88"/>
    <w:rsid w:val="00257E04"/>
    <w:rsid w:val="00267C94"/>
    <w:rsid w:val="002A3E42"/>
    <w:rsid w:val="002A5D4C"/>
    <w:rsid w:val="002B5FC1"/>
    <w:rsid w:val="002D0561"/>
    <w:rsid w:val="002D73A2"/>
    <w:rsid w:val="002E0A18"/>
    <w:rsid w:val="002E31BF"/>
    <w:rsid w:val="002E44DA"/>
    <w:rsid w:val="00301527"/>
    <w:rsid w:val="00306148"/>
    <w:rsid w:val="00316098"/>
    <w:rsid w:val="00333105"/>
    <w:rsid w:val="00334549"/>
    <w:rsid w:val="00334E9A"/>
    <w:rsid w:val="003552C3"/>
    <w:rsid w:val="003609CB"/>
    <w:rsid w:val="0037067D"/>
    <w:rsid w:val="00371608"/>
    <w:rsid w:val="003A3CD4"/>
    <w:rsid w:val="003D1CBA"/>
    <w:rsid w:val="003D4F36"/>
    <w:rsid w:val="003F7A68"/>
    <w:rsid w:val="00410104"/>
    <w:rsid w:val="0041632B"/>
    <w:rsid w:val="0042169D"/>
    <w:rsid w:val="00451750"/>
    <w:rsid w:val="00475467"/>
    <w:rsid w:val="004852FA"/>
    <w:rsid w:val="00491365"/>
    <w:rsid w:val="004A7FE2"/>
    <w:rsid w:val="004B28BB"/>
    <w:rsid w:val="004B485C"/>
    <w:rsid w:val="004B6B21"/>
    <w:rsid w:val="004B7734"/>
    <w:rsid w:val="004E4F5C"/>
    <w:rsid w:val="004F7B8A"/>
    <w:rsid w:val="00505DA6"/>
    <w:rsid w:val="0050620F"/>
    <w:rsid w:val="00510F18"/>
    <w:rsid w:val="00532551"/>
    <w:rsid w:val="00541525"/>
    <w:rsid w:val="0055005A"/>
    <w:rsid w:val="005576A1"/>
    <w:rsid w:val="0056039F"/>
    <w:rsid w:val="0056352F"/>
    <w:rsid w:val="00585C77"/>
    <w:rsid w:val="005922E6"/>
    <w:rsid w:val="005A4728"/>
    <w:rsid w:val="005A78B4"/>
    <w:rsid w:val="005B71F5"/>
    <w:rsid w:val="005E0A25"/>
    <w:rsid w:val="005E306B"/>
    <w:rsid w:val="005E4A91"/>
    <w:rsid w:val="005F20B5"/>
    <w:rsid w:val="00605E6B"/>
    <w:rsid w:val="00615CFE"/>
    <w:rsid w:val="00622ACA"/>
    <w:rsid w:val="00626A3E"/>
    <w:rsid w:val="00655CE4"/>
    <w:rsid w:val="00660B13"/>
    <w:rsid w:val="00663095"/>
    <w:rsid w:val="0066623D"/>
    <w:rsid w:val="006669F7"/>
    <w:rsid w:val="00686AE9"/>
    <w:rsid w:val="006B5A22"/>
    <w:rsid w:val="006B636D"/>
    <w:rsid w:val="006C4495"/>
    <w:rsid w:val="006C52F8"/>
    <w:rsid w:val="006E1141"/>
    <w:rsid w:val="006F1073"/>
    <w:rsid w:val="006F10E8"/>
    <w:rsid w:val="00706A93"/>
    <w:rsid w:val="00713E93"/>
    <w:rsid w:val="00727F81"/>
    <w:rsid w:val="0073224C"/>
    <w:rsid w:val="0077532C"/>
    <w:rsid w:val="007B1B94"/>
    <w:rsid w:val="007F5D91"/>
    <w:rsid w:val="0080545D"/>
    <w:rsid w:val="008108BF"/>
    <w:rsid w:val="008120AD"/>
    <w:rsid w:val="008651E2"/>
    <w:rsid w:val="008726EC"/>
    <w:rsid w:val="00893CD5"/>
    <w:rsid w:val="008A288D"/>
    <w:rsid w:val="008E4CC0"/>
    <w:rsid w:val="00915AFD"/>
    <w:rsid w:val="00921C91"/>
    <w:rsid w:val="00945B68"/>
    <w:rsid w:val="00957D31"/>
    <w:rsid w:val="0096033F"/>
    <w:rsid w:val="0099561D"/>
    <w:rsid w:val="009A2842"/>
    <w:rsid w:val="009A720A"/>
    <w:rsid w:val="009C4748"/>
    <w:rsid w:val="009D715B"/>
    <w:rsid w:val="009E1B3F"/>
    <w:rsid w:val="009E7BB9"/>
    <w:rsid w:val="009F5401"/>
    <w:rsid w:val="00A00059"/>
    <w:rsid w:val="00A23A61"/>
    <w:rsid w:val="00A37F55"/>
    <w:rsid w:val="00A7635E"/>
    <w:rsid w:val="00A82529"/>
    <w:rsid w:val="00A833C8"/>
    <w:rsid w:val="00A92892"/>
    <w:rsid w:val="00AA3A6F"/>
    <w:rsid w:val="00AB2273"/>
    <w:rsid w:val="00AC68C8"/>
    <w:rsid w:val="00AC7FF9"/>
    <w:rsid w:val="00AD513A"/>
    <w:rsid w:val="00AD7F82"/>
    <w:rsid w:val="00AE5F5B"/>
    <w:rsid w:val="00AF08DE"/>
    <w:rsid w:val="00B300AA"/>
    <w:rsid w:val="00B3063F"/>
    <w:rsid w:val="00B35814"/>
    <w:rsid w:val="00B52145"/>
    <w:rsid w:val="00B629F9"/>
    <w:rsid w:val="00B62ED0"/>
    <w:rsid w:val="00B95571"/>
    <w:rsid w:val="00BA3299"/>
    <w:rsid w:val="00BA3984"/>
    <w:rsid w:val="00BB3C64"/>
    <w:rsid w:val="00BD0801"/>
    <w:rsid w:val="00BD2C39"/>
    <w:rsid w:val="00BD44F3"/>
    <w:rsid w:val="00BD4EA9"/>
    <w:rsid w:val="00BF1E95"/>
    <w:rsid w:val="00BF5D7F"/>
    <w:rsid w:val="00C021A1"/>
    <w:rsid w:val="00C11FB6"/>
    <w:rsid w:val="00C27AE9"/>
    <w:rsid w:val="00C6685B"/>
    <w:rsid w:val="00C7023A"/>
    <w:rsid w:val="00C775F3"/>
    <w:rsid w:val="00C84DF4"/>
    <w:rsid w:val="00C86266"/>
    <w:rsid w:val="00C86C27"/>
    <w:rsid w:val="00C9090D"/>
    <w:rsid w:val="00CA3821"/>
    <w:rsid w:val="00CA7044"/>
    <w:rsid w:val="00CC39A1"/>
    <w:rsid w:val="00CC6892"/>
    <w:rsid w:val="00CD4A38"/>
    <w:rsid w:val="00CE3E1B"/>
    <w:rsid w:val="00CE6A4B"/>
    <w:rsid w:val="00CF00B3"/>
    <w:rsid w:val="00CF361F"/>
    <w:rsid w:val="00D07192"/>
    <w:rsid w:val="00D1251C"/>
    <w:rsid w:val="00D125C8"/>
    <w:rsid w:val="00D14B3E"/>
    <w:rsid w:val="00D242C2"/>
    <w:rsid w:val="00D37FA2"/>
    <w:rsid w:val="00D52549"/>
    <w:rsid w:val="00D57E1B"/>
    <w:rsid w:val="00DB2342"/>
    <w:rsid w:val="00DB5DB2"/>
    <w:rsid w:val="00DE58AE"/>
    <w:rsid w:val="00DF0115"/>
    <w:rsid w:val="00DF1F5B"/>
    <w:rsid w:val="00E114A1"/>
    <w:rsid w:val="00E13E1B"/>
    <w:rsid w:val="00E20096"/>
    <w:rsid w:val="00E36136"/>
    <w:rsid w:val="00E36A3E"/>
    <w:rsid w:val="00E6444B"/>
    <w:rsid w:val="00EC7001"/>
    <w:rsid w:val="00EF5F42"/>
    <w:rsid w:val="00F155FB"/>
    <w:rsid w:val="00F40BF1"/>
    <w:rsid w:val="00F55423"/>
    <w:rsid w:val="00F91DD3"/>
    <w:rsid w:val="00F94D42"/>
    <w:rsid w:val="00FB4DC0"/>
    <w:rsid w:val="00FC3DA2"/>
    <w:rsid w:val="00FC3DF4"/>
    <w:rsid w:val="00FC4164"/>
    <w:rsid w:val="00FD3187"/>
    <w:rsid w:val="00FE5549"/>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473FE0"/>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Normal (Web)"/>
    <w:basedOn w:val="a"/>
    <w:rsid w:val="00D07192"/>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027673">
      <w:bodyDiv w:val="1"/>
      <w:marLeft w:val="0"/>
      <w:marRight w:val="0"/>
      <w:marTop w:val="0"/>
      <w:marBottom w:val="0"/>
      <w:divBdr>
        <w:top w:val="none" w:sz="0" w:space="0" w:color="auto"/>
        <w:left w:val="none" w:sz="0" w:space="0" w:color="auto"/>
        <w:bottom w:val="none" w:sz="0" w:space="0" w:color="auto"/>
        <w:right w:val="none" w:sz="0" w:space="0" w:color="auto"/>
      </w:divBdr>
    </w:div>
    <w:div w:id="1076054265">
      <w:bodyDiv w:val="1"/>
      <w:marLeft w:val="0"/>
      <w:marRight w:val="0"/>
      <w:marTop w:val="0"/>
      <w:marBottom w:val="0"/>
      <w:divBdr>
        <w:top w:val="none" w:sz="0" w:space="0" w:color="auto"/>
        <w:left w:val="none" w:sz="0" w:space="0" w:color="auto"/>
        <w:bottom w:val="none" w:sz="0" w:space="0" w:color="auto"/>
        <w:right w:val="none" w:sz="0" w:space="0" w:color="auto"/>
      </w:divBdr>
      <w:divsChild>
        <w:div w:id="290790954">
          <w:marLeft w:val="0"/>
          <w:marRight w:val="0"/>
          <w:marTop w:val="0"/>
          <w:marBottom w:val="0"/>
          <w:divBdr>
            <w:top w:val="none" w:sz="0" w:space="0" w:color="auto"/>
            <w:left w:val="none" w:sz="0" w:space="0" w:color="auto"/>
            <w:bottom w:val="none" w:sz="0" w:space="0" w:color="auto"/>
            <w:right w:val="none" w:sz="0" w:space="0" w:color="auto"/>
          </w:divBdr>
        </w:div>
      </w:divsChild>
    </w:div>
    <w:div w:id="210537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A78BC-F878-4B1A-93EF-7727784977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7E03B9-C691-4DFD-B948-C9CEAFA639B9}">
  <ds:schemaRefs>
    <ds:schemaRef ds:uri="http://schemas.microsoft.com/sharepoint/v3/contenttype/forms"/>
  </ds:schemaRefs>
</ds:datastoreItem>
</file>

<file path=customXml/itemProps3.xml><?xml version="1.0" encoding="utf-8"?>
<ds:datastoreItem xmlns:ds="http://schemas.openxmlformats.org/officeDocument/2006/customXml" ds:itemID="{162D6F47-244F-4E00-9E73-88B8EE4E8B6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2E482B8-194E-4416-A195-BF87F6F02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2773</Words>
  <Characters>1581</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Документ_386726.docx</vt:lpstr>
      <vt:lpstr/>
    </vt:vector>
  </TitlesOfParts>
  <LinksUpToDate>false</LinksUpToDate>
  <CharactersWithSpaces>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Документ_635248.docx</dc:title>
  <dc:subject/>
  <dc:creator/>
  <cp:keywords/>
  <dc:description/>
  <cp:lastModifiedBy/>
  <cp:revision>1</cp:revision>
  <dcterms:created xsi:type="dcterms:W3CDTF">2021-09-09T06:33:36Z</dcterms:created>
  <dcterms:modified xsi:type="dcterms:W3CDTF">2021-09-09T06:33:36Z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