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 w:rsidRPr="00E34292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A6A8F" w:rsidRPr="00CA6A8F" w:rsidRDefault="00CA6A8F" w:rsidP="00CA6A8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CA6A8F">
        <w:rPr>
          <w:rFonts w:ascii="Times New Roman" w:hAnsi="Times New Roman"/>
          <w:b w:val="0"/>
          <w:sz w:val="28"/>
          <w:szCs w:val="28"/>
        </w:rPr>
        <w:t>Про внесення змін до деяких законодавчих актів України</w:t>
      </w:r>
      <w:r w:rsidRPr="00CA6A8F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CA6A8F">
        <w:rPr>
          <w:rFonts w:ascii="Times New Roman" w:hAnsi="Times New Roman"/>
          <w:b w:val="0"/>
          <w:sz w:val="28"/>
          <w:szCs w:val="28"/>
        </w:rPr>
        <w:t>щодо пільг з оплати проїзду та деяких інших пільг</w:t>
      </w:r>
      <w:r w:rsidRPr="00CA6A8F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CA6A8F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A6A8F" w:rsidRPr="00CA6A8F">
        <w:rPr>
          <w:rFonts w:ascii="Times New Roman" w:hAnsi="Times New Roman"/>
          <w:sz w:val="28"/>
          <w:szCs w:val="28"/>
        </w:rPr>
        <w:t>. У статті 38</w:t>
      </w:r>
      <w:r w:rsidR="00CA6A8F" w:rsidRPr="00000770">
        <w:rPr>
          <w:rFonts w:ascii="Times New Roman" w:hAnsi="Times New Roman"/>
          <w:sz w:val="28"/>
          <w:szCs w:val="28"/>
          <w:vertAlign w:val="superscript"/>
        </w:rPr>
        <w:t>1</w:t>
      </w:r>
      <w:r w:rsidR="00CA6A8F" w:rsidRPr="00CA6A8F">
        <w:rPr>
          <w:rFonts w:ascii="Times New Roman" w:hAnsi="Times New Roman"/>
          <w:sz w:val="28"/>
          <w:szCs w:val="28"/>
        </w:rPr>
        <w:t xml:space="preserve"> Закону України “Про основи соціальної захищеності осіб з інвалідністю в Україні” (Відомості Верховної Ра</w:t>
      </w:r>
      <w:r>
        <w:rPr>
          <w:rFonts w:ascii="Times New Roman" w:hAnsi="Times New Roman"/>
          <w:sz w:val="28"/>
          <w:szCs w:val="28"/>
        </w:rPr>
        <w:t>ди УРСР, 1991 р., № 21, ст. 252</w:t>
      </w:r>
      <w:r w:rsidR="00CA6A8F"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A6A8F" w:rsidRPr="00CA6A8F">
        <w:rPr>
          <w:rFonts w:ascii="Times New Roman" w:hAnsi="Times New Roman"/>
          <w:sz w:val="28"/>
          <w:szCs w:val="28"/>
        </w:rPr>
        <w:t xml:space="preserve">у частині другій слова </w:t>
      </w:r>
      <w:r w:rsidR="00CA6A8F" w:rsidRPr="00CA6A8F">
        <w:rPr>
          <w:rFonts w:ascii="Times New Roman" w:hAnsi="Times New Roman"/>
          <w:sz w:val="28"/>
          <w:szCs w:val="28"/>
          <w:lang w:val="ru-RU"/>
        </w:rPr>
        <w:t>“</w:t>
      </w:r>
      <w:r w:rsidR="00CA6A8F" w:rsidRPr="00CA6A8F">
        <w:rPr>
          <w:rFonts w:ascii="Times New Roman" w:hAnsi="Times New Roman"/>
          <w:sz w:val="28"/>
          <w:szCs w:val="28"/>
        </w:rPr>
        <w:t xml:space="preserve">за наявності посвідчення чи довідки, зазначених у цьому Законі, а в разі запровадження автоматизованої системи обліку оплати проїзду </w:t>
      </w:r>
      <w:r w:rsidR="00CA6A8F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CA6A8F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A6A8F"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="00CA6A8F"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“Пільги, передбачені цією статтею, надаються на підставі відповідних рішень органів місцевого 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A6A8F" w:rsidRPr="00CA6A8F">
        <w:rPr>
          <w:rFonts w:ascii="Times New Roman" w:hAnsi="Times New Roman"/>
          <w:sz w:val="28"/>
          <w:szCs w:val="28"/>
        </w:rPr>
        <w:t>. У статті 6 Закону України “Про реабілітацію жертв репресій комуністичного тоталітарного режиму 1917—1991 років” (Відомості Верховної Ра</w:t>
      </w:r>
      <w:r>
        <w:rPr>
          <w:rFonts w:ascii="Times New Roman" w:hAnsi="Times New Roman"/>
          <w:sz w:val="28"/>
          <w:szCs w:val="28"/>
        </w:rPr>
        <w:t>ди УРСР, 1991 р., № 22, ст. 262</w:t>
      </w:r>
      <w:r w:rsidR="00CA6A8F"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A6A8F" w:rsidRPr="00CA6A8F">
        <w:rPr>
          <w:rFonts w:ascii="Times New Roman" w:hAnsi="Times New Roman"/>
          <w:sz w:val="28"/>
          <w:szCs w:val="28"/>
        </w:rPr>
        <w:t xml:space="preserve">в абзаці четвертому частини п’ятої слова </w:t>
      </w:r>
      <w:r w:rsidR="00CA6A8F" w:rsidRPr="00CA6A8F">
        <w:rPr>
          <w:rFonts w:ascii="Times New Roman" w:hAnsi="Times New Roman"/>
          <w:sz w:val="28"/>
          <w:szCs w:val="28"/>
          <w:lang w:val="ru-RU"/>
        </w:rPr>
        <w:t>“</w:t>
      </w:r>
      <w:r w:rsidR="00CA6A8F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CA6A8F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CA6A8F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000770" w:rsidP="00CA6A8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A6A8F"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="00CA6A8F"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абзацом четвертим частини п’ятої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lastRenderedPageBreak/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 у формі грошової компенсації.”.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A6A8F">
        <w:rPr>
          <w:rFonts w:ascii="Times New Roman" w:hAnsi="Times New Roman"/>
          <w:sz w:val="28"/>
          <w:szCs w:val="28"/>
        </w:rPr>
        <w:t xml:space="preserve">. У Законі України “Про статус і соціальний захист громадян, які постраждали внаслідок Чорнобильської катастрофи” (Відомості Верховної Ради </w:t>
      </w:r>
      <w:r>
        <w:rPr>
          <w:rFonts w:ascii="Times New Roman" w:hAnsi="Times New Roman"/>
          <w:sz w:val="28"/>
          <w:szCs w:val="28"/>
        </w:rPr>
        <w:t>України, 1992</w:t>
      </w:r>
      <w:r w:rsidR="00C01061">
        <w:rPr>
          <w:rFonts w:ascii="Times New Roman" w:hAnsi="Times New Roman"/>
          <w:sz w:val="28"/>
          <w:szCs w:val="28"/>
        </w:rPr>
        <w:t xml:space="preserve"> р., № </w:t>
      </w:r>
      <w:r w:rsidRPr="00CA6A8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CA6A8F">
        <w:rPr>
          <w:rFonts w:ascii="Times New Roman" w:hAnsi="Times New Roman"/>
          <w:sz w:val="28"/>
          <w:szCs w:val="28"/>
        </w:rPr>
        <w:t>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178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20: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15 частини першої слова </w:t>
      </w:r>
      <w:r w:rsidRPr="00CA6A8F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за наявності посвідчення встановленого зразка, а в разі запровадження автоматизованої системи обліку оплати проїзду</w:t>
      </w:r>
      <w:r>
        <w:rPr>
          <w:rFonts w:ascii="Times New Roman" w:hAnsi="Times New Roman"/>
          <w:sz w:val="28"/>
          <w:szCs w:val="28"/>
        </w:rPr>
        <w:t xml:space="preserve"> 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15, 19, 28 частини першої цієї статті, а також пільги щодо знижки плати за користування телефоном, передбачені пунктом 11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="000C1EE7" w:rsidRPr="00CA6A8F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у визначених ними порядку та розмірах у формі грошової компенсації.”;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21: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9 частини першої слова </w:t>
      </w:r>
      <w:r w:rsidRPr="00CA6A8F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, за наявності посвідчення встановленого зразка, а в разі запровадження автоматизованої системи обліку оплати проїзду </w:t>
      </w:r>
      <w:r w:rsidRPr="00CA6A8F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4, 5, 9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у статті 30: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1 частини третьої слова </w:t>
      </w:r>
      <w:r w:rsidRPr="00CA6A8F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246873">
        <w:rPr>
          <w:rFonts w:ascii="Times New Roman" w:hAnsi="Times New Roman"/>
          <w:sz w:val="28"/>
          <w:szCs w:val="28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1, 9 частини третьої цієї статті, а також пільги щодо знижки плати за користування телефоном, передбачені пунктом 8 частини третьої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7329EE" w:rsidRDefault="007329EE" w:rsidP="00CA6A8F">
      <w:pPr>
        <w:pStyle w:val="a3"/>
        <w:rPr>
          <w:rFonts w:ascii="Times New Roman" w:hAnsi="Times New Roman"/>
          <w:sz w:val="28"/>
          <w:szCs w:val="28"/>
        </w:rPr>
      </w:pP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>4. У Законі України “Про соціальний і правовий захист військовослужбовців та членів їх сімей” (Відомості Верховної Ради України, 1992 р., № 15, ст. 19</w:t>
      </w:r>
      <w:r w:rsidR="00000770">
        <w:rPr>
          <w:rFonts w:ascii="Times New Roman" w:hAnsi="Times New Roman"/>
          <w:sz w:val="28"/>
          <w:szCs w:val="28"/>
        </w:rPr>
        <w:t>0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1) абзац другий пункту 5 статті 12 </w:t>
      </w:r>
      <w:r w:rsidR="00000770">
        <w:rPr>
          <w:rFonts w:ascii="Times New Roman" w:hAnsi="Times New Roman"/>
          <w:sz w:val="28"/>
          <w:szCs w:val="28"/>
        </w:rPr>
        <w:t xml:space="preserve">після слів “користування квартирним телефоном” доповнити словами </w:t>
      </w:r>
      <w:r w:rsidRPr="000C1EE7">
        <w:rPr>
          <w:rFonts w:ascii="Times New Roman" w:hAnsi="Times New Roman"/>
          <w:sz w:val="28"/>
          <w:szCs w:val="28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пункті 4 статті 14: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першому реченні слова </w:t>
      </w:r>
      <w:r w:rsidRPr="00CA6A8F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000770">
        <w:rPr>
          <w:rFonts w:ascii="Times New Roman" w:hAnsi="Times New Roman"/>
          <w:sz w:val="28"/>
          <w:szCs w:val="28"/>
        </w:rPr>
        <w:t xml:space="preserve">— </w:t>
      </w:r>
      <w:r w:rsidRPr="00CA6A8F">
        <w:rPr>
          <w:rFonts w:ascii="Times New Roman" w:hAnsi="Times New Roman"/>
          <w:sz w:val="28"/>
          <w:szCs w:val="28"/>
        </w:rPr>
        <w:t>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доповнити пункт абзацом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цим пунктом,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5. У Законі України “Про статус ветеранів війни, гарантії їх соціального захистуˮ (Відомості Верховної Ради України, 1993 р., № 45, ст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="00000770">
        <w:rPr>
          <w:rFonts w:ascii="Times New Roman" w:hAnsi="Times New Roman"/>
          <w:sz w:val="28"/>
          <w:szCs w:val="28"/>
        </w:rPr>
        <w:t>425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12: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у пункті 7 частини першої слова “</w:t>
      </w:r>
      <w:r w:rsidR="00000770">
        <w:rPr>
          <w:rFonts w:ascii="Times New Roman" w:hAnsi="Times New Roman"/>
          <w:sz w:val="28"/>
          <w:szCs w:val="28"/>
        </w:rPr>
        <w:t>, 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Pr="00CA6A8F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7, 17, 19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13: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</w:t>
      </w:r>
      <w:r w:rsidR="00000770">
        <w:rPr>
          <w:rFonts w:ascii="Times New Roman" w:hAnsi="Times New Roman"/>
          <w:sz w:val="28"/>
          <w:szCs w:val="28"/>
        </w:rPr>
        <w:t>пункті</w:t>
      </w:r>
      <w:r w:rsidRPr="00CA6A8F">
        <w:rPr>
          <w:rFonts w:ascii="Times New Roman" w:hAnsi="Times New Roman"/>
          <w:sz w:val="28"/>
          <w:szCs w:val="28"/>
        </w:rPr>
        <w:t xml:space="preserve"> 7 частини першої слова “</w:t>
      </w:r>
      <w:r w:rsidR="00000770">
        <w:rPr>
          <w:rFonts w:ascii="Times New Roman" w:hAnsi="Times New Roman"/>
          <w:sz w:val="28"/>
          <w:szCs w:val="28"/>
        </w:rPr>
        <w:t>, 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Pr="00CA6A8F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7, 8, 10, 21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lastRenderedPageBreak/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абзац другий пункту 18 частини першої статті 14 викласти в такій редакції: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цим пунктом,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4) у статті 15: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абзац другий пункту 20 частини першої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8, 20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5) статтю 16 доповнити 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 щодо плати за користування та встановлення домашнього телефону, передбачені пунктами 7, 12 частини першої цієї статті, а також пільги, передбачені пунктом 10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6. Статтю 9 Закону України “Про основні засади соціального захисту ветеранів праці та інших громадян похилого віку в Україні” (Відомості Верховної Ради України, 1994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р., №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4,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18</w:t>
      </w:r>
      <w:r w:rsidR="00000770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CA6A8F">
        <w:rPr>
          <w:rFonts w:ascii="Times New Roman" w:hAnsi="Times New Roman"/>
          <w:sz w:val="28"/>
          <w:szCs w:val="28"/>
        </w:rPr>
        <w:t>) доповнити 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 щодо плати за користування та встановлення домашнього телефону, передбачені пунктами 7, 12 частини першої цієї статті, а також пільги, передбачені пунктом 10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7. У Законі України “Про транспорт” (Відомості Верховної Ради України, 1994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р., №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51,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44</w:t>
      </w:r>
      <w:r w:rsidR="00000770">
        <w:rPr>
          <w:rFonts w:ascii="Times New Roman" w:hAnsi="Times New Roman"/>
          <w:sz w:val="28"/>
          <w:szCs w:val="28"/>
        </w:rPr>
        <w:t>6</w:t>
      </w:r>
      <w:r w:rsidRPr="00CA6A8F">
        <w:rPr>
          <w:rFonts w:ascii="Times New Roman" w:hAnsi="Times New Roman"/>
          <w:sz w:val="28"/>
          <w:szCs w:val="28"/>
        </w:rPr>
        <w:t>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третє речення частини другої статті 7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абзац десятий частини першої статті 12 виключити.</w:t>
      </w:r>
    </w:p>
    <w:p w:rsidR="000C1EE7" w:rsidRDefault="000C1EE7" w:rsidP="00CA6A8F">
      <w:pPr>
        <w:pStyle w:val="a3"/>
        <w:rPr>
          <w:rFonts w:ascii="Times New Roman" w:hAnsi="Times New Roman"/>
          <w:sz w:val="28"/>
          <w:szCs w:val="28"/>
        </w:rPr>
      </w:pPr>
    </w:p>
    <w:p w:rsidR="000C1EE7" w:rsidRDefault="000C1EE7" w:rsidP="00CA6A8F">
      <w:pPr>
        <w:pStyle w:val="a3"/>
        <w:rPr>
          <w:rFonts w:ascii="Times New Roman" w:hAnsi="Times New Roman"/>
          <w:sz w:val="28"/>
          <w:szCs w:val="28"/>
        </w:rPr>
      </w:pP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>8. У Законі України “Про статус ветеранів військової служби, ветеранів органів внутрішніх справ, ветеранів Національної поліції і деяких інших осіб та їх соціальний захистˮ (Відомості Верховної Ради України, 1998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р., №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40</w:t>
      </w:r>
      <w:r w:rsidR="00000770">
        <w:rPr>
          <w:rFonts w:ascii="Times New Roman" w:hAnsi="Times New Roman"/>
          <w:sz w:val="28"/>
          <w:szCs w:val="28"/>
        </w:rPr>
        <w:t>—41</w:t>
      </w:r>
      <w:r w:rsidRPr="00CA6A8F">
        <w:rPr>
          <w:rFonts w:ascii="Times New Roman" w:hAnsi="Times New Roman"/>
          <w:sz w:val="28"/>
          <w:szCs w:val="28"/>
        </w:rPr>
        <w:t>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249 із наступними змінами):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1) у пункті 11 частини першої статті 6 слова “за наявності посвідчення встановленого зразка, а в разі запровадження автоматизованої системи обліку оплати проїзду </w:t>
      </w:r>
      <w:r w:rsidR="007329EE">
        <w:rPr>
          <w:rFonts w:ascii="Times New Roman" w:hAnsi="Times New Roman"/>
          <w:sz w:val="28"/>
          <w:szCs w:val="28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статтю 7 після частини четвертої доповнити новою 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 щодо знижки плати за користування квартирним телефоном, передбачені пунктом 6 статті 6 цього Закону, а також пільги, передбачені пунктом 11 статті 6 цього Закону,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зв’язку з цим частини п’яту </w:t>
      </w:r>
      <w:r w:rsidR="00000770">
        <w:rPr>
          <w:rFonts w:ascii="Times New Roman" w:hAnsi="Times New Roman"/>
          <w:sz w:val="28"/>
          <w:szCs w:val="28"/>
        </w:rPr>
        <w:t>і</w:t>
      </w:r>
      <w:r w:rsidRPr="00CA6A8F">
        <w:rPr>
          <w:rFonts w:ascii="Times New Roman" w:hAnsi="Times New Roman"/>
          <w:sz w:val="28"/>
          <w:szCs w:val="28"/>
        </w:rPr>
        <w:t xml:space="preserve"> шосту вважати відповідно частинами шостою </w:t>
      </w:r>
      <w:r w:rsidR="00000770">
        <w:rPr>
          <w:rFonts w:ascii="Times New Roman" w:hAnsi="Times New Roman"/>
          <w:sz w:val="28"/>
          <w:szCs w:val="28"/>
        </w:rPr>
        <w:t>і</w:t>
      </w:r>
      <w:r w:rsidRPr="00CA6A8F">
        <w:rPr>
          <w:rFonts w:ascii="Times New Roman" w:hAnsi="Times New Roman"/>
          <w:sz w:val="28"/>
          <w:szCs w:val="28"/>
        </w:rPr>
        <w:t xml:space="preserve"> сьомою.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9. У Законі України “Про жертви нацистських переслідуваньˮ (Відомості Верховної Ради України, 2000 р., № 24, ст. 182 із наступними змінами):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1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7 частини першої слова “за наявності посвідчення встановленого зразка, а в разі запровадження автоматизованої системи обліку оплати проїзду </w:t>
      </w:r>
      <w:r w:rsidR="00386ED1">
        <w:rPr>
          <w:rFonts w:ascii="Times New Roman" w:hAnsi="Times New Roman"/>
          <w:sz w:val="28"/>
          <w:szCs w:val="28"/>
        </w:rPr>
        <w:t>—</w:t>
      </w:r>
      <w:r w:rsidR="00386ED1" w:rsidRPr="00CA6A8F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7, 17, 18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2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</w:t>
      </w:r>
      <w:r w:rsidR="00000770">
        <w:rPr>
          <w:rFonts w:ascii="Times New Roman" w:hAnsi="Times New Roman"/>
          <w:sz w:val="28"/>
          <w:szCs w:val="28"/>
        </w:rPr>
        <w:t>пункті</w:t>
      </w:r>
      <w:r w:rsidRPr="00CA6A8F">
        <w:rPr>
          <w:rFonts w:ascii="Times New Roman" w:hAnsi="Times New Roman"/>
          <w:sz w:val="28"/>
          <w:szCs w:val="28"/>
        </w:rPr>
        <w:t xml:space="preserve"> 7 частини першої слова “за наявності посвідчення встановленого зразка, а в разі запровадження автоматизованої системи обліку оплати проїзду </w:t>
      </w:r>
      <w:r w:rsidR="00246873">
        <w:rPr>
          <w:rFonts w:ascii="Times New Roman" w:hAnsi="Times New Roman"/>
          <w:sz w:val="28"/>
          <w:szCs w:val="28"/>
        </w:rPr>
        <w:t xml:space="preserve">— </w:t>
      </w:r>
      <w:r w:rsidRPr="00CA6A8F">
        <w:rPr>
          <w:rFonts w:ascii="Times New Roman" w:hAnsi="Times New Roman"/>
          <w:sz w:val="28"/>
          <w:szCs w:val="28"/>
        </w:rPr>
        <w:t>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7, 8, 10, 21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lastRenderedPageBreak/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абзац другий пункту 17 частини першої статті 6</w:t>
      </w:r>
      <w:r w:rsidRPr="00000770">
        <w:rPr>
          <w:rFonts w:ascii="Times New Roman" w:hAnsi="Times New Roman"/>
          <w:sz w:val="28"/>
          <w:szCs w:val="28"/>
          <w:vertAlign w:val="superscript"/>
        </w:rPr>
        <w:t>3</w:t>
      </w:r>
      <w:r w:rsidRPr="00CA6A8F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цим пунктом,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4)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4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абзац другий пункту 19 частини першої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пунктами 8, 19 частини першої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</w:t>
      </w:r>
      <w:r w:rsidR="00000770">
        <w:rPr>
          <w:rFonts w:ascii="Times New Roman" w:hAnsi="Times New Roman"/>
          <w:sz w:val="28"/>
          <w:szCs w:val="28"/>
        </w:rPr>
        <w:t>ї.”.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</w:t>
      </w:r>
      <w:r w:rsidR="00000770">
        <w:rPr>
          <w:rFonts w:ascii="Times New Roman" w:hAnsi="Times New Roman"/>
          <w:sz w:val="28"/>
          <w:szCs w:val="28"/>
        </w:rPr>
        <w:t>0</w:t>
      </w:r>
      <w:r w:rsidRPr="00CA6A8F">
        <w:rPr>
          <w:rFonts w:ascii="Times New Roman" w:hAnsi="Times New Roman"/>
          <w:sz w:val="28"/>
          <w:szCs w:val="28"/>
        </w:rPr>
        <w:t xml:space="preserve">. У статті 13 Закону України </w:t>
      </w:r>
      <w:r w:rsidR="008F6426"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Про охорону дитинства” (Відомості Верховної Ради України, 2001 р., № 30, ст. 142 із наступними змінами):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1) у пункті 4 частини шостої слова </w:t>
      </w:r>
      <w:r w:rsidR="008F6426" w:rsidRPr="008F6426">
        <w:rPr>
          <w:rFonts w:ascii="Times New Roman" w:hAnsi="Times New Roman"/>
          <w:sz w:val="28"/>
          <w:szCs w:val="28"/>
          <w:lang w:val="ru-RU"/>
        </w:rPr>
        <w:t>“</w:t>
      </w:r>
      <w:r w:rsidR="00000770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8F6426" w:rsidRPr="008F6426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основі” виключити;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2) 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пунктом 4 частини третьої і пунктом 4 частини шостої цієї статті, надаються на підставі відповідних рішень органів місцевого </w:t>
      </w:r>
      <w:r w:rsidR="000C1EE7" w:rsidRPr="00CA6A8F">
        <w:rPr>
          <w:rFonts w:ascii="Times New Roman" w:hAnsi="Times New Roman"/>
          <w:sz w:val="28"/>
          <w:szCs w:val="28"/>
        </w:rPr>
        <w:t>самоврядування</w:t>
      </w:r>
      <w:r w:rsidR="000C1EE7">
        <w:rPr>
          <w:rFonts w:ascii="Times New Roman" w:hAnsi="Times New Roman"/>
          <w:sz w:val="28"/>
          <w:szCs w:val="28"/>
        </w:rPr>
        <w:t>, військово-цивільних адміністрацій</w:t>
      </w:r>
      <w:r w:rsidRPr="00CA6A8F">
        <w:rPr>
          <w:rFonts w:ascii="Times New Roman" w:hAnsi="Times New Roman"/>
          <w:sz w:val="28"/>
          <w:szCs w:val="28"/>
        </w:rPr>
        <w:t xml:space="preserve"> у визначених ними порядку та розмірах у формі грошової компенсації.”.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CA6A8F">
        <w:rPr>
          <w:rFonts w:ascii="Times New Roman" w:hAnsi="Times New Roman"/>
          <w:sz w:val="28"/>
          <w:szCs w:val="28"/>
        </w:rPr>
        <w:t xml:space="preserve">. У Законі України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Про автомобільний транспорт” (Відомості Верховної Ради України, 200</w:t>
      </w:r>
      <w:r>
        <w:rPr>
          <w:rFonts w:ascii="Times New Roman" w:hAnsi="Times New Roman"/>
          <w:sz w:val="28"/>
          <w:szCs w:val="28"/>
        </w:rPr>
        <w:t>6</w:t>
      </w:r>
      <w:r w:rsidRPr="00CA6A8F">
        <w:rPr>
          <w:rFonts w:ascii="Times New Roman" w:hAnsi="Times New Roman"/>
          <w:sz w:val="28"/>
          <w:szCs w:val="28"/>
        </w:rPr>
        <w:t> р., № </w:t>
      </w:r>
      <w:r>
        <w:rPr>
          <w:rFonts w:ascii="Times New Roman" w:hAnsi="Times New Roman"/>
          <w:sz w:val="28"/>
          <w:szCs w:val="28"/>
        </w:rPr>
        <w:t>3</w:t>
      </w:r>
      <w:r w:rsidRPr="00CA6A8F">
        <w:rPr>
          <w:rFonts w:ascii="Times New Roman" w:hAnsi="Times New Roman"/>
          <w:sz w:val="28"/>
          <w:szCs w:val="28"/>
        </w:rPr>
        <w:t>2, ст. </w:t>
      </w:r>
      <w:r>
        <w:rPr>
          <w:rFonts w:ascii="Times New Roman" w:hAnsi="Times New Roman"/>
          <w:sz w:val="28"/>
          <w:szCs w:val="28"/>
        </w:rPr>
        <w:t>273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1) у частині другій статті 29 слова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пільгові перевезення пасажирів та”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2) у частині першій статті 31 слова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перевезення пільгових пасажирів та”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статтю 37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4) в абзаці четвертому частини другої статті 39 слова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(для пільгового проїзду </w:t>
      </w:r>
      <w:r w:rsidRPr="008F6426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посвідчення особи встановленого зразка чи довідка, на підставі якої надається пільга)”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та документи для пільгового проїзду”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 xml:space="preserve">5) в абзаці другому частини другої статті 41 слова </w:t>
      </w:r>
      <w:r w:rsidRPr="008F6426">
        <w:rPr>
          <w:rFonts w:ascii="Times New Roman" w:hAnsi="Times New Roman"/>
          <w:sz w:val="28"/>
          <w:szCs w:val="28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за наявності права пільгового проїзду </w:t>
      </w:r>
      <w:r w:rsidRPr="008F6426">
        <w:rPr>
          <w:rFonts w:ascii="Times New Roman" w:hAnsi="Times New Roman"/>
          <w:sz w:val="28"/>
          <w:szCs w:val="28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відповідне посвідчення чи довідку, на підставі якої надається пільга,”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6) у другому реченні частини другої статті 42 слова </w:t>
      </w:r>
      <w:r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а для осіб, які користуються правом пільгового проїзду, </w:t>
      </w:r>
      <w:r w:rsidRPr="008F6426">
        <w:rPr>
          <w:rFonts w:ascii="Times New Roman" w:hAnsi="Times New Roman"/>
          <w:sz w:val="28"/>
          <w:szCs w:val="28"/>
          <w:lang w:val="ru-RU"/>
        </w:rPr>
        <w:t>—</w:t>
      </w:r>
      <w:r w:rsidRPr="00CA6A8F">
        <w:rPr>
          <w:rFonts w:ascii="Times New Roman" w:hAnsi="Times New Roman"/>
          <w:sz w:val="28"/>
          <w:szCs w:val="28"/>
        </w:rPr>
        <w:t xml:space="preserve"> з моменту посадки в автобус,” виключити;</w:t>
      </w:r>
    </w:p>
    <w:p w:rsidR="007329EE" w:rsidRPr="00CA6A8F" w:rsidRDefault="007329EE" w:rsidP="007329E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7) абзац другий частини першої статті 60 виключити.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12. У пункті 8 </w:t>
      </w:r>
      <w:r w:rsidR="00000770">
        <w:rPr>
          <w:rFonts w:ascii="Times New Roman" w:hAnsi="Times New Roman"/>
          <w:sz w:val="28"/>
          <w:szCs w:val="28"/>
        </w:rPr>
        <w:t>“Прикінцеві та перехідні положення”</w:t>
      </w:r>
      <w:r w:rsidRPr="00CA6A8F">
        <w:rPr>
          <w:rFonts w:ascii="Times New Roman" w:hAnsi="Times New Roman"/>
          <w:sz w:val="28"/>
          <w:szCs w:val="28"/>
        </w:rPr>
        <w:t xml:space="preserve"> Закону України </w:t>
      </w:r>
      <w:r w:rsidR="008F6426" w:rsidRPr="00E34292">
        <w:rPr>
          <w:rFonts w:ascii="Times New Roman" w:hAnsi="Times New Roman"/>
          <w:sz w:val="28"/>
          <w:szCs w:val="28"/>
        </w:rPr>
        <w:t>“</w:t>
      </w:r>
      <w:r w:rsidRPr="00CA6A8F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України” (Відомості Верховної Ради України, 2017 р., № 2, ст. 25) слова “, телефоном, послуг із встановлення квартирних телефонів; проїзду усіма видами міського, приміського та міжміського транспорту” </w:t>
      </w:r>
      <w:r w:rsidR="00000770">
        <w:rPr>
          <w:rFonts w:ascii="Times New Roman" w:hAnsi="Times New Roman"/>
          <w:sz w:val="28"/>
          <w:szCs w:val="28"/>
        </w:rPr>
        <w:t xml:space="preserve">і </w:t>
      </w:r>
      <w:r w:rsidRPr="00CA6A8F">
        <w:rPr>
          <w:rFonts w:ascii="Times New Roman" w:hAnsi="Times New Roman"/>
          <w:sz w:val="28"/>
          <w:szCs w:val="28"/>
        </w:rPr>
        <w:t>“</w:t>
      </w:r>
      <w:r w:rsidR="008F6426">
        <w:rPr>
          <w:rFonts w:ascii="Times New Roman" w:hAnsi="Times New Roman"/>
          <w:sz w:val="28"/>
          <w:szCs w:val="28"/>
        </w:rPr>
        <w:t>;</w:t>
      </w:r>
      <w:r w:rsidR="008F6426">
        <w:rPr>
          <w:rFonts w:ascii="Times New Roman" w:hAnsi="Times New Roman"/>
          <w:sz w:val="28"/>
          <w:szCs w:val="28"/>
          <w:lang w:val="en-US"/>
        </w:rPr>
        <w:t> </w:t>
      </w:r>
      <w:r w:rsidRPr="00CA6A8F">
        <w:rPr>
          <w:rFonts w:ascii="Times New Roman" w:hAnsi="Times New Roman"/>
          <w:sz w:val="28"/>
          <w:szCs w:val="28"/>
        </w:rPr>
        <w:t>пільгового капітального і поточного ремонту власних жилих будинків і квартир”  виключити.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II. Прикінцеві положення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1. Цей Закон набирає чинності з 1 січня 2023 року.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2. Кабінету Міністрів України </w:t>
      </w:r>
      <w:r w:rsidR="00C01061">
        <w:rPr>
          <w:rFonts w:ascii="Times New Roman" w:hAnsi="Times New Roman"/>
          <w:sz w:val="28"/>
          <w:szCs w:val="28"/>
        </w:rPr>
        <w:t>в</w:t>
      </w:r>
      <w:r w:rsidRPr="00CA6A8F">
        <w:rPr>
          <w:rFonts w:ascii="Times New Roman" w:hAnsi="Times New Roman"/>
          <w:sz w:val="28"/>
          <w:szCs w:val="28"/>
        </w:rPr>
        <w:t xml:space="preserve"> шестимісячний </w:t>
      </w:r>
      <w:r w:rsidR="00C01061">
        <w:rPr>
          <w:rFonts w:ascii="Times New Roman" w:hAnsi="Times New Roman"/>
          <w:sz w:val="28"/>
          <w:szCs w:val="28"/>
        </w:rPr>
        <w:t>строк</w:t>
      </w:r>
      <w:r w:rsidRPr="00CA6A8F">
        <w:rPr>
          <w:rFonts w:ascii="Times New Roman" w:hAnsi="Times New Roman"/>
          <w:sz w:val="28"/>
          <w:szCs w:val="28"/>
        </w:rPr>
        <w:t xml:space="preserve"> з дня опублікування цього Закону: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привести </w:t>
      </w:r>
      <w:r w:rsidR="00000770">
        <w:rPr>
          <w:rFonts w:ascii="Times New Roman" w:hAnsi="Times New Roman"/>
          <w:sz w:val="28"/>
          <w:szCs w:val="28"/>
        </w:rPr>
        <w:t xml:space="preserve">власні </w:t>
      </w:r>
      <w:r w:rsidRPr="00CA6A8F"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CA6A8F" w:rsidRPr="00CA6A8F" w:rsidRDefault="00CA6A8F" w:rsidP="00CA6A8F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забезпечити приведення міністерствами, іншими </w:t>
      </w:r>
      <w:r w:rsidR="00C01061" w:rsidRPr="00CA6A8F">
        <w:rPr>
          <w:rFonts w:ascii="Times New Roman" w:hAnsi="Times New Roman"/>
          <w:sz w:val="28"/>
          <w:szCs w:val="28"/>
        </w:rPr>
        <w:t>центральн</w:t>
      </w:r>
      <w:r w:rsidR="00C01061">
        <w:rPr>
          <w:rFonts w:ascii="Times New Roman" w:hAnsi="Times New Roman"/>
          <w:sz w:val="28"/>
          <w:szCs w:val="28"/>
        </w:rPr>
        <w:t>ими</w:t>
      </w:r>
      <w:r w:rsidR="00C01061" w:rsidRPr="00CA6A8F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органами виконавчої влади їх нормативно-правових актів у відповідність із цим Законом.</w:t>
      </w:r>
    </w:p>
    <w:p w:rsidR="005C3CB4" w:rsidRPr="007329EE" w:rsidRDefault="002B53D3" w:rsidP="007329EE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7329EE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36F" w:rsidRDefault="0007636F">
      <w:r>
        <w:separator/>
      </w:r>
    </w:p>
  </w:endnote>
  <w:endnote w:type="continuationSeparator" w:id="0">
    <w:p w:rsidR="0007636F" w:rsidRDefault="0007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36F" w:rsidRDefault="0007636F">
      <w:r>
        <w:separator/>
      </w:r>
    </w:p>
  </w:footnote>
  <w:footnote w:type="continuationSeparator" w:id="0">
    <w:p w:rsidR="0007636F" w:rsidRDefault="000763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16F64">
      <w:rPr>
        <w:noProof/>
      </w:rPr>
      <w:t>7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B2A28"/>
    <w:multiLevelType w:val="hybridMultilevel"/>
    <w:tmpl w:val="162ACC82"/>
    <w:lvl w:ilvl="0" w:tplc="AA76E56C">
      <w:start w:val="1"/>
      <w:numFmt w:val="upperRoman"/>
      <w:lvlText w:val="%1."/>
      <w:lvlJc w:val="left"/>
      <w:pPr>
        <w:ind w:left="2139" w:hanging="720"/>
      </w:pPr>
    </w:lvl>
    <w:lvl w:ilvl="1" w:tplc="04220019">
      <w:start w:val="1"/>
      <w:numFmt w:val="lowerLetter"/>
      <w:lvlText w:val="%2."/>
      <w:lvlJc w:val="left"/>
      <w:pPr>
        <w:ind w:left="2499" w:hanging="360"/>
      </w:pPr>
    </w:lvl>
    <w:lvl w:ilvl="2" w:tplc="0422001B">
      <w:start w:val="1"/>
      <w:numFmt w:val="lowerRoman"/>
      <w:lvlText w:val="%3."/>
      <w:lvlJc w:val="right"/>
      <w:pPr>
        <w:ind w:left="3219" w:hanging="180"/>
      </w:pPr>
    </w:lvl>
    <w:lvl w:ilvl="3" w:tplc="0422000F">
      <w:start w:val="1"/>
      <w:numFmt w:val="decimal"/>
      <w:lvlText w:val="%4."/>
      <w:lvlJc w:val="left"/>
      <w:pPr>
        <w:ind w:left="3939" w:hanging="360"/>
      </w:pPr>
    </w:lvl>
    <w:lvl w:ilvl="4" w:tplc="04220019">
      <w:start w:val="1"/>
      <w:numFmt w:val="lowerLetter"/>
      <w:lvlText w:val="%5."/>
      <w:lvlJc w:val="left"/>
      <w:pPr>
        <w:ind w:left="4659" w:hanging="360"/>
      </w:pPr>
    </w:lvl>
    <w:lvl w:ilvl="5" w:tplc="0422001B">
      <w:start w:val="1"/>
      <w:numFmt w:val="lowerRoman"/>
      <w:lvlText w:val="%6."/>
      <w:lvlJc w:val="right"/>
      <w:pPr>
        <w:ind w:left="5379" w:hanging="180"/>
      </w:pPr>
    </w:lvl>
    <w:lvl w:ilvl="6" w:tplc="0422000F">
      <w:start w:val="1"/>
      <w:numFmt w:val="decimal"/>
      <w:lvlText w:val="%7."/>
      <w:lvlJc w:val="left"/>
      <w:pPr>
        <w:ind w:left="6099" w:hanging="360"/>
      </w:pPr>
    </w:lvl>
    <w:lvl w:ilvl="7" w:tplc="04220019">
      <w:start w:val="1"/>
      <w:numFmt w:val="lowerLetter"/>
      <w:lvlText w:val="%8."/>
      <w:lvlJc w:val="left"/>
      <w:pPr>
        <w:ind w:left="6819" w:hanging="360"/>
      </w:pPr>
    </w:lvl>
    <w:lvl w:ilvl="8" w:tplc="0422001B">
      <w:start w:val="1"/>
      <w:numFmt w:val="lowerRoman"/>
      <w:lvlText w:val="%9."/>
      <w:lvlJc w:val="right"/>
      <w:pPr>
        <w:ind w:left="753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770"/>
    <w:rsid w:val="0007636F"/>
    <w:rsid w:val="00077285"/>
    <w:rsid w:val="00083538"/>
    <w:rsid w:val="000B77C2"/>
    <w:rsid w:val="000C1EE7"/>
    <w:rsid w:val="000C703E"/>
    <w:rsid w:val="000D1358"/>
    <w:rsid w:val="000F0F32"/>
    <w:rsid w:val="001054BE"/>
    <w:rsid w:val="001E4A85"/>
    <w:rsid w:val="002223C5"/>
    <w:rsid w:val="00222A07"/>
    <w:rsid w:val="00246873"/>
    <w:rsid w:val="002729B5"/>
    <w:rsid w:val="002B53D3"/>
    <w:rsid w:val="002D5098"/>
    <w:rsid w:val="002F1A96"/>
    <w:rsid w:val="00386ED1"/>
    <w:rsid w:val="00445A63"/>
    <w:rsid w:val="00455CFC"/>
    <w:rsid w:val="004877BF"/>
    <w:rsid w:val="004C4438"/>
    <w:rsid w:val="004F3A9E"/>
    <w:rsid w:val="00547856"/>
    <w:rsid w:val="005662D4"/>
    <w:rsid w:val="005C3CB4"/>
    <w:rsid w:val="005F4706"/>
    <w:rsid w:val="00616F64"/>
    <w:rsid w:val="00635060"/>
    <w:rsid w:val="006C12DD"/>
    <w:rsid w:val="006C4DFF"/>
    <w:rsid w:val="006C6D58"/>
    <w:rsid w:val="00713879"/>
    <w:rsid w:val="00725BF6"/>
    <w:rsid w:val="007329EE"/>
    <w:rsid w:val="007370F8"/>
    <w:rsid w:val="00757FFD"/>
    <w:rsid w:val="00764C95"/>
    <w:rsid w:val="00780723"/>
    <w:rsid w:val="007B5FAB"/>
    <w:rsid w:val="007D1318"/>
    <w:rsid w:val="008016F2"/>
    <w:rsid w:val="008467DB"/>
    <w:rsid w:val="008A0CAC"/>
    <w:rsid w:val="008D506E"/>
    <w:rsid w:val="008E0FCE"/>
    <w:rsid w:val="008F6426"/>
    <w:rsid w:val="00906AB0"/>
    <w:rsid w:val="00987CC2"/>
    <w:rsid w:val="009B4ED2"/>
    <w:rsid w:val="00A455BA"/>
    <w:rsid w:val="00A53514"/>
    <w:rsid w:val="00A6583F"/>
    <w:rsid w:val="00A716B5"/>
    <w:rsid w:val="00AA3C46"/>
    <w:rsid w:val="00AB6978"/>
    <w:rsid w:val="00AD6988"/>
    <w:rsid w:val="00B11272"/>
    <w:rsid w:val="00B76F4B"/>
    <w:rsid w:val="00B848D4"/>
    <w:rsid w:val="00BB56AD"/>
    <w:rsid w:val="00C01061"/>
    <w:rsid w:val="00C0745B"/>
    <w:rsid w:val="00C3481E"/>
    <w:rsid w:val="00C362EA"/>
    <w:rsid w:val="00C519D3"/>
    <w:rsid w:val="00C77957"/>
    <w:rsid w:val="00CA6A8F"/>
    <w:rsid w:val="00CB44E4"/>
    <w:rsid w:val="00D4191B"/>
    <w:rsid w:val="00D73BE5"/>
    <w:rsid w:val="00E038B2"/>
    <w:rsid w:val="00E34292"/>
    <w:rsid w:val="00ED7316"/>
    <w:rsid w:val="00F37B32"/>
    <w:rsid w:val="00F44363"/>
    <w:rsid w:val="00F70B68"/>
    <w:rsid w:val="00F9553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DCDA1-668C-45C8-AB89-AEB1DB0F5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8333</Words>
  <Characters>4751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2021-06-10T14:43:00Z</dcterms:created>
  <dcterms:modified xsi:type="dcterms:W3CDTF">2021-06-10T14:43:00Z</dcterms:modified>
</cp:coreProperties>
</file>