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194" w:rsidRPr="00FC0DF6" w:rsidRDefault="00D85194" w:rsidP="00D85194">
      <w:pPr>
        <w:spacing w:line="240" w:lineRule="atLeast"/>
        <w:jc w:val="center"/>
        <w:rPr>
          <w:b/>
          <w:bCs/>
          <w:color w:val="000000"/>
          <w:sz w:val="27"/>
          <w:szCs w:val="27"/>
          <w:lang w:eastAsia="ru-RU"/>
        </w:rPr>
      </w:pPr>
      <w:r w:rsidRPr="00FC0DF6">
        <w:rPr>
          <w:b/>
          <w:bCs/>
          <w:color w:val="000000"/>
          <w:sz w:val="27"/>
          <w:szCs w:val="27"/>
          <w:lang w:eastAsia="ru-RU"/>
        </w:rPr>
        <w:t>ПОЯСНЮВАЛЬНА ЗАПИСКА</w:t>
      </w:r>
    </w:p>
    <w:p w:rsidR="00D85194" w:rsidRPr="00FC0DF6" w:rsidRDefault="00D85194" w:rsidP="00D85194">
      <w:pPr>
        <w:ind w:left="448" w:right="448"/>
        <w:jc w:val="center"/>
        <w:rPr>
          <w:b/>
          <w:bCs/>
          <w:sz w:val="27"/>
          <w:szCs w:val="27"/>
          <w:lang w:eastAsia="ru-RU"/>
        </w:rPr>
      </w:pPr>
      <w:r w:rsidRPr="00FC0DF6">
        <w:rPr>
          <w:b/>
          <w:bCs/>
          <w:color w:val="000000"/>
          <w:sz w:val="27"/>
          <w:szCs w:val="27"/>
          <w:lang w:eastAsia="ru-RU"/>
        </w:rPr>
        <w:t xml:space="preserve">до </w:t>
      </w:r>
      <w:r w:rsidRPr="00FC0DF6">
        <w:rPr>
          <w:b/>
          <w:bCs/>
          <w:sz w:val="27"/>
          <w:szCs w:val="27"/>
          <w:lang w:eastAsia="ru-RU"/>
        </w:rPr>
        <w:t>проекту Закону України „Про внесення змін до деяких законодавчих актів України щодо пільг з оплати проїзду</w:t>
      </w:r>
    </w:p>
    <w:p w:rsidR="00D85194" w:rsidRPr="00FC0DF6" w:rsidRDefault="00D85194" w:rsidP="00D85194">
      <w:pPr>
        <w:ind w:left="448" w:right="448"/>
        <w:jc w:val="center"/>
        <w:rPr>
          <w:sz w:val="27"/>
          <w:szCs w:val="27"/>
        </w:rPr>
      </w:pPr>
      <w:r w:rsidRPr="00FC0DF6">
        <w:rPr>
          <w:b/>
          <w:bCs/>
          <w:sz w:val="27"/>
          <w:szCs w:val="27"/>
          <w:lang w:eastAsia="ru-RU"/>
        </w:rPr>
        <w:t>та деяких інших пільг”</w:t>
      </w:r>
    </w:p>
    <w:p w:rsidR="00D85194" w:rsidRPr="00FC0DF6" w:rsidRDefault="00D85194" w:rsidP="00D85194">
      <w:pPr>
        <w:spacing w:before="120"/>
        <w:ind w:firstLine="709"/>
        <w:jc w:val="both"/>
        <w:rPr>
          <w:rFonts w:eastAsia="Calibri"/>
          <w:bCs/>
          <w:sz w:val="27"/>
          <w:szCs w:val="27"/>
          <w:shd w:val="clear" w:color="auto" w:fill="FFFFFF"/>
          <w:lang w:eastAsia="en-US"/>
        </w:rPr>
      </w:pPr>
      <w:bookmarkStart w:id="0" w:name="n1976"/>
      <w:bookmarkEnd w:id="0"/>
      <w:r w:rsidRPr="00FC0DF6">
        <w:rPr>
          <w:b/>
          <w:bCs/>
          <w:color w:val="000000"/>
          <w:sz w:val="27"/>
          <w:szCs w:val="27"/>
          <w:lang w:eastAsia="ru-RU"/>
        </w:rPr>
        <w:t>1. Мета</w:t>
      </w:r>
    </w:p>
    <w:p w:rsidR="00D85194" w:rsidRPr="00FC0DF6" w:rsidRDefault="00D85194" w:rsidP="00D85194">
      <w:pPr>
        <w:ind w:firstLine="709"/>
        <w:jc w:val="both"/>
        <w:rPr>
          <w:rFonts w:eastAsia="Calibri"/>
          <w:bCs/>
          <w:sz w:val="27"/>
          <w:szCs w:val="27"/>
          <w:shd w:val="clear" w:color="auto" w:fill="FFFFFF"/>
          <w:lang w:eastAsia="en-US"/>
        </w:rPr>
      </w:pPr>
      <w:bookmarkStart w:id="1" w:name="n1977"/>
      <w:bookmarkEnd w:id="1"/>
      <w:r>
        <w:rPr>
          <w:rFonts w:eastAsia="Calibri"/>
          <w:bCs/>
          <w:sz w:val="27"/>
          <w:szCs w:val="27"/>
          <w:shd w:val="clear" w:color="auto" w:fill="FFFFFF"/>
          <w:lang w:eastAsia="en-US"/>
        </w:rPr>
        <w:t xml:space="preserve">Метою прийняття акта є </w:t>
      </w:r>
      <w:r w:rsidRPr="00FC0DF6">
        <w:rPr>
          <w:rFonts w:eastAsia="Calibri"/>
          <w:bCs/>
          <w:sz w:val="27"/>
          <w:szCs w:val="27"/>
          <w:shd w:val="clear" w:color="auto" w:fill="FFFFFF"/>
          <w:lang w:eastAsia="en-US"/>
        </w:rPr>
        <w:t xml:space="preserve">врегулювання питання надання пільг з оплати проїзду та деяких інших пільг окремим категоріям громадян </w:t>
      </w:r>
      <w:r>
        <w:rPr>
          <w:rFonts w:eastAsia="Calibri"/>
          <w:bCs/>
          <w:sz w:val="27"/>
          <w:szCs w:val="27"/>
          <w:shd w:val="clear" w:color="auto" w:fill="FFFFFF"/>
          <w:lang w:eastAsia="en-US"/>
        </w:rPr>
        <w:t xml:space="preserve">у грошовій формі </w:t>
      </w:r>
      <w:r w:rsidRPr="00FC0DF6">
        <w:rPr>
          <w:rFonts w:eastAsia="Calibri"/>
          <w:bCs/>
          <w:sz w:val="27"/>
          <w:szCs w:val="27"/>
          <w:shd w:val="clear" w:color="auto" w:fill="FFFFFF"/>
          <w:lang w:eastAsia="en-US"/>
        </w:rPr>
        <w:t xml:space="preserve">шляхом делегування органам місцевого самоврядування повноважень щодо визначення порядку надання і розмірів </w:t>
      </w:r>
      <w:r>
        <w:rPr>
          <w:rFonts w:eastAsia="Calibri"/>
          <w:bCs/>
          <w:sz w:val="27"/>
          <w:szCs w:val="27"/>
          <w:shd w:val="clear" w:color="auto" w:fill="FFFFFF"/>
          <w:lang w:eastAsia="en-US"/>
        </w:rPr>
        <w:t>грошової компенсації.</w:t>
      </w:r>
    </w:p>
    <w:p w:rsidR="00D85194" w:rsidRPr="00FC0DF6" w:rsidRDefault="00D85194" w:rsidP="00D85194">
      <w:pPr>
        <w:spacing w:before="120"/>
        <w:ind w:firstLine="709"/>
        <w:jc w:val="both"/>
        <w:rPr>
          <w:sz w:val="27"/>
          <w:szCs w:val="27"/>
          <w:lang w:eastAsia="ru-RU"/>
        </w:rPr>
      </w:pPr>
      <w:bookmarkStart w:id="2" w:name="n1978"/>
      <w:bookmarkEnd w:id="2"/>
      <w:r w:rsidRPr="00FC0DF6">
        <w:rPr>
          <w:b/>
          <w:bCs/>
          <w:color w:val="000000"/>
          <w:sz w:val="27"/>
          <w:szCs w:val="27"/>
          <w:lang w:eastAsia="ru-RU"/>
        </w:rPr>
        <w:t>2. Обґрунтування необхідності прийняття акта</w:t>
      </w:r>
    </w:p>
    <w:p w:rsidR="00D85194" w:rsidRPr="00FC0DF6" w:rsidRDefault="00D85194" w:rsidP="00D85194">
      <w:pPr>
        <w:ind w:firstLine="709"/>
        <w:jc w:val="both"/>
        <w:rPr>
          <w:rFonts w:eastAsia="Calibri"/>
          <w:bCs/>
          <w:sz w:val="27"/>
          <w:szCs w:val="27"/>
          <w:shd w:val="clear" w:color="auto" w:fill="FFFFFF"/>
          <w:lang w:eastAsia="en-US"/>
        </w:rPr>
      </w:pPr>
      <w:bookmarkStart w:id="3" w:name="n1979"/>
      <w:bookmarkEnd w:id="3"/>
      <w:r w:rsidRPr="00FC0DF6">
        <w:rPr>
          <w:rFonts w:eastAsia="Calibri"/>
          <w:bCs/>
          <w:sz w:val="27"/>
          <w:szCs w:val="27"/>
          <w:shd w:val="clear" w:color="auto" w:fill="FFFFFF"/>
          <w:lang w:eastAsia="en-US"/>
        </w:rPr>
        <w:t>Проект акта розроблено Міністерством соціальної політики на виконання доручен</w:t>
      </w:r>
      <w:r>
        <w:rPr>
          <w:rFonts w:eastAsia="Calibri"/>
          <w:bCs/>
          <w:sz w:val="27"/>
          <w:szCs w:val="27"/>
          <w:shd w:val="clear" w:color="auto" w:fill="FFFFFF"/>
          <w:lang w:eastAsia="en-US"/>
        </w:rPr>
        <w:t>ня</w:t>
      </w:r>
      <w:r w:rsidRPr="00FC0DF6">
        <w:rPr>
          <w:rFonts w:eastAsia="Calibri"/>
          <w:bCs/>
          <w:sz w:val="27"/>
          <w:szCs w:val="27"/>
          <w:shd w:val="clear" w:color="auto" w:fill="FFFFFF"/>
          <w:lang w:eastAsia="en-US"/>
        </w:rPr>
        <w:t xml:space="preserve"> Прем’єр-міністра України </w:t>
      </w:r>
      <w:proofErr w:type="spellStart"/>
      <w:r w:rsidRPr="00FC0DF6">
        <w:rPr>
          <w:rFonts w:eastAsia="Calibri"/>
          <w:bCs/>
          <w:sz w:val="27"/>
          <w:szCs w:val="27"/>
          <w:shd w:val="clear" w:color="auto" w:fill="FFFFFF"/>
          <w:lang w:eastAsia="en-US"/>
        </w:rPr>
        <w:t>Шмигаля</w:t>
      </w:r>
      <w:proofErr w:type="spellEnd"/>
      <w:r w:rsidRPr="00FC0DF6">
        <w:rPr>
          <w:rFonts w:eastAsia="Calibri"/>
          <w:bCs/>
          <w:sz w:val="27"/>
          <w:szCs w:val="27"/>
          <w:shd w:val="clear" w:color="auto" w:fill="FFFFFF"/>
          <w:lang w:eastAsia="en-US"/>
        </w:rPr>
        <w:t xml:space="preserve"> Д. А. від 27.04.2020                                        </w:t>
      </w:r>
      <w:r>
        <w:rPr>
          <w:rFonts w:eastAsia="Calibri"/>
          <w:bCs/>
          <w:sz w:val="27"/>
          <w:szCs w:val="27"/>
          <w:shd w:val="clear" w:color="auto" w:fill="FFFFFF"/>
          <w:lang w:eastAsia="en-US"/>
        </w:rPr>
        <w:t>№ 17463/0/1-20</w:t>
      </w:r>
      <w:r w:rsidRPr="00FC0DF6">
        <w:rPr>
          <w:rFonts w:eastAsia="Calibri"/>
          <w:bCs/>
          <w:sz w:val="27"/>
          <w:szCs w:val="27"/>
          <w:shd w:val="clear" w:color="auto" w:fill="FFFFFF"/>
          <w:lang w:eastAsia="en-US"/>
        </w:rPr>
        <w:t>.</w:t>
      </w:r>
    </w:p>
    <w:p w:rsidR="00D85194" w:rsidRPr="00FC0DF6" w:rsidRDefault="00D85194" w:rsidP="00D85194">
      <w:pPr>
        <w:ind w:firstLine="709"/>
        <w:jc w:val="both"/>
        <w:rPr>
          <w:rFonts w:eastAsia="Calibri"/>
          <w:bCs/>
          <w:sz w:val="27"/>
          <w:szCs w:val="27"/>
          <w:shd w:val="clear" w:color="auto" w:fill="FFFFFF"/>
          <w:lang w:eastAsia="en-US"/>
        </w:rPr>
      </w:pPr>
      <w:r w:rsidRPr="00FC0DF6">
        <w:rPr>
          <w:rFonts w:eastAsia="Calibri"/>
          <w:bCs/>
          <w:sz w:val="27"/>
          <w:szCs w:val="27"/>
          <w:shd w:val="clear" w:color="auto" w:fill="FFFFFF"/>
          <w:lang w:eastAsia="en-US"/>
        </w:rPr>
        <w:t>Законами України встановлено пільги з оплати проїзду</w:t>
      </w:r>
      <w:r w:rsidRPr="00FC0DF6">
        <w:rPr>
          <w:rFonts w:ascii="Calibri" w:eastAsia="Calibri" w:hAnsi="Calibri"/>
          <w:sz w:val="27"/>
          <w:szCs w:val="27"/>
          <w:lang w:eastAsia="en-US"/>
        </w:rPr>
        <w:t xml:space="preserve"> </w:t>
      </w:r>
      <w:r w:rsidRPr="00FC0DF6">
        <w:rPr>
          <w:rFonts w:eastAsia="Calibri"/>
          <w:bCs/>
          <w:sz w:val="27"/>
          <w:szCs w:val="27"/>
          <w:shd w:val="clear" w:color="auto" w:fill="FFFFFF"/>
          <w:lang w:eastAsia="en-US"/>
        </w:rPr>
        <w:t>та інші пільги окремим категоріям громадян (ветерани війни; ветерани військової служби, органів внутрішніх справ та інші; особи, які постраждали внаслідок Чорнобильської катастрофи; жертви нацистських переслідувань; особи з інвалідністю; батьки військовослужбовців, які загинули чи померли або пропали безвісти під час проходження військової служби; реабілітовані особи; діти з багатодітних сімей).</w:t>
      </w:r>
    </w:p>
    <w:p w:rsidR="00D85194" w:rsidRPr="00FC0DF6" w:rsidRDefault="00D85194" w:rsidP="00D85194">
      <w:pPr>
        <w:ind w:firstLine="709"/>
        <w:jc w:val="both"/>
        <w:rPr>
          <w:rFonts w:eastAsia="Calibri"/>
          <w:bCs/>
          <w:sz w:val="27"/>
          <w:szCs w:val="27"/>
          <w:shd w:val="clear" w:color="auto" w:fill="FFFFFF"/>
          <w:lang w:eastAsia="en-US"/>
        </w:rPr>
      </w:pPr>
      <w:r w:rsidRPr="00FC0DF6">
        <w:rPr>
          <w:rFonts w:eastAsia="Calibri"/>
          <w:bCs/>
          <w:sz w:val="27"/>
          <w:szCs w:val="27"/>
          <w:shd w:val="clear" w:color="auto" w:fill="FFFFFF"/>
          <w:lang w:eastAsia="en-US"/>
        </w:rPr>
        <w:t>При цьому відповідно до статті 91 Бюджетного кодексу України видатки на компенсаційні виплати за пільговий проїзд та інші передбачені законодавством пільги належать до видатків, що можуть здійснюватися з усіх місцевих бюджетів.</w:t>
      </w:r>
    </w:p>
    <w:p w:rsidR="00D85194" w:rsidRDefault="00D85194" w:rsidP="00D85194">
      <w:pPr>
        <w:ind w:firstLine="709"/>
        <w:jc w:val="both"/>
        <w:rPr>
          <w:rFonts w:eastAsia="Calibri"/>
          <w:bCs/>
          <w:sz w:val="27"/>
          <w:szCs w:val="27"/>
          <w:shd w:val="clear" w:color="auto" w:fill="FFFFFF"/>
          <w:lang w:eastAsia="en-US"/>
        </w:rPr>
      </w:pPr>
      <w:r>
        <w:rPr>
          <w:rFonts w:eastAsia="Calibri"/>
          <w:bCs/>
          <w:sz w:val="27"/>
          <w:szCs w:val="27"/>
          <w:shd w:val="clear" w:color="auto" w:fill="FFFFFF"/>
          <w:lang w:eastAsia="en-US"/>
        </w:rPr>
        <w:t xml:space="preserve">Оскільки згідно із </w:t>
      </w:r>
      <w:r w:rsidRPr="00A37D8D">
        <w:rPr>
          <w:rFonts w:eastAsia="Calibri"/>
          <w:bCs/>
          <w:sz w:val="27"/>
          <w:szCs w:val="27"/>
          <w:shd w:val="clear" w:color="auto" w:fill="FFFFFF"/>
          <w:lang w:eastAsia="en-US"/>
        </w:rPr>
        <w:t>Закон</w:t>
      </w:r>
      <w:r>
        <w:rPr>
          <w:rFonts w:eastAsia="Calibri"/>
          <w:bCs/>
          <w:sz w:val="27"/>
          <w:szCs w:val="27"/>
          <w:shd w:val="clear" w:color="auto" w:fill="FFFFFF"/>
          <w:lang w:eastAsia="en-US"/>
        </w:rPr>
        <w:t>ом</w:t>
      </w:r>
      <w:r w:rsidRPr="00A37D8D">
        <w:rPr>
          <w:rFonts w:eastAsia="Calibri"/>
          <w:bCs/>
          <w:sz w:val="27"/>
          <w:szCs w:val="27"/>
          <w:shd w:val="clear" w:color="auto" w:fill="FFFFFF"/>
          <w:lang w:eastAsia="en-US"/>
        </w:rPr>
        <w:t xml:space="preserve"> України „Про внесення змін до деяких законодавчих актів України” </w:t>
      </w:r>
      <w:r>
        <w:rPr>
          <w:rFonts w:eastAsia="Calibri"/>
          <w:bCs/>
          <w:sz w:val="27"/>
          <w:szCs w:val="27"/>
          <w:shd w:val="clear" w:color="auto" w:fill="FFFFFF"/>
          <w:lang w:eastAsia="en-US"/>
        </w:rPr>
        <w:t>від 06.12.2016 № 1774-IІІ пільги з оплати проїзду</w:t>
      </w:r>
      <w:r w:rsidRPr="00A37D8D">
        <w:t xml:space="preserve"> </w:t>
      </w:r>
      <w:r w:rsidRPr="00A37D8D">
        <w:rPr>
          <w:rFonts w:eastAsia="Calibri"/>
          <w:bCs/>
          <w:sz w:val="27"/>
          <w:szCs w:val="27"/>
          <w:shd w:val="clear" w:color="auto" w:fill="FFFFFF"/>
          <w:lang w:eastAsia="en-US"/>
        </w:rPr>
        <w:t xml:space="preserve">можуть надаватися </w:t>
      </w:r>
      <w:r>
        <w:rPr>
          <w:rFonts w:eastAsia="Calibri"/>
          <w:bCs/>
          <w:sz w:val="27"/>
          <w:szCs w:val="27"/>
          <w:shd w:val="clear" w:color="auto" w:fill="FFFFFF"/>
          <w:lang w:eastAsia="en-US"/>
        </w:rPr>
        <w:t>в</w:t>
      </w:r>
      <w:r w:rsidRPr="00A37D8D">
        <w:rPr>
          <w:rFonts w:eastAsia="Calibri"/>
          <w:bCs/>
          <w:sz w:val="27"/>
          <w:szCs w:val="27"/>
          <w:shd w:val="clear" w:color="auto" w:fill="FFFFFF"/>
          <w:lang w:eastAsia="en-US"/>
        </w:rPr>
        <w:t xml:space="preserve"> готівковій формі у розмірах та порядку, встановле</w:t>
      </w:r>
      <w:r>
        <w:rPr>
          <w:rFonts w:eastAsia="Calibri"/>
          <w:bCs/>
          <w:sz w:val="27"/>
          <w:szCs w:val="27"/>
          <w:shd w:val="clear" w:color="auto" w:fill="FFFFFF"/>
          <w:lang w:eastAsia="en-US"/>
        </w:rPr>
        <w:t>них Кабінетом Міністрів України, необхідно передбачити в законах України, які встановлюють пільги з оплати проїзду окремим категорій громадян, можливість надання їх у грошовій формі.</w:t>
      </w:r>
    </w:p>
    <w:p w:rsidR="00D85194" w:rsidRPr="00FC0DF6" w:rsidRDefault="00D85194" w:rsidP="00D85194">
      <w:pPr>
        <w:spacing w:before="120"/>
        <w:ind w:firstLine="709"/>
        <w:jc w:val="both"/>
        <w:rPr>
          <w:sz w:val="27"/>
          <w:szCs w:val="27"/>
          <w:lang w:eastAsia="ru-RU"/>
        </w:rPr>
      </w:pPr>
      <w:bookmarkStart w:id="4" w:name="n1980"/>
      <w:bookmarkEnd w:id="4"/>
      <w:r w:rsidRPr="00FC0DF6">
        <w:rPr>
          <w:b/>
          <w:bCs/>
          <w:color w:val="000000"/>
          <w:sz w:val="27"/>
          <w:szCs w:val="27"/>
          <w:lang w:eastAsia="ru-RU"/>
        </w:rPr>
        <w:t>3. Основні положення проекту акта</w:t>
      </w:r>
    </w:p>
    <w:p w:rsidR="00D85194" w:rsidRPr="00FC0DF6" w:rsidRDefault="00D85194" w:rsidP="00D85194">
      <w:pPr>
        <w:ind w:firstLine="709"/>
        <w:jc w:val="both"/>
        <w:rPr>
          <w:rFonts w:eastAsia="Calibri"/>
          <w:bCs/>
          <w:sz w:val="27"/>
          <w:szCs w:val="27"/>
          <w:shd w:val="clear" w:color="auto" w:fill="FFFFFF"/>
          <w:lang w:eastAsia="en-US"/>
        </w:rPr>
      </w:pPr>
      <w:bookmarkStart w:id="5" w:name="n1981"/>
      <w:bookmarkEnd w:id="5"/>
      <w:r w:rsidRPr="00FC0DF6">
        <w:rPr>
          <w:sz w:val="27"/>
          <w:szCs w:val="27"/>
          <w:lang w:eastAsia="ru-RU"/>
        </w:rPr>
        <w:t>Проектом акта передбачається внести до низки закон</w:t>
      </w:r>
      <w:r>
        <w:rPr>
          <w:sz w:val="27"/>
          <w:szCs w:val="27"/>
          <w:lang w:eastAsia="ru-RU"/>
        </w:rPr>
        <w:t>ів</w:t>
      </w:r>
      <w:r w:rsidRPr="00FC0DF6">
        <w:rPr>
          <w:sz w:val="27"/>
          <w:szCs w:val="27"/>
          <w:lang w:eastAsia="ru-RU"/>
        </w:rPr>
        <w:t xml:space="preserve"> України („Про статус і соціальний захист громадян, які постраждали внаслідок Чорнобильської катастрофи”, „Про основи соціальної захищеності осіб з інвалідністю в Україні”, ,,Про реабілітацію жертв репресій комуністичного тоталітарного режиму 1917</w:t>
      </w:r>
      <w:r>
        <w:rPr>
          <w:sz w:val="27"/>
          <w:szCs w:val="27"/>
          <w:lang w:eastAsia="ru-RU"/>
        </w:rPr>
        <w:t>–</w:t>
      </w:r>
      <w:r w:rsidRPr="00FC0DF6">
        <w:rPr>
          <w:sz w:val="27"/>
          <w:szCs w:val="27"/>
          <w:lang w:eastAsia="ru-RU"/>
        </w:rPr>
        <w:t xml:space="preserve">1991 </w:t>
      </w:r>
      <w:proofErr w:type="spellStart"/>
      <w:r w:rsidRPr="00FC0DF6">
        <w:rPr>
          <w:sz w:val="27"/>
          <w:szCs w:val="27"/>
          <w:lang w:eastAsia="ru-RU"/>
        </w:rPr>
        <w:t>роківˮ</w:t>
      </w:r>
      <w:proofErr w:type="spellEnd"/>
      <w:r w:rsidRPr="00FC0DF6">
        <w:rPr>
          <w:sz w:val="27"/>
          <w:szCs w:val="27"/>
          <w:lang w:eastAsia="ru-RU"/>
        </w:rPr>
        <w:t xml:space="preserve">, ,,Про статус ветеранів війни, гарантії їх соціального </w:t>
      </w:r>
      <w:proofErr w:type="spellStart"/>
      <w:r w:rsidRPr="00FC0DF6">
        <w:rPr>
          <w:sz w:val="27"/>
          <w:szCs w:val="27"/>
          <w:lang w:eastAsia="ru-RU"/>
        </w:rPr>
        <w:t>захистуˮ</w:t>
      </w:r>
      <w:proofErr w:type="spellEnd"/>
      <w:r w:rsidRPr="00FC0DF6">
        <w:rPr>
          <w:sz w:val="27"/>
          <w:szCs w:val="27"/>
          <w:lang w:eastAsia="ru-RU"/>
        </w:rPr>
        <w:t xml:space="preserve">, ,,Про статус ветеранів військової служби, ветеранів органів внутрішніх справ, ветеранів Національної поліції і деяких інших осіб та їх соціальний </w:t>
      </w:r>
      <w:proofErr w:type="spellStart"/>
      <w:r w:rsidRPr="00FC0DF6">
        <w:rPr>
          <w:sz w:val="27"/>
          <w:szCs w:val="27"/>
          <w:lang w:eastAsia="ru-RU"/>
        </w:rPr>
        <w:t>захистˮ</w:t>
      </w:r>
      <w:proofErr w:type="spellEnd"/>
      <w:r w:rsidRPr="00FC0DF6">
        <w:rPr>
          <w:sz w:val="27"/>
          <w:szCs w:val="27"/>
          <w:lang w:eastAsia="ru-RU"/>
        </w:rPr>
        <w:t xml:space="preserve">, ,,Про жертви нацистських </w:t>
      </w:r>
      <w:proofErr w:type="spellStart"/>
      <w:r w:rsidRPr="00FC0DF6">
        <w:rPr>
          <w:sz w:val="27"/>
          <w:szCs w:val="27"/>
          <w:lang w:eastAsia="ru-RU"/>
        </w:rPr>
        <w:t>переслідуваньˮ</w:t>
      </w:r>
      <w:proofErr w:type="spellEnd"/>
      <w:r w:rsidRPr="00FC0DF6">
        <w:rPr>
          <w:sz w:val="27"/>
          <w:szCs w:val="27"/>
          <w:lang w:eastAsia="ru-RU"/>
        </w:rPr>
        <w:t xml:space="preserve">, ,,Про охорону </w:t>
      </w:r>
      <w:proofErr w:type="spellStart"/>
      <w:r w:rsidRPr="00FC0DF6">
        <w:rPr>
          <w:sz w:val="27"/>
          <w:szCs w:val="27"/>
          <w:lang w:eastAsia="ru-RU"/>
        </w:rPr>
        <w:t>дитинстваˮ</w:t>
      </w:r>
      <w:proofErr w:type="spellEnd"/>
      <w:r w:rsidRPr="00FC0DF6">
        <w:rPr>
          <w:sz w:val="27"/>
          <w:szCs w:val="27"/>
          <w:lang w:eastAsia="ru-RU"/>
        </w:rPr>
        <w:t xml:space="preserve">, </w:t>
      </w:r>
      <w:proofErr w:type="spellStart"/>
      <w:r w:rsidRPr="00FC0DF6">
        <w:rPr>
          <w:sz w:val="27"/>
          <w:szCs w:val="27"/>
          <w:lang w:eastAsia="ru-RU"/>
        </w:rPr>
        <w:t>„Про</w:t>
      </w:r>
      <w:proofErr w:type="spellEnd"/>
      <w:r w:rsidRPr="00FC0DF6">
        <w:rPr>
          <w:sz w:val="27"/>
          <w:szCs w:val="27"/>
          <w:lang w:eastAsia="ru-RU"/>
        </w:rPr>
        <w:t xml:space="preserve"> </w:t>
      </w:r>
      <w:proofErr w:type="spellStart"/>
      <w:r w:rsidRPr="00FC0DF6">
        <w:rPr>
          <w:sz w:val="27"/>
          <w:szCs w:val="27"/>
          <w:lang w:eastAsia="ru-RU"/>
        </w:rPr>
        <w:t>транспортˮ</w:t>
      </w:r>
      <w:proofErr w:type="spellEnd"/>
      <w:r w:rsidRPr="00FC0DF6">
        <w:rPr>
          <w:sz w:val="27"/>
          <w:szCs w:val="27"/>
          <w:lang w:eastAsia="ru-RU"/>
        </w:rPr>
        <w:t xml:space="preserve">, </w:t>
      </w:r>
      <w:proofErr w:type="spellStart"/>
      <w:r w:rsidRPr="00FC0DF6">
        <w:rPr>
          <w:sz w:val="27"/>
          <w:szCs w:val="27"/>
          <w:lang w:eastAsia="ru-RU"/>
        </w:rPr>
        <w:t>„Про</w:t>
      </w:r>
      <w:proofErr w:type="spellEnd"/>
      <w:r w:rsidRPr="00FC0DF6">
        <w:rPr>
          <w:sz w:val="27"/>
          <w:szCs w:val="27"/>
          <w:lang w:eastAsia="ru-RU"/>
        </w:rPr>
        <w:t xml:space="preserve"> автомобільний </w:t>
      </w:r>
      <w:proofErr w:type="spellStart"/>
      <w:r w:rsidRPr="00FC0DF6">
        <w:rPr>
          <w:sz w:val="27"/>
          <w:szCs w:val="27"/>
          <w:lang w:eastAsia="ru-RU"/>
        </w:rPr>
        <w:t>транспортˮ</w:t>
      </w:r>
      <w:proofErr w:type="spellEnd"/>
      <w:r w:rsidRPr="00FC0DF6">
        <w:rPr>
          <w:sz w:val="27"/>
          <w:szCs w:val="27"/>
          <w:lang w:eastAsia="ru-RU"/>
        </w:rPr>
        <w:t>) зміни, якими передбачається, що пільги з оплати проїзду</w:t>
      </w:r>
      <w:r w:rsidRPr="00FC0DF6">
        <w:rPr>
          <w:rFonts w:ascii="Calibri" w:eastAsia="Calibri" w:hAnsi="Calibri"/>
          <w:sz w:val="27"/>
          <w:szCs w:val="27"/>
          <w:lang w:eastAsia="en-US"/>
        </w:rPr>
        <w:t xml:space="preserve"> </w:t>
      </w:r>
      <w:r w:rsidRPr="00FC0DF6">
        <w:rPr>
          <w:sz w:val="27"/>
          <w:szCs w:val="27"/>
          <w:lang w:eastAsia="ru-RU"/>
        </w:rPr>
        <w:t>та інші надаються на підставі відповідних рішень органів місцевого самоврядування і виплачуються у визначеному ними порядку та розмірах у формі грошової компенсації</w:t>
      </w:r>
      <w:r>
        <w:rPr>
          <w:sz w:val="27"/>
          <w:szCs w:val="27"/>
          <w:lang w:eastAsia="ru-RU"/>
        </w:rPr>
        <w:t xml:space="preserve">, що </w:t>
      </w:r>
      <w:r w:rsidRPr="00FC0DF6">
        <w:rPr>
          <w:rFonts w:eastAsia="Calibri"/>
          <w:bCs/>
          <w:sz w:val="27"/>
          <w:szCs w:val="27"/>
          <w:shd w:val="clear" w:color="auto" w:fill="FFFFFF"/>
          <w:lang w:eastAsia="en-US"/>
        </w:rPr>
        <w:t>сприятим</w:t>
      </w:r>
      <w:r>
        <w:rPr>
          <w:rFonts w:eastAsia="Calibri"/>
          <w:bCs/>
          <w:sz w:val="27"/>
          <w:szCs w:val="27"/>
          <w:shd w:val="clear" w:color="auto" w:fill="FFFFFF"/>
          <w:lang w:eastAsia="en-US"/>
        </w:rPr>
        <w:t>е</w:t>
      </w:r>
      <w:r w:rsidRPr="00FC0DF6">
        <w:rPr>
          <w:rFonts w:eastAsia="Calibri"/>
          <w:bCs/>
          <w:sz w:val="27"/>
          <w:szCs w:val="27"/>
          <w:shd w:val="clear" w:color="auto" w:fill="FFFFFF"/>
          <w:lang w:eastAsia="en-US"/>
        </w:rPr>
        <w:t xml:space="preserve"> адресності надання пільг виходячи </w:t>
      </w:r>
      <w:r>
        <w:rPr>
          <w:rFonts w:eastAsia="Calibri"/>
          <w:bCs/>
          <w:sz w:val="27"/>
          <w:szCs w:val="27"/>
          <w:shd w:val="clear" w:color="auto" w:fill="FFFFFF"/>
          <w:lang w:eastAsia="en-US"/>
        </w:rPr>
        <w:t>зі</w:t>
      </w:r>
      <w:r w:rsidRPr="00FC0DF6">
        <w:rPr>
          <w:rFonts w:eastAsia="Calibri"/>
          <w:bCs/>
          <w:sz w:val="27"/>
          <w:szCs w:val="27"/>
          <w:shd w:val="clear" w:color="auto" w:fill="FFFFFF"/>
          <w:lang w:eastAsia="en-US"/>
        </w:rPr>
        <w:t xml:space="preserve"> спроможності місцевих бюджетів.</w:t>
      </w:r>
    </w:p>
    <w:p w:rsidR="00D85194" w:rsidRPr="00FC0DF6" w:rsidRDefault="00D85194" w:rsidP="00D85194">
      <w:pPr>
        <w:spacing w:before="120"/>
        <w:ind w:firstLine="709"/>
        <w:jc w:val="both"/>
        <w:rPr>
          <w:sz w:val="27"/>
          <w:szCs w:val="27"/>
          <w:lang w:eastAsia="ru-RU"/>
        </w:rPr>
      </w:pPr>
      <w:bookmarkStart w:id="6" w:name="n1982"/>
      <w:bookmarkEnd w:id="6"/>
      <w:r w:rsidRPr="00FC0DF6">
        <w:rPr>
          <w:b/>
          <w:bCs/>
          <w:color w:val="000000"/>
          <w:sz w:val="27"/>
          <w:szCs w:val="27"/>
          <w:lang w:eastAsia="ru-RU"/>
        </w:rPr>
        <w:t>4. Правові аспекти</w:t>
      </w:r>
    </w:p>
    <w:p w:rsidR="00D85194" w:rsidRPr="00FC0DF6" w:rsidRDefault="00D85194" w:rsidP="00D85194">
      <w:pPr>
        <w:ind w:firstLine="709"/>
        <w:jc w:val="both"/>
        <w:rPr>
          <w:sz w:val="27"/>
          <w:szCs w:val="27"/>
        </w:rPr>
      </w:pPr>
      <w:bookmarkStart w:id="7" w:name="n1983"/>
      <w:bookmarkStart w:id="8" w:name="n1985"/>
      <w:bookmarkEnd w:id="7"/>
      <w:bookmarkEnd w:id="8"/>
      <w:r w:rsidRPr="00FC0DF6">
        <w:rPr>
          <w:sz w:val="27"/>
          <w:szCs w:val="27"/>
        </w:rPr>
        <w:t xml:space="preserve">У </w:t>
      </w:r>
      <w:r>
        <w:rPr>
          <w:sz w:val="27"/>
          <w:szCs w:val="27"/>
        </w:rPr>
        <w:t>ці</w:t>
      </w:r>
      <w:r w:rsidRPr="00FC0DF6">
        <w:rPr>
          <w:sz w:val="27"/>
          <w:szCs w:val="27"/>
        </w:rPr>
        <w:t>й сфері правового регулювання діють такі акти законодавства:</w:t>
      </w:r>
    </w:p>
    <w:p w:rsidR="00D85194" w:rsidRPr="00FC0DF6" w:rsidRDefault="00D85194" w:rsidP="00D85194">
      <w:pPr>
        <w:ind w:firstLine="709"/>
        <w:jc w:val="both"/>
        <w:rPr>
          <w:sz w:val="27"/>
          <w:szCs w:val="27"/>
        </w:rPr>
      </w:pPr>
      <w:r w:rsidRPr="00FC0DF6">
        <w:rPr>
          <w:sz w:val="27"/>
          <w:szCs w:val="27"/>
        </w:rPr>
        <w:t>Бюджетний кодекс України;</w:t>
      </w:r>
    </w:p>
    <w:p w:rsidR="00D85194" w:rsidRPr="00FC0DF6" w:rsidRDefault="00D85194" w:rsidP="00D85194">
      <w:pPr>
        <w:ind w:firstLine="709"/>
        <w:jc w:val="both"/>
        <w:rPr>
          <w:sz w:val="27"/>
          <w:szCs w:val="27"/>
        </w:rPr>
      </w:pPr>
      <w:r w:rsidRPr="00FC0DF6">
        <w:rPr>
          <w:sz w:val="27"/>
          <w:szCs w:val="27"/>
        </w:rPr>
        <w:t>З</w:t>
      </w:r>
      <w:bookmarkStart w:id="9" w:name="_GoBack"/>
      <w:bookmarkEnd w:id="9"/>
      <w:r w:rsidRPr="00FC0DF6">
        <w:rPr>
          <w:sz w:val="27"/>
          <w:szCs w:val="27"/>
        </w:rPr>
        <w:t>акон України „Про статус ветеранів війни, гарантії їх соціального захисту”;</w:t>
      </w:r>
    </w:p>
    <w:p w:rsidR="00D85194" w:rsidRPr="00FC0DF6" w:rsidRDefault="00D85194" w:rsidP="00D85194">
      <w:pPr>
        <w:ind w:firstLine="709"/>
        <w:jc w:val="both"/>
        <w:rPr>
          <w:sz w:val="27"/>
          <w:szCs w:val="27"/>
        </w:rPr>
      </w:pPr>
      <w:r w:rsidRPr="00FC0DF6">
        <w:rPr>
          <w:sz w:val="27"/>
          <w:szCs w:val="27"/>
        </w:rPr>
        <w:lastRenderedPageBreak/>
        <w:t xml:space="preserve">Закон України </w:t>
      </w:r>
      <w:proofErr w:type="spellStart"/>
      <w:r w:rsidRPr="00FC0DF6">
        <w:rPr>
          <w:sz w:val="27"/>
          <w:szCs w:val="27"/>
        </w:rPr>
        <w:t>„Про</w:t>
      </w:r>
      <w:proofErr w:type="spellEnd"/>
      <w:r w:rsidRPr="00FC0DF6">
        <w:rPr>
          <w:sz w:val="27"/>
          <w:szCs w:val="27"/>
        </w:rPr>
        <w:t xml:space="preserve"> статус і соціальний захист громадян, які постраждали внаслідок Чорнобильської катастрофи”;</w:t>
      </w:r>
    </w:p>
    <w:p w:rsidR="00D85194" w:rsidRPr="00FC0DF6" w:rsidRDefault="00D85194" w:rsidP="00D85194">
      <w:pPr>
        <w:ind w:firstLine="709"/>
        <w:jc w:val="both"/>
        <w:rPr>
          <w:sz w:val="27"/>
          <w:szCs w:val="27"/>
        </w:rPr>
      </w:pPr>
      <w:r w:rsidRPr="00FC0DF6">
        <w:rPr>
          <w:sz w:val="27"/>
          <w:szCs w:val="27"/>
        </w:rPr>
        <w:t>Закон України „Про жертви нацистських переслідувань”;</w:t>
      </w:r>
    </w:p>
    <w:p w:rsidR="00D85194" w:rsidRPr="00FC0DF6" w:rsidRDefault="00D85194" w:rsidP="00D85194">
      <w:pPr>
        <w:ind w:firstLine="709"/>
        <w:jc w:val="both"/>
        <w:rPr>
          <w:sz w:val="27"/>
          <w:szCs w:val="27"/>
        </w:rPr>
      </w:pPr>
      <w:r w:rsidRPr="00FC0DF6">
        <w:rPr>
          <w:sz w:val="27"/>
          <w:szCs w:val="27"/>
        </w:rPr>
        <w:t xml:space="preserve">Закон України „Про статус ветеранів військової служби, ветеранів органів внутрішніх справ, ветеранів Національної поліції і деяких інших осіб та їх соціальний захист”; </w:t>
      </w:r>
    </w:p>
    <w:p w:rsidR="00D85194" w:rsidRPr="00FC0DF6" w:rsidRDefault="00D85194" w:rsidP="00D85194">
      <w:pPr>
        <w:ind w:firstLine="709"/>
        <w:jc w:val="both"/>
        <w:rPr>
          <w:sz w:val="27"/>
          <w:szCs w:val="27"/>
        </w:rPr>
      </w:pPr>
      <w:r w:rsidRPr="00FC0DF6">
        <w:rPr>
          <w:sz w:val="27"/>
          <w:szCs w:val="27"/>
        </w:rPr>
        <w:t xml:space="preserve">Закон України „Про соціальний і правовий захист військовослужбовців та членів їх сімей”; </w:t>
      </w:r>
    </w:p>
    <w:p w:rsidR="00D85194" w:rsidRPr="00FC0DF6" w:rsidRDefault="00D85194" w:rsidP="00D85194">
      <w:pPr>
        <w:ind w:firstLine="709"/>
        <w:jc w:val="both"/>
        <w:rPr>
          <w:sz w:val="27"/>
          <w:szCs w:val="27"/>
        </w:rPr>
      </w:pPr>
      <w:r w:rsidRPr="00FC0DF6">
        <w:rPr>
          <w:sz w:val="27"/>
          <w:szCs w:val="27"/>
        </w:rPr>
        <w:t>Закон України „Про основні засади соціального захисту ветеранів праці та інших громадян похилого віку в Україні”;</w:t>
      </w:r>
    </w:p>
    <w:p w:rsidR="00D85194" w:rsidRPr="00FC0DF6" w:rsidRDefault="00D85194" w:rsidP="00D85194">
      <w:pPr>
        <w:ind w:firstLine="709"/>
        <w:jc w:val="both"/>
        <w:rPr>
          <w:sz w:val="27"/>
          <w:szCs w:val="27"/>
        </w:rPr>
      </w:pPr>
      <w:r w:rsidRPr="00FC0DF6">
        <w:rPr>
          <w:sz w:val="27"/>
          <w:szCs w:val="27"/>
        </w:rPr>
        <w:t>Закон України „Про охорону дитинства”;</w:t>
      </w:r>
    </w:p>
    <w:p w:rsidR="00D85194" w:rsidRPr="00FC0DF6" w:rsidRDefault="00D85194" w:rsidP="00D85194">
      <w:pPr>
        <w:ind w:firstLine="709"/>
        <w:jc w:val="both"/>
        <w:rPr>
          <w:sz w:val="27"/>
          <w:szCs w:val="27"/>
        </w:rPr>
      </w:pPr>
      <w:r w:rsidRPr="00FC0DF6">
        <w:rPr>
          <w:sz w:val="27"/>
          <w:szCs w:val="27"/>
        </w:rPr>
        <w:t>Закон України „Про основи соціальної захищеності осіб з інвалідністю в Україні”;</w:t>
      </w:r>
    </w:p>
    <w:p w:rsidR="00D85194" w:rsidRPr="00FC0DF6" w:rsidRDefault="00D85194" w:rsidP="00D85194">
      <w:pPr>
        <w:ind w:firstLine="709"/>
        <w:jc w:val="both"/>
        <w:rPr>
          <w:sz w:val="27"/>
          <w:szCs w:val="27"/>
        </w:rPr>
      </w:pPr>
      <w:r w:rsidRPr="00FC0DF6">
        <w:rPr>
          <w:sz w:val="27"/>
          <w:szCs w:val="27"/>
        </w:rPr>
        <w:t>Закон України „Про реабілітацію жертв репресій комуністичного тоталітарного режиму 1917–1991 років”;</w:t>
      </w:r>
    </w:p>
    <w:p w:rsidR="00D85194" w:rsidRPr="00FC0DF6" w:rsidRDefault="00D85194" w:rsidP="00D85194">
      <w:pPr>
        <w:ind w:firstLine="709"/>
        <w:jc w:val="both"/>
        <w:rPr>
          <w:sz w:val="27"/>
          <w:szCs w:val="27"/>
        </w:rPr>
      </w:pPr>
      <w:r w:rsidRPr="00FC0DF6">
        <w:rPr>
          <w:sz w:val="27"/>
          <w:szCs w:val="27"/>
        </w:rPr>
        <w:t>Закон України „Про транспорт”;</w:t>
      </w:r>
    </w:p>
    <w:p w:rsidR="00D85194" w:rsidRPr="00FC0DF6" w:rsidRDefault="00D85194" w:rsidP="00D85194">
      <w:pPr>
        <w:ind w:firstLine="709"/>
        <w:jc w:val="both"/>
        <w:rPr>
          <w:sz w:val="27"/>
          <w:szCs w:val="27"/>
        </w:rPr>
      </w:pPr>
      <w:r w:rsidRPr="00FC0DF6">
        <w:rPr>
          <w:sz w:val="27"/>
          <w:szCs w:val="27"/>
        </w:rPr>
        <w:t>Закон України „Про автомобільний транспорт”;</w:t>
      </w:r>
    </w:p>
    <w:p w:rsidR="00D85194" w:rsidRPr="00FC0DF6" w:rsidRDefault="00D85194" w:rsidP="00D85194">
      <w:pPr>
        <w:ind w:firstLine="709"/>
        <w:jc w:val="both"/>
        <w:rPr>
          <w:sz w:val="27"/>
          <w:szCs w:val="27"/>
        </w:rPr>
      </w:pPr>
      <w:r w:rsidRPr="00FC0DF6">
        <w:rPr>
          <w:sz w:val="27"/>
          <w:szCs w:val="27"/>
        </w:rPr>
        <w:t>Закон України „Про внесення змін до деяких законодавчих актів України”                 від 06.12.2016 № 1774-I</w:t>
      </w:r>
      <w:r>
        <w:rPr>
          <w:sz w:val="27"/>
          <w:szCs w:val="27"/>
        </w:rPr>
        <w:t>ІІ</w:t>
      </w:r>
      <w:r w:rsidRPr="00FC0DF6">
        <w:rPr>
          <w:sz w:val="27"/>
          <w:szCs w:val="27"/>
        </w:rPr>
        <w:t>.</w:t>
      </w:r>
    </w:p>
    <w:p w:rsidR="00D85194" w:rsidRPr="00FC0DF6" w:rsidRDefault="00D85194" w:rsidP="00D85194">
      <w:pPr>
        <w:spacing w:before="120"/>
        <w:ind w:firstLine="709"/>
        <w:jc w:val="both"/>
        <w:rPr>
          <w:b/>
          <w:bCs/>
          <w:color w:val="000000"/>
          <w:sz w:val="27"/>
          <w:szCs w:val="27"/>
          <w:lang w:eastAsia="ru-RU"/>
        </w:rPr>
      </w:pPr>
      <w:r w:rsidRPr="00FC0DF6">
        <w:rPr>
          <w:b/>
          <w:bCs/>
          <w:color w:val="000000"/>
          <w:sz w:val="27"/>
          <w:szCs w:val="27"/>
          <w:lang w:eastAsia="ru-RU"/>
        </w:rPr>
        <w:t>5. Фінансово-економічне обґрунтування</w:t>
      </w:r>
    </w:p>
    <w:p w:rsidR="00D85194" w:rsidRPr="00FC0DF6" w:rsidRDefault="00D85194" w:rsidP="00D85194">
      <w:pPr>
        <w:ind w:firstLine="709"/>
        <w:jc w:val="both"/>
        <w:rPr>
          <w:bCs/>
          <w:color w:val="000000"/>
          <w:sz w:val="27"/>
          <w:szCs w:val="27"/>
          <w:lang w:eastAsia="ru-RU"/>
        </w:rPr>
      </w:pPr>
      <w:r w:rsidRPr="00FC0DF6">
        <w:rPr>
          <w:bCs/>
          <w:color w:val="000000"/>
          <w:sz w:val="27"/>
          <w:szCs w:val="27"/>
          <w:lang w:eastAsia="ru-RU"/>
        </w:rPr>
        <w:t xml:space="preserve">Реалізація акта </w:t>
      </w:r>
      <w:r w:rsidR="002369B1">
        <w:rPr>
          <w:bCs/>
          <w:color w:val="000000"/>
          <w:sz w:val="27"/>
          <w:szCs w:val="27"/>
          <w:lang w:eastAsia="ru-RU"/>
        </w:rPr>
        <w:t>не потребуватиме фінансування з державного бюджету</w:t>
      </w:r>
      <w:r w:rsidRPr="00FC0DF6">
        <w:rPr>
          <w:bCs/>
          <w:color w:val="000000"/>
          <w:sz w:val="27"/>
          <w:szCs w:val="27"/>
          <w:lang w:eastAsia="ru-RU"/>
        </w:rPr>
        <w:t>.</w:t>
      </w:r>
    </w:p>
    <w:p w:rsidR="00D85194" w:rsidRPr="00FC0DF6" w:rsidRDefault="00D85194" w:rsidP="00D85194">
      <w:pPr>
        <w:spacing w:before="120"/>
        <w:ind w:firstLine="709"/>
        <w:jc w:val="both"/>
        <w:rPr>
          <w:b/>
          <w:bCs/>
          <w:color w:val="000000"/>
          <w:sz w:val="27"/>
          <w:szCs w:val="27"/>
          <w:lang w:eastAsia="ru-RU"/>
        </w:rPr>
      </w:pPr>
      <w:r w:rsidRPr="00FC0DF6">
        <w:rPr>
          <w:b/>
          <w:bCs/>
          <w:color w:val="000000"/>
          <w:sz w:val="27"/>
          <w:szCs w:val="27"/>
          <w:lang w:eastAsia="ru-RU"/>
        </w:rPr>
        <w:t>6. Позиція заінтересованих сторін</w:t>
      </w:r>
    </w:p>
    <w:p w:rsidR="00FA0744" w:rsidRPr="00F93B64" w:rsidRDefault="00FA0744" w:rsidP="00FA0744">
      <w:pPr>
        <w:tabs>
          <w:tab w:val="left" w:pos="851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eastAsia="Batang"/>
          <w:color w:val="000000"/>
          <w:sz w:val="27"/>
          <w:szCs w:val="27"/>
          <w:lang w:eastAsia="ru-RU"/>
        </w:rPr>
      </w:pPr>
      <w:r w:rsidRPr="00FC0DF6">
        <w:rPr>
          <w:rFonts w:eastAsia="Batang"/>
          <w:sz w:val="27"/>
          <w:szCs w:val="27"/>
          <w:lang w:eastAsia="ru-RU"/>
        </w:rPr>
        <w:t xml:space="preserve">Проект акта погоджено без зауважень </w:t>
      </w:r>
      <w:r w:rsidRPr="003564DF">
        <w:rPr>
          <w:rFonts w:eastAsia="Batang"/>
          <w:sz w:val="27"/>
          <w:szCs w:val="27"/>
          <w:lang w:eastAsia="ru-RU"/>
        </w:rPr>
        <w:t>Всеукраїнськ</w:t>
      </w:r>
      <w:r>
        <w:rPr>
          <w:rFonts w:eastAsia="Batang"/>
          <w:sz w:val="27"/>
          <w:szCs w:val="27"/>
          <w:lang w:eastAsia="ru-RU"/>
        </w:rPr>
        <w:t>ою</w:t>
      </w:r>
      <w:r w:rsidRPr="003564DF">
        <w:rPr>
          <w:rFonts w:eastAsia="Batang"/>
          <w:sz w:val="27"/>
          <w:szCs w:val="27"/>
          <w:lang w:eastAsia="ru-RU"/>
        </w:rPr>
        <w:t xml:space="preserve"> асоціаці</w:t>
      </w:r>
      <w:r>
        <w:rPr>
          <w:rFonts w:eastAsia="Batang"/>
          <w:sz w:val="27"/>
          <w:szCs w:val="27"/>
          <w:lang w:eastAsia="ru-RU"/>
        </w:rPr>
        <w:t>єю</w:t>
      </w:r>
      <w:r w:rsidRPr="003564DF">
        <w:rPr>
          <w:rFonts w:eastAsia="Batang"/>
          <w:sz w:val="27"/>
          <w:szCs w:val="27"/>
          <w:lang w:eastAsia="ru-RU"/>
        </w:rPr>
        <w:t xml:space="preserve"> органів місцевого самоврядування „Асоціація міст України”</w:t>
      </w:r>
      <w:r>
        <w:rPr>
          <w:rFonts w:eastAsia="Batang"/>
          <w:sz w:val="27"/>
          <w:szCs w:val="27"/>
          <w:lang w:eastAsia="ru-RU"/>
        </w:rPr>
        <w:t>;</w:t>
      </w:r>
      <w:r w:rsidRPr="00FC0DF6">
        <w:rPr>
          <w:rFonts w:eastAsia="Batang"/>
          <w:sz w:val="27"/>
          <w:szCs w:val="27"/>
          <w:lang w:eastAsia="ru-RU"/>
        </w:rPr>
        <w:t xml:space="preserve"> </w:t>
      </w:r>
      <w:r w:rsidRPr="00F93B64">
        <w:rPr>
          <w:rFonts w:eastAsia="Batang"/>
          <w:color w:val="000000"/>
          <w:sz w:val="27"/>
          <w:szCs w:val="27"/>
          <w:lang w:eastAsia="ru-RU"/>
        </w:rPr>
        <w:t xml:space="preserve">не підтримано – </w:t>
      </w:r>
      <w:r w:rsidRPr="00F93B64">
        <w:rPr>
          <w:rFonts w:eastAsia="Calibri"/>
          <w:color w:val="000000"/>
          <w:sz w:val="27"/>
          <w:szCs w:val="27"/>
          <w:lang w:eastAsia="en-US"/>
        </w:rPr>
        <w:t>Уповноваженим Верховної Ради України з прав людини,</w:t>
      </w:r>
      <w:r w:rsidRPr="00F93B64">
        <w:rPr>
          <w:rFonts w:ascii="Calibri" w:eastAsia="Calibri" w:hAnsi="Calibri"/>
          <w:color w:val="000000"/>
          <w:sz w:val="27"/>
          <w:szCs w:val="27"/>
          <w:lang w:eastAsia="en-US"/>
        </w:rPr>
        <w:t xml:space="preserve"> </w:t>
      </w:r>
      <w:r w:rsidRPr="00F93B64">
        <w:rPr>
          <w:rFonts w:eastAsia="Calibri"/>
          <w:color w:val="000000"/>
          <w:sz w:val="27"/>
          <w:szCs w:val="27"/>
          <w:lang w:eastAsia="en-US"/>
        </w:rPr>
        <w:t>Уповноваженим Президента України з прав людей з інвалідністю, г</w:t>
      </w:r>
      <w:r w:rsidRPr="00F93B64">
        <w:rPr>
          <w:rFonts w:eastAsia="Batang"/>
          <w:color w:val="000000"/>
          <w:sz w:val="27"/>
          <w:szCs w:val="27"/>
          <w:lang w:eastAsia="ru-RU"/>
        </w:rPr>
        <w:t xml:space="preserve">ромадською спілкою „Всеукраїнське громадське об’єднання „Національна Асамблея людей з інвалідністю України”, Спільним представницьким органом репрезентативних всеукраїнських об’єднань профспілок на національному рівні. </w:t>
      </w:r>
    </w:p>
    <w:p w:rsidR="00FA0744" w:rsidRPr="00CE35C1" w:rsidRDefault="00FA0744" w:rsidP="00FA0744">
      <w:pPr>
        <w:tabs>
          <w:tab w:val="left" w:pos="540"/>
        </w:tabs>
        <w:ind w:firstLine="709"/>
        <w:jc w:val="both"/>
        <w:rPr>
          <w:bCs/>
          <w:sz w:val="28"/>
          <w:szCs w:val="28"/>
          <w:lang w:eastAsia="ru-RU"/>
        </w:rPr>
      </w:pPr>
      <w:r w:rsidRPr="00CE35C1">
        <w:rPr>
          <w:bCs/>
          <w:sz w:val="28"/>
          <w:szCs w:val="28"/>
          <w:lang w:eastAsia="ru-RU"/>
        </w:rPr>
        <w:t>Зауваження Уповноваженого Верховної Ради України з прав людини, Уповноваженого Президента України з прав людей з інвалідністю та громадської спілки „Всеукраїнське громадське об’єднання „Національна Асамблея людей з інвалідністю України” не враховано, а зауваження Спільного представницького органу репрезентативних всеукраїнських об’єднань профспілок на національному рівні враховано частково.</w:t>
      </w:r>
    </w:p>
    <w:p w:rsidR="00FA0744" w:rsidRPr="00FC0DF6" w:rsidRDefault="00FA0744" w:rsidP="00FA0744">
      <w:pPr>
        <w:tabs>
          <w:tab w:val="left" w:pos="851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eastAsia="Batang"/>
          <w:sz w:val="27"/>
          <w:szCs w:val="27"/>
          <w:lang w:eastAsia="ru-RU"/>
        </w:rPr>
      </w:pPr>
      <w:r w:rsidRPr="00FC0DF6">
        <w:rPr>
          <w:rFonts w:eastAsia="Batang"/>
          <w:sz w:val="27"/>
          <w:szCs w:val="27"/>
          <w:lang w:eastAsia="ru-RU"/>
        </w:rPr>
        <w:t>Відповідно до § 39 Регламенту Кабінету Міністрів України, затвердженого постановою Кабінету Міністрів України від 18.07.2007 № 950 (зі змінами), Спільний представницький орган сторони роботодавців на національному рівні вважається таким, що погодив проект акта без зауважень.</w:t>
      </w:r>
    </w:p>
    <w:p w:rsidR="00FA0744" w:rsidRDefault="00FA0744" w:rsidP="00FA0744">
      <w:pPr>
        <w:tabs>
          <w:tab w:val="left" w:pos="851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eastAsia="Batang"/>
          <w:sz w:val="27"/>
          <w:szCs w:val="27"/>
          <w:lang w:eastAsia="ru-RU"/>
        </w:rPr>
      </w:pPr>
      <w:r>
        <w:rPr>
          <w:rFonts w:eastAsia="Batang"/>
          <w:sz w:val="27"/>
          <w:szCs w:val="27"/>
          <w:lang w:eastAsia="ru-RU"/>
        </w:rPr>
        <w:t xml:space="preserve">Враховано застереження </w:t>
      </w:r>
      <w:r w:rsidRPr="003564DF">
        <w:rPr>
          <w:rFonts w:eastAsia="Batang"/>
          <w:sz w:val="27"/>
          <w:szCs w:val="27"/>
          <w:lang w:eastAsia="ru-RU"/>
        </w:rPr>
        <w:t>Всеукраїнськ</w:t>
      </w:r>
      <w:r>
        <w:rPr>
          <w:rFonts w:eastAsia="Batang"/>
          <w:sz w:val="27"/>
          <w:szCs w:val="27"/>
          <w:lang w:eastAsia="ru-RU"/>
        </w:rPr>
        <w:t>ої</w:t>
      </w:r>
      <w:r w:rsidRPr="003564DF">
        <w:rPr>
          <w:rFonts w:eastAsia="Batang"/>
          <w:sz w:val="27"/>
          <w:szCs w:val="27"/>
          <w:lang w:eastAsia="ru-RU"/>
        </w:rPr>
        <w:t xml:space="preserve"> асоціаці</w:t>
      </w:r>
      <w:r>
        <w:rPr>
          <w:rFonts w:eastAsia="Batang"/>
          <w:sz w:val="27"/>
          <w:szCs w:val="27"/>
          <w:lang w:eastAsia="ru-RU"/>
        </w:rPr>
        <w:t>ї</w:t>
      </w:r>
      <w:r w:rsidRPr="003564DF">
        <w:rPr>
          <w:rFonts w:eastAsia="Batang"/>
          <w:sz w:val="27"/>
          <w:szCs w:val="27"/>
          <w:lang w:eastAsia="ru-RU"/>
        </w:rPr>
        <w:t xml:space="preserve"> органів місцевого самоврядування „Асоціація міст України”</w:t>
      </w:r>
      <w:r>
        <w:rPr>
          <w:rFonts w:eastAsia="Batang"/>
          <w:sz w:val="27"/>
          <w:szCs w:val="27"/>
          <w:lang w:eastAsia="ru-RU"/>
        </w:rPr>
        <w:t xml:space="preserve"> щодо надання повноважень органам  місцевого самоврядування самостійно приймати рішення про здійснення капітального ремонту жилих будинків (квартир) окремих категорій громадян. Внесено відповідні зміни до законів України </w:t>
      </w:r>
      <w:r w:rsidRPr="00D7246E">
        <w:rPr>
          <w:rFonts w:eastAsia="Batang"/>
          <w:sz w:val="27"/>
          <w:szCs w:val="27"/>
          <w:lang w:eastAsia="ru-RU"/>
        </w:rPr>
        <w:t>„Про статус ветеранів війни, гарантії їх соціального захисту”</w:t>
      </w:r>
      <w:r>
        <w:rPr>
          <w:rFonts w:eastAsia="Batang"/>
          <w:sz w:val="27"/>
          <w:szCs w:val="27"/>
          <w:lang w:eastAsia="ru-RU"/>
        </w:rPr>
        <w:t xml:space="preserve">, </w:t>
      </w:r>
      <w:r w:rsidRPr="00D7246E">
        <w:rPr>
          <w:rFonts w:eastAsia="Batang"/>
          <w:sz w:val="27"/>
          <w:szCs w:val="27"/>
          <w:lang w:eastAsia="ru-RU"/>
        </w:rPr>
        <w:t>„Про жертви нацистських переслідувань”</w:t>
      </w:r>
      <w:r>
        <w:rPr>
          <w:rFonts w:eastAsia="Batang"/>
          <w:sz w:val="27"/>
          <w:szCs w:val="27"/>
          <w:lang w:eastAsia="ru-RU"/>
        </w:rPr>
        <w:t xml:space="preserve"> та </w:t>
      </w:r>
      <w:r w:rsidRPr="00D7246E">
        <w:rPr>
          <w:rFonts w:eastAsia="Batang"/>
          <w:sz w:val="27"/>
          <w:szCs w:val="27"/>
          <w:lang w:eastAsia="ru-RU"/>
        </w:rPr>
        <w:t xml:space="preserve">„Про основні </w:t>
      </w:r>
      <w:r w:rsidRPr="00D7246E">
        <w:rPr>
          <w:rFonts w:eastAsia="Batang"/>
          <w:sz w:val="27"/>
          <w:szCs w:val="27"/>
          <w:lang w:eastAsia="ru-RU"/>
        </w:rPr>
        <w:lastRenderedPageBreak/>
        <w:t>засади соціального захисту ветеранів праці та інших гр</w:t>
      </w:r>
      <w:r>
        <w:rPr>
          <w:rFonts w:eastAsia="Batang"/>
          <w:sz w:val="27"/>
          <w:szCs w:val="27"/>
          <w:lang w:eastAsia="ru-RU"/>
        </w:rPr>
        <w:t>омадян похилого віку в Україні”.</w:t>
      </w:r>
    </w:p>
    <w:p w:rsidR="00FA0744" w:rsidRPr="00FC0DF6" w:rsidRDefault="00FA0744" w:rsidP="00FA0744">
      <w:pPr>
        <w:tabs>
          <w:tab w:val="left" w:pos="851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eastAsia="Batang"/>
          <w:sz w:val="27"/>
          <w:szCs w:val="27"/>
          <w:lang w:eastAsia="ru-RU"/>
        </w:rPr>
      </w:pPr>
      <w:r w:rsidRPr="00FC0DF6">
        <w:rPr>
          <w:rFonts w:eastAsia="Batang"/>
          <w:sz w:val="27"/>
          <w:szCs w:val="27"/>
          <w:lang w:eastAsia="ru-RU"/>
        </w:rPr>
        <w:t>Проект акта було обговорено та не підтримано Громадською радою при Міністерстві соціальної політики.</w:t>
      </w:r>
    </w:p>
    <w:p w:rsidR="00FA0744" w:rsidRPr="00FC0DF6" w:rsidRDefault="00FA0744" w:rsidP="00FA0744">
      <w:pPr>
        <w:tabs>
          <w:tab w:val="left" w:pos="851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eastAsia="Batang"/>
          <w:sz w:val="27"/>
          <w:szCs w:val="27"/>
          <w:lang w:eastAsia="ru-RU"/>
        </w:rPr>
      </w:pPr>
      <w:r w:rsidRPr="00FC0DF6">
        <w:rPr>
          <w:rFonts w:eastAsia="Batang"/>
          <w:sz w:val="27"/>
          <w:szCs w:val="27"/>
          <w:lang w:eastAsia="ru-RU"/>
        </w:rPr>
        <w:t>Проект акта було оприлюднено на офіційному сайті Мінсоцполітики в розділі ,,Нормативна база / Проекти нормативно-правових актів”. До обговорення долучилось 6 осіб, з них підтримали проект акт</w:t>
      </w:r>
      <w:r>
        <w:rPr>
          <w:rFonts w:eastAsia="Batang"/>
          <w:sz w:val="27"/>
          <w:szCs w:val="27"/>
          <w:lang w:val="en-US" w:eastAsia="ru-RU"/>
        </w:rPr>
        <w:t>a</w:t>
      </w:r>
      <w:r w:rsidRPr="002369B1">
        <w:rPr>
          <w:rFonts w:eastAsia="Batang"/>
          <w:sz w:val="27"/>
          <w:szCs w:val="27"/>
          <w:lang w:val="ru-RU" w:eastAsia="ru-RU"/>
        </w:rPr>
        <w:t xml:space="preserve"> </w:t>
      </w:r>
      <w:r w:rsidRPr="00FC0DF6">
        <w:rPr>
          <w:rFonts w:eastAsia="Batang"/>
          <w:sz w:val="27"/>
          <w:szCs w:val="27"/>
          <w:lang w:eastAsia="ru-RU"/>
        </w:rPr>
        <w:t>2 особи.</w:t>
      </w:r>
    </w:p>
    <w:p w:rsidR="00FA0744" w:rsidRPr="00FC0DF6" w:rsidRDefault="00FA0744" w:rsidP="00FA0744">
      <w:pPr>
        <w:tabs>
          <w:tab w:val="left" w:pos="851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rPr>
          <w:rFonts w:eastAsia="Batang"/>
          <w:b/>
          <w:color w:val="000000"/>
          <w:sz w:val="27"/>
          <w:szCs w:val="27"/>
          <w:lang w:eastAsia="ru-RU"/>
        </w:rPr>
      </w:pPr>
      <w:r w:rsidRPr="00FC0DF6">
        <w:rPr>
          <w:rFonts w:eastAsia="Batang"/>
          <w:b/>
          <w:color w:val="000000"/>
          <w:sz w:val="27"/>
          <w:szCs w:val="27"/>
          <w:lang w:eastAsia="ru-RU"/>
        </w:rPr>
        <w:t xml:space="preserve">7. Оцінка відповідності </w:t>
      </w:r>
    </w:p>
    <w:p w:rsidR="00FA0744" w:rsidRDefault="00FA0744" w:rsidP="00FA0744">
      <w:pPr>
        <w:ind w:firstLine="709"/>
        <w:jc w:val="both"/>
        <w:rPr>
          <w:rFonts w:eastAsia="Batang"/>
          <w:color w:val="000000"/>
          <w:sz w:val="27"/>
          <w:szCs w:val="27"/>
          <w:lang w:eastAsia="ru-RU"/>
        </w:rPr>
      </w:pPr>
      <w:bookmarkStart w:id="10" w:name="n1986"/>
      <w:bookmarkStart w:id="11" w:name="n1990"/>
      <w:bookmarkStart w:id="12" w:name="n1991"/>
      <w:bookmarkStart w:id="13" w:name="n1992"/>
      <w:bookmarkEnd w:id="10"/>
      <w:bookmarkEnd w:id="11"/>
      <w:bookmarkEnd w:id="12"/>
      <w:bookmarkEnd w:id="13"/>
      <w:r>
        <w:rPr>
          <w:rFonts w:eastAsia="Batang"/>
          <w:color w:val="000000"/>
          <w:sz w:val="27"/>
          <w:szCs w:val="27"/>
          <w:lang w:eastAsia="ru-RU"/>
        </w:rPr>
        <w:t>За висновком Уповноваженого у справах Європейського суду з прав людини проект акта відповідає Конвенції</w:t>
      </w:r>
      <w:r w:rsidRPr="00D8436B">
        <w:t xml:space="preserve"> </w:t>
      </w:r>
      <w:r w:rsidRPr="00D8436B">
        <w:rPr>
          <w:rFonts w:eastAsia="Batang"/>
          <w:color w:val="000000"/>
          <w:sz w:val="27"/>
          <w:szCs w:val="27"/>
          <w:lang w:eastAsia="ru-RU"/>
        </w:rPr>
        <w:t>про захист прав людини і основоположних свобод</w:t>
      </w:r>
      <w:r>
        <w:rPr>
          <w:rFonts w:eastAsia="Batang"/>
          <w:color w:val="000000"/>
          <w:sz w:val="27"/>
          <w:szCs w:val="27"/>
          <w:lang w:eastAsia="ru-RU"/>
        </w:rPr>
        <w:t>.</w:t>
      </w:r>
    </w:p>
    <w:p w:rsidR="00FA0744" w:rsidRDefault="00FA0744" w:rsidP="00FA0744">
      <w:pPr>
        <w:ind w:firstLine="709"/>
        <w:jc w:val="both"/>
        <w:rPr>
          <w:rFonts w:eastAsia="Batang"/>
          <w:color w:val="000000"/>
          <w:sz w:val="27"/>
          <w:szCs w:val="27"/>
          <w:lang w:eastAsia="ru-RU"/>
        </w:rPr>
      </w:pPr>
      <w:r>
        <w:rPr>
          <w:rFonts w:eastAsia="Batang"/>
          <w:color w:val="000000"/>
          <w:sz w:val="27"/>
          <w:szCs w:val="27"/>
          <w:lang w:eastAsia="ru-RU"/>
        </w:rPr>
        <w:t>У проекті акта відсутні положення</w:t>
      </w:r>
      <w:r w:rsidRPr="009C7C1D">
        <w:rPr>
          <w:rFonts w:eastAsia="Batang"/>
          <w:color w:val="000000"/>
          <w:sz w:val="27"/>
          <w:szCs w:val="27"/>
          <w:lang w:eastAsia="ru-RU"/>
        </w:rPr>
        <w:t>, що</w:t>
      </w:r>
      <w:r>
        <w:rPr>
          <w:rFonts w:eastAsia="Batang"/>
          <w:color w:val="000000"/>
          <w:sz w:val="27"/>
          <w:szCs w:val="27"/>
          <w:lang w:eastAsia="ru-RU"/>
        </w:rPr>
        <w:t xml:space="preserve"> </w:t>
      </w:r>
      <w:r w:rsidRPr="009C7C1D">
        <w:rPr>
          <w:rFonts w:eastAsia="Batang"/>
          <w:color w:val="000000"/>
          <w:sz w:val="27"/>
          <w:szCs w:val="27"/>
          <w:lang w:eastAsia="ru-RU"/>
        </w:rPr>
        <w:t>стосуються зобов’язань України у сфері європейської інтеграції</w:t>
      </w:r>
      <w:r>
        <w:rPr>
          <w:rFonts w:eastAsia="Batang"/>
          <w:color w:val="000000"/>
          <w:sz w:val="27"/>
          <w:szCs w:val="27"/>
          <w:lang w:eastAsia="ru-RU"/>
        </w:rPr>
        <w:t xml:space="preserve">, </w:t>
      </w:r>
      <w:r w:rsidRPr="009C7C1D">
        <w:rPr>
          <w:rFonts w:eastAsia="Batang"/>
          <w:color w:val="000000"/>
          <w:sz w:val="27"/>
          <w:szCs w:val="27"/>
          <w:lang w:eastAsia="ru-RU"/>
        </w:rPr>
        <w:t>впливають на забезпечення рівних прав та можливостей жінок і чоловіків</w:t>
      </w:r>
      <w:r>
        <w:rPr>
          <w:rFonts w:eastAsia="Batang"/>
          <w:color w:val="000000"/>
          <w:sz w:val="27"/>
          <w:szCs w:val="27"/>
          <w:lang w:eastAsia="ru-RU"/>
        </w:rPr>
        <w:t xml:space="preserve">, </w:t>
      </w:r>
      <w:r w:rsidRPr="009C7C1D">
        <w:rPr>
          <w:rFonts w:eastAsia="Batang"/>
          <w:color w:val="000000"/>
          <w:sz w:val="27"/>
          <w:szCs w:val="27"/>
          <w:lang w:eastAsia="ru-RU"/>
        </w:rPr>
        <w:t>містять ризики вчинення корупційних правопорушень та правоп</w:t>
      </w:r>
      <w:r>
        <w:rPr>
          <w:rFonts w:eastAsia="Batang"/>
          <w:color w:val="000000"/>
          <w:sz w:val="27"/>
          <w:szCs w:val="27"/>
          <w:lang w:eastAsia="ru-RU"/>
        </w:rPr>
        <w:t xml:space="preserve">орушень, пов’язаних з корупцією, </w:t>
      </w:r>
      <w:r w:rsidRPr="009C7C1D">
        <w:rPr>
          <w:rFonts w:eastAsia="Batang"/>
          <w:color w:val="000000"/>
          <w:sz w:val="27"/>
          <w:szCs w:val="27"/>
          <w:lang w:eastAsia="ru-RU"/>
        </w:rPr>
        <w:t>створ</w:t>
      </w:r>
      <w:r>
        <w:rPr>
          <w:rFonts w:eastAsia="Batang"/>
          <w:color w:val="000000"/>
          <w:sz w:val="27"/>
          <w:szCs w:val="27"/>
          <w:lang w:eastAsia="ru-RU"/>
        </w:rPr>
        <w:t>юють підстави для дискримінації, стосуються інших ризиків та обмежень, які можуть виникнути під час реалізації акта.</w:t>
      </w:r>
    </w:p>
    <w:p w:rsidR="00FA0744" w:rsidRDefault="00FA0744" w:rsidP="00FA0744">
      <w:pPr>
        <w:ind w:firstLine="709"/>
        <w:jc w:val="both"/>
        <w:rPr>
          <w:rFonts w:eastAsia="Batang"/>
          <w:color w:val="000000"/>
          <w:sz w:val="27"/>
          <w:szCs w:val="27"/>
          <w:lang w:eastAsia="ru-RU"/>
        </w:rPr>
      </w:pPr>
      <w:r w:rsidRPr="007B5D0D">
        <w:rPr>
          <w:rFonts w:eastAsia="Batang"/>
          <w:color w:val="000000"/>
          <w:sz w:val="27"/>
          <w:szCs w:val="27"/>
          <w:lang w:eastAsia="ru-RU"/>
        </w:rPr>
        <w:t>Проект акта надіслано до Національного агентства з питань запобігання корупції (вх. № 03/</w:t>
      </w:r>
      <w:r>
        <w:rPr>
          <w:rFonts w:eastAsia="Batang"/>
          <w:color w:val="000000"/>
          <w:sz w:val="27"/>
          <w:szCs w:val="27"/>
          <w:lang w:eastAsia="ru-RU"/>
        </w:rPr>
        <w:t>26093</w:t>
      </w:r>
      <w:r w:rsidRPr="007B5D0D">
        <w:rPr>
          <w:rFonts w:eastAsia="Batang"/>
          <w:color w:val="000000"/>
          <w:sz w:val="27"/>
          <w:szCs w:val="27"/>
          <w:lang w:eastAsia="ru-RU"/>
        </w:rPr>
        <w:t xml:space="preserve">/21 від </w:t>
      </w:r>
      <w:r>
        <w:rPr>
          <w:rFonts w:eastAsia="Batang"/>
          <w:color w:val="000000"/>
          <w:sz w:val="27"/>
          <w:szCs w:val="27"/>
          <w:lang w:eastAsia="ru-RU"/>
        </w:rPr>
        <w:t>15</w:t>
      </w:r>
      <w:r w:rsidRPr="007B5D0D">
        <w:rPr>
          <w:rFonts w:eastAsia="Batang"/>
          <w:color w:val="000000"/>
          <w:sz w:val="27"/>
          <w:szCs w:val="27"/>
          <w:lang w:eastAsia="ru-RU"/>
        </w:rPr>
        <w:t>.0</w:t>
      </w:r>
      <w:r>
        <w:rPr>
          <w:rFonts w:eastAsia="Batang"/>
          <w:color w:val="000000"/>
          <w:sz w:val="27"/>
          <w:szCs w:val="27"/>
          <w:lang w:eastAsia="ru-RU"/>
        </w:rPr>
        <w:t>4</w:t>
      </w:r>
      <w:r w:rsidRPr="007B5D0D">
        <w:rPr>
          <w:rFonts w:eastAsia="Batang"/>
          <w:color w:val="000000"/>
          <w:sz w:val="27"/>
          <w:szCs w:val="27"/>
          <w:lang w:eastAsia="ru-RU"/>
        </w:rPr>
        <w:t>.2021).</w:t>
      </w:r>
    </w:p>
    <w:p w:rsidR="00FA0744" w:rsidRPr="00FC0DF6" w:rsidRDefault="00FA0744" w:rsidP="00FA0744">
      <w:pPr>
        <w:spacing w:before="240"/>
        <w:ind w:firstLine="709"/>
        <w:jc w:val="both"/>
        <w:rPr>
          <w:b/>
          <w:bCs/>
          <w:color w:val="000000"/>
          <w:sz w:val="27"/>
          <w:szCs w:val="27"/>
          <w:lang w:eastAsia="ru-RU"/>
        </w:rPr>
      </w:pPr>
      <w:r w:rsidRPr="00FC0DF6">
        <w:rPr>
          <w:b/>
          <w:bCs/>
          <w:color w:val="000000"/>
          <w:sz w:val="27"/>
          <w:szCs w:val="27"/>
          <w:lang w:eastAsia="ru-RU"/>
        </w:rPr>
        <w:t>8. Прогноз результатів</w:t>
      </w:r>
    </w:p>
    <w:p w:rsidR="00FA0744" w:rsidRDefault="00FA0744" w:rsidP="00FA0744">
      <w:pPr>
        <w:ind w:firstLine="709"/>
        <w:jc w:val="both"/>
        <w:rPr>
          <w:rFonts w:eastAsia="Calibri"/>
          <w:sz w:val="27"/>
          <w:szCs w:val="27"/>
          <w:lang w:eastAsia="en-US"/>
        </w:rPr>
      </w:pPr>
      <w:r w:rsidRPr="00FC0DF6">
        <w:rPr>
          <w:rFonts w:eastAsia="Calibri"/>
          <w:sz w:val="27"/>
          <w:szCs w:val="27"/>
          <w:lang w:eastAsia="en-US"/>
        </w:rPr>
        <w:t xml:space="preserve">Реалізація акта </w:t>
      </w:r>
      <w:r>
        <w:rPr>
          <w:rFonts w:eastAsia="Calibri"/>
          <w:sz w:val="27"/>
          <w:szCs w:val="27"/>
          <w:lang w:eastAsia="en-US"/>
        </w:rPr>
        <w:t xml:space="preserve">впливатиме на </w:t>
      </w:r>
      <w:r w:rsidRPr="00FC0DF6">
        <w:rPr>
          <w:rFonts w:eastAsia="Calibri"/>
          <w:sz w:val="27"/>
          <w:szCs w:val="27"/>
          <w:lang w:eastAsia="en-US"/>
        </w:rPr>
        <w:t>інтереси окремих категорій громадян, які мають право на пільги з оплати проїзду та інш</w:t>
      </w:r>
      <w:r>
        <w:rPr>
          <w:rFonts w:eastAsia="Calibri"/>
          <w:sz w:val="27"/>
          <w:szCs w:val="27"/>
          <w:lang w:eastAsia="en-US"/>
        </w:rPr>
        <w:t>і</w:t>
      </w:r>
      <w:r w:rsidRPr="00FC0DF6">
        <w:rPr>
          <w:rFonts w:eastAsia="Calibri"/>
          <w:sz w:val="27"/>
          <w:szCs w:val="27"/>
          <w:lang w:eastAsia="en-US"/>
        </w:rPr>
        <w:t xml:space="preserve"> пільг</w:t>
      </w:r>
      <w:r>
        <w:rPr>
          <w:rFonts w:eastAsia="Calibri"/>
          <w:sz w:val="27"/>
          <w:szCs w:val="27"/>
          <w:lang w:eastAsia="en-US"/>
        </w:rPr>
        <w:t>и, та на органи місцевого самоврядування.</w:t>
      </w:r>
    </w:p>
    <w:p w:rsidR="00FA0744" w:rsidRPr="00C14F9A" w:rsidRDefault="00FA0744" w:rsidP="00FA0744">
      <w:pPr>
        <w:ind w:firstLine="709"/>
        <w:jc w:val="both"/>
        <w:rPr>
          <w:rFonts w:eastAsia="Calibri"/>
          <w:sz w:val="12"/>
          <w:szCs w:val="12"/>
          <w:lang w:eastAsia="en-US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FA0744" w:rsidRPr="00757A50" w:rsidTr="005A0BFC">
        <w:trPr>
          <w:trHeight w:val="310"/>
        </w:trPr>
        <w:tc>
          <w:tcPr>
            <w:tcW w:w="1666" w:type="pct"/>
            <w:vMerge w:val="restart"/>
            <w:vAlign w:val="center"/>
          </w:tcPr>
          <w:p w:rsidR="00FA0744" w:rsidRPr="00757A50" w:rsidRDefault="00FA0744" w:rsidP="005A0BFC">
            <w:pPr>
              <w:ind w:left="454" w:hanging="454"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757A50">
              <w:rPr>
                <w:rFonts w:eastAsia="Calibri"/>
                <w:sz w:val="26"/>
                <w:szCs w:val="26"/>
                <w:lang w:eastAsia="en-US"/>
              </w:rPr>
              <w:t>Заінтересована</w:t>
            </w:r>
          </w:p>
          <w:p w:rsidR="00FA0744" w:rsidRPr="00757A50" w:rsidRDefault="00FA0744" w:rsidP="005A0BFC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757A50">
              <w:rPr>
                <w:rFonts w:eastAsia="Calibri"/>
                <w:sz w:val="26"/>
                <w:szCs w:val="26"/>
                <w:lang w:eastAsia="en-US"/>
              </w:rPr>
              <w:t>сторона</w:t>
            </w:r>
          </w:p>
        </w:tc>
        <w:tc>
          <w:tcPr>
            <w:tcW w:w="1666" w:type="pct"/>
            <w:vMerge w:val="restart"/>
            <w:vAlign w:val="center"/>
          </w:tcPr>
          <w:p w:rsidR="00FA0744" w:rsidRPr="00757A50" w:rsidRDefault="00FA0744" w:rsidP="005A0BFC">
            <w:pPr>
              <w:ind w:left="14" w:right="176"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757A50">
              <w:rPr>
                <w:rFonts w:eastAsia="Calibri"/>
                <w:sz w:val="26"/>
                <w:szCs w:val="26"/>
                <w:lang w:eastAsia="en-US"/>
              </w:rPr>
              <w:t>Вплив реалізації акта на заінтересовану сторону</w:t>
            </w:r>
          </w:p>
        </w:tc>
        <w:tc>
          <w:tcPr>
            <w:tcW w:w="1667" w:type="pct"/>
            <w:vMerge w:val="restart"/>
            <w:vAlign w:val="center"/>
          </w:tcPr>
          <w:p w:rsidR="00FA0744" w:rsidRPr="00757A50" w:rsidRDefault="00FA0744" w:rsidP="005A0BFC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757A50">
              <w:rPr>
                <w:rFonts w:eastAsia="Calibri"/>
                <w:sz w:val="26"/>
                <w:szCs w:val="26"/>
                <w:lang w:eastAsia="en-US"/>
              </w:rPr>
              <w:t>Пояснення очікуваного впливу</w:t>
            </w:r>
          </w:p>
        </w:tc>
      </w:tr>
      <w:tr w:rsidR="00FA0744" w:rsidRPr="00757A50" w:rsidTr="005A0BFC">
        <w:trPr>
          <w:trHeight w:val="310"/>
        </w:trPr>
        <w:tc>
          <w:tcPr>
            <w:tcW w:w="1666" w:type="pct"/>
            <w:vMerge/>
          </w:tcPr>
          <w:p w:rsidR="00FA0744" w:rsidRPr="00757A50" w:rsidRDefault="00FA0744" w:rsidP="005A0BFC">
            <w:pPr>
              <w:jc w:val="both"/>
              <w:rPr>
                <w:rFonts w:eastAsia="Calibri"/>
                <w:color w:val="FF0000"/>
                <w:sz w:val="26"/>
                <w:szCs w:val="26"/>
                <w:lang w:eastAsia="en-US"/>
              </w:rPr>
            </w:pPr>
          </w:p>
        </w:tc>
        <w:tc>
          <w:tcPr>
            <w:tcW w:w="1666" w:type="pct"/>
            <w:vMerge/>
          </w:tcPr>
          <w:p w:rsidR="00FA0744" w:rsidRPr="00757A50" w:rsidRDefault="00FA0744" w:rsidP="005A0BFC">
            <w:pPr>
              <w:jc w:val="both"/>
              <w:rPr>
                <w:rFonts w:eastAsia="Calibri"/>
                <w:color w:val="FF0000"/>
                <w:sz w:val="26"/>
                <w:szCs w:val="26"/>
                <w:lang w:eastAsia="en-US"/>
              </w:rPr>
            </w:pPr>
          </w:p>
        </w:tc>
        <w:tc>
          <w:tcPr>
            <w:tcW w:w="1667" w:type="pct"/>
            <w:vMerge/>
          </w:tcPr>
          <w:p w:rsidR="00FA0744" w:rsidRPr="00757A50" w:rsidRDefault="00FA0744" w:rsidP="005A0BFC">
            <w:pPr>
              <w:jc w:val="both"/>
              <w:rPr>
                <w:rFonts w:eastAsia="Calibri"/>
                <w:color w:val="FF0000"/>
                <w:sz w:val="26"/>
                <w:szCs w:val="26"/>
                <w:lang w:eastAsia="en-US"/>
              </w:rPr>
            </w:pPr>
          </w:p>
        </w:tc>
      </w:tr>
      <w:tr w:rsidR="00FA0744" w:rsidRPr="00757A50" w:rsidTr="005A0BFC">
        <w:trPr>
          <w:trHeight w:val="1029"/>
        </w:trPr>
        <w:tc>
          <w:tcPr>
            <w:tcW w:w="1666" w:type="pct"/>
            <w:shd w:val="clear" w:color="auto" w:fill="auto"/>
            <w:vAlign w:val="center"/>
          </w:tcPr>
          <w:p w:rsidR="00FA0744" w:rsidRPr="00757A50" w:rsidRDefault="00FA0744" w:rsidP="005A0BFC">
            <w:pPr>
              <w:spacing w:after="16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57A50">
              <w:rPr>
                <w:rFonts w:eastAsia="Calibri"/>
                <w:sz w:val="26"/>
                <w:szCs w:val="26"/>
                <w:lang w:eastAsia="en-US"/>
              </w:rPr>
              <w:t>Окремі категорії громадян, які мають право на пільги з оплати проїзду та не користуються ними</w:t>
            </w:r>
          </w:p>
        </w:tc>
        <w:tc>
          <w:tcPr>
            <w:tcW w:w="1666" w:type="pct"/>
          </w:tcPr>
          <w:p w:rsidR="00FA0744" w:rsidRPr="00757A50" w:rsidRDefault="00FA0744" w:rsidP="005A0BFC">
            <w:pPr>
              <w:jc w:val="both"/>
              <w:rPr>
                <w:sz w:val="26"/>
                <w:szCs w:val="26"/>
              </w:rPr>
            </w:pPr>
            <w:r w:rsidRPr="00757A50">
              <w:rPr>
                <w:sz w:val="26"/>
                <w:szCs w:val="26"/>
              </w:rPr>
              <w:t>Отримання коштів  грошової компенсації за невикористану пільгу з оплати проїзду</w:t>
            </w:r>
          </w:p>
        </w:tc>
        <w:tc>
          <w:tcPr>
            <w:tcW w:w="1667" w:type="pct"/>
          </w:tcPr>
          <w:p w:rsidR="00FA0744" w:rsidRPr="00757A50" w:rsidRDefault="00FA0744" w:rsidP="005A0BFC">
            <w:pPr>
              <w:jc w:val="both"/>
              <w:rPr>
                <w:sz w:val="26"/>
                <w:szCs w:val="26"/>
              </w:rPr>
            </w:pPr>
            <w:r w:rsidRPr="00757A50">
              <w:rPr>
                <w:sz w:val="26"/>
                <w:szCs w:val="26"/>
              </w:rPr>
              <w:t>Урегульовано питання реалізації права на пільги з оплати проїзду у формі грошової компенсації</w:t>
            </w:r>
          </w:p>
        </w:tc>
      </w:tr>
      <w:tr w:rsidR="00FA0744" w:rsidRPr="00757A50" w:rsidTr="005A0BFC">
        <w:trPr>
          <w:trHeight w:val="1176"/>
        </w:trPr>
        <w:tc>
          <w:tcPr>
            <w:tcW w:w="1666" w:type="pct"/>
            <w:shd w:val="clear" w:color="auto" w:fill="auto"/>
            <w:vAlign w:val="center"/>
          </w:tcPr>
          <w:p w:rsidR="00FA0744" w:rsidRPr="00757A50" w:rsidRDefault="00FA0744" w:rsidP="005A0BFC">
            <w:pPr>
              <w:spacing w:after="16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57A50">
              <w:rPr>
                <w:rFonts w:eastAsia="Calibri"/>
                <w:sz w:val="26"/>
                <w:szCs w:val="26"/>
                <w:lang w:eastAsia="en-US"/>
              </w:rPr>
              <w:t>Окремі категорії громадян, які мають право на пільги з оплати проїзду</w:t>
            </w:r>
            <w:r>
              <w:rPr>
                <w:rFonts w:eastAsia="Calibri"/>
                <w:sz w:val="26"/>
                <w:szCs w:val="26"/>
                <w:lang w:eastAsia="en-US"/>
              </w:rPr>
              <w:t xml:space="preserve"> та інші пільги</w:t>
            </w:r>
            <w:r w:rsidRPr="00757A50">
              <w:rPr>
                <w:rFonts w:eastAsia="Calibri"/>
                <w:sz w:val="26"/>
                <w:szCs w:val="26"/>
                <w:lang w:eastAsia="en-US"/>
              </w:rPr>
              <w:t xml:space="preserve"> та користуються ними</w:t>
            </w:r>
          </w:p>
        </w:tc>
        <w:tc>
          <w:tcPr>
            <w:tcW w:w="1666" w:type="pct"/>
          </w:tcPr>
          <w:p w:rsidR="00FA0744" w:rsidRPr="00757A50" w:rsidRDefault="00FA0744" w:rsidP="005A0BFC">
            <w:pPr>
              <w:jc w:val="both"/>
              <w:rPr>
                <w:sz w:val="26"/>
                <w:szCs w:val="26"/>
              </w:rPr>
            </w:pPr>
            <w:r w:rsidRPr="00757A50">
              <w:rPr>
                <w:sz w:val="26"/>
                <w:szCs w:val="26"/>
              </w:rPr>
              <w:t xml:space="preserve">Забезпечення реалізації </w:t>
            </w:r>
            <w:r>
              <w:rPr>
                <w:sz w:val="26"/>
                <w:szCs w:val="26"/>
              </w:rPr>
              <w:t xml:space="preserve">права на </w:t>
            </w:r>
            <w:r w:rsidRPr="00757A50">
              <w:rPr>
                <w:sz w:val="26"/>
                <w:szCs w:val="26"/>
              </w:rPr>
              <w:t>пільг</w:t>
            </w:r>
            <w:r>
              <w:rPr>
                <w:sz w:val="26"/>
                <w:szCs w:val="26"/>
              </w:rPr>
              <w:t>и</w:t>
            </w:r>
            <w:r w:rsidRPr="00757A50">
              <w:rPr>
                <w:sz w:val="26"/>
                <w:szCs w:val="26"/>
              </w:rPr>
              <w:t xml:space="preserve"> з оплати проїзду</w:t>
            </w:r>
            <w:r>
              <w:rPr>
                <w:sz w:val="26"/>
                <w:szCs w:val="26"/>
              </w:rPr>
              <w:t xml:space="preserve"> та інші пільги</w:t>
            </w:r>
            <w:r w:rsidRPr="00757A50">
              <w:rPr>
                <w:sz w:val="26"/>
                <w:szCs w:val="26"/>
              </w:rPr>
              <w:t xml:space="preserve"> у формі грошової компенсації</w:t>
            </w:r>
          </w:p>
        </w:tc>
        <w:tc>
          <w:tcPr>
            <w:tcW w:w="1667" w:type="pct"/>
          </w:tcPr>
          <w:p w:rsidR="00FA0744" w:rsidRPr="00757A50" w:rsidRDefault="00FA0744" w:rsidP="005A0BFC">
            <w:pPr>
              <w:jc w:val="both"/>
              <w:rPr>
                <w:sz w:val="26"/>
                <w:szCs w:val="26"/>
              </w:rPr>
            </w:pPr>
            <w:r w:rsidRPr="00757A50">
              <w:rPr>
                <w:sz w:val="26"/>
                <w:szCs w:val="26"/>
              </w:rPr>
              <w:t>Урегульовано питання реалізації права на пільги з оплати проїзду</w:t>
            </w:r>
            <w:r>
              <w:rPr>
                <w:sz w:val="26"/>
                <w:szCs w:val="26"/>
              </w:rPr>
              <w:t xml:space="preserve"> та інші пільги</w:t>
            </w:r>
            <w:r w:rsidRPr="00757A50">
              <w:rPr>
                <w:sz w:val="26"/>
                <w:szCs w:val="26"/>
              </w:rPr>
              <w:t xml:space="preserve"> у формі грошової компенсації</w:t>
            </w:r>
          </w:p>
        </w:tc>
      </w:tr>
      <w:tr w:rsidR="00FA0744" w:rsidRPr="00757A50" w:rsidTr="005A0BFC">
        <w:trPr>
          <w:trHeight w:val="714"/>
        </w:trPr>
        <w:tc>
          <w:tcPr>
            <w:tcW w:w="1666" w:type="pct"/>
            <w:shd w:val="clear" w:color="auto" w:fill="auto"/>
          </w:tcPr>
          <w:p w:rsidR="00FA0744" w:rsidRPr="00757A50" w:rsidRDefault="00FA0744" w:rsidP="005A0BF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Органи місцевого самоврядування</w:t>
            </w:r>
            <w:r w:rsidRPr="00757A50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1666" w:type="pct"/>
          </w:tcPr>
          <w:p w:rsidR="00FA0744" w:rsidRPr="00757A50" w:rsidRDefault="00FA0744" w:rsidP="005A0BFC">
            <w:pPr>
              <w:jc w:val="both"/>
              <w:rPr>
                <w:sz w:val="26"/>
                <w:szCs w:val="26"/>
              </w:rPr>
            </w:pPr>
            <w:r w:rsidRPr="00757A50">
              <w:rPr>
                <w:sz w:val="26"/>
                <w:szCs w:val="26"/>
              </w:rPr>
              <w:t>Визначен</w:t>
            </w:r>
            <w:r>
              <w:rPr>
                <w:sz w:val="26"/>
                <w:szCs w:val="26"/>
              </w:rPr>
              <w:t>ня</w:t>
            </w:r>
            <w:r w:rsidRPr="00757A50">
              <w:rPr>
                <w:sz w:val="26"/>
                <w:szCs w:val="26"/>
              </w:rPr>
              <w:t xml:space="preserve"> поряд</w:t>
            </w:r>
            <w:r>
              <w:rPr>
                <w:sz w:val="26"/>
                <w:szCs w:val="26"/>
              </w:rPr>
              <w:t>ку</w:t>
            </w:r>
            <w:r w:rsidRPr="00757A50">
              <w:rPr>
                <w:sz w:val="26"/>
                <w:szCs w:val="26"/>
              </w:rPr>
              <w:t xml:space="preserve"> надання пільг з оплати проїзду у формі грошової компенсації</w:t>
            </w:r>
          </w:p>
        </w:tc>
        <w:tc>
          <w:tcPr>
            <w:tcW w:w="1667" w:type="pct"/>
          </w:tcPr>
          <w:p w:rsidR="00FA0744" w:rsidRPr="00757A50" w:rsidRDefault="00FA0744" w:rsidP="005A0BFC">
            <w:pPr>
              <w:jc w:val="both"/>
              <w:rPr>
                <w:sz w:val="26"/>
                <w:szCs w:val="26"/>
              </w:rPr>
            </w:pPr>
            <w:r w:rsidRPr="00757A50">
              <w:rPr>
                <w:sz w:val="26"/>
                <w:szCs w:val="26"/>
              </w:rPr>
              <w:t>Забезпечено надання пільг громадянам, які мають на них право, у готівковій формі</w:t>
            </w:r>
          </w:p>
        </w:tc>
      </w:tr>
    </w:tbl>
    <w:p w:rsidR="00FA0744" w:rsidRDefault="00FA0744" w:rsidP="00FA0744">
      <w:pPr>
        <w:spacing w:before="240" w:line="259" w:lineRule="auto"/>
        <w:jc w:val="both"/>
        <w:rPr>
          <w:rFonts w:eastAsia="Calibri"/>
          <w:b/>
          <w:sz w:val="27"/>
          <w:szCs w:val="27"/>
          <w:lang w:eastAsia="en-US"/>
        </w:rPr>
      </w:pPr>
      <w:r w:rsidRPr="00FC0DF6">
        <w:rPr>
          <w:rFonts w:eastAsia="Calibri"/>
          <w:b/>
          <w:sz w:val="27"/>
          <w:szCs w:val="27"/>
          <w:lang w:eastAsia="en-US"/>
        </w:rPr>
        <w:t xml:space="preserve">Міністр соціальної політики України                         </w:t>
      </w:r>
      <w:r>
        <w:rPr>
          <w:rFonts w:eastAsia="Calibri"/>
          <w:b/>
          <w:sz w:val="27"/>
          <w:szCs w:val="27"/>
          <w:lang w:eastAsia="en-US"/>
        </w:rPr>
        <w:t xml:space="preserve">         </w:t>
      </w:r>
      <w:r w:rsidRPr="00FC0DF6">
        <w:rPr>
          <w:rFonts w:eastAsia="Calibri"/>
          <w:b/>
          <w:sz w:val="27"/>
          <w:szCs w:val="27"/>
          <w:lang w:eastAsia="en-US"/>
        </w:rPr>
        <w:t xml:space="preserve">         Марина ЛАЗЕБНА</w:t>
      </w:r>
    </w:p>
    <w:p w:rsidR="00547A74" w:rsidRDefault="00FA0744" w:rsidP="00FA0744">
      <w:pPr>
        <w:spacing w:before="120" w:line="259" w:lineRule="auto"/>
        <w:jc w:val="both"/>
      </w:pPr>
      <w:r w:rsidRPr="00AF3308">
        <w:rPr>
          <w:rFonts w:eastAsia="Calibri"/>
          <w:sz w:val="27"/>
          <w:szCs w:val="27"/>
          <w:lang w:eastAsia="en-US"/>
        </w:rPr>
        <w:t>______   ______________2021</w:t>
      </w:r>
      <w:r>
        <w:rPr>
          <w:rFonts w:eastAsia="Calibri"/>
          <w:sz w:val="27"/>
          <w:szCs w:val="27"/>
          <w:lang w:eastAsia="en-US"/>
        </w:rPr>
        <w:t xml:space="preserve"> </w:t>
      </w:r>
      <w:r w:rsidRPr="00AF3308">
        <w:rPr>
          <w:rFonts w:eastAsia="Calibri"/>
          <w:sz w:val="27"/>
          <w:szCs w:val="27"/>
          <w:lang w:eastAsia="en-US"/>
        </w:rPr>
        <w:t>р.</w:t>
      </w:r>
    </w:p>
    <w:sectPr w:rsidR="00547A74" w:rsidSect="00652658">
      <w:headerReference w:type="default" r:id="rId7"/>
      <w:pgSz w:w="11906" w:h="16838" w:code="9"/>
      <w:pgMar w:top="851" w:right="56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326" w:rsidRDefault="00492326" w:rsidP="00506182">
      <w:r>
        <w:separator/>
      </w:r>
    </w:p>
  </w:endnote>
  <w:endnote w:type="continuationSeparator" w:id="0">
    <w:p w:rsidR="00492326" w:rsidRDefault="00492326" w:rsidP="00506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326" w:rsidRDefault="00492326" w:rsidP="00506182">
      <w:r>
        <w:separator/>
      </w:r>
    </w:p>
  </w:footnote>
  <w:footnote w:type="continuationSeparator" w:id="0">
    <w:p w:rsidR="00492326" w:rsidRDefault="00492326" w:rsidP="005061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1748858"/>
      <w:docPartObj>
        <w:docPartGallery w:val="Page Numbers (Top of Page)"/>
        <w:docPartUnique/>
      </w:docPartObj>
    </w:sdtPr>
    <w:sdtEndPr/>
    <w:sdtContent>
      <w:p w:rsidR="00506182" w:rsidRDefault="0050618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2658">
          <w:rPr>
            <w:noProof/>
          </w:rPr>
          <w:t>2</w:t>
        </w:r>
        <w:r>
          <w:fldChar w:fldCharType="end"/>
        </w:r>
      </w:p>
    </w:sdtContent>
  </w:sdt>
  <w:p w:rsidR="00506182" w:rsidRDefault="0050618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194"/>
    <w:rsid w:val="000E4AE3"/>
    <w:rsid w:val="0012556A"/>
    <w:rsid w:val="002369B1"/>
    <w:rsid w:val="00280C58"/>
    <w:rsid w:val="00332DEB"/>
    <w:rsid w:val="00412DC2"/>
    <w:rsid w:val="00492326"/>
    <w:rsid w:val="00506182"/>
    <w:rsid w:val="00547A74"/>
    <w:rsid w:val="005F070D"/>
    <w:rsid w:val="00610A86"/>
    <w:rsid w:val="00652658"/>
    <w:rsid w:val="00664052"/>
    <w:rsid w:val="00911C0D"/>
    <w:rsid w:val="00A56343"/>
    <w:rsid w:val="00D85194"/>
    <w:rsid w:val="00DC6167"/>
    <w:rsid w:val="00E7402E"/>
    <w:rsid w:val="00F26F84"/>
    <w:rsid w:val="00FA0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194"/>
    <w:rPr>
      <w:sz w:val="24"/>
      <w:szCs w:val="24"/>
      <w:lang w:eastAsia="uk-UA"/>
    </w:rPr>
  </w:style>
  <w:style w:type="paragraph" w:styleId="3">
    <w:name w:val="heading 3"/>
    <w:basedOn w:val="a"/>
    <w:link w:val="30"/>
    <w:qFormat/>
    <w:rsid w:val="000E4AE3"/>
    <w:pPr>
      <w:spacing w:before="100" w:beforeAutospacing="1" w:after="100" w:afterAutospacing="1"/>
      <w:outlineLvl w:val="2"/>
    </w:pPr>
    <w:rPr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E4AE3"/>
    <w:rPr>
      <w:b/>
      <w:bCs/>
      <w:sz w:val="27"/>
      <w:szCs w:val="27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506182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06182"/>
    <w:rPr>
      <w:sz w:val="24"/>
      <w:szCs w:val="24"/>
      <w:lang w:eastAsia="uk-UA"/>
    </w:rPr>
  </w:style>
  <w:style w:type="paragraph" w:styleId="a5">
    <w:name w:val="footer"/>
    <w:basedOn w:val="a"/>
    <w:link w:val="a6"/>
    <w:uiPriority w:val="99"/>
    <w:unhideWhenUsed/>
    <w:rsid w:val="00506182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06182"/>
    <w:rPr>
      <w:sz w:val="24"/>
      <w:szCs w:val="24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2369B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69B1"/>
    <w:rPr>
      <w:rFonts w:ascii="Tahoma" w:hAnsi="Tahoma" w:cs="Tahoma"/>
      <w:sz w:val="16"/>
      <w:szCs w:val="16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194"/>
    <w:rPr>
      <w:sz w:val="24"/>
      <w:szCs w:val="24"/>
      <w:lang w:eastAsia="uk-UA"/>
    </w:rPr>
  </w:style>
  <w:style w:type="paragraph" w:styleId="3">
    <w:name w:val="heading 3"/>
    <w:basedOn w:val="a"/>
    <w:link w:val="30"/>
    <w:qFormat/>
    <w:rsid w:val="000E4AE3"/>
    <w:pPr>
      <w:spacing w:before="100" w:beforeAutospacing="1" w:after="100" w:afterAutospacing="1"/>
      <w:outlineLvl w:val="2"/>
    </w:pPr>
    <w:rPr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E4AE3"/>
    <w:rPr>
      <w:b/>
      <w:bCs/>
      <w:sz w:val="27"/>
      <w:szCs w:val="27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506182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06182"/>
    <w:rPr>
      <w:sz w:val="24"/>
      <w:szCs w:val="24"/>
      <w:lang w:eastAsia="uk-UA"/>
    </w:rPr>
  </w:style>
  <w:style w:type="paragraph" w:styleId="a5">
    <w:name w:val="footer"/>
    <w:basedOn w:val="a"/>
    <w:link w:val="a6"/>
    <w:uiPriority w:val="99"/>
    <w:unhideWhenUsed/>
    <w:rsid w:val="00506182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06182"/>
    <w:rPr>
      <w:sz w:val="24"/>
      <w:szCs w:val="24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2369B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69B1"/>
    <w:rPr>
      <w:rFonts w:ascii="Tahoma" w:hAnsi="Tahoma" w:cs="Tahoma"/>
      <w:sz w:val="16"/>
      <w:szCs w:val="1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5003</Words>
  <Characters>2852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Литвин Наталія М.</dc:creator>
  <cp:lastModifiedBy>User</cp:lastModifiedBy>
  <cp:revision>3</cp:revision>
  <cp:lastPrinted>2021-06-11T06:56:00Z</cp:lastPrinted>
  <dcterms:created xsi:type="dcterms:W3CDTF">2021-05-27T11:33:00Z</dcterms:created>
  <dcterms:modified xsi:type="dcterms:W3CDTF">2021-06-11T07:09:00Z</dcterms:modified>
</cp:coreProperties>
</file>