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BB9DB" w14:textId="77777777" w:rsidR="00246BC9" w:rsidRPr="00246BC9" w:rsidRDefault="00246BC9" w:rsidP="00246BC9">
      <w:pPr>
        <w:spacing w:after="0" w:line="240" w:lineRule="auto"/>
        <w:jc w:val="center"/>
        <w:rPr>
          <w:rFonts w:ascii="Times New Roman" w:eastAsia="Times New Roman" w:hAnsi="Times New Roman"/>
          <w:sz w:val="24"/>
          <w:szCs w:val="24"/>
          <w:lang w:eastAsia="uk-UA"/>
        </w:rPr>
      </w:pPr>
      <w:bookmarkStart w:id="0" w:name="_GoBack"/>
      <w:bookmarkEnd w:id="0"/>
      <w:r w:rsidRPr="00246BC9">
        <w:rPr>
          <w:rFonts w:ascii="Times New Roman" w:eastAsia="Times New Roman" w:hAnsi="Times New Roman"/>
          <w:b/>
          <w:bCs/>
          <w:color w:val="000000"/>
          <w:sz w:val="28"/>
          <w:szCs w:val="28"/>
          <w:lang w:eastAsia="uk-UA"/>
        </w:rPr>
        <w:t>ПОРІВНЯЛЬНА ТАБЛИЦЯ</w:t>
      </w:r>
    </w:p>
    <w:p w14:paraId="7A55EFC1" w14:textId="77777777" w:rsidR="00246BC9" w:rsidRPr="00246BC9" w:rsidRDefault="00246BC9" w:rsidP="00246BC9">
      <w:pPr>
        <w:spacing w:after="0" w:line="240" w:lineRule="auto"/>
        <w:jc w:val="center"/>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 xml:space="preserve">до проекту Закону України </w:t>
      </w:r>
      <w:r w:rsidR="00E506CB" w:rsidRPr="00E506CB">
        <w:rPr>
          <w:rFonts w:ascii="Times New Roman" w:eastAsia="Times New Roman" w:hAnsi="Times New Roman"/>
          <w:b/>
          <w:bCs/>
          <w:color w:val="000000"/>
          <w:sz w:val="28"/>
          <w:szCs w:val="28"/>
          <w:lang w:eastAsia="uk-UA"/>
        </w:rPr>
        <w:t>"Про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w:t>
      </w:r>
      <w:r w:rsidRPr="00246BC9">
        <w:rPr>
          <w:rFonts w:ascii="Times New Roman" w:eastAsia="Times New Roman" w:hAnsi="Times New Roman"/>
          <w:b/>
          <w:bCs/>
          <w:color w:val="000000"/>
          <w:sz w:val="28"/>
          <w:szCs w:val="28"/>
          <w:lang w:eastAsia="uk-UA"/>
        </w:rPr>
        <w:t> </w:t>
      </w:r>
    </w:p>
    <w:p w14:paraId="4DDBC037" w14:textId="77777777" w:rsidR="00246BC9" w:rsidRPr="00246BC9" w:rsidRDefault="00246BC9" w:rsidP="00246BC9">
      <w:pPr>
        <w:spacing w:after="0" w:line="240" w:lineRule="auto"/>
        <w:rPr>
          <w:rFonts w:ascii="Times New Roman" w:eastAsia="Times New Roman" w:hAnsi="Times New Roman"/>
          <w:sz w:val="24"/>
          <w:szCs w:val="24"/>
          <w:lang w:eastAsia="uk-UA"/>
        </w:rPr>
      </w:pPr>
    </w:p>
    <w:tbl>
      <w:tblPr>
        <w:tblW w:w="0" w:type="auto"/>
        <w:tblCellMar>
          <w:top w:w="15" w:type="dxa"/>
          <w:left w:w="15" w:type="dxa"/>
          <w:bottom w:w="15" w:type="dxa"/>
          <w:right w:w="15" w:type="dxa"/>
        </w:tblCellMar>
        <w:tblLook w:val="04A0" w:firstRow="1" w:lastRow="0" w:firstColumn="1" w:lastColumn="0" w:noHBand="0" w:noVBand="1"/>
      </w:tblPr>
      <w:tblGrid>
        <w:gridCol w:w="7558"/>
        <w:gridCol w:w="7558"/>
      </w:tblGrid>
      <w:tr w:rsidR="00246BC9" w:rsidRPr="00246BC9" w14:paraId="1A8C6C83"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9D6A0" w14:textId="77777777" w:rsidR="00246BC9" w:rsidRPr="00246BC9" w:rsidRDefault="00246BC9" w:rsidP="00246BC9">
            <w:pPr>
              <w:shd w:val="clear" w:color="auto" w:fill="FFFFFF"/>
              <w:spacing w:after="0" w:line="240" w:lineRule="auto"/>
              <w:jc w:val="center"/>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Зміст положення (норми) чинного законодавства</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B6708" w14:textId="77777777" w:rsidR="00246BC9" w:rsidRPr="00246BC9" w:rsidRDefault="00246BC9" w:rsidP="00246BC9">
            <w:pPr>
              <w:shd w:val="clear" w:color="auto" w:fill="FFFFFF"/>
              <w:spacing w:after="0" w:line="240" w:lineRule="auto"/>
              <w:jc w:val="center"/>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Зміст відповідного положення  (норми) проекту акта</w:t>
            </w:r>
          </w:p>
        </w:tc>
      </w:tr>
      <w:tr w:rsidR="00246BC9" w:rsidRPr="00246BC9" w14:paraId="07B99F6E"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B9677" w14:textId="77777777" w:rsidR="00246BC9" w:rsidRPr="00E46509" w:rsidRDefault="00246BC9" w:rsidP="00246BC9">
            <w:pPr>
              <w:shd w:val="clear" w:color="auto" w:fill="FFFFFF"/>
              <w:spacing w:after="0" w:line="240" w:lineRule="auto"/>
              <w:jc w:val="both"/>
              <w:rPr>
                <w:rFonts w:ascii="Times New Roman" w:eastAsia="Times New Roman" w:hAnsi="Times New Roman"/>
                <w:sz w:val="28"/>
                <w:szCs w:val="28"/>
                <w:lang w:eastAsia="uk-UA"/>
              </w:rPr>
            </w:pPr>
            <w:r w:rsidRPr="00E46509">
              <w:rPr>
                <w:rFonts w:ascii="Times New Roman" w:eastAsia="Times New Roman" w:hAnsi="Times New Roman"/>
                <w:color w:val="000000"/>
                <w:sz w:val="28"/>
                <w:szCs w:val="28"/>
                <w:lang w:eastAsia="uk-UA"/>
              </w:rPr>
              <w:t>Стаття 29. Склад доходів Державного бюджету України</w:t>
            </w:r>
          </w:p>
          <w:p w14:paraId="5B380189" w14:textId="77777777" w:rsidR="00246BC9" w:rsidRPr="00E46509" w:rsidRDefault="00246BC9" w:rsidP="00246BC9">
            <w:pPr>
              <w:shd w:val="clear" w:color="auto" w:fill="FFFFFF"/>
              <w:spacing w:after="0" w:line="240" w:lineRule="auto"/>
              <w:jc w:val="both"/>
              <w:rPr>
                <w:rFonts w:ascii="Times New Roman" w:eastAsia="Times New Roman" w:hAnsi="Times New Roman"/>
                <w:sz w:val="28"/>
                <w:szCs w:val="28"/>
                <w:lang w:eastAsia="uk-UA"/>
              </w:rPr>
            </w:pPr>
            <w:r w:rsidRPr="00E46509">
              <w:rPr>
                <w:rFonts w:ascii="Times New Roman" w:eastAsia="Times New Roman" w:hAnsi="Times New Roman"/>
                <w:color w:val="000000"/>
                <w:sz w:val="28"/>
                <w:szCs w:val="28"/>
                <w:lang w:eastAsia="uk-UA"/>
              </w:rPr>
              <w:t>…</w:t>
            </w:r>
          </w:p>
          <w:p w14:paraId="0E9FC85A" w14:textId="77777777" w:rsidR="00246BC9" w:rsidRPr="00E46509" w:rsidRDefault="00246BC9" w:rsidP="00246BC9">
            <w:pPr>
              <w:shd w:val="clear" w:color="auto" w:fill="FFFFFF"/>
              <w:spacing w:after="0" w:line="240" w:lineRule="auto"/>
              <w:jc w:val="both"/>
              <w:rPr>
                <w:rFonts w:ascii="Times New Roman" w:eastAsia="Times New Roman" w:hAnsi="Times New Roman"/>
                <w:sz w:val="28"/>
                <w:szCs w:val="28"/>
                <w:lang w:eastAsia="uk-UA"/>
              </w:rPr>
            </w:pPr>
            <w:r w:rsidRPr="00E46509">
              <w:rPr>
                <w:rFonts w:ascii="Times New Roman" w:eastAsia="Times New Roman" w:hAnsi="Times New Roman"/>
                <w:sz w:val="28"/>
                <w:szCs w:val="28"/>
                <w:lang w:eastAsia="uk-UA"/>
              </w:rPr>
              <w:t> </w:t>
            </w:r>
          </w:p>
          <w:p w14:paraId="5894A5D3" w14:textId="4B2EE81C"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E46509">
              <w:rPr>
                <w:rFonts w:ascii="Times New Roman" w:eastAsia="Times New Roman" w:hAnsi="Times New Roman"/>
                <w:color w:val="000000"/>
                <w:sz w:val="28"/>
                <w:szCs w:val="28"/>
                <w:lang w:eastAsia="uk-UA"/>
              </w:rPr>
              <w:t>3. Джерелами формування спеціального фонду Державного бюджету України в частині доходів (з урахуванням особливостей</w:t>
            </w:r>
            <w:r w:rsidRPr="00246BC9">
              <w:rPr>
                <w:rFonts w:ascii="Times New Roman" w:eastAsia="Times New Roman" w:hAnsi="Times New Roman"/>
                <w:color w:val="000000"/>
                <w:sz w:val="28"/>
                <w:szCs w:val="28"/>
                <w:lang w:eastAsia="uk-UA"/>
              </w:rPr>
              <w:t xml:space="preserve">, визначених </w:t>
            </w:r>
            <w:hyperlink r:id="rId9" w:anchor="n2001" w:history="1">
              <w:r w:rsidRPr="00246BC9">
                <w:rPr>
                  <w:rFonts w:ascii="Times New Roman" w:eastAsia="Times New Roman" w:hAnsi="Times New Roman"/>
                  <w:color w:val="000000"/>
                  <w:sz w:val="28"/>
                  <w:szCs w:val="28"/>
                  <w:lang w:eastAsia="uk-UA"/>
                </w:rPr>
                <w:t>пунктом 1 частини другої статті 67</w:t>
              </w:r>
              <w:r w:rsidRPr="00FB45C2">
                <w:rPr>
                  <w:rFonts w:ascii="Times New Roman" w:eastAsia="Times New Roman" w:hAnsi="Times New Roman"/>
                  <w:color w:val="000000"/>
                  <w:sz w:val="28"/>
                  <w:szCs w:val="28"/>
                  <w:vertAlign w:val="superscript"/>
                  <w:lang w:eastAsia="uk-UA"/>
                </w:rPr>
                <w:t>1</w:t>
              </w:r>
            </w:hyperlink>
            <w:r w:rsidRPr="00246BC9">
              <w:rPr>
                <w:rFonts w:ascii="Times New Roman" w:eastAsia="Times New Roman" w:hAnsi="Times New Roman"/>
                <w:color w:val="000000"/>
                <w:sz w:val="28"/>
                <w:szCs w:val="28"/>
                <w:lang w:eastAsia="uk-UA"/>
              </w:rPr>
              <w:t xml:space="preserve"> цього Кодексу) є:</w:t>
            </w:r>
          </w:p>
          <w:p w14:paraId="59AA81E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7D46EE4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25303F29"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13</w:t>
            </w:r>
            <w:r w:rsidR="00246BC9" w:rsidRPr="00FB45C2">
              <w:rPr>
                <w:rFonts w:ascii="Times New Roman" w:eastAsia="Times New Roman" w:hAnsi="Times New Roman"/>
                <w:color w:val="000000"/>
                <w:sz w:val="28"/>
                <w:szCs w:val="28"/>
                <w:vertAlign w:val="superscript"/>
                <w:lang w:eastAsia="uk-UA"/>
              </w:rPr>
              <w:t>8</w:t>
            </w:r>
            <w:r w:rsidR="00246BC9" w:rsidRPr="00246BC9">
              <w:rPr>
                <w:rFonts w:ascii="Times New Roman" w:eastAsia="Times New Roman" w:hAnsi="Times New Roman"/>
                <w:color w:val="000000"/>
                <w:sz w:val="28"/>
                <w:szCs w:val="28"/>
                <w:lang w:eastAsia="uk-UA"/>
              </w:rPr>
              <w:t xml:space="preserve">)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w:t>
            </w:r>
            <w:hyperlink r:id="rId10" w:anchor="n57" w:history="1">
              <w:r w:rsidR="00246BC9" w:rsidRPr="00246BC9">
                <w:rPr>
                  <w:rFonts w:ascii="Times New Roman" w:eastAsia="Times New Roman" w:hAnsi="Times New Roman"/>
                  <w:color w:val="000000"/>
                  <w:sz w:val="28"/>
                  <w:szCs w:val="28"/>
                  <w:lang w:eastAsia="uk-UA"/>
                </w:rPr>
                <w:t>пунктами 2</w:t>
              </w:r>
            </w:hyperlink>
            <w:r w:rsidR="00246BC9" w:rsidRPr="00246BC9">
              <w:rPr>
                <w:rFonts w:ascii="Times New Roman" w:eastAsia="Times New Roman" w:hAnsi="Times New Roman"/>
                <w:color w:val="000000"/>
                <w:sz w:val="28"/>
                <w:szCs w:val="28"/>
                <w:lang w:eastAsia="uk-UA"/>
              </w:rPr>
              <w:t xml:space="preserve"> і </w:t>
            </w:r>
            <w:hyperlink r:id="rId11" w:anchor="n58" w:history="1">
              <w:r w:rsidR="00246BC9" w:rsidRPr="00246BC9">
                <w:rPr>
                  <w:rFonts w:ascii="Times New Roman" w:eastAsia="Times New Roman" w:hAnsi="Times New Roman"/>
                  <w:color w:val="000000"/>
                  <w:sz w:val="28"/>
                  <w:szCs w:val="28"/>
                  <w:lang w:eastAsia="uk-UA"/>
                </w:rPr>
                <w:t>3</w:t>
              </w:r>
            </w:hyperlink>
            <w:r w:rsidR="00246BC9" w:rsidRPr="00246BC9">
              <w:rPr>
                <w:rFonts w:ascii="Times New Roman" w:eastAsia="Times New Roman" w:hAnsi="Times New Roman"/>
                <w:color w:val="000000"/>
                <w:sz w:val="28"/>
                <w:szCs w:val="28"/>
                <w:lang w:eastAsia="uk-UA"/>
              </w:rPr>
              <w:t xml:space="preserve">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14:paraId="46F3DD3D"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47B42B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Норма відсутня</w:t>
            </w:r>
          </w:p>
          <w:p w14:paraId="57BBC40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lastRenderedPageBreak/>
              <w:t> </w:t>
            </w:r>
          </w:p>
          <w:p w14:paraId="595CB81B" w14:textId="0D1C1A71" w:rsid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0A2F198D" w14:textId="4BF3E80D" w:rsidR="00E46509" w:rsidRDefault="00E46509" w:rsidP="00246BC9">
            <w:pPr>
              <w:shd w:val="clear" w:color="auto" w:fill="FFFFFF"/>
              <w:spacing w:after="0" w:line="240" w:lineRule="auto"/>
              <w:jc w:val="both"/>
              <w:rPr>
                <w:rFonts w:ascii="Times New Roman" w:eastAsia="Times New Roman" w:hAnsi="Times New Roman"/>
                <w:sz w:val="24"/>
                <w:szCs w:val="24"/>
                <w:lang w:eastAsia="uk-UA"/>
              </w:rPr>
            </w:pPr>
          </w:p>
          <w:p w14:paraId="671A0C8B" w14:textId="77777777" w:rsidR="00E46509" w:rsidRPr="00246BC9" w:rsidRDefault="00E46509" w:rsidP="00246BC9">
            <w:pPr>
              <w:shd w:val="clear" w:color="auto" w:fill="FFFFFF"/>
              <w:spacing w:after="0" w:line="240" w:lineRule="auto"/>
              <w:jc w:val="both"/>
              <w:rPr>
                <w:rFonts w:ascii="Times New Roman" w:eastAsia="Times New Roman" w:hAnsi="Times New Roman"/>
                <w:sz w:val="24"/>
                <w:szCs w:val="24"/>
                <w:lang w:eastAsia="uk-UA"/>
              </w:rPr>
            </w:pPr>
          </w:p>
          <w:p w14:paraId="550FC30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58BA51A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7EDBCA56"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r w:rsidRPr="00246BC9">
              <w:rPr>
                <w:rFonts w:ascii="Times New Roman" w:eastAsia="Times New Roman" w:hAnsi="Times New Roman"/>
                <w:color w:val="000000"/>
                <w:sz w:val="28"/>
                <w:szCs w:val="28"/>
                <w:lang w:eastAsia="uk-UA"/>
              </w:rPr>
              <w:t>14) інші доходи, визначені законом про Державний бюджет України.</w:t>
            </w:r>
          </w:p>
          <w:p w14:paraId="50EE2E71"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87FC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29. Склад доходів Державного бюджету України</w:t>
            </w:r>
          </w:p>
          <w:p w14:paraId="15CB40F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31877894" w14:textId="61AB8BB9" w:rsidR="00246BC9" w:rsidRPr="00E46509" w:rsidRDefault="00246BC9" w:rsidP="00246BC9">
            <w:pPr>
              <w:shd w:val="clear" w:color="auto" w:fill="FFFFFF"/>
              <w:spacing w:after="0" w:line="240" w:lineRule="auto"/>
              <w:jc w:val="both"/>
              <w:rPr>
                <w:rFonts w:ascii="Times New Roman" w:eastAsia="Times New Roman" w:hAnsi="Times New Roman"/>
                <w:sz w:val="28"/>
                <w:szCs w:val="28"/>
                <w:lang w:eastAsia="uk-UA"/>
              </w:rPr>
            </w:pPr>
          </w:p>
          <w:p w14:paraId="3D39CDA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3.</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 xml:space="preserve">Джерелами формування спеціального фонду Державного бюджету України в частині доходів (з урахуванням особливостей, визначених </w:t>
            </w:r>
            <w:hyperlink r:id="rId12" w:anchor="n2001" w:history="1">
              <w:r w:rsidRPr="00246BC9">
                <w:rPr>
                  <w:rFonts w:ascii="Times New Roman" w:eastAsia="Times New Roman" w:hAnsi="Times New Roman"/>
                  <w:color w:val="000000"/>
                  <w:sz w:val="28"/>
                  <w:szCs w:val="28"/>
                  <w:lang w:eastAsia="uk-UA"/>
                </w:rPr>
                <w:t>пун</w:t>
              </w:r>
              <w:r w:rsidR="00FB45C2">
                <w:rPr>
                  <w:rFonts w:ascii="Times New Roman" w:eastAsia="Times New Roman" w:hAnsi="Times New Roman"/>
                  <w:color w:val="000000"/>
                  <w:sz w:val="28"/>
                  <w:szCs w:val="28"/>
                  <w:lang w:eastAsia="uk-UA"/>
                </w:rPr>
                <w:t>ктом 1 частини другої статті 67</w:t>
              </w:r>
              <w:r w:rsidRPr="00FB45C2">
                <w:rPr>
                  <w:rFonts w:ascii="Times New Roman" w:eastAsia="Times New Roman" w:hAnsi="Times New Roman"/>
                  <w:color w:val="000000"/>
                  <w:sz w:val="28"/>
                  <w:szCs w:val="28"/>
                  <w:vertAlign w:val="superscript"/>
                  <w:lang w:eastAsia="uk-UA"/>
                </w:rPr>
                <w:t>1</w:t>
              </w:r>
            </w:hyperlink>
            <w:r w:rsidRPr="00246BC9">
              <w:rPr>
                <w:rFonts w:ascii="Times New Roman" w:eastAsia="Times New Roman" w:hAnsi="Times New Roman"/>
                <w:color w:val="000000"/>
                <w:sz w:val="28"/>
                <w:szCs w:val="28"/>
                <w:lang w:eastAsia="uk-UA"/>
              </w:rPr>
              <w:t xml:space="preserve"> цього Кодексу) є:</w:t>
            </w:r>
          </w:p>
          <w:p w14:paraId="6D94847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75AADDE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370F35B1"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13</w:t>
            </w:r>
            <w:r w:rsidR="00246BC9" w:rsidRPr="00FB45C2">
              <w:rPr>
                <w:rFonts w:ascii="Times New Roman" w:eastAsia="Times New Roman" w:hAnsi="Times New Roman"/>
                <w:color w:val="000000"/>
                <w:sz w:val="28"/>
                <w:szCs w:val="28"/>
                <w:vertAlign w:val="superscript"/>
                <w:lang w:eastAsia="uk-UA"/>
              </w:rPr>
              <w:t>8</w:t>
            </w:r>
            <w:r w:rsidR="00246BC9" w:rsidRPr="00246BC9">
              <w:rPr>
                <w:rFonts w:ascii="Times New Roman" w:eastAsia="Times New Roman" w:hAnsi="Times New Roman"/>
                <w:color w:val="000000"/>
                <w:sz w:val="28"/>
                <w:szCs w:val="28"/>
                <w:lang w:eastAsia="uk-UA"/>
              </w:rPr>
              <w:t>)</w:t>
            </w:r>
            <w:r w:rsidR="00C5681F">
              <w:rPr>
                <w:rFonts w:ascii="Times New Roman" w:eastAsia="Times New Roman" w:hAnsi="Times New Roman"/>
                <w:color w:val="000000"/>
                <w:sz w:val="28"/>
                <w:szCs w:val="28"/>
                <w:lang w:eastAsia="uk-UA"/>
              </w:rPr>
              <w:t> </w:t>
            </w:r>
            <w:r w:rsidR="00246BC9" w:rsidRPr="00246BC9">
              <w:rPr>
                <w:rFonts w:ascii="Times New Roman" w:eastAsia="Times New Roman" w:hAnsi="Times New Roman"/>
                <w:color w:val="000000"/>
                <w:sz w:val="28"/>
                <w:szCs w:val="28"/>
                <w:lang w:eastAsia="uk-UA"/>
              </w:rPr>
              <w:t xml:space="preserve">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w:t>
            </w:r>
            <w:hyperlink r:id="rId13" w:anchor="n57" w:history="1">
              <w:r w:rsidR="00246BC9" w:rsidRPr="00246BC9">
                <w:rPr>
                  <w:rFonts w:ascii="Times New Roman" w:eastAsia="Times New Roman" w:hAnsi="Times New Roman"/>
                  <w:color w:val="000000"/>
                  <w:sz w:val="28"/>
                  <w:szCs w:val="28"/>
                  <w:lang w:eastAsia="uk-UA"/>
                </w:rPr>
                <w:t>пунктами 2</w:t>
              </w:r>
            </w:hyperlink>
            <w:r w:rsidR="00246BC9" w:rsidRPr="00246BC9">
              <w:rPr>
                <w:rFonts w:ascii="Times New Roman" w:eastAsia="Times New Roman" w:hAnsi="Times New Roman"/>
                <w:color w:val="000000"/>
                <w:sz w:val="28"/>
                <w:szCs w:val="28"/>
                <w:lang w:eastAsia="uk-UA"/>
              </w:rPr>
              <w:t xml:space="preserve"> і </w:t>
            </w:r>
            <w:hyperlink r:id="rId14" w:anchor="n58" w:history="1">
              <w:r w:rsidR="00246BC9" w:rsidRPr="00246BC9">
                <w:rPr>
                  <w:rFonts w:ascii="Times New Roman" w:eastAsia="Times New Roman" w:hAnsi="Times New Roman"/>
                  <w:color w:val="000000"/>
                  <w:sz w:val="28"/>
                  <w:szCs w:val="28"/>
                  <w:lang w:eastAsia="uk-UA"/>
                </w:rPr>
                <w:t>3</w:t>
              </w:r>
            </w:hyperlink>
            <w:r w:rsidR="00246BC9" w:rsidRPr="00246BC9">
              <w:rPr>
                <w:rFonts w:ascii="Times New Roman" w:eastAsia="Times New Roman" w:hAnsi="Times New Roman"/>
                <w:color w:val="000000"/>
                <w:sz w:val="28"/>
                <w:szCs w:val="28"/>
                <w:lang w:eastAsia="uk-UA"/>
              </w:rPr>
              <w:t xml:space="preserve">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14:paraId="5D8B9440"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4EC349FE" w14:textId="2D7D24B2"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b/>
                <w:bCs/>
                <w:color w:val="000000"/>
                <w:sz w:val="28"/>
                <w:szCs w:val="28"/>
                <w:lang w:eastAsia="uk-UA"/>
              </w:rPr>
              <w:lastRenderedPageBreak/>
              <w:t>13</w:t>
            </w:r>
            <w:r w:rsidR="00246BC9" w:rsidRPr="00FB45C2">
              <w:rPr>
                <w:rFonts w:ascii="Times New Roman" w:eastAsia="Times New Roman" w:hAnsi="Times New Roman"/>
                <w:b/>
                <w:bCs/>
                <w:color w:val="000000"/>
                <w:sz w:val="28"/>
                <w:szCs w:val="28"/>
                <w:vertAlign w:val="superscript"/>
                <w:lang w:eastAsia="uk-UA"/>
              </w:rPr>
              <w:t>9</w:t>
            </w:r>
            <w:r w:rsidR="00246BC9" w:rsidRPr="00246BC9">
              <w:rPr>
                <w:rFonts w:ascii="Times New Roman" w:eastAsia="Times New Roman" w:hAnsi="Times New Roman"/>
                <w:b/>
                <w:bCs/>
                <w:color w:val="000000"/>
                <w:sz w:val="28"/>
                <w:szCs w:val="28"/>
                <w:lang w:eastAsia="uk-UA"/>
              </w:rPr>
              <w:t>)</w:t>
            </w:r>
            <w:r w:rsidR="00C5681F">
              <w:rPr>
                <w:rFonts w:ascii="Times New Roman" w:eastAsia="Times New Roman" w:hAnsi="Times New Roman"/>
                <w:b/>
                <w:bCs/>
                <w:color w:val="000000"/>
                <w:sz w:val="28"/>
                <w:szCs w:val="28"/>
                <w:lang w:eastAsia="uk-UA"/>
              </w:rPr>
              <w:t> </w:t>
            </w:r>
            <w:r w:rsidR="00246BC9" w:rsidRPr="00246BC9">
              <w:rPr>
                <w:rFonts w:ascii="Times New Roman" w:eastAsia="Times New Roman" w:hAnsi="Times New Roman"/>
                <w:b/>
                <w:bCs/>
                <w:color w:val="000000"/>
                <w:sz w:val="28"/>
                <w:szCs w:val="28"/>
                <w:lang w:eastAsia="uk-UA"/>
              </w:rPr>
              <w:t xml:space="preserve">30 відсотків адміністративного збору за державну реєстрацію у сфері містобудівної діяльності, а також </w:t>
            </w:r>
            <w:r w:rsidRPr="00FB45C2">
              <w:rPr>
                <w:rFonts w:ascii="Times New Roman" w:eastAsia="Times New Roman" w:hAnsi="Times New Roman"/>
                <w:b/>
                <w:bCs/>
                <w:color w:val="000000"/>
                <w:sz w:val="28"/>
                <w:szCs w:val="28"/>
                <w:lang w:eastAsia="uk-UA"/>
              </w:rPr>
              <w:t xml:space="preserve">              </w:t>
            </w:r>
            <w:r w:rsidR="00246BC9" w:rsidRPr="00246BC9">
              <w:rPr>
                <w:rFonts w:ascii="Times New Roman" w:eastAsia="Times New Roman" w:hAnsi="Times New Roman"/>
                <w:b/>
                <w:bCs/>
                <w:color w:val="000000"/>
                <w:sz w:val="28"/>
                <w:szCs w:val="28"/>
                <w:lang w:eastAsia="uk-UA"/>
              </w:rPr>
              <w:t>30 відсотків плати еквівалентній адміністративному збору у сфері містобудівної діяльності, яка стягується нотаріусами;</w:t>
            </w:r>
          </w:p>
          <w:p w14:paraId="34FA80F2"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09319E6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14)</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інші доходи, визначені законом про Державний бюджет України.</w:t>
            </w:r>
          </w:p>
          <w:p w14:paraId="4F97A59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r>
      <w:tr w:rsidR="00246BC9" w:rsidRPr="00246BC9" w14:paraId="2A7795E4"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5EA31"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 30. Склад видатків та кредитування Державного бюджету України</w:t>
            </w:r>
          </w:p>
          <w:p w14:paraId="04965297"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15EB16D7"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76D8017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 xml:space="preserve">4. Кошти, отримані до спеціального фонду Державного бюджету України згідно з відповідними пунктами </w:t>
            </w:r>
            <w:hyperlink r:id="rId15" w:anchor="n305" w:history="1">
              <w:r w:rsidRPr="00246BC9">
                <w:rPr>
                  <w:rFonts w:ascii="Times New Roman" w:eastAsia="Times New Roman" w:hAnsi="Times New Roman"/>
                  <w:color w:val="000000"/>
                  <w:sz w:val="28"/>
                  <w:szCs w:val="28"/>
                  <w:lang w:eastAsia="uk-UA"/>
                </w:rPr>
                <w:t>частини третьої статті 15</w:t>
              </w:r>
            </w:hyperlink>
            <w:r w:rsidRPr="00246BC9">
              <w:rPr>
                <w:rFonts w:ascii="Times New Roman" w:eastAsia="Times New Roman" w:hAnsi="Times New Roman"/>
                <w:color w:val="000000"/>
                <w:sz w:val="28"/>
                <w:szCs w:val="28"/>
                <w:lang w:eastAsia="uk-UA"/>
              </w:rPr>
              <w:t xml:space="preserve">, </w:t>
            </w:r>
            <w:hyperlink r:id="rId16" w:anchor="n633" w:history="1">
              <w:r w:rsidRPr="00246BC9">
                <w:rPr>
                  <w:rFonts w:ascii="Times New Roman" w:eastAsia="Times New Roman" w:hAnsi="Times New Roman"/>
                  <w:color w:val="000000"/>
                  <w:sz w:val="28"/>
                  <w:szCs w:val="28"/>
                  <w:lang w:eastAsia="uk-UA"/>
                </w:rPr>
                <w:t>частини третьої статті 29</w:t>
              </w:r>
            </w:hyperlink>
            <w:r w:rsidRPr="00246BC9">
              <w:rPr>
                <w:rFonts w:ascii="Times New Roman" w:eastAsia="Times New Roman" w:hAnsi="Times New Roman"/>
                <w:color w:val="000000"/>
                <w:sz w:val="28"/>
                <w:szCs w:val="28"/>
                <w:lang w:eastAsia="uk-UA"/>
              </w:rPr>
              <w:t xml:space="preserve"> та частини третьої цієї статті цього Кодексу, спрямовуються відповідно на:</w:t>
            </w:r>
          </w:p>
          <w:p w14:paraId="57BDC18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25B6E70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74CB0410"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6</w:t>
            </w:r>
            <w:r w:rsidR="00246BC9" w:rsidRPr="00FB45C2">
              <w:rPr>
                <w:rFonts w:ascii="Times New Roman" w:eastAsia="Times New Roman" w:hAnsi="Times New Roman"/>
                <w:color w:val="000000"/>
                <w:sz w:val="28"/>
                <w:szCs w:val="28"/>
                <w:vertAlign w:val="superscript"/>
                <w:lang w:eastAsia="uk-UA"/>
              </w:rPr>
              <w:t>1</w:t>
            </w:r>
            <w:r w:rsidR="00246BC9" w:rsidRPr="00246BC9">
              <w:rPr>
                <w:rFonts w:ascii="Times New Roman" w:eastAsia="Times New Roman" w:hAnsi="Times New Roman"/>
                <w:color w:val="000000"/>
                <w:sz w:val="28"/>
                <w:szCs w:val="28"/>
                <w:lang w:eastAsia="uk-UA"/>
              </w:rPr>
              <w:t xml:space="preserve">) забезпечення функціонування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 - підприємців та </w:t>
            </w:r>
            <w:r w:rsidR="00246BC9" w:rsidRPr="00246BC9">
              <w:rPr>
                <w:rFonts w:ascii="Times New Roman" w:eastAsia="Times New Roman" w:hAnsi="Times New Roman"/>
                <w:color w:val="000000"/>
                <w:sz w:val="28"/>
                <w:szCs w:val="28"/>
                <w:lang w:eastAsia="uk-UA"/>
              </w:rPr>
              <w:lastRenderedPageBreak/>
              <w:t>громадських формувань (за рахун</w:t>
            </w:r>
            <w:r>
              <w:rPr>
                <w:rFonts w:ascii="Times New Roman" w:eastAsia="Times New Roman" w:hAnsi="Times New Roman"/>
                <w:color w:val="000000"/>
                <w:sz w:val="28"/>
                <w:szCs w:val="28"/>
                <w:lang w:eastAsia="uk-UA"/>
              </w:rPr>
              <w:t>ок джерел, визначених пунктом 7</w:t>
            </w:r>
            <w:r w:rsidR="00246BC9" w:rsidRPr="00FB45C2">
              <w:rPr>
                <w:rFonts w:ascii="Times New Roman" w:eastAsia="Times New Roman" w:hAnsi="Times New Roman"/>
                <w:color w:val="000000"/>
                <w:sz w:val="28"/>
                <w:szCs w:val="28"/>
                <w:vertAlign w:val="superscript"/>
                <w:lang w:eastAsia="uk-UA"/>
              </w:rPr>
              <w:t>1</w:t>
            </w:r>
            <w:r w:rsidR="00246BC9" w:rsidRPr="00246BC9">
              <w:rPr>
                <w:rFonts w:ascii="Times New Roman" w:eastAsia="Times New Roman" w:hAnsi="Times New Roman"/>
                <w:color w:val="000000"/>
                <w:sz w:val="28"/>
                <w:szCs w:val="28"/>
                <w:lang w:eastAsia="uk-UA"/>
              </w:rPr>
              <w:t xml:space="preserve"> частини третьої статті 29 цього Кодексу);</w:t>
            </w:r>
          </w:p>
          <w:p w14:paraId="2B67BCF2"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45C84F61"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{Пункт 6</w:t>
            </w:r>
            <w:r w:rsidR="00246BC9" w:rsidRPr="00FB45C2">
              <w:rPr>
                <w:rFonts w:ascii="Times New Roman" w:eastAsia="Times New Roman" w:hAnsi="Times New Roman"/>
                <w:color w:val="000000"/>
                <w:sz w:val="28"/>
                <w:szCs w:val="28"/>
                <w:vertAlign w:val="superscript"/>
                <w:lang w:eastAsia="uk-UA"/>
              </w:rPr>
              <w:t>2</w:t>
            </w:r>
            <w:r w:rsidR="00246BC9" w:rsidRPr="00246BC9">
              <w:rPr>
                <w:rFonts w:ascii="Times New Roman" w:eastAsia="Times New Roman" w:hAnsi="Times New Roman"/>
                <w:color w:val="000000"/>
                <w:sz w:val="28"/>
                <w:szCs w:val="28"/>
                <w:lang w:eastAsia="uk-UA"/>
              </w:rPr>
              <w:t xml:space="preserve"> частини четвертої статті 30 виключено на підставі Закону </w:t>
            </w:r>
            <w:hyperlink r:id="rId17" w:anchor="n19" w:history="1">
              <w:r w:rsidR="00246BC9" w:rsidRPr="00246BC9">
                <w:rPr>
                  <w:rFonts w:ascii="Times New Roman" w:eastAsia="Times New Roman" w:hAnsi="Times New Roman"/>
                  <w:color w:val="000000"/>
                  <w:sz w:val="28"/>
                  <w:szCs w:val="28"/>
                  <w:lang w:eastAsia="uk-UA"/>
                </w:rPr>
                <w:t>№ 836-VIII від 26.11.2015</w:t>
              </w:r>
            </w:hyperlink>
            <w:r w:rsidR="00246BC9" w:rsidRPr="00246BC9">
              <w:rPr>
                <w:rFonts w:ascii="Times New Roman" w:eastAsia="Times New Roman" w:hAnsi="Times New Roman"/>
                <w:color w:val="000000"/>
                <w:sz w:val="28"/>
                <w:szCs w:val="28"/>
                <w:lang w:eastAsia="uk-UA"/>
              </w:rPr>
              <w:t>}</w:t>
            </w:r>
          </w:p>
          <w:p w14:paraId="309A104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217078E6"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Норма відсутня</w:t>
            </w:r>
          </w:p>
          <w:p w14:paraId="72DACCF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4EF72A61"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2199A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30. Склад видатків та кредитування Державного бюджету України</w:t>
            </w:r>
          </w:p>
          <w:p w14:paraId="5311D59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6E3C0E5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0FF35E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4.</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 xml:space="preserve">Кошти, отримані до спеціального фонду Державного бюджету України згідно з відповідними пунктами </w:t>
            </w:r>
            <w:hyperlink r:id="rId18" w:anchor="n305" w:history="1">
              <w:r w:rsidRPr="00246BC9">
                <w:rPr>
                  <w:rFonts w:ascii="Times New Roman" w:eastAsia="Times New Roman" w:hAnsi="Times New Roman"/>
                  <w:color w:val="000000"/>
                  <w:sz w:val="28"/>
                  <w:szCs w:val="28"/>
                  <w:lang w:eastAsia="uk-UA"/>
                </w:rPr>
                <w:t>частини третьої статті 15</w:t>
              </w:r>
            </w:hyperlink>
            <w:r w:rsidRPr="00246BC9">
              <w:rPr>
                <w:rFonts w:ascii="Times New Roman" w:eastAsia="Times New Roman" w:hAnsi="Times New Roman"/>
                <w:color w:val="000000"/>
                <w:sz w:val="28"/>
                <w:szCs w:val="28"/>
                <w:lang w:eastAsia="uk-UA"/>
              </w:rPr>
              <w:t xml:space="preserve">, </w:t>
            </w:r>
            <w:hyperlink r:id="rId19" w:anchor="n633" w:history="1">
              <w:r w:rsidRPr="00246BC9">
                <w:rPr>
                  <w:rFonts w:ascii="Times New Roman" w:eastAsia="Times New Roman" w:hAnsi="Times New Roman"/>
                  <w:color w:val="000000"/>
                  <w:sz w:val="28"/>
                  <w:szCs w:val="28"/>
                  <w:lang w:eastAsia="uk-UA"/>
                </w:rPr>
                <w:t>частини третьої статті 29</w:t>
              </w:r>
            </w:hyperlink>
            <w:r w:rsidRPr="00246BC9">
              <w:rPr>
                <w:rFonts w:ascii="Times New Roman" w:eastAsia="Times New Roman" w:hAnsi="Times New Roman"/>
                <w:color w:val="000000"/>
                <w:sz w:val="28"/>
                <w:szCs w:val="28"/>
                <w:lang w:eastAsia="uk-UA"/>
              </w:rPr>
              <w:t xml:space="preserve"> та частини третьої цієї статті цього Кодексу, спрямовуються відповідно на:</w:t>
            </w:r>
          </w:p>
          <w:p w14:paraId="29C413D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623B1EE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11CD23E"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6</w:t>
            </w:r>
            <w:r w:rsidR="00246BC9" w:rsidRPr="00FB45C2">
              <w:rPr>
                <w:rFonts w:ascii="Times New Roman" w:eastAsia="Times New Roman" w:hAnsi="Times New Roman"/>
                <w:color w:val="000000"/>
                <w:sz w:val="28"/>
                <w:szCs w:val="28"/>
                <w:vertAlign w:val="superscript"/>
                <w:lang w:eastAsia="uk-UA"/>
              </w:rPr>
              <w:t>1</w:t>
            </w:r>
            <w:r w:rsidR="00246BC9" w:rsidRPr="00246BC9">
              <w:rPr>
                <w:rFonts w:ascii="Times New Roman" w:eastAsia="Times New Roman" w:hAnsi="Times New Roman"/>
                <w:color w:val="000000"/>
                <w:sz w:val="28"/>
                <w:szCs w:val="28"/>
                <w:lang w:eastAsia="uk-UA"/>
              </w:rPr>
              <w:t>)</w:t>
            </w:r>
            <w:r w:rsidR="00C5681F">
              <w:rPr>
                <w:rFonts w:ascii="Times New Roman" w:eastAsia="Times New Roman" w:hAnsi="Times New Roman"/>
                <w:color w:val="000000"/>
                <w:sz w:val="28"/>
                <w:szCs w:val="28"/>
                <w:lang w:eastAsia="uk-UA"/>
              </w:rPr>
              <w:t> </w:t>
            </w:r>
            <w:r w:rsidR="00246BC9" w:rsidRPr="00246BC9">
              <w:rPr>
                <w:rFonts w:ascii="Times New Roman" w:eastAsia="Times New Roman" w:hAnsi="Times New Roman"/>
                <w:color w:val="000000"/>
                <w:sz w:val="28"/>
                <w:szCs w:val="28"/>
                <w:lang w:eastAsia="uk-UA"/>
              </w:rPr>
              <w:t xml:space="preserve">забезпечення функціонування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 - підприємців та </w:t>
            </w:r>
            <w:r w:rsidR="00246BC9" w:rsidRPr="00246BC9">
              <w:rPr>
                <w:rFonts w:ascii="Times New Roman" w:eastAsia="Times New Roman" w:hAnsi="Times New Roman"/>
                <w:color w:val="000000"/>
                <w:sz w:val="28"/>
                <w:szCs w:val="28"/>
                <w:lang w:eastAsia="uk-UA"/>
              </w:rPr>
              <w:lastRenderedPageBreak/>
              <w:t>громадських формувань (за рах</w:t>
            </w:r>
            <w:r w:rsidR="00C5681F">
              <w:rPr>
                <w:rFonts w:ascii="Times New Roman" w:eastAsia="Times New Roman" w:hAnsi="Times New Roman"/>
                <w:color w:val="000000"/>
                <w:sz w:val="28"/>
                <w:szCs w:val="28"/>
                <w:lang w:eastAsia="uk-UA"/>
              </w:rPr>
              <w:t>унок джерел, визначених пунктом </w:t>
            </w:r>
            <w:r w:rsidR="00246BC9" w:rsidRPr="00246BC9">
              <w:rPr>
                <w:rFonts w:ascii="Times New Roman" w:eastAsia="Times New Roman" w:hAnsi="Times New Roman"/>
                <w:color w:val="000000"/>
                <w:sz w:val="28"/>
                <w:szCs w:val="28"/>
                <w:lang w:eastAsia="uk-UA"/>
              </w:rPr>
              <w:t>7</w:t>
            </w:r>
            <w:hyperlink r:id="rId20" w:anchor="n2089" w:history="1">
              <w:r w:rsidR="00246BC9" w:rsidRPr="00FB45C2">
                <w:rPr>
                  <w:rFonts w:ascii="Times New Roman" w:eastAsia="Times New Roman" w:hAnsi="Times New Roman"/>
                  <w:color w:val="000000"/>
                  <w:sz w:val="28"/>
                  <w:szCs w:val="28"/>
                  <w:vertAlign w:val="superscript"/>
                  <w:lang w:eastAsia="uk-UA"/>
                </w:rPr>
                <w:t>1</w:t>
              </w:r>
            </w:hyperlink>
            <w:r w:rsidR="00C5681F">
              <w:rPr>
                <w:rFonts w:ascii="Times New Roman" w:eastAsia="Times New Roman" w:hAnsi="Times New Roman"/>
                <w:color w:val="000000"/>
                <w:sz w:val="28"/>
                <w:szCs w:val="28"/>
                <w:lang w:eastAsia="uk-UA"/>
              </w:rPr>
              <w:t xml:space="preserve"> частини третьої статті </w:t>
            </w:r>
            <w:r w:rsidR="00246BC9" w:rsidRPr="00246BC9">
              <w:rPr>
                <w:rFonts w:ascii="Times New Roman" w:eastAsia="Times New Roman" w:hAnsi="Times New Roman"/>
                <w:color w:val="000000"/>
                <w:sz w:val="28"/>
                <w:szCs w:val="28"/>
                <w:lang w:eastAsia="uk-UA"/>
              </w:rPr>
              <w:t>29 цього Кодексу);</w:t>
            </w:r>
          </w:p>
          <w:p w14:paraId="19BA5DF5" w14:textId="77777777" w:rsidR="00246BC9" w:rsidRPr="00246BC9" w:rsidRDefault="00246BC9" w:rsidP="00FB45C2">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DB333C8" w14:textId="6D6017D2" w:rsidR="00246BC9" w:rsidRDefault="005808BD" w:rsidP="00246BC9">
            <w:pPr>
              <w:shd w:val="clear" w:color="auto" w:fill="FFFFFF"/>
              <w:spacing w:after="0" w:line="240" w:lineRule="auto"/>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{Пункт 6</w:t>
            </w:r>
            <w:r w:rsidRPr="00FB45C2">
              <w:rPr>
                <w:rFonts w:ascii="Times New Roman" w:eastAsia="Times New Roman" w:hAnsi="Times New Roman"/>
                <w:color w:val="000000"/>
                <w:sz w:val="28"/>
                <w:szCs w:val="28"/>
                <w:vertAlign w:val="superscript"/>
                <w:lang w:eastAsia="uk-UA"/>
              </w:rPr>
              <w:t>2</w:t>
            </w:r>
            <w:r w:rsidRPr="00246BC9">
              <w:rPr>
                <w:rFonts w:ascii="Times New Roman" w:eastAsia="Times New Roman" w:hAnsi="Times New Roman"/>
                <w:color w:val="000000"/>
                <w:sz w:val="28"/>
                <w:szCs w:val="28"/>
                <w:lang w:eastAsia="uk-UA"/>
              </w:rPr>
              <w:t xml:space="preserve"> частини четвертої статті 30 виключено на підставі Закону </w:t>
            </w:r>
            <w:hyperlink r:id="rId21" w:anchor="n19" w:history="1">
              <w:r w:rsidRPr="00246BC9">
                <w:rPr>
                  <w:rFonts w:ascii="Times New Roman" w:eastAsia="Times New Roman" w:hAnsi="Times New Roman"/>
                  <w:color w:val="000000"/>
                  <w:sz w:val="28"/>
                  <w:szCs w:val="28"/>
                  <w:lang w:eastAsia="uk-UA"/>
                </w:rPr>
                <w:t>№ 836-VIII від 26.11.2015</w:t>
              </w:r>
            </w:hyperlink>
            <w:r w:rsidRPr="00246BC9">
              <w:rPr>
                <w:rFonts w:ascii="Times New Roman" w:eastAsia="Times New Roman" w:hAnsi="Times New Roman"/>
                <w:color w:val="000000"/>
                <w:sz w:val="28"/>
                <w:szCs w:val="28"/>
                <w:lang w:eastAsia="uk-UA"/>
              </w:rPr>
              <w:t>}</w:t>
            </w:r>
          </w:p>
          <w:p w14:paraId="1A7EBFA3" w14:textId="77777777" w:rsidR="00E46509" w:rsidRPr="00246BC9" w:rsidRDefault="00E46509" w:rsidP="00246BC9">
            <w:pPr>
              <w:shd w:val="clear" w:color="auto" w:fill="FFFFFF"/>
              <w:spacing w:after="0" w:line="240" w:lineRule="auto"/>
              <w:jc w:val="both"/>
              <w:rPr>
                <w:rFonts w:ascii="Times New Roman" w:eastAsia="Times New Roman" w:hAnsi="Times New Roman"/>
                <w:sz w:val="24"/>
                <w:szCs w:val="24"/>
                <w:lang w:eastAsia="uk-UA"/>
              </w:rPr>
            </w:pPr>
          </w:p>
          <w:p w14:paraId="7ED646D6"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b/>
                <w:bCs/>
                <w:color w:val="000000"/>
                <w:sz w:val="28"/>
                <w:szCs w:val="28"/>
                <w:lang w:eastAsia="uk-UA"/>
              </w:rPr>
              <w:t>6</w:t>
            </w:r>
            <w:r w:rsidR="00246BC9" w:rsidRPr="00FB45C2">
              <w:rPr>
                <w:rFonts w:ascii="Times New Roman" w:eastAsia="Times New Roman" w:hAnsi="Times New Roman"/>
                <w:b/>
                <w:bCs/>
                <w:color w:val="000000"/>
                <w:sz w:val="28"/>
                <w:szCs w:val="28"/>
                <w:vertAlign w:val="superscript"/>
                <w:lang w:eastAsia="uk-UA"/>
              </w:rPr>
              <w:t>3</w:t>
            </w:r>
            <w:r w:rsidR="00246BC9" w:rsidRPr="00246BC9">
              <w:rPr>
                <w:rFonts w:ascii="Times New Roman" w:eastAsia="Times New Roman" w:hAnsi="Times New Roman"/>
                <w:b/>
                <w:bCs/>
                <w:color w:val="000000"/>
                <w:sz w:val="28"/>
                <w:szCs w:val="28"/>
                <w:lang w:eastAsia="uk-UA"/>
              </w:rPr>
              <w:t>)</w:t>
            </w:r>
            <w:r w:rsidR="00C5681F">
              <w:rPr>
                <w:rFonts w:ascii="Times New Roman" w:eastAsia="Times New Roman" w:hAnsi="Times New Roman"/>
                <w:b/>
                <w:bCs/>
                <w:color w:val="000000"/>
                <w:sz w:val="28"/>
                <w:szCs w:val="28"/>
                <w:lang w:eastAsia="uk-UA"/>
              </w:rPr>
              <w:t> </w:t>
            </w:r>
            <w:r w:rsidR="00246BC9" w:rsidRPr="00246BC9">
              <w:rPr>
                <w:rFonts w:ascii="Times New Roman" w:eastAsia="Times New Roman" w:hAnsi="Times New Roman"/>
                <w:b/>
                <w:bCs/>
                <w:color w:val="000000"/>
                <w:sz w:val="28"/>
                <w:szCs w:val="28"/>
                <w:lang w:eastAsia="uk-UA"/>
              </w:rPr>
              <w:t>забезпечення функціонування Єдиної державної електронної системи у сфері будівництва (за рахунок джерел, визначених пунктом</w:t>
            </w:r>
            <w:r w:rsidR="00C5681F">
              <w:rPr>
                <w:rFonts w:ascii="Times New Roman" w:eastAsia="Times New Roman" w:hAnsi="Times New Roman"/>
                <w:b/>
                <w:bCs/>
                <w:color w:val="000000"/>
                <w:sz w:val="28"/>
                <w:szCs w:val="28"/>
                <w:lang w:eastAsia="uk-UA"/>
              </w:rPr>
              <w:t> </w:t>
            </w:r>
            <w:r w:rsidR="00246BC9" w:rsidRPr="00246BC9">
              <w:rPr>
                <w:rFonts w:ascii="Times New Roman" w:eastAsia="Times New Roman" w:hAnsi="Times New Roman"/>
                <w:b/>
                <w:bCs/>
                <w:color w:val="000000"/>
                <w:sz w:val="28"/>
                <w:szCs w:val="28"/>
                <w:lang w:eastAsia="uk-UA"/>
              </w:rPr>
              <w:t>13</w:t>
            </w:r>
            <w:r w:rsidR="00246BC9" w:rsidRPr="00FB45C2">
              <w:rPr>
                <w:rFonts w:ascii="Times New Roman" w:eastAsia="Times New Roman" w:hAnsi="Times New Roman"/>
                <w:b/>
                <w:bCs/>
                <w:color w:val="000000"/>
                <w:sz w:val="28"/>
                <w:szCs w:val="28"/>
                <w:vertAlign w:val="superscript"/>
                <w:lang w:eastAsia="uk-UA"/>
              </w:rPr>
              <w:t>9</w:t>
            </w:r>
            <w:r w:rsidR="00C5681F">
              <w:rPr>
                <w:rFonts w:ascii="Times New Roman" w:eastAsia="Times New Roman" w:hAnsi="Times New Roman"/>
                <w:b/>
                <w:bCs/>
                <w:color w:val="000000"/>
                <w:sz w:val="28"/>
                <w:szCs w:val="28"/>
                <w:lang w:eastAsia="uk-UA"/>
              </w:rPr>
              <w:t xml:space="preserve"> частини третьої статті </w:t>
            </w:r>
            <w:r w:rsidR="00246BC9" w:rsidRPr="00246BC9">
              <w:rPr>
                <w:rFonts w:ascii="Times New Roman" w:eastAsia="Times New Roman" w:hAnsi="Times New Roman"/>
                <w:b/>
                <w:bCs/>
                <w:color w:val="000000"/>
                <w:sz w:val="28"/>
                <w:szCs w:val="28"/>
                <w:lang w:eastAsia="uk-UA"/>
              </w:rPr>
              <w:t>29 цього Кодексу);</w:t>
            </w:r>
          </w:p>
          <w:p w14:paraId="7D686F02"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r>
      <w:tr w:rsidR="00246BC9" w:rsidRPr="00246BC9" w14:paraId="7F7696E6"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E108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 64. Склад доходів загального фонду бюджетів сільських, селищних, міських територіальних громад</w:t>
            </w:r>
          </w:p>
          <w:p w14:paraId="3E8D474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4CF3B9F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 До доходів загального фонду бюджетів сільських, селищних, міських територіальних громад належать:</w:t>
            </w:r>
          </w:p>
          <w:p w14:paraId="3D3236C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4A6B9E3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DA2B4B3"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36</w:t>
            </w:r>
            <w:r w:rsidR="00246BC9" w:rsidRPr="00FB45C2">
              <w:rPr>
                <w:rFonts w:ascii="Times New Roman" w:eastAsia="Times New Roman" w:hAnsi="Times New Roman"/>
                <w:color w:val="000000"/>
                <w:sz w:val="28"/>
                <w:szCs w:val="28"/>
                <w:vertAlign w:val="superscript"/>
                <w:lang w:eastAsia="uk-UA"/>
              </w:rPr>
              <w:t>3</w:t>
            </w:r>
            <w:r w:rsidR="00246BC9" w:rsidRPr="00246BC9">
              <w:rPr>
                <w:rFonts w:ascii="Times New Roman" w:eastAsia="Times New Roman" w:hAnsi="Times New Roman"/>
                <w:color w:val="000000"/>
                <w:sz w:val="28"/>
                <w:szCs w:val="28"/>
                <w:lang w:eastAsia="uk-UA"/>
              </w:rPr>
              <w:t>)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p w14:paraId="05FAFA64"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lastRenderedPageBreak/>
              <w:t> </w:t>
            </w:r>
          </w:p>
          <w:p w14:paraId="08648D1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Норма відсутня</w:t>
            </w:r>
          </w:p>
          <w:p w14:paraId="148699FC"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E031C" w14:textId="21031EF6"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w:t>
            </w:r>
            <w:r w:rsidR="009B1484">
              <w:rPr>
                <w:rFonts w:ascii="Times New Roman" w:eastAsia="Times New Roman" w:hAnsi="Times New Roman"/>
                <w:color w:val="000000"/>
                <w:sz w:val="28"/>
                <w:szCs w:val="28"/>
                <w:lang w:val="ru-RU" w:eastAsia="uk-UA"/>
              </w:rPr>
              <w:t xml:space="preserve"> </w:t>
            </w:r>
            <w:r w:rsidRPr="00246BC9">
              <w:rPr>
                <w:rFonts w:ascii="Times New Roman" w:eastAsia="Times New Roman" w:hAnsi="Times New Roman"/>
                <w:color w:val="000000"/>
                <w:sz w:val="28"/>
                <w:szCs w:val="28"/>
                <w:lang w:eastAsia="uk-UA"/>
              </w:rPr>
              <w:t>64. Склад доходів загального фонду бюджетів сільських, селищних, міських територіальних громад</w:t>
            </w:r>
          </w:p>
          <w:p w14:paraId="1C5A033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443B3299"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До доходів загального фонду бюджетів сільських, селищних, міських територіальних громад належать:</w:t>
            </w:r>
          </w:p>
          <w:p w14:paraId="2E10DF97"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585E6CA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397C64B2"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36</w:t>
            </w:r>
            <w:r w:rsidR="00246BC9" w:rsidRPr="00FB45C2">
              <w:rPr>
                <w:rFonts w:ascii="Times New Roman" w:eastAsia="Times New Roman" w:hAnsi="Times New Roman"/>
                <w:color w:val="000000"/>
                <w:sz w:val="28"/>
                <w:szCs w:val="28"/>
                <w:vertAlign w:val="superscript"/>
                <w:lang w:eastAsia="uk-UA"/>
              </w:rPr>
              <w:t>3</w:t>
            </w:r>
            <w:r w:rsidR="00246BC9" w:rsidRPr="00246BC9">
              <w:rPr>
                <w:rFonts w:ascii="Times New Roman" w:eastAsia="Times New Roman" w:hAnsi="Times New Roman"/>
                <w:color w:val="000000"/>
                <w:sz w:val="28"/>
                <w:szCs w:val="28"/>
                <w:lang w:eastAsia="uk-UA"/>
              </w:rPr>
              <w:t>)</w:t>
            </w:r>
            <w:r w:rsidR="00C5681F">
              <w:rPr>
                <w:rFonts w:ascii="Times New Roman" w:eastAsia="Times New Roman" w:hAnsi="Times New Roman"/>
                <w:color w:val="000000"/>
                <w:sz w:val="28"/>
                <w:szCs w:val="28"/>
                <w:lang w:eastAsia="uk-UA"/>
              </w:rPr>
              <w:t> </w:t>
            </w:r>
            <w:r w:rsidR="00246BC9" w:rsidRPr="00246BC9">
              <w:rPr>
                <w:rFonts w:ascii="Times New Roman" w:eastAsia="Times New Roman" w:hAnsi="Times New Roman"/>
                <w:color w:val="000000"/>
                <w:sz w:val="28"/>
                <w:szCs w:val="28"/>
                <w:lang w:eastAsia="uk-UA"/>
              </w:rPr>
              <w:t>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p w14:paraId="742FC27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lastRenderedPageBreak/>
              <w:t> </w:t>
            </w:r>
          </w:p>
          <w:p w14:paraId="6743A20C" w14:textId="79F2EC0F"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b/>
                <w:bCs/>
                <w:color w:val="000000"/>
                <w:sz w:val="28"/>
                <w:szCs w:val="28"/>
                <w:lang w:eastAsia="uk-UA"/>
              </w:rPr>
              <w:t>36</w:t>
            </w:r>
            <w:r w:rsidR="00246BC9" w:rsidRPr="00FB45C2">
              <w:rPr>
                <w:rFonts w:ascii="Times New Roman" w:eastAsia="Times New Roman" w:hAnsi="Times New Roman"/>
                <w:b/>
                <w:bCs/>
                <w:color w:val="000000"/>
                <w:sz w:val="28"/>
                <w:szCs w:val="28"/>
                <w:vertAlign w:val="superscript"/>
                <w:lang w:eastAsia="uk-UA"/>
              </w:rPr>
              <w:t>4</w:t>
            </w:r>
            <w:r w:rsidR="00246BC9" w:rsidRPr="00246BC9">
              <w:rPr>
                <w:rFonts w:ascii="Times New Roman" w:eastAsia="Times New Roman" w:hAnsi="Times New Roman"/>
                <w:b/>
                <w:bCs/>
                <w:color w:val="000000"/>
                <w:sz w:val="28"/>
                <w:szCs w:val="28"/>
                <w:lang w:eastAsia="uk-UA"/>
              </w:rPr>
              <w:t>)</w:t>
            </w:r>
            <w:r w:rsidR="00C5681F">
              <w:rPr>
                <w:rFonts w:ascii="Times New Roman" w:eastAsia="Times New Roman" w:hAnsi="Times New Roman"/>
                <w:b/>
                <w:bCs/>
                <w:color w:val="000000"/>
                <w:sz w:val="28"/>
                <w:szCs w:val="28"/>
                <w:lang w:eastAsia="uk-UA"/>
              </w:rPr>
              <w:t> </w:t>
            </w:r>
            <w:r w:rsidR="004F3528" w:rsidRPr="004F3528">
              <w:rPr>
                <w:rFonts w:ascii="Times New Roman" w:eastAsia="Times New Roman" w:hAnsi="Times New Roman"/>
                <w:b/>
                <w:bCs/>
                <w:color w:val="000000"/>
                <w:sz w:val="28"/>
                <w:szCs w:val="28"/>
                <w:lang w:eastAsia="uk-UA"/>
              </w:rPr>
              <w:t>70 в</w:t>
            </w:r>
            <w:r w:rsidR="004F3528">
              <w:rPr>
                <w:rFonts w:ascii="Times New Roman" w:eastAsia="Times New Roman" w:hAnsi="Times New Roman"/>
                <w:b/>
                <w:bCs/>
                <w:color w:val="000000"/>
                <w:sz w:val="28"/>
                <w:szCs w:val="28"/>
                <w:lang w:eastAsia="uk-UA"/>
              </w:rPr>
              <w:t xml:space="preserve">ідсотків </w:t>
            </w:r>
            <w:r w:rsidR="00246BC9" w:rsidRPr="00246BC9">
              <w:rPr>
                <w:rFonts w:ascii="Times New Roman" w:eastAsia="Times New Roman" w:hAnsi="Times New Roman"/>
                <w:b/>
                <w:bCs/>
                <w:color w:val="000000"/>
                <w:sz w:val="28"/>
                <w:szCs w:val="28"/>
                <w:lang w:eastAsia="uk-UA"/>
              </w:rPr>
              <w:t>адміністративн</w:t>
            </w:r>
            <w:r w:rsidR="004F3528">
              <w:rPr>
                <w:rFonts w:ascii="Times New Roman" w:eastAsia="Times New Roman" w:hAnsi="Times New Roman"/>
                <w:b/>
                <w:bCs/>
                <w:color w:val="000000"/>
                <w:sz w:val="28"/>
                <w:szCs w:val="28"/>
                <w:lang w:eastAsia="uk-UA"/>
              </w:rPr>
              <w:t>ого</w:t>
            </w:r>
            <w:r w:rsidR="00246BC9" w:rsidRPr="00246BC9">
              <w:rPr>
                <w:rFonts w:ascii="Times New Roman" w:eastAsia="Times New Roman" w:hAnsi="Times New Roman"/>
                <w:b/>
                <w:bCs/>
                <w:color w:val="000000"/>
                <w:sz w:val="28"/>
                <w:szCs w:val="28"/>
                <w:lang w:eastAsia="uk-UA"/>
              </w:rPr>
              <w:t xml:space="preserve"> зб</w:t>
            </w:r>
            <w:r w:rsidR="004F3528">
              <w:rPr>
                <w:rFonts w:ascii="Times New Roman" w:eastAsia="Times New Roman" w:hAnsi="Times New Roman"/>
                <w:b/>
                <w:bCs/>
                <w:color w:val="000000"/>
                <w:sz w:val="28"/>
                <w:szCs w:val="28"/>
                <w:lang w:eastAsia="uk-UA"/>
              </w:rPr>
              <w:t>ору</w:t>
            </w:r>
            <w:r w:rsidR="00246BC9" w:rsidRPr="00246BC9">
              <w:rPr>
                <w:rFonts w:ascii="Times New Roman" w:eastAsia="Times New Roman" w:hAnsi="Times New Roman"/>
                <w:b/>
                <w:bCs/>
                <w:color w:val="000000"/>
                <w:sz w:val="28"/>
                <w:szCs w:val="28"/>
                <w:lang w:eastAsia="uk-UA"/>
              </w:rPr>
              <w:t xml:space="preserve"> за державну реєстрацію у сфері містобудівної діяльності,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p w14:paraId="28AC9255"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r>
      <w:tr w:rsidR="00246BC9" w:rsidRPr="00246BC9" w14:paraId="417D39E7"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7F576" w14:textId="77777777"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lastRenderedPageBreak/>
              <w:t>Стаття 64</w:t>
            </w:r>
            <w:r w:rsidR="00246BC9" w:rsidRPr="00FB45C2">
              <w:rPr>
                <w:rFonts w:ascii="Times New Roman" w:eastAsia="Times New Roman" w:hAnsi="Times New Roman"/>
                <w:color w:val="000000"/>
                <w:sz w:val="28"/>
                <w:szCs w:val="28"/>
                <w:vertAlign w:val="superscript"/>
                <w:lang w:eastAsia="uk-UA"/>
              </w:rPr>
              <w:t>1</w:t>
            </w:r>
            <w:r w:rsidR="00246BC9" w:rsidRPr="00246BC9">
              <w:rPr>
                <w:rFonts w:ascii="Times New Roman" w:eastAsia="Times New Roman" w:hAnsi="Times New Roman"/>
                <w:color w:val="000000"/>
                <w:sz w:val="28"/>
                <w:szCs w:val="28"/>
                <w:lang w:eastAsia="uk-UA"/>
              </w:rPr>
              <w:t>. Склад доходів загального фонду районних бюджетів</w:t>
            </w:r>
          </w:p>
          <w:p w14:paraId="11E065B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68ABF480"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 До доходів загального фонду районних бюджетів належать:</w:t>
            </w:r>
          </w:p>
          <w:p w14:paraId="27CFC17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683DF2C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2B98BD5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11)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районними державними адміністраціями, яка зараховується до районних бюджетів за місцем надання послуг;</w:t>
            </w:r>
          </w:p>
          <w:p w14:paraId="1DA4EA7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5AC440C8"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Норма відсутня</w:t>
            </w:r>
          </w:p>
          <w:p w14:paraId="35F6192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0384D" w14:textId="774B92E8" w:rsidR="00246BC9" w:rsidRPr="00246BC9" w:rsidRDefault="00FB45C2" w:rsidP="00246BC9">
            <w:pPr>
              <w:shd w:val="clear" w:color="auto" w:fill="FFFFFF"/>
              <w:spacing w:after="0" w:line="240" w:lineRule="auto"/>
              <w:jc w:val="both"/>
              <w:rPr>
                <w:rFonts w:ascii="Times New Roman" w:eastAsia="Times New Roman" w:hAnsi="Times New Roman"/>
                <w:sz w:val="24"/>
                <w:szCs w:val="24"/>
                <w:lang w:eastAsia="uk-UA"/>
              </w:rPr>
            </w:pPr>
            <w:r>
              <w:rPr>
                <w:rFonts w:ascii="Times New Roman" w:eastAsia="Times New Roman" w:hAnsi="Times New Roman"/>
                <w:color w:val="000000"/>
                <w:sz w:val="28"/>
                <w:szCs w:val="28"/>
                <w:lang w:eastAsia="uk-UA"/>
              </w:rPr>
              <w:t>Стаття</w:t>
            </w:r>
            <w:r w:rsidR="009B1484">
              <w:rPr>
                <w:rFonts w:ascii="Times New Roman" w:eastAsia="Times New Roman" w:hAnsi="Times New Roman"/>
                <w:color w:val="000000"/>
                <w:sz w:val="28"/>
                <w:szCs w:val="28"/>
                <w:lang w:val="ru-RU" w:eastAsia="uk-UA"/>
              </w:rPr>
              <w:t xml:space="preserve"> </w:t>
            </w:r>
            <w:r>
              <w:rPr>
                <w:rFonts w:ascii="Times New Roman" w:eastAsia="Times New Roman" w:hAnsi="Times New Roman"/>
                <w:color w:val="000000"/>
                <w:sz w:val="28"/>
                <w:szCs w:val="28"/>
                <w:lang w:eastAsia="uk-UA"/>
              </w:rPr>
              <w:t>64</w:t>
            </w:r>
            <w:r w:rsidR="00246BC9" w:rsidRPr="00FB45C2">
              <w:rPr>
                <w:rFonts w:ascii="Times New Roman" w:eastAsia="Times New Roman" w:hAnsi="Times New Roman"/>
                <w:color w:val="000000"/>
                <w:sz w:val="28"/>
                <w:szCs w:val="28"/>
                <w:vertAlign w:val="superscript"/>
                <w:lang w:eastAsia="uk-UA"/>
              </w:rPr>
              <w:t>1</w:t>
            </w:r>
            <w:r w:rsidR="00246BC9" w:rsidRPr="00246BC9">
              <w:rPr>
                <w:rFonts w:ascii="Times New Roman" w:eastAsia="Times New Roman" w:hAnsi="Times New Roman"/>
                <w:color w:val="000000"/>
                <w:sz w:val="28"/>
                <w:szCs w:val="28"/>
                <w:lang w:eastAsia="uk-UA"/>
              </w:rPr>
              <w:t>. Склад доходів загального фонду районних бюджетів</w:t>
            </w:r>
          </w:p>
          <w:p w14:paraId="7DECA5D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7AA3B220"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До доходів загального фонду районних бюджетів належать:</w:t>
            </w:r>
          </w:p>
          <w:p w14:paraId="74F5614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04A27B34"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685D1E3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11)</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районними державними адміністраціями, яка зараховується до районних бюджетів за місцем надання послуг;</w:t>
            </w:r>
          </w:p>
          <w:p w14:paraId="575D9AF1"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3D0E03C4" w14:textId="32CBA0C1"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b/>
                <w:bCs/>
                <w:color w:val="000000"/>
                <w:sz w:val="28"/>
                <w:szCs w:val="28"/>
                <w:lang w:eastAsia="uk-UA"/>
              </w:rPr>
              <w:t>1</w:t>
            </w:r>
            <w:r w:rsidR="006B3B88" w:rsidRPr="00C640B9">
              <w:rPr>
                <w:rFonts w:ascii="Times New Roman" w:eastAsia="Times New Roman" w:hAnsi="Times New Roman"/>
                <w:b/>
                <w:bCs/>
                <w:color w:val="000000"/>
                <w:sz w:val="28"/>
                <w:szCs w:val="28"/>
                <w:lang w:eastAsia="uk-UA"/>
              </w:rPr>
              <w:t>1</w:t>
            </w:r>
            <w:r w:rsidR="006B3B88" w:rsidRPr="00C640B9">
              <w:rPr>
                <w:rFonts w:ascii="Times New Roman" w:eastAsia="Times New Roman" w:hAnsi="Times New Roman"/>
                <w:b/>
                <w:bCs/>
                <w:color w:val="000000"/>
                <w:sz w:val="28"/>
                <w:szCs w:val="28"/>
                <w:vertAlign w:val="superscript"/>
                <w:lang w:eastAsia="uk-UA"/>
              </w:rPr>
              <w:t>1</w:t>
            </w:r>
            <w:r w:rsidRPr="00246BC9">
              <w:rPr>
                <w:rFonts w:ascii="Times New Roman" w:eastAsia="Times New Roman" w:hAnsi="Times New Roman"/>
                <w:b/>
                <w:bCs/>
                <w:color w:val="000000"/>
                <w:sz w:val="28"/>
                <w:szCs w:val="28"/>
                <w:lang w:eastAsia="uk-UA"/>
              </w:rPr>
              <w:t>)</w:t>
            </w:r>
            <w:r w:rsidR="00C5681F">
              <w:rPr>
                <w:rFonts w:ascii="Times New Roman" w:eastAsia="Times New Roman" w:hAnsi="Times New Roman"/>
                <w:b/>
                <w:bCs/>
                <w:color w:val="000000"/>
                <w:sz w:val="28"/>
                <w:szCs w:val="28"/>
                <w:lang w:eastAsia="uk-UA"/>
              </w:rPr>
              <w:t> </w:t>
            </w:r>
            <w:r w:rsidR="004F3528">
              <w:rPr>
                <w:rFonts w:ascii="Times New Roman" w:eastAsia="Times New Roman" w:hAnsi="Times New Roman"/>
                <w:b/>
                <w:bCs/>
                <w:color w:val="000000"/>
                <w:sz w:val="28"/>
                <w:szCs w:val="28"/>
                <w:lang w:eastAsia="uk-UA"/>
              </w:rPr>
              <w:t xml:space="preserve">70 відсотків </w:t>
            </w:r>
            <w:r w:rsidRPr="00246BC9">
              <w:rPr>
                <w:rFonts w:ascii="Times New Roman" w:eastAsia="Times New Roman" w:hAnsi="Times New Roman"/>
                <w:b/>
                <w:bCs/>
                <w:color w:val="000000"/>
                <w:sz w:val="28"/>
                <w:szCs w:val="28"/>
                <w:lang w:eastAsia="uk-UA"/>
              </w:rPr>
              <w:t>адміністративн</w:t>
            </w:r>
            <w:r w:rsidR="004F3528">
              <w:rPr>
                <w:rFonts w:ascii="Times New Roman" w:eastAsia="Times New Roman" w:hAnsi="Times New Roman"/>
                <w:b/>
                <w:bCs/>
                <w:color w:val="000000"/>
                <w:sz w:val="28"/>
                <w:szCs w:val="28"/>
                <w:lang w:eastAsia="uk-UA"/>
              </w:rPr>
              <w:t>ого</w:t>
            </w:r>
            <w:r w:rsidRPr="00246BC9">
              <w:rPr>
                <w:rFonts w:ascii="Times New Roman" w:eastAsia="Times New Roman" w:hAnsi="Times New Roman"/>
                <w:b/>
                <w:bCs/>
                <w:color w:val="000000"/>
                <w:sz w:val="28"/>
                <w:szCs w:val="28"/>
                <w:lang w:eastAsia="uk-UA"/>
              </w:rPr>
              <w:t xml:space="preserve"> зб</w:t>
            </w:r>
            <w:r w:rsidR="004F3528">
              <w:rPr>
                <w:rFonts w:ascii="Times New Roman" w:eastAsia="Times New Roman" w:hAnsi="Times New Roman"/>
                <w:b/>
                <w:bCs/>
                <w:color w:val="000000"/>
                <w:sz w:val="28"/>
                <w:szCs w:val="28"/>
                <w:lang w:eastAsia="uk-UA"/>
              </w:rPr>
              <w:t>ору</w:t>
            </w:r>
            <w:r w:rsidRPr="00246BC9">
              <w:rPr>
                <w:rFonts w:ascii="Times New Roman" w:eastAsia="Times New Roman" w:hAnsi="Times New Roman"/>
                <w:b/>
                <w:bCs/>
                <w:color w:val="000000"/>
                <w:sz w:val="28"/>
                <w:szCs w:val="28"/>
                <w:lang w:eastAsia="uk-UA"/>
              </w:rPr>
              <w:t xml:space="preserve"> за державну реєстрацію у сфері містобудівної діяльності, що здійснюється районними державними адміністраціями, </w:t>
            </w:r>
            <w:r w:rsidRPr="00246BC9">
              <w:rPr>
                <w:rFonts w:ascii="Times New Roman" w:eastAsia="Times New Roman" w:hAnsi="Times New Roman"/>
                <w:b/>
                <w:bCs/>
                <w:color w:val="000000"/>
                <w:sz w:val="28"/>
                <w:szCs w:val="28"/>
                <w:lang w:eastAsia="uk-UA"/>
              </w:rPr>
              <w:lastRenderedPageBreak/>
              <w:t>який зараховується до районних бюджетів за місцем надання послуг;</w:t>
            </w:r>
          </w:p>
          <w:p w14:paraId="5DB3457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r>
      <w:tr w:rsidR="00246BC9" w:rsidRPr="00246BC9" w14:paraId="43AB4C4B" w14:textId="77777777" w:rsidTr="00FB45C2">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331EC"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lastRenderedPageBreak/>
              <w:t>Стаття 66. Склад доходів загального фонду бюджету Автономної Республіки Крим, обласних бюджетів</w:t>
            </w:r>
          </w:p>
          <w:p w14:paraId="6D3F3739"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2D3675BA"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 До доходів загального фонду бюджету Автономної Республіки Крим та обласних бюджетів належать:</w:t>
            </w:r>
          </w:p>
          <w:p w14:paraId="1D4F2954"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00F13D4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41C99F3F"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23) плата за державну реєстрацію (крім адміністративного збору за проведення державної реєстрації юридичних осіб, фізичних осіб - підприємців та громадських формувань), що зараховується до бюджету Автономної Республіки Крим та обласних бюджетів;</w:t>
            </w:r>
          </w:p>
          <w:p w14:paraId="6EEEF96B"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c>
          <w:tcPr>
            <w:tcW w:w="75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378C0"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Стаття</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66. Склад доходів загального фонду бюджету Автономної Республіки Крим, обласних бюджетів</w:t>
            </w:r>
          </w:p>
          <w:p w14:paraId="119C59C2"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362C328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1.</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До доходів загального фонду бюджету Автономної Республіки Крим та обласних бюджетів належать:</w:t>
            </w:r>
          </w:p>
          <w:p w14:paraId="589C4B93"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p w14:paraId="7F0C2602"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sz w:val="24"/>
                <w:szCs w:val="24"/>
                <w:lang w:eastAsia="uk-UA"/>
              </w:rPr>
              <w:t> </w:t>
            </w:r>
          </w:p>
          <w:p w14:paraId="101B123E"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23)</w:t>
            </w:r>
            <w:r w:rsidR="00C5681F">
              <w:rPr>
                <w:rFonts w:ascii="Times New Roman" w:eastAsia="Times New Roman" w:hAnsi="Times New Roman"/>
                <w:color w:val="000000"/>
                <w:sz w:val="28"/>
                <w:szCs w:val="28"/>
                <w:lang w:eastAsia="uk-UA"/>
              </w:rPr>
              <w:t> </w:t>
            </w:r>
            <w:r w:rsidRPr="00246BC9">
              <w:rPr>
                <w:rFonts w:ascii="Times New Roman" w:eastAsia="Times New Roman" w:hAnsi="Times New Roman"/>
                <w:color w:val="000000"/>
                <w:sz w:val="28"/>
                <w:szCs w:val="28"/>
                <w:lang w:eastAsia="uk-UA"/>
              </w:rPr>
              <w:t xml:space="preserve">плата за державну реєстрацію (крім адміністративного збору за проведення державної реєстрації юридичних осіб, фізичних осіб </w:t>
            </w:r>
            <w:r w:rsidR="00AE162B">
              <w:rPr>
                <w:rFonts w:ascii="Times New Roman" w:eastAsia="Times New Roman" w:hAnsi="Times New Roman"/>
                <w:color w:val="000000"/>
                <w:sz w:val="28"/>
                <w:szCs w:val="28"/>
                <w:lang w:eastAsia="uk-UA"/>
              </w:rPr>
              <w:t>–</w:t>
            </w:r>
            <w:r w:rsidRPr="00246BC9">
              <w:rPr>
                <w:rFonts w:ascii="Times New Roman" w:eastAsia="Times New Roman" w:hAnsi="Times New Roman"/>
                <w:color w:val="000000"/>
                <w:sz w:val="28"/>
                <w:szCs w:val="28"/>
                <w:lang w:eastAsia="uk-UA"/>
              </w:rPr>
              <w:t xml:space="preserve"> підприємців та громадських формувань</w:t>
            </w:r>
            <w:r w:rsidRPr="00246BC9">
              <w:rPr>
                <w:rFonts w:ascii="Times New Roman" w:eastAsia="Times New Roman" w:hAnsi="Times New Roman"/>
                <w:b/>
                <w:bCs/>
                <w:color w:val="000000"/>
                <w:sz w:val="28"/>
                <w:szCs w:val="28"/>
                <w:lang w:eastAsia="uk-UA"/>
              </w:rPr>
              <w:t>, адміністративного збору за державну реєстрацію у сфері містобудівної діяльності</w:t>
            </w:r>
            <w:r w:rsidRPr="00246BC9">
              <w:rPr>
                <w:rFonts w:ascii="Times New Roman" w:eastAsia="Times New Roman" w:hAnsi="Times New Roman"/>
                <w:color w:val="000000"/>
                <w:sz w:val="28"/>
                <w:szCs w:val="28"/>
                <w:lang w:eastAsia="uk-UA"/>
              </w:rPr>
              <w:t>), що зараховується до бюджету Автономної Республіки Крим та обласних бюджетів;</w:t>
            </w:r>
          </w:p>
          <w:p w14:paraId="79977D35" w14:textId="77777777" w:rsidR="00246BC9" w:rsidRPr="00246BC9" w:rsidRDefault="00246BC9" w:rsidP="00246BC9">
            <w:pPr>
              <w:shd w:val="clear" w:color="auto" w:fill="FFFFFF"/>
              <w:spacing w:after="0" w:line="240" w:lineRule="auto"/>
              <w:jc w:val="both"/>
              <w:rPr>
                <w:rFonts w:ascii="Times New Roman" w:eastAsia="Times New Roman" w:hAnsi="Times New Roman"/>
                <w:sz w:val="24"/>
                <w:szCs w:val="24"/>
                <w:lang w:eastAsia="uk-UA"/>
              </w:rPr>
            </w:pPr>
            <w:r w:rsidRPr="00246BC9">
              <w:rPr>
                <w:rFonts w:ascii="Times New Roman" w:eastAsia="Times New Roman" w:hAnsi="Times New Roman"/>
                <w:color w:val="000000"/>
                <w:sz w:val="28"/>
                <w:szCs w:val="28"/>
                <w:lang w:eastAsia="uk-UA"/>
              </w:rPr>
              <w:t>...</w:t>
            </w:r>
          </w:p>
        </w:tc>
      </w:tr>
    </w:tbl>
    <w:p w14:paraId="1F690AF7" w14:textId="44744AB5" w:rsidR="004F3528" w:rsidRDefault="004F3528" w:rsidP="004F3528">
      <w:pPr>
        <w:keepNext/>
        <w:widowControl w:val="0"/>
        <w:autoSpaceDE w:val="0"/>
        <w:autoSpaceDN w:val="0"/>
        <w:spacing w:after="0" w:line="240" w:lineRule="auto"/>
        <w:jc w:val="both"/>
        <w:rPr>
          <w:rFonts w:ascii="Times New Roman" w:hAnsi="Times New Roman"/>
          <w:b/>
          <w:bCs/>
          <w:sz w:val="28"/>
          <w:szCs w:val="28"/>
          <w:lang w:eastAsia="ru-RU"/>
        </w:rPr>
      </w:pPr>
    </w:p>
    <w:p w14:paraId="3C62D7FF" w14:textId="77777777" w:rsidR="00664F68" w:rsidRDefault="00664F68" w:rsidP="004F3528">
      <w:pPr>
        <w:keepNext/>
        <w:widowControl w:val="0"/>
        <w:autoSpaceDE w:val="0"/>
        <w:autoSpaceDN w:val="0"/>
        <w:spacing w:after="0" w:line="240" w:lineRule="auto"/>
        <w:jc w:val="both"/>
        <w:rPr>
          <w:rFonts w:ascii="Times New Roman" w:hAnsi="Times New Roman"/>
          <w:b/>
          <w:bCs/>
          <w:sz w:val="28"/>
          <w:szCs w:val="28"/>
          <w:lang w:eastAsia="ru-RU"/>
        </w:rPr>
      </w:pPr>
    </w:p>
    <w:p w14:paraId="6EA0500D" w14:textId="45FCED6C" w:rsidR="004F3528" w:rsidRDefault="004F3528" w:rsidP="00664F68">
      <w:pPr>
        <w:keepNext/>
        <w:widowControl w:val="0"/>
        <w:autoSpaceDE w:val="0"/>
        <w:autoSpaceDN w:val="0"/>
        <w:spacing w:after="0" w:line="240" w:lineRule="auto"/>
        <w:ind w:firstLine="709"/>
        <w:jc w:val="both"/>
        <w:rPr>
          <w:rFonts w:ascii="Times New Roman" w:hAnsi="Times New Roman"/>
          <w:b/>
          <w:bCs/>
          <w:sz w:val="28"/>
          <w:szCs w:val="28"/>
          <w:lang w:eastAsia="ru-RU"/>
        </w:rPr>
      </w:pPr>
      <w:r w:rsidRPr="004F3528">
        <w:rPr>
          <w:rFonts w:ascii="Times New Roman" w:hAnsi="Times New Roman"/>
          <w:b/>
          <w:bCs/>
          <w:sz w:val="28"/>
          <w:szCs w:val="28"/>
          <w:lang w:eastAsia="ru-RU"/>
        </w:rPr>
        <w:t>Нар</w:t>
      </w:r>
      <w:r w:rsidR="00664F68">
        <w:rPr>
          <w:rFonts w:ascii="Times New Roman" w:hAnsi="Times New Roman"/>
          <w:b/>
          <w:bCs/>
          <w:sz w:val="28"/>
          <w:szCs w:val="28"/>
          <w:lang w:eastAsia="ru-RU"/>
        </w:rPr>
        <w:t xml:space="preserve">одний депутат України </w:t>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r>
      <w:r w:rsidR="00664F68">
        <w:rPr>
          <w:rFonts w:ascii="Times New Roman" w:hAnsi="Times New Roman"/>
          <w:b/>
          <w:bCs/>
          <w:sz w:val="28"/>
          <w:szCs w:val="28"/>
          <w:lang w:eastAsia="ru-RU"/>
        </w:rPr>
        <w:tab/>
        <w:t>О.</w:t>
      </w:r>
      <w:r w:rsidRPr="004F3528">
        <w:rPr>
          <w:rFonts w:ascii="Times New Roman" w:hAnsi="Times New Roman"/>
          <w:b/>
          <w:bCs/>
          <w:sz w:val="28"/>
          <w:szCs w:val="28"/>
          <w:lang w:eastAsia="ru-RU"/>
        </w:rPr>
        <w:t>Ш</w:t>
      </w:r>
      <w:r w:rsidR="000D3C2D" w:rsidRPr="004F3528">
        <w:rPr>
          <w:rFonts w:ascii="Times New Roman" w:hAnsi="Times New Roman"/>
          <w:b/>
          <w:bCs/>
          <w:sz w:val="28"/>
          <w:szCs w:val="28"/>
          <w:lang w:eastAsia="ru-RU"/>
        </w:rPr>
        <w:t>УЛЯК</w:t>
      </w:r>
    </w:p>
    <w:p w14:paraId="48E1862F" w14:textId="6BBC7D44" w:rsidR="000D3C2D" w:rsidRPr="004F3528" w:rsidRDefault="000D3C2D" w:rsidP="004F3528">
      <w:pPr>
        <w:keepNext/>
        <w:widowControl w:val="0"/>
        <w:autoSpaceDE w:val="0"/>
        <w:autoSpaceDN w:val="0"/>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r>
      <w:r>
        <w:rPr>
          <w:rFonts w:ascii="Times New Roman" w:hAnsi="Times New Roman"/>
          <w:b/>
          <w:bCs/>
          <w:sz w:val="28"/>
          <w:szCs w:val="28"/>
          <w:lang w:eastAsia="ru-RU"/>
        </w:rPr>
        <w:tab/>
        <w:t>А.КЛОЧКО</w:t>
      </w:r>
    </w:p>
    <w:p w14:paraId="557B8624" w14:textId="77C57ED9" w:rsidR="00F23F0A" w:rsidRPr="004F3528" w:rsidRDefault="004F3528" w:rsidP="004F3528">
      <w:pPr>
        <w:keepNext/>
        <w:widowControl w:val="0"/>
        <w:autoSpaceDE w:val="0"/>
        <w:autoSpaceDN w:val="0"/>
        <w:spacing w:after="0" w:line="240" w:lineRule="auto"/>
        <w:ind w:left="9912" w:firstLine="708"/>
        <w:jc w:val="both"/>
        <w:rPr>
          <w:rFonts w:ascii="Times New Roman" w:hAnsi="Times New Roman"/>
        </w:rPr>
      </w:pPr>
      <w:r w:rsidRPr="004F3528">
        <w:rPr>
          <w:rFonts w:ascii="Times New Roman" w:hAnsi="Times New Roman"/>
          <w:bCs/>
          <w:sz w:val="28"/>
          <w:szCs w:val="28"/>
          <w:lang w:eastAsia="ru-RU"/>
        </w:rPr>
        <w:t>та інші народні депутати України</w:t>
      </w:r>
    </w:p>
    <w:sectPr w:rsidR="00F23F0A" w:rsidRPr="004F3528" w:rsidSect="000D3C2D">
      <w:headerReference w:type="default" r:id="rId22"/>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B381B" w14:textId="77777777" w:rsidR="00746C50" w:rsidRDefault="00746C50" w:rsidP="00246BC9">
      <w:pPr>
        <w:spacing w:after="0" w:line="240" w:lineRule="auto"/>
      </w:pPr>
      <w:r>
        <w:separator/>
      </w:r>
    </w:p>
  </w:endnote>
  <w:endnote w:type="continuationSeparator" w:id="0">
    <w:p w14:paraId="4326BAE7" w14:textId="77777777" w:rsidR="00746C50" w:rsidRDefault="00746C50" w:rsidP="00246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E312" w14:textId="77777777" w:rsidR="00746C50" w:rsidRDefault="00746C50" w:rsidP="00246BC9">
      <w:pPr>
        <w:spacing w:after="0" w:line="240" w:lineRule="auto"/>
      </w:pPr>
      <w:r>
        <w:separator/>
      </w:r>
    </w:p>
  </w:footnote>
  <w:footnote w:type="continuationSeparator" w:id="0">
    <w:p w14:paraId="11570405" w14:textId="77777777" w:rsidR="00746C50" w:rsidRDefault="00746C50" w:rsidP="00246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F165D" w14:textId="76666D14" w:rsidR="00246BC9" w:rsidRPr="00E46509" w:rsidRDefault="00246BC9">
    <w:pPr>
      <w:pStyle w:val="a3"/>
      <w:jc w:val="center"/>
      <w:rPr>
        <w:rFonts w:ascii="Times New Roman" w:hAnsi="Times New Roman"/>
        <w:sz w:val="24"/>
        <w:szCs w:val="24"/>
      </w:rPr>
    </w:pPr>
    <w:r w:rsidRPr="00E46509">
      <w:rPr>
        <w:rFonts w:ascii="Times New Roman" w:hAnsi="Times New Roman"/>
        <w:sz w:val="24"/>
        <w:szCs w:val="24"/>
      </w:rPr>
      <w:fldChar w:fldCharType="begin"/>
    </w:r>
    <w:r w:rsidRPr="00E46509">
      <w:rPr>
        <w:rFonts w:ascii="Times New Roman" w:hAnsi="Times New Roman"/>
        <w:sz w:val="24"/>
        <w:szCs w:val="24"/>
      </w:rPr>
      <w:instrText>PAGE   \* MERGEFORMAT</w:instrText>
    </w:r>
    <w:r w:rsidRPr="00E46509">
      <w:rPr>
        <w:rFonts w:ascii="Times New Roman" w:hAnsi="Times New Roman"/>
        <w:sz w:val="24"/>
        <w:szCs w:val="24"/>
      </w:rPr>
      <w:fldChar w:fldCharType="separate"/>
    </w:r>
    <w:r w:rsidR="00F25428">
      <w:rPr>
        <w:rFonts w:ascii="Times New Roman" w:hAnsi="Times New Roman"/>
        <w:noProof/>
        <w:sz w:val="24"/>
        <w:szCs w:val="24"/>
      </w:rPr>
      <w:t>5</w:t>
    </w:r>
    <w:r w:rsidRPr="00E46509">
      <w:rPr>
        <w:rFonts w:ascii="Times New Roman" w:hAnsi="Times New Roman"/>
        <w:sz w:val="24"/>
        <w:szCs w:val="24"/>
      </w:rPr>
      <w:fldChar w:fldCharType="end"/>
    </w:r>
  </w:p>
  <w:p w14:paraId="1229B3C5" w14:textId="77777777" w:rsidR="00246BC9" w:rsidRDefault="00246B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BC9"/>
    <w:rsid w:val="000B3C1C"/>
    <w:rsid w:val="000D3C2D"/>
    <w:rsid w:val="00105F07"/>
    <w:rsid w:val="00114A38"/>
    <w:rsid w:val="00246BC9"/>
    <w:rsid w:val="00340F6B"/>
    <w:rsid w:val="00367BAA"/>
    <w:rsid w:val="004F3528"/>
    <w:rsid w:val="005808BD"/>
    <w:rsid w:val="00664F68"/>
    <w:rsid w:val="00666A22"/>
    <w:rsid w:val="00674AB5"/>
    <w:rsid w:val="006B3B88"/>
    <w:rsid w:val="00746C50"/>
    <w:rsid w:val="00801547"/>
    <w:rsid w:val="00840350"/>
    <w:rsid w:val="009B1484"/>
    <w:rsid w:val="009C07AA"/>
    <w:rsid w:val="00AC0B71"/>
    <w:rsid w:val="00AE114A"/>
    <w:rsid w:val="00AE162B"/>
    <w:rsid w:val="00B211E3"/>
    <w:rsid w:val="00B80A1D"/>
    <w:rsid w:val="00BD5821"/>
    <w:rsid w:val="00C10125"/>
    <w:rsid w:val="00C5681F"/>
    <w:rsid w:val="00C640B9"/>
    <w:rsid w:val="00DA111A"/>
    <w:rsid w:val="00DD7577"/>
    <w:rsid w:val="00DF4908"/>
    <w:rsid w:val="00E46509"/>
    <w:rsid w:val="00E506CB"/>
    <w:rsid w:val="00ED213B"/>
    <w:rsid w:val="00F23F0A"/>
    <w:rsid w:val="00F25428"/>
    <w:rsid w:val="00FB45C2"/>
    <w:rsid w:val="00FB7E25"/>
    <w:rsid w:val="00FC78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B78A"/>
  <w15:chartTrackingRefBased/>
  <w15:docId w15:val="{CFF88702-791F-41D1-BD42-F1D945E1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6BC9"/>
    <w:pPr>
      <w:tabs>
        <w:tab w:val="center" w:pos="4819"/>
        <w:tab w:val="right" w:pos="9639"/>
      </w:tabs>
    </w:pPr>
  </w:style>
  <w:style w:type="character" w:customStyle="1" w:styleId="a4">
    <w:name w:val="Верхній колонтитул Знак"/>
    <w:basedOn w:val="a0"/>
    <w:link w:val="a3"/>
    <w:uiPriority w:val="99"/>
    <w:rsid w:val="00246BC9"/>
    <w:rPr>
      <w:sz w:val="22"/>
      <w:szCs w:val="22"/>
      <w:lang w:eastAsia="en-US"/>
    </w:rPr>
  </w:style>
  <w:style w:type="paragraph" w:styleId="a5">
    <w:name w:val="footer"/>
    <w:basedOn w:val="a"/>
    <w:link w:val="a6"/>
    <w:uiPriority w:val="99"/>
    <w:unhideWhenUsed/>
    <w:rsid w:val="00246BC9"/>
    <w:pPr>
      <w:tabs>
        <w:tab w:val="center" w:pos="4819"/>
        <w:tab w:val="right" w:pos="9639"/>
      </w:tabs>
    </w:pPr>
  </w:style>
  <w:style w:type="character" w:customStyle="1" w:styleId="a6">
    <w:name w:val="Нижній колонтитул Знак"/>
    <w:basedOn w:val="a0"/>
    <w:link w:val="a5"/>
    <w:uiPriority w:val="99"/>
    <w:rsid w:val="00246BC9"/>
    <w:rPr>
      <w:sz w:val="22"/>
      <w:szCs w:val="22"/>
      <w:lang w:eastAsia="en-US"/>
    </w:rPr>
  </w:style>
  <w:style w:type="table" w:styleId="a7">
    <w:name w:val="Table Grid"/>
    <w:basedOn w:val="a1"/>
    <w:uiPriority w:val="59"/>
    <w:rsid w:val="00F23F0A"/>
    <w:rPr>
      <w:rFonts w:ascii="Times New Roman" w:eastAsia="Times New Roman" w:hAnsi="Times New Roman"/>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401679">
      <w:bodyDiv w:val="1"/>
      <w:marLeft w:val="0"/>
      <w:marRight w:val="0"/>
      <w:marTop w:val="0"/>
      <w:marBottom w:val="0"/>
      <w:divBdr>
        <w:top w:val="none" w:sz="0" w:space="0" w:color="auto"/>
        <w:left w:val="none" w:sz="0" w:space="0" w:color="auto"/>
        <w:bottom w:val="none" w:sz="0" w:space="0" w:color="auto"/>
        <w:right w:val="none" w:sz="0" w:space="0" w:color="auto"/>
      </w:divBdr>
      <w:divsChild>
        <w:div w:id="2068918867">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977-19" TargetMode="External"/><Relationship Id="rId18" Type="http://schemas.openxmlformats.org/officeDocument/2006/relationships/hyperlink" Target="https://zakon.rada.gov.ua/laws/show/2456-17" TargetMode="External"/><Relationship Id="rId3" Type="http://schemas.openxmlformats.org/officeDocument/2006/relationships/customXml" Target="../customXml/item3.xml"/><Relationship Id="rId21" Type="http://schemas.openxmlformats.org/officeDocument/2006/relationships/hyperlink" Target="https://zakon.rada.gov.ua/laws/show/836-19" TargetMode="External"/><Relationship Id="rId7" Type="http://schemas.openxmlformats.org/officeDocument/2006/relationships/footnotes" Target="footnotes.xml"/><Relationship Id="rId12" Type="http://schemas.openxmlformats.org/officeDocument/2006/relationships/hyperlink" Target="https://zakon.rada.gov.ua/laws/show/2456-17" TargetMode="External"/><Relationship Id="rId17" Type="http://schemas.openxmlformats.org/officeDocument/2006/relationships/hyperlink" Target="https://zakon.rada.gov.ua/laws/show/836-19" TargetMode="Externa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977-1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2456-17" TargetMode="External"/><Relationship Id="rId23" Type="http://schemas.openxmlformats.org/officeDocument/2006/relationships/fontTable" Target="fontTable.xml"/><Relationship Id="rId10" Type="http://schemas.openxmlformats.org/officeDocument/2006/relationships/hyperlink" Target="https://zakon.rada.gov.ua/laws/show/1977-19" TargetMode="External"/><Relationship Id="rId19" Type="http://schemas.openxmlformats.org/officeDocument/2006/relationships/hyperlink" Target="https://zakon.rada.gov.ua/laws/show/2456-17" TargetMode="External"/><Relationship Id="rId4" Type="http://schemas.openxmlformats.org/officeDocument/2006/relationships/styles" Target="style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1977-19"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75650-6246-4624-A37A-1D0317B754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2A1EBF-AD56-4CE4-9136-3025757D0685}">
  <ds:schemaRefs>
    <ds:schemaRef ds:uri="http://schemas.microsoft.com/sharepoint/v3/contenttype/forms"/>
  </ds:schemaRefs>
</ds:datastoreItem>
</file>

<file path=customXml/itemProps3.xml><?xml version="1.0" encoding="utf-8"?>
<ds:datastoreItem xmlns:ds="http://schemas.openxmlformats.org/officeDocument/2006/customXml" ds:itemID="{BB80D37F-C9E8-4E19-8F4B-24C054EFF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6352</Words>
  <Characters>3622</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2021-06-11T09:54:00Z</dcterms:created>
  <dcterms:modified xsi:type="dcterms:W3CDTF">2021-06-11T09:54:00Z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