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8CBB61" w14:textId="77777777" w:rsidR="00D63AF7" w:rsidRPr="00D63AF7" w:rsidRDefault="00D63AF7" w:rsidP="00D63AF7">
      <w:pPr>
        <w:suppressAutoHyphens w:val="0"/>
        <w:ind w:firstLine="709"/>
        <w:jc w:val="right"/>
        <w:rPr>
          <w:rFonts w:eastAsia="Times New Roman"/>
          <w:sz w:val="24"/>
          <w:szCs w:val="24"/>
        </w:rPr>
      </w:pPr>
    </w:p>
    <w:p w14:paraId="37FD5021" w14:textId="77777777" w:rsidR="00D63AF7" w:rsidRPr="00D63AF7" w:rsidRDefault="00D63AF7" w:rsidP="00D63AF7">
      <w:pPr>
        <w:suppressAutoHyphens w:val="0"/>
        <w:ind w:firstLine="709"/>
        <w:jc w:val="right"/>
        <w:rPr>
          <w:rFonts w:eastAsia="Times New Roman"/>
          <w:sz w:val="24"/>
          <w:szCs w:val="24"/>
        </w:rPr>
      </w:pPr>
    </w:p>
    <w:p w14:paraId="0BF7DE4E" w14:textId="77777777" w:rsidR="00D63AF7" w:rsidRPr="00D63AF7" w:rsidRDefault="00D63AF7" w:rsidP="00D63AF7">
      <w:pPr>
        <w:suppressAutoHyphens w:val="0"/>
        <w:ind w:firstLine="709"/>
        <w:jc w:val="right"/>
        <w:rPr>
          <w:rFonts w:eastAsia="Times New Roman"/>
          <w:sz w:val="24"/>
          <w:szCs w:val="24"/>
        </w:rPr>
      </w:pPr>
    </w:p>
    <w:p w14:paraId="3F18016C" w14:textId="77777777" w:rsidR="00D63AF7" w:rsidRPr="00D63AF7" w:rsidRDefault="00D63AF7" w:rsidP="00D63AF7">
      <w:pPr>
        <w:suppressAutoHyphens w:val="0"/>
        <w:ind w:firstLine="709"/>
        <w:jc w:val="right"/>
        <w:rPr>
          <w:rFonts w:eastAsia="Times New Roman"/>
          <w:sz w:val="24"/>
          <w:szCs w:val="24"/>
        </w:rPr>
      </w:pPr>
    </w:p>
    <w:p w14:paraId="16FB50B9" w14:textId="77777777" w:rsidR="00D63AF7" w:rsidRPr="00D63AF7" w:rsidRDefault="00D63AF7" w:rsidP="00D63AF7">
      <w:pPr>
        <w:suppressAutoHyphens w:val="0"/>
        <w:ind w:firstLine="709"/>
        <w:jc w:val="right"/>
        <w:rPr>
          <w:rFonts w:eastAsia="Times New Roman"/>
          <w:sz w:val="24"/>
          <w:szCs w:val="24"/>
        </w:rPr>
      </w:pPr>
    </w:p>
    <w:p w14:paraId="42547D6F" w14:textId="77777777" w:rsidR="00D63AF7" w:rsidRPr="00D63AF7" w:rsidRDefault="00D63AF7" w:rsidP="00D63AF7">
      <w:pPr>
        <w:suppressAutoHyphens w:val="0"/>
        <w:ind w:firstLine="709"/>
        <w:jc w:val="right"/>
        <w:rPr>
          <w:rFonts w:eastAsia="Times New Roman"/>
          <w:sz w:val="24"/>
          <w:szCs w:val="24"/>
        </w:rPr>
      </w:pPr>
    </w:p>
    <w:p w14:paraId="3E5CD5F4" w14:textId="77777777" w:rsidR="00D63AF7" w:rsidRPr="00D63AF7" w:rsidRDefault="00D63AF7" w:rsidP="00D63AF7">
      <w:pPr>
        <w:suppressAutoHyphens w:val="0"/>
        <w:ind w:firstLine="709"/>
        <w:jc w:val="center"/>
        <w:rPr>
          <w:rFonts w:eastAsia="Times New Roman"/>
          <w:b/>
          <w:szCs w:val="28"/>
        </w:rPr>
      </w:pPr>
    </w:p>
    <w:p w14:paraId="0A88C830" w14:textId="77777777" w:rsidR="00D63AF7" w:rsidRPr="00D63AF7" w:rsidRDefault="00D63AF7" w:rsidP="00D63AF7">
      <w:pPr>
        <w:suppressAutoHyphens w:val="0"/>
        <w:ind w:firstLine="709"/>
        <w:jc w:val="center"/>
        <w:rPr>
          <w:rFonts w:eastAsia="Times New Roman"/>
          <w:b/>
          <w:szCs w:val="28"/>
        </w:rPr>
      </w:pPr>
    </w:p>
    <w:p w14:paraId="3C74850C" w14:textId="77777777" w:rsidR="00D63AF7" w:rsidRPr="00D63AF7" w:rsidRDefault="00D63AF7" w:rsidP="00D63AF7">
      <w:pPr>
        <w:suppressAutoHyphens w:val="0"/>
        <w:ind w:firstLine="709"/>
        <w:jc w:val="center"/>
        <w:rPr>
          <w:rFonts w:eastAsia="Times New Roman"/>
          <w:b/>
          <w:szCs w:val="28"/>
        </w:rPr>
      </w:pPr>
      <w:r w:rsidRPr="00D63AF7">
        <w:rPr>
          <w:rFonts w:eastAsia="Times New Roman"/>
          <w:b/>
          <w:szCs w:val="28"/>
        </w:rPr>
        <w:t>ВИСНОВОК</w:t>
      </w:r>
    </w:p>
    <w:p w14:paraId="5D20EC42" w14:textId="77777777" w:rsidR="00D63AF7" w:rsidRPr="00D63AF7" w:rsidRDefault="00D63AF7" w:rsidP="00D63AF7">
      <w:pPr>
        <w:suppressAutoHyphens w:val="0"/>
        <w:ind w:right="502" w:firstLine="709"/>
        <w:jc w:val="center"/>
        <w:textAlignment w:val="baseline"/>
        <w:rPr>
          <w:rFonts w:eastAsia="Times New Roman"/>
          <w:b/>
          <w:bCs/>
          <w:szCs w:val="28"/>
        </w:rPr>
      </w:pPr>
      <w:r w:rsidRPr="00D63AF7">
        <w:rPr>
          <w:rFonts w:eastAsia="Times New Roman"/>
          <w:b/>
          <w:bCs/>
          <w:szCs w:val="28"/>
        </w:rPr>
        <w:t xml:space="preserve">на проект Закону України «Про внесення змін до Бюджетного </w:t>
      </w:r>
    </w:p>
    <w:p w14:paraId="53148414" w14:textId="77777777" w:rsidR="00D63AF7" w:rsidRPr="00D63AF7" w:rsidRDefault="00D63AF7" w:rsidP="00D63AF7">
      <w:pPr>
        <w:suppressAutoHyphens w:val="0"/>
        <w:ind w:right="502" w:firstLine="709"/>
        <w:jc w:val="center"/>
        <w:textAlignment w:val="baseline"/>
        <w:rPr>
          <w:rFonts w:eastAsia="Times New Roman"/>
          <w:b/>
          <w:bCs/>
          <w:szCs w:val="28"/>
        </w:rPr>
      </w:pPr>
      <w:r w:rsidRPr="00D63AF7">
        <w:rPr>
          <w:rFonts w:eastAsia="Times New Roman"/>
          <w:b/>
          <w:bCs/>
          <w:szCs w:val="28"/>
        </w:rPr>
        <w:t xml:space="preserve">кодексу України щодо зарахування окремих адміністративних </w:t>
      </w:r>
    </w:p>
    <w:p w14:paraId="551BE6E1" w14:textId="77777777" w:rsidR="00D63AF7" w:rsidRPr="00D63AF7" w:rsidRDefault="00D63AF7" w:rsidP="00D63AF7">
      <w:pPr>
        <w:suppressAutoHyphens w:val="0"/>
        <w:ind w:right="502" w:firstLine="709"/>
        <w:jc w:val="center"/>
        <w:textAlignment w:val="baseline"/>
        <w:rPr>
          <w:rFonts w:eastAsia="Times New Roman"/>
          <w:b/>
          <w:bCs/>
          <w:szCs w:val="28"/>
        </w:rPr>
      </w:pPr>
      <w:r w:rsidRPr="00D63AF7">
        <w:rPr>
          <w:rFonts w:eastAsia="Times New Roman"/>
          <w:b/>
          <w:bCs/>
          <w:szCs w:val="28"/>
        </w:rPr>
        <w:t>зборів за державну реєстрацію у сфері містобудівної діяльності»</w:t>
      </w:r>
    </w:p>
    <w:p w14:paraId="2A7529FE" w14:textId="77777777" w:rsidR="00D63AF7" w:rsidRPr="00D63AF7" w:rsidRDefault="00D63AF7" w:rsidP="00D63AF7">
      <w:pPr>
        <w:suppressAutoHyphens w:val="0"/>
        <w:ind w:right="502" w:firstLine="709"/>
        <w:jc w:val="center"/>
        <w:textAlignment w:val="baseline"/>
        <w:rPr>
          <w:rFonts w:eastAsia="Times New Roman"/>
          <w:b/>
          <w:bCs/>
          <w:szCs w:val="28"/>
        </w:rPr>
      </w:pPr>
    </w:p>
    <w:p w14:paraId="6BD8D075" w14:textId="56483D6C" w:rsidR="00D63AF7" w:rsidRPr="00D63AF7" w:rsidRDefault="00D63AF7" w:rsidP="00D63AF7">
      <w:pPr>
        <w:suppressAutoHyphens w:val="0"/>
        <w:ind w:firstLine="709"/>
        <w:jc w:val="both"/>
        <w:rPr>
          <w:rFonts w:eastAsia="Times New Roman"/>
          <w:szCs w:val="28"/>
        </w:rPr>
      </w:pPr>
      <w:r w:rsidRPr="00D63AF7">
        <w:rPr>
          <w:rFonts w:eastAsia="Times New Roman"/>
          <w:szCs w:val="28"/>
        </w:rPr>
        <w:t xml:space="preserve">У проекті шляхом внесення змін до Бюджетного кодексу України </w:t>
      </w:r>
      <w:r w:rsidR="00CE4683" w:rsidRPr="00CE4683">
        <w:rPr>
          <w:rFonts w:eastAsia="Times New Roman"/>
          <w:szCs w:val="28"/>
        </w:rPr>
        <w:t xml:space="preserve">                  </w:t>
      </w:r>
      <w:r w:rsidRPr="00D63AF7">
        <w:rPr>
          <w:rFonts w:eastAsia="Times New Roman"/>
          <w:szCs w:val="28"/>
        </w:rPr>
        <w:t>(далі – БК) пропонується «здійснити перерозподіл надходжень державного та місцевих бюджетів у зв’язку з передачею повноважень державним реєстраторам з надання адміністративних послуг у сфері містобудівної діяльності щодо підтвердження державою фактів отримання права на виконання підготовчих та будівельних робіт, зміни у відомостях про таке право, зупинення, поновлення, припинення права на виконання підготовчих та будівельних робіт, завершення підготовчих робіт з демонтажу (знесення) об’єкта нерухомого майна (будинку, будівлі, споруди), прийняття в експлуатацію закінчених будівництвом об’єктів» (п. 3 пояснювальної записки).</w:t>
      </w:r>
    </w:p>
    <w:p w14:paraId="77C21AE0" w14:textId="77777777" w:rsidR="00D63AF7" w:rsidRPr="00D63AF7" w:rsidRDefault="00D63AF7" w:rsidP="00D63AF7">
      <w:pPr>
        <w:suppressAutoHyphens w:val="0"/>
        <w:ind w:firstLine="709"/>
        <w:jc w:val="both"/>
        <w:rPr>
          <w:rFonts w:eastAsia="Times New Roman"/>
          <w:szCs w:val="28"/>
        </w:rPr>
      </w:pPr>
      <w:r w:rsidRPr="00D63AF7">
        <w:rPr>
          <w:rFonts w:eastAsia="Times New Roman"/>
          <w:szCs w:val="28"/>
        </w:rPr>
        <w:t>Зокрема, передбачається зараховувати: 30% адміністративного збору за державну реєстрацію у сфері містобудівної діяльності, а також 30% «плати еквівалентній адміністративному збору у сфері містобудівної діяльності, яка стягується нотаріусами» – до спеціального фонду Державного бюджету України із подальшим спрямуванням відповідних коштів на забезпечення функціонування Єдиної державної електронної системи у сфері будівництва; 70% адміністративного збору за державну реєстрацію у сфері містобудівної діяльності, що здійснюється виконавчими органами сільських, селищних, міських рад, районними у містах Києві та Севастополі державними адміністраціями, – до бюджетів місцевого самоврядування за місцем надання послуг.</w:t>
      </w:r>
    </w:p>
    <w:p w14:paraId="6C8E05AC" w14:textId="77777777" w:rsidR="00D63AF7" w:rsidRPr="00D63AF7" w:rsidRDefault="00D63AF7" w:rsidP="00D63AF7">
      <w:pPr>
        <w:tabs>
          <w:tab w:val="num" w:pos="851"/>
          <w:tab w:val="left" w:pos="1134"/>
        </w:tabs>
        <w:suppressAutoHyphens w:val="0"/>
        <w:ind w:firstLine="709"/>
        <w:jc w:val="both"/>
        <w:rPr>
          <w:rFonts w:eastAsia="Times New Roman"/>
          <w:szCs w:val="28"/>
          <w:lang w:eastAsia="ru-RU"/>
        </w:rPr>
      </w:pPr>
      <w:r w:rsidRPr="00D63AF7">
        <w:rPr>
          <w:rFonts w:eastAsia="Times New Roman"/>
          <w:szCs w:val="28"/>
        </w:rPr>
        <w:t>Прийняття проекту, як зазначено у пояснювальній записці до нього, «дасть змогу забезпечити комплексний підхід до фінансового забезпечення надання адміністративних послуг з державної реєстрації у сфері містобудівної діяльності та наповнення державного і місцевих бюджетів» (п. 2).</w:t>
      </w:r>
    </w:p>
    <w:p w14:paraId="1F7C92E5" w14:textId="77777777" w:rsidR="00D63AF7" w:rsidRPr="00D63AF7" w:rsidRDefault="00D63AF7" w:rsidP="00D63AF7">
      <w:pPr>
        <w:widowControl w:val="0"/>
        <w:suppressAutoHyphens w:val="0"/>
        <w:overflowPunct w:val="0"/>
        <w:ind w:firstLine="709"/>
        <w:contextualSpacing/>
        <w:jc w:val="both"/>
        <w:rPr>
          <w:rFonts w:eastAsia="Times New Roman"/>
          <w:szCs w:val="28"/>
          <w:lang w:eastAsia="ru-RU"/>
        </w:rPr>
      </w:pPr>
      <w:r w:rsidRPr="00D63AF7">
        <w:rPr>
          <w:rFonts w:eastAsia="Times New Roman"/>
          <w:szCs w:val="28"/>
          <w:lang w:eastAsia="ru-RU"/>
        </w:rPr>
        <w:t xml:space="preserve">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 </w:t>
      </w:r>
    </w:p>
    <w:p w14:paraId="091C14F7" w14:textId="77777777" w:rsidR="00D63AF7" w:rsidRPr="00D63AF7" w:rsidRDefault="00D63AF7" w:rsidP="00D63AF7">
      <w:pPr>
        <w:suppressAutoHyphens w:val="0"/>
        <w:ind w:firstLine="709"/>
        <w:jc w:val="both"/>
        <w:rPr>
          <w:rFonts w:eastAsia="Times New Roman"/>
          <w:szCs w:val="28"/>
        </w:rPr>
      </w:pPr>
      <w:r w:rsidRPr="00D63AF7">
        <w:rPr>
          <w:rFonts w:eastAsia="Times New Roman"/>
          <w:szCs w:val="28"/>
        </w:rPr>
        <w:t>Головне управління, розглянувши проект, вважає за доцільне зазначити наступне.</w:t>
      </w:r>
    </w:p>
    <w:p w14:paraId="155CFCEF" w14:textId="77777777" w:rsidR="00D63AF7" w:rsidRPr="00D63AF7" w:rsidRDefault="00D63AF7" w:rsidP="00D63AF7">
      <w:pPr>
        <w:suppressAutoHyphens w:val="0"/>
        <w:ind w:firstLine="709"/>
        <w:jc w:val="both"/>
        <w:rPr>
          <w:rFonts w:eastAsia="Times New Roman"/>
          <w:color w:val="000000"/>
          <w:szCs w:val="28"/>
        </w:rPr>
      </w:pPr>
      <w:r w:rsidRPr="00D63AF7">
        <w:rPr>
          <w:rFonts w:eastAsia="Times New Roman"/>
          <w:b/>
          <w:szCs w:val="28"/>
        </w:rPr>
        <w:t>1.</w:t>
      </w:r>
      <w:r w:rsidRPr="00D63AF7">
        <w:rPr>
          <w:rFonts w:eastAsia="Times New Roman"/>
          <w:szCs w:val="28"/>
        </w:rPr>
        <w:t xml:space="preserve"> </w:t>
      </w:r>
      <w:r w:rsidRPr="00D63AF7">
        <w:rPr>
          <w:rFonts w:eastAsia="Times New Roman"/>
          <w:color w:val="000000"/>
          <w:szCs w:val="28"/>
        </w:rPr>
        <w:t>Звертаємо увагу, що у новому п. 13</w:t>
      </w:r>
      <w:r w:rsidRPr="00D63AF7">
        <w:rPr>
          <w:rFonts w:eastAsia="Times New Roman"/>
          <w:color w:val="000000"/>
          <w:szCs w:val="28"/>
          <w:vertAlign w:val="superscript"/>
        </w:rPr>
        <w:t xml:space="preserve">9 </w:t>
      </w:r>
      <w:r w:rsidRPr="00D63AF7">
        <w:rPr>
          <w:rFonts w:eastAsia="Times New Roman"/>
          <w:color w:val="000000"/>
          <w:szCs w:val="28"/>
        </w:rPr>
        <w:t xml:space="preserve">ч. 3 ст. 29 БК вживається формулювання «30 відсотків </w:t>
      </w:r>
      <w:r w:rsidRPr="00D63AF7">
        <w:rPr>
          <w:rFonts w:eastAsia="Times New Roman"/>
          <w:i/>
          <w:color w:val="000000"/>
          <w:szCs w:val="28"/>
        </w:rPr>
        <w:t xml:space="preserve">плати </w:t>
      </w:r>
      <w:r w:rsidRPr="00D63AF7">
        <w:rPr>
          <w:rFonts w:eastAsia="Times New Roman"/>
          <w:i/>
          <w:color w:val="000000"/>
          <w:szCs w:val="28"/>
          <w:u w:val="single"/>
        </w:rPr>
        <w:t>еквівалентній</w:t>
      </w:r>
      <w:r w:rsidRPr="00D63AF7">
        <w:rPr>
          <w:rFonts w:eastAsia="Times New Roman"/>
          <w:i/>
          <w:color w:val="000000"/>
          <w:szCs w:val="28"/>
        </w:rPr>
        <w:t xml:space="preserve"> адміністративному збору</w:t>
      </w:r>
      <w:r w:rsidRPr="00D63AF7">
        <w:rPr>
          <w:rFonts w:eastAsia="Times New Roman"/>
          <w:color w:val="000000"/>
          <w:szCs w:val="28"/>
        </w:rPr>
        <w:t xml:space="preserve"> у </w:t>
      </w:r>
      <w:r w:rsidRPr="00D63AF7">
        <w:rPr>
          <w:rFonts w:eastAsia="Times New Roman"/>
          <w:color w:val="000000"/>
          <w:szCs w:val="28"/>
        </w:rPr>
        <w:lastRenderedPageBreak/>
        <w:t xml:space="preserve">сфері містобудівної діяльності, яка стягується </w:t>
      </w:r>
      <w:r w:rsidRPr="00D63AF7">
        <w:rPr>
          <w:rFonts w:eastAsia="Times New Roman"/>
          <w:i/>
          <w:color w:val="000000"/>
          <w:szCs w:val="28"/>
          <w:u w:val="single"/>
        </w:rPr>
        <w:t>нотаріусами</w:t>
      </w:r>
      <w:r w:rsidRPr="00D63AF7">
        <w:rPr>
          <w:rFonts w:eastAsia="Times New Roman"/>
          <w:color w:val="000000"/>
          <w:szCs w:val="28"/>
        </w:rPr>
        <w:t xml:space="preserve">». Водночас, у </w:t>
      </w:r>
      <w:r w:rsidRPr="00D63AF7">
        <w:rPr>
          <w:rFonts w:eastAsia="Times New Roman"/>
          <w:color w:val="000000"/>
          <w:szCs w:val="28"/>
        </w:rPr>
        <w:br/>
        <w:t xml:space="preserve">ч.ч. 7, 8 нової ст. 71 Закону України «Про регулювання містобудівної діяльності» (у редакції проекту Закону України «Про внесення змін до деяких законодавчих актів України щодо реформування сфери містобудівної діяльності» реєстр. № 5655 від 11.06.2021, з яким внесений проект системно пов’язаний і є похідним від нього) передбачено, що «за державну реєстрацію у сфері містобудівної діяльності, яка здійснюється </w:t>
      </w:r>
      <w:r w:rsidRPr="00D63AF7">
        <w:rPr>
          <w:rFonts w:eastAsia="Times New Roman"/>
          <w:i/>
          <w:color w:val="000000"/>
          <w:szCs w:val="28"/>
        </w:rPr>
        <w:t>державними реєстраторами - нотаріусами</w:t>
      </w:r>
      <w:r w:rsidRPr="00D63AF7">
        <w:rPr>
          <w:rFonts w:eastAsia="Times New Roman"/>
          <w:color w:val="000000"/>
          <w:szCs w:val="28"/>
        </w:rPr>
        <w:t xml:space="preserve">, справляється </w:t>
      </w:r>
      <w:r w:rsidRPr="00D63AF7">
        <w:rPr>
          <w:rFonts w:eastAsia="Times New Roman"/>
          <w:i/>
          <w:color w:val="000000"/>
          <w:szCs w:val="28"/>
        </w:rPr>
        <w:t>плата</w:t>
      </w:r>
      <w:r w:rsidRPr="00D63AF7">
        <w:rPr>
          <w:rFonts w:eastAsia="Times New Roman"/>
          <w:color w:val="000000"/>
          <w:szCs w:val="28"/>
        </w:rPr>
        <w:t xml:space="preserve">, розмір якої встановлюється за домовленістю сторін». </w:t>
      </w:r>
    </w:p>
    <w:p w14:paraId="2B600EF4" w14:textId="77777777" w:rsidR="00D63AF7" w:rsidRPr="00D63AF7" w:rsidRDefault="00D63AF7" w:rsidP="00D63AF7">
      <w:pPr>
        <w:suppressAutoHyphens w:val="0"/>
        <w:ind w:firstLine="709"/>
        <w:jc w:val="both"/>
        <w:rPr>
          <w:rFonts w:eastAsia="Times New Roman"/>
          <w:sz w:val="24"/>
          <w:szCs w:val="24"/>
          <w:lang w:eastAsia="uk-UA"/>
        </w:rPr>
      </w:pPr>
      <w:r w:rsidRPr="00D63AF7">
        <w:rPr>
          <w:rFonts w:eastAsia="Times New Roman"/>
          <w:b/>
          <w:color w:val="000000"/>
          <w:szCs w:val="28"/>
        </w:rPr>
        <w:t>2.</w:t>
      </w:r>
      <w:r w:rsidRPr="00D63AF7">
        <w:rPr>
          <w:rFonts w:eastAsia="Times New Roman"/>
          <w:color w:val="000000"/>
          <w:szCs w:val="28"/>
        </w:rPr>
        <w:t xml:space="preserve"> З приписів проекту неможливо чітко встановити місце зарахування решти 70% «</w:t>
      </w:r>
      <w:r w:rsidRPr="00D63AF7">
        <w:rPr>
          <w:rFonts w:eastAsia="Times New Roman"/>
          <w:bCs/>
          <w:color w:val="000000"/>
          <w:szCs w:val="28"/>
          <w:lang w:eastAsia="uk-UA"/>
        </w:rPr>
        <w:t xml:space="preserve">плати еквівалентній адміністративному збору у сфері містобудівної діяльності, яка стягується нотаріусами», оскільки у </w:t>
      </w:r>
      <w:r w:rsidRPr="00D63AF7">
        <w:rPr>
          <w:rFonts w:eastAsia="Times New Roman"/>
          <w:color w:val="000000"/>
          <w:szCs w:val="28"/>
        </w:rPr>
        <w:t>новому п. 13</w:t>
      </w:r>
      <w:r w:rsidRPr="00D63AF7">
        <w:rPr>
          <w:rFonts w:eastAsia="Times New Roman"/>
          <w:color w:val="000000"/>
          <w:szCs w:val="28"/>
          <w:vertAlign w:val="superscript"/>
        </w:rPr>
        <w:t xml:space="preserve">9 </w:t>
      </w:r>
      <w:r w:rsidRPr="00D63AF7">
        <w:rPr>
          <w:rFonts w:eastAsia="Times New Roman"/>
          <w:color w:val="000000"/>
          <w:szCs w:val="28"/>
        </w:rPr>
        <w:t xml:space="preserve">ч. 3 ст. 29 БК йдеться </w:t>
      </w:r>
      <w:r w:rsidRPr="00D63AF7">
        <w:rPr>
          <w:rFonts w:eastAsia="Times New Roman"/>
          <w:bCs/>
          <w:color w:val="000000"/>
          <w:szCs w:val="28"/>
          <w:lang w:eastAsia="uk-UA"/>
        </w:rPr>
        <w:t>лише щодо зарахування 30% такої плати до спеціального фонду державного бюджету</w:t>
      </w:r>
      <w:r w:rsidRPr="00D63AF7">
        <w:rPr>
          <w:rFonts w:eastAsia="Times New Roman"/>
          <w:color w:val="000000"/>
          <w:szCs w:val="28"/>
        </w:rPr>
        <w:t>, а в оновленому п. 23 ч. 1 ст</w:t>
      </w:r>
      <w:r w:rsidRPr="00D63AF7">
        <w:rPr>
          <w:rFonts w:eastAsia="Times New Roman"/>
          <w:bCs/>
          <w:color w:val="000000"/>
          <w:szCs w:val="28"/>
          <w:lang w:eastAsia="uk-UA"/>
        </w:rPr>
        <w:t>. 66 БК зазначається, що «д</w:t>
      </w:r>
      <w:r w:rsidRPr="00D63AF7">
        <w:rPr>
          <w:rFonts w:eastAsia="Times New Roman"/>
          <w:color w:val="000000"/>
          <w:szCs w:val="28"/>
          <w:lang w:eastAsia="uk-UA"/>
        </w:rPr>
        <w:t>о доходів загального фонду бюджету Автономної Республіки Крим та обласних бюджетів належать:  … плата за державну реєстрацію (крім адміністративного збору за проведення державної реєстрації юридичних осіб, фізичних осіб – підприємців та громадських формувань</w:t>
      </w:r>
      <w:r w:rsidRPr="00D63AF7">
        <w:rPr>
          <w:rFonts w:eastAsia="Times New Roman"/>
          <w:bCs/>
          <w:color w:val="000000"/>
          <w:szCs w:val="28"/>
          <w:lang w:eastAsia="uk-UA"/>
        </w:rPr>
        <w:t xml:space="preserve">, </w:t>
      </w:r>
      <w:r w:rsidRPr="00D63AF7">
        <w:rPr>
          <w:rFonts w:eastAsia="Times New Roman"/>
          <w:bCs/>
          <w:i/>
          <w:color w:val="000000"/>
          <w:szCs w:val="28"/>
          <w:lang w:eastAsia="uk-UA"/>
        </w:rPr>
        <w:t>адміністративного збору за державну реєстрацію у сфері містобудівної діяльності</w:t>
      </w:r>
      <w:r w:rsidRPr="00D63AF7">
        <w:rPr>
          <w:rFonts w:eastAsia="Times New Roman"/>
          <w:i/>
          <w:color w:val="000000"/>
          <w:szCs w:val="28"/>
          <w:lang w:eastAsia="uk-UA"/>
        </w:rPr>
        <w:t>),</w:t>
      </w:r>
      <w:r w:rsidRPr="00D63AF7">
        <w:rPr>
          <w:rFonts w:eastAsia="Times New Roman"/>
          <w:color w:val="000000"/>
          <w:szCs w:val="28"/>
          <w:lang w:eastAsia="uk-UA"/>
        </w:rPr>
        <w:t xml:space="preserve"> що зараховується до бюджету Автономної Республіки Крим та обласних бюджетів».</w:t>
      </w:r>
    </w:p>
    <w:p w14:paraId="1F2A6DFA" w14:textId="77777777" w:rsidR="00D63AF7" w:rsidRPr="00D63AF7" w:rsidRDefault="00D63AF7" w:rsidP="00D63AF7">
      <w:pPr>
        <w:suppressAutoHyphens w:val="0"/>
        <w:ind w:firstLine="709"/>
        <w:jc w:val="both"/>
        <w:rPr>
          <w:rFonts w:eastAsia="Times New Roman"/>
          <w:szCs w:val="28"/>
        </w:rPr>
      </w:pPr>
      <w:r w:rsidRPr="00D63AF7">
        <w:rPr>
          <w:rFonts w:eastAsia="Times New Roman"/>
          <w:b/>
          <w:color w:val="000000"/>
          <w:szCs w:val="28"/>
        </w:rPr>
        <w:t>3.</w:t>
      </w:r>
      <w:r w:rsidRPr="00D63AF7">
        <w:rPr>
          <w:rFonts w:eastAsia="Times New Roman"/>
          <w:color w:val="000000"/>
          <w:szCs w:val="28"/>
        </w:rPr>
        <w:t xml:space="preserve"> </w:t>
      </w:r>
      <w:r w:rsidRPr="00D63AF7">
        <w:rPr>
          <w:rFonts w:eastAsia="Times New Roman"/>
          <w:szCs w:val="28"/>
        </w:rPr>
        <w:t>До проекту, всупереч вимогам ст. 27 БК та ст. 91 Регламенту Верховної Ради України, не надані належне фінансово-економічне обґрунтування (включаючи розрахунки) та інформація, зокрема, щодо пропонованих пропорцій розподілу надходжень від вказаних адміністративного збору та плати, насамперед, у контексті реальної потреби у коштах на забезпечення щорічного функціонування Єдиної державної електронної системи у сфері будівництва.</w:t>
      </w:r>
    </w:p>
    <w:p w14:paraId="39C9C04D" w14:textId="77777777" w:rsidR="00D63AF7" w:rsidRPr="00D63AF7" w:rsidRDefault="00D63AF7" w:rsidP="00D63AF7">
      <w:pPr>
        <w:suppressAutoHyphens w:val="0"/>
        <w:ind w:firstLine="709"/>
        <w:jc w:val="both"/>
        <w:rPr>
          <w:rFonts w:eastAsia="Times New Roman"/>
          <w:szCs w:val="28"/>
        </w:rPr>
      </w:pPr>
      <w:r w:rsidRPr="00D63AF7">
        <w:rPr>
          <w:rFonts w:eastAsia="Times New Roman"/>
          <w:b/>
          <w:szCs w:val="28"/>
        </w:rPr>
        <w:t>4.</w:t>
      </w:r>
      <w:r w:rsidRPr="00D63AF7">
        <w:rPr>
          <w:rFonts w:eastAsia="Times New Roman"/>
          <w:szCs w:val="28"/>
        </w:rPr>
        <w:t xml:space="preserve"> Враховуючи зазначене, а також те, що за змістом відповідних положень п. 6 ст. 116 Конституції України та ст. 42 БК розробку та забезпечення виконання затвердженого Верховною Радою України Державного бюджету України віднесено до повноважень Кабінету Міністрів України, до проекту необхідно отримати експертний висновок Уряду.</w:t>
      </w:r>
    </w:p>
    <w:p w14:paraId="0BE31175" w14:textId="77777777" w:rsidR="00D63AF7" w:rsidRPr="00D63AF7" w:rsidRDefault="00D63AF7" w:rsidP="00D63AF7">
      <w:pPr>
        <w:suppressAutoHyphens w:val="0"/>
        <w:ind w:firstLine="709"/>
        <w:jc w:val="both"/>
        <w:rPr>
          <w:rFonts w:eastAsia="Times New Roman"/>
          <w:color w:val="000000"/>
          <w:szCs w:val="28"/>
        </w:rPr>
      </w:pPr>
      <w:r w:rsidRPr="00D63AF7">
        <w:rPr>
          <w:rFonts w:eastAsia="Times New Roman"/>
          <w:b/>
          <w:szCs w:val="28"/>
        </w:rPr>
        <w:t>5.</w:t>
      </w:r>
      <w:r w:rsidRPr="00D63AF7">
        <w:rPr>
          <w:rFonts w:eastAsia="Times New Roman"/>
          <w:szCs w:val="28"/>
        </w:rPr>
        <w:t xml:space="preserve"> Враховуючи те, що внесений проект системно пов'язаний з проектом реєстр. № 5655, яким передбачено с</w:t>
      </w:r>
      <w:r w:rsidRPr="00D63AF7">
        <w:rPr>
          <w:rFonts w:eastAsia="Times New Roman"/>
          <w:color w:val="000000"/>
          <w:szCs w:val="28"/>
        </w:rPr>
        <w:t>тягнення вказаних адміністративного збору та плати, і є похідним від нього, рішення щодо проекту реєстр. № 5656 має прийматися за результатами розгляду проекту реєстр. № 5655.</w:t>
      </w:r>
    </w:p>
    <w:p w14:paraId="212173EC" w14:textId="77777777" w:rsidR="00D63AF7" w:rsidRPr="00D63AF7" w:rsidRDefault="00D63AF7" w:rsidP="00D63AF7">
      <w:pPr>
        <w:suppressAutoHyphens w:val="0"/>
        <w:ind w:firstLine="709"/>
        <w:jc w:val="both"/>
        <w:rPr>
          <w:rFonts w:eastAsia="Times New Roman"/>
          <w:szCs w:val="28"/>
        </w:rPr>
      </w:pPr>
    </w:p>
    <w:p w14:paraId="1B68E3FA" w14:textId="77777777" w:rsidR="00D63AF7" w:rsidRPr="00D63AF7" w:rsidRDefault="00D63AF7" w:rsidP="00D63AF7">
      <w:pPr>
        <w:suppressAutoHyphens w:val="0"/>
        <w:ind w:firstLine="709"/>
        <w:jc w:val="both"/>
        <w:rPr>
          <w:rFonts w:eastAsia="Times New Roman"/>
          <w:szCs w:val="28"/>
          <w:shd w:val="clear" w:color="auto" w:fill="FFFFFF"/>
        </w:rPr>
      </w:pPr>
    </w:p>
    <w:p w14:paraId="21FEACFD" w14:textId="15B1E3B0" w:rsidR="00D63AF7" w:rsidRPr="00D63AF7" w:rsidRDefault="00D63AF7" w:rsidP="00D63AF7">
      <w:pPr>
        <w:suppressAutoHyphens w:val="0"/>
        <w:ind w:firstLine="709"/>
        <w:jc w:val="both"/>
        <w:rPr>
          <w:rFonts w:eastAsia="Times New Roman"/>
          <w:szCs w:val="28"/>
        </w:rPr>
      </w:pPr>
      <w:r w:rsidRPr="00D63AF7">
        <w:rPr>
          <w:rFonts w:eastAsia="Times New Roman"/>
          <w:bCs/>
          <w:szCs w:val="28"/>
        </w:rPr>
        <w:t xml:space="preserve">Керівник Головного управління                             </w:t>
      </w:r>
      <w:r w:rsidR="00CE4683">
        <w:rPr>
          <w:rFonts w:eastAsia="Times New Roman"/>
          <w:bCs/>
          <w:szCs w:val="28"/>
          <w:lang w:val="ru-RU"/>
        </w:rPr>
        <w:t xml:space="preserve">                      </w:t>
      </w:r>
      <w:r w:rsidRPr="00D63AF7">
        <w:rPr>
          <w:rFonts w:eastAsia="Times New Roman"/>
          <w:bCs/>
          <w:szCs w:val="28"/>
        </w:rPr>
        <w:t xml:space="preserve"> С. Тихонюк</w:t>
      </w:r>
    </w:p>
    <w:p w14:paraId="423F1E1B" w14:textId="77777777" w:rsidR="00D63AF7" w:rsidRPr="00D63AF7" w:rsidRDefault="00D63AF7" w:rsidP="00D63AF7">
      <w:pPr>
        <w:suppressAutoHyphens w:val="0"/>
        <w:ind w:firstLine="709"/>
        <w:jc w:val="both"/>
        <w:rPr>
          <w:rFonts w:eastAsia="Times New Roman"/>
          <w:szCs w:val="28"/>
        </w:rPr>
      </w:pPr>
    </w:p>
    <w:p w14:paraId="724EA1B7" w14:textId="77777777" w:rsidR="00D63AF7" w:rsidRPr="00D63AF7" w:rsidRDefault="00D63AF7" w:rsidP="00D63AF7">
      <w:pPr>
        <w:suppressAutoHyphens w:val="0"/>
        <w:ind w:firstLine="709"/>
        <w:jc w:val="both"/>
        <w:rPr>
          <w:rFonts w:eastAsia="Times New Roman"/>
          <w:szCs w:val="28"/>
        </w:rPr>
      </w:pPr>
      <w:bookmarkStart w:id="0" w:name="_GoBack"/>
      <w:bookmarkEnd w:id="0"/>
      <w:r w:rsidRPr="00D63AF7">
        <w:rPr>
          <w:rFonts w:eastAsia="Times New Roman"/>
          <w:sz w:val="20"/>
          <w:szCs w:val="20"/>
        </w:rPr>
        <w:t>Вик.: Н. Пархоменко</w:t>
      </w:r>
    </w:p>
    <w:p w14:paraId="4D9ECF4F" w14:textId="77777777" w:rsidR="00D63AF7" w:rsidRPr="00D63AF7" w:rsidRDefault="00D63AF7" w:rsidP="00D63AF7">
      <w:pPr>
        <w:suppressAutoHyphens w:val="0"/>
        <w:ind w:firstLine="709"/>
        <w:jc w:val="both"/>
        <w:rPr>
          <w:rFonts w:eastAsia="Times New Roman"/>
          <w:szCs w:val="28"/>
        </w:rPr>
      </w:pPr>
    </w:p>
    <w:p w14:paraId="631A01A7" w14:textId="77BE3F14" w:rsidR="001A214B" w:rsidRDefault="001A214B" w:rsidP="00862454">
      <w:pPr>
        <w:tabs>
          <w:tab w:val="left" w:pos="0"/>
        </w:tabs>
        <w:ind w:right="-1" w:firstLine="709"/>
        <w:jc w:val="both"/>
        <w:rPr>
          <w:color w:val="000000" w:themeColor="text1"/>
          <w:sz w:val="20"/>
          <w:szCs w:val="28"/>
        </w:rPr>
      </w:pPr>
    </w:p>
    <w:sectPr w:rsidR="001A214B" w:rsidSect="00997C6D">
      <w:headerReference w:type="default" r:id="rId8"/>
      <w:headerReference w:type="first" r:id="rId9"/>
      <w:pgSz w:w="11906" w:h="16838"/>
      <w:pgMar w:top="1134" w:right="567" w:bottom="1134" w:left="1701" w:header="709" w:footer="0" w:gutter="0"/>
      <w:cols w:space="720"/>
      <w:formProt w:val="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07D23B" w14:textId="77777777" w:rsidR="009E4483" w:rsidRDefault="009E4483">
      <w:r>
        <w:separator/>
      </w:r>
    </w:p>
  </w:endnote>
  <w:endnote w:type="continuationSeparator" w:id="0">
    <w:p w14:paraId="3DA31BA5" w14:textId="77777777" w:rsidR="009E4483" w:rsidRDefault="009E44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Antiqua">
    <w:altName w:val="Arial"/>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F98762" w14:textId="77777777" w:rsidR="009E4483" w:rsidRDefault="009E4483">
      <w:pPr>
        <w:rPr>
          <w:sz w:val="12"/>
        </w:rPr>
      </w:pPr>
      <w:r>
        <w:separator/>
      </w:r>
    </w:p>
  </w:footnote>
  <w:footnote w:type="continuationSeparator" w:id="0">
    <w:p w14:paraId="5B13D260" w14:textId="77777777" w:rsidR="009E4483" w:rsidRDefault="009E4483">
      <w:pPr>
        <w:rPr>
          <w:sz w:val="12"/>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3E9AE" w14:textId="06CF288B" w:rsidR="00BC10B4" w:rsidRDefault="007E50B5" w:rsidP="00D63AF7">
    <w:pPr>
      <w:pStyle w:val="af0"/>
      <w:jc w:val="center"/>
    </w:pPr>
    <w:r w:rsidRPr="003F6EB8">
      <w:fldChar w:fldCharType="begin"/>
    </w:r>
    <w:r w:rsidRPr="003F6EB8">
      <w:instrText>PAGE</w:instrText>
    </w:r>
    <w:r w:rsidRPr="003F6EB8">
      <w:fldChar w:fldCharType="separate"/>
    </w:r>
    <w:r w:rsidR="00CE4683">
      <w:rPr>
        <w:noProof/>
      </w:rPr>
      <w:t>2</w:t>
    </w:r>
    <w:r w:rsidRPr="003F6EB8">
      <w:fldChar w:fldCharType="end"/>
    </w:r>
  </w:p>
  <w:p w14:paraId="2CD8A3BC" w14:textId="77777777" w:rsidR="00BC10B4" w:rsidRDefault="00BC10B4">
    <w:pPr>
      <w:pStyle w:val="af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4D5164" w14:textId="1A2391D1" w:rsidR="00BC10B4" w:rsidRDefault="007E50B5" w:rsidP="001F0FD1">
    <w:pPr>
      <w:pStyle w:val="af0"/>
      <w:tabs>
        <w:tab w:val="clear" w:pos="4819"/>
        <w:tab w:val="clear" w:pos="9639"/>
        <w:tab w:val="center" w:pos="4677"/>
        <w:tab w:val="right" w:pos="10179"/>
      </w:tabs>
      <w:ind w:right="-2"/>
      <w:jc w:val="right"/>
      <w:rPr>
        <w:sz w:val="20"/>
        <w:szCs w:val="20"/>
      </w:rPr>
    </w:pPr>
    <w:r w:rsidRPr="00A413FE">
      <w:rPr>
        <w:sz w:val="20"/>
        <w:szCs w:val="20"/>
      </w:rPr>
      <w:t xml:space="preserve">До реєстр. № </w:t>
    </w:r>
    <w:r w:rsidR="00D63AF7" w:rsidRPr="00D63AF7">
      <w:rPr>
        <w:sz w:val="20"/>
        <w:szCs w:val="20"/>
        <w:lang w:val="ru-RU"/>
      </w:rPr>
      <w:t>5656</w:t>
    </w:r>
    <w:r w:rsidRPr="00A413FE">
      <w:rPr>
        <w:sz w:val="20"/>
        <w:szCs w:val="20"/>
      </w:rPr>
      <w:t xml:space="preserve"> від </w:t>
    </w:r>
    <w:r w:rsidR="00D63AF7">
      <w:rPr>
        <w:rFonts w:eastAsia="Times New Roman"/>
        <w:color w:val="000000"/>
        <w:sz w:val="20"/>
        <w:szCs w:val="20"/>
        <w:lang w:val="ru-RU" w:eastAsia="zh-CN"/>
      </w:rPr>
      <w:t>11.06</w:t>
    </w:r>
    <w:r w:rsidRPr="00A413FE">
      <w:rPr>
        <w:sz w:val="20"/>
        <w:szCs w:val="20"/>
      </w:rPr>
      <w:t>.202</w:t>
    </w:r>
    <w:r w:rsidR="005063AC">
      <w:rPr>
        <w:sz w:val="20"/>
        <w:szCs w:val="20"/>
        <w:lang w:val="ru-RU"/>
      </w:rPr>
      <w:t>1</w:t>
    </w:r>
  </w:p>
  <w:p w14:paraId="02470D2E" w14:textId="113C480D" w:rsidR="001F0FD1" w:rsidRDefault="00D63AF7" w:rsidP="00D63AF7">
    <w:pPr>
      <w:pStyle w:val="af0"/>
      <w:tabs>
        <w:tab w:val="clear" w:pos="4819"/>
        <w:tab w:val="clear" w:pos="9639"/>
        <w:tab w:val="center" w:pos="4677"/>
        <w:tab w:val="right" w:pos="10179"/>
      </w:tabs>
      <w:ind w:right="-2"/>
      <w:jc w:val="right"/>
      <w:rPr>
        <w:sz w:val="20"/>
        <w:szCs w:val="20"/>
      </w:rPr>
    </w:pPr>
    <w:r>
      <w:rPr>
        <w:sz w:val="20"/>
        <w:szCs w:val="20"/>
      </w:rPr>
      <w:t>Народні депутати України</w:t>
    </w:r>
  </w:p>
  <w:p w14:paraId="6D8B39FB" w14:textId="50A4C38F" w:rsidR="00D63AF7" w:rsidRPr="00D63AF7" w:rsidRDefault="00D63AF7" w:rsidP="00D63AF7">
    <w:pPr>
      <w:pStyle w:val="af0"/>
      <w:tabs>
        <w:tab w:val="clear" w:pos="4819"/>
        <w:tab w:val="clear" w:pos="9639"/>
        <w:tab w:val="center" w:pos="4677"/>
        <w:tab w:val="right" w:pos="10179"/>
      </w:tabs>
      <w:ind w:right="-2"/>
      <w:jc w:val="right"/>
    </w:pPr>
    <w:r>
      <w:rPr>
        <w:sz w:val="20"/>
        <w:szCs w:val="20"/>
      </w:rPr>
      <w:t>О. Шуляк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0056E"/>
    <w:multiLevelType w:val="hybridMultilevel"/>
    <w:tmpl w:val="B3D216D8"/>
    <w:lvl w:ilvl="0" w:tplc="A5F65330">
      <w:start w:val="1"/>
      <w:numFmt w:val="decimal"/>
      <w:lvlText w:val="%1."/>
      <w:lvlJc w:val="left"/>
      <w:pPr>
        <w:ind w:left="1069" w:hanging="360"/>
      </w:pPr>
      <w:rPr>
        <w:rFonts w:cs="Times New Roman"/>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1" w15:restartNumberingAfterBreak="0">
    <w:nsid w:val="243F39D1"/>
    <w:multiLevelType w:val="hybridMultilevel"/>
    <w:tmpl w:val="9F52826E"/>
    <w:lvl w:ilvl="0" w:tplc="3E2A42A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25666F90"/>
    <w:multiLevelType w:val="multilevel"/>
    <w:tmpl w:val="83DC0EC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pStyle w:val="4"/>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3FF71A77"/>
    <w:multiLevelType w:val="multilevel"/>
    <w:tmpl w:val="1298D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CD11CB"/>
    <w:multiLevelType w:val="multilevel"/>
    <w:tmpl w:val="AFB2CA2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700836CA"/>
    <w:multiLevelType w:val="hybridMultilevel"/>
    <w:tmpl w:val="63D8D36A"/>
    <w:lvl w:ilvl="0" w:tplc="34D40368">
      <w:start w:val="1"/>
      <w:numFmt w:val="decimal"/>
      <w:lvlText w:val="%1."/>
      <w:lvlJc w:val="left"/>
      <w:pPr>
        <w:ind w:left="1068" w:hanging="360"/>
      </w:pPr>
      <w:rPr>
        <w:b/>
      </w:r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6" w15:restartNumberingAfterBreak="0">
    <w:nsid w:val="7BD44752"/>
    <w:multiLevelType w:val="multilevel"/>
    <w:tmpl w:val="B7247CC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
  </w:num>
  <w:num w:numId="2">
    <w:abstractNumId w:val="6"/>
  </w:num>
  <w:num w:numId="3">
    <w:abstractNumId w:val="4"/>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0B4"/>
    <w:rsid w:val="00011F0A"/>
    <w:rsid w:val="00040625"/>
    <w:rsid w:val="00040DC4"/>
    <w:rsid w:val="00047ADF"/>
    <w:rsid w:val="0006467E"/>
    <w:rsid w:val="0007078A"/>
    <w:rsid w:val="00072D21"/>
    <w:rsid w:val="0007766A"/>
    <w:rsid w:val="000876F1"/>
    <w:rsid w:val="000A39C8"/>
    <w:rsid w:val="000E140E"/>
    <w:rsid w:val="000E63A3"/>
    <w:rsid w:val="000F3834"/>
    <w:rsid w:val="0010366B"/>
    <w:rsid w:val="00111C3E"/>
    <w:rsid w:val="00123E5E"/>
    <w:rsid w:val="00127E80"/>
    <w:rsid w:val="001641B2"/>
    <w:rsid w:val="001A214B"/>
    <w:rsid w:val="001A28AC"/>
    <w:rsid w:val="001B639D"/>
    <w:rsid w:val="001B7C62"/>
    <w:rsid w:val="001E56C4"/>
    <w:rsid w:val="001F0FD1"/>
    <w:rsid w:val="001F537D"/>
    <w:rsid w:val="00202534"/>
    <w:rsid w:val="00202729"/>
    <w:rsid w:val="00226BA1"/>
    <w:rsid w:val="002365AF"/>
    <w:rsid w:val="00256164"/>
    <w:rsid w:val="00260228"/>
    <w:rsid w:val="00265027"/>
    <w:rsid w:val="00266D59"/>
    <w:rsid w:val="00267681"/>
    <w:rsid w:val="002B1905"/>
    <w:rsid w:val="002D083D"/>
    <w:rsid w:val="002D7B84"/>
    <w:rsid w:val="002E1BD6"/>
    <w:rsid w:val="002E3CF9"/>
    <w:rsid w:val="002E4168"/>
    <w:rsid w:val="002F7023"/>
    <w:rsid w:val="00316949"/>
    <w:rsid w:val="00332A8D"/>
    <w:rsid w:val="003363A7"/>
    <w:rsid w:val="00341DAF"/>
    <w:rsid w:val="00354888"/>
    <w:rsid w:val="0035661C"/>
    <w:rsid w:val="00363206"/>
    <w:rsid w:val="00372346"/>
    <w:rsid w:val="00372D87"/>
    <w:rsid w:val="00381D95"/>
    <w:rsid w:val="003827C5"/>
    <w:rsid w:val="003845EF"/>
    <w:rsid w:val="00384628"/>
    <w:rsid w:val="00386611"/>
    <w:rsid w:val="00392F82"/>
    <w:rsid w:val="00395F2E"/>
    <w:rsid w:val="003A03BF"/>
    <w:rsid w:val="003A41DD"/>
    <w:rsid w:val="003E1312"/>
    <w:rsid w:val="003E1793"/>
    <w:rsid w:val="003E7A6B"/>
    <w:rsid w:val="003F4C28"/>
    <w:rsid w:val="003F6EB8"/>
    <w:rsid w:val="00410F37"/>
    <w:rsid w:val="004125A5"/>
    <w:rsid w:val="00412D8E"/>
    <w:rsid w:val="00416A83"/>
    <w:rsid w:val="0041735A"/>
    <w:rsid w:val="00447373"/>
    <w:rsid w:val="004507E5"/>
    <w:rsid w:val="00477BB6"/>
    <w:rsid w:val="00496054"/>
    <w:rsid w:val="004A5F07"/>
    <w:rsid w:val="004A76F0"/>
    <w:rsid w:val="004B42BB"/>
    <w:rsid w:val="004C144A"/>
    <w:rsid w:val="004C1BE5"/>
    <w:rsid w:val="004E2A43"/>
    <w:rsid w:val="004E3A5C"/>
    <w:rsid w:val="005063AC"/>
    <w:rsid w:val="00513D5A"/>
    <w:rsid w:val="00522BD9"/>
    <w:rsid w:val="00542FF7"/>
    <w:rsid w:val="005446DC"/>
    <w:rsid w:val="0054493D"/>
    <w:rsid w:val="00564B25"/>
    <w:rsid w:val="00593834"/>
    <w:rsid w:val="005A121D"/>
    <w:rsid w:val="005B7502"/>
    <w:rsid w:val="005D31BA"/>
    <w:rsid w:val="005E2AC6"/>
    <w:rsid w:val="005E4F2B"/>
    <w:rsid w:val="005F50B6"/>
    <w:rsid w:val="00605116"/>
    <w:rsid w:val="00610E66"/>
    <w:rsid w:val="00612910"/>
    <w:rsid w:val="00614D45"/>
    <w:rsid w:val="00615E35"/>
    <w:rsid w:val="00622B65"/>
    <w:rsid w:val="006276D4"/>
    <w:rsid w:val="00653240"/>
    <w:rsid w:val="006644C1"/>
    <w:rsid w:val="00664DC0"/>
    <w:rsid w:val="006676C4"/>
    <w:rsid w:val="00684972"/>
    <w:rsid w:val="0069405E"/>
    <w:rsid w:val="006D5883"/>
    <w:rsid w:val="006E734B"/>
    <w:rsid w:val="00722D64"/>
    <w:rsid w:val="00725478"/>
    <w:rsid w:val="00734B7D"/>
    <w:rsid w:val="00735F35"/>
    <w:rsid w:val="007417C3"/>
    <w:rsid w:val="00745F30"/>
    <w:rsid w:val="00747B2A"/>
    <w:rsid w:val="00750273"/>
    <w:rsid w:val="00764036"/>
    <w:rsid w:val="00783B1A"/>
    <w:rsid w:val="0079006C"/>
    <w:rsid w:val="0079655F"/>
    <w:rsid w:val="0079751E"/>
    <w:rsid w:val="007A72B9"/>
    <w:rsid w:val="007B0638"/>
    <w:rsid w:val="007B1B70"/>
    <w:rsid w:val="007C3EED"/>
    <w:rsid w:val="007D4BA5"/>
    <w:rsid w:val="007E38DA"/>
    <w:rsid w:val="007E50B5"/>
    <w:rsid w:val="007F2D33"/>
    <w:rsid w:val="007F355D"/>
    <w:rsid w:val="007F6084"/>
    <w:rsid w:val="007F653B"/>
    <w:rsid w:val="008108DD"/>
    <w:rsid w:val="00817F42"/>
    <w:rsid w:val="0082292D"/>
    <w:rsid w:val="008274FF"/>
    <w:rsid w:val="00841D45"/>
    <w:rsid w:val="00842978"/>
    <w:rsid w:val="00862454"/>
    <w:rsid w:val="00872CA1"/>
    <w:rsid w:val="008C3AA8"/>
    <w:rsid w:val="008C7DE4"/>
    <w:rsid w:val="008D0ECC"/>
    <w:rsid w:val="008D12E8"/>
    <w:rsid w:val="008E09FF"/>
    <w:rsid w:val="0090645C"/>
    <w:rsid w:val="00931D92"/>
    <w:rsid w:val="00947CD8"/>
    <w:rsid w:val="00947FDB"/>
    <w:rsid w:val="00962CB8"/>
    <w:rsid w:val="0096617B"/>
    <w:rsid w:val="00974FD5"/>
    <w:rsid w:val="00976877"/>
    <w:rsid w:val="009776B7"/>
    <w:rsid w:val="00982D67"/>
    <w:rsid w:val="009919F7"/>
    <w:rsid w:val="00997C6D"/>
    <w:rsid w:val="009A3E9F"/>
    <w:rsid w:val="009A6075"/>
    <w:rsid w:val="009D4DE5"/>
    <w:rsid w:val="009E4483"/>
    <w:rsid w:val="009F3D60"/>
    <w:rsid w:val="00A073A4"/>
    <w:rsid w:val="00A1652B"/>
    <w:rsid w:val="00A24D86"/>
    <w:rsid w:val="00A25456"/>
    <w:rsid w:val="00A413FE"/>
    <w:rsid w:val="00A4651A"/>
    <w:rsid w:val="00A46824"/>
    <w:rsid w:val="00A66E35"/>
    <w:rsid w:val="00A70CEB"/>
    <w:rsid w:val="00A70FD8"/>
    <w:rsid w:val="00A87E5F"/>
    <w:rsid w:val="00A92D99"/>
    <w:rsid w:val="00AC1F66"/>
    <w:rsid w:val="00B068F5"/>
    <w:rsid w:val="00B11421"/>
    <w:rsid w:val="00B145AC"/>
    <w:rsid w:val="00B34114"/>
    <w:rsid w:val="00B352CD"/>
    <w:rsid w:val="00B468C6"/>
    <w:rsid w:val="00B6327C"/>
    <w:rsid w:val="00B70205"/>
    <w:rsid w:val="00BA1E9A"/>
    <w:rsid w:val="00BC10B4"/>
    <w:rsid w:val="00BD0834"/>
    <w:rsid w:val="00BD56DA"/>
    <w:rsid w:val="00BE7D4E"/>
    <w:rsid w:val="00BF4043"/>
    <w:rsid w:val="00C01EC2"/>
    <w:rsid w:val="00C03764"/>
    <w:rsid w:val="00C1214D"/>
    <w:rsid w:val="00C21E81"/>
    <w:rsid w:val="00C2537D"/>
    <w:rsid w:val="00C266F7"/>
    <w:rsid w:val="00C27414"/>
    <w:rsid w:val="00C318AE"/>
    <w:rsid w:val="00C37F59"/>
    <w:rsid w:val="00C45115"/>
    <w:rsid w:val="00C572B6"/>
    <w:rsid w:val="00C75F2A"/>
    <w:rsid w:val="00CA14DD"/>
    <w:rsid w:val="00CD39ED"/>
    <w:rsid w:val="00CD4B16"/>
    <w:rsid w:val="00CE4683"/>
    <w:rsid w:val="00CF0658"/>
    <w:rsid w:val="00D056E7"/>
    <w:rsid w:val="00D05D6F"/>
    <w:rsid w:val="00D06218"/>
    <w:rsid w:val="00D1061B"/>
    <w:rsid w:val="00D12448"/>
    <w:rsid w:val="00D2107F"/>
    <w:rsid w:val="00D304F4"/>
    <w:rsid w:val="00D3172E"/>
    <w:rsid w:val="00D42898"/>
    <w:rsid w:val="00D45762"/>
    <w:rsid w:val="00D50ADA"/>
    <w:rsid w:val="00D546DA"/>
    <w:rsid w:val="00D627D5"/>
    <w:rsid w:val="00D63AF7"/>
    <w:rsid w:val="00D92197"/>
    <w:rsid w:val="00D93F6B"/>
    <w:rsid w:val="00D97F63"/>
    <w:rsid w:val="00DA1994"/>
    <w:rsid w:val="00DA745F"/>
    <w:rsid w:val="00DB3975"/>
    <w:rsid w:val="00DB4293"/>
    <w:rsid w:val="00DC12FA"/>
    <w:rsid w:val="00DC7862"/>
    <w:rsid w:val="00DD2954"/>
    <w:rsid w:val="00DD2CA2"/>
    <w:rsid w:val="00DD56AF"/>
    <w:rsid w:val="00DE277C"/>
    <w:rsid w:val="00DF50C7"/>
    <w:rsid w:val="00DF76D0"/>
    <w:rsid w:val="00E00F3B"/>
    <w:rsid w:val="00E0401E"/>
    <w:rsid w:val="00E05DF7"/>
    <w:rsid w:val="00E07180"/>
    <w:rsid w:val="00E21EE8"/>
    <w:rsid w:val="00E26681"/>
    <w:rsid w:val="00E33A89"/>
    <w:rsid w:val="00E33B33"/>
    <w:rsid w:val="00E43C2C"/>
    <w:rsid w:val="00E5705A"/>
    <w:rsid w:val="00E6150E"/>
    <w:rsid w:val="00E63466"/>
    <w:rsid w:val="00E81121"/>
    <w:rsid w:val="00E862BB"/>
    <w:rsid w:val="00E90C77"/>
    <w:rsid w:val="00E90D87"/>
    <w:rsid w:val="00E92017"/>
    <w:rsid w:val="00E930BA"/>
    <w:rsid w:val="00E940D5"/>
    <w:rsid w:val="00EB31C5"/>
    <w:rsid w:val="00EB5525"/>
    <w:rsid w:val="00EC1114"/>
    <w:rsid w:val="00ED10D2"/>
    <w:rsid w:val="00ED159E"/>
    <w:rsid w:val="00EF4DF5"/>
    <w:rsid w:val="00EF62D3"/>
    <w:rsid w:val="00F0071A"/>
    <w:rsid w:val="00F009BA"/>
    <w:rsid w:val="00F121E5"/>
    <w:rsid w:val="00F12D98"/>
    <w:rsid w:val="00F309B4"/>
    <w:rsid w:val="00F35AA9"/>
    <w:rsid w:val="00F47932"/>
    <w:rsid w:val="00F47AF4"/>
    <w:rsid w:val="00F5666E"/>
    <w:rsid w:val="00F57D33"/>
    <w:rsid w:val="00F62C2A"/>
    <w:rsid w:val="00F75D9E"/>
    <w:rsid w:val="00F76B30"/>
    <w:rsid w:val="00F84380"/>
    <w:rsid w:val="00F85C0B"/>
    <w:rsid w:val="00F93462"/>
    <w:rsid w:val="00F94006"/>
    <w:rsid w:val="00FA3C63"/>
    <w:rsid w:val="00FA4543"/>
    <w:rsid w:val="00FA4C5E"/>
    <w:rsid w:val="00FB69A3"/>
    <w:rsid w:val="00FD197D"/>
    <w:rsid w:val="00FD22DC"/>
    <w:rsid w:val="00FD25D2"/>
    <w:rsid w:val="00FE79D0"/>
    <w:rsid w:val="00FF7124"/>
  </w:rsids>
  <m:mathPr>
    <m:mathFont m:val="Cambria Math"/>
    <m:brkBin m:val="before"/>
    <m:brkBinSub m:val="--"/>
    <m:smallFrac m:val="0"/>
    <m:dispDef/>
    <m:lMargin m:val="0"/>
    <m:rMargin m:val="0"/>
    <m:defJc m:val="centerGroup"/>
    <m:wrapIndent m:val="1440"/>
    <m:intLim m:val="subSup"/>
    <m:naryLim m:val="undOvr"/>
  </m:mathPr>
  <w:themeFontLang w:val="uk-UA"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51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Cs w:val="22"/>
        <w:lang w:val="uk-UA"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0230"/>
    <w:rPr>
      <w:rFonts w:cs="Times New Roman"/>
      <w:sz w:val="28"/>
    </w:rPr>
  </w:style>
  <w:style w:type="paragraph" w:styleId="1">
    <w:name w:val="heading 1"/>
    <w:basedOn w:val="a"/>
    <w:link w:val="10"/>
    <w:qFormat/>
    <w:rsid w:val="00D05D6F"/>
    <w:pPr>
      <w:keepNext/>
      <w:keepLines/>
      <w:spacing w:before="480" w:after="120" w:line="276" w:lineRule="auto"/>
      <w:ind w:left="432" w:hanging="432"/>
      <w:contextualSpacing/>
      <w:outlineLvl w:val="0"/>
    </w:pPr>
    <w:rPr>
      <w:rFonts w:eastAsia="Times New Roman" w:cs="Arial"/>
      <w:b/>
      <w:color w:val="000000"/>
      <w:sz w:val="48"/>
      <w:szCs w:val="48"/>
      <w:lang w:eastAsia="zh-CN"/>
    </w:rPr>
  </w:style>
  <w:style w:type="paragraph" w:styleId="2">
    <w:name w:val="heading 2"/>
    <w:basedOn w:val="a"/>
    <w:next w:val="a"/>
    <w:link w:val="20"/>
    <w:unhideWhenUsed/>
    <w:qFormat/>
    <w:rsid w:val="00D05D6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qFormat/>
    <w:rsid w:val="00F03A4B"/>
    <w:pPr>
      <w:spacing w:beforeAutospacing="1" w:afterAutospacing="1"/>
      <w:outlineLvl w:val="2"/>
    </w:pPr>
    <w:rPr>
      <w:rFonts w:eastAsia="Times New Roman"/>
      <w:b/>
      <w:bCs/>
      <w:sz w:val="27"/>
      <w:szCs w:val="27"/>
      <w:lang w:eastAsia="uk-UA"/>
    </w:rPr>
  </w:style>
  <w:style w:type="paragraph" w:styleId="4">
    <w:name w:val="heading 4"/>
    <w:basedOn w:val="a"/>
    <w:next w:val="a0"/>
    <w:qFormat/>
    <w:pPr>
      <w:keepNext/>
      <w:keepLines/>
      <w:numPr>
        <w:ilvl w:val="3"/>
        <w:numId w:val="1"/>
      </w:numPr>
      <w:spacing w:before="240" w:after="40" w:line="276" w:lineRule="auto"/>
      <w:contextualSpacing/>
      <w:outlineLvl w:val="3"/>
    </w:pPr>
    <w:rPr>
      <w:b/>
      <w:sz w:val="22"/>
      <w:lang w:eastAsia="zh-CN"/>
    </w:rPr>
  </w:style>
  <w:style w:type="paragraph" w:styleId="5">
    <w:name w:val="heading 5"/>
    <w:basedOn w:val="a"/>
    <w:link w:val="50"/>
    <w:qFormat/>
    <w:rsid w:val="00D05D6F"/>
    <w:pPr>
      <w:keepNext/>
      <w:keepLines/>
      <w:spacing w:before="220" w:after="40" w:line="276" w:lineRule="auto"/>
      <w:ind w:left="1008" w:hanging="1008"/>
      <w:contextualSpacing/>
      <w:outlineLvl w:val="4"/>
    </w:pPr>
    <w:rPr>
      <w:rFonts w:eastAsia="Times New Roman" w:cs="Arial"/>
      <w:color w:val="000000"/>
      <w:sz w:val="20"/>
      <w:lang w:eastAsia="zh-CN"/>
    </w:rPr>
  </w:style>
  <w:style w:type="paragraph" w:styleId="6">
    <w:name w:val="heading 6"/>
    <w:basedOn w:val="a"/>
    <w:link w:val="60"/>
    <w:qFormat/>
    <w:rsid w:val="00D05D6F"/>
    <w:pPr>
      <w:keepNext/>
      <w:keepLines/>
      <w:spacing w:before="200" w:after="40" w:line="276" w:lineRule="auto"/>
      <w:ind w:left="1152" w:hanging="1152"/>
      <w:contextualSpacing/>
      <w:outlineLvl w:val="5"/>
    </w:pPr>
    <w:rPr>
      <w:rFonts w:eastAsia="Times New Roman" w:cs="Arial"/>
      <w:b/>
      <w:color w:val="000000"/>
      <w:sz w:val="20"/>
      <w:szCs w:val="20"/>
      <w:lang w:eastAsia="zh-CN"/>
    </w:rPr>
  </w:style>
  <w:style w:type="paragraph" w:styleId="7">
    <w:name w:val="heading 7"/>
    <w:basedOn w:val="a1"/>
    <w:link w:val="70"/>
    <w:qFormat/>
    <w:rsid w:val="00D05D6F"/>
    <w:pPr>
      <w:keepLines/>
      <w:spacing w:before="60" w:after="60" w:line="276" w:lineRule="auto"/>
      <w:contextualSpacing/>
      <w:outlineLvl w:val="6"/>
    </w:pPr>
    <w:rPr>
      <w:rFonts w:eastAsia="Times New Roman" w:cs="Arial"/>
      <w:b/>
      <w:bCs/>
      <w:color w:val="000000"/>
      <w:sz w:val="58"/>
      <w:szCs w:val="58"/>
      <w:lang w:eastAsia="zh-CN"/>
    </w:rPr>
  </w:style>
  <w:style w:type="paragraph" w:styleId="8">
    <w:name w:val="heading 8"/>
    <w:basedOn w:val="a1"/>
    <w:link w:val="80"/>
    <w:qFormat/>
    <w:rsid w:val="00D05D6F"/>
    <w:pPr>
      <w:keepLines/>
      <w:spacing w:before="60" w:after="60" w:line="276" w:lineRule="auto"/>
      <w:contextualSpacing/>
      <w:outlineLvl w:val="7"/>
    </w:pPr>
    <w:rPr>
      <w:rFonts w:eastAsia="Times New Roman" w:cs="Arial"/>
      <w:b/>
      <w:bCs/>
      <w:i/>
      <w:iCs/>
      <w:color w:val="000000"/>
      <w:sz w:val="58"/>
      <w:szCs w:val="58"/>
      <w:lang w:eastAsia="zh-CN"/>
    </w:rPr>
  </w:style>
  <w:style w:type="paragraph" w:styleId="9">
    <w:name w:val="heading 9"/>
    <w:basedOn w:val="a1"/>
    <w:link w:val="90"/>
    <w:qFormat/>
    <w:rsid w:val="00D05D6F"/>
    <w:pPr>
      <w:keepLines/>
      <w:spacing w:before="60" w:after="60" w:line="276" w:lineRule="auto"/>
      <w:contextualSpacing/>
      <w:outlineLvl w:val="8"/>
    </w:pPr>
    <w:rPr>
      <w:rFonts w:eastAsia="Times New Roman" w:cs="Arial"/>
      <w:b/>
      <w:bCs/>
      <w:color w:val="000000"/>
      <w:sz w:val="54"/>
      <w:szCs w:val="54"/>
      <w:lang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5">
    <w:name w:val="Верхній колонтитул Знак"/>
    <w:basedOn w:val="a2"/>
    <w:uiPriority w:val="99"/>
    <w:qFormat/>
    <w:rsid w:val="00340230"/>
    <w:rPr>
      <w:rFonts w:eastAsia="Calibri" w:cs="Times New Roman"/>
    </w:rPr>
  </w:style>
  <w:style w:type="character" w:customStyle="1" w:styleId="a6">
    <w:name w:val="Нижній колонтитул Знак"/>
    <w:basedOn w:val="a2"/>
    <w:uiPriority w:val="99"/>
    <w:qFormat/>
    <w:rsid w:val="002D59CC"/>
    <w:rPr>
      <w:rFonts w:eastAsia="Calibri" w:cs="Times New Roman"/>
    </w:rPr>
  </w:style>
  <w:style w:type="character" w:customStyle="1" w:styleId="30">
    <w:name w:val="Заголовок 3 Знак"/>
    <w:basedOn w:val="a2"/>
    <w:link w:val="3"/>
    <w:uiPriority w:val="9"/>
    <w:qFormat/>
    <w:rsid w:val="00F03A4B"/>
    <w:rPr>
      <w:rFonts w:eastAsia="Times New Roman" w:cs="Times New Roman"/>
      <w:b/>
      <w:bCs/>
      <w:sz w:val="27"/>
      <w:szCs w:val="27"/>
      <w:lang w:eastAsia="uk-UA"/>
    </w:rPr>
  </w:style>
  <w:style w:type="character" w:customStyle="1" w:styleId="-">
    <w:name w:val="Интернет-ссылка"/>
    <w:basedOn w:val="a2"/>
    <w:uiPriority w:val="99"/>
    <w:semiHidden/>
    <w:unhideWhenUsed/>
    <w:rsid w:val="00D621F9"/>
    <w:rPr>
      <w:color w:val="0563C1" w:themeColor="hyperlink"/>
      <w:u w:val="single"/>
    </w:rPr>
  </w:style>
  <w:style w:type="character" w:customStyle="1" w:styleId="a7">
    <w:name w:val="Символ сноски"/>
    <w:qFormat/>
    <w:rsid w:val="00D621F9"/>
  </w:style>
  <w:style w:type="character" w:customStyle="1" w:styleId="a8">
    <w:name w:val="Привязка сноски"/>
    <w:rsid w:val="00D621F9"/>
    <w:rPr>
      <w:vertAlign w:val="superscript"/>
    </w:rPr>
  </w:style>
  <w:style w:type="character" w:customStyle="1" w:styleId="a9">
    <w:name w:val="Посещённая гиперссылка"/>
    <w:basedOn w:val="a2"/>
    <w:uiPriority w:val="99"/>
    <w:semiHidden/>
    <w:unhideWhenUsed/>
    <w:rsid w:val="00D621F9"/>
    <w:rPr>
      <w:color w:val="954F72" w:themeColor="followedHyperlink"/>
      <w:u w:val="single"/>
    </w:rPr>
  </w:style>
  <w:style w:type="character" w:customStyle="1" w:styleId="aa">
    <w:name w:val="Привязка концевой сноски"/>
    <w:rPr>
      <w:vertAlign w:val="superscript"/>
    </w:rPr>
  </w:style>
  <w:style w:type="character" w:customStyle="1" w:styleId="ab">
    <w:name w:val="Символ концевой сноски"/>
    <w:qFormat/>
  </w:style>
  <w:style w:type="paragraph" w:styleId="a1">
    <w:name w:val="Title"/>
    <w:basedOn w:val="a"/>
    <w:next w:val="a0"/>
    <w:qFormat/>
    <w:pPr>
      <w:keepNext/>
      <w:spacing w:before="240" w:after="120"/>
    </w:pPr>
    <w:rPr>
      <w:rFonts w:eastAsia="Microsoft YaHei" w:cs="Lucida Sans"/>
      <w:szCs w:val="28"/>
    </w:rPr>
  </w:style>
  <w:style w:type="paragraph" w:styleId="a0">
    <w:name w:val="Body Text"/>
    <w:basedOn w:val="a"/>
    <w:pPr>
      <w:spacing w:after="140" w:line="276" w:lineRule="auto"/>
    </w:pPr>
  </w:style>
  <w:style w:type="paragraph" w:styleId="ac">
    <w:name w:val="List"/>
    <w:basedOn w:val="a0"/>
    <w:rPr>
      <w:rFonts w:cs="Lucida Sans"/>
    </w:rPr>
  </w:style>
  <w:style w:type="paragraph" w:styleId="ad">
    <w:name w:val="caption"/>
    <w:basedOn w:val="a"/>
    <w:qFormat/>
    <w:pPr>
      <w:suppressLineNumbers/>
      <w:spacing w:before="120" w:after="120"/>
    </w:pPr>
    <w:rPr>
      <w:rFonts w:cs="Lucida Sans"/>
      <w:i/>
      <w:iCs/>
      <w:szCs w:val="24"/>
    </w:rPr>
  </w:style>
  <w:style w:type="paragraph" w:styleId="ae">
    <w:name w:val="index heading"/>
    <w:basedOn w:val="a"/>
    <w:qFormat/>
    <w:pPr>
      <w:suppressLineNumbers/>
    </w:pPr>
    <w:rPr>
      <w:rFonts w:cs="Lucida Sans"/>
    </w:rPr>
  </w:style>
  <w:style w:type="paragraph" w:customStyle="1" w:styleId="af">
    <w:name w:val="Верхний и нижний колонтитулы"/>
    <w:basedOn w:val="a"/>
    <w:qFormat/>
  </w:style>
  <w:style w:type="paragraph" w:styleId="af0">
    <w:name w:val="header"/>
    <w:basedOn w:val="a"/>
    <w:link w:val="11"/>
    <w:uiPriority w:val="99"/>
    <w:unhideWhenUsed/>
    <w:rsid w:val="00340230"/>
    <w:pPr>
      <w:tabs>
        <w:tab w:val="center" w:pos="4819"/>
        <w:tab w:val="right" w:pos="9639"/>
      </w:tabs>
    </w:pPr>
  </w:style>
  <w:style w:type="paragraph" w:styleId="af1">
    <w:name w:val="footer"/>
    <w:basedOn w:val="a"/>
    <w:uiPriority w:val="99"/>
    <w:unhideWhenUsed/>
    <w:rsid w:val="002D59CC"/>
    <w:pPr>
      <w:tabs>
        <w:tab w:val="center" w:pos="4819"/>
        <w:tab w:val="right" w:pos="9639"/>
      </w:tabs>
    </w:pPr>
  </w:style>
  <w:style w:type="paragraph" w:customStyle="1" w:styleId="af2">
    <w:name w:val="Нормальний текст"/>
    <w:basedOn w:val="a"/>
    <w:qFormat/>
    <w:pPr>
      <w:spacing w:before="120"/>
      <w:ind w:firstLine="567"/>
      <w:jc w:val="both"/>
    </w:pPr>
  </w:style>
  <w:style w:type="paragraph" w:styleId="af3">
    <w:name w:val="footnote text"/>
    <w:basedOn w:val="a"/>
    <w:link w:val="af4"/>
    <w:uiPriority w:val="99"/>
    <w:pPr>
      <w:suppressLineNumbers/>
      <w:ind w:left="339" w:hanging="339"/>
    </w:pPr>
    <w:rPr>
      <w:sz w:val="20"/>
      <w:szCs w:val="20"/>
    </w:rPr>
  </w:style>
  <w:style w:type="character" w:customStyle="1" w:styleId="20">
    <w:name w:val="Заголовок 2 Знак"/>
    <w:basedOn w:val="a2"/>
    <w:link w:val="2"/>
    <w:rsid w:val="00D05D6F"/>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2"/>
    <w:link w:val="1"/>
    <w:rsid w:val="00D05D6F"/>
    <w:rPr>
      <w:rFonts w:eastAsia="Times New Roman" w:cs="Arial"/>
      <w:b/>
      <w:color w:val="000000"/>
      <w:sz w:val="48"/>
      <w:szCs w:val="48"/>
      <w:lang w:eastAsia="zh-CN"/>
    </w:rPr>
  </w:style>
  <w:style w:type="character" w:customStyle="1" w:styleId="50">
    <w:name w:val="Заголовок 5 Знак"/>
    <w:basedOn w:val="a2"/>
    <w:link w:val="5"/>
    <w:rsid w:val="00D05D6F"/>
    <w:rPr>
      <w:rFonts w:eastAsia="Times New Roman" w:cs="Arial"/>
      <w:color w:val="000000"/>
      <w:lang w:eastAsia="zh-CN"/>
    </w:rPr>
  </w:style>
  <w:style w:type="character" w:customStyle="1" w:styleId="60">
    <w:name w:val="Заголовок 6 Знак"/>
    <w:basedOn w:val="a2"/>
    <w:link w:val="6"/>
    <w:rsid w:val="00D05D6F"/>
    <w:rPr>
      <w:rFonts w:eastAsia="Times New Roman" w:cs="Arial"/>
      <w:b/>
      <w:color w:val="000000"/>
      <w:szCs w:val="20"/>
      <w:lang w:eastAsia="zh-CN"/>
    </w:rPr>
  </w:style>
  <w:style w:type="character" w:customStyle="1" w:styleId="70">
    <w:name w:val="Заголовок 7 Знак"/>
    <w:basedOn w:val="a2"/>
    <w:link w:val="7"/>
    <w:rsid w:val="00D05D6F"/>
    <w:rPr>
      <w:rFonts w:eastAsia="Times New Roman" w:cs="Arial"/>
      <w:b/>
      <w:bCs/>
      <w:color w:val="000000"/>
      <w:sz w:val="58"/>
      <w:szCs w:val="58"/>
      <w:lang w:eastAsia="zh-CN"/>
    </w:rPr>
  </w:style>
  <w:style w:type="character" w:customStyle="1" w:styleId="80">
    <w:name w:val="Заголовок 8 Знак"/>
    <w:basedOn w:val="a2"/>
    <w:link w:val="8"/>
    <w:rsid w:val="00D05D6F"/>
    <w:rPr>
      <w:rFonts w:eastAsia="Times New Roman" w:cs="Arial"/>
      <w:b/>
      <w:bCs/>
      <w:i/>
      <w:iCs/>
      <w:color w:val="000000"/>
      <w:sz w:val="58"/>
      <w:szCs w:val="58"/>
      <w:lang w:eastAsia="zh-CN"/>
    </w:rPr>
  </w:style>
  <w:style w:type="character" w:customStyle="1" w:styleId="90">
    <w:name w:val="Заголовок 9 Знак"/>
    <w:basedOn w:val="a2"/>
    <w:link w:val="9"/>
    <w:rsid w:val="00D05D6F"/>
    <w:rPr>
      <w:rFonts w:eastAsia="Times New Roman" w:cs="Arial"/>
      <w:b/>
      <w:bCs/>
      <w:color w:val="000000"/>
      <w:sz w:val="54"/>
      <w:szCs w:val="54"/>
      <w:lang w:eastAsia="zh-CN"/>
    </w:rPr>
  </w:style>
  <w:style w:type="paragraph" w:styleId="af5">
    <w:name w:val="List Paragraph"/>
    <w:basedOn w:val="a"/>
    <w:uiPriority w:val="34"/>
    <w:qFormat/>
    <w:rsid w:val="00D05D6F"/>
    <w:pPr>
      <w:suppressAutoHyphens w:val="0"/>
      <w:spacing w:after="160" w:line="259" w:lineRule="auto"/>
      <w:ind w:left="720"/>
      <w:contextualSpacing/>
    </w:pPr>
    <w:rPr>
      <w:rFonts w:asciiTheme="minorHAnsi" w:hAnsiTheme="minorHAnsi" w:cstheme="minorBidi"/>
      <w:sz w:val="22"/>
    </w:rPr>
  </w:style>
  <w:style w:type="character" w:customStyle="1" w:styleId="rvts0">
    <w:name w:val="rvts0"/>
    <w:basedOn w:val="a2"/>
    <w:rsid w:val="00D05D6F"/>
  </w:style>
  <w:style w:type="character" w:customStyle="1" w:styleId="rvts23">
    <w:name w:val="rvts23"/>
    <w:basedOn w:val="a2"/>
    <w:rsid w:val="00D05D6F"/>
  </w:style>
  <w:style w:type="character" w:customStyle="1" w:styleId="rvts9">
    <w:name w:val="rvts9"/>
    <w:basedOn w:val="a2"/>
    <w:rsid w:val="00D05D6F"/>
  </w:style>
  <w:style w:type="character" w:styleId="af6">
    <w:name w:val="Hyperlink"/>
    <w:basedOn w:val="a2"/>
    <w:uiPriority w:val="99"/>
    <w:unhideWhenUsed/>
    <w:rsid w:val="00B34114"/>
    <w:rPr>
      <w:color w:val="0563C1" w:themeColor="hyperlink"/>
      <w:u w:val="single"/>
    </w:rPr>
  </w:style>
  <w:style w:type="character" w:customStyle="1" w:styleId="st42">
    <w:name w:val="st42"/>
    <w:uiPriority w:val="99"/>
    <w:rsid w:val="00B34114"/>
    <w:rPr>
      <w:rFonts w:ascii="Times New Roman" w:hAnsi="Times New Roman" w:cs="Times New Roman" w:hint="default"/>
      <w:color w:val="000000"/>
      <w:sz w:val="30"/>
      <w:szCs w:val="30"/>
    </w:rPr>
  </w:style>
  <w:style w:type="character" w:customStyle="1" w:styleId="st24">
    <w:name w:val="st24"/>
    <w:uiPriority w:val="99"/>
    <w:rsid w:val="00DA745F"/>
    <w:rPr>
      <w:rFonts w:ascii="Times New Roman" w:hAnsi="Times New Roman" w:cs="Times New Roman" w:hint="default"/>
      <w:b/>
      <w:bCs/>
      <w:color w:val="000000"/>
      <w:sz w:val="38"/>
      <w:szCs w:val="38"/>
    </w:rPr>
  </w:style>
  <w:style w:type="paragraph" w:customStyle="1" w:styleId="4R444p">
    <w:name w:val="С4Rн4~о4ñ4・ê[?àp"/>
    <w:basedOn w:val="a"/>
    <w:uiPriority w:val="99"/>
    <w:rsid w:val="00DD2CA2"/>
    <w:pPr>
      <w:autoSpaceDE w:val="0"/>
      <w:autoSpaceDN w:val="0"/>
      <w:adjustRightInd w:val="0"/>
    </w:pPr>
    <w:rPr>
      <w:rFonts w:eastAsiaTheme="minorEastAsia"/>
      <w:kern w:val="2"/>
      <w:szCs w:val="28"/>
      <w:lang w:eastAsia="uk-UA" w:bidi="hi-IN"/>
    </w:rPr>
  </w:style>
  <w:style w:type="character" w:styleId="af7">
    <w:name w:val="footnote reference"/>
    <w:basedOn w:val="a2"/>
    <w:uiPriority w:val="99"/>
    <w:semiHidden/>
    <w:unhideWhenUsed/>
    <w:rsid w:val="00DD2CA2"/>
    <w:rPr>
      <w:rFonts w:ascii="Times New Roman" w:hAnsi="Times New Roman" w:cs="Times New Roman" w:hint="default"/>
      <w:vertAlign w:val="superscript"/>
    </w:rPr>
  </w:style>
  <w:style w:type="paragraph" w:customStyle="1" w:styleId="3f4O3f41E3f3f3f3fr3f3f3f3fz3f1E43f43f43f41E">
    <w:name w:val="Î3f4Oñ3f4 ・1E í3f~?î3f3f?â3fr?í3f~?î3f3f?é3fz ?ò3f ・1E4 å3f?4ê3f?4ñ3f4 ・1E"/>
    <w:basedOn w:val="a"/>
    <w:uiPriority w:val="99"/>
    <w:rsid w:val="00664DC0"/>
    <w:pPr>
      <w:autoSpaceDE w:val="0"/>
      <w:autoSpaceDN w:val="0"/>
      <w:adjustRightInd w:val="0"/>
      <w:spacing w:after="140" w:line="276" w:lineRule="auto"/>
    </w:pPr>
    <w:rPr>
      <w:rFonts w:ascii="Arial" w:eastAsia="Times New Roman" w:cs="Arial"/>
      <w:sz w:val="22"/>
      <w:lang w:eastAsia="uk-UA"/>
    </w:rPr>
  </w:style>
  <w:style w:type="character" w:customStyle="1" w:styleId="4B4B4Ettuuuuyyuu">
    <w:name w:val="В4B4Bы4・?・E?ätt??åuu??ë||??åuu??í~~??èyy??åuu"/>
    <w:uiPriority w:val="99"/>
    <w:rsid w:val="00664DC0"/>
    <w:rPr>
      <w:i/>
      <w:iCs w:val="0"/>
    </w:rPr>
  </w:style>
  <w:style w:type="character" w:customStyle="1" w:styleId="af4">
    <w:name w:val="Текст виноски Знак"/>
    <w:basedOn w:val="a2"/>
    <w:link w:val="af3"/>
    <w:uiPriority w:val="99"/>
    <w:rsid w:val="00BD56DA"/>
    <w:rPr>
      <w:rFonts w:cs="Times New Roman"/>
      <w:szCs w:val="20"/>
    </w:rPr>
  </w:style>
  <w:style w:type="paragraph" w:styleId="af8">
    <w:name w:val="Balloon Text"/>
    <w:basedOn w:val="a"/>
    <w:link w:val="af9"/>
    <w:uiPriority w:val="99"/>
    <w:semiHidden/>
    <w:unhideWhenUsed/>
    <w:rsid w:val="006644C1"/>
    <w:rPr>
      <w:rFonts w:ascii="Segoe UI" w:hAnsi="Segoe UI" w:cs="Segoe UI"/>
      <w:sz w:val="18"/>
      <w:szCs w:val="18"/>
    </w:rPr>
  </w:style>
  <w:style w:type="character" w:customStyle="1" w:styleId="af9">
    <w:name w:val="Текст у виносці Знак"/>
    <w:basedOn w:val="a2"/>
    <w:link w:val="af8"/>
    <w:uiPriority w:val="99"/>
    <w:semiHidden/>
    <w:rsid w:val="006644C1"/>
    <w:rPr>
      <w:rFonts w:ascii="Segoe UI" w:hAnsi="Segoe UI" w:cs="Segoe UI"/>
      <w:sz w:val="18"/>
      <w:szCs w:val="18"/>
    </w:rPr>
  </w:style>
  <w:style w:type="paragraph" w:customStyle="1" w:styleId="Igor15">
    <w:name w:val="Стиль Igor + Перший рядок:  15 см"/>
    <w:basedOn w:val="a"/>
    <w:rsid w:val="006644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6" w:firstLine="851"/>
      <w:jc w:val="both"/>
    </w:pPr>
    <w:rPr>
      <w:rFonts w:eastAsia="Times New Roman"/>
      <w:szCs w:val="20"/>
      <w:lang w:eastAsia="ru-RU"/>
    </w:rPr>
  </w:style>
  <w:style w:type="character" w:customStyle="1" w:styleId="viiyi">
    <w:name w:val="viiyi"/>
    <w:basedOn w:val="a2"/>
    <w:rsid w:val="00363206"/>
  </w:style>
  <w:style w:type="character" w:customStyle="1" w:styleId="jlqj4b">
    <w:name w:val="jlqj4b"/>
    <w:basedOn w:val="a2"/>
    <w:rsid w:val="00363206"/>
  </w:style>
  <w:style w:type="paragraph" w:styleId="HTML">
    <w:name w:val="HTML Preformatted"/>
    <w:basedOn w:val="a"/>
    <w:link w:val="HTML0"/>
    <w:uiPriority w:val="99"/>
    <w:semiHidden/>
    <w:unhideWhenUsed/>
    <w:rsid w:val="00363206"/>
    <w:rPr>
      <w:rFonts w:ascii="Consolas" w:hAnsi="Consolas"/>
      <w:sz w:val="20"/>
      <w:szCs w:val="20"/>
    </w:rPr>
  </w:style>
  <w:style w:type="character" w:customStyle="1" w:styleId="HTML0">
    <w:name w:val="Стандартний HTML Знак"/>
    <w:basedOn w:val="a2"/>
    <w:link w:val="HTML"/>
    <w:uiPriority w:val="99"/>
    <w:semiHidden/>
    <w:rsid w:val="00363206"/>
    <w:rPr>
      <w:rFonts w:ascii="Consolas" w:hAnsi="Consolas" w:cs="Times New Roman"/>
      <w:szCs w:val="20"/>
    </w:rPr>
  </w:style>
  <w:style w:type="paragraph" w:customStyle="1" w:styleId="rvps2">
    <w:name w:val="rvps2"/>
    <w:basedOn w:val="a"/>
    <w:rsid w:val="002D083D"/>
    <w:pPr>
      <w:suppressAutoHyphens w:val="0"/>
      <w:spacing w:before="100" w:beforeAutospacing="1" w:after="100" w:afterAutospacing="1"/>
    </w:pPr>
    <w:rPr>
      <w:rFonts w:eastAsia="Times New Roman"/>
      <w:sz w:val="24"/>
      <w:szCs w:val="24"/>
    </w:rPr>
  </w:style>
  <w:style w:type="character" w:customStyle="1" w:styleId="rvts37">
    <w:name w:val="rvts37"/>
    <w:basedOn w:val="a2"/>
    <w:rsid w:val="002D083D"/>
  </w:style>
  <w:style w:type="character" w:customStyle="1" w:styleId="rvts11">
    <w:name w:val="rvts11"/>
    <w:basedOn w:val="a2"/>
    <w:rsid w:val="008C3AA8"/>
  </w:style>
  <w:style w:type="paragraph" w:customStyle="1" w:styleId="rvps6">
    <w:name w:val="rvps6"/>
    <w:basedOn w:val="a"/>
    <w:rsid w:val="00FA4C5E"/>
    <w:pPr>
      <w:suppressAutoHyphens w:val="0"/>
      <w:spacing w:before="100" w:beforeAutospacing="1" w:after="100" w:afterAutospacing="1"/>
    </w:pPr>
    <w:rPr>
      <w:rFonts w:eastAsia="Times New Roman"/>
      <w:sz w:val="24"/>
      <w:szCs w:val="24"/>
    </w:rPr>
  </w:style>
  <w:style w:type="paragraph" w:customStyle="1" w:styleId="rvps7">
    <w:name w:val="rvps7"/>
    <w:basedOn w:val="a"/>
    <w:rsid w:val="00FA4C5E"/>
    <w:pPr>
      <w:suppressAutoHyphens w:val="0"/>
      <w:spacing w:before="100" w:beforeAutospacing="1" w:after="100" w:afterAutospacing="1"/>
    </w:pPr>
    <w:rPr>
      <w:rFonts w:eastAsia="Times New Roman"/>
      <w:sz w:val="24"/>
      <w:szCs w:val="24"/>
    </w:rPr>
  </w:style>
  <w:style w:type="character" w:customStyle="1" w:styleId="rvts44">
    <w:name w:val="rvts44"/>
    <w:basedOn w:val="a2"/>
    <w:rsid w:val="00FA4C5E"/>
  </w:style>
  <w:style w:type="character" w:customStyle="1" w:styleId="st1">
    <w:name w:val="st1"/>
    <w:rsid w:val="00C1214D"/>
  </w:style>
  <w:style w:type="paragraph" w:customStyle="1" w:styleId="afa">
    <w:name w:val="Назва документа"/>
    <w:basedOn w:val="a"/>
    <w:next w:val="a"/>
    <w:rsid w:val="00C1214D"/>
    <w:pPr>
      <w:keepNext/>
      <w:keepLines/>
      <w:suppressAutoHyphens w:val="0"/>
      <w:spacing w:before="360" w:after="360"/>
      <w:jc w:val="center"/>
    </w:pPr>
    <w:rPr>
      <w:rFonts w:ascii="Antiqua" w:eastAsia="Times New Roman"/>
      <w:b/>
      <w:sz w:val="26"/>
      <w:szCs w:val="20"/>
      <w:lang w:eastAsia="ru-RU"/>
    </w:rPr>
  </w:style>
  <w:style w:type="character" w:styleId="afb">
    <w:name w:val="Emphasis"/>
    <w:basedOn w:val="a2"/>
    <w:uiPriority w:val="20"/>
    <w:qFormat/>
    <w:rsid w:val="00F12D98"/>
    <w:rPr>
      <w:i/>
      <w:iCs/>
    </w:rPr>
  </w:style>
  <w:style w:type="character" w:styleId="afc">
    <w:name w:val="Strong"/>
    <w:basedOn w:val="a2"/>
    <w:uiPriority w:val="22"/>
    <w:qFormat/>
    <w:rsid w:val="00F12D98"/>
    <w:rPr>
      <w:b/>
      <w:bCs/>
    </w:rPr>
  </w:style>
  <w:style w:type="paragraph" w:customStyle="1" w:styleId="indent">
    <w:name w:val="indent"/>
    <w:basedOn w:val="a"/>
    <w:rsid w:val="00E63466"/>
    <w:pPr>
      <w:suppressAutoHyphens w:val="0"/>
      <w:spacing w:before="100" w:beforeAutospacing="1" w:after="100" w:afterAutospacing="1"/>
    </w:pPr>
    <w:rPr>
      <w:rFonts w:eastAsia="Times New Roman"/>
      <w:sz w:val="24"/>
      <w:szCs w:val="24"/>
    </w:rPr>
  </w:style>
  <w:style w:type="character" w:customStyle="1" w:styleId="11">
    <w:name w:val="Верхній колонтитул Знак1"/>
    <w:link w:val="af0"/>
    <w:uiPriority w:val="99"/>
    <w:rsid w:val="00A073A4"/>
    <w:rPr>
      <w:rFonts w:cs="Times New Roman"/>
      <w:sz w:val="28"/>
    </w:rPr>
  </w:style>
  <w:style w:type="character" w:customStyle="1" w:styleId="UnresolvedMention">
    <w:name w:val="Unresolved Mention"/>
    <w:basedOn w:val="a2"/>
    <w:uiPriority w:val="99"/>
    <w:semiHidden/>
    <w:unhideWhenUsed/>
    <w:rsid w:val="008108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22370">
      <w:bodyDiv w:val="1"/>
      <w:marLeft w:val="0"/>
      <w:marRight w:val="0"/>
      <w:marTop w:val="0"/>
      <w:marBottom w:val="0"/>
      <w:divBdr>
        <w:top w:val="none" w:sz="0" w:space="0" w:color="auto"/>
        <w:left w:val="none" w:sz="0" w:space="0" w:color="auto"/>
        <w:bottom w:val="none" w:sz="0" w:space="0" w:color="auto"/>
        <w:right w:val="none" w:sz="0" w:space="0" w:color="auto"/>
      </w:divBdr>
      <w:divsChild>
        <w:div w:id="1505244847">
          <w:marLeft w:val="0"/>
          <w:marRight w:val="0"/>
          <w:marTop w:val="0"/>
          <w:marBottom w:val="0"/>
          <w:divBdr>
            <w:top w:val="none" w:sz="0" w:space="0" w:color="auto"/>
            <w:left w:val="none" w:sz="0" w:space="0" w:color="auto"/>
            <w:bottom w:val="none" w:sz="0" w:space="0" w:color="auto"/>
            <w:right w:val="none" w:sz="0" w:space="0" w:color="auto"/>
          </w:divBdr>
          <w:divsChild>
            <w:div w:id="500195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97267">
      <w:bodyDiv w:val="1"/>
      <w:marLeft w:val="0"/>
      <w:marRight w:val="0"/>
      <w:marTop w:val="0"/>
      <w:marBottom w:val="0"/>
      <w:divBdr>
        <w:top w:val="none" w:sz="0" w:space="0" w:color="auto"/>
        <w:left w:val="none" w:sz="0" w:space="0" w:color="auto"/>
        <w:bottom w:val="none" w:sz="0" w:space="0" w:color="auto"/>
        <w:right w:val="none" w:sz="0" w:space="0" w:color="auto"/>
      </w:divBdr>
    </w:div>
    <w:div w:id="62266018">
      <w:bodyDiv w:val="1"/>
      <w:marLeft w:val="0"/>
      <w:marRight w:val="0"/>
      <w:marTop w:val="0"/>
      <w:marBottom w:val="0"/>
      <w:divBdr>
        <w:top w:val="none" w:sz="0" w:space="0" w:color="auto"/>
        <w:left w:val="none" w:sz="0" w:space="0" w:color="auto"/>
        <w:bottom w:val="none" w:sz="0" w:space="0" w:color="auto"/>
        <w:right w:val="none" w:sz="0" w:space="0" w:color="auto"/>
      </w:divBdr>
    </w:div>
    <w:div w:id="72896031">
      <w:bodyDiv w:val="1"/>
      <w:marLeft w:val="0"/>
      <w:marRight w:val="0"/>
      <w:marTop w:val="0"/>
      <w:marBottom w:val="0"/>
      <w:divBdr>
        <w:top w:val="none" w:sz="0" w:space="0" w:color="auto"/>
        <w:left w:val="none" w:sz="0" w:space="0" w:color="auto"/>
        <w:bottom w:val="none" w:sz="0" w:space="0" w:color="auto"/>
        <w:right w:val="none" w:sz="0" w:space="0" w:color="auto"/>
      </w:divBdr>
    </w:div>
    <w:div w:id="104808335">
      <w:bodyDiv w:val="1"/>
      <w:marLeft w:val="0"/>
      <w:marRight w:val="0"/>
      <w:marTop w:val="0"/>
      <w:marBottom w:val="0"/>
      <w:divBdr>
        <w:top w:val="none" w:sz="0" w:space="0" w:color="auto"/>
        <w:left w:val="none" w:sz="0" w:space="0" w:color="auto"/>
        <w:bottom w:val="none" w:sz="0" w:space="0" w:color="auto"/>
        <w:right w:val="none" w:sz="0" w:space="0" w:color="auto"/>
      </w:divBdr>
    </w:div>
    <w:div w:id="121584167">
      <w:bodyDiv w:val="1"/>
      <w:marLeft w:val="0"/>
      <w:marRight w:val="0"/>
      <w:marTop w:val="0"/>
      <w:marBottom w:val="0"/>
      <w:divBdr>
        <w:top w:val="none" w:sz="0" w:space="0" w:color="auto"/>
        <w:left w:val="none" w:sz="0" w:space="0" w:color="auto"/>
        <w:bottom w:val="none" w:sz="0" w:space="0" w:color="auto"/>
        <w:right w:val="none" w:sz="0" w:space="0" w:color="auto"/>
      </w:divBdr>
    </w:div>
    <w:div w:id="285701214">
      <w:bodyDiv w:val="1"/>
      <w:marLeft w:val="0"/>
      <w:marRight w:val="0"/>
      <w:marTop w:val="0"/>
      <w:marBottom w:val="0"/>
      <w:divBdr>
        <w:top w:val="none" w:sz="0" w:space="0" w:color="auto"/>
        <w:left w:val="none" w:sz="0" w:space="0" w:color="auto"/>
        <w:bottom w:val="none" w:sz="0" w:space="0" w:color="auto"/>
        <w:right w:val="none" w:sz="0" w:space="0" w:color="auto"/>
      </w:divBdr>
    </w:div>
    <w:div w:id="362676298">
      <w:bodyDiv w:val="1"/>
      <w:marLeft w:val="0"/>
      <w:marRight w:val="0"/>
      <w:marTop w:val="0"/>
      <w:marBottom w:val="0"/>
      <w:divBdr>
        <w:top w:val="none" w:sz="0" w:space="0" w:color="auto"/>
        <w:left w:val="none" w:sz="0" w:space="0" w:color="auto"/>
        <w:bottom w:val="none" w:sz="0" w:space="0" w:color="auto"/>
        <w:right w:val="none" w:sz="0" w:space="0" w:color="auto"/>
      </w:divBdr>
    </w:div>
    <w:div w:id="382287595">
      <w:bodyDiv w:val="1"/>
      <w:marLeft w:val="0"/>
      <w:marRight w:val="0"/>
      <w:marTop w:val="0"/>
      <w:marBottom w:val="0"/>
      <w:divBdr>
        <w:top w:val="none" w:sz="0" w:space="0" w:color="auto"/>
        <w:left w:val="none" w:sz="0" w:space="0" w:color="auto"/>
        <w:bottom w:val="none" w:sz="0" w:space="0" w:color="auto"/>
        <w:right w:val="none" w:sz="0" w:space="0" w:color="auto"/>
      </w:divBdr>
    </w:div>
    <w:div w:id="484080713">
      <w:bodyDiv w:val="1"/>
      <w:marLeft w:val="0"/>
      <w:marRight w:val="0"/>
      <w:marTop w:val="0"/>
      <w:marBottom w:val="0"/>
      <w:divBdr>
        <w:top w:val="none" w:sz="0" w:space="0" w:color="auto"/>
        <w:left w:val="none" w:sz="0" w:space="0" w:color="auto"/>
        <w:bottom w:val="none" w:sz="0" w:space="0" w:color="auto"/>
        <w:right w:val="none" w:sz="0" w:space="0" w:color="auto"/>
      </w:divBdr>
    </w:div>
    <w:div w:id="515460963">
      <w:bodyDiv w:val="1"/>
      <w:marLeft w:val="0"/>
      <w:marRight w:val="0"/>
      <w:marTop w:val="0"/>
      <w:marBottom w:val="0"/>
      <w:divBdr>
        <w:top w:val="none" w:sz="0" w:space="0" w:color="auto"/>
        <w:left w:val="none" w:sz="0" w:space="0" w:color="auto"/>
        <w:bottom w:val="none" w:sz="0" w:space="0" w:color="auto"/>
        <w:right w:val="none" w:sz="0" w:space="0" w:color="auto"/>
      </w:divBdr>
    </w:div>
    <w:div w:id="522521480">
      <w:bodyDiv w:val="1"/>
      <w:marLeft w:val="0"/>
      <w:marRight w:val="0"/>
      <w:marTop w:val="0"/>
      <w:marBottom w:val="0"/>
      <w:divBdr>
        <w:top w:val="none" w:sz="0" w:space="0" w:color="auto"/>
        <w:left w:val="none" w:sz="0" w:space="0" w:color="auto"/>
        <w:bottom w:val="none" w:sz="0" w:space="0" w:color="auto"/>
        <w:right w:val="none" w:sz="0" w:space="0" w:color="auto"/>
      </w:divBdr>
    </w:div>
    <w:div w:id="568535183">
      <w:bodyDiv w:val="1"/>
      <w:marLeft w:val="0"/>
      <w:marRight w:val="0"/>
      <w:marTop w:val="0"/>
      <w:marBottom w:val="0"/>
      <w:divBdr>
        <w:top w:val="none" w:sz="0" w:space="0" w:color="auto"/>
        <w:left w:val="none" w:sz="0" w:space="0" w:color="auto"/>
        <w:bottom w:val="none" w:sz="0" w:space="0" w:color="auto"/>
        <w:right w:val="none" w:sz="0" w:space="0" w:color="auto"/>
      </w:divBdr>
    </w:div>
    <w:div w:id="624238492">
      <w:bodyDiv w:val="1"/>
      <w:marLeft w:val="0"/>
      <w:marRight w:val="0"/>
      <w:marTop w:val="0"/>
      <w:marBottom w:val="0"/>
      <w:divBdr>
        <w:top w:val="none" w:sz="0" w:space="0" w:color="auto"/>
        <w:left w:val="none" w:sz="0" w:space="0" w:color="auto"/>
        <w:bottom w:val="none" w:sz="0" w:space="0" w:color="auto"/>
        <w:right w:val="none" w:sz="0" w:space="0" w:color="auto"/>
      </w:divBdr>
    </w:div>
    <w:div w:id="639463550">
      <w:bodyDiv w:val="1"/>
      <w:marLeft w:val="0"/>
      <w:marRight w:val="0"/>
      <w:marTop w:val="0"/>
      <w:marBottom w:val="0"/>
      <w:divBdr>
        <w:top w:val="none" w:sz="0" w:space="0" w:color="auto"/>
        <w:left w:val="none" w:sz="0" w:space="0" w:color="auto"/>
        <w:bottom w:val="none" w:sz="0" w:space="0" w:color="auto"/>
        <w:right w:val="none" w:sz="0" w:space="0" w:color="auto"/>
      </w:divBdr>
    </w:div>
    <w:div w:id="656153677">
      <w:bodyDiv w:val="1"/>
      <w:marLeft w:val="0"/>
      <w:marRight w:val="0"/>
      <w:marTop w:val="0"/>
      <w:marBottom w:val="0"/>
      <w:divBdr>
        <w:top w:val="none" w:sz="0" w:space="0" w:color="auto"/>
        <w:left w:val="none" w:sz="0" w:space="0" w:color="auto"/>
        <w:bottom w:val="none" w:sz="0" w:space="0" w:color="auto"/>
        <w:right w:val="none" w:sz="0" w:space="0" w:color="auto"/>
      </w:divBdr>
    </w:div>
    <w:div w:id="722406698">
      <w:bodyDiv w:val="1"/>
      <w:marLeft w:val="0"/>
      <w:marRight w:val="0"/>
      <w:marTop w:val="0"/>
      <w:marBottom w:val="0"/>
      <w:divBdr>
        <w:top w:val="none" w:sz="0" w:space="0" w:color="auto"/>
        <w:left w:val="none" w:sz="0" w:space="0" w:color="auto"/>
        <w:bottom w:val="none" w:sz="0" w:space="0" w:color="auto"/>
        <w:right w:val="none" w:sz="0" w:space="0" w:color="auto"/>
      </w:divBdr>
      <w:divsChild>
        <w:div w:id="32928931">
          <w:marLeft w:val="0"/>
          <w:marRight w:val="0"/>
          <w:marTop w:val="0"/>
          <w:marBottom w:val="0"/>
          <w:divBdr>
            <w:top w:val="none" w:sz="0" w:space="0" w:color="auto"/>
            <w:left w:val="none" w:sz="0" w:space="0" w:color="auto"/>
            <w:bottom w:val="none" w:sz="0" w:space="0" w:color="auto"/>
            <w:right w:val="none" w:sz="0" w:space="0" w:color="auto"/>
          </w:divBdr>
        </w:div>
      </w:divsChild>
    </w:div>
    <w:div w:id="743995261">
      <w:bodyDiv w:val="1"/>
      <w:marLeft w:val="0"/>
      <w:marRight w:val="0"/>
      <w:marTop w:val="0"/>
      <w:marBottom w:val="0"/>
      <w:divBdr>
        <w:top w:val="none" w:sz="0" w:space="0" w:color="auto"/>
        <w:left w:val="none" w:sz="0" w:space="0" w:color="auto"/>
        <w:bottom w:val="none" w:sz="0" w:space="0" w:color="auto"/>
        <w:right w:val="none" w:sz="0" w:space="0" w:color="auto"/>
      </w:divBdr>
    </w:div>
    <w:div w:id="841699716">
      <w:bodyDiv w:val="1"/>
      <w:marLeft w:val="0"/>
      <w:marRight w:val="0"/>
      <w:marTop w:val="0"/>
      <w:marBottom w:val="0"/>
      <w:divBdr>
        <w:top w:val="none" w:sz="0" w:space="0" w:color="auto"/>
        <w:left w:val="none" w:sz="0" w:space="0" w:color="auto"/>
        <w:bottom w:val="none" w:sz="0" w:space="0" w:color="auto"/>
        <w:right w:val="none" w:sz="0" w:space="0" w:color="auto"/>
      </w:divBdr>
    </w:div>
    <w:div w:id="896012976">
      <w:bodyDiv w:val="1"/>
      <w:marLeft w:val="0"/>
      <w:marRight w:val="0"/>
      <w:marTop w:val="0"/>
      <w:marBottom w:val="0"/>
      <w:divBdr>
        <w:top w:val="none" w:sz="0" w:space="0" w:color="auto"/>
        <w:left w:val="none" w:sz="0" w:space="0" w:color="auto"/>
        <w:bottom w:val="none" w:sz="0" w:space="0" w:color="auto"/>
        <w:right w:val="none" w:sz="0" w:space="0" w:color="auto"/>
      </w:divBdr>
    </w:div>
    <w:div w:id="1009983142">
      <w:bodyDiv w:val="1"/>
      <w:marLeft w:val="0"/>
      <w:marRight w:val="0"/>
      <w:marTop w:val="0"/>
      <w:marBottom w:val="0"/>
      <w:divBdr>
        <w:top w:val="none" w:sz="0" w:space="0" w:color="auto"/>
        <w:left w:val="none" w:sz="0" w:space="0" w:color="auto"/>
        <w:bottom w:val="none" w:sz="0" w:space="0" w:color="auto"/>
        <w:right w:val="none" w:sz="0" w:space="0" w:color="auto"/>
      </w:divBdr>
    </w:div>
    <w:div w:id="1040324064">
      <w:bodyDiv w:val="1"/>
      <w:marLeft w:val="0"/>
      <w:marRight w:val="0"/>
      <w:marTop w:val="0"/>
      <w:marBottom w:val="0"/>
      <w:divBdr>
        <w:top w:val="none" w:sz="0" w:space="0" w:color="auto"/>
        <w:left w:val="none" w:sz="0" w:space="0" w:color="auto"/>
        <w:bottom w:val="none" w:sz="0" w:space="0" w:color="auto"/>
        <w:right w:val="none" w:sz="0" w:space="0" w:color="auto"/>
      </w:divBdr>
    </w:div>
    <w:div w:id="1048260550">
      <w:bodyDiv w:val="1"/>
      <w:marLeft w:val="0"/>
      <w:marRight w:val="0"/>
      <w:marTop w:val="0"/>
      <w:marBottom w:val="0"/>
      <w:divBdr>
        <w:top w:val="none" w:sz="0" w:space="0" w:color="auto"/>
        <w:left w:val="none" w:sz="0" w:space="0" w:color="auto"/>
        <w:bottom w:val="none" w:sz="0" w:space="0" w:color="auto"/>
        <w:right w:val="none" w:sz="0" w:space="0" w:color="auto"/>
      </w:divBdr>
    </w:div>
    <w:div w:id="1064177938">
      <w:bodyDiv w:val="1"/>
      <w:marLeft w:val="0"/>
      <w:marRight w:val="0"/>
      <w:marTop w:val="0"/>
      <w:marBottom w:val="0"/>
      <w:divBdr>
        <w:top w:val="none" w:sz="0" w:space="0" w:color="auto"/>
        <w:left w:val="none" w:sz="0" w:space="0" w:color="auto"/>
        <w:bottom w:val="none" w:sz="0" w:space="0" w:color="auto"/>
        <w:right w:val="none" w:sz="0" w:space="0" w:color="auto"/>
      </w:divBdr>
    </w:div>
    <w:div w:id="1074663192">
      <w:bodyDiv w:val="1"/>
      <w:marLeft w:val="0"/>
      <w:marRight w:val="0"/>
      <w:marTop w:val="0"/>
      <w:marBottom w:val="0"/>
      <w:divBdr>
        <w:top w:val="none" w:sz="0" w:space="0" w:color="auto"/>
        <w:left w:val="none" w:sz="0" w:space="0" w:color="auto"/>
        <w:bottom w:val="none" w:sz="0" w:space="0" w:color="auto"/>
        <w:right w:val="none" w:sz="0" w:space="0" w:color="auto"/>
      </w:divBdr>
    </w:div>
    <w:div w:id="1191456143">
      <w:bodyDiv w:val="1"/>
      <w:marLeft w:val="0"/>
      <w:marRight w:val="0"/>
      <w:marTop w:val="0"/>
      <w:marBottom w:val="0"/>
      <w:divBdr>
        <w:top w:val="none" w:sz="0" w:space="0" w:color="auto"/>
        <w:left w:val="none" w:sz="0" w:space="0" w:color="auto"/>
        <w:bottom w:val="none" w:sz="0" w:space="0" w:color="auto"/>
        <w:right w:val="none" w:sz="0" w:space="0" w:color="auto"/>
      </w:divBdr>
    </w:div>
    <w:div w:id="1198198541">
      <w:bodyDiv w:val="1"/>
      <w:marLeft w:val="0"/>
      <w:marRight w:val="0"/>
      <w:marTop w:val="0"/>
      <w:marBottom w:val="0"/>
      <w:divBdr>
        <w:top w:val="none" w:sz="0" w:space="0" w:color="auto"/>
        <w:left w:val="none" w:sz="0" w:space="0" w:color="auto"/>
        <w:bottom w:val="none" w:sz="0" w:space="0" w:color="auto"/>
        <w:right w:val="none" w:sz="0" w:space="0" w:color="auto"/>
      </w:divBdr>
    </w:div>
    <w:div w:id="1231691158">
      <w:bodyDiv w:val="1"/>
      <w:marLeft w:val="0"/>
      <w:marRight w:val="0"/>
      <w:marTop w:val="0"/>
      <w:marBottom w:val="0"/>
      <w:divBdr>
        <w:top w:val="none" w:sz="0" w:space="0" w:color="auto"/>
        <w:left w:val="none" w:sz="0" w:space="0" w:color="auto"/>
        <w:bottom w:val="none" w:sz="0" w:space="0" w:color="auto"/>
        <w:right w:val="none" w:sz="0" w:space="0" w:color="auto"/>
      </w:divBdr>
    </w:div>
    <w:div w:id="1278831569">
      <w:bodyDiv w:val="1"/>
      <w:marLeft w:val="0"/>
      <w:marRight w:val="0"/>
      <w:marTop w:val="0"/>
      <w:marBottom w:val="0"/>
      <w:divBdr>
        <w:top w:val="none" w:sz="0" w:space="0" w:color="auto"/>
        <w:left w:val="none" w:sz="0" w:space="0" w:color="auto"/>
        <w:bottom w:val="none" w:sz="0" w:space="0" w:color="auto"/>
        <w:right w:val="none" w:sz="0" w:space="0" w:color="auto"/>
      </w:divBdr>
    </w:div>
    <w:div w:id="1310205113">
      <w:bodyDiv w:val="1"/>
      <w:marLeft w:val="0"/>
      <w:marRight w:val="0"/>
      <w:marTop w:val="0"/>
      <w:marBottom w:val="0"/>
      <w:divBdr>
        <w:top w:val="none" w:sz="0" w:space="0" w:color="auto"/>
        <w:left w:val="none" w:sz="0" w:space="0" w:color="auto"/>
        <w:bottom w:val="none" w:sz="0" w:space="0" w:color="auto"/>
        <w:right w:val="none" w:sz="0" w:space="0" w:color="auto"/>
      </w:divBdr>
    </w:div>
    <w:div w:id="1363559036">
      <w:bodyDiv w:val="1"/>
      <w:marLeft w:val="0"/>
      <w:marRight w:val="0"/>
      <w:marTop w:val="0"/>
      <w:marBottom w:val="0"/>
      <w:divBdr>
        <w:top w:val="none" w:sz="0" w:space="0" w:color="auto"/>
        <w:left w:val="none" w:sz="0" w:space="0" w:color="auto"/>
        <w:bottom w:val="none" w:sz="0" w:space="0" w:color="auto"/>
        <w:right w:val="none" w:sz="0" w:space="0" w:color="auto"/>
      </w:divBdr>
    </w:div>
    <w:div w:id="1389956364">
      <w:bodyDiv w:val="1"/>
      <w:marLeft w:val="0"/>
      <w:marRight w:val="0"/>
      <w:marTop w:val="0"/>
      <w:marBottom w:val="0"/>
      <w:divBdr>
        <w:top w:val="none" w:sz="0" w:space="0" w:color="auto"/>
        <w:left w:val="none" w:sz="0" w:space="0" w:color="auto"/>
        <w:bottom w:val="none" w:sz="0" w:space="0" w:color="auto"/>
        <w:right w:val="none" w:sz="0" w:space="0" w:color="auto"/>
      </w:divBdr>
    </w:div>
    <w:div w:id="1455321916">
      <w:bodyDiv w:val="1"/>
      <w:marLeft w:val="0"/>
      <w:marRight w:val="0"/>
      <w:marTop w:val="0"/>
      <w:marBottom w:val="0"/>
      <w:divBdr>
        <w:top w:val="none" w:sz="0" w:space="0" w:color="auto"/>
        <w:left w:val="none" w:sz="0" w:space="0" w:color="auto"/>
        <w:bottom w:val="none" w:sz="0" w:space="0" w:color="auto"/>
        <w:right w:val="none" w:sz="0" w:space="0" w:color="auto"/>
      </w:divBdr>
    </w:div>
    <w:div w:id="1477644206">
      <w:bodyDiv w:val="1"/>
      <w:marLeft w:val="0"/>
      <w:marRight w:val="0"/>
      <w:marTop w:val="0"/>
      <w:marBottom w:val="0"/>
      <w:divBdr>
        <w:top w:val="none" w:sz="0" w:space="0" w:color="auto"/>
        <w:left w:val="none" w:sz="0" w:space="0" w:color="auto"/>
        <w:bottom w:val="none" w:sz="0" w:space="0" w:color="auto"/>
        <w:right w:val="none" w:sz="0" w:space="0" w:color="auto"/>
      </w:divBdr>
    </w:div>
    <w:div w:id="1524515657">
      <w:bodyDiv w:val="1"/>
      <w:marLeft w:val="0"/>
      <w:marRight w:val="0"/>
      <w:marTop w:val="0"/>
      <w:marBottom w:val="0"/>
      <w:divBdr>
        <w:top w:val="none" w:sz="0" w:space="0" w:color="auto"/>
        <w:left w:val="none" w:sz="0" w:space="0" w:color="auto"/>
        <w:bottom w:val="none" w:sz="0" w:space="0" w:color="auto"/>
        <w:right w:val="none" w:sz="0" w:space="0" w:color="auto"/>
      </w:divBdr>
    </w:div>
    <w:div w:id="1525902592">
      <w:bodyDiv w:val="1"/>
      <w:marLeft w:val="0"/>
      <w:marRight w:val="0"/>
      <w:marTop w:val="0"/>
      <w:marBottom w:val="0"/>
      <w:divBdr>
        <w:top w:val="none" w:sz="0" w:space="0" w:color="auto"/>
        <w:left w:val="none" w:sz="0" w:space="0" w:color="auto"/>
        <w:bottom w:val="none" w:sz="0" w:space="0" w:color="auto"/>
        <w:right w:val="none" w:sz="0" w:space="0" w:color="auto"/>
      </w:divBdr>
    </w:div>
    <w:div w:id="1588687958">
      <w:bodyDiv w:val="1"/>
      <w:marLeft w:val="0"/>
      <w:marRight w:val="0"/>
      <w:marTop w:val="0"/>
      <w:marBottom w:val="0"/>
      <w:divBdr>
        <w:top w:val="none" w:sz="0" w:space="0" w:color="auto"/>
        <w:left w:val="none" w:sz="0" w:space="0" w:color="auto"/>
        <w:bottom w:val="none" w:sz="0" w:space="0" w:color="auto"/>
        <w:right w:val="none" w:sz="0" w:space="0" w:color="auto"/>
      </w:divBdr>
    </w:div>
    <w:div w:id="1688367850">
      <w:bodyDiv w:val="1"/>
      <w:marLeft w:val="0"/>
      <w:marRight w:val="0"/>
      <w:marTop w:val="0"/>
      <w:marBottom w:val="0"/>
      <w:divBdr>
        <w:top w:val="none" w:sz="0" w:space="0" w:color="auto"/>
        <w:left w:val="none" w:sz="0" w:space="0" w:color="auto"/>
        <w:bottom w:val="none" w:sz="0" w:space="0" w:color="auto"/>
        <w:right w:val="none" w:sz="0" w:space="0" w:color="auto"/>
      </w:divBdr>
    </w:div>
    <w:div w:id="1712922837">
      <w:bodyDiv w:val="1"/>
      <w:marLeft w:val="0"/>
      <w:marRight w:val="0"/>
      <w:marTop w:val="0"/>
      <w:marBottom w:val="0"/>
      <w:divBdr>
        <w:top w:val="none" w:sz="0" w:space="0" w:color="auto"/>
        <w:left w:val="none" w:sz="0" w:space="0" w:color="auto"/>
        <w:bottom w:val="none" w:sz="0" w:space="0" w:color="auto"/>
        <w:right w:val="none" w:sz="0" w:space="0" w:color="auto"/>
      </w:divBdr>
    </w:div>
    <w:div w:id="1786193979">
      <w:bodyDiv w:val="1"/>
      <w:marLeft w:val="0"/>
      <w:marRight w:val="0"/>
      <w:marTop w:val="0"/>
      <w:marBottom w:val="0"/>
      <w:divBdr>
        <w:top w:val="none" w:sz="0" w:space="0" w:color="auto"/>
        <w:left w:val="none" w:sz="0" w:space="0" w:color="auto"/>
        <w:bottom w:val="none" w:sz="0" w:space="0" w:color="auto"/>
        <w:right w:val="none" w:sz="0" w:space="0" w:color="auto"/>
      </w:divBdr>
    </w:div>
    <w:div w:id="1839728454">
      <w:bodyDiv w:val="1"/>
      <w:marLeft w:val="0"/>
      <w:marRight w:val="0"/>
      <w:marTop w:val="0"/>
      <w:marBottom w:val="0"/>
      <w:divBdr>
        <w:top w:val="none" w:sz="0" w:space="0" w:color="auto"/>
        <w:left w:val="none" w:sz="0" w:space="0" w:color="auto"/>
        <w:bottom w:val="none" w:sz="0" w:space="0" w:color="auto"/>
        <w:right w:val="none" w:sz="0" w:space="0" w:color="auto"/>
      </w:divBdr>
    </w:div>
    <w:div w:id="1864055198">
      <w:bodyDiv w:val="1"/>
      <w:marLeft w:val="0"/>
      <w:marRight w:val="0"/>
      <w:marTop w:val="0"/>
      <w:marBottom w:val="0"/>
      <w:divBdr>
        <w:top w:val="none" w:sz="0" w:space="0" w:color="auto"/>
        <w:left w:val="none" w:sz="0" w:space="0" w:color="auto"/>
        <w:bottom w:val="none" w:sz="0" w:space="0" w:color="auto"/>
        <w:right w:val="none" w:sz="0" w:space="0" w:color="auto"/>
      </w:divBdr>
    </w:div>
    <w:div w:id="1882866528">
      <w:bodyDiv w:val="1"/>
      <w:marLeft w:val="0"/>
      <w:marRight w:val="0"/>
      <w:marTop w:val="0"/>
      <w:marBottom w:val="0"/>
      <w:divBdr>
        <w:top w:val="none" w:sz="0" w:space="0" w:color="auto"/>
        <w:left w:val="none" w:sz="0" w:space="0" w:color="auto"/>
        <w:bottom w:val="none" w:sz="0" w:space="0" w:color="auto"/>
        <w:right w:val="none" w:sz="0" w:space="0" w:color="auto"/>
      </w:divBdr>
      <w:divsChild>
        <w:div w:id="1578442039">
          <w:marLeft w:val="0"/>
          <w:marRight w:val="0"/>
          <w:marTop w:val="0"/>
          <w:marBottom w:val="0"/>
          <w:divBdr>
            <w:top w:val="none" w:sz="0" w:space="0" w:color="auto"/>
            <w:left w:val="none" w:sz="0" w:space="0" w:color="auto"/>
            <w:bottom w:val="none" w:sz="0" w:space="0" w:color="auto"/>
            <w:right w:val="none" w:sz="0" w:space="0" w:color="auto"/>
          </w:divBdr>
        </w:div>
        <w:div w:id="1306544106">
          <w:marLeft w:val="0"/>
          <w:marRight w:val="0"/>
          <w:marTop w:val="0"/>
          <w:marBottom w:val="0"/>
          <w:divBdr>
            <w:top w:val="none" w:sz="0" w:space="0" w:color="auto"/>
            <w:left w:val="none" w:sz="0" w:space="0" w:color="auto"/>
            <w:bottom w:val="none" w:sz="0" w:space="0" w:color="auto"/>
            <w:right w:val="none" w:sz="0" w:space="0" w:color="auto"/>
          </w:divBdr>
        </w:div>
      </w:divsChild>
    </w:div>
    <w:div w:id="1963879347">
      <w:bodyDiv w:val="1"/>
      <w:marLeft w:val="0"/>
      <w:marRight w:val="0"/>
      <w:marTop w:val="0"/>
      <w:marBottom w:val="0"/>
      <w:divBdr>
        <w:top w:val="none" w:sz="0" w:space="0" w:color="auto"/>
        <w:left w:val="none" w:sz="0" w:space="0" w:color="auto"/>
        <w:bottom w:val="none" w:sz="0" w:space="0" w:color="auto"/>
        <w:right w:val="none" w:sz="0" w:space="0" w:color="auto"/>
      </w:divBdr>
    </w:div>
    <w:div w:id="1966155620">
      <w:bodyDiv w:val="1"/>
      <w:marLeft w:val="0"/>
      <w:marRight w:val="0"/>
      <w:marTop w:val="0"/>
      <w:marBottom w:val="0"/>
      <w:divBdr>
        <w:top w:val="none" w:sz="0" w:space="0" w:color="auto"/>
        <w:left w:val="none" w:sz="0" w:space="0" w:color="auto"/>
        <w:bottom w:val="none" w:sz="0" w:space="0" w:color="auto"/>
        <w:right w:val="none" w:sz="0" w:space="0" w:color="auto"/>
      </w:divBdr>
    </w:div>
    <w:div w:id="1984508248">
      <w:bodyDiv w:val="1"/>
      <w:marLeft w:val="0"/>
      <w:marRight w:val="0"/>
      <w:marTop w:val="0"/>
      <w:marBottom w:val="0"/>
      <w:divBdr>
        <w:top w:val="none" w:sz="0" w:space="0" w:color="auto"/>
        <w:left w:val="none" w:sz="0" w:space="0" w:color="auto"/>
        <w:bottom w:val="none" w:sz="0" w:space="0" w:color="auto"/>
        <w:right w:val="none" w:sz="0" w:space="0" w:color="auto"/>
      </w:divBdr>
      <w:divsChild>
        <w:div w:id="1312247170">
          <w:marLeft w:val="0"/>
          <w:marRight w:val="0"/>
          <w:marTop w:val="0"/>
          <w:marBottom w:val="0"/>
          <w:divBdr>
            <w:top w:val="none" w:sz="0" w:space="0" w:color="auto"/>
            <w:left w:val="none" w:sz="0" w:space="0" w:color="auto"/>
            <w:bottom w:val="none" w:sz="0" w:space="0" w:color="auto"/>
            <w:right w:val="none" w:sz="0" w:space="0" w:color="auto"/>
          </w:divBdr>
        </w:div>
        <w:div w:id="216478183">
          <w:marLeft w:val="0"/>
          <w:marRight w:val="0"/>
          <w:marTop w:val="0"/>
          <w:marBottom w:val="0"/>
          <w:divBdr>
            <w:top w:val="none" w:sz="0" w:space="0" w:color="auto"/>
            <w:left w:val="none" w:sz="0" w:space="0" w:color="auto"/>
            <w:bottom w:val="none" w:sz="0" w:space="0" w:color="auto"/>
            <w:right w:val="none" w:sz="0" w:space="0" w:color="auto"/>
          </w:divBdr>
        </w:div>
      </w:divsChild>
    </w:div>
    <w:div w:id="2001349046">
      <w:bodyDiv w:val="1"/>
      <w:marLeft w:val="0"/>
      <w:marRight w:val="0"/>
      <w:marTop w:val="0"/>
      <w:marBottom w:val="0"/>
      <w:divBdr>
        <w:top w:val="none" w:sz="0" w:space="0" w:color="auto"/>
        <w:left w:val="none" w:sz="0" w:space="0" w:color="auto"/>
        <w:bottom w:val="none" w:sz="0" w:space="0" w:color="auto"/>
        <w:right w:val="none" w:sz="0" w:space="0" w:color="auto"/>
      </w:divBdr>
    </w:div>
    <w:div w:id="2021082660">
      <w:bodyDiv w:val="1"/>
      <w:marLeft w:val="0"/>
      <w:marRight w:val="0"/>
      <w:marTop w:val="0"/>
      <w:marBottom w:val="0"/>
      <w:divBdr>
        <w:top w:val="none" w:sz="0" w:space="0" w:color="auto"/>
        <w:left w:val="none" w:sz="0" w:space="0" w:color="auto"/>
        <w:bottom w:val="none" w:sz="0" w:space="0" w:color="auto"/>
        <w:right w:val="none" w:sz="0" w:space="0" w:color="auto"/>
      </w:divBdr>
    </w:div>
    <w:div w:id="2084834312">
      <w:bodyDiv w:val="1"/>
      <w:marLeft w:val="0"/>
      <w:marRight w:val="0"/>
      <w:marTop w:val="0"/>
      <w:marBottom w:val="0"/>
      <w:divBdr>
        <w:top w:val="none" w:sz="0" w:space="0" w:color="auto"/>
        <w:left w:val="none" w:sz="0" w:space="0" w:color="auto"/>
        <w:bottom w:val="none" w:sz="0" w:space="0" w:color="auto"/>
        <w:right w:val="none" w:sz="0" w:space="0" w:color="auto"/>
      </w:divBdr>
    </w:div>
    <w:div w:id="2087070810">
      <w:bodyDiv w:val="1"/>
      <w:marLeft w:val="0"/>
      <w:marRight w:val="0"/>
      <w:marTop w:val="0"/>
      <w:marBottom w:val="0"/>
      <w:divBdr>
        <w:top w:val="none" w:sz="0" w:space="0" w:color="auto"/>
        <w:left w:val="none" w:sz="0" w:space="0" w:color="auto"/>
        <w:bottom w:val="none" w:sz="0" w:space="0" w:color="auto"/>
        <w:right w:val="none" w:sz="0" w:space="0" w:color="auto"/>
      </w:divBdr>
    </w:div>
    <w:div w:id="2090539062">
      <w:bodyDiv w:val="1"/>
      <w:marLeft w:val="0"/>
      <w:marRight w:val="0"/>
      <w:marTop w:val="0"/>
      <w:marBottom w:val="0"/>
      <w:divBdr>
        <w:top w:val="none" w:sz="0" w:space="0" w:color="auto"/>
        <w:left w:val="none" w:sz="0" w:space="0" w:color="auto"/>
        <w:bottom w:val="none" w:sz="0" w:space="0" w:color="auto"/>
        <w:right w:val="none" w:sz="0" w:space="0" w:color="auto"/>
      </w:divBdr>
    </w:div>
    <w:div w:id="21003729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CE9020-BF89-4BAB-9306-72CBE57DA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3093</Words>
  <Characters>1764</Characters>
  <Application>Microsoft Office Word</Application>
  <DocSecurity>0</DocSecurity>
  <Lines>14</Lines>
  <Paragraphs>9</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LinksUpToDate>false</LinksUpToDate>
  <CharactersWithSpaces>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2021-06-22T09:56:00Z</dcterms:created>
  <dcterms:modified xsi:type="dcterms:W3CDTF">2021-06-22T09:56:00Z</dcterms:modified>
  <dc:language/>
</cp:coreProperties>
</file>