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C72" w:rsidRPr="00946C36" w:rsidRDefault="00791F41" w:rsidP="0081266B">
      <w:pPr>
        <w:pBdr>
          <w:top w:val="nil"/>
          <w:left w:val="nil"/>
          <w:bottom w:val="nil"/>
          <w:right w:val="nil"/>
          <w:between w:val="nil"/>
        </w:pBdr>
        <w:spacing w:line="240" w:lineRule="auto"/>
        <w:jc w:val="center"/>
        <w:rPr>
          <w:rFonts w:ascii="Times New Roman" w:eastAsia="Times New Roman" w:hAnsi="Times New Roman" w:cs="Times New Roman"/>
          <w:b/>
          <w:sz w:val="28"/>
          <w:szCs w:val="28"/>
        </w:rPr>
      </w:pPr>
      <w:bookmarkStart w:id="0" w:name="_GoBack"/>
      <w:bookmarkEnd w:id="0"/>
      <w:r w:rsidRPr="00946C36">
        <w:rPr>
          <w:rFonts w:ascii="Times New Roman" w:eastAsia="Times New Roman" w:hAnsi="Times New Roman" w:cs="Times New Roman"/>
          <w:b/>
          <w:sz w:val="28"/>
          <w:szCs w:val="28"/>
        </w:rPr>
        <w:t xml:space="preserve">  ПОРІВНЯЛЬНА ТАБЛИЦЯ</w:t>
      </w:r>
    </w:p>
    <w:p w:rsidR="00ED2C72" w:rsidRPr="00946C36" w:rsidRDefault="00791F41" w:rsidP="0081266B">
      <w:pPr>
        <w:pBdr>
          <w:top w:val="nil"/>
          <w:left w:val="nil"/>
          <w:bottom w:val="nil"/>
          <w:right w:val="nil"/>
          <w:between w:val="nil"/>
        </w:pBdr>
        <w:spacing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 xml:space="preserve">до проекту Закону України </w:t>
      </w:r>
      <w:r w:rsidR="004C4B82">
        <w:rPr>
          <w:rFonts w:ascii="Times New Roman" w:eastAsia="Times New Roman" w:hAnsi="Times New Roman" w:cs="Times New Roman"/>
          <w:b/>
          <w:sz w:val="28"/>
          <w:szCs w:val="28"/>
        </w:rPr>
        <w:t>"</w:t>
      </w:r>
      <w:r w:rsidR="00764703" w:rsidRPr="00946C36">
        <w:rPr>
          <w:rFonts w:ascii="Times New Roman" w:eastAsia="Times New Roman" w:hAnsi="Times New Roman" w:cs="Times New Roman"/>
          <w:b/>
          <w:sz w:val="28"/>
          <w:szCs w:val="28"/>
        </w:rPr>
        <w:t>Про внесення змін до Податкового кодексу України щодо забезпечення збалансованості бюджетних надходжень</w:t>
      </w:r>
      <w:r w:rsidR="004C4B82">
        <w:rPr>
          <w:rFonts w:ascii="Times New Roman" w:eastAsia="Times New Roman" w:hAnsi="Times New Roman" w:cs="Times New Roman"/>
          <w:b/>
          <w:sz w:val="28"/>
          <w:szCs w:val="28"/>
        </w:rPr>
        <w:t>"</w:t>
      </w:r>
    </w:p>
    <w:tbl>
      <w:tblPr>
        <w:tblStyle w:val="a5"/>
        <w:tblW w:w="15176" w:type="dxa"/>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80"/>
        <w:gridCol w:w="7796"/>
      </w:tblGrid>
      <w:tr w:rsidR="00ED2C72" w:rsidRPr="00946C36" w:rsidTr="00293BA8">
        <w:tc>
          <w:tcPr>
            <w:tcW w:w="7380" w:type="dxa"/>
            <w:shd w:val="clear" w:color="auto" w:fill="auto"/>
            <w:tcMar>
              <w:top w:w="0" w:type="dxa"/>
              <w:left w:w="108" w:type="dxa"/>
              <w:bottom w:w="0" w:type="dxa"/>
              <w:right w:w="108" w:type="dxa"/>
            </w:tcMar>
          </w:tcPr>
          <w:p w:rsidR="00ED2C72" w:rsidRPr="00946C36" w:rsidRDefault="00791F41" w:rsidP="0081266B">
            <w:pPr>
              <w:pBdr>
                <w:top w:val="nil"/>
                <w:left w:val="nil"/>
                <w:bottom w:val="nil"/>
                <w:right w:val="nil"/>
                <w:between w:val="nil"/>
              </w:pBdr>
              <w:spacing w:before="150" w:after="15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 xml:space="preserve">Зміст положення </w:t>
            </w:r>
            <w:proofErr w:type="spellStart"/>
            <w:r w:rsidRPr="00946C36">
              <w:rPr>
                <w:rFonts w:ascii="Times New Roman" w:eastAsia="Times New Roman" w:hAnsi="Times New Roman" w:cs="Times New Roman"/>
                <w:b/>
                <w:sz w:val="28"/>
                <w:szCs w:val="28"/>
              </w:rPr>
              <w:t>акта</w:t>
            </w:r>
            <w:proofErr w:type="spellEnd"/>
            <w:r w:rsidRPr="00946C36">
              <w:rPr>
                <w:rFonts w:ascii="Times New Roman" w:eastAsia="Times New Roman" w:hAnsi="Times New Roman" w:cs="Times New Roman"/>
                <w:b/>
                <w:sz w:val="28"/>
                <w:szCs w:val="28"/>
              </w:rPr>
              <w:t xml:space="preserve"> законодавства</w:t>
            </w:r>
          </w:p>
        </w:tc>
        <w:tc>
          <w:tcPr>
            <w:tcW w:w="7796" w:type="dxa"/>
            <w:shd w:val="clear" w:color="auto" w:fill="auto"/>
            <w:tcMar>
              <w:top w:w="0" w:type="dxa"/>
              <w:left w:w="108" w:type="dxa"/>
              <w:bottom w:w="0" w:type="dxa"/>
              <w:right w:w="108" w:type="dxa"/>
            </w:tcMar>
          </w:tcPr>
          <w:p w:rsidR="00ED2C72" w:rsidRPr="00946C36" w:rsidRDefault="00791F41" w:rsidP="0081266B">
            <w:pPr>
              <w:pBdr>
                <w:top w:val="nil"/>
                <w:left w:val="nil"/>
                <w:bottom w:val="nil"/>
                <w:right w:val="nil"/>
                <w:between w:val="nil"/>
              </w:pBdr>
              <w:spacing w:before="150" w:after="15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 xml:space="preserve">Зміст відповідного положення проекту </w:t>
            </w:r>
            <w:proofErr w:type="spellStart"/>
            <w:r w:rsidRPr="00946C36">
              <w:rPr>
                <w:rFonts w:ascii="Times New Roman" w:eastAsia="Times New Roman" w:hAnsi="Times New Roman" w:cs="Times New Roman"/>
                <w:b/>
                <w:sz w:val="28"/>
                <w:szCs w:val="28"/>
              </w:rPr>
              <w:t>акта</w:t>
            </w:r>
            <w:proofErr w:type="spellEnd"/>
          </w:p>
        </w:tc>
      </w:tr>
    </w:tbl>
    <w:p w:rsidR="00ED2C72" w:rsidRPr="00946C36" w:rsidRDefault="00ED2C72" w:rsidP="0081266B">
      <w:pPr>
        <w:pBdr>
          <w:top w:val="nil"/>
          <w:left w:val="nil"/>
          <w:bottom w:val="nil"/>
          <w:right w:val="nil"/>
          <w:between w:val="nil"/>
        </w:pBdr>
        <w:tabs>
          <w:tab w:val="left" w:pos="307"/>
        </w:tabs>
        <w:spacing w:line="240" w:lineRule="auto"/>
        <w:rPr>
          <w:rFonts w:ascii="Times New Roman" w:eastAsia="Times New Roman" w:hAnsi="Times New Roman" w:cs="Times New Roman"/>
          <w:sz w:val="28"/>
          <w:szCs w:val="28"/>
        </w:rPr>
      </w:pPr>
    </w:p>
    <w:tbl>
      <w:tblPr>
        <w:tblStyle w:val="a7"/>
        <w:tblW w:w="1529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3"/>
        <w:gridCol w:w="7796"/>
      </w:tblGrid>
      <w:tr w:rsidR="00843F88" w:rsidRPr="00946C36" w:rsidTr="00AE035A">
        <w:tc>
          <w:tcPr>
            <w:tcW w:w="15299" w:type="dxa"/>
            <w:gridSpan w:val="2"/>
            <w:shd w:val="clear" w:color="auto" w:fill="auto"/>
            <w:tcMar>
              <w:top w:w="0" w:type="dxa"/>
              <w:left w:w="108" w:type="dxa"/>
              <w:bottom w:w="0" w:type="dxa"/>
              <w:right w:w="108" w:type="dxa"/>
            </w:tcMar>
          </w:tcPr>
          <w:p w:rsidR="00843F88" w:rsidRPr="00946C36" w:rsidRDefault="00843F88" w:rsidP="0081266B">
            <w:pPr>
              <w:pBdr>
                <w:top w:val="nil"/>
                <w:left w:val="nil"/>
                <w:bottom w:val="nil"/>
                <w:right w:val="nil"/>
                <w:between w:val="nil"/>
              </w:pBdr>
              <w:tabs>
                <w:tab w:val="left" w:pos="5954"/>
              </w:tabs>
              <w:spacing w:before="120" w:after="120" w:line="240" w:lineRule="auto"/>
              <w:jc w:val="center"/>
              <w:rPr>
                <w:rFonts w:ascii="Times New Roman" w:eastAsia="Times New Roman" w:hAnsi="Times New Roman" w:cs="Times New Roman"/>
                <w:b/>
                <w:sz w:val="28"/>
                <w:szCs w:val="28"/>
              </w:rPr>
            </w:pPr>
            <w:r w:rsidRPr="00946C36">
              <w:rPr>
                <w:rFonts w:ascii="Times New Roman" w:eastAsia="Times New Roman" w:hAnsi="Times New Roman" w:cs="Times New Roman"/>
                <w:b/>
                <w:sz w:val="28"/>
                <w:szCs w:val="28"/>
              </w:rPr>
              <w:t>ПОДАТКОВИЙ КОДЕКС УКРАЇНИ</w:t>
            </w:r>
          </w:p>
        </w:tc>
      </w:tr>
      <w:tr w:rsidR="00ED2C72" w:rsidRPr="00946C36" w:rsidTr="0027324E">
        <w:tc>
          <w:tcPr>
            <w:tcW w:w="7503" w:type="dxa"/>
            <w:shd w:val="clear" w:color="auto" w:fill="auto"/>
            <w:tcMar>
              <w:top w:w="0" w:type="dxa"/>
              <w:left w:w="108" w:type="dxa"/>
              <w:bottom w:w="0" w:type="dxa"/>
              <w:right w:w="108" w:type="dxa"/>
            </w:tcMar>
          </w:tcPr>
          <w:p w:rsidR="00ED2C72" w:rsidRPr="00946C36" w:rsidRDefault="0081266B" w:rsidP="00542647">
            <w:pPr>
              <w:pStyle w:val="3"/>
              <w:spacing w:before="120" w:after="120"/>
              <w:jc w:val="center"/>
              <w:rPr>
                <w:b w:val="0"/>
                <w:sz w:val="28"/>
                <w:szCs w:val="28"/>
              </w:rPr>
            </w:pPr>
            <w:r w:rsidRPr="00946C36">
              <w:rPr>
                <w:sz w:val="28"/>
                <w:szCs w:val="28"/>
              </w:rPr>
              <w:t xml:space="preserve">РОЗДІЛ I. ЗАГАЛЬНІ ПОЛОЖЕННЯ </w:t>
            </w:r>
          </w:p>
        </w:tc>
        <w:tc>
          <w:tcPr>
            <w:tcW w:w="7796" w:type="dxa"/>
            <w:shd w:val="clear" w:color="auto" w:fill="auto"/>
            <w:tcMar>
              <w:top w:w="0" w:type="dxa"/>
              <w:left w:w="108" w:type="dxa"/>
              <w:bottom w:w="0" w:type="dxa"/>
              <w:right w:w="108" w:type="dxa"/>
            </w:tcMar>
          </w:tcPr>
          <w:p w:rsidR="00ED2C72" w:rsidRPr="00946C36" w:rsidRDefault="0081266B" w:rsidP="00542647">
            <w:pPr>
              <w:pStyle w:val="3"/>
              <w:spacing w:before="120" w:after="120"/>
              <w:jc w:val="center"/>
              <w:rPr>
                <w:b w:val="0"/>
                <w:sz w:val="28"/>
                <w:szCs w:val="28"/>
              </w:rPr>
            </w:pPr>
            <w:r w:rsidRPr="00946C36">
              <w:rPr>
                <w:sz w:val="28"/>
                <w:szCs w:val="28"/>
              </w:rPr>
              <w:t xml:space="preserve">РОЗДІЛ I. ЗАГАЛЬНІ ПОЛОЖЕННЯ </w:t>
            </w:r>
          </w:p>
        </w:tc>
      </w:tr>
    </w:tbl>
    <w:p w:rsidR="003D3736" w:rsidRPr="00946C36" w:rsidRDefault="003D3736"/>
    <w:tbl>
      <w:tblPr>
        <w:tblStyle w:val="20"/>
        <w:tblW w:w="15309" w:type="dxa"/>
        <w:tblInd w:w="-5" w:type="dxa"/>
        <w:tblLayout w:type="fixed"/>
        <w:tblLook w:val="04A0" w:firstRow="1" w:lastRow="0" w:firstColumn="1" w:lastColumn="0" w:noHBand="0" w:noVBand="1"/>
      </w:tblPr>
      <w:tblGrid>
        <w:gridCol w:w="7513"/>
        <w:gridCol w:w="7796"/>
      </w:tblGrid>
      <w:tr w:rsidR="008E2F67" w:rsidRPr="00946C36" w:rsidTr="008E2F67">
        <w:trPr>
          <w:trHeight w:val="580"/>
        </w:trPr>
        <w:tc>
          <w:tcPr>
            <w:tcW w:w="7513" w:type="dxa"/>
            <w:shd w:val="clear" w:color="auto" w:fill="auto"/>
          </w:tcPr>
          <w:p w:rsidR="008E2F67" w:rsidRPr="00946C36" w:rsidRDefault="008E2F67" w:rsidP="003D3736">
            <w:pPr>
              <w:spacing w:before="60" w:after="60"/>
              <w:jc w:val="both"/>
              <w:rPr>
                <w:rFonts w:ascii="Times New Roman" w:hAnsi="Times New Roman" w:cs="Times New Roman"/>
                <w:sz w:val="28"/>
                <w:szCs w:val="28"/>
              </w:rPr>
            </w:pPr>
            <w:r w:rsidRPr="00946C36">
              <w:rPr>
                <w:rFonts w:ascii="Times New Roman" w:hAnsi="Times New Roman" w:cs="Times New Roman"/>
                <w:b/>
                <w:sz w:val="28"/>
                <w:szCs w:val="28"/>
              </w:rPr>
              <w:t xml:space="preserve">Стаття 14. </w:t>
            </w:r>
            <w:r w:rsidRPr="00946C36">
              <w:rPr>
                <w:rFonts w:ascii="Times New Roman" w:hAnsi="Times New Roman" w:cs="Times New Roman"/>
                <w:sz w:val="28"/>
                <w:szCs w:val="28"/>
              </w:rPr>
              <w:t xml:space="preserve">Визначення понять </w:t>
            </w:r>
          </w:p>
        </w:tc>
        <w:tc>
          <w:tcPr>
            <w:tcW w:w="7796" w:type="dxa"/>
            <w:shd w:val="clear" w:color="auto" w:fill="auto"/>
          </w:tcPr>
          <w:p w:rsidR="008E2F67" w:rsidRPr="00946C36" w:rsidRDefault="008E2F67" w:rsidP="003D3736">
            <w:pPr>
              <w:spacing w:before="60" w:after="60"/>
              <w:jc w:val="both"/>
              <w:rPr>
                <w:rFonts w:ascii="Times New Roman" w:hAnsi="Times New Roman" w:cs="Times New Roman"/>
                <w:sz w:val="28"/>
                <w:szCs w:val="28"/>
              </w:rPr>
            </w:pPr>
            <w:r w:rsidRPr="00946C36">
              <w:rPr>
                <w:rFonts w:ascii="Times New Roman" w:hAnsi="Times New Roman" w:cs="Times New Roman"/>
                <w:b/>
                <w:sz w:val="28"/>
                <w:szCs w:val="28"/>
              </w:rPr>
              <w:t>Стаття 14.</w:t>
            </w:r>
            <w:r w:rsidRPr="00946C36">
              <w:rPr>
                <w:rFonts w:ascii="Times New Roman" w:hAnsi="Times New Roman" w:cs="Times New Roman"/>
                <w:sz w:val="28"/>
                <w:szCs w:val="28"/>
              </w:rPr>
              <w:t xml:space="preserve"> Визначення понять </w:t>
            </w:r>
          </w:p>
        </w:tc>
      </w:tr>
      <w:tr w:rsidR="008E2F67" w:rsidRPr="00946C36" w:rsidTr="008E2F67">
        <w:tc>
          <w:tcPr>
            <w:tcW w:w="7513" w:type="dxa"/>
            <w:shd w:val="clear" w:color="auto" w:fill="auto"/>
          </w:tcPr>
          <w:p w:rsidR="008E2F67" w:rsidRPr="00946C36" w:rsidRDefault="008E2F67"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14.1. У цьому Кодексі поняття вживаються в такому значенні:</w:t>
            </w:r>
          </w:p>
        </w:tc>
        <w:tc>
          <w:tcPr>
            <w:tcW w:w="7796" w:type="dxa"/>
            <w:shd w:val="clear" w:color="auto" w:fill="auto"/>
          </w:tcPr>
          <w:p w:rsidR="00B7097F" w:rsidRPr="00946C36" w:rsidRDefault="008E2F67"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14.1. У цьому Кодексі поняття вживаються в такому значенні:</w:t>
            </w:r>
          </w:p>
        </w:tc>
      </w:tr>
      <w:tr w:rsidR="00B7097F" w:rsidRPr="00946C36" w:rsidTr="008E2F67">
        <w:tc>
          <w:tcPr>
            <w:tcW w:w="7513" w:type="dxa"/>
            <w:shd w:val="clear" w:color="auto" w:fill="auto"/>
          </w:tcPr>
          <w:p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14.1.51. добування корисних копалин - сукупність технологічних операцій з вилучення, у тому числі з покладів </w:t>
            </w:r>
            <w:proofErr w:type="spellStart"/>
            <w:r w:rsidRPr="00946C36">
              <w:rPr>
                <w:rFonts w:ascii="Times New Roman" w:hAnsi="Times New Roman" w:cs="Times New Roman"/>
                <w:sz w:val="28"/>
                <w:szCs w:val="28"/>
              </w:rPr>
              <w:t>дна</w:t>
            </w:r>
            <w:proofErr w:type="spellEnd"/>
            <w:r w:rsidRPr="00946C36">
              <w:rPr>
                <w:rFonts w:ascii="Times New Roman" w:hAnsi="Times New Roman" w:cs="Times New Roman"/>
                <w:sz w:val="28"/>
                <w:szCs w:val="28"/>
              </w:rPr>
              <w:t xml:space="preserve"> водойм, та переміщення, у тому числі тимчасове зберігання, на поверхню частини надр (гірничих порід, рудної сировини тощо), що вміщує корисні копалини;</w:t>
            </w:r>
          </w:p>
        </w:tc>
        <w:tc>
          <w:tcPr>
            <w:tcW w:w="7796" w:type="dxa"/>
            <w:shd w:val="clear" w:color="auto" w:fill="auto"/>
          </w:tcPr>
          <w:p w:rsidR="00B7097F" w:rsidRPr="00946C36" w:rsidRDefault="00B7097F" w:rsidP="0099024A">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14.1.51. добування корисних копалин - сукупність технологічних операцій з вилучення, у тому числі з покладів </w:t>
            </w:r>
            <w:proofErr w:type="spellStart"/>
            <w:r w:rsidRPr="00946C36">
              <w:rPr>
                <w:rFonts w:ascii="Times New Roman" w:hAnsi="Times New Roman" w:cs="Times New Roman"/>
                <w:sz w:val="28"/>
                <w:szCs w:val="28"/>
              </w:rPr>
              <w:t>дна</w:t>
            </w:r>
            <w:proofErr w:type="spellEnd"/>
            <w:r w:rsidRPr="00946C36">
              <w:rPr>
                <w:rFonts w:ascii="Times New Roman" w:hAnsi="Times New Roman" w:cs="Times New Roman"/>
                <w:sz w:val="28"/>
                <w:szCs w:val="28"/>
              </w:rPr>
              <w:t xml:space="preserve"> водойм, та переміщення, у тому числі тимчасове зберігання, на поверхню частини надр (гірничих порід, рудної сировини тощо), що вміщує корисні копалини </w:t>
            </w:r>
            <w:r w:rsidRPr="00946C36">
              <w:rPr>
                <w:rFonts w:ascii="Times New Roman" w:hAnsi="Times New Roman" w:cs="Times New Roman"/>
                <w:b/>
                <w:sz w:val="28"/>
                <w:szCs w:val="28"/>
              </w:rPr>
              <w:t xml:space="preserve">та спеціальних видів робіт з добування корисних копалин, до яких відноситься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w:t>
            </w:r>
            <w:proofErr w:type="spellStart"/>
            <w:r w:rsidRPr="00946C36">
              <w:rPr>
                <w:rFonts w:ascii="Times New Roman" w:hAnsi="Times New Roman" w:cs="Times New Roman"/>
                <w:b/>
                <w:sz w:val="28"/>
                <w:szCs w:val="28"/>
              </w:rPr>
              <w:t>дна</w:t>
            </w:r>
            <w:proofErr w:type="spellEnd"/>
            <w:r w:rsidRPr="00946C36">
              <w:rPr>
                <w:rFonts w:ascii="Times New Roman" w:hAnsi="Times New Roman" w:cs="Times New Roman"/>
                <w:b/>
                <w:sz w:val="28"/>
                <w:szCs w:val="28"/>
              </w:rPr>
              <w:t xml:space="preserve"> водойм</w:t>
            </w:r>
            <w:r w:rsidRPr="00946C36">
              <w:rPr>
                <w:rFonts w:ascii="Times New Roman" w:hAnsi="Times New Roman" w:cs="Times New Roman"/>
                <w:sz w:val="28"/>
                <w:szCs w:val="28"/>
              </w:rPr>
              <w:t>;</w:t>
            </w:r>
          </w:p>
        </w:tc>
      </w:tr>
      <w:tr w:rsidR="00B7097F" w:rsidRPr="00946C36" w:rsidTr="008E2F67">
        <w:tc>
          <w:tcPr>
            <w:tcW w:w="7513" w:type="dxa"/>
            <w:shd w:val="clear" w:color="auto" w:fill="auto"/>
          </w:tcPr>
          <w:p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Норма відсутня</w:t>
            </w:r>
          </w:p>
        </w:tc>
        <w:tc>
          <w:tcPr>
            <w:tcW w:w="7796" w:type="dxa"/>
            <w:shd w:val="clear" w:color="auto" w:fill="auto"/>
          </w:tcPr>
          <w:p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14.1.88</w:t>
            </w:r>
            <w:r w:rsidRPr="00946C36">
              <w:rPr>
                <w:rFonts w:ascii="Times New Roman" w:hAnsi="Times New Roman" w:cs="Times New Roman"/>
                <w:b/>
                <w:sz w:val="28"/>
                <w:szCs w:val="28"/>
                <w:vertAlign w:val="superscript"/>
              </w:rPr>
              <w:t>1</w:t>
            </w:r>
            <w:r w:rsidRPr="00946C36">
              <w:rPr>
                <w:rFonts w:ascii="Times New Roman" w:hAnsi="Times New Roman" w:cs="Times New Roman"/>
                <w:b/>
                <w:sz w:val="28"/>
                <w:szCs w:val="28"/>
              </w:rPr>
              <w:t>.</w:t>
            </w:r>
            <w:r w:rsidRPr="00946C36">
              <w:rPr>
                <w:rFonts w:ascii="Times New Roman" w:hAnsi="Times New Roman" w:cs="Times New Roman"/>
                <w:b/>
                <w:sz w:val="28"/>
                <w:szCs w:val="28"/>
                <w:vertAlign w:val="superscript"/>
              </w:rPr>
              <w:t xml:space="preserve"> </w:t>
            </w:r>
            <w:r w:rsidRPr="00946C36">
              <w:rPr>
                <w:rFonts w:ascii="Times New Roman" w:hAnsi="Times New Roman" w:cs="Times New Roman"/>
                <w:b/>
                <w:sz w:val="28"/>
                <w:szCs w:val="28"/>
              </w:rPr>
              <w:t xml:space="preserve">кондиції на мінеральну сировину об’єкту (ділянки) надр для цілей розділу ІХ цього Кодексу – сукупність техніко-технологічних та фінансово-економічних вимог до провадження господарської діяльності гірничого </w:t>
            </w:r>
            <w:r w:rsidRPr="00946C36">
              <w:rPr>
                <w:rFonts w:ascii="Times New Roman" w:hAnsi="Times New Roman" w:cs="Times New Roman"/>
                <w:b/>
                <w:sz w:val="28"/>
                <w:szCs w:val="28"/>
              </w:rPr>
              <w:lastRenderedPageBreak/>
              <w:t>підприємства з видобування корисних копалин, які забезпечують раціональне використання об’єкту (ділянки) надр, у тому числі економічно ефективне видобування корисних копалин за видами товарної продукції гірничого підприємства, що розроблена та затверджена у порядку визначеному законодавством з регулювання гірничих відносин;</w:t>
            </w:r>
          </w:p>
        </w:tc>
      </w:tr>
      <w:tr w:rsidR="00B7097F" w:rsidRPr="00946C36" w:rsidTr="008E2F67">
        <w:tc>
          <w:tcPr>
            <w:tcW w:w="7513" w:type="dxa"/>
            <w:shd w:val="clear" w:color="auto" w:fill="auto"/>
          </w:tcPr>
          <w:p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14.1.112. мінеральна сировина - товарна продукція гірничого підприємства, що є результатом </w:t>
            </w:r>
            <w:r w:rsidRPr="00946C36">
              <w:rPr>
                <w:rFonts w:ascii="Times New Roman" w:hAnsi="Times New Roman" w:cs="Times New Roman"/>
                <w:b/>
                <w:sz w:val="28"/>
                <w:szCs w:val="28"/>
              </w:rPr>
              <w:t xml:space="preserve">його </w:t>
            </w:r>
            <w:r w:rsidRPr="00946C36">
              <w:rPr>
                <w:rFonts w:ascii="Times New Roman" w:hAnsi="Times New Roman" w:cs="Times New Roman"/>
                <w:sz w:val="28"/>
                <w:szCs w:val="28"/>
              </w:rPr>
              <w:t xml:space="preserve">господарської діяльності </w:t>
            </w:r>
            <w:r w:rsidRPr="00946C36">
              <w:rPr>
                <w:rFonts w:ascii="Times New Roman" w:hAnsi="Times New Roman" w:cs="Times New Roman"/>
                <w:b/>
                <w:sz w:val="28"/>
                <w:szCs w:val="28"/>
              </w:rPr>
              <w:t>з видобутку корисних копалин, у тому числі шляхом виконання господарських договорів про послуги з давальницькою сировиною, і за якісними характеристиками відповідає вимогам установлених законодавством стандартів або вимогам договорів</w:t>
            </w:r>
            <w:r w:rsidRPr="00946C36">
              <w:rPr>
                <w:rFonts w:ascii="Times New Roman" w:hAnsi="Times New Roman" w:cs="Times New Roman"/>
                <w:sz w:val="28"/>
                <w:szCs w:val="28"/>
              </w:rPr>
              <w:t>;</w:t>
            </w:r>
          </w:p>
        </w:tc>
        <w:tc>
          <w:tcPr>
            <w:tcW w:w="7796" w:type="dxa"/>
            <w:shd w:val="clear" w:color="auto" w:fill="auto"/>
          </w:tcPr>
          <w:p w:rsidR="00B7097F" w:rsidRPr="00946C36" w:rsidRDefault="00B7097F" w:rsidP="0036752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14.1.112. мінеральна сировина </w:t>
            </w:r>
            <w:r w:rsidRPr="00946C36">
              <w:rPr>
                <w:rFonts w:ascii="Times New Roman" w:hAnsi="Times New Roman" w:cs="Times New Roman"/>
                <w:b/>
                <w:sz w:val="28"/>
                <w:szCs w:val="28"/>
              </w:rPr>
              <w:t>для цілей розділу ІХ цього Кодексу</w:t>
            </w:r>
            <w:r w:rsidRPr="00946C36">
              <w:rPr>
                <w:rFonts w:ascii="Times New Roman" w:hAnsi="Times New Roman" w:cs="Times New Roman"/>
                <w:sz w:val="28"/>
                <w:szCs w:val="28"/>
              </w:rPr>
              <w:t xml:space="preserve"> - товарна продукція гірничого підприємства, що є результатом господарської діяльності </w:t>
            </w:r>
            <w:r w:rsidRPr="00946C36">
              <w:rPr>
                <w:rFonts w:ascii="Times New Roman" w:hAnsi="Times New Roman" w:cs="Times New Roman"/>
                <w:b/>
                <w:sz w:val="28"/>
                <w:szCs w:val="28"/>
              </w:rPr>
              <w:t>гірничого підприємства з видобування корисних копалин з дотриманням встановлених кондицій на мінеральну сировину об’єкту (ділянки) надр за видами товарної продукції гірничого підприємства</w:t>
            </w:r>
            <w:r w:rsidRPr="00946C36">
              <w:rPr>
                <w:rFonts w:ascii="Times New Roman" w:hAnsi="Times New Roman" w:cs="Times New Roman"/>
                <w:sz w:val="28"/>
                <w:szCs w:val="28"/>
              </w:rPr>
              <w:t>;</w:t>
            </w:r>
          </w:p>
        </w:tc>
      </w:tr>
      <w:tr w:rsidR="00B7097F" w:rsidRPr="00946C36" w:rsidTr="008E2F67">
        <w:tc>
          <w:tcPr>
            <w:tcW w:w="7513" w:type="dxa"/>
            <w:shd w:val="clear" w:color="auto" w:fill="auto"/>
          </w:tcPr>
          <w:p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14.1.128. обсяг видобутих корисних копалин (мінеральної сировини) - обсяг товарної продукції гірничого підприємства, що відповідно до Положення (стандарту) бухгалтерського обліку 9 </w:t>
            </w:r>
            <w:r w:rsidR="004C4B82">
              <w:rPr>
                <w:rFonts w:ascii="Times New Roman" w:hAnsi="Times New Roman" w:cs="Times New Roman"/>
                <w:sz w:val="28"/>
                <w:szCs w:val="28"/>
              </w:rPr>
              <w:t>"</w:t>
            </w:r>
            <w:r w:rsidRPr="00946C36">
              <w:rPr>
                <w:rFonts w:ascii="Times New Roman" w:hAnsi="Times New Roman" w:cs="Times New Roman"/>
                <w:sz w:val="28"/>
                <w:szCs w:val="28"/>
              </w:rPr>
              <w:t>Запаси</w:t>
            </w:r>
            <w:r w:rsidR="004C4B82">
              <w:rPr>
                <w:rFonts w:ascii="Times New Roman" w:hAnsi="Times New Roman" w:cs="Times New Roman"/>
                <w:sz w:val="28"/>
                <w:szCs w:val="28"/>
              </w:rPr>
              <w:t>"</w:t>
            </w:r>
            <w:r w:rsidRPr="00946C36">
              <w:rPr>
                <w:rFonts w:ascii="Times New Roman" w:hAnsi="Times New Roman" w:cs="Times New Roman"/>
                <w:sz w:val="28"/>
                <w:szCs w:val="28"/>
              </w:rPr>
              <w:t xml:space="preserve">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та які складаються з: сировини, призначеної для обслуговування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у тому числі шляхом виконання господарських договорів про послуги з давальницькою сировиною, призначена для продажу і відповідає технічним та якісним </w:t>
            </w:r>
            <w:r w:rsidRPr="00946C36">
              <w:rPr>
                <w:rFonts w:ascii="Times New Roman" w:hAnsi="Times New Roman" w:cs="Times New Roman"/>
                <w:sz w:val="28"/>
                <w:szCs w:val="28"/>
              </w:rPr>
              <w:lastRenderedPageBreak/>
              <w:t>характеристикам, передбаченим договором або іншим нормативно-правовим актом;</w:t>
            </w:r>
          </w:p>
        </w:tc>
        <w:tc>
          <w:tcPr>
            <w:tcW w:w="7796" w:type="dxa"/>
            <w:shd w:val="clear" w:color="auto" w:fill="auto"/>
          </w:tcPr>
          <w:p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14.1.128. обсяг видобутих корисних копалин (мінеральної сировини) - обсяг товарної продукції гірничого підприємства, </w:t>
            </w:r>
            <w:r w:rsidRPr="00946C36">
              <w:rPr>
                <w:rFonts w:ascii="Times New Roman" w:hAnsi="Times New Roman" w:cs="Times New Roman"/>
                <w:b/>
                <w:sz w:val="28"/>
                <w:szCs w:val="28"/>
              </w:rPr>
              <w:t>види якої встановлені затвердженими кондиціями на мінеральну сировину об’єкту (ділянки) надр,</w:t>
            </w:r>
            <w:r w:rsidRPr="00946C36">
              <w:rPr>
                <w:rFonts w:ascii="Times New Roman" w:hAnsi="Times New Roman" w:cs="Times New Roman"/>
                <w:sz w:val="28"/>
                <w:szCs w:val="28"/>
              </w:rPr>
              <w:t xml:space="preserve"> що відповідно до Положення (стандарту) бухгалтерського обліку 9 </w:t>
            </w:r>
            <w:r w:rsidR="004C4B82">
              <w:rPr>
                <w:rFonts w:ascii="Times New Roman" w:hAnsi="Times New Roman" w:cs="Times New Roman"/>
                <w:sz w:val="28"/>
                <w:szCs w:val="28"/>
              </w:rPr>
              <w:t>"</w:t>
            </w:r>
            <w:r w:rsidRPr="00946C36">
              <w:rPr>
                <w:rFonts w:ascii="Times New Roman" w:hAnsi="Times New Roman" w:cs="Times New Roman"/>
                <w:sz w:val="28"/>
                <w:szCs w:val="28"/>
              </w:rPr>
              <w:t>Запаси</w:t>
            </w:r>
            <w:r w:rsidR="004C4B82">
              <w:rPr>
                <w:rFonts w:ascii="Times New Roman" w:hAnsi="Times New Roman" w:cs="Times New Roman"/>
                <w:sz w:val="28"/>
                <w:szCs w:val="28"/>
              </w:rPr>
              <w:t>"</w:t>
            </w:r>
            <w:r w:rsidRPr="00946C36">
              <w:rPr>
                <w:rFonts w:ascii="Times New Roman" w:hAnsi="Times New Roman" w:cs="Times New Roman"/>
                <w:sz w:val="28"/>
                <w:szCs w:val="28"/>
              </w:rPr>
              <w:t xml:space="preserve"> обліковується гірничим підприємством як запаси - активи, вартість яких може бути достовірно визначена, для яких існує імовірність отримання їх власником - суб'єктом господарювання економічної вигоди, пов'язаної з їх використанням </w:t>
            </w:r>
            <w:r w:rsidRPr="00946C36">
              <w:rPr>
                <w:rFonts w:ascii="Times New Roman" w:hAnsi="Times New Roman" w:cs="Times New Roman"/>
                <w:b/>
                <w:sz w:val="28"/>
                <w:szCs w:val="28"/>
              </w:rPr>
              <w:t>як товару</w:t>
            </w:r>
            <w:r w:rsidRPr="00946C36">
              <w:rPr>
                <w:rFonts w:ascii="Times New Roman" w:hAnsi="Times New Roman" w:cs="Times New Roman"/>
                <w:sz w:val="28"/>
                <w:szCs w:val="28"/>
              </w:rPr>
              <w:t xml:space="preserve">, та які складаються з: сировини, призначеної для обслуговування </w:t>
            </w:r>
            <w:r w:rsidRPr="00946C36">
              <w:rPr>
                <w:rFonts w:ascii="Times New Roman" w:hAnsi="Times New Roman" w:cs="Times New Roman"/>
                <w:b/>
                <w:sz w:val="28"/>
                <w:szCs w:val="28"/>
              </w:rPr>
              <w:t>іншого, ніж класифіковане в секції В ДК 009:2010,</w:t>
            </w:r>
            <w:r w:rsidRPr="00946C36">
              <w:rPr>
                <w:rFonts w:ascii="Times New Roman" w:hAnsi="Times New Roman" w:cs="Times New Roman"/>
                <w:sz w:val="28"/>
                <w:szCs w:val="28"/>
              </w:rPr>
              <w:t xml:space="preserve"> виробництва, у тому числі шляхом виконання господарських договорів про послуги з давальницькою сировиною, та адміністративних потреб; готової продукції, що виготовлена на гірничому підприємстві, </w:t>
            </w:r>
            <w:r w:rsidRPr="00946C36">
              <w:rPr>
                <w:rFonts w:ascii="Times New Roman" w:hAnsi="Times New Roman" w:cs="Times New Roman"/>
                <w:sz w:val="28"/>
                <w:szCs w:val="28"/>
              </w:rPr>
              <w:lastRenderedPageBreak/>
              <w:t>у тому числі шляхом виконання господарських договорів про послуги з давальницькою сировиною, призначена для продажу і відповідає технічним та якісним характеристикам, передбаченим договором або іншим нормативно-правовим актом;</w:t>
            </w:r>
          </w:p>
        </w:tc>
      </w:tr>
      <w:tr w:rsidR="00B7097F" w:rsidRPr="00946C36" w:rsidTr="008E2F67">
        <w:tc>
          <w:tcPr>
            <w:tcW w:w="7513" w:type="dxa"/>
          </w:tcPr>
          <w:p w:rsidR="00B7097F" w:rsidRPr="00946C36" w:rsidRDefault="00B7097F" w:rsidP="00B7097F">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14.1.150. первинна переробка (збагачення) мінеральної сировини як вид господарської діяльності гірничого підприємства включає сукупність операцій збирання, дроблення або </w:t>
            </w:r>
            <w:proofErr w:type="spellStart"/>
            <w:r w:rsidRPr="00946C36">
              <w:rPr>
                <w:rFonts w:ascii="Times New Roman" w:hAnsi="Times New Roman" w:cs="Times New Roman"/>
                <w:sz w:val="28"/>
                <w:szCs w:val="28"/>
              </w:rPr>
              <w:t>мелення</w:t>
            </w:r>
            <w:proofErr w:type="spellEnd"/>
            <w:r w:rsidRPr="00946C36">
              <w:rPr>
                <w:rFonts w:ascii="Times New Roman" w:hAnsi="Times New Roman" w:cs="Times New Roman"/>
                <w:sz w:val="28"/>
                <w:szCs w:val="28"/>
              </w:rPr>
              <w:t>, сушк</w:t>
            </w:r>
            <w:r w:rsidRPr="00946C36">
              <w:rPr>
                <w:rFonts w:ascii="Times New Roman" w:hAnsi="Times New Roman" w:cs="Times New Roman"/>
                <w:b/>
                <w:sz w:val="28"/>
                <w:szCs w:val="28"/>
              </w:rPr>
              <w:t>у</w:t>
            </w:r>
            <w:r w:rsidRPr="00946C36">
              <w:rPr>
                <w:rFonts w:ascii="Times New Roman" w:hAnsi="Times New Roman" w:cs="Times New Roman"/>
                <w:sz w:val="28"/>
                <w:szCs w:val="28"/>
              </w:rPr>
              <w:t xml:space="preserve">, </w:t>
            </w:r>
            <w:r w:rsidRPr="00946C36">
              <w:rPr>
                <w:rFonts w:ascii="Times New Roman" w:hAnsi="Times New Roman" w:cs="Times New Roman"/>
                <w:b/>
                <w:sz w:val="28"/>
                <w:szCs w:val="28"/>
              </w:rPr>
              <w:t xml:space="preserve">класифікацію (сортування), брикетування, збагачення фізико-хімічними методами (без якісної зміни мінеральних форм корисних копалин, їх агрегатно-фазового стану, </w:t>
            </w:r>
            <w:proofErr w:type="spellStart"/>
            <w:r w:rsidRPr="00946C36">
              <w:rPr>
                <w:rFonts w:ascii="Times New Roman" w:hAnsi="Times New Roman" w:cs="Times New Roman"/>
                <w:b/>
                <w:sz w:val="28"/>
                <w:szCs w:val="28"/>
              </w:rPr>
              <w:t>кристалохімічної</w:t>
            </w:r>
            <w:proofErr w:type="spellEnd"/>
            <w:r w:rsidRPr="00946C36">
              <w:rPr>
                <w:rFonts w:ascii="Times New Roman" w:hAnsi="Times New Roman" w:cs="Times New Roman"/>
                <w:b/>
                <w:sz w:val="28"/>
                <w:szCs w:val="28"/>
              </w:rPr>
              <w:t xml:space="preserve"> структури), за виключенням агломерації/</w:t>
            </w:r>
            <w:proofErr w:type="spellStart"/>
            <w:r w:rsidRPr="00946C36">
              <w:rPr>
                <w:rFonts w:ascii="Times New Roman" w:hAnsi="Times New Roman" w:cs="Times New Roman"/>
                <w:b/>
                <w:sz w:val="28"/>
                <w:szCs w:val="28"/>
              </w:rPr>
              <w:t>грудкування</w:t>
            </w:r>
            <w:proofErr w:type="spellEnd"/>
            <w:r w:rsidRPr="00946C36">
              <w:rPr>
                <w:rFonts w:ascii="Times New Roman" w:hAnsi="Times New Roman" w:cs="Times New Roman"/>
                <w:b/>
                <w:sz w:val="28"/>
                <w:szCs w:val="28"/>
              </w:rPr>
              <w:t xml:space="preserve"> руди з термічною обробкою, агломерацію, та збагачення фізико-хімічними методами, а також може включати переробні технології, що є спеціальними видами робіт з добування корисних копалин (підземна газифікація та виплавляння, хімічне та бактеріальне вилуговування, дражна та гідравлічна розробка розсипних родовищ, гідравлічний транспорт гірничих порід покладів </w:t>
            </w:r>
            <w:proofErr w:type="spellStart"/>
            <w:r w:rsidRPr="00946C36">
              <w:rPr>
                <w:rFonts w:ascii="Times New Roman" w:hAnsi="Times New Roman" w:cs="Times New Roman"/>
                <w:b/>
                <w:sz w:val="28"/>
                <w:szCs w:val="28"/>
              </w:rPr>
              <w:t>дна</w:t>
            </w:r>
            <w:proofErr w:type="spellEnd"/>
            <w:r w:rsidRPr="00946C36">
              <w:rPr>
                <w:rFonts w:ascii="Times New Roman" w:hAnsi="Times New Roman" w:cs="Times New Roman"/>
                <w:b/>
                <w:sz w:val="28"/>
                <w:szCs w:val="28"/>
              </w:rPr>
              <w:t xml:space="preserve"> водойм)</w:t>
            </w:r>
            <w:r w:rsidRPr="00946C36">
              <w:rPr>
                <w:rFonts w:ascii="Times New Roman" w:hAnsi="Times New Roman" w:cs="Times New Roman"/>
                <w:sz w:val="28"/>
                <w:szCs w:val="28"/>
              </w:rPr>
              <w:t>;</w:t>
            </w:r>
          </w:p>
        </w:tc>
        <w:tc>
          <w:tcPr>
            <w:tcW w:w="7796" w:type="dxa"/>
          </w:tcPr>
          <w:p w:rsidR="00B7097F" w:rsidRPr="00946C36" w:rsidRDefault="00B7097F" w:rsidP="00B7097F">
            <w:pPr>
              <w:spacing w:before="120" w:after="120"/>
              <w:jc w:val="both"/>
              <w:rPr>
                <w:rFonts w:ascii="Times New Roman" w:hAnsi="Times New Roman" w:cs="Times New Roman"/>
                <w:sz w:val="28"/>
                <w:szCs w:val="28"/>
              </w:rPr>
            </w:pPr>
            <w:r w:rsidRPr="00946C36">
              <w:rPr>
                <w:rFonts w:ascii="Times New Roman" w:hAnsi="Times New Roman" w:cs="Times New Roman"/>
                <w:sz w:val="28"/>
                <w:szCs w:val="28"/>
              </w:rPr>
              <w:t xml:space="preserve">14.1.150. первинна переробка (збагачення) мінеральної сировини </w:t>
            </w:r>
            <w:r w:rsidRPr="00946C36">
              <w:rPr>
                <w:rFonts w:ascii="Times New Roman" w:hAnsi="Times New Roman" w:cs="Times New Roman"/>
                <w:b/>
                <w:sz w:val="28"/>
                <w:szCs w:val="28"/>
              </w:rPr>
              <w:t>для цілей розділу ІХ цього Кодексу</w:t>
            </w:r>
            <w:r w:rsidRPr="00946C36">
              <w:rPr>
                <w:rFonts w:ascii="Times New Roman" w:hAnsi="Times New Roman" w:cs="Times New Roman"/>
                <w:sz w:val="28"/>
                <w:szCs w:val="28"/>
              </w:rPr>
              <w:t xml:space="preserve">, як вид господарської діяльності гірничого підприємства, включає сукупність операцій </w:t>
            </w:r>
            <w:r w:rsidRPr="00946C36">
              <w:rPr>
                <w:rFonts w:ascii="Times New Roman" w:hAnsi="Times New Roman" w:cs="Times New Roman"/>
                <w:b/>
                <w:sz w:val="28"/>
                <w:szCs w:val="28"/>
              </w:rPr>
              <w:t>із:</w:t>
            </w:r>
            <w:r w:rsidRPr="00946C36">
              <w:rPr>
                <w:rFonts w:ascii="Times New Roman" w:hAnsi="Times New Roman" w:cs="Times New Roman"/>
                <w:sz w:val="28"/>
                <w:szCs w:val="28"/>
              </w:rPr>
              <w:t xml:space="preserve"> збирання, дроблення або </w:t>
            </w:r>
            <w:proofErr w:type="spellStart"/>
            <w:r w:rsidRPr="00946C36">
              <w:rPr>
                <w:rFonts w:ascii="Times New Roman" w:hAnsi="Times New Roman" w:cs="Times New Roman"/>
                <w:sz w:val="28"/>
                <w:szCs w:val="28"/>
              </w:rPr>
              <w:t>мелення</w:t>
            </w:r>
            <w:proofErr w:type="spellEnd"/>
            <w:r w:rsidRPr="00946C36">
              <w:rPr>
                <w:rFonts w:ascii="Times New Roman" w:hAnsi="Times New Roman" w:cs="Times New Roman"/>
                <w:sz w:val="28"/>
                <w:szCs w:val="28"/>
              </w:rPr>
              <w:t>, сушк</w:t>
            </w:r>
            <w:r w:rsidRPr="00946C36">
              <w:rPr>
                <w:rFonts w:ascii="Times New Roman" w:hAnsi="Times New Roman" w:cs="Times New Roman"/>
                <w:b/>
                <w:sz w:val="28"/>
                <w:szCs w:val="28"/>
              </w:rPr>
              <w:t>и</w:t>
            </w:r>
            <w:r w:rsidRPr="00946C36">
              <w:rPr>
                <w:rFonts w:ascii="Times New Roman" w:hAnsi="Times New Roman" w:cs="Times New Roman"/>
                <w:sz w:val="28"/>
                <w:szCs w:val="28"/>
              </w:rPr>
              <w:t xml:space="preserve">, </w:t>
            </w:r>
            <w:r w:rsidRPr="00946C36">
              <w:rPr>
                <w:rFonts w:ascii="Times New Roman" w:hAnsi="Times New Roman" w:cs="Times New Roman"/>
                <w:b/>
                <w:sz w:val="28"/>
                <w:szCs w:val="28"/>
              </w:rPr>
              <w:t>сортування за будь-якими фізичними властивостями дроблених або мелених гірських порід або мінеральних утворень із застосуванням будь-яких технологічних процесів сортування, які забезпечують отримання гірничим підприємством товарної продукції, види якої встановлені затвердженими кондиціями на мінеральну сировину об’єкту (ділянки) надр</w:t>
            </w:r>
            <w:r w:rsidRPr="00946C36">
              <w:rPr>
                <w:rFonts w:ascii="Times New Roman" w:hAnsi="Times New Roman" w:cs="Times New Roman"/>
                <w:sz w:val="28"/>
                <w:szCs w:val="28"/>
              </w:rPr>
              <w:t xml:space="preserve">; </w:t>
            </w:r>
          </w:p>
        </w:tc>
      </w:tr>
      <w:tr w:rsidR="00B7097F" w:rsidRPr="00946C36" w:rsidTr="008E2F67">
        <w:tc>
          <w:tcPr>
            <w:tcW w:w="7513" w:type="dxa"/>
            <w:shd w:val="clear" w:color="auto" w:fill="auto"/>
          </w:tcPr>
          <w:p w:rsidR="00B7097F" w:rsidRPr="00946C36" w:rsidRDefault="00B7097F" w:rsidP="00B7097F">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Відсутній</w:t>
            </w:r>
          </w:p>
        </w:tc>
        <w:tc>
          <w:tcPr>
            <w:tcW w:w="7796" w:type="dxa"/>
            <w:shd w:val="clear" w:color="auto" w:fill="auto"/>
          </w:tcPr>
          <w:p w:rsidR="00542647" w:rsidRPr="00946C36" w:rsidRDefault="00B7097F" w:rsidP="00542647">
            <w:pPr>
              <w:spacing w:before="60" w:after="60"/>
              <w:jc w:val="both"/>
              <w:rPr>
                <w:rFonts w:ascii="Times New Roman" w:hAnsi="Times New Roman" w:cs="Times New Roman"/>
                <w:b/>
                <w:sz w:val="28"/>
                <w:szCs w:val="28"/>
              </w:rPr>
            </w:pPr>
            <w:r w:rsidRPr="00946C36">
              <w:rPr>
                <w:rFonts w:ascii="Times New Roman" w:hAnsi="Times New Roman" w:cs="Times New Roman"/>
                <w:b/>
                <w:sz w:val="28"/>
                <w:szCs w:val="28"/>
              </w:rPr>
              <w:t>14.1.151</w:t>
            </w:r>
            <w:r w:rsidRPr="00946C36">
              <w:rPr>
                <w:rFonts w:ascii="Times New Roman" w:hAnsi="Times New Roman" w:cs="Times New Roman"/>
                <w:b/>
                <w:sz w:val="28"/>
                <w:szCs w:val="28"/>
                <w:vertAlign w:val="superscript"/>
              </w:rPr>
              <w:t>1</w:t>
            </w:r>
            <w:r w:rsidRPr="00946C36">
              <w:rPr>
                <w:rFonts w:ascii="Times New Roman" w:hAnsi="Times New Roman" w:cs="Times New Roman"/>
                <w:b/>
                <w:sz w:val="28"/>
                <w:szCs w:val="28"/>
              </w:rPr>
              <w:t xml:space="preserve">. передпродажна підготовка для цілей розділу ІХ цього Кодексу, як вид господарської діяльності гірничого підприємства, включає технологічні операції, які обрані гірничим підприємством для забезпечення: виконання умов договорів постачання товарної продукції гірничого підприємства або дотримання вимог до споживчих властивостей товарної продукції гірничого підприємства (брикетування, </w:t>
            </w:r>
            <w:proofErr w:type="spellStart"/>
            <w:r w:rsidRPr="00946C36">
              <w:rPr>
                <w:rFonts w:ascii="Times New Roman" w:hAnsi="Times New Roman" w:cs="Times New Roman"/>
                <w:b/>
                <w:sz w:val="28"/>
                <w:szCs w:val="28"/>
              </w:rPr>
              <w:t>агломерування</w:t>
            </w:r>
            <w:proofErr w:type="spellEnd"/>
            <w:r w:rsidRPr="00946C36">
              <w:rPr>
                <w:rFonts w:ascii="Times New Roman" w:hAnsi="Times New Roman" w:cs="Times New Roman"/>
                <w:b/>
                <w:sz w:val="28"/>
                <w:szCs w:val="28"/>
              </w:rPr>
              <w:t xml:space="preserve"> та/або </w:t>
            </w:r>
            <w:proofErr w:type="spellStart"/>
            <w:r w:rsidRPr="00946C36">
              <w:rPr>
                <w:rFonts w:ascii="Times New Roman" w:hAnsi="Times New Roman" w:cs="Times New Roman"/>
                <w:b/>
                <w:sz w:val="28"/>
                <w:szCs w:val="28"/>
              </w:rPr>
              <w:t>огрудкування</w:t>
            </w:r>
            <w:proofErr w:type="spellEnd"/>
            <w:r w:rsidRPr="00946C36">
              <w:rPr>
                <w:rFonts w:ascii="Times New Roman" w:hAnsi="Times New Roman" w:cs="Times New Roman"/>
                <w:b/>
                <w:sz w:val="28"/>
                <w:szCs w:val="28"/>
              </w:rPr>
              <w:t xml:space="preserve"> (із або </w:t>
            </w:r>
            <w:r w:rsidRPr="00946C36">
              <w:rPr>
                <w:rFonts w:ascii="Times New Roman" w:hAnsi="Times New Roman" w:cs="Times New Roman"/>
                <w:b/>
                <w:sz w:val="28"/>
                <w:szCs w:val="28"/>
              </w:rPr>
              <w:lastRenderedPageBreak/>
              <w:t>без термічної обробки); пакування, у тому числі бутелювання);</w:t>
            </w:r>
          </w:p>
        </w:tc>
      </w:tr>
    </w:tbl>
    <w:p w:rsidR="00ED2C72" w:rsidRPr="00946C36" w:rsidRDefault="00ED2C72" w:rsidP="00421F9C">
      <w:pPr>
        <w:pBdr>
          <w:top w:val="nil"/>
          <w:left w:val="nil"/>
          <w:bottom w:val="nil"/>
          <w:right w:val="nil"/>
          <w:between w:val="nil"/>
        </w:pBdr>
        <w:spacing w:after="0" w:line="240" w:lineRule="auto"/>
        <w:jc w:val="center"/>
        <w:rPr>
          <w:rFonts w:ascii="Times New Roman" w:eastAsia="Times New Roman" w:hAnsi="Times New Roman" w:cs="Times New Roman"/>
          <w:b/>
          <w:sz w:val="28"/>
          <w:szCs w:val="28"/>
        </w:rPr>
      </w:pPr>
    </w:p>
    <w:tbl>
      <w:tblPr>
        <w:tblStyle w:val="40"/>
        <w:tblW w:w="15304" w:type="dxa"/>
        <w:tblLayout w:type="fixed"/>
        <w:tblLook w:val="04A0" w:firstRow="1" w:lastRow="0" w:firstColumn="1" w:lastColumn="0" w:noHBand="0" w:noVBand="1"/>
      </w:tblPr>
      <w:tblGrid>
        <w:gridCol w:w="7508"/>
        <w:gridCol w:w="7796"/>
      </w:tblGrid>
      <w:tr w:rsidR="001D7710" w:rsidRPr="00946C36" w:rsidTr="00692DBA">
        <w:trPr>
          <w:trHeight w:val="374"/>
        </w:trPr>
        <w:tc>
          <w:tcPr>
            <w:tcW w:w="7508" w:type="dxa"/>
          </w:tcPr>
          <w:p w:rsidR="001D7710" w:rsidRPr="00946C36" w:rsidRDefault="001D7710" w:rsidP="00602F04">
            <w:pPr>
              <w:spacing w:before="120" w:after="120"/>
              <w:jc w:val="center"/>
              <w:rPr>
                <w:rFonts w:ascii="Times New Roman" w:hAnsi="Times New Roman" w:cs="Times New Roman"/>
                <w:sz w:val="28"/>
                <w:szCs w:val="28"/>
              </w:rPr>
            </w:pPr>
            <w:r w:rsidRPr="00946C36">
              <w:rPr>
                <w:rFonts w:ascii="Times New Roman" w:hAnsi="Times New Roman" w:cs="Times New Roman"/>
                <w:b/>
                <w:bCs/>
                <w:sz w:val="28"/>
                <w:szCs w:val="28"/>
                <w:shd w:val="clear" w:color="auto" w:fill="FFFFFF"/>
              </w:rPr>
              <w:t>Р</w:t>
            </w:r>
            <w:r w:rsidR="00602F04" w:rsidRPr="00946C36">
              <w:rPr>
                <w:rFonts w:ascii="Times New Roman" w:hAnsi="Times New Roman" w:cs="Times New Roman"/>
                <w:b/>
                <w:bCs/>
                <w:sz w:val="28"/>
                <w:szCs w:val="28"/>
                <w:shd w:val="clear" w:color="auto" w:fill="FFFFFF"/>
              </w:rPr>
              <w:t>ОЗДІЛ</w:t>
            </w:r>
            <w:r w:rsidRPr="00946C36">
              <w:rPr>
                <w:rFonts w:ascii="Times New Roman" w:hAnsi="Times New Roman" w:cs="Times New Roman"/>
                <w:b/>
                <w:bCs/>
                <w:sz w:val="28"/>
                <w:szCs w:val="28"/>
                <w:shd w:val="clear" w:color="auto" w:fill="FFFFFF"/>
              </w:rPr>
              <w:t xml:space="preserve"> VI. </w:t>
            </w:r>
            <w:r w:rsidR="00602F04" w:rsidRPr="00946C36">
              <w:rPr>
                <w:rFonts w:ascii="Times New Roman" w:hAnsi="Times New Roman" w:cs="Times New Roman"/>
                <w:b/>
                <w:bCs/>
                <w:sz w:val="28"/>
                <w:szCs w:val="28"/>
                <w:shd w:val="clear" w:color="auto" w:fill="FFFFFF"/>
              </w:rPr>
              <w:t>АКЦИЗНИЙ ПОДАТОК</w:t>
            </w:r>
          </w:p>
        </w:tc>
        <w:tc>
          <w:tcPr>
            <w:tcW w:w="7796" w:type="dxa"/>
          </w:tcPr>
          <w:p w:rsidR="001D7710" w:rsidRPr="00946C36" w:rsidRDefault="00602F04" w:rsidP="00602F04">
            <w:pPr>
              <w:spacing w:before="120" w:after="120"/>
              <w:jc w:val="center"/>
              <w:rPr>
                <w:rFonts w:ascii="Times New Roman" w:hAnsi="Times New Roman" w:cs="Times New Roman"/>
                <w:sz w:val="28"/>
                <w:szCs w:val="28"/>
              </w:rPr>
            </w:pPr>
            <w:r w:rsidRPr="00946C36">
              <w:rPr>
                <w:rFonts w:ascii="Times New Roman" w:hAnsi="Times New Roman" w:cs="Times New Roman"/>
                <w:b/>
                <w:bCs/>
                <w:sz w:val="28"/>
                <w:szCs w:val="28"/>
                <w:shd w:val="clear" w:color="auto" w:fill="FFFFFF"/>
              </w:rPr>
              <w:t>РОЗДІЛ VI. АКЦИЗНИЙ ПОДАТОК</w:t>
            </w:r>
          </w:p>
        </w:tc>
      </w:tr>
      <w:tr w:rsidR="001D7710" w:rsidRPr="00946C36" w:rsidTr="00692DBA">
        <w:trPr>
          <w:trHeight w:val="437"/>
        </w:trPr>
        <w:tc>
          <w:tcPr>
            <w:tcW w:w="7508" w:type="dxa"/>
          </w:tcPr>
          <w:p w:rsidR="001D7710" w:rsidRPr="00946C36" w:rsidRDefault="001D7710" w:rsidP="001D7710">
            <w:pPr>
              <w:pStyle w:val="affffe"/>
              <w:spacing w:before="0" w:beforeAutospacing="0" w:after="0" w:afterAutospacing="0"/>
              <w:jc w:val="both"/>
              <w:rPr>
                <w:sz w:val="28"/>
                <w:szCs w:val="28"/>
                <w:shd w:val="clear" w:color="auto" w:fill="FFFFFF"/>
              </w:rPr>
            </w:pPr>
            <w:r w:rsidRPr="00946C36">
              <w:rPr>
                <w:sz w:val="28"/>
                <w:szCs w:val="28"/>
                <w:shd w:val="clear" w:color="auto" w:fill="FFFFFF"/>
              </w:rPr>
              <w:t>213.2. Операції з підакцизними товарами, які не підлягають оподаткуванню:</w:t>
            </w:r>
          </w:p>
        </w:tc>
        <w:tc>
          <w:tcPr>
            <w:tcW w:w="7796" w:type="dxa"/>
          </w:tcPr>
          <w:p w:rsidR="001D7710" w:rsidRPr="00946C36" w:rsidRDefault="001D7710" w:rsidP="001D7710">
            <w:pPr>
              <w:pStyle w:val="affffe"/>
              <w:spacing w:before="0" w:beforeAutospacing="0" w:after="0" w:afterAutospacing="0"/>
              <w:jc w:val="both"/>
              <w:rPr>
                <w:sz w:val="28"/>
                <w:szCs w:val="28"/>
                <w:shd w:val="clear" w:color="auto" w:fill="FFFFFF"/>
              </w:rPr>
            </w:pPr>
            <w:r w:rsidRPr="00946C36">
              <w:rPr>
                <w:sz w:val="28"/>
                <w:szCs w:val="28"/>
                <w:shd w:val="clear" w:color="auto" w:fill="FFFFFF"/>
              </w:rPr>
              <w:t>213.2. Операції з підакцизними товарами, які не підлягають оподаткуванню:</w:t>
            </w:r>
          </w:p>
        </w:tc>
      </w:tr>
      <w:tr w:rsidR="003A0F27" w:rsidRPr="00946C36" w:rsidTr="00692DBA">
        <w:trPr>
          <w:trHeight w:val="437"/>
        </w:trPr>
        <w:tc>
          <w:tcPr>
            <w:tcW w:w="7508" w:type="dxa"/>
          </w:tcPr>
          <w:p w:rsidR="003A0F27" w:rsidRPr="00946C36" w:rsidRDefault="003A0F27" w:rsidP="003A0F27">
            <w:pPr>
              <w:pStyle w:val="affffe"/>
              <w:spacing w:before="0" w:beforeAutospacing="0" w:after="0" w:afterAutospacing="0"/>
              <w:jc w:val="both"/>
              <w:rPr>
                <w:rStyle w:val="rvts9"/>
                <w:bCs/>
                <w:sz w:val="28"/>
                <w:szCs w:val="28"/>
                <w:shd w:val="clear" w:color="auto" w:fill="FFFFFF"/>
              </w:rPr>
            </w:pPr>
            <w:r w:rsidRPr="00946C36">
              <w:rPr>
                <w:b/>
                <w:sz w:val="28"/>
                <w:szCs w:val="28"/>
                <w:shd w:val="clear" w:color="auto" w:fill="FFFFFF"/>
              </w:rPr>
              <w:t xml:space="preserve">213.2.8. реалізації електричної енергії, виробленої кваліфікованими </w:t>
            </w:r>
            <w:proofErr w:type="spellStart"/>
            <w:r w:rsidRPr="00946C36">
              <w:rPr>
                <w:b/>
                <w:sz w:val="28"/>
                <w:szCs w:val="28"/>
                <w:shd w:val="clear" w:color="auto" w:fill="FFFFFF"/>
              </w:rPr>
              <w:t>когенераційними</w:t>
            </w:r>
            <w:proofErr w:type="spellEnd"/>
            <w:r w:rsidRPr="00946C36">
              <w:rPr>
                <w:b/>
                <w:sz w:val="28"/>
                <w:szCs w:val="28"/>
                <w:shd w:val="clear" w:color="auto" w:fill="FFFFFF"/>
              </w:rPr>
              <w:t xml:space="preserve"> установками та/або з відновлюваних джерел енергії;</w:t>
            </w:r>
          </w:p>
        </w:tc>
        <w:tc>
          <w:tcPr>
            <w:tcW w:w="7796" w:type="dxa"/>
          </w:tcPr>
          <w:p w:rsidR="003A0F27" w:rsidRPr="00946C36" w:rsidRDefault="007709DF" w:rsidP="003A0F27">
            <w:pPr>
              <w:pStyle w:val="affffe"/>
              <w:spacing w:before="0" w:beforeAutospacing="0" w:after="0" w:afterAutospacing="0"/>
              <w:jc w:val="both"/>
              <w:rPr>
                <w:rStyle w:val="rvts9"/>
                <w:b/>
                <w:bCs/>
                <w:sz w:val="28"/>
                <w:szCs w:val="28"/>
                <w:shd w:val="clear" w:color="auto" w:fill="FFFFFF"/>
              </w:rPr>
            </w:pPr>
            <w:r w:rsidRPr="00946C36">
              <w:rPr>
                <w:rStyle w:val="rvts9"/>
                <w:b/>
                <w:bCs/>
                <w:sz w:val="28"/>
                <w:szCs w:val="28"/>
                <w:shd w:val="clear" w:color="auto" w:fill="FFFFFF"/>
              </w:rPr>
              <w:t>виключити</w:t>
            </w:r>
          </w:p>
        </w:tc>
      </w:tr>
    </w:tbl>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rsidTr="006C70B8">
        <w:trPr>
          <w:trHeight w:val="374"/>
        </w:trPr>
        <w:tc>
          <w:tcPr>
            <w:tcW w:w="7655" w:type="dxa"/>
          </w:tcPr>
          <w:p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ab/>
              <w:t>Стаття 215. Підакцизні товари та ставки податку</w:t>
            </w:r>
          </w:p>
        </w:tc>
        <w:tc>
          <w:tcPr>
            <w:tcW w:w="7654" w:type="dxa"/>
          </w:tcPr>
          <w:p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Стаття 215. Підакцизні товари та ставки податку</w:t>
            </w:r>
          </w:p>
        </w:tc>
      </w:tr>
      <w:tr w:rsidR="00F36A09" w:rsidRPr="00946C36" w:rsidTr="006C70B8">
        <w:trPr>
          <w:trHeight w:val="543"/>
        </w:trPr>
        <w:tc>
          <w:tcPr>
            <w:tcW w:w="7655" w:type="dxa"/>
          </w:tcPr>
          <w:p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 Податок справляється з таких товарів та обчислюється за такими ставками:</w:t>
            </w:r>
          </w:p>
        </w:tc>
        <w:tc>
          <w:tcPr>
            <w:tcW w:w="7654" w:type="dxa"/>
          </w:tcPr>
          <w:p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 Податок справляється з таких товарів та обчислюється за такими ставками:</w:t>
            </w:r>
          </w:p>
        </w:tc>
      </w:tr>
      <w:tr w:rsidR="00F36A09" w:rsidRPr="00946C36" w:rsidTr="006C70B8">
        <w:trPr>
          <w:trHeight w:val="829"/>
        </w:trPr>
        <w:tc>
          <w:tcPr>
            <w:tcW w:w="7655" w:type="dxa"/>
          </w:tcPr>
          <w:p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215.3.1. спирт етиловий та інші спиртові дистиляти, алкогольні напої, пиво:</w:t>
            </w:r>
          </w:p>
        </w:tc>
        <w:tc>
          <w:tcPr>
            <w:tcW w:w="7654" w:type="dxa"/>
          </w:tcPr>
          <w:p w:rsidR="00036A3A" w:rsidRPr="00273199" w:rsidRDefault="00036A3A" w:rsidP="003D3736">
            <w:pPr>
              <w:rPr>
                <w:rFonts w:ascii="Times New Roman" w:hAnsi="Times New Roman" w:cs="Times New Roman"/>
                <w:sz w:val="28"/>
                <w:szCs w:val="28"/>
              </w:rPr>
            </w:pPr>
            <w:r w:rsidRPr="00273199">
              <w:rPr>
                <w:rFonts w:ascii="Times New Roman" w:hAnsi="Times New Roman" w:cs="Times New Roman"/>
                <w:sz w:val="28"/>
                <w:szCs w:val="28"/>
              </w:rPr>
              <w:t>215.3.1. спирт етиловий та інші спиртові дистиляти, алкогольні напої, пиво:</w:t>
            </w:r>
          </w:p>
        </w:tc>
      </w:tr>
      <w:tr w:rsidR="00F36A09" w:rsidRPr="00946C36" w:rsidTr="006C70B8">
        <w:trPr>
          <w:trHeight w:val="4940"/>
        </w:trPr>
        <w:tc>
          <w:tcPr>
            <w:tcW w:w="7655" w:type="dxa"/>
          </w:tcPr>
          <w:tbl>
            <w:tblPr>
              <w:tblW w:w="7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3"/>
              <w:gridCol w:w="2826"/>
              <w:gridCol w:w="1350"/>
              <w:gridCol w:w="1157"/>
            </w:tblGrid>
            <w:tr w:rsidR="00036A3A" w:rsidRPr="00946C36" w:rsidTr="003D3736">
              <w:trPr>
                <w:trHeight w:val="962"/>
                <w:jc w:val="center"/>
              </w:trPr>
              <w:tc>
                <w:tcPr>
                  <w:tcW w:w="1933" w:type="dxa"/>
                  <w:tcBorders>
                    <w:top w:val="outset" w:sz="6" w:space="0" w:color="auto"/>
                    <w:left w:val="outset" w:sz="6" w:space="0" w:color="auto"/>
                    <w:right w:val="outset" w:sz="6" w:space="0" w:color="auto"/>
                  </w:tcBorders>
                  <w:vAlign w:val="center"/>
                </w:tcPr>
                <w:p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lastRenderedPageBreak/>
                    <w:t>Код товару (продукції) згідно з УКТ ЗЕД</w:t>
                  </w:r>
                </w:p>
              </w:tc>
              <w:tc>
                <w:tcPr>
                  <w:tcW w:w="2826" w:type="dxa"/>
                  <w:tcBorders>
                    <w:top w:val="outset" w:sz="6" w:space="0" w:color="auto"/>
                    <w:left w:val="outset" w:sz="6" w:space="0" w:color="auto"/>
                    <w:right w:val="outset" w:sz="6" w:space="0" w:color="auto"/>
                  </w:tcBorders>
                  <w:vAlign w:val="center"/>
                </w:tcPr>
                <w:p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Опис товару (продукції) згідно з УКТ ЗЕД</w:t>
                  </w:r>
                </w:p>
              </w:tc>
              <w:tc>
                <w:tcPr>
                  <w:tcW w:w="1350" w:type="dxa"/>
                  <w:tcBorders>
                    <w:top w:val="outset" w:sz="6" w:space="0" w:color="auto"/>
                    <w:left w:val="outset" w:sz="6" w:space="0" w:color="auto"/>
                    <w:right w:val="outset" w:sz="6" w:space="0" w:color="auto"/>
                  </w:tcBorders>
                  <w:vAlign w:val="center"/>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Одиниця виміру</w:t>
                  </w:r>
                </w:p>
              </w:tc>
              <w:tc>
                <w:tcPr>
                  <w:tcW w:w="1157" w:type="dxa"/>
                  <w:tcBorders>
                    <w:top w:val="outset" w:sz="6" w:space="0" w:color="auto"/>
                    <w:left w:val="outset" w:sz="6" w:space="0" w:color="auto"/>
                    <w:right w:val="outset" w:sz="6" w:space="0" w:color="auto"/>
                  </w:tcBorders>
                  <w:vAlign w:val="center"/>
                </w:tcPr>
                <w:p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Ставки податку</w:t>
                  </w:r>
                </w:p>
              </w:tc>
            </w:tr>
            <w:tr w:rsidR="00036A3A" w:rsidRPr="00946C36" w:rsidTr="003D3736">
              <w:trPr>
                <w:trHeight w:val="543"/>
                <w:jc w:val="center"/>
              </w:trPr>
              <w:tc>
                <w:tcPr>
                  <w:tcW w:w="1933" w:type="dxa"/>
                  <w:tcBorders>
                    <w:left w:val="outset" w:sz="6" w:space="0" w:color="auto"/>
                    <w:bottom w:val="outset" w:sz="6" w:space="0" w:color="auto"/>
                    <w:right w:val="outset" w:sz="6" w:space="0" w:color="auto"/>
                  </w:tcBorders>
                </w:tcPr>
                <w:p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2203 00</w:t>
                  </w:r>
                </w:p>
              </w:tc>
              <w:tc>
                <w:tcPr>
                  <w:tcW w:w="2826" w:type="dxa"/>
                  <w:tcBorders>
                    <w:left w:val="outset" w:sz="6" w:space="0" w:color="auto"/>
                    <w:bottom w:val="outset" w:sz="6" w:space="0" w:color="auto"/>
                    <w:right w:val="outset" w:sz="6" w:space="0" w:color="auto"/>
                  </w:tcBorders>
                </w:tcPr>
                <w:p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Пиво із солоду (солодове)</w:t>
                  </w:r>
                </w:p>
              </w:tc>
              <w:tc>
                <w:tcPr>
                  <w:tcW w:w="1350" w:type="dxa"/>
                  <w:tcBorders>
                    <w:left w:val="outset" w:sz="6" w:space="0" w:color="auto"/>
                    <w:bottom w:val="outset" w:sz="6" w:space="0" w:color="auto"/>
                    <w:right w:val="outset" w:sz="6" w:space="0" w:color="auto"/>
                  </w:tcBorders>
                </w:tcPr>
                <w:p w:rsidR="00036A3A" w:rsidRPr="00946C36" w:rsidRDefault="00036A3A" w:rsidP="003D3736">
                  <w:pPr>
                    <w:spacing w:after="0"/>
                    <w:jc w:val="center"/>
                    <w:rPr>
                      <w:rFonts w:ascii="Times New Roman" w:hAnsi="Times New Roman" w:cs="Times New Roman"/>
                      <w:b/>
                    </w:rPr>
                  </w:pPr>
                  <w:r w:rsidRPr="00946C36">
                    <w:rPr>
                      <w:rFonts w:ascii="Times New Roman" w:hAnsi="Times New Roman" w:cs="Times New Roman"/>
                      <w:b/>
                    </w:rPr>
                    <w:t>гривень за 1 літр</w:t>
                  </w:r>
                </w:p>
              </w:tc>
              <w:tc>
                <w:tcPr>
                  <w:tcW w:w="1157" w:type="dxa"/>
                  <w:tcBorders>
                    <w:left w:val="outset" w:sz="6" w:space="0" w:color="auto"/>
                    <w:bottom w:val="outset" w:sz="6" w:space="0" w:color="auto"/>
                    <w:right w:val="outset" w:sz="6" w:space="0" w:color="auto"/>
                  </w:tcBorders>
                </w:tcPr>
                <w:p w:rsidR="00036A3A" w:rsidRPr="00946C36" w:rsidRDefault="00036A3A" w:rsidP="003D3736">
                  <w:pPr>
                    <w:spacing w:after="0"/>
                    <w:jc w:val="center"/>
                    <w:rPr>
                      <w:rFonts w:ascii="Times New Roman" w:hAnsi="Times New Roman" w:cs="Times New Roman"/>
                      <w:b/>
                    </w:rPr>
                  </w:pPr>
                  <w:r w:rsidRPr="00946C36">
                    <w:rPr>
                      <w:rFonts w:ascii="Times New Roman" w:hAnsi="Times New Roman" w:cs="Times New Roman"/>
                      <w:b/>
                    </w:rPr>
                    <w:t>2,78</w:t>
                  </w:r>
                </w:p>
                <w:p w:rsidR="00036A3A" w:rsidRPr="00946C36" w:rsidRDefault="00036A3A" w:rsidP="003D3736">
                  <w:pPr>
                    <w:spacing w:after="0"/>
                    <w:jc w:val="center"/>
                    <w:rPr>
                      <w:rFonts w:ascii="Times New Roman" w:hAnsi="Times New Roman" w:cs="Times New Roman"/>
                      <w:b/>
                    </w:rPr>
                  </w:pPr>
                </w:p>
                <w:p w:rsidR="00036A3A" w:rsidRPr="00946C36" w:rsidRDefault="00036A3A" w:rsidP="003D3736">
                  <w:pPr>
                    <w:spacing w:after="0"/>
                    <w:jc w:val="center"/>
                    <w:rPr>
                      <w:rFonts w:ascii="Times New Roman" w:hAnsi="Times New Roman" w:cs="Times New Roman"/>
                      <w:b/>
                    </w:rPr>
                  </w:pPr>
                </w:p>
                <w:p w:rsidR="00036A3A" w:rsidRPr="00946C36" w:rsidRDefault="00036A3A" w:rsidP="003D3736">
                  <w:pPr>
                    <w:spacing w:after="0"/>
                    <w:jc w:val="center"/>
                    <w:rPr>
                      <w:rFonts w:ascii="Times New Roman" w:hAnsi="Times New Roman" w:cs="Times New Roman"/>
                      <w:b/>
                    </w:rPr>
                  </w:pPr>
                </w:p>
              </w:tc>
            </w:tr>
            <w:tr w:rsidR="00036A3A" w:rsidRPr="00946C36" w:rsidTr="003D3736">
              <w:trPr>
                <w:trHeight w:val="4934"/>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w:t>
                  </w:r>
                  <w:r w:rsidRPr="00946C36">
                    <w:rPr>
                      <w:rFonts w:ascii="Times New Roman" w:hAnsi="Times New Roman" w:cs="Times New Roman"/>
                    </w:rPr>
                    <w:br/>
                  </w:r>
                  <w:r w:rsidRPr="00946C36">
                    <w:rPr>
                      <w:rFonts w:ascii="Times New Roman" w:hAnsi="Times New Roman" w:cs="Times New Roman"/>
                      <w:shd w:val="clear" w:color="auto" w:fill="FFFFFF"/>
                    </w:rPr>
                    <w:t>(крім 2204 10, 2204 21 06 00, 2204 21 07 00, 2204 21 08 00, 2204 21 09 00, 2204 29 10 00), 2205 10 10 00, 2205 90 10 00, 2206 00 59 00, 2206 00 89 00</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rPr>
                    <w:t xml:space="preserve">Звичайні (неігристі) вина, сусло виноградне, </w:t>
                  </w:r>
                  <w:proofErr w:type="spellStart"/>
                  <w:r w:rsidRPr="00946C36">
                    <w:rPr>
                      <w:rFonts w:ascii="Times New Roman" w:hAnsi="Times New Roman" w:cs="Times New Roman"/>
                    </w:rPr>
                    <w:t>зброджені</w:t>
                  </w:r>
                  <w:proofErr w:type="spellEnd"/>
                  <w:r w:rsidRPr="00946C36">
                    <w:rPr>
                      <w:rFonts w:ascii="Times New Roman" w:hAnsi="Times New Roman" w:cs="Times New Roman"/>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0,01</w:t>
                  </w:r>
                </w:p>
              </w:tc>
            </w:tr>
            <w:tr w:rsidR="00036A3A" w:rsidRPr="00946C36" w:rsidTr="003D3736">
              <w:trPr>
                <w:trHeight w:val="9069"/>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2204 10, 2204 21 06 00, 2204 21 07 00, 2204 21 08 00, 2204 21 09 00, 2204 29 10 00, 2205 10 10 00, 2205 90 10 00, 2206 00 39 00</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Вина ігристі та вина газовані,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w:t>
                  </w:r>
                  <w:r w:rsidRPr="00946C36">
                    <w:rPr>
                      <w:rStyle w:val="rvts80"/>
                      <w:rFonts w:ascii="Times New Roman" w:hAnsi="Times New Roman" w:cs="Times New Roman"/>
                      <w:b/>
                      <w:bCs/>
                      <w:shd w:val="clear" w:color="auto" w:fill="FFFFFF"/>
                    </w:rPr>
                    <w:t>°</w:t>
                  </w:r>
                  <w:r w:rsidRPr="00946C36">
                    <w:rPr>
                      <w:rFonts w:ascii="Times New Roman" w:hAnsi="Times New Roman" w:cs="Times New Roman"/>
                      <w:shd w:val="clear" w:color="auto" w:fill="FFFFFF"/>
                    </w:rPr>
                    <w:t>С</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11,65</w:t>
                  </w:r>
                </w:p>
              </w:tc>
            </w:tr>
            <w:tr w:rsidR="00036A3A" w:rsidRPr="00946C36" w:rsidTr="003D3736">
              <w:trPr>
                <w:trHeight w:val="3388"/>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 xml:space="preserve">2204, 2205, 2206 (вина та інші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без додання етилового спирту в іншому місці не зазначені; вина та інші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з доданням етилового спирту)</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Вина та інші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(у тому числі суміші із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 та суміші на основі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8,02</w:t>
                  </w:r>
                </w:p>
              </w:tc>
            </w:tr>
            <w:tr w:rsidR="00036A3A" w:rsidRPr="00946C36" w:rsidTr="003D3736">
              <w:trPr>
                <w:trHeight w:val="2346"/>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2205, 2206 (алкогольні напої з доданням або без додання етилового спирту в іншому місці не зазначені)</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Алкогольні напої, фактична міцність яких вища за 22 відсотки об’ємних одиниць етилового спирту, інші суміші із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 та суміші на основі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 100-відсоткового спирту</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126,96</w:t>
                  </w:r>
                </w:p>
              </w:tc>
            </w:tr>
            <w:tr w:rsidR="00036A3A" w:rsidRPr="00946C36" w:rsidTr="003D3736">
              <w:trPr>
                <w:trHeight w:val="1267"/>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2206 00 31 00, 2206 00 51 00, 2206 00 81 00</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Сидр і </w:t>
                  </w:r>
                  <w:proofErr w:type="spellStart"/>
                  <w:r w:rsidRPr="00946C36">
                    <w:rPr>
                      <w:rFonts w:ascii="Times New Roman" w:hAnsi="Times New Roman" w:cs="Times New Roman"/>
                      <w:shd w:val="clear" w:color="auto" w:fill="FFFFFF"/>
                    </w:rPr>
                    <w:t>перрі</w:t>
                  </w:r>
                  <w:proofErr w:type="spellEnd"/>
                  <w:r w:rsidRPr="00946C36">
                    <w:rPr>
                      <w:rFonts w:ascii="Times New Roman" w:hAnsi="Times New Roman" w:cs="Times New Roman"/>
                      <w:shd w:val="clear" w:color="auto" w:fill="FFFFFF"/>
                    </w:rPr>
                    <w:t xml:space="preserve"> (без додання спирту)</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1,06</w:t>
                  </w:r>
                </w:p>
              </w:tc>
            </w:tr>
            <w:tr w:rsidR="00036A3A" w:rsidRPr="00946C36" w:rsidTr="003D3736">
              <w:trPr>
                <w:trHeight w:val="2821"/>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rPr>
                    <w:lastRenderedPageBreak/>
                    <w:t>2207</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 100-відсоткового спирту</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126,96</w:t>
                  </w:r>
                </w:p>
              </w:tc>
            </w:tr>
            <w:tr w:rsidR="00036A3A" w:rsidRPr="00946C36" w:rsidTr="003D3736">
              <w:trPr>
                <w:trHeight w:val="2821"/>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rPr>
                    <w:t>2208</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126,96</w:t>
                  </w:r>
                </w:p>
              </w:tc>
            </w:tr>
            <w:tr w:rsidR="00036A3A" w:rsidRPr="00946C36" w:rsidTr="003D3736">
              <w:trPr>
                <w:trHeight w:val="1539"/>
                <w:jc w:val="center"/>
              </w:trPr>
              <w:tc>
                <w:tcPr>
                  <w:tcW w:w="1933"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2103 90 30 00, 2106 90</w:t>
                  </w:r>
                </w:p>
              </w:tc>
              <w:tc>
                <w:tcPr>
                  <w:tcW w:w="2826"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Тільки продукти з вмістом спирту етилового 8,5 відсотка об’ємних одиниць та більше</w:t>
                  </w:r>
                </w:p>
              </w:tc>
              <w:tc>
                <w:tcPr>
                  <w:tcW w:w="1350"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157"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b/>
                    </w:rPr>
                  </w:pPr>
                  <w:r w:rsidRPr="00946C36">
                    <w:rPr>
                      <w:rFonts w:ascii="Times New Roman" w:hAnsi="Times New Roman" w:cs="Times New Roman"/>
                      <w:b/>
                    </w:rPr>
                    <w:t>169,27</w:t>
                  </w:r>
                </w:p>
              </w:tc>
            </w:tr>
          </w:tbl>
          <w:p w:rsidR="00036A3A" w:rsidRPr="00946C36" w:rsidRDefault="00036A3A" w:rsidP="003D3736">
            <w:pPr>
              <w:jc w:val="center"/>
              <w:rPr>
                <w:rFonts w:ascii="Times New Roman" w:hAnsi="Times New Roman" w:cs="Times New Roman"/>
              </w:rPr>
            </w:pPr>
          </w:p>
        </w:tc>
        <w:tc>
          <w:tcPr>
            <w:tcW w:w="7654" w:type="dxa"/>
          </w:tcPr>
          <w:tbl>
            <w:tblPr>
              <w:tblW w:w="7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2835"/>
              <w:gridCol w:w="1418"/>
              <w:gridCol w:w="1080"/>
            </w:tblGrid>
            <w:tr w:rsidR="00036A3A" w:rsidRPr="00946C36" w:rsidTr="00B81174">
              <w:trPr>
                <w:trHeight w:val="962"/>
                <w:jc w:val="center"/>
              </w:trPr>
              <w:tc>
                <w:tcPr>
                  <w:tcW w:w="1928" w:type="dxa"/>
                  <w:tcBorders>
                    <w:top w:val="outset" w:sz="6" w:space="0" w:color="auto"/>
                    <w:left w:val="outset" w:sz="6" w:space="0" w:color="auto"/>
                    <w:right w:val="outset" w:sz="6" w:space="0" w:color="auto"/>
                  </w:tcBorders>
                  <w:vAlign w:val="center"/>
                </w:tcPr>
                <w:p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lastRenderedPageBreak/>
                    <w:t>Код товару (продукції) згідно з УКТ ЗЕД</w:t>
                  </w:r>
                </w:p>
              </w:tc>
              <w:tc>
                <w:tcPr>
                  <w:tcW w:w="2835" w:type="dxa"/>
                  <w:tcBorders>
                    <w:top w:val="outset" w:sz="6" w:space="0" w:color="auto"/>
                    <w:left w:val="outset" w:sz="6" w:space="0" w:color="auto"/>
                    <w:right w:val="outset" w:sz="6" w:space="0" w:color="auto"/>
                  </w:tcBorders>
                  <w:vAlign w:val="center"/>
                </w:tcPr>
                <w:p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Опис товару (продукції) згідно з УКТ ЗЕД</w:t>
                  </w:r>
                </w:p>
              </w:tc>
              <w:tc>
                <w:tcPr>
                  <w:tcW w:w="1418" w:type="dxa"/>
                  <w:tcBorders>
                    <w:top w:val="outset" w:sz="6" w:space="0" w:color="auto"/>
                    <w:left w:val="outset" w:sz="6" w:space="0" w:color="auto"/>
                    <w:right w:val="outset" w:sz="6" w:space="0" w:color="auto"/>
                  </w:tcBorders>
                  <w:vAlign w:val="center"/>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Одиниця виміру</w:t>
                  </w:r>
                </w:p>
              </w:tc>
              <w:tc>
                <w:tcPr>
                  <w:tcW w:w="1080" w:type="dxa"/>
                  <w:tcBorders>
                    <w:top w:val="outset" w:sz="6" w:space="0" w:color="auto"/>
                    <w:left w:val="outset" w:sz="6" w:space="0" w:color="auto"/>
                    <w:bottom w:val="single" w:sz="4" w:space="0" w:color="auto"/>
                    <w:right w:val="outset" w:sz="6" w:space="0" w:color="auto"/>
                  </w:tcBorders>
                  <w:vAlign w:val="center"/>
                </w:tcPr>
                <w:p w:rsidR="00036A3A" w:rsidRPr="00946C36" w:rsidRDefault="00036A3A" w:rsidP="003D3736">
                  <w:pPr>
                    <w:spacing w:before="100" w:beforeAutospacing="1" w:after="100" w:afterAutospacing="1"/>
                    <w:jc w:val="center"/>
                    <w:rPr>
                      <w:rFonts w:ascii="Times New Roman" w:hAnsi="Times New Roman" w:cs="Times New Roman"/>
                    </w:rPr>
                  </w:pPr>
                  <w:r w:rsidRPr="00946C36">
                    <w:rPr>
                      <w:rFonts w:ascii="Times New Roman" w:hAnsi="Times New Roman" w:cs="Times New Roman"/>
                    </w:rPr>
                    <w:t>Ставки податку</w:t>
                  </w:r>
                </w:p>
              </w:tc>
            </w:tr>
            <w:tr w:rsidR="00036A3A" w:rsidRPr="00946C36" w:rsidTr="00692DBA">
              <w:trPr>
                <w:trHeight w:val="543"/>
                <w:jc w:val="center"/>
              </w:trPr>
              <w:tc>
                <w:tcPr>
                  <w:tcW w:w="1928" w:type="dxa"/>
                  <w:tcBorders>
                    <w:left w:val="outset" w:sz="6" w:space="0" w:color="auto"/>
                    <w:bottom w:val="outset" w:sz="6" w:space="0" w:color="auto"/>
                    <w:right w:val="outset" w:sz="6" w:space="0" w:color="auto"/>
                  </w:tcBorders>
                </w:tcPr>
                <w:p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2203 00</w:t>
                  </w:r>
                </w:p>
              </w:tc>
              <w:tc>
                <w:tcPr>
                  <w:tcW w:w="2835" w:type="dxa"/>
                  <w:tcBorders>
                    <w:left w:val="outset" w:sz="6" w:space="0" w:color="auto"/>
                    <w:bottom w:val="outset" w:sz="6" w:space="0" w:color="auto"/>
                    <w:right w:val="outset" w:sz="6" w:space="0" w:color="auto"/>
                  </w:tcBorders>
                </w:tcPr>
                <w:p w:rsidR="00036A3A" w:rsidRPr="00946C36" w:rsidRDefault="00036A3A" w:rsidP="003D3736">
                  <w:pPr>
                    <w:spacing w:after="0"/>
                    <w:rPr>
                      <w:rFonts w:ascii="Times New Roman" w:hAnsi="Times New Roman" w:cs="Times New Roman"/>
                    </w:rPr>
                  </w:pPr>
                  <w:r w:rsidRPr="00946C36">
                    <w:rPr>
                      <w:rFonts w:ascii="Times New Roman" w:hAnsi="Times New Roman" w:cs="Times New Roman"/>
                    </w:rPr>
                    <w:t>Пиво із солоду (солодове)</w:t>
                  </w:r>
                </w:p>
              </w:tc>
              <w:tc>
                <w:tcPr>
                  <w:tcW w:w="1418" w:type="dxa"/>
                  <w:tcBorders>
                    <w:left w:val="outset" w:sz="6" w:space="0" w:color="auto"/>
                    <w:bottom w:val="outset" w:sz="6" w:space="0" w:color="auto"/>
                    <w:right w:val="outset" w:sz="6" w:space="0" w:color="auto"/>
                  </w:tcBorders>
                </w:tcPr>
                <w:p w:rsidR="00036A3A" w:rsidRPr="00946C36" w:rsidRDefault="00036A3A" w:rsidP="003D3736">
                  <w:pPr>
                    <w:spacing w:after="0"/>
                    <w:jc w:val="center"/>
                    <w:rPr>
                      <w:rFonts w:ascii="Times New Roman" w:hAnsi="Times New Roman" w:cs="Times New Roman"/>
                      <w:b/>
                    </w:rPr>
                  </w:pPr>
                  <w:r w:rsidRPr="00946C36">
                    <w:rPr>
                      <w:rFonts w:ascii="Times New Roman" w:hAnsi="Times New Roman" w:cs="Times New Roman"/>
                      <w:b/>
                      <w:shd w:val="clear" w:color="auto" w:fill="FFFFFF"/>
                    </w:rPr>
                    <w:t>гривень за 1 літр 100-відсоткового спирту</w:t>
                  </w:r>
                </w:p>
              </w:tc>
              <w:tc>
                <w:tcPr>
                  <w:tcW w:w="1080" w:type="dxa"/>
                  <w:tcBorders>
                    <w:left w:val="outset" w:sz="6" w:space="0" w:color="auto"/>
                    <w:bottom w:val="single" w:sz="4" w:space="0" w:color="auto"/>
                    <w:right w:val="outset" w:sz="6" w:space="0" w:color="auto"/>
                  </w:tcBorders>
                  <w:shd w:val="clear" w:color="auto" w:fill="auto"/>
                </w:tcPr>
                <w:p w:rsidR="00036A3A" w:rsidRPr="00946C36" w:rsidRDefault="00F713DE" w:rsidP="00F713DE">
                  <w:pPr>
                    <w:spacing w:after="0"/>
                    <w:jc w:val="center"/>
                    <w:rPr>
                      <w:rFonts w:ascii="Times New Roman" w:hAnsi="Times New Roman" w:cs="Times New Roman"/>
                      <w:b/>
                    </w:rPr>
                  </w:pPr>
                  <w:r w:rsidRPr="00946C36">
                    <w:rPr>
                      <w:rFonts w:ascii="Times New Roman" w:hAnsi="Times New Roman" w:cs="Times New Roman"/>
                      <w:b/>
                    </w:rPr>
                    <w:t>59,82</w:t>
                  </w:r>
                </w:p>
              </w:tc>
            </w:tr>
            <w:tr w:rsidR="00036A3A" w:rsidRPr="00946C36" w:rsidTr="00B81174">
              <w:trPr>
                <w:trHeight w:val="4934"/>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w:t>
                  </w:r>
                  <w:r w:rsidRPr="00946C36">
                    <w:rPr>
                      <w:rFonts w:ascii="Times New Roman" w:hAnsi="Times New Roman" w:cs="Times New Roman"/>
                    </w:rPr>
                    <w:br/>
                  </w:r>
                  <w:r w:rsidRPr="00946C36">
                    <w:rPr>
                      <w:rFonts w:ascii="Times New Roman" w:hAnsi="Times New Roman" w:cs="Times New Roman"/>
                      <w:shd w:val="clear" w:color="auto" w:fill="FFFFFF"/>
                    </w:rPr>
                    <w:t>(крім 2204 10, 2204 21 06 00, 2204 21 07 00, 2204 21 08 00, 2204 21 09 00, 2204 29 10 00), 2205 10 10 00, 2205 90 10 00, 2206 00 59 00, 2206 00 89 00</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rPr>
                    <w:t xml:space="preserve">Звичайні (неігристі) вина, сусло виноградне, </w:t>
                  </w:r>
                  <w:proofErr w:type="spellStart"/>
                  <w:r w:rsidRPr="00946C36">
                    <w:rPr>
                      <w:rFonts w:ascii="Times New Roman" w:hAnsi="Times New Roman" w:cs="Times New Roman"/>
                    </w:rPr>
                    <w:t>зброджені</w:t>
                  </w:r>
                  <w:proofErr w:type="spellEnd"/>
                  <w:r w:rsidRPr="00946C36">
                    <w:rPr>
                      <w:rFonts w:ascii="Times New Roman" w:hAnsi="Times New Roman" w:cs="Times New Roman"/>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w:t>
                  </w:r>
                </w:p>
              </w:tc>
              <w:tc>
                <w:tcPr>
                  <w:tcW w:w="1080" w:type="dxa"/>
                  <w:tcBorders>
                    <w:top w:val="single" w:sz="4"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0,01</w:t>
                  </w:r>
                </w:p>
              </w:tc>
            </w:tr>
            <w:tr w:rsidR="00036A3A" w:rsidRPr="00946C36" w:rsidTr="003D3736">
              <w:trPr>
                <w:trHeight w:val="9069"/>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2204 10, 2204 21 06 00, 2204 21 07 00, 2204 21 08 00, 2204 21 09 00, 2204 29 10 00, 2205 10 10 00, 2205 90 10 00, 2206 00 39 00</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Вина ігристі та вина газовані,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вина (напої) ароматизовані ігристі (газовані),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 які розливаються у пляшки, закорковані спеціальними пробками для таких напоїв типу "гриб", що утримуються на місці за допомогою стяжок або застібок, та/або мають надмірний тиск, спричинений наявністю діоксиду вуглецю у розчині на рівні не менше 1 бар при температурі 20 </w:t>
                  </w:r>
                  <w:r w:rsidRPr="00946C36">
                    <w:rPr>
                      <w:rStyle w:val="rvts80"/>
                      <w:rFonts w:ascii="Times New Roman" w:hAnsi="Times New Roman" w:cs="Times New Roman"/>
                      <w:b/>
                      <w:bCs/>
                      <w:shd w:val="clear" w:color="auto" w:fill="FFFFFF"/>
                    </w:rPr>
                    <w:t>°</w:t>
                  </w:r>
                  <w:r w:rsidRPr="00946C36">
                    <w:rPr>
                      <w:rFonts w:ascii="Times New Roman" w:hAnsi="Times New Roman" w:cs="Times New Roman"/>
                      <w:shd w:val="clear" w:color="auto" w:fill="FFFFFF"/>
                    </w:rPr>
                    <w:t>С</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12,23</w:t>
                  </w:r>
                </w:p>
              </w:tc>
            </w:tr>
            <w:tr w:rsidR="00036A3A" w:rsidRPr="00946C36" w:rsidTr="003D3736">
              <w:trPr>
                <w:trHeight w:val="3388"/>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lastRenderedPageBreak/>
                    <w:t xml:space="preserve">2204, 2205, 2206 (вина та інші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без додання етилового спирту в іншому місці не зазначені; вина та інші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з доданням етилового спирту)</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Вина та інші </w:t>
                  </w:r>
                  <w:proofErr w:type="spellStart"/>
                  <w:r w:rsidRPr="00946C36">
                    <w:rPr>
                      <w:rFonts w:ascii="Times New Roman" w:hAnsi="Times New Roman" w:cs="Times New Roman"/>
                      <w:shd w:val="clear" w:color="auto" w:fill="FFFFFF"/>
                    </w:rPr>
                    <w:t>зброджені</w:t>
                  </w:r>
                  <w:proofErr w:type="spellEnd"/>
                  <w:r w:rsidRPr="00946C36">
                    <w:rPr>
                      <w:rFonts w:ascii="Times New Roman" w:hAnsi="Times New Roman" w:cs="Times New Roman"/>
                      <w:shd w:val="clear" w:color="auto" w:fill="FFFFFF"/>
                    </w:rPr>
                    <w:t xml:space="preserve"> напої (у тому числі суміші із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 та суміші на основі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 фактична міцність яких вища за 1,2 відсотка об’ємних одиниць етилового спирту, але не вища за  22 відсотки об’ємних одиниць етилового спирту</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8,42</w:t>
                  </w:r>
                </w:p>
              </w:tc>
            </w:tr>
            <w:tr w:rsidR="00036A3A" w:rsidRPr="00946C36" w:rsidTr="003D3736">
              <w:trPr>
                <w:trHeight w:val="2346"/>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2204, 2205, 2206 (алкогольні напої з доданням або без додання етилового спирту в іншому місці не зазначені)</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Алкогольні напої, фактична міцність яких вища за 22 відсотки об’ємних одиниць етилового спирту, інші суміші із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 та суміші на основі </w:t>
                  </w:r>
                  <w:proofErr w:type="spellStart"/>
                  <w:r w:rsidRPr="00946C36">
                    <w:rPr>
                      <w:rFonts w:ascii="Times New Roman" w:hAnsi="Times New Roman" w:cs="Times New Roman"/>
                      <w:shd w:val="clear" w:color="auto" w:fill="FFFFFF"/>
                    </w:rPr>
                    <w:t>зброджених</w:t>
                  </w:r>
                  <w:proofErr w:type="spellEnd"/>
                  <w:r w:rsidRPr="00946C36">
                    <w:rPr>
                      <w:rFonts w:ascii="Times New Roman" w:hAnsi="Times New Roman" w:cs="Times New Roman"/>
                      <w:shd w:val="clear" w:color="auto" w:fill="FFFFFF"/>
                    </w:rPr>
                    <w:t xml:space="preserve"> напоїв</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 100-відсоткового спирту</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133,31</w:t>
                  </w:r>
                </w:p>
              </w:tc>
            </w:tr>
            <w:tr w:rsidR="00036A3A" w:rsidRPr="00946C36" w:rsidTr="003D3736">
              <w:trPr>
                <w:trHeight w:val="1267"/>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2206 00 31 00, 2206 00 51 00, 2206 00 81 00</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 xml:space="preserve">Сидр і </w:t>
                  </w:r>
                  <w:proofErr w:type="spellStart"/>
                  <w:r w:rsidRPr="00946C36">
                    <w:rPr>
                      <w:rFonts w:ascii="Times New Roman" w:hAnsi="Times New Roman" w:cs="Times New Roman"/>
                      <w:shd w:val="clear" w:color="auto" w:fill="FFFFFF"/>
                    </w:rPr>
                    <w:t>перрі</w:t>
                  </w:r>
                  <w:proofErr w:type="spellEnd"/>
                  <w:r w:rsidRPr="00946C36">
                    <w:rPr>
                      <w:rFonts w:ascii="Times New Roman" w:hAnsi="Times New Roman" w:cs="Times New Roman"/>
                      <w:shd w:val="clear" w:color="auto" w:fill="FFFFFF"/>
                    </w:rPr>
                    <w:t xml:space="preserve"> (без додання спирту)</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shd w:val="clear" w:color="auto" w:fill="FFFFFF"/>
                    </w:rPr>
                    <w:t>гривень за 1 літр</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7461A0">
                  <w:pPr>
                    <w:jc w:val="center"/>
                    <w:rPr>
                      <w:rFonts w:ascii="Times New Roman" w:hAnsi="Times New Roman" w:cs="Times New Roman"/>
                      <w:b/>
                    </w:rPr>
                  </w:pPr>
                  <w:r w:rsidRPr="00946C36">
                    <w:rPr>
                      <w:rFonts w:ascii="Times New Roman" w:hAnsi="Times New Roman" w:cs="Times New Roman"/>
                      <w:b/>
                    </w:rPr>
                    <w:t>1,11</w:t>
                  </w:r>
                </w:p>
              </w:tc>
            </w:tr>
            <w:tr w:rsidR="00036A3A" w:rsidRPr="00946C36" w:rsidTr="003D3736">
              <w:trPr>
                <w:trHeight w:val="2679"/>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rPr>
                    <w:lastRenderedPageBreak/>
                    <w:t>2207</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80 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гривень за 1 літр 100-відсоткового спирту</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C64F47">
                  <w:pPr>
                    <w:jc w:val="center"/>
                    <w:rPr>
                      <w:rFonts w:ascii="Times New Roman" w:hAnsi="Times New Roman" w:cs="Times New Roman"/>
                      <w:b/>
                    </w:rPr>
                  </w:pPr>
                  <w:r w:rsidRPr="00946C36">
                    <w:rPr>
                      <w:rFonts w:ascii="Times New Roman" w:hAnsi="Times New Roman" w:cs="Times New Roman"/>
                      <w:b/>
                    </w:rPr>
                    <w:t>133,31</w:t>
                  </w:r>
                </w:p>
              </w:tc>
            </w:tr>
            <w:tr w:rsidR="00036A3A" w:rsidRPr="00946C36" w:rsidTr="003D3736">
              <w:trPr>
                <w:trHeight w:val="2821"/>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rPr>
                    <w:t>2208</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C64F47">
                  <w:pPr>
                    <w:jc w:val="center"/>
                    <w:rPr>
                      <w:rFonts w:ascii="Times New Roman" w:hAnsi="Times New Roman" w:cs="Times New Roman"/>
                      <w:b/>
                    </w:rPr>
                  </w:pPr>
                  <w:r w:rsidRPr="00946C36">
                    <w:rPr>
                      <w:rFonts w:ascii="Times New Roman" w:hAnsi="Times New Roman" w:cs="Times New Roman"/>
                      <w:b/>
                    </w:rPr>
                    <w:t>133,31</w:t>
                  </w:r>
                </w:p>
              </w:tc>
            </w:tr>
            <w:tr w:rsidR="00036A3A" w:rsidRPr="00946C36" w:rsidTr="003D3736">
              <w:trPr>
                <w:trHeight w:val="1539"/>
                <w:jc w:val="center"/>
              </w:trPr>
              <w:tc>
                <w:tcPr>
                  <w:tcW w:w="192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2103 90 30 00, 2106 90</w:t>
                  </w:r>
                </w:p>
              </w:tc>
              <w:tc>
                <w:tcPr>
                  <w:tcW w:w="2835"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rPr>
                      <w:rFonts w:ascii="Times New Roman" w:hAnsi="Times New Roman" w:cs="Times New Roman"/>
                    </w:rPr>
                  </w:pPr>
                  <w:r w:rsidRPr="00946C36">
                    <w:rPr>
                      <w:rFonts w:ascii="Times New Roman" w:hAnsi="Times New Roman" w:cs="Times New Roman"/>
                      <w:shd w:val="clear" w:color="auto" w:fill="FFFFFF"/>
                    </w:rPr>
                    <w:t>Тільки продукти з вмістом спирту етилового 8,5 відсотка об’ємних одиниць та більше</w:t>
                  </w:r>
                </w:p>
              </w:tc>
              <w:tc>
                <w:tcPr>
                  <w:tcW w:w="1418" w:type="dxa"/>
                  <w:tcBorders>
                    <w:top w:val="outset" w:sz="6" w:space="0" w:color="auto"/>
                    <w:left w:val="outset" w:sz="6" w:space="0" w:color="auto"/>
                    <w:bottom w:val="outset" w:sz="6" w:space="0" w:color="auto"/>
                    <w:right w:val="outset" w:sz="6" w:space="0" w:color="auto"/>
                  </w:tcBorders>
                </w:tcPr>
                <w:p w:rsidR="00036A3A" w:rsidRPr="00946C36" w:rsidRDefault="00036A3A" w:rsidP="003D3736">
                  <w:pPr>
                    <w:jc w:val="center"/>
                    <w:rPr>
                      <w:rFonts w:ascii="Times New Roman" w:hAnsi="Times New Roman" w:cs="Times New Roman"/>
                    </w:rPr>
                  </w:pPr>
                  <w:r w:rsidRPr="00946C36">
                    <w:rPr>
                      <w:rFonts w:ascii="Times New Roman" w:hAnsi="Times New Roman" w:cs="Times New Roman"/>
                    </w:rPr>
                    <w:t>- " -</w:t>
                  </w:r>
                </w:p>
              </w:tc>
              <w:tc>
                <w:tcPr>
                  <w:tcW w:w="1080" w:type="dxa"/>
                  <w:tcBorders>
                    <w:top w:val="outset" w:sz="6" w:space="0" w:color="auto"/>
                    <w:left w:val="outset" w:sz="6" w:space="0" w:color="auto"/>
                    <w:bottom w:val="outset" w:sz="6" w:space="0" w:color="auto"/>
                    <w:right w:val="outset" w:sz="6" w:space="0" w:color="auto"/>
                  </w:tcBorders>
                </w:tcPr>
                <w:p w:rsidR="00036A3A" w:rsidRPr="00946C36" w:rsidRDefault="007461A0" w:rsidP="00C64F47">
                  <w:pPr>
                    <w:jc w:val="center"/>
                    <w:rPr>
                      <w:rFonts w:ascii="Times New Roman" w:hAnsi="Times New Roman" w:cs="Times New Roman"/>
                      <w:b/>
                    </w:rPr>
                  </w:pPr>
                  <w:r w:rsidRPr="00946C36">
                    <w:rPr>
                      <w:rFonts w:ascii="Times New Roman" w:hAnsi="Times New Roman" w:cs="Times New Roman"/>
                      <w:b/>
                    </w:rPr>
                    <w:t>177,73</w:t>
                  </w:r>
                </w:p>
              </w:tc>
            </w:tr>
          </w:tbl>
          <w:p w:rsidR="00036A3A" w:rsidRPr="00946C36" w:rsidRDefault="00036A3A" w:rsidP="003D3736">
            <w:pPr>
              <w:rPr>
                <w:rFonts w:ascii="Times New Roman" w:hAnsi="Times New Roman" w:cs="Times New Roman"/>
                <w:sz w:val="24"/>
                <w:szCs w:val="24"/>
              </w:rPr>
            </w:pPr>
          </w:p>
        </w:tc>
      </w:tr>
    </w:tbl>
    <w:p w:rsidR="00F36A09" w:rsidRDefault="00F36A09"/>
    <w:tbl>
      <w:tblPr>
        <w:tblStyle w:val="afffff6"/>
        <w:tblW w:w="15309" w:type="dxa"/>
        <w:tblInd w:w="-5" w:type="dxa"/>
        <w:tblLayout w:type="fixed"/>
        <w:tblLook w:val="04A0" w:firstRow="1" w:lastRow="0" w:firstColumn="1" w:lastColumn="0" w:noHBand="0" w:noVBand="1"/>
      </w:tblPr>
      <w:tblGrid>
        <w:gridCol w:w="7655"/>
        <w:gridCol w:w="7654"/>
      </w:tblGrid>
      <w:tr w:rsidR="00F36A09" w:rsidRPr="00946C36" w:rsidTr="006C70B8">
        <w:tc>
          <w:tcPr>
            <w:tcW w:w="7655" w:type="dxa"/>
          </w:tcPr>
          <w:p w:rsidR="00286C7E" w:rsidRPr="00946C36" w:rsidRDefault="00286C7E" w:rsidP="003D3736">
            <w:pPr>
              <w:spacing w:before="120" w:after="120"/>
              <w:jc w:val="center"/>
              <w:rPr>
                <w:rFonts w:ascii="Times New Roman" w:eastAsia="MS Mincho" w:hAnsi="Times New Roman" w:cs="Times New Roman"/>
                <w:b/>
                <w:sz w:val="24"/>
                <w:szCs w:val="24"/>
              </w:rPr>
            </w:pPr>
            <w:r w:rsidRPr="00946C36">
              <w:rPr>
                <w:rFonts w:ascii="Times New Roman" w:eastAsia="MS Mincho" w:hAnsi="Times New Roman" w:cs="Times New Roman"/>
                <w:b/>
                <w:sz w:val="24"/>
                <w:szCs w:val="24"/>
              </w:rPr>
              <w:t>РОЗДІЛ VIII. ЕКОЛОГІЧНИЙ ПОДАТОК</w:t>
            </w:r>
          </w:p>
        </w:tc>
        <w:tc>
          <w:tcPr>
            <w:tcW w:w="7654" w:type="dxa"/>
          </w:tcPr>
          <w:p w:rsidR="00286C7E" w:rsidRPr="00946C36" w:rsidRDefault="00286C7E" w:rsidP="003D3736">
            <w:pPr>
              <w:spacing w:before="120" w:after="120"/>
              <w:jc w:val="center"/>
              <w:rPr>
                <w:rFonts w:ascii="Times New Roman" w:hAnsi="Times New Roman" w:cs="Times New Roman"/>
                <w:sz w:val="24"/>
                <w:szCs w:val="24"/>
              </w:rPr>
            </w:pPr>
            <w:r w:rsidRPr="00946C36">
              <w:rPr>
                <w:rFonts w:ascii="Times New Roman" w:eastAsia="MS Mincho" w:hAnsi="Times New Roman" w:cs="Times New Roman"/>
                <w:b/>
                <w:sz w:val="24"/>
                <w:szCs w:val="24"/>
              </w:rPr>
              <w:t>РОЗДІЛ VIII. ЕКОЛОГІЧНИЙ ПОДАТОК</w:t>
            </w:r>
          </w:p>
        </w:tc>
      </w:tr>
      <w:tr w:rsidR="00F36A09" w:rsidRPr="00946C36" w:rsidTr="006C70B8">
        <w:tc>
          <w:tcPr>
            <w:tcW w:w="7655" w:type="dxa"/>
          </w:tcPr>
          <w:p w:rsidR="00036A3A" w:rsidRPr="00946C36" w:rsidRDefault="00036A3A" w:rsidP="003D3736">
            <w:pPr>
              <w:ind w:firstLine="306"/>
              <w:jc w:val="both"/>
              <w:rPr>
                <w:rFonts w:ascii="Times New Roman" w:hAnsi="Times New Roman" w:cs="Times New Roman"/>
                <w:sz w:val="28"/>
                <w:szCs w:val="28"/>
              </w:rPr>
            </w:pPr>
            <w:r w:rsidRPr="00946C36">
              <w:rPr>
                <w:rFonts w:ascii="Times New Roman" w:hAnsi="Times New Roman" w:cs="Times New Roman"/>
                <w:b/>
                <w:sz w:val="28"/>
                <w:szCs w:val="28"/>
              </w:rPr>
              <w:t>Стаття 243.</w:t>
            </w:r>
            <w:r w:rsidRPr="00946C36">
              <w:rPr>
                <w:rFonts w:ascii="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rsidR="00036A3A" w:rsidRPr="00946C36" w:rsidRDefault="00036A3A" w:rsidP="003D3736">
            <w:pPr>
              <w:ind w:firstLine="313"/>
              <w:jc w:val="both"/>
              <w:rPr>
                <w:rFonts w:ascii="Times New Roman" w:hAnsi="Times New Roman" w:cs="Times New Roman"/>
                <w:sz w:val="28"/>
                <w:szCs w:val="28"/>
              </w:rPr>
            </w:pPr>
            <w:r w:rsidRPr="00946C36">
              <w:rPr>
                <w:rFonts w:ascii="Times New Roman" w:hAnsi="Times New Roman" w:cs="Times New Roman"/>
                <w:sz w:val="28"/>
                <w:szCs w:val="28"/>
              </w:rPr>
              <w:lastRenderedPageBreak/>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5"/>
              <w:gridCol w:w="3601"/>
            </w:tblGrid>
            <w:tr w:rsidR="00036A3A" w:rsidRPr="00946C36" w:rsidTr="003D3736">
              <w:trPr>
                <w:trHeight w:val="565"/>
                <w:tblHeader/>
                <w:jc w:val="center"/>
              </w:trPr>
              <w:tc>
                <w:tcPr>
                  <w:tcW w:w="2562"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Назва забруднюючої речовини</w:t>
                  </w:r>
                </w:p>
              </w:tc>
              <w:tc>
                <w:tcPr>
                  <w:tcW w:w="2438"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Азоту оксиди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Аміак</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459,85</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Ангідрид сірчистий</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Ацетон</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919,69</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proofErr w:type="spellStart"/>
                  <w:r w:rsidRPr="00946C36">
                    <w:rPr>
                      <w:rFonts w:ascii="Times New Roman" w:hAnsi="Times New Roman" w:cs="Times New Roman"/>
                      <w:sz w:val="24"/>
                      <w:szCs w:val="24"/>
                    </w:rPr>
                    <w:t>Бенз</w:t>
                  </w:r>
                  <w:proofErr w:type="spellEnd"/>
                  <w:r w:rsidRPr="00946C36">
                    <w:rPr>
                      <w:rFonts w:ascii="Times New Roman" w:hAnsi="Times New Roman" w:cs="Times New Roman"/>
                      <w:sz w:val="24"/>
                      <w:szCs w:val="24"/>
                    </w:rPr>
                    <w:t>(о)</w:t>
                  </w:r>
                  <w:proofErr w:type="spellStart"/>
                  <w:r w:rsidRPr="00946C36">
                    <w:rPr>
                      <w:rFonts w:ascii="Times New Roman" w:hAnsi="Times New Roman" w:cs="Times New Roman"/>
                      <w:sz w:val="24"/>
                      <w:szCs w:val="24"/>
                    </w:rPr>
                    <w:t>пірен</w:t>
                  </w:r>
                  <w:proofErr w:type="spellEnd"/>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3121217,74</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Бутилацетат</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552,23</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Ванадію </w:t>
                  </w:r>
                  <w:proofErr w:type="spellStart"/>
                  <w:r w:rsidRPr="00946C36">
                    <w:rPr>
                      <w:rFonts w:ascii="Times New Roman" w:hAnsi="Times New Roman" w:cs="Times New Roman"/>
                      <w:sz w:val="24"/>
                      <w:szCs w:val="24"/>
                    </w:rPr>
                    <w:t>п`ятиокис</w:t>
                  </w:r>
                  <w:proofErr w:type="spellEnd"/>
                  <w:r w:rsidRPr="00946C36">
                    <w:rPr>
                      <w:rFonts w:ascii="Times New Roman" w:hAnsi="Times New Roman" w:cs="Times New Roman"/>
                      <w:sz w:val="24"/>
                      <w:szCs w:val="24"/>
                    </w:rPr>
                    <w:t xml:space="preserve"> </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9196,93</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Водень хлористий </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Вуглецю окис</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Вуглеводні</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138,57</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Газоподібні фтористі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6070,39</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Тверді речовини </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Кадмію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19405,92</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Марганець та його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19405,92</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Нікель та його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98872,97</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Озон</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Ртуть та її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103931,28</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Свинець та його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103931,28</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Сірководень</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7879,65</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Сірковуглець</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5120,56</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Спирт н-</w:t>
                  </w:r>
                  <w:proofErr w:type="spellStart"/>
                  <w:r w:rsidRPr="00946C36">
                    <w:rPr>
                      <w:rFonts w:ascii="Times New Roman" w:hAnsi="Times New Roman" w:cs="Times New Roman"/>
                      <w:sz w:val="24"/>
                      <w:szCs w:val="24"/>
                    </w:rPr>
                    <w:t>бутиловий</w:t>
                  </w:r>
                  <w:proofErr w:type="spellEnd"/>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Стирол</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17903,89</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Фенол</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11128,67</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Формальдегід</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6070,39</w:t>
                  </w:r>
                </w:p>
              </w:tc>
            </w:tr>
            <w:tr w:rsidR="00036A3A" w:rsidRPr="00946C36" w:rsidTr="003D3736">
              <w:trPr>
                <w:jc w:val="center"/>
              </w:trPr>
              <w:tc>
                <w:tcPr>
                  <w:tcW w:w="2562" w:type="pct"/>
                  <w:hideMark/>
                </w:tcPr>
                <w:p w:rsidR="00036A3A" w:rsidRPr="00946C36" w:rsidRDefault="00036A3A" w:rsidP="003D3736">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Хром та його сполуки</w:t>
                  </w:r>
                </w:p>
              </w:tc>
              <w:tc>
                <w:tcPr>
                  <w:tcW w:w="243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65822,27.</w:t>
                  </w:r>
                </w:p>
              </w:tc>
            </w:tr>
          </w:tbl>
          <w:p w:rsidR="00036A3A" w:rsidRPr="00946C36" w:rsidRDefault="00036A3A" w:rsidP="003D3736">
            <w:pPr>
              <w:ind w:firstLine="313"/>
              <w:jc w:val="both"/>
              <w:rPr>
                <w:rFonts w:ascii="Times New Roman" w:hAnsi="Times New Roman" w:cs="Times New Roman"/>
                <w:sz w:val="24"/>
                <w:szCs w:val="24"/>
              </w:rPr>
            </w:pPr>
            <w:r w:rsidRPr="00946C36">
              <w:rPr>
                <w:rFonts w:ascii="Times New Roman" w:hAnsi="Times New Roman" w:cs="Times New Roman"/>
                <w:sz w:val="24"/>
                <w:szCs w:val="24"/>
              </w:rPr>
              <w:t>243.2. Ставки податку за викиди в атмосферне повітря стаціонарними джерелами забруднення забруднюючих речовин (</w:t>
            </w:r>
            <w:proofErr w:type="spellStart"/>
            <w:r w:rsidRPr="00946C36">
              <w:rPr>
                <w:rFonts w:ascii="Times New Roman" w:hAnsi="Times New Roman" w:cs="Times New Roman"/>
                <w:sz w:val="24"/>
                <w:szCs w:val="24"/>
              </w:rPr>
              <w:t>сполук</w:t>
            </w:r>
            <w:proofErr w:type="spellEnd"/>
            <w:r w:rsidRPr="00946C36">
              <w:rPr>
                <w:rFonts w:ascii="Times New Roman" w:hAnsi="Times New Roman" w:cs="Times New Roman"/>
                <w:sz w:val="24"/>
                <w:szCs w:val="24"/>
              </w:rPr>
              <w:t>),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2"/>
              <w:gridCol w:w="3538"/>
            </w:tblGrid>
            <w:tr w:rsidR="00036A3A" w:rsidRPr="00946C36" w:rsidTr="003D3736">
              <w:trPr>
                <w:trHeight w:val="565"/>
                <w:tblHeader/>
                <w:jc w:val="center"/>
              </w:trPr>
              <w:tc>
                <w:tcPr>
                  <w:tcW w:w="2570"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lastRenderedPageBreak/>
                    <w:t>Клас небезпечності</w:t>
                  </w:r>
                </w:p>
              </w:tc>
              <w:tc>
                <w:tcPr>
                  <w:tcW w:w="2430"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036A3A" w:rsidRPr="00946C36" w:rsidTr="003D3736">
              <w:trPr>
                <w:jc w:val="center"/>
              </w:trPr>
              <w:tc>
                <w:tcPr>
                  <w:tcW w:w="2570" w:type="pct"/>
                  <w:hideMark/>
                </w:tcPr>
                <w:p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w:t>
                  </w:r>
                </w:p>
              </w:tc>
              <w:tc>
                <w:tcPr>
                  <w:tcW w:w="2430"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17536,42</w:t>
                  </w:r>
                </w:p>
              </w:tc>
            </w:tr>
            <w:tr w:rsidR="00036A3A" w:rsidRPr="00946C36" w:rsidTr="003D3736">
              <w:trPr>
                <w:jc w:val="center"/>
              </w:trPr>
              <w:tc>
                <w:tcPr>
                  <w:tcW w:w="2570" w:type="pct"/>
                  <w:hideMark/>
                </w:tcPr>
                <w:p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w:t>
                  </w:r>
                </w:p>
              </w:tc>
              <w:tc>
                <w:tcPr>
                  <w:tcW w:w="2430"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4016,11</w:t>
                  </w:r>
                </w:p>
              </w:tc>
            </w:tr>
            <w:tr w:rsidR="00036A3A" w:rsidRPr="00946C36" w:rsidTr="003D3736">
              <w:trPr>
                <w:jc w:val="center"/>
              </w:trPr>
              <w:tc>
                <w:tcPr>
                  <w:tcW w:w="2570" w:type="pct"/>
                  <w:hideMark/>
                </w:tcPr>
                <w:p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III</w:t>
                  </w:r>
                </w:p>
              </w:tc>
              <w:tc>
                <w:tcPr>
                  <w:tcW w:w="2430"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598,40</w:t>
                  </w:r>
                </w:p>
              </w:tc>
            </w:tr>
            <w:tr w:rsidR="00036A3A" w:rsidRPr="00946C36" w:rsidTr="003D3736">
              <w:trPr>
                <w:jc w:val="center"/>
              </w:trPr>
              <w:tc>
                <w:tcPr>
                  <w:tcW w:w="2570" w:type="pct"/>
                  <w:hideMark/>
                </w:tcPr>
                <w:p w:rsidR="00036A3A" w:rsidRPr="00946C36" w:rsidRDefault="00036A3A" w:rsidP="003D3736">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IV</w:t>
                  </w:r>
                </w:p>
              </w:tc>
              <w:tc>
                <w:tcPr>
                  <w:tcW w:w="2430"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138,57.</w:t>
                  </w:r>
                </w:p>
              </w:tc>
            </w:tr>
          </w:tbl>
          <w:p w:rsidR="00036A3A" w:rsidRPr="00946C36" w:rsidRDefault="00036A3A" w:rsidP="003D3736">
            <w:pPr>
              <w:ind w:firstLine="313"/>
              <w:jc w:val="both"/>
              <w:rPr>
                <w:rFonts w:ascii="Times New Roman" w:hAnsi="Times New Roman" w:cs="Times New Roman"/>
                <w:sz w:val="28"/>
                <w:szCs w:val="28"/>
              </w:rPr>
            </w:pPr>
            <w:r w:rsidRPr="00946C36">
              <w:rPr>
                <w:rFonts w:ascii="Times New Roman" w:hAnsi="Times New Roman" w:cs="Times New Roman"/>
                <w:sz w:val="28"/>
                <w:szCs w:val="28"/>
              </w:rPr>
              <w:t>243.3. Для забруднюючих речовин (</w:t>
            </w:r>
            <w:proofErr w:type="spellStart"/>
            <w:r w:rsidRPr="00946C36">
              <w:rPr>
                <w:rFonts w:ascii="Times New Roman" w:hAnsi="Times New Roman" w:cs="Times New Roman"/>
                <w:sz w:val="28"/>
                <w:szCs w:val="28"/>
              </w:rPr>
              <w:t>сполук</w:t>
            </w:r>
            <w:proofErr w:type="spellEnd"/>
            <w:r w:rsidRPr="00946C36">
              <w:rPr>
                <w:rFonts w:ascii="Times New Roman" w:hAnsi="Times New Roman" w:cs="Times New Roman"/>
                <w:sz w:val="28"/>
                <w:szCs w:val="28"/>
              </w:rPr>
              <w:t xml:space="preserve">),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sidRPr="00946C36">
              <w:rPr>
                <w:rFonts w:ascii="Times New Roman" w:hAnsi="Times New Roman" w:cs="Times New Roman"/>
                <w:sz w:val="28"/>
                <w:szCs w:val="28"/>
              </w:rPr>
              <w:t>орієнтовнобезпечних</w:t>
            </w:r>
            <w:proofErr w:type="spellEnd"/>
            <w:r w:rsidRPr="00946C36">
              <w:rPr>
                <w:rFonts w:ascii="Times New Roman" w:hAnsi="Times New Roman" w:cs="Times New Roman"/>
                <w:sz w:val="28"/>
                <w:szCs w:val="28"/>
              </w:rPr>
              <w:t xml:space="preserve"> рівнів впливу таких речовин (</w:t>
            </w:r>
            <w:proofErr w:type="spellStart"/>
            <w:r w:rsidRPr="00946C36">
              <w:rPr>
                <w:rFonts w:ascii="Times New Roman" w:hAnsi="Times New Roman" w:cs="Times New Roman"/>
                <w:sz w:val="28"/>
                <w:szCs w:val="28"/>
              </w:rPr>
              <w:t>сполук</w:t>
            </w:r>
            <w:proofErr w:type="spellEnd"/>
            <w:r w:rsidRPr="00946C36">
              <w:rPr>
                <w:rFonts w:ascii="Times New Roman" w:hAnsi="Times New Roman" w:cs="Times New Roman"/>
                <w:sz w:val="28"/>
                <w:szCs w:val="28"/>
              </w:rPr>
              <w:t>)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0"/>
              <w:gridCol w:w="3360"/>
            </w:tblGrid>
            <w:tr w:rsidR="00036A3A" w:rsidRPr="00946C36" w:rsidTr="003D3736">
              <w:trPr>
                <w:tblHeader/>
              </w:trPr>
              <w:tc>
                <w:tcPr>
                  <w:tcW w:w="2692"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proofErr w:type="spellStart"/>
                  <w:r w:rsidRPr="00946C36">
                    <w:rPr>
                      <w:rFonts w:ascii="Times New Roman" w:hAnsi="Times New Roman" w:cs="Times New Roman"/>
                      <w:sz w:val="24"/>
                      <w:szCs w:val="24"/>
                    </w:rPr>
                    <w:t>Орієнтовнобезпечний</w:t>
                  </w:r>
                  <w:proofErr w:type="spellEnd"/>
                  <w:r w:rsidRPr="00946C36">
                    <w:rPr>
                      <w:rFonts w:ascii="Times New Roman" w:hAnsi="Times New Roman" w:cs="Times New Roman"/>
                      <w:sz w:val="24"/>
                      <w:szCs w:val="24"/>
                    </w:rPr>
                    <w:t xml:space="preserve"> рівень</w:t>
                  </w:r>
                </w:p>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впливу речовин (</w:t>
                  </w:r>
                  <w:proofErr w:type="spellStart"/>
                  <w:r w:rsidRPr="00946C36">
                    <w:rPr>
                      <w:rFonts w:ascii="Times New Roman" w:hAnsi="Times New Roman" w:cs="Times New Roman"/>
                      <w:sz w:val="24"/>
                      <w:szCs w:val="24"/>
                    </w:rPr>
                    <w:t>сполук</w:t>
                  </w:r>
                  <w:proofErr w:type="spellEnd"/>
                  <w:r w:rsidRPr="00946C36">
                    <w:rPr>
                      <w:rFonts w:ascii="Times New Roman" w:hAnsi="Times New Roman" w:cs="Times New Roman"/>
                      <w:sz w:val="24"/>
                      <w:szCs w:val="24"/>
                    </w:rPr>
                    <w:t>)</w:t>
                  </w:r>
                </w:p>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(міліграмів на куб. метр)</w:t>
                  </w:r>
                </w:p>
              </w:tc>
              <w:tc>
                <w:tcPr>
                  <w:tcW w:w="2308"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036A3A" w:rsidRPr="00946C36" w:rsidTr="003D3736">
              <w:tc>
                <w:tcPr>
                  <w:tcW w:w="2692" w:type="pct"/>
                  <w:hideMark/>
                </w:tcPr>
                <w:p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Менше 0,0001</w:t>
                  </w:r>
                </w:p>
              </w:tc>
              <w:tc>
                <w:tcPr>
                  <w:tcW w:w="230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738187,86</w:t>
                  </w:r>
                </w:p>
              </w:tc>
            </w:tr>
            <w:tr w:rsidR="00036A3A" w:rsidRPr="00946C36" w:rsidTr="003D3736">
              <w:tc>
                <w:tcPr>
                  <w:tcW w:w="2692" w:type="pct"/>
                  <w:hideMark/>
                </w:tcPr>
                <w:p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0,0001 – 0,001 (включно)</w:t>
                  </w:r>
                </w:p>
              </w:tc>
              <w:tc>
                <w:tcPr>
                  <w:tcW w:w="230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63247,95</w:t>
                  </w:r>
                </w:p>
              </w:tc>
            </w:tr>
            <w:tr w:rsidR="00036A3A" w:rsidRPr="00946C36" w:rsidTr="003D3736">
              <w:tc>
                <w:tcPr>
                  <w:tcW w:w="2692" w:type="pct"/>
                  <w:hideMark/>
                </w:tcPr>
                <w:p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0,001 – 0,01 (включно)</w:t>
                  </w:r>
                </w:p>
              </w:tc>
              <w:tc>
                <w:tcPr>
                  <w:tcW w:w="230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8737,07</w:t>
                  </w:r>
                </w:p>
              </w:tc>
            </w:tr>
            <w:tr w:rsidR="00036A3A" w:rsidRPr="00946C36" w:rsidTr="003D3736">
              <w:tc>
                <w:tcPr>
                  <w:tcW w:w="2692" w:type="pct"/>
                  <w:hideMark/>
                </w:tcPr>
                <w:p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0,01 – 0,1 (включно)</w:t>
                  </w:r>
                </w:p>
              </w:tc>
              <w:tc>
                <w:tcPr>
                  <w:tcW w:w="230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2451,84</w:t>
                  </w:r>
                </w:p>
              </w:tc>
            </w:tr>
            <w:tr w:rsidR="00036A3A" w:rsidRPr="00946C36" w:rsidTr="003D3736">
              <w:tc>
                <w:tcPr>
                  <w:tcW w:w="2692" w:type="pct"/>
                  <w:hideMark/>
                </w:tcPr>
                <w:p w:rsidR="00036A3A" w:rsidRPr="00946C36" w:rsidRDefault="00036A3A" w:rsidP="003D3736">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0,1 – більше 10</w:t>
                  </w:r>
                </w:p>
              </w:tc>
              <w:tc>
                <w:tcPr>
                  <w:tcW w:w="2308" w:type="pct"/>
                  <w:vAlign w:val="bottom"/>
                  <w:hideMark/>
                </w:tcPr>
                <w:p w:rsidR="00036A3A" w:rsidRPr="00946C36" w:rsidRDefault="00036A3A" w:rsidP="003D3736">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92,37.</w:t>
                  </w:r>
                </w:p>
              </w:tc>
            </w:tr>
          </w:tbl>
          <w:p w:rsidR="00036A3A" w:rsidRPr="00946C36" w:rsidRDefault="00036A3A" w:rsidP="003D3736">
            <w:pPr>
              <w:ind w:firstLine="454"/>
              <w:jc w:val="both"/>
              <w:rPr>
                <w:rFonts w:ascii="Times New Roman" w:hAnsi="Times New Roman" w:cs="Times New Roman"/>
                <w:sz w:val="28"/>
                <w:szCs w:val="28"/>
              </w:rPr>
            </w:pPr>
            <w:r w:rsidRPr="00946C36">
              <w:rPr>
                <w:rFonts w:ascii="Times New Roman" w:hAnsi="Times New Roman" w:cs="Times New Roman"/>
                <w:sz w:val="28"/>
                <w:szCs w:val="28"/>
              </w:rPr>
              <w:t xml:space="preserve">243.4. Ставка податку за викиди двоокису вуглецю становить </w:t>
            </w:r>
            <w:r w:rsidRPr="00946C36">
              <w:rPr>
                <w:rFonts w:ascii="Times New Roman" w:hAnsi="Times New Roman" w:cs="Times New Roman"/>
                <w:b/>
                <w:sz w:val="28"/>
                <w:szCs w:val="28"/>
              </w:rPr>
              <w:t>10,00</w:t>
            </w:r>
            <w:r w:rsidRPr="00946C36">
              <w:rPr>
                <w:rFonts w:ascii="Times New Roman" w:hAnsi="Times New Roman" w:cs="Times New Roman"/>
                <w:sz w:val="28"/>
                <w:szCs w:val="28"/>
              </w:rPr>
              <w:t xml:space="preserve"> гривень за 1 тонну.</w:t>
            </w:r>
          </w:p>
        </w:tc>
        <w:tc>
          <w:tcPr>
            <w:tcW w:w="7654" w:type="dxa"/>
            <w:shd w:val="clear" w:color="auto" w:fill="auto"/>
          </w:tcPr>
          <w:p w:rsidR="00036A3A" w:rsidRPr="00946C36" w:rsidRDefault="00036A3A" w:rsidP="003D3736">
            <w:pPr>
              <w:ind w:firstLine="320"/>
              <w:jc w:val="both"/>
              <w:rPr>
                <w:rFonts w:ascii="Times New Roman" w:hAnsi="Times New Roman" w:cs="Times New Roman"/>
                <w:sz w:val="28"/>
                <w:szCs w:val="28"/>
              </w:rPr>
            </w:pPr>
            <w:r w:rsidRPr="00946C36">
              <w:rPr>
                <w:rFonts w:ascii="Times New Roman" w:hAnsi="Times New Roman" w:cs="Times New Roman"/>
                <w:b/>
                <w:sz w:val="28"/>
                <w:szCs w:val="28"/>
              </w:rPr>
              <w:lastRenderedPageBreak/>
              <w:t>Стаття 243.</w:t>
            </w:r>
            <w:r w:rsidRPr="00946C36">
              <w:rPr>
                <w:rFonts w:ascii="Times New Roman" w:hAnsi="Times New Roman" w:cs="Times New Roman"/>
                <w:sz w:val="28"/>
                <w:szCs w:val="28"/>
              </w:rPr>
              <w:t xml:space="preserve"> Ставки податку за викиди в атмосферне повітря забруднюючих речовин стаціонарними джерелами забруднення </w:t>
            </w:r>
          </w:p>
          <w:p w:rsidR="00036A3A" w:rsidRPr="00946C36" w:rsidRDefault="00036A3A" w:rsidP="003D3736">
            <w:pPr>
              <w:ind w:firstLine="317"/>
              <w:jc w:val="both"/>
              <w:rPr>
                <w:rFonts w:ascii="Times New Roman" w:hAnsi="Times New Roman" w:cs="Times New Roman"/>
                <w:sz w:val="28"/>
                <w:szCs w:val="28"/>
              </w:rPr>
            </w:pPr>
            <w:r w:rsidRPr="00946C36">
              <w:rPr>
                <w:rFonts w:ascii="Times New Roman" w:hAnsi="Times New Roman" w:cs="Times New Roman"/>
                <w:sz w:val="28"/>
                <w:szCs w:val="28"/>
              </w:rPr>
              <w:lastRenderedPageBreak/>
              <w:t>243.1. Ставки податку за викиди в атмосферне повітря окремих забруднюючих речовин стаціонарними джерелами забруднення:</w:t>
            </w:r>
          </w:p>
          <w:tbl>
            <w:tblPr>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4"/>
              <w:gridCol w:w="3601"/>
            </w:tblGrid>
            <w:tr w:rsidR="00036A3A" w:rsidRPr="00946C36" w:rsidTr="003D3736">
              <w:trPr>
                <w:trHeight w:val="565"/>
                <w:tblHeader/>
                <w:jc w:val="center"/>
              </w:trPr>
              <w:tc>
                <w:tcPr>
                  <w:tcW w:w="2562"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Назва забруднюючої речовини</w:t>
                  </w:r>
                </w:p>
              </w:tc>
              <w:tc>
                <w:tcPr>
                  <w:tcW w:w="2438"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Азоту оксиди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Аміак</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482,84</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Ангідрид сірчистий</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Ацетон</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965,67</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proofErr w:type="spellStart"/>
                  <w:r w:rsidRPr="00946C36">
                    <w:rPr>
                      <w:rFonts w:ascii="Times New Roman" w:hAnsi="Times New Roman" w:cs="Times New Roman"/>
                      <w:sz w:val="24"/>
                      <w:szCs w:val="24"/>
                    </w:rPr>
                    <w:t>Бенз</w:t>
                  </w:r>
                  <w:proofErr w:type="spellEnd"/>
                  <w:r w:rsidRPr="00946C36">
                    <w:rPr>
                      <w:rFonts w:ascii="Times New Roman" w:hAnsi="Times New Roman" w:cs="Times New Roman"/>
                      <w:sz w:val="24"/>
                      <w:szCs w:val="24"/>
                    </w:rPr>
                    <w:t>(о)</w:t>
                  </w:r>
                  <w:proofErr w:type="spellStart"/>
                  <w:r w:rsidRPr="00946C36">
                    <w:rPr>
                      <w:rFonts w:ascii="Times New Roman" w:hAnsi="Times New Roman" w:cs="Times New Roman"/>
                      <w:sz w:val="24"/>
                      <w:szCs w:val="24"/>
                    </w:rPr>
                    <w:t>пірен</w:t>
                  </w:r>
                  <w:proofErr w:type="spellEnd"/>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3277278,63</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Бутилацетат</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579,84</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Ванадію </w:t>
                  </w:r>
                  <w:proofErr w:type="spellStart"/>
                  <w:r w:rsidRPr="00946C36">
                    <w:rPr>
                      <w:rFonts w:ascii="Times New Roman" w:hAnsi="Times New Roman" w:cs="Times New Roman"/>
                      <w:sz w:val="24"/>
                      <w:szCs w:val="24"/>
                    </w:rPr>
                    <w:t>п`ятиокис</w:t>
                  </w:r>
                  <w:proofErr w:type="spellEnd"/>
                  <w:r w:rsidRPr="00946C36">
                    <w:rPr>
                      <w:rFonts w:ascii="Times New Roman" w:hAnsi="Times New Roman" w:cs="Times New Roman"/>
                      <w:sz w:val="24"/>
                      <w:szCs w:val="24"/>
                    </w:rPr>
                    <w:t xml:space="preserve"> </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9656,78</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Водень хлористий </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96,99</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Вуглецю окис</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96,99</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Вуглеводні</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145,50</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Газоподібні фтористі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6373,91</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 xml:space="preserve">Тверді речовини </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96,99</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Кадмію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20376,22</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Марганець та його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20376,22</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Нікель та його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103816,62</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Озон</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Ртуть та її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109127,84</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Свинець та його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109127,84</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Сірководень</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8273,63</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Сірковуглець</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5376,59</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Спирт н-</w:t>
                  </w:r>
                  <w:proofErr w:type="spellStart"/>
                  <w:r w:rsidRPr="00946C36">
                    <w:rPr>
                      <w:rFonts w:ascii="Times New Roman" w:hAnsi="Times New Roman" w:cs="Times New Roman"/>
                      <w:sz w:val="24"/>
                      <w:szCs w:val="24"/>
                    </w:rPr>
                    <w:t>бутиловий</w:t>
                  </w:r>
                  <w:proofErr w:type="spellEnd"/>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Стирол</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18799,08</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Фенол</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11685,10</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Формальдегід</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6373,91</w:t>
                  </w:r>
                </w:p>
              </w:tc>
            </w:tr>
            <w:tr w:rsidR="00414D57" w:rsidRPr="00946C36" w:rsidTr="003D3736">
              <w:trPr>
                <w:jc w:val="center"/>
              </w:trPr>
              <w:tc>
                <w:tcPr>
                  <w:tcW w:w="2562" w:type="pct"/>
                  <w:hideMark/>
                </w:tcPr>
                <w:p w:rsidR="00414D57" w:rsidRPr="00946C36" w:rsidRDefault="00414D57" w:rsidP="00414D57">
                  <w:pPr>
                    <w:tabs>
                      <w:tab w:val="left" w:pos="1701"/>
                      <w:tab w:val="right" w:leader="dot" w:pos="9720"/>
                    </w:tabs>
                    <w:spacing w:after="0" w:line="240" w:lineRule="auto"/>
                    <w:jc w:val="both"/>
                    <w:rPr>
                      <w:rFonts w:ascii="Times New Roman" w:hAnsi="Times New Roman" w:cs="Times New Roman"/>
                      <w:sz w:val="24"/>
                      <w:szCs w:val="24"/>
                    </w:rPr>
                  </w:pPr>
                  <w:r w:rsidRPr="00946C36">
                    <w:rPr>
                      <w:rFonts w:ascii="Times New Roman" w:hAnsi="Times New Roman" w:cs="Times New Roman"/>
                      <w:sz w:val="24"/>
                      <w:szCs w:val="24"/>
                    </w:rPr>
                    <w:t>Хром та його сполуки</w:t>
                  </w:r>
                </w:p>
              </w:tc>
              <w:tc>
                <w:tcPr>
                  <w:tcW w:w="243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69113,38.</w:t>
                  </w:r>
                </w:p>
              </w:tc>
            </w:tr>
          </w:tbl>
          <w:p w:rsidR="00036A3A" w:rsidRPr="00946C36" w:rsidRDefault="00036A3A" w:rsidP="003D3736">
            <w:pPr>
              <w:ind w:firstLine="317"/>
              <w:jc w:val="both"/>
              <w:rPr>
                <w:rFonts w:ascii="Times New Roman" w:hAnsi="Times New Roman" w:cs="Times New Roman"/>
                <w:sz w:val="24"/>
                <w:szCs w:val="24"/>
              </w:rPr>
            </w:pPr>
            <w:r w:rsidRPr="00946C36">
              <w:rPr>
                <w:rFonts w:ascii="Times New Roman" w:hAnsi="Times New Roman" w:cs="Times New Roman"/>
                <w:sz w:val="24"/>
                <w:szCs w:val="24"/>
              </w:rPr>
              <w:t>243.2. Ставки податку за викиди в атмосферне повітря стаціонарними джерелами забруднення забруднюючих речовин (</w:t>
            </w:r>
            <w:proofErr w:type="spellStart"/>
            <w:r w:rsidRPr="00946C36">
              <w:rPr>
                <w:rFonts w:ascii="Times New Roman" w:hAnsi="Times New Roman" w:cs="Times New Roman"/>
                <w:sz w:val="24"/>
                <w:szCs w:val="24"/>
              </w:rPr>
              <w:t>сполук</w:t>
            </w:r>
            <w:proofErr w:type="spellEnd"/>
            <w:r w:rsidRPr="00946C36">
              <w:rPr>
                <w:rFonts w:ascii="Times New Roman" w:hAnsi="Times New Roman" w:cs="Times New Roman"/>
                <w:sz w:val="24"/>
                <w:szCs w:val="24"/>
              </w:rPr>
              <w:t>), які не увійшли до пункту 243.1 та на які встановлено клас небезпечності:</w:t>
            </w:r>
          </w:p>
          <w:tbl>
            <w:tblPr>
              <w:tblW w:w="4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1"/>
              <w:gridCol w:w="3538"/>
            </w:tblGrid>
            <w:tr w:rsidR="00036A3A" w:rsidRPr="00946C36" w:rsidTr="003D3736">
              <w:trPr>
                <w:trHeight w:val="565"/>
                <w:tblHeader/>
                <w:jc w:val="center"/>
              </w:trPr>
              <w:tc>
                <w:tcPr>
                  <w:tcW w:w="2570"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lastRenderedPageBreak/>
                    <w:t>Клас небезпечності</w:t>
                  </w:r>
                </w:p>
              </w:tc>
              <w:tc>
                <w:tcPr>
                  <w:tcW w:w="2430"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414D57" w:rsidRPr="00946C36" w:rsidTr="003D3736">
              <w:trPr>
                <w:jc w:val="center"/>
              </w:trPr>
              <w:tc>
                <w:tcPr>
                  <w:tcW w:w="2570" w:type="pct"/>
                  <w:hideMark/>
                </w:tcPr>
                <w:p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w:t>
                  </w:r>
                </w:p>
              </w:tc>
              <w:tc>
                <w:tcPr>
                  <w:tcW w:w="2430"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18413,24</w:t>
                  </w:r>
                </w:p>
              </w:tc>
            </w:tr>
            <w:tr w:rsidR="00414D57" w:rsidRPr="00946C36" w:rsidTr="003D3736">
              <w:trPr>
                <w:jc w:val="center"/>
              </w:trPr>
              <w:tc>
                <w:tcPr>
                  <w:tcW w:w="2570" w:type="pct"/>
                  <w:hideMark/>
                </w:tcPr>
                <w:p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w:t>
                  </w:r>
                </w:p>
              </w:tc>
              <w:tc>
                <w:tcPr>
                  <w:tcW w:w="2430"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4216,92</w:t>
                  </w:r>
                </w:p>
              </w:tc>
            </w:tr>
            <w:tr w:rsidR="00414D57" w:rsidRPr="00946C36" w:rsidTr="003D3736">
              <w:trPr>
                <w:jc w:val="center"/>
              </w:trPr>
              <w:tc>
                <w:tcPr>
                  <w:tcW w:w="2570" w:type="pct"/>
                  <w:hideMark/>
                </w:tcPr>
                <w:p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III</w:t>
                  </w:r>
                </w:p>
              </w:tc>
              <w:tc>
                <w:tcPr>
                  <w:tcW w:w="2430"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628,32</w:t>
                  </w:r>
                </w:p>
              </w:tc>
            </w:tr>
            <w:tr w:rsidR="00414D57" w:rsidRPr="00946C36" w:rsidTr="003D3736">
              <w:trPr>
                <w:jc w:val="center"/>
              </w:trPr>
              <w:tc>
                <w:tcPr>
                  <w:tcW w:w="2570" w:type="pct"/>
                  <w:hideMark/>
                </w:tcPr>
                <w:p w:rsidR="00414D57" w:rsidRPr="00946C36" w:rsidRDefault="00414D57" w:rsidP="00414D57">
                  <w:pPr>
                    <w:tabs>
                      <w:tab w:val="left" w:pos="1701"/>
                      <w:tab w:val="right" w:leader="dot" w:pos="9720"/>
                    </w:tabs>
                    <w:spacing w:after="0" w:line="240" w:lineRule="auto"/>
                    <w:ind w:hanging="3"/>
                    <w:jc w:val="center"/>
                    <w:outlineLvl w:val="2"/>
                    <w:rPr>
                      <w:rFonts w:ascii="Times New Roman" w:hAnsi="Times New Roman" w:cs="Times New Roman"/>
                      <w:sz w:val="24"/>
                      <w:szCs w:val="24"/>
                    </w:rPr>
                  </w:pPr>
                  <w:r w:rsidRPr="00946C36">
                    <w:rPr>
                      <w:rFonts w:ascii="Times New Roman" w:hAnsi="Times New Roman" w:cs="Times New Roman"/>
                      <w:sz w:val="24"/>
                      <w:szCs w:val="24"/>
                    </w:rPr>
                    <w:t>IV</w:t>
                  </w:r>
                </w:p>
              </w:tc>
              <w:tc>
                <w:tcPr>
                  <w:tcW w:w="2430"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145,50.</w:t>
                  </w:r>
                </w:p>
              </w:tc>
            </w:tr>
          </w:tbl>
          <w:p w:rsidR="00036A3A" w:rsidRPr="00946C36" w:rsidRDefault="00036A3A" w:rsidP="007B18FB">
            <w:pPr>
              <w:ind w:firstLine="313"/>
              <w:jc w:val="both"/>
              <w:rPr>
                <w:rFonts w:ascii="Times New Roman" w:hAnsi="Times New Roman" w:cs="Times New Roman"/>
                <w:sz w:val="28"/>
                <w:szCs w:val="28"/>
              </w:rPr>
            </w:pPr>
            <w:r w:rsidRPr="00946C36">
              <w:rPr>
                <w:rFonts w:ascii="Times New Roman" w:hAnsi="Times New Roman" w:cs="Times New Roman"/>
                <w:sz w:val="28"/>
                <w:szCs w:val="28"/>
              </w:rPr>
              <w:t>243.3. Для забруднюючих речовин (</w:t>
            </w:r>
            <w:proofErr w:type="spellStart"/>
            <w:r w:rsidRPr="00946C36">
              <w:rPr>
                <w:rFonts w:ascii="Times New Roman" w:hAnsi="Times New Roman" w:cs="Times New Roman"/>
                <w:sz w:val="28"/>
                <w:szCs w:val="28"/>
              </w:rPr>
              <w:t>сполук</w:t>
            </w:r>
            <w:proofErr w:type="spellEnd"/>
            <w:r w:rsidRPr="00946C36">
              <w:rPr>
                <w:rFonts w:ascii="Times New Roman" w:hAnsi="Times New Roman" w:cs="Times New Roman"/>
                <w:sz w:val="28"/>
                <w:szCs w:val="28"/>
              </w:rPr>
              <w:t xml:space="preserve">),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sidRPr="00946C36">
              <w:rPr>
                <w:rFonts w:ascii="Times New Roman" w:hAnsi="Times New Roman" w:cs="Times New Roman"/>
                <w:sz w:val="28"/>
                <w:szCs w:val="28"/>
              </w:rPr>
              <w:t>орієнтовнобезпечних</w:t>
            </w:r>
            <w:proofErr w:type="spellEnd"/>
            <w:r w:rsidRPr="00946C36">
              <w:rPr>
                <w:rFonts w:ascii="Times New Roman" w:hAnsi="Times New Roman" w:cs="Times New Roman"/>
                <w:sz w:val="28"/>
                <w:szCs w:val="28"/>
              </w:rPr>
              <w:t xml:space="preserve"> рівнів впливу таких речовин (</w:t>
            </w:r>
            <w:proofErr w:type="spellStart"/>
            <w:r w:rsidRPr="00946C36">
              <w:rPr>
                <w:rFonts w:ascii="Times New Roman" w:hAnsi="Times New Roman" w:cs="Times New Roman"/>
                <w:sz w:val="28"/>
                <w:szCs w:val="28"/>
              </w:rPr>
              <w:t>сполук</w:t>
            </w:r>
            <w:proofErr w:type="spellEnd"/>
            <w:r w:rsidRPr="00946C36">
              <w:rPr>
                <w:rFonts w:ascii="Times New Roman" w:hAnsi="Times New Roman" w:cs="Times New Roman"/>
                <w:sz w:val="28"/>
                <w:szCs w:val="28"/>
              </w:rPr>
              <w:t>) у атмосферному повітрі населених пунктів:</w:t>
            </w:r>
          </w:p>
          <w:tbl>
            <w:tblPr>
              <w:tblW w:w="4900" w:type="pct"/>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9"/>
              <w:gridCol w:w="3360"/>
            </w:tblGrid>
            <w:tr w:rsidR="00036A3A" w:rsidRPr="00946C36" w:rsidTr="003D3736">
              <w:trPr>
                <w:tblHeader/>
              </w:trPr>
              <w:tc>
                <w:tcPr>
                  <w:tcW w:w="2692"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proofErr w:type="spellStart"/>
                  <w:r w:rsidRPr="00946C36">
                    <w:rPr>
                      <w:rFonts w:ascii="Times New Roman" w:hAnsi="Times New Roman" w:cs="Times New Roman"/>
                      <w:sz w:val="24"/>
                      <w:szCs w:val="24"/>
                    </w:rPr>
                    <w:t>Орієнтовнобезпечний</w:t>
                  </w:r>
                  <w:proofErr w:type="spellEnd"/>
                  <w:r w:rsidRPr="00946C36">
                    <w:rPr>
                      <w:rFonts w:ascii="Times New Roman" w:hAnsi="Times New Roman" w:cs="Times New Roman"/>
                      <w:sz w:val="24"/>
                      <w:szCs w:val="24"/>
                    </w:rPr>
                    <w:t xml:space="preserve"> рівень</w:t>
                  </w:r>
                </w:p>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впливу речовин (</w:t>
                  </w:r>
                  <w:proofErr w:type="spellStart"/>
                  <w:r w:rsidRPr="00946C36">
                    <w:rPr>
                      <w:rFonts w:ascii="Times New Roman" w:hAnsi="Times New Roman" w:cs="Times New Roman"/>
                      <w:sz w:val="24"/>
                      <w:szCs w:val="24"/>
                    </w:rPr>
                    <w:t>сполук</w:t>
                  </w:r>
                  <w:proofErr w:type="spellEnd"/>
                  <w:r w:rsidRPr="00946C36">
                    <w:rPr>
                      <w:rFonts w:ascii="Times New Roman" w:hAnsi="Times New Roman" w:cs="Times New Roman"/>
                      <w:sz w:val="24"/>
                      <w:szCs w:val="24"/>
                    </w:rPr>
                    <w:t>)</w:t>
                  </w:r>
                </w:p>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(міліграмів на куб. метр)</w:t>
                  </w:r>
                </w:p>
              </w:tc>
              <w:tc>
                <w:tcPr>
                  <w:tcW w:w="2308" w:type="pct"/>
                  <w:vAlign w:val="center"/>
                  <w:hideMark/>
                </w:tcPr>
                <w:p w:rsidR="00036A3A" w:rsidRPr="00946C36" w:rsidRDefault="00036A3A" w:rsidP="003D3736">
                  <w:pPr>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jc w:val="center"/>
                    <w:outlineLvl w:val="2"/>
                    <w:rPr>
                      <w:rFonts w:ascii="Times New Roman" w:hAnsi="Times New Roman" w:cs="Times New Roman"/>
                      <w:sz w:val="24"/>
                      <w:szCs w:val="24"/>
                    </w:rPr>
                  </w:pPr>
                  <w:r w:rsidRPr="00946C36">
                    <w:rPr>
                      <w:rFonts w:ascii="Times New Roman" w:hAnsi="Times New Roman" w:cs="Times New Roman"/>
                      <w:sz w:val="24"/>
                      <w:szCs w:val="24"/>
                    </w:rPr>
                    <w:t>Ставка податку, гривень за тонну</w:t>
                  </w:r>
                </w:p>
              </w:tc>
            </w:tr>
            <w:tr w:rsidR="00414D57" w:rsidRPr="00946C36" w:rsidTr="003D3736">
              <w:tc>
                <w:tcPr>
                  <w:tcW w:w="2692" w:type="pct"/>
                  <w:hideMark/>
                </w:tcPr>
                <w:p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Менше 0,0001</w:t>
                  </w:r>
                </w:p>
              </w:tc>
              <w:tc>
                <w:tcPr>
                  <w:tcW w:w="230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775097,25</w:t>
                  </w:r>
                </w:p>
              </w:tc>
            </w:tr>
            <w:tr w:rsidR="00414D57" w:rsidRPr="00946C36" w:rsidTr="003D3736">
              <w:tc>
                <w:tcPr>
                  <w:tcW w:w="2692" w:type="pct"/>
                  <w:hideMark/>
                </w:tcPr>
                <w:p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0,0001 – 0,001 (включно)</w:t>
                  </w:r>
                </w:p>
              </w:tc>
              <w:tc>
                <w:tcPr>
                  <w:tcW w:w="230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66410,35</w:t>
                  </w:r>
                </w:p>
              </w:tc>
            </w:tr>
            <w:tr w:rsidR="00414D57" w:rsidRPr="00946C36" w:rsidTr="003D3736">
              <w:tc>
                <w:tcPr>
                  <w:tcW w:w="2692" w:type="pct"/>
                  <w:hideMark/>
                </w:tcPr>
                <w:p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0,001 – 0,01 (включно)</w:t>
                  </w:r>
                </w:p>
              </w:tc>
              <w:tc>
                <w:tcPr>
                  <w:tcW w:w="230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9173,92</w:t>
                  </w:r>
                </w:p>
              </w:tc>
            </w:tr>
            <w:tr w:rsidR="00414D57" w:rsidRPr="00946C36" w:rsidTr="003D3736">
              <w:tc>
                <w:tcPr>
                  <w:tcW w:w="2692" w:type="pct"/>
                  <w:hideMark/>
                </w:tcPr>
                <w:p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0,01 – 0,1 (включно)</w:t>
                  </w:r>
                </w:p>
              </w:tc>
              <w:tc>
                <w:tcPr>
                  <w:tcW w:w="2308" w:type="pct"/>
                  <w:vAlign w:val="bottom"/>
                  <w:hideMark/>
                </w:tcPr>
                <w:p w:rsidR="00414D57" w:rsidRPr="00946C36" w:rsidRDefault="00414D57" w:rsidP="00414D57">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2574,43</w:t>
                  </w:r>
                </w:p>
              </w:tc>
            </w:tr>
            <w:tr w:rsidR="00414D57" w:rsidRPr="00946C36" w:rsidTr="003D3736">
              <w:tc>
                <w:tcPr>
                  <w:tcW w:w="2692" w:type="pct"/>
                  <w:hideMark/>
                </w:tcPr>
                <w:p w:rsidR="00414D57" w:rsidRPr="00946C36" w:rsidRDefault="00414D57" w:rsidP="00414D57">
                  <w:pPr>
                    <w:tabs>
                      <w:tab w:val="left" w:pos="1701"/>
                      <w:tab w:val="right" w:leader="dot" w:pos="9720"/>
                    </w:tabs>
                    <w:spacing w:after="0" w:line="240" w:lineRule="auto"/>
                    <w:ind w:firstLine="72"/>
                    <w:jc w:val="both"/>
                    <w:outlineLvl w:val="2"/>
                    <w:rPr>
                      <w:rFonts w:ascii="Times New Roman" w:hAnsi="Times New Roman" w:cs="Times New Roman"/>
                      <w:sz w:val="24"/>
                      <w:szCs w:val="24"/>
                    </w:rPr>
                  </w:pPr>
                  <w:r w:rsidRPr="00946C36">
                    <w:rPr>
                      <w:rFonts w:ascii="Times New Roman" w:hAnsi="Times New Roman" w:cs="Times New Roman"/>
                      <w:sz w:val="24"/>
                      <w:szCs w:val="24"/>
                    </w:rPr>
                    <w:t>0,1 – більше 10</w:t>
                  </w:r>
                </w:p>
              </w:tc>
              <w:tc>
                <w:tcPr>
                  <w:tcW w:w="2308" w:type="pct"/>
                  <w:vAlign w:val="bottom"/>
                  <w:hideMark/>
                </w:tcPr>
                <w:p w:rsidR="00414D57" w:rsidRPr="00946C36" w:rsidRDefault="00414D57" w:rsidP="00414D57">
                  <w:pPr>
                    <w:spacing w:after="0" w:line="240" w:lineRule="auto"/>
                    <w:jc w:val="center"/>
                    <w:rPr>
                      <w:b/>
                      <w:sz w:val="24"/>
                      <w:szCs w:val="24"/>
                    </w:rPr>
                  </w:pPr>
                  <w:r w:rsidRPr="00946C36">
                    <w:rPr>
                      <w:rFonts w:ascii="Times New Roman" w:hAnsi="Times New Roman" w:cs="Times New Roman"/>
                      <w:b/>
                      <w:sz w:val="24"/>
                      <w:szCs w:val="24"/>
                    </w:rPr>
                    <w:t>96,99.</w:t>
                  </w:r>
                </w:p>
              </w:tc>
            </w:tr>
          </w:tbl>
          <w:p w:rsidR="00036A3A" w:rsidRPr="00946C36" w:rsidRDefault="00036A3A" w:rsidP="003D3736">
            <w:pPr>
              <w:ind w:firstLine="317"/>
              <w:jc w:val="both"/>
              <w:rPr>
                <w:rFonts w:ascii="Times New Roman" w:hAnsi="Times New Roman" w:cs="Times New Roman"/>
                <w:sz w:val="24"/>
                <w:szCs w:val="24"/>
              </w:rPr>
            </w:pPr>
            <w:r w:rsidRPr="00946C36">
              <w:rPr>
                <w:rFonts w:ascii="Times New Roman" w:hAnsi="Times New Roman" w:cs="Times New Roman"/>
                <w:sz w:val="28"/>
                <w:szCs w:val="28"/>
              </w:rPr>
              <w:t xml:space="preserve">243.4. Ставка податку за викиди двоокису вуглецю становить </w:t>
            </w:r>
            <w:r w:rsidRPr="00946C36">
              <w:rPr>
                <w:rFonts w:ascii="Times New Roman" w:hAnsi="Times New Roman" w:cs="Times New Roman"/>
                <w:b/>
                <w:sz w:val="28"/>
                <w:szCs w:val="28"/>
              </w:rPr>
              <w:t xml:space="preserve">30,00 </w:t>
            </w:r>
            <w:r w:rsidRPr="00946C36">
              <w:rPr>
                <w:rFonts w:ascii="Times New Roman" w:hAnsi="Times New Roman" w:cs="Times New Roman"/>
                <w:sz w:val="28"/>
                <w:szCs w:val="28"/>
              </w:rPr>
              <w:t>гривень за 1 тонну</w:t>
            </w:r>
            <w:r w:rsidRPr="00946C36">
              <w:rPr>
                <w:rFonts w:ascii="Times New Roman" w:hAnsi="Times New Roman" w:cs="Times New Roman"/>
                <w:sz w:val="24"/>
                <w:szCs w:val="24"/>
              </w:rPr>
              <w:t>.</w:t>
            </w:r>
          </w:p>
        </w:tc>
      </w:tr>
      <w:tr w:rsidR="00F36A09" w:rsidRPr="00946C36" w:rsidTr="006C70B8">
        <w:tc>
          <w:tcPr>
            <w:tcW w:w="7655" w:type="dxa"/>
          </w:tcPr>
          <w:p w:rsidR="00036A3A" w:rsidRPr="00946C36" w:rsidRDefault="00036A3A" w:rsidP="003D3736">
            <w:pPr>
              <w:shd w:val="clear" w:color="auto" w:fill="FFFFFF"/>
              <w:ind w:firstLine="306"/>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245.</w:t>
            </w:r>
            <w:r w:rsidRPr="00946C36">
              <w:rPr>
                <w:rFonts w:ascii="Times New Roman" w:eastAsia="Times New Roman" w:hAnsi="Times New Roman" w:cs="Times New Roman"/>
                <w:sz w:val="28"/>
                <w:szCs w:val="28"/>
                <w:lang w:eastAsia="uk-UA"/>
              </w:rPr>
              <w:t> Ставки податку за скиди забруднюючих речовин у водні об'єкти</w:t>
            </w:r>
          </w:p>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1" w:name="n6012"/>
            <w:bookmarkEnd w:id="1"/>
            <w:r w:rsidRPr="00946C36">
              <w:rPr>
                <w:rFonts w:ascii="Times New Roman" w:eastAsia="Times New Roman" w:hAnsi="Times New Roman" w:cs="Times New Roman"/>
                <w:sz w:val="28"/>
                <w:szCs w:val="28"/>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4348"/>
              <w:gridCol w:w="3081"/>
            </w:tblGrid>
            <w:tr w:rsidR="00036A3A" w:rsidRPr="00946C36" w:rsidTr="003D3736">
              <w:trPr>
                <w:jc w:val="center"/>
              </w:trPr>
              <w:tc>
                <w:tcPr>
                  <w:tcW w:w="553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2" w:name="n14889"/>
                  <w:bookmarkEnd w:id="2"/>
                  <w:r w:rsidRPr="00946C36">
                    <w:rPr>
                      <w:rFonts w:ascii="Times New Roman" w:eastAsia="Times New Roman" w:hAnsi="Times New Roman" w:cs="Times New Roman"/>
                      <w:sz w:val="24"/>
                      <w:szCs w:val="24"/>
                    </w:rPr>
                    <w:t>Найменування забруднюючої речовини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Азот амонійний</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1610,48</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Органічні речовини (за показниками біохімічного споживання кисню (БСК 5)</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644,6</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Завислі речовини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46,19</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Нафтопродукти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9474,05</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Нітрати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138,57</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Нітрити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7909,77</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Сульфати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46,19</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Фосфати</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1287,18</w:t>
                  </w:r>
                </w:p>
              </w:tc>
            </w:tr>
            <w:tr w:rsidR="00036A3A" w:rsidRPr="00946C36" w:rsidTr="003D3736">
              <w:trPr>
                <w:jc w:val="center"/>
              </w:trPr>
              <w:tc>
                <w:tcPr>
                  <w:tcW w:w="5535"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Хлориди</w:t>
                  </w:r>
                </w:p>
              </w:tc>
              <w:tc>
                <w:tcPr>
                  <w:tcW w:w="3915" w:type="dxa"/>
                  <w:hideMark/>
                </w:tcPr>
                <w:p w:rsidR="00036A3A" w:rsidRPr="00946C36" w:rsidRDefault="00397D6B" w:rsidP="003D373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46,19</w:t>
                  </w:r>
                </w:p>
              </w:tc>
            </w:tr>
          </w:tbl>
          <w:p w:rsidR="00036A3A" w:rsidRPr="00946C36" w:rsidRDefault="00036A3A" w:rsidP="003D3736">
            <w:pPr>
              <w:jc w:val="center"/>
              <w:rPr>
                <w:rFonts w:ascii="Times New Roman" w:hAnsi="Times New Roman" w:cs="Times New Roman"/>
                <w:sz w:val="24"/>
                <w:szCs w:val="24"/>
              </w:rPr>
            </w:pPr>
          </w:p>
        </w:tc>
        <w:tc>
          <w:tcPr>
            <w:tcW w:w="7654" w:type="dxa"/>
          </w:tcPr>
          <w:p w:rsidR="00036A3A" w:rsidRPr="00946C36" w:rsidRDefault="00036A3A" w:rsidP="003D3736">
            <w:pPr>
              <w:shd w:val="clear" w:color="auto" w:fill="FFFFFF"/>
              <w:ind w:firstLine="32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245.</w:t>
            </w:r>
            <w:r w:rsidRPr="00946C36">
              <w:rPr>
                <w:rFonts w:ascii="Times New Roman" w:eastAsia="Times New Roman" w:hAnsi="Times New Roman" w:cs="Times New Roman"/>
                <w:sz w:val="28"/>
                <w:szCs w:val="28"/>
                <w:lang w:eastAsia="uk-UA"/>
              </w:rPr>
              <w:t> Ставки податку за скиди забруднюючих речовин у водні об'єкти</w:t>
            </w:r>
          </w:p>
          <w:p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245.1. Ставки податку за скиди окремих забруднюючих речовин у водні об’єкти: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4344"/>
              <w:gridCol w:w="3084"/>
            </w:tblGrid>
            <w:tr w:rsidR="00036A3A" w:rsidRPr="00946C36" w:rsidTr="00397D6B">
              <w:trPr>
                <w:jc w:val="center"/>
              </w:trPr>
              <w:tc>
                <w:tcPr>
                  <w:tcW w:w="4344"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забруднюючої речовини</w:t>
                  </w:r>
                </w:p>
              </w:tc>
              <w:tc>
                <w:tcPr>
                  <w:tcW w:w="3084"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Азот амонійний</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12883,84</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Органічні речовини (за показниками біохімічного споживання кисню (БСК 5)</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5156,8</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lastRenderedPageBreak/>
                    <w:t>Завислі речовини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369,52</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Нафтопродукти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75792,4</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Нітрати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1108,56</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Нітрити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63278,16</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Сульфати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369,52</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Фосфати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10297,44</w:t>
                  </w:r>
                </w:p>
              </w:tc>
            </w:tr>
            <w:tr w:rsidR="00397D6B" w:rsidRPr="00946C36" w:rsidTr="00397D6B">
              <w:trPr>
                <w:jc w:val="center"/>
              </w:trPr>
              <w:tc>
                <w:tcPr>
                  <w:tcW w:w="4344" w:type="dxa"/>
                  <w:hideMark/>
                </w:tcPr>
                <w:p w:rsidR="00397D6B" w:rsidRPr="001B0D40" w:rsidRDefault="00397D6B" w:rsidP="00397D6B">
                  <w:pPr>
                    <w:spacing w:after="0" w:line="240" w:lineRule="auto"/>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Хлориди</w:t>
                  </w:r>
                </w:p>
              </w:tc>
              <w:tc>
                <w:tcPr>
                  <w:tcW w:w="3084"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369,52</w:t>
                  </w:r>
                </w:p>
              </w:tc>
            </w:tr>
          </w:tbl>
          <w:p w:rsidR="00036A3A" w:rsidRPr="00946C36" w:rsidRDefault="00036A3A" w:rsidP="003D3736">
            <w:pPr>
              <w:jc w:val="center"/>
              <w:rPr>
                <w:rFonts w:ascii="Times New Roman" w:hAnsi="Times New Roman" w:cs="Times New Roman"/>
                <w:sz w:val="24"/>
                <w:szCs w:val="24"/>
              </w:rPr>
            </w:pPr>
          </w:p>
        </w:tc>
      </w:tr>
      <w:tr w:rsidR="00F36A09" w:rsidRPr="00946C36" w:rsidTr="006C70B8">
        <w:tc>
          <w:tcPr>
            <w:tcW w:w="7655" w:type="dxa"/>
          </w:tcPr>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hAnsi="Times New Roman" w:cs="Times New Roman"/>
                <w:sz w:val="28"/>
                <w:szCs w:val="28"/>
                <w:shd w:val="clear" w:color="auto" w:fill="FFFFFF"/>
              </w:rPr>
              <w:lastRenderedPageBreak/>
              <w:t>245.2. Ставки податку за скиди у водні об’єкти забруднюючих речовин, які не увійшли до </w:t>
            </w:r>
            <w:hyperlink r:id="rId11" w:anchor="n6012" w:history="1">
              <w:r w:rsidRPr="00946C36">
                <w:rPr>
                  <w:rFonts w:ascii="Times New Roman" w:hAnsi="Times New Roman" w:cs="Times New Roman"/>
                  <w:sz w:val="28"/>
                  <w:szCs w:val="28"/>
                </w:rPr>
                <w:t>пункту 245.1</w:t>
              </w:r>
            </w:hyperlink>
            <w:r w:rsidRPr="00946C36">
              <w:rPr>
                <w:rFonts w:ascii="Times New Roman" w:hAnsi="Times New Roman" w:cs="Times New Roman"/>
                <w:sz w:val="28"/>
                <w:szCs w:val="28"/>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518"/>
              <w:gridCol w:w="3911"/>
            </w:tblGrid>
            <w:tr w:rsidR="00036A3A" w:rsidRPr="00946C36" w:rsidTr="003D3736">
              <w:trPr>
                <w:jc w:val="center"/>
              </w:trPr>
              <w:tc>
                <w:tcPr>
                  <w:tcW w:w="4410"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3" w:name="n14890"/>
                  <w:bookmarkEnd w:id="3"/>
                  <w:r w:rsidRPr="00946C36">
                    <w:rPr>
                      <w:rFonts w:ascii="Times New Roman" w:eastAsia="Times New Roman" w:hAnsi="Times New Roman" w:cs="Times New Roman"/>
                      <w:sz w:val="24"/>
                      <w:szCs w:val="24"/>
                    </w:rPr>
                    <w:t>Гранично допустима концентрація забруднюючих речовин або орієнтовно безпечний рівень впливу, міліграмів на 1 літр</w:t>
                  </w:r>
                </w:p>
              </w:tc>
              <w:tc>
                <w:tcPr>
                  <w:tcW w:w="49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036A3A" w:rsidRPr="00946C36" w:rsidTr="003D3736">
              <w:trPr>
                <w:jc w:val="center"/>
              </w:trPr>
              <w:tc>
                <w:tcPr>
                  <w:tcW w:w="441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0,001 (включно)</w:t>
                  </w:r>
                </w:p>
              </w:tc>
              <w:tc>
                <w:tcPr>
                  <w:tcW w:w="490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168743,5</w:t>
                  </w:r>
                </w:p>
              </w:tc>
            </w:tr>
            <w:tr w:rsidR="00036A3A" w:rsidRPr="00946C36" w:rsidTr="003D3736">
              <w:trPr>
                <w:jc w:val="center"/>
              </w:trPr>
              <w:tc>
                <w:tcPr>
                  <w:tcW w:w="441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0,001-0,1 (включно)</w:t>
                  </w:r>
                </w:p>
              </w:tc>
              <w:tc>
                <w:tcPr>
                  <w:tcW w:w="490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122347,23</w:t>
                  </w:r>
                </w:p>
              </w:tc>
            </w:tr>
            <w:tr w:rsidR="00036A3A" w:rsidRPr="00946C36" w:rsidTr="003D3736">
              <w:trPr>
                <w:jc w:val="center"/>
              </w:trPr>
              <w:tc>
                <w:tcPr>
                  <w:tcW w:w="441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0,1-1 (включно)</w:t>
                  </w:r>
                </w:p>
              </w:tc>
              <w:tc>
                <w:tcPr>
                  <w:tcW w:w="490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21092,69</w:t>
                  </w:r>
                </w:p>
              </w:tc>
            </w:tr>
            <w:tr w:rsidR="00036A3A" w:rsidRPr="00946C36" w:rsidTr="003D3736">
              <w:trPr>
                <w:jc w:val="center"/>
              </w:trPr>
              <w:tc>
                <w:tcPr>
                  <w:tcW w:w="441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1-10 (включно)</w:t>
                  </w:r>
                </w:p>
              </w:tc>
              <w:tc>
                <w:tcPr>
                  <w:tcW w:w="490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2146,63</w:t>
                  </w:r>
                </w:p>
              </w:tc>
            </w:tr>
            <w:tr w:rsidR="00036A3A" w:rsidRPr="00946C36" w:rsidTr="003D3736">
              <w:trPr>
                <w:trHeight w:val="324"/>
                <w:jc w:val="center"/>
              </w:trPr>
              <w:tc>
                <w:tcPr>
                  <w:tcW w:w="441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10</w:t>
                  </w:r>
                </w:p>
              </w:tc>
              <w:tc>
                <w:tcPr>
                  <w:tcW w:w="4905" w:type="dxa"/>
                  <w:hideMark/>
                </w:tcPr>
                <w:p w:rsidR="00036A3A" w:rsidRPr="00946C36" w:rsidRDefault="00397D6B" w:rsidP="003D373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429,72</w:t>
                  </w:r>
                </w:p>
              </w:tc>
            </w:tr>
          </w:tbl>
          <w:p w:rsidR="00036A3A" w:rsidRPr="00946C36" w:rsidRDefault="00036A3A" w:rsidP="003D3736">
            <w:pPr>
              <w:pStyle w:val="rvps2"/>
              <w:shd w:val="clear" w:color="auto" w:fill="FFFFFF"/>
              <w:spacing w:before="0" w:beforeAutospacing="0" w:after="0" w:afterAutospacing="0"/>
              <w:jc w:val="both"/>
            </w:pPr>
          </w:p>
        </w:tc>
        <w:tc>
          <w:tcPr>
            <w:tcW w:w="7654" w:type="dxa"/>
          </w:tcPr>
          <w:p w:rsidR="00036A3A" w:rsidRPr="00946C36" w:rsidRDefault="00036A3A" w:rsidP="003D3736">
            <w:pPr>
              <w:shd w:val="clear" w:color="auto" w:fill="FFFFFF"/>
              <w:ind w:firstLine="459"/>
              <w:jc w:val="both"/>
              <w:rPr>
                <w:rFonts w:ascii="Times New Roman" w:eastAsia="Times New Roman" w:hAnsi="Times New Roman" w:cs="Times New Roman"/>
                <w:sz w:val="28"/>
                <w:szCs w:val="28"/>
                <w:lang w:eastAsia="uk-UA"/>
              </w:rPr>
            </w:pPr>
            <w:r w:rsidRPr="00946C36">
              <w:rPr>
                <w:rFonts w:ascii="Times New Roman" w:hAnsi="Times New Roman" w:cs="Times New Roman"/>
                <w:sz w:val="28"/>
                <w:szCs w:val="28"/>
                <w:shd w:val="clear" w:color="auto" w:fill="FFFFFF"/>
              </w:rPr>
              <w:t>245.2. Ставки податку за скиди у водні об’єкти забруднюючих речовин, які не увійшли до </w:t>
            </w:r>
            <w:hyperlink r:id="rId12" w:anchor="n6012" w:history="1">
              <w:r w:rsidRPr="00946C36">
                <w:rPr>
                  <w:rFonts w:ascii="Times New Roman" w:hAnsi="Times New Roman" w:cs="Times New Roman"/>
                  <w:sz w:val="28"/>
                  <w:szCs w:val="28"/>
                </w:rPr>
                <w:t>пункту 245.1</w:t>
              </w:r>
            </w:hyperlink>
            <w:r w:rsidRPr="00946C36">
              <w:rPr>
                <w:rFonts w:ascii="Times New Roman" w:hAnsi="Times New Roman" w:cs="Times New Roman"/>
                <w:sz w:val="28"/>
                <w:szCs w:val="28"/>
                <w:shd w:val="clear" w:color="auto" w:fill="FFFFFF"/>
              </w:rPr>
              <w:t> цієї статті та на які встановлено гранично допустиму концентрацію або орієнтовно безпечний рівень впливу: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519"/>
              <w:gridCol w:w="3909"/>
            </w:tblGrid>
            <w:tr w:rsidR="00036A3A" w:rsidRPr="00946C36" w:rsidTr="00397D6B">
              <w:trPr>
                <w:jc w:val="center"/>
              </w:trPr>
              <w:tc>
                <w:tcPr>
                  <w:tcW w:w="3519"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Гранично допустима концентрація забруднюючих речовин або орієнтовно безпечний рівень впливу, міліграмів на 1 літр</w:t>
                  </w:r>
                </w:p>
              </w:tc>
              <w:tc>
                <w:tcPr>
                  <w:tcW w:w="3909"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397D6B" w:rsidRPr="00946C36" w:rsidTr="00397D6B">
              <w:trPr>
                <w:jc w:val="center"/>
              </w:trPr>
              <w:tc>
                <w:tcPr>
                  <w:tcW w:w="3519" w:type="dxa"/>
                  <w:hideMark/>
                </w:tcPr>
                <w:p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0,001 (включно)</w:t>
                  </w:r>
                </w:p>
              </w:tc>
              <w:tc>
                <w:tcPr>
                  <w:tcW w:w="3909"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1349948,0</w:t>
                  </w:r>
                </w:p>
              </w:tc>
            </w:tr>
            <w:tr w:rsidR="00397D6B" w:rsidRPr="00946C36" w:rsidTr="00397D6B">
              <w:trPr>
                <w:jc w:val="center"/>
              </w:trPr>
              <w:tc>
                <w:tcPr>
                  <w:tcW w:w="3519" w:type="dxa"/>
                  <w:hideMark/>
                </w:tcPr>
                <w:p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0,001-0,1 (включно)</w:t>
                  </w:r>
                </w:p>
              </w:tc>
              <w:tc>
                <w:tcPr>
                  <w:tcW w:w="3909"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978777,84</w:t>
                  </w:r>
                </w:p>
              </w:tc>
            </w:tr>
            <w:tr w:rsidR="00397D6B" w:rsidRPr="00946C36" w:rsidTr="00397D6B">
              <w:trPr>
                <w:jc w:val="center"/>
              </w:trPr>
              <w:tc>
                <w:tcPr>
                  <w:tcW w:w="3519" w:type="dxa"/>
                  <w:hideMark/>
                </w:tcPr>
                <w:p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0,1-1 (включно)</w:t>
                  </w:r>
                </w:p>
              </w:tc>
              <w:tc>
                <w:tcPr>
                  <w:tcW w:w="3909"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168741,52</w:t>
                  </w:r>
                </w:p>
              </w:tc>
            </w:tr>
            <w:tr w:rsidR="00397D6B" w:rsidRPr="00946C36" w:rsidTr="00397D6B">
              <w:trPr>
                <w:jc w:val="center"/>
              </w:trPr>
              <w:tc>
                <w:tcPr>
                  <w:tcW w:w="3519" w:type="dxa"/>
                  <w:hideMark/>
                </w:tcPr>
                <w:p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1-10 (включно)</w:t>
                  </w:r>
                </w:p>
              </w:tc>
              <w:tc>
                <w:tcPr>
                  <w:tcW w:w="3909"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17173,04</w:t>
                  </w:r>
                </w:p>
              </w:tc>
            </w:tr>
            <w:tr w:rsidR="00397D6B" w:rsidRPr="00946C36" w:rsidTr="00397D6B">
              <w:trPr>
                <w:jc w:val="center"/>
              </w:trPr>
              <w:tc>
                <w:tcPr>
                  <w:tcW w:w="3519" w:type="dxa"/>
                  <w:hideMark/>
                </w:tcPr>
                <w:p w:rsidR="00397D6B" w:rsidRPr="00946C36" w:rsidRDefault="00397D6B" w:rsidP="00397D6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Понад 10</w:t>
                  </w:r>
                </w:p>
              </w:tc>
              <w:tc>
                <w:tcPr>
                  <w:tcW w:w="3909" w:type="dxa"/>
                  <w:vAlign w:val="bottom"/>
                  <w:hideMark/>
                </w:tcPr>
                <w:p w:rsidR="00397D6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3437,76</w:t>
                  </w:r>
                </w:p>
              </w:tc>
            </w:tr>
          </w:tbl>
          <w:p w:rsidR="00036A3A" w:rsidRPr="00946C36" w:rsidRDefault="00036A3A" w:rsidP="003D3736">
            <w:pPr>
              <w:jc w:val="center"/>
              <w:rPr>
                <w:rFonts w:ascii="Times New Roman" w:hAnsi="Times New Roman" w:cs="Times New Roman"/>
                <w:sz w:val="24"/>
                <w:szCs w:val="24"/>
              </w:rPr>
            </w:pPr>
          </w:p>
        </w:tc>
      </w:tr>
      <w:tr w:rsidR="00F36A09" w:rsidRPr="00946C36" w:rsidTr="006C70B8">
        <w:tc>
          <w:tcPr>
            <w:tcW w:w="7655" w:type="dxa"/>
          </w:tcPr>
          <w:p w:rsidR="00036A3A" w:rsidRPr="00946C36" w:rsidRDefault="00036A3A" w:rsidP="003D3736">
            <w:pPr>
              <w:shd w:val="clear" w:color="auto" w:fill="FFFFFF"/>
              <w:ind w:firstLine="306"/>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t>Стаття 246.</w:t>
            </w:r>
            <w:r w:rsidRPr="00946C36">
              <w:rPr>
                <w:rFonts w:ascii="Times New Roman" w:eastAsia="Times New Roman" w:hAnsi="Times New Roman" w:cs="Times New Roman"/>
                <w:sz w:val="28"/>
                <w:szCs w:val="28"/>
                <w:lang w:eastAsia="uk-UA"/>
              </w:rPr>
              <w:t> Ставки податку за розміщення відходів у спеціально відведених для цього місцях чи на об'єктах</w:t>
            </w:r>
          </w:p>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4" w:name="n6021"/>
            <w:bookmarkEnd w:id="4"/>
            <w:r w:rsidRPr="00946C36">
              <w:rPr>
                <w:rFonts w:ascii="Times New Roman" w:eastAsia="Times New Roman" w:hAnsi="Times New Roman" w:cs="Times New Roman"/>
                <w:sz w:val="28"/>
                <w:szCs w:val="28"/>
                <w:lang w:eastAsia="uk-UA"/>
              </w:rPr>
              <w:t>246.1. Ставки податку за розміщення окремих видів надзвичайно небезпечних відходів:</w:t>
            </w:r>
          </w:p>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5" w:name="n6022"/>
            <w:bookmarkEnd w:id="5"/>
            <w:r w:rsidRPr="00946C36">
              <w:rPr>
                <w:rFonts w:ascii="Times New Roman" w:eastAsia="Times New Roman" w:hAnsi="Times New Roman" w:cs="Times New Roman"/>
                <w:sz w:val="28"/>
                <w:szCs w:val="28"/>
                <w:lang w:eastAsia="uk-UA"/>
              </w:rPr>
              <w:t xml:space="preserve">246.1.1. обладнання та приладів, що містять ртуть, елементи з іонізуючим випромінюванням, - </w:t>
            </w:r>
            <w:r w:rsidRPr="00946C36">
              <w:rPr>
                <w:rFonts w:ascii="Times New Roman" w:eastAsia="Times New Roman" w:hAnsi="Times New Roman" w:cs="Times New Roman"/>
                <w:b/>
                <w:sz w:val="28"/>
                <w:szCs w:val="28"/>
                <w:lang w:eastAsia="uk-UA"/>
              </w:rPr>
              <w:t xml:space="preserve">865,47 </w:t>
            </w:r>
            <w:r w:rsidRPr="00946C36">
              <w:rPr>
                <w:rFonts w:ascii="Times New Roman" w:eastAsia="Times New Roman" w:hAnsi="Times New Roman" w:cs="Times New Roman"/>
                <w:sz w:val="28"/>
                <w:szCs w:val="28"/>
                <w:lang w:eastAsia="uk-UA"/>
              </w:rPr>
              <w:t>гривні за одиницю;</w:t>
            </w:r>
          </w:p>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6" w:name="n6024"/>
            <w:bookmarkEnd w:id="6"/>
            <w:r w:rsidRPr="00946C36">
              <w:rPr>
                <w:rFonts w:ascii="Times New Roman" w:eastAsia="Times New Roman" w:hAnsi="Times New Roman" w:cs="Times New Roman"/>
                <w:sz w:val="28"/>
                <w:szCs w:val="28"/>
                <w:lang w:eastAsia="uk-UA"/>
              </w:rPr>
              <w:t xml:space="preserve">246.1.2. люмінесцентних ламп - </w:t>
            </w:r>
            <w:r w:rsidRPr="00946C36">
              <w:rPr>
                <w:rFonts w:ascii="Times New Roman" w:eastAsia="Times New Roman" w:hAnsi="Times New Roman" w:cs="Times New Roman"/>
                <w:b/>
                <w:sz w:val="28"/>
                <w:szCs w:val="28"/>
                <w:lang w:eastAsia="uk-UA"/>
              </w:rPr>
              <w:t>15,06</w:t>
            </w:r>
            <w:r w:rsidRPr="00946C36">
              <w:rPr>
                <w:rFonts w:ascii="Times New Roman" w:eastAsia="Times New Roman" w:hAnsi="Times New Roman" w:cs="Times New Roman"/>
                <w:sz w:val="28"/>
                <w:szCs w:val="28"/>
                <w:lang w:eastAsia="uk-UA"/>
              </w:rPr>
              <w:t xml:space="preserve"> гривні за одиницю.</w:t>
            </w:r>
          </w:p>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7" w:name="n12896"/>
            <w:bookmarkStart w:id="8" w:name="n6026"/>
            <w:bookmarkEnd w:id="7"/>
            <w:bookmarkEnd w:id="8"/>
            <w:r w:rsidRPr="00946C36">
              <w:rPr>
                <w:rFonts w:ascii="Times New Roman" w:eastAsia="Times New Roman" w:hAnsi="Times New Roman" w:cs="Times New Roman"/>
                <w:sz w:val="28"/>
                <w:szCs w:val="28"/>
                <w:lang w:eastAsia="uk-UA"/>
              </w:rPr>
              <w:lastRenderedPageBreak/>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971"/>
              <w:gridCol w:w="2456"/>
              <w:gridCol w:w="2002"/>
            </w:tblGrid>
            <w:tr w:rsidR="00036A3A" w:rsidRPr="00946C36" w:rsidTr="003D3736">
              <w:trPr>
                <w:jc w:val="center"/>
              </w:trPr>
              <w:tc>
                <w:tcPr>
                  <w:tcW w:w="37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9" w:name="n14891"/>
                  <w:bookmarkEnd w:id="9"/>
                  <w:r w:rsidRPr="00946C36">
                    <w:rPr>
                      <w:rFonts w:ascii="Times New Roman" w:eastAsia="Times New Roman" w:hAnsi="Times New Roman" w:cs="Times New Roman"/>
                      <w:sz w:val="24"/>
                      <w:szCs w:val="24"/>
                    </w:rPr>
                    <w:t>Клас небезпеки відходів</w:t>
                  </w:r>
                </w:p>
              </w:tc>
              <w:tc>
                <w:tcPr>
                  <w:tcW w:w="3060"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Рівень небезпечності відходів</w:t>
                  </w:r>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036A3A" w:rsidRPr="00946C36" w:rsidTr="003D3736">
              <w:trPr>
                <w:jc w:val="center"/>
              </w:trPr>
              <w:tc>
                <w:tcPr>
                  <w:tcW w:w="37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w:t>
                  </w:r>
                </w:p>
              </w:tc>
              <w:tc>
                <w:tcPr>
                  <w:tcW w:w="306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надзвичайно небезпечні</w:t>
                  </w:r>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1405,65</w:t>
                  </w:r>
                </w:p>
              </w:tc>
            </w:tr>
            <w:tr w:rsidR="00036A3A" w:rsidRPr="00946C36" w:rsidTr="003D3736">
              <w:trPr>
                <w:jc w:val="center"/>
              </w:trPr>
              <w:tc>
                <w:tcPr>
                  <w:tcW w:w="37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w:t>
                  </w:r>
                </w:p>
              </w:tc>
              <w:tc>
                <w:tcPr>
                  <w:tcW w:w="306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високонебезпечні</w:t>
                  </w:r>
                  <w:proofErr w:type="spellEnd"/>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51,2</w:t>
                  </w:r>
                </w:p>
              </w:tc>
            </w:tr>
            <w:tr w:rsidR="00036A3A" w:rsidRPr="00946C36" w:rsidTr="003D3736">
              <w:trPr>
                <w:jc w:val="center"/>
              </w:trPr>
              <w:tc>
                <w:tcPr>
                  <w:tcW w:w="37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III</w:t>
                  </w:r>
                </w:p>
              </w:tc>
              <w:tc>
                <w:tcPr>
                  <w:tcW w:w="306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помірно</w:t>
                  </w:r>
                  <w:proofErr w:type="spellEnd"/>
                  <w:r w:rsidRPr="00946C36">
                    <w:rPr>
                      <w:rFonts w:ascii="Times New Roman" w:eastAsia="Times New Roman" w:hAnsi="Times New Roman" w:cs="Times New Roman"/>
                      <w:sz w:val="24"/>
                      <w:szCs w:val="24"/>
                    </w:rPr>
                    <w:t xml:space="preserve"> небезпечні</w:t>
                  </w:r>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12,84</w:t>
                  </w:r>
                </w:p>
              </w:tc>
            </w:tr>
            <w:tr w:rsidR="00036A3A" w:rsidRPr="00946C36" w:rsidTr="003D3736">
              <w:trPr>
                <w:jc w:val="center"/>
              </w:trPr>
              <w:tc>
                <w:tcPr>
                  <w:tcW w:w="37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IV</w:t>
                  </w:r>
                </w:p>
              </w:tc>
              <w:tc>
                <w:tcPr>
                  <w:tcW w:w="306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малонебезпечні</w:t>
                  </w:r>
                  <w:proofErr w:type="spellEnd"/>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w:t>
                  </w:r>
                </w:p>
              </w:tc>
            </w:tr>
            <w:tr w:rsidR="00036A3A" w:rsidRPr="00946C36" w:rsidTr="003D3736">
              <w:trPr>
                <w:jc w:val="center"/>
              </w:trPr>
              <w:tc>
                <w:tcPr>
                  <w:tcW w:w="370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w:t>
                  </w:r>
                </w:p>
              </w:tc>
              <w:tc>
                <w:tcPr>
                  <w:tcW w:w="306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малонебезпечні</w:t>
                  </w:r>
                  <w:proofErr w:type="spellEnd"/>
                  <w:r w:rsidRPr="00946C36">
                    <w:rPr>
                      <w:rFonts w:ascii="Times New Roman" w:eastAsia="Times New Roman" w:hAnsi="Times New Roman" w:cs="Times New Roman"/>
                      <w:sz w:val="24"/>
                      <w:szCs w:val="24"/>
                    </w:rPr>
                    <w:t xml:space="preserve"> нетоксичні відходи гірничої промисловості</w:t>
                  </w:r>
                </w:p>
              </w:tc>
              <w:tc>
                <w:tcPr>
                  <w:tcW w:w="2490" w:type="dxa"/>
                  <w:hideMark/>
                </w:tcPr>
                <w:p w:rsidR="00036A3A" w:rsidRPr="00946C36" w:rsidRDefault="00397D6B" w:rsidP="003D373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0,49</w:t>
                  </w:r>
                </w:p>
              </w:tc>
            </w:tr>
          </w:tbl>
          <w:p w:rsidR="00036A3A" w:rsidRPr="00946C36" w:rsidRDefault="00036A3A" w:rsidP="003D3736">
            <w:pPr>
              <w:jc w:val="center"/>
              <w:rPr>
                <w:rFonts w:ascii="Times New Roman" w:hAnsi="Times New Roman" w:cs="Times New Roman"/>
                <w:sz w:val="24"/>
                <w:szCs w:val="24"/>
              </w:rPr>
            </w:pPr>
          </w:p>
        </w:tc>
        <w:tc>
          <w:tcPr>
            <w:tcW w:w="7654" w:type="dxa"/>
          </w:tcPr>
          <w:p w:rsidR="00036A3A" w:rsidRPr="00946C36" w:rsidRDefault="00036A3A" w:rsidP="003D3736">
            <w:pPr>
              <w:shd w:val="clear" w:color="auto" w:fill="FFFFFF"/>
              <w:ind w:firstLine="32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246.</w:t>
            </w:r>
            <w:r w:rsidRPr="00946C36">
              <w:rPr>
                <w:rFonts w:ascii="Times New Roman" w:eastAsia="Times New Roman" w:hAnsi="Times New Roman" w:cs="Times New Roman"/>
                <w:sz w:val="28"/>
                <w:szCs w:val="28"/>
                <w:lang w:eastAsia="uk-UA"/>
              </w:rPr>
              <w:t> Ставки податку за розміщення відходів у спеціально відведених для цього місцях чи на об'єктах</w:t>
            </w:r>
          </w:p>
          <w:p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246.1. Ставки податку за розміщення окремих видів надзвичайно небезпечних відходів:</w:t>
            </w:r>
          </w:p>
          <w:p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246.1.1. обладнання та приладів, що містять ртуть, елементи з іонізуючим випромінюванням, -</w:t>
            </w:r>
            <w:r w:rsidRPr="00946C36">
              <w:rPr>
                <w:rFonts w:ascii="Times New Roman" w:eastAsia="Times New Roman" w:hAnsi="Times New Roman" w:cs="Times New Roman"/>
                <w:b/>
                <w:sz w:val="28"/>
                <w:szCs w:val="28"/>
                <w:lang w:eastAsia="uk-UA"/>
              </w:rPr>
              <w:t xml:space="preserve"> </w:t>
            </w:r>
            <w:r w:rsidR="009324DE" w:rsidRPr="00946C36">
              <w:rPr>
                <w:rFonts w:ascii="Times New Roman" w:hAnsi="Times New Roman"/>
                <w:b/>
                <w:sz w:val="28"/>
                <w:szCs w:val="28"/>
              </w:rPr>
              <w:t>908,74</w:t>
            </w:r>
            <w:r w:rsidR="009324DE" w:rsidRPr="00946C36">
              <w:rPr>
                <w:rFonts w:ascii="Times New Roman" w:hAnsi="Times New Roman"/>
                <w:sz w:val="28"/>
                <w:szCs w:val="28"/>
              </w:rPr>
              <w:t xml:space="preserve"> </w:t>
            </w:r>
            <w:r w:rsidRPr="00946C36">
              <w:rPr>
                <w:rFonts w:ascii="Times New Roman" w:eastAsia="Times New Roman" w:hAnsi="Times New Roman" w:cs="Times New Roman"/>
                <w:sz w:val="28"/>
                <w:szCs w:val="28"/>
                <w:lang w:eastAsia="uk-UA"/>
              </w:rPr>
              <w:t>гривні за одиницю;</w:t>
            </w:r>
          </w:p>
          <w:p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 xml:space="preserve">246.1.2. люмінесцентних ламп - </w:t>
            </w:r>
            <w:r w:rsidR="009324DE" w:rsidRPr="00946C36">
              <w:rPr>
                <w:rFonts w:ascii="Times New Roman" w:hAnsi="Times New Roman"/>
                <w:b/>
                <w:sz w:val="28"/>
                <w:szCs w:val="28"/>
              </w:rPr>
              <w:t>15,81</w:t>
            </w:r>
            <w:r w:rsidR="009324DE" w:rsidRPr="00946C36">
              <w:rPr>
                <w:rFonts w:ascii="Times New Roman" w:hAnsi="Times New Roman"/>
                <w:sz w:val="28"/>
                <w:szCs w:val="28"/>
              </w:rPr>
              <w:t xml:space="preserve"> </w:t>
            </w:r>
            <w:r w:rsidRPr="00946C36">
              <w:rPr>
                <w:rFonts w:ascii="Times New Roman" w:eastAsia="Times New Roman" w:hAnsi="Times New Roman" w:cs="Times New Roman"/>
                <w:sz w:val="28"/>
                <w:szCs w:val="28"/>
                <w:lang w:eastAsia="uk-UA"/>
              </w:rPr>
              <w:t>гривні за одиницю.</w:t>
            </w:r>
          </w:p>
          <w:p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246.2. Ставки податку за розміщення відходів, які встановлюються залежно від класу небезпеки та рівня небезпечності відходів:</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966"/>
              <w:gridCol w:w="2456"/>
              <w:gridCol w:w="2006"/>
            </w:tblGrid>
            <w:tr w:rsidR="00036A3A" w:rsidRPr="00946C36" w:rsidTr="0083432B">
              <w:trPr>
                <w:jc w:val="center"/>
              </w:trPr>
              <w:tc>
                <w:tcPr>
                  <w:tcW w:w="2966"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Клас небезпеки відходів</w:t>
                  </w:r>
                </w:p>
              </w:tc>
              <w:tc>
                <w:tcPr>
                  <w:tcW w:w="2456"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Рівень небезпечності відходів</w:t>
                  </w:r>
                </w:p>
              </w:tc>
              <w:tc>
                <w:tcPr>
                  <w:tcW w:w="2006"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податку,</w:t>
                  </w:r>
                  <w:r w:rsidRPr="00946C36">
                    <w:rPr>
                      <w:rFonts w:ascii="Times New Roman" w:eastAsia="Times New Roman" w:hAnsi="Times New Roman" w:cs="Times New Roman"/>
                      <w:sz w:val="24"/>
                      <w:szCs w:val="24"/>
                    </w:rPr>
                    <w:br/>
                    <w:t>гривень за 1 тонну</w:t>
                  </w:r>
                </w:p>
              </w:tc>
            </w:tr>
            <w:tr w:rsidR="0083432B" w:rsidRPr="00946C36" w:rsidTr="0083432B">
              <w:trPr>
                <w:jc w:val="center"/>
              </w:trPr>
              <w:tc>
                <w:tcPr>
                  <w:tcW w:w="2966" w:type="dxa"/>
                  <w:hideMark/>
                </w:tcPr>
                <w:p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w:t>
                  </w:r>
                </w:p>
              </w:tc>
              <w:tc>
                <w:tcPr>
                  <w:tcW w:w="2456" w:type="dxa"/>
                  <w:hideMark/>
                </w:tcPr>
                <w:p w:rsidR="0083432B" w:rsidRPr="00946C36" w:rsidRDefault="0083432B" w:rsidP="0083432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надзвичайно небезпечні</w:t>
                  </w:r>
                </w:p>
              </w:tc>
              <w:tc>
                <w:tcPr>
                  <w:tcW w:w="2006" w:type="dxa"/>
                  <w:vAlign w:val="bottom"/>
                  <w:hideMark/>
                </w:tcPr>
                <w:p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1475,93</w:t>
                  </w:r>
                </w:p>
              </w:tc>
            </w:tr>
            <w:tr w:rsidR="0083432B" w:rsidRPr="00946C36" w:rsidTr="0083432B">
              <w:trPr>
                <w:jc w:val="center"/>
              </w:trPr>
              <w:tc>
                <w:tcPr>
                  <w:tcW w:w="2966" w:type="dxa"/>
                  <w:hideMark/>
                </w:tcPr>
                <w:p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w:t>
                  </w:r>
                </w:p>
              </w:tc>
              <w:tc>
                <w:tcPr>
                  <w:tcW w:w="2456" w:type="dxa"/>
                  <w:hideMark/>
                </w:tcPr>
                <w:p w:rsidR="0083432B" w:rsidRPr="00946C36" w:rsidRDefault="0083432B" w:rsidP="0083432B">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високонебезпечні</w:t>
                  </w:r>
                  <w:proofErr w:type="spellEnd"/>
                </w:p>
              </w:tc>
              <w:tc>
                <w:tcPr>
                  <w:tcW w:w="2006" w:type="dxa"/>
                  <w:vAlign w:val="bottom"/>
                  <w:hideMark/>
                </w:tcPr>
                <w:p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53,76</w:t>
                  </w:r>
                </w:p>
              </w:tc>
            </w:tr>
            <w:tr w:rsidR="0083432B" w:rsidRPr="00946C36" w:rsidTr="0083432B">
              <w:trPr>
                <w:jc w:val="center"/>
              </w:trPr>
              <w:tc>
                <w:tcPr>
                  <w:tcW w:w="2966" w:type="dxa"/>
                  <w:hideMark/>
                </w:tcPr>
                <w:p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III</w:t>
                  </w:r>
                </w:p>
              </w:tc>
              <w:tc>
                <w:tcPr>
                  <w:tcW w:w="2456" w:type="dxa"/>
                  <w:hideMark/>
                </w:tcPr>
                <w:p w:rsidR="0083432B" w:rsidRPr="00946C36" w:rsidRDefault="0083432B" w:rsidP="0083432B">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помірно</w:t>
                  </w:r>
                  <w:proofErr w:type="spellEnd"/>
                  <w:r w:rsidRPr="00946C36">
                    <w:rPr>
                      <w:rFonts w:ascii="Times New Roman" w:eastAsia="Times New Roman" w:hAnsi="Times New Roman" w:cs="Times New Roman"/>
                      <w:sz w:val="24"/>
                      <w:szCs w:val="24"/>
                    </w:rPr>
                    <w:t xml:space="preserve"> небезпечні</w:t>
                  </w:r>
                </w:p>
              </w:tc>
              <w:tc>
                <w:tcPr>
                  <w:tcW w:w="2006" w:type="dxa"/>
                  <w:vAlign w:val="bottom"/>
                  <w:hideMark/>
                </w:tcPr>
                <w:p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13,48</w:t>
                  </w:r>
                </w:p>
              </w:tc>
            </w:tr>
            <w:tr w:rsidR="0083432B" w:rsidRPr="00946C36" w:rsidTr="0083432B">
              <w:trPr>
                <w:jc w:val="center"/>
              </w:trPr>
              <w:tc>
                <w:tcPr>
                  <w:tcW w:w="2966" w:type="dxa"/>
                  <w:hideMark/>
                </w:tcPr>
                <w:p w:rsidR="0083432B" w:rsidRPr="00946C36" w:rsidRDefault="0083432B" w:rsidP="0083432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IV</w:t>
                  </w:r>
                </w:p>
              </w:tc>
              <w:tc>
                <w:tcPr>
                  <w:tcW w:w="2456" w:type="dxa"/>
                  <w:hideMark/>
                </w:tcPr>
                <w:p w:rsidR="0083432B" w:rsidRPr="00946C36" w:rsidRDefault="0083432B" w:rsidP="0083432B">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малонебезпечні</w:t>
                  </w:r>
                  <w:proofErr w:type="spellEnd"/>
                </w:p>
              </w:tc>
              <w:tc>
                <w:tcPr>
                  <w:tcW w:w="2006" w:type="dxa"/>
                  <w:vAlign w:val="bottom"/>
                  <w:hideMark/>
                </w:tcPr>
                <w:p w:rsidR="0083432B" w:rsidRPr="00946C36" w:rsidRDefault="0083432B" w:rsidP="0083432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5,25</w:t>
                  </w:r>
                </w:p>
              </w:tc>
            </w:tr>
            <w:tr w:rsidR="0083432B" w:rsidRPr="00946C36" w:rsidTr="0083432B">
              <w:trPr>
                <w:jc w:val="center"/>
              </w:trPr>
              <w:tc>
                <w:tcPr>
                  <w:tcW w:w="2966" w:type="dxa"/>
                  <w:hideMark/>
                </w:tcPr>
                <w:p w:rsidR="0083432B" w:rsidRPr="001B0D40" w:rsidRDefault="0083432B" w:rsidP="0083432B">
                  <w:pPr>
                    <w:spacing w:after="0" w:line="240" w:lineRule="auto"/>
                    <w:jc w:val="center"/>
                    <w:rPr>
                      <w:rFonts w:ascii="Times New Roman" w:eastAsia="Times New Roman" w:hAnsi="Times New Roman" w:cs="Times New Roman"/>
                      <w:sz w:val="24"/>
                      <w:szCs w:val="24"/>
                    </w:rPr>
                  </w:pPr>
                  <w:r w:rsidRPr="001B0D40">
                    <w:rPr>
                      <w:rFonts w:ascii="Times New Roman" w:eastAsia="Times New Roman" w:hAnsi="Times New Roman" w:cs="Times New Roman"/>
                      <w:sz w:val="24"/>
                      <w:szCs w:val="24"/>
                    </w:rPr>
                    <w:t> </w:t>
                  </w:r>
                </w:p>
              </w:tc>
              <w:tc>
                <w:tcPr>
                  <w:tcW w:w="2456" w:type="dxa"/>
                  <w:hideMark/>
                </w:tcPr>
                <w:p w:rsidR="0083432B" w:rsidRPr="001B0D40" w:rsidRDefault="0083432B" w:rsidP="0083432B">
                  <w:pPr>
                    <w:spacing w:after="0" w:line="240" w:lineRule="auto"/>
                    <w:rPr>
                      <w:rFonts w:ascii="Times New Roman" w:eastAsia="Times New Roman" w:hAnsi="Times New Roman" w:cs="Times New Roman"/>
                      <w:sz w:val="24"/>
                      <w:szCs w:val="24"/>
                    </w:rPr>
                  </w:pPr>
                  <w:proofErr w:type="spellStart"/>
                  <w:r w:rsidRPr="001B0D40">
                    <w:rPr>
                      <w:rFonts w:ascii="Times New Roman" w:eastAsia="Times New Roman" w:hAnsi="Times New Roman" w:cs="Times New Roman"/>
                      <w:sz w:val="24"/>
                      <w:szCs w:val="24"/>
                    </w:rPr>
                    <w:t>малонебезпечні</w:t>
                  </w:r>
                  <w:proofErr w:type="spellEnd"/>
                  <w:r w:rsidRPr="001B0D40">
                    <w:rPr>
                      <w:rFonts w:ascii="Times New Roman" w:eastAsia="Times New Roman" w:hAnsi="Times New Roman" w:cs="Times New Roman"/>
                      <w:sz w:val="24"/>
                      <w:szCs w:val="24"/>
                    </w:rPr>
                    <w:t xml:space="preserve"> нетоксичні відходи гірничої промисловості</w:t>
                  </w:r>
                </w:p>
              </w:tc>
              <w:tc>
                <w:tcPr>
                  <w:tcW w:w="2006" w:type="dxa"/>
                  <w:hideMark/>
                </w:tcPr>
                <w:p w:rsidR="0083432B" w:rsidRPr="001B0D40" w:rsidRDefault="00397D6B" w:rsidP="00397D6B">
                  <w:pPr>
                    <w:spacing w:after="0" w:line="240" w:lineRule="auto"/>
                    <w:jc w:val="center"/>
                    <w:rPr>
                      <w:rFonts w:ascii="Times New Roman" w:eastAsia="Times New Roman" w:hAnsi="Times New Roman" w:cs="Times New Roman"/>
                      <w:b/>
                      <w:sz w:val="24"/>
                      <w:szCs w:val="24"/>
                    </w:rPr>
                  </w:pPr>
                  <w:r w:rsidRPr="001B0D40">
                    <w:rPr>
                      <w:rFonts w:ascii="Times New Roman" w:eastAsia="Times New Roman" w:hAnsi="Times New Roman" w:cs="Times New Roman"/>
                      <w:b/>
                      <w:sz w:val="24"/>
                      <w:szCs w:val="24"/>
                    </w:rPr>
                    <w:t>1,50</w:t>
                  </w:r>
                </w:p>
              </w:tc>
            </w:tr>
          </w:tbl>
          <w:p w:rsidR="00036A3A" w:rsidRPr="00946C36" w:rsidRDefault="00036A3A" w:rsidP="003D3736">
            <w:pPr>
              <w:jc w:val="center"/>
              <w:rPr>
                <w:rFonts w:ascii="Times New Roman" w:hAnsi="Times New Roman" w:cs="Times New Roman"/>
                <w:sz w:val="24"/>
                <w:szCs w:val="24"/>
              </w:rPr>
            </w:pPr>
          </w:p>
        </w:tc>
      </w:tr>
      <w:tr w:rsidR="00F36A09" w:rsidRPr="00946C36" w:rsidTr="006C70B8">
        <w:tc>
          <w:tcPr>
            <w:tcW w:w="7655" w:type="dxa"/>
          </w:tcPr>
          <w:p w:rsidR="00036A3A" w:rsidRPr="00946C36" w:rsidRDefault="00036A3A" w:rsidP="003D3736">
            <w:pPr>
              <w:pStyle w:val="rvps2"/>
              <w:shd w:val="clear" w:color="auto" w:fill="FFFFFF"/>
              <w:spacing w:before="0" w:beforeAutospacing="0" w:after="0" w:afterAutospacing="0"/>
              <w:ind w:firstLine="306"/>
              <w:jc w:val="both"/>
              <w:rPr>
                <w:sz w:val="28"/>
                <w:szCs w:val="28"/>
              </w:rPr>
            </w:pPr>
            <w:r w:rsidRPr="00946C36">
              <w:rPr>
                <w:rStyle w:val="rvts9"/>
                <w:b/>
                <w:bCs/>
                <w:sz w:val="28"/>
                <w:szCs w:val="28"/>
              </w:rPr>
              <w:lastRenderedPageBreak/>
              <w:t>Стаття 247.</w:t>
            </w:r>
            <w:r w:rsidRPr="00946C36">
              <w:rPr>
                <w:sz w:val="28"/>
                <w:szCs w:val="28"/>
              </w:rPr>
              <w:t> Ставки податку за утворення радіоактивних відходів (включаючи вже накопичені)</w:t>
            </w:r>
          </w:p>
          <w:p w:rsidR="00036A3A" w:rsidRPr="00946C36" w:rsidRDefault="00036A3A" w:rsidP="003D3736">
            <w:pPr>
              <w:pStyle w:val="rvps2"/>
              <w:shd w:val="clear" w:color="auto" w:fill="FFFFFF"/>
              <w:spacing w:before="0" w:beforeAutospacing="0" w:after="0" w:afterAutospacing="0"/>
              <w:ind w:firstLine="313"/>
              <w:jc w:val="both"/>
              <w:rPr>
                <w:sz w:val="28"/>
                <w:szCs w:val="28"/>
              </w:rPr>
            </w:pPr>
            <w:bookmarkStart w:id="10" w:name="n6034"/>
            <w:bookmarkEnd w:id="10"/>
            <w:r w:rsidRPr="00946C36">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946C36">
              <w:rPr>
                <w:b/>
                <w:sz w:val="28"/>
                <w:szCs w:val="28"/>
              </w:rPr>
              <w:t>0,0127</w:t>
            </w:r>
            <w:r w:rsidRPr="00946C36">
              <w:rPr>
                <w:sz w:val="28"/>
                <w:szCs w:val="28"/>
              </w:rPr>
              <w:t xml:space="preserve"> гривні у розрахунку на 1 кВт-год виробленої електричної енергії.</w:t>
            </w:r>
          </w:p>
        </w:tc>
        <w:tc>
          <w:tcPr>
            <w:tcW w:w="7654" w:type="dxa"/>
          </w:tcPr>
          <w:p w:rsidR="00036A3A" w:rsidRPr="00946C36" w:rsidRDefault="00036A3A" w:rsidP="003D3736">
            <w:pPr>
              <w:pStyle w:val="rvps2"/>
              <w:shd w:val="clear" w:color="auto" w:fill="FFFFFF"/>
              <w:spacing w:before="0" w:beforeAutospacing="0" w:after="0" w:afterAutospacing="0"/>
              <w:ind w:firstLine="320"/>
              <w:jc w:val="both"/>
              <w:rPr>
                <w:sz w:val="28"/>
                <w:szCs w:val="28"/>
              </w:rPr>
            </w:pPr>
            <w:r w:rsidRPr="00946C36">
              <w:rPr>
                <w:rStyle w:val="rvts9"/>
                <w:b/>
                <w:bCs/>
                <w:sz w:val="28"/>
                <w:szCs w:val="28"/>
              </w:rPr>
              <w:t>Стаття 247.</w:t>
            </w:r>
            <w:r w:rsidRPr="00946C36">
              <w:rPr>
                <w:sz w:val="28"/>
                <w:szCs w:val="28"/>
              </w:rPr>
              <w:t> Ставки податку за утворення радіоактивних відходів (включаючи вже накопичені)</w:t>
            </w:r>
          </w:p>
          <w:p w:rsidR="00036A3A" w:rsidRPr="00946C36" w:rsidRDefault="00036A3A" w:rsidP="003D3736">
            <w:pPr>
              <w:pStyle w:val="rvps2"/>
              <w:shd w:val="clear" w:color="auto" w:fill="FFFFFF"/>
              <w:spacing w:before="0" w:beforeAutospacing="0" w:after="0" w:afterAutospacing="0"/>
              <w:ind w:firstLine="317"/>
              <w:jc w:val="both"/>
            </w:pPr>
            <w:r w:rsidRPr="00946C36">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00325303" w:rsidRPr="00946C36">
              <w:rPr>
                <w:b/>
                <w:sz w:val="28"/>
                <w:szCs w:val="28"/>
              </w:rPr>
              <w:t>0,0133</w:t>
            </w:r>
            <w:r w:rsidRPr="00946C36">
              <w:rPr>
                <w:b/>
                <w:sz w:val="28"/>
                <w:szCs w:val="28"/>
              </w:rPr>
              <w:t xml:space="preserve"> </w:t>
            </w:r>
            <w:r w:rsidRPr="00946C36">
              <w:rPr>
                <w:sz w:val="28"/>
                <w:szCs w:val="28"/>
              </w:rPr>
              <w:t>гривні у розрахунку на 1 кВт-год виробленої електричної енергії.</w:t>
            </w:r>
          </w:p>
        </w:tc>
      </w:tr>
      <w:tr w:rsidR="00F36A09" w:rsidRPr="00946C36" w:rsidTr="006C70B8">
        <w:tc>
          <w:tcPr>
            <w:tcW w:w="7655" w:type="dxa"/>
          </w:tcPr>
          <w:p w:rsidR="00036A3A" w:rsidRPr="00946C36" w:rsidRDefault="00036A3A" w:rsidP="003D3736">
            <w:pPr>
              <w:shd w:val="clear" w:color="auto" w:fill="FFFFFF"/>
              <w:ind w:firstLine="306"/>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t>Стаття 248.</w:t>
            </w:r>
            <w:r w:rsidRPr="00946C36">
              <w:rPr>
                <w:rFonts w:ascii="Times New Roman" w:eastAsia="Times New Roman" w:hAnsi="Times New Roman" w:cs="Times New Roman"/>
                <w:sz w:val="28"/>
                <w:szCs w:val="28"/>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bookmarkStart w:id="11" w:name="n6039"/>
            <w:bookmarkEnd w:id="11"/>
            <w:r w:rsidRPr="00946C36">
              <w:rPr>
                <w:rFonts w:ascii="Times New Roman" w:eastAsia="Times New Roman" w:hAnsi="Times New Roman" w:cs="Times New Roman"/>
                <w:sz w:val="28"/>
                <w:szCs w:val="28"/>
                <w:lang w:eastAsia="uk-UA"/>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89"/>
              <w:gridCol w:w="3138"/>
              <w:gridCol w:w="2002"/>
            </w:tblGrid>
            <w:tr w:rsidR="00036A3A" w:rsidRPr="00946C36" w:rsidTr="003D3736">
              <w:trPr>
                <w:jc w:val="center"/>
              </w:trPr>
              <w:tc>
                <w:tcPr>
                  <w:tcW w:w="2850"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12" w:name="n14893"/>
                  <w:bookmarkEnd w:id="12"/>
                  <w:r w:rsidRPr="00946C36">
                    <w:rPr>
                      <w:rFonts w:ascii="Times New Roman" w:eastAsia="Times New Roman" w:hAnsi="Times New Roman" w:cs="Times New Roman"/>
                      <w:sz w:val="24"/>
                      <w:szCs w:val="24"/>
                    </w:rPr>
                    <w:t>Категорія відходів</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Ставка податку за тимчасове зберігання радіоактивних відходів (крім відходів, </w:t>
                  </w:r>
                  <w:r w:rsidRPr="00946C36">
                    <w:rPr>
                      <w:rFonts w:ascii="Times New Roman" w:eastAsia="Times New Roman" w:hAnsi="Times New Roman" w:cs="Times New Roman"/>
                      <w:sz w:val="24"/>
                      <w:szCs w:val="24"/>
                    </w:rPr>
                    <w:lastRenderedPageBreak/>
                    <w:t>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метр</w:t>
                  </w:r>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 xml:space="preserve">Ставка податку за тимчасове зберігання </w:t>
                  </w:r>
                  <w:r w:rsidRPr="00946C36">
                    <w:rPr>
                      <w:rFonts w:ascii="Times New Roman" w:eastAsia="Times New Roman" w:hAnsi="Times New Roman" w:cs="Times New Roman"/>
                      <w:sz w:val="24"/>
                      <w:szCs w:val="24"/>
                    </w:rPr>
                    <w:lastRenderedPageBreak/>
                    <w:t>радіоактивних відходів, 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сантиметр</w:t>
                  </w:r>
                </w:p>
              </w:tc>
            </w:tr>
            <w:tr w:rsidR="00036A3A" w:rsidRPr="00946C36" w:rsidTr="003D3736">
              <w:trPr>
                <w:jc w:val="center"/>
              </w:trPr>
              <w:tc>
                <w:tcPr>
                  <w:tcW w:w="285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Високоактивні</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602418,72</w:t>
                  </w:r>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20080,63</w:t>
                  </w:r>
                </w:p>
              </w:tc>
            </w:tr>
            <w:tr w:rsidR="00036A3A" w:rsidRPr="00946C36" w:rsidTr="003D3736">
              <w:trPr>
                <w:jc w:val="center"/>
              </w:trPr>
              <w:tc>
                <w:tcPr>
                  <w:tcW w:w="2850" w:type="dxa"/>
                  <w:hideMark/>
                </w:tcPr>
                <w:p w:rsidR="00036A3A" w:rsidRPr="00946C36" w:rsidRDefault="00036A3A" w:rsidP="003D3736">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Середньоактивні</w:t>
                  </w:r>
                  <w:proofErr w:type="spellEnd"/>
                  <w:r w:rsidRPr="00946C36">
                    <w:rPr>
                      <w:rFonts w:ascii="Times New Roman" w:eastAsia="Times New Roman" w:hAnsi="Times New Roman" w:cs="Times New Roman"/>
                      <w:sz w:val="24"/>
                      <w:szCs w:val="24"/>
                    </w:rPr>
                    <w:t xml:space="preserve"> та низькоактивні</w:t>
                  </w:r>
                </w:p>
              </w:tc>
              <w:tc>
                <w:tcPr>
                  <w:tcW w:w="3915"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11245,14</w:t>
                  </w:r>
                </w:p>
              </w:tc>
              <w:tc>
                <w:tcPr>
                  <w:tcW w:w="2490" w:type="dxa"/>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4016,11.</w:t>
                  </w:r>
                </w:p>
              </w:tc>
            </w:tr>
          </w:tbl>
          <w:p w:rsidR="00036A3A" w:rsidRPr="00946C36" w:rsidRDefault="00036A3A" w:rsidP="003D3736">
            <w:pPr>
              <w:jc w:val="center"/>
              <w:rPr>
                <w:rFonts w:ascii="Times New Roman" w:hAnsi="Times New Roman" w:cs="Times New Roman"/>
                <w:sz w:val="24"/>
                <w:szCs w:val="24"/>
              </w:rPr>
            </w:pPr>
          </w:p>
        </w:tc>
        <w:tc>
          <w:tcPr>
            <w:tcW w:w="7654" w:type="dxa"/>
          </w:tcPr>
          <w:p w:rsidR="00036A3A" w:rsidRPr="00946C36" w:rsidRDefault="00036A3A" w:rsidP="003D3736">
            <w:pPr>
              <w:shd w:val="clear" w:color="auto" w:fill="FFFFFF"/>
              <w:ind w:firstLine="320"/>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b/>
                <w:bCs/>
                <w:sz w:val="28"/>
                <w:szCs w:val="28"/>
                <w:lang w:eastAsia="uk-UA"/>
              </w:rPr>
              <w:lastRenderedPageBreak/>
              <w:t>Стаття 248.</w:t>
            </w:r>
            <w:r w:rsidRPr="00946C36">
              <w:rPr>
                <w:rFonts w:ascii="Times New Roman" w:eastAsia="Times New Roman" w:hAnsi="Times New Roman" w:cs="Times New Roman"/>
                <w:sz w:val="28"/>
                <w:szCs w:val="28"/>
                <w:lang w:eastAsia="uk-UA"/>
              </w:rPr>
              <w:t> Ставки податку за тимчасове зберігання радіоактивних відходів їх виробниками понад установлений особливими умовами ліцензії строк</w:t>
            </w:r>
          </w:p>
          <w:p w:rsidR="00036A3A" w:rsidRPr="00946C36" w:rsidRDefault="00036A3A" w:rsidP="003D3736">
            <w:pPr>
              <w:shd w:val="clear" w:color="auto" w:fill="FFFFFF"/>
              <w:ind w:firstLine="317"/>
              <w:jc w:val="both"/>
              <w:rPr>
                <w:rFonts w:ascii="Times New Roman" w:eastAsia="Times New Roman" w:hAnsi="Times New Roman" w:cs="Times New Roman"/>
                <w:sz w:val="24"/>
                <w:szCs w:val="24"/>
                <w:lang w:eastAsia="uk-UA"/>
              </w:rPr>
            </w:pPr>
            <w:r w:rsidRPr="00946C36">
              <w:rPr>
                <w:rFonts w:ascii="Times New Roman" w:eastAsia="Times New Roman" w:hAnsi="Times New Roman" w:cs="Times New Roman"/>
                <w:sz w:val="28"/>
                <w:szCs w:val="28"/>
                <w:lang w:eastAsia="uk-UA"/>
              </w:rPr>
              <w:t>248.1. Ставки податку за тимчасове зберігання радіоактивних відходів їх виробниками понад установлений особливими умовами ліцензії строк</w:t>
            </w:r>
            <w:r w:rsidRPr="00946C36">
              <w:rPr>
                <w:rFonts w:ascii="Times New Roman" w:eastAsia="Times New Roman" w:hAnsi="Times New Roman" w:cs="Times New Roman"/>
                <w:sz w:val="24"/>
                <w:szCs w:val="24"/>
                <w:lang w:eastAsia="uk-U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2291"/>
              <w:gridCol w:w="3131"/>
              <w:gridCol w:w="2006"/>
            </w:tblGrid>
            <w:tr w:rsidR="00036A3A" w:rsidRPr="00946C36" w:rsidTr="005F5201">
              <w:trPr>
                <w:jc w:val="center"/>
              </w:trPr>
              <w:tc>
                <w:tcPr>
                  <w:tcW w:w="2291"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Категорія відходів</w:t>
                  </w:r>
                </w:p>
              </w:tc>
              <w:tc>
                <w:tcPr>
                  <w:tcW w:w="3131"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Ставка податку за тимчасове зберігання радіоактивних відходів (крім відходів, </w:t>
                  </w:r>
                  <w:r w:rsidRPr="00946C36">
                    <w:rPr>
                      <w:rFonts w:ascii="Times New Roman" w:eastAsia="Times New Roman" w:hAnsi="Times New Roman" w:cs="Times New Roman"/>
                      <w:sz w:val="24"/>
                      <w:szCs w:val="24"/>
                    </w:rPr>
                    <w:lastRenderedPageBreak/>
                    <w:t>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метр</w:t>
                  </w:r>
                </w:p>
              </w:tc>
              <w:tc>
                <w:tcPr>
                  <w:tcW w:w="2006" w:type="dxa"/>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 xml:space="preserve">Ставка податку за тимчасове зберігання </w:t>
                  </w:r>
                  <w:r w:rsidRPr="00946C36">
                    <w:rPr>
                      <w:rFonts w:ascii="Times New Roman" w:eastAsia="Times New Roman" w:hAnsi="Times New Roman" w:cs="Times New Roman"/>
                      <w:sz w:val="24"/>
                      <w:szCs w:val="24"/>
                    </w:rPr>
                    <w:lastRenderedPageBreak/>
                    <w:t>радіоактивних відходів, представлених як джерела іонізуючого випромінювання,</w:t>
                  </w:r>
                  <w:r w:rsidRPr="00946C36">
                    <w:rPr>
                      <w:rFonts w:ascii="Times New Roman" w:eastAsia="Times New Roman" w:hAnsi="Times New Roman" w:cs="Times New Roman"/>
                      <w:sz w:val="24"/>
                      <w:szCs w:val="24"/>
                    </w:rPr>
                    <w:br/>
                    <w:t>гривень за 1 куб. сантиметр</w:t>
                  </w:r>
                </w:p>
              </w:tc>
            </w:tr>
            <w:tr w:rsidR="005F5201" w:rsidRPr="00946C36" w:rsidTr="005F5201">
              <w:trPr>
                <w:jc w:val="center"/>
              </w:trPr>
              <w:tc>
                <w:tcPr>
                  <w:tcW w:w="2291" w:type="dxa"/>
                  <w:hideMark/>
                </w:tcPr>
                <w:p w:rsidR="005F5201" w:rsidRPr="00946C36" w:rsidRDefault="005F5201" w:rsidP="005F520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Високоактивні</w:t>
                  </w:r>
                </w:p>
              </w:tc>
              <w:tc>
                <w:tcPr>
                  <w:tcW w:w="3131" w:type="dxa"/>
                  <w:hideMark/>
                </w:tcPr>
                <w:p w:rsidR="005F5201" w:rsidRPr="00946C36" w:rsidRDefault="005F5201" w:rsidP="007B6FD3">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6</w:t>
                  </w:r>
                  <w:r w:rsidR="007B6FD3" w:rsidRPr="00946C36">
                    <w:rPr>
                      <w:rFonts w:ascii="Times New Roman" w:hAnsi="Times New Roman"/>
                      <w:b/>
                      <w:sz w:val="24"/>
                      <w:szCs w:val="24"/>
                    </w:rPr>
                    <w:t>32539,66</w:t>
                  </w:r>
                </w:p>
              </w:tc>
              <w:tc>
                <w:tcPr>
                  <w:tcW w:w="2006" w:type="dxa"/>
                  <w:hideMark/>
                </w:tcPr>
                <w:p w:rsidR="005F5201" w:rsidRPr="00946C36" w:rsidRDefault="007B6FD3" w:rsidP="007B6FD3">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21084,66</w:t>
                  </w:r>
                </w:p>
              </w:tc>
            </w:tr>
            <w:tr w:rsidR="005F5201" w:rsidRPr="00946C36" w:rsidTr="00724186">
              <w:trPr>
                <w:trHeight w:val="313"/>
                <w:jc w:val="center"/>
              </w:trPr>
              <w:tc>
                <w:tcPr>
                  <w:tcW w:w="2291" w:type="dxa"/>
                  <w:hideMark/>
                </w:tcPr>
                <w:p w:rsidR="005F5201" w:rsidRPr="00946C36" w:rsidRDefault="005F5201" w:rsidP="005F520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Середньоактивні</w:t>
                  </w:r>
                  <w:proofErr w:type="spellEnd"/>
                  <w:r w:rsidRPr="00946C36">
                    <w:rPr>
                      <w:rFonts w:ascii="Times New Roman" w:eastAsia="Times New Roman" w:hAnsi="Times New Roman" w:cs="Times New Roman"/>
                      <w:sz w:val="24"/>
                      <w:szCs w:val="24"/>
                    </w:rPr>
                    <w:t xml:space="preserve"> та низькоактивні</w:t>
                  </w:r>
                </w:p>
              </w:tc>
              <w:tc>
                <w:tcPr>
                  <w:tcW w:w="3131" w:type="dxa"/>
                  <w:hideMark/>
                </w:tcPr>
                <w:p w:rsidR="005F5201" w:rsidRPr="00946C36" w:rsidRDefault="005F5201" w:rsidP="005F5201">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11807,40</w:t>
                  </w:r>
                </w:p>
              </w:tc>
              <w:tc>
                <w:tcPr>
                  <w:tcW w:w="2006" w:type="dxa"/>
                  <w:hideMark/>
                </w:tcPr>
                <w:p w:rsidR="005F5201" w:rsidRPr="00946C36" w:rsidRDefault="005F5201" w:rsidP="00724186">
                  <w:pPr>
                    <w:spacing w:after="0" w:line="240" w:lineRule="auto"/>
                    <w:ind w:firstLine="567"/>
                    <w:jc w:val="center"/>
                    <w:rPr>
                      <w:rFonts w:ascii="Times New Roman" w:hAnsi="Times New Roman"/>
                      <w:b/>
                      <w:sz w:val="24"/>
                      <w:szCs w:val="24"/>
                    </w:rPr>
                  </w:pPr>
                  <w:r w:rsidRPr="00946C36">
                    <w:rPr>
                      <w:rFonts w:ascii="Times New Roman" w:hAnsi="Times New Roman"/>
                      <w:b/>
                      <w:sz w:val="24"/>
                      <w:szCs w:val="24"/>
                    </w:rPr>
                    <w:t>4216,92.</w:t>
                  </w:r>
                </w:p>
              </w:tc>
            </w:tr>
          </w:tbl>
          <w:p w:rsidR="00036A3A" w:rsidRPr="00946C36" w:rsidRDefault="00036A3A" w:rsidP="003D3736">
            <w:pPr>
              <w:jc w:val="center"/>
              <w:rPr>
                <w:rFonts w:ascii="Times New Roman" w:hAnsi="Times New Roman" w:cs="Times New Roman"/>
                <w:sz w:val="24"/>
                <w:szCs w:val="24"/>
              </w:rPr>
            </w:pPr>
          </w:p>
        </w:tc>
      </w:tr>
    </w:tbl>
    <w:p w:rsidR="003D3736" w:rsidRPr="00946C36" w:rsidRDefault="003D3736"/>
    <w:tbl>
      <w:tblPr>
        <w:tblStyle w:val="110"/>
        <w:tblW w:w="15318" w:type="dxa"/>
        <w:tblInd w:w="-5" w:type="dxa"/>
        <w:tblLayout w:type="fixed"/>
        <w:tblLook w:val="04A0" w:firstRow="1" w:lastRow="0" w:firstColumn="1" w:lastColumn="0" w:noHBand="0" w:noVBand="1"/>
      </w:tblPr>
      <w:tblGrid>
        <w:gridCol w:w="7659"/>
        <w:gridCol w:w="7659"/>
      </w:tblGrid>
      <w:tr w:rsidR="00F36A09" w:rsidRPr="00946C36" w:rsidTr="00195849">
        <w:tc>
          <w:tcPr>
            <w:tcW w:w="7659" w:type="dxa"/>
          </w:tcPr>
          <w:p w:rsidR="00F36A09" w:rsidRPr="00946C36" w:rsidRDefault="00F36A09" w:rsidP="003D3736">
            <w:pPr>
              <w:spacing w:before="120" w:after="120"/>
              <w:jc w:val="center"/>
              <w:rPr>
                <w:rFonts w:cs="Times New Roman"/>
                <w:szCs w:val="28"/>
                <w:shd w:val="clear" w:color="auto" w:fill="FFFFFF"/>
              </w:rPr>
            </w:pPr>
            <w:r w:rsidRPr="00946C36">
              <w:rPr>
                <w:rFonts w:eastAsia="MS Mincho" w:cs="Times New Roman"/>
                <w:b/>
                <w:szCs w:val="28"/>
              </w:rPr>
              <w:t>РОЗДІЛ IX. РЕНТНА ПЛАТА</w:t>
            </w:r>
          </w:p>
        </w:tc>
        <w:tc>
          <w:tcPr>
            <w:tcW w:w="7659" w:type="dxa"/>
          </w:tcPr>
          <w:p w:rsidR="00F36A09" w:rsidRPr="00946C36" w:rsidRDefault="00F36A09" w:rsidP="003D3736">
            <w:pPr>
              <w:spacing w:before="120" w:after="120"/>
              <w:jc w:val="center"/>
              <w:rPr>
                <w:rFonts w:cs="Times New Roman"/>
                <w:szCs w:val="28"/>
                <w:shd w:val="clear" w:color="auto" w:fill="FFFFFF"/>
              </w:rPr>
            </w:pPr>
            <w:r w:rsidRPr="00946C36">
              <w:rPr>
                <w:rFonts w:eastAsia="MS Mincho" w:cs="Times New Roman"/>
                <w:b/>
                <w:szCs w:val="28"/>
              </w:rPr>
              <w:t>РОЗДІЛ IX. РЕНТНА ПЛАТА</w:t>
            </w:r>
          </w:p>
        </w:tc>
      </w:tr>
    </w:tbl>
    <w:tbl>
      <w:tblPr>
        <w:tblStyle w:val="afffff6"/>
        <w:tblW w:w="15318" w:type="dxa"/>
        <w:tblInd w:w="-5" w:type="dxa"/>
        <w:tblLook w:val="04A0" w:firstRow="1" w:lastRow="0" w:firstColumn="1" w:lastColumn="0" w:noHBand="0" w:noVBand="1"/>
      </w:tblPr>
      <w:tblGrid>
        <w:gridCol w:w="7655"/>
        <w:gridCol w:w="7663"/>
      </w:tblGrid>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252.1. Платники рентної плати за користування надрами для видобування корисних копалин (далі - платники рентної плати)</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252.1. Платники рентної плати за користування надрами для видобування корисних копалин </w:t>
            </w:r>
            <w:r w:rsidRPr="00946C36">
              <w:rPr>
                <w:rFonts w:ascii="Times New Roman" w:hAnsi="Times New Roman" w:cs="Times New Roman"/>
                <w:b/>
                <w:sz w:val="28"/>
                <w:szCs w:val="28"/>
              </w:rPr>
              <w:t>у вигляді товарної продукції гірничого підприємства – видобутої корисної копалини (мінеральної сировини), види якої встановлені кондиціями на мінеральну сировину об’єкту (ділянки) надр</w:t>
            </w:r>
            <w:r w:rsidRPr="00946C36">
              <w:rPr>
                <w:rFonts w:ascii="Times New Roman" w:hAnsi="Times New Roman" w:cs="Times New Roman"/>
                <w:sz w:val="28"/>
                <w:szCs w:val="28"/>
              </w:rPr>
              <w:t xml:space="preserve"> (далі - платники рентної плати).</w:t>
            </w:r>
          </w:p>
        </w:tc>
      </w:tr>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 </w:t>
            </w:r>
            <w:r w:rsidRPr="00946C36">
              <w:rPr>
                <w:rFonts w:ascii="Times New Roman" w:hAnsi="Times New Roman" w:cs="Times New Roman"/>
                <w:b/>
                <w:sz w:val="28"/>
                <w:szCs w:val="28"/>
              </w:rPr>
              <w:t>приведеної у відповідність із стандартом, встановленим галузевим законодавством</w:t>
            </w:r>
            <w:r w:rsidRPr="00946C36">
              <w:rPr>
                <w:rFonts w:ascii="Times New Roman" w:hAnsi="Times New Roman" w:cs="Times New Roman"/>
                <w:sz w:val="28"/>
                <w:szCs w:val="28"/>
              </w:rPr>
              <w:t>, до якої належать:</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252.3. Об'єктом оподаткування рентною платою за користування надрами для видобування корисних копалин по кожній наданій у користування ділянці надр, що визначена у відповідному спеціальному дозволі, є обсяг товарної продукції гірничого підприємства - видобутої корисної копалини (мінеральної сировини), що є результатом господарської діяльності з видобування корисних копалин у податковому (звітному) періоді,</w:t>
            </w:r>
            <w:r w:rsidRPr="00946C36">
              <w:rPr>
                <w:rFonts w:ascii="Times New Roman" w:hAnsi="Times New Roman" w:cs="Times New Roman"/>
                <w:b/>
                <w:sz w:val="28"/>
                <w:szCs w:val="28"/>
              </w:rPr>
              <w:t xml:space="preserve"> види якої встановлені кондиціями на мінеральну сировину об’єкту (ділянки) надр,</w:t>
            </w:r>
            <w:r w:rsidRPr="00946C36">
              <w:rPr>
                <w:rFonts w:ascii="Times New Roman" w:hAnsi="Times New Roman" w:cs="Times New Roman"/>
                <w:sz w:val="28"/>
                <w:szCs w:val="28"/>
              </w:rPr>
              <w:t xml:space="preserve"> до якої належать:</w:t>
            </w:r>
          </w:p>
        </w:tc>
      </w:tr>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252.5. Види товарної продукції гірничого підприємства - видобутої корисної копалини (мінеральної сировини) визначаються платником рентної плати </w:t>
            </w:r>
            <w:r w:rsidRPr="00946C36">
              <w:rPr>
                <w:rFonts w:ascii="Times New Roman" w:hAnsi="Times New Roman" w:cs="Times New Roman"/>
                <w:b/>
                <w:sz w:val="28"/>
                <w:szCs w:val="28"/>
              </w:rPr>
              <w:t xml:space="preserve">відповідно до затверджених законодавством переліків видів корисних копалин, а також кодифікації товарів та послуг </w:t>
            </w:r>
            <w:r w:rsidRPr="00946C36">
              <w:rPr>
                <w:rFonts w:ascii="Times New Roman" w:hAnsi="Times New Roman" w:cs="Times New Roman"/>
                <w:sz w:val="28"/>
                <w:szCs w:val="28"/>
              </w:rPr>
              <w:t>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252.5. Види товарної продукції гірничого підприємства - видобутої корисної копалини (мінеральної сировини) визначаються платником рентної плати </w:t>
            </w:r>
            <w:r w:rsidRPr="00946C36">
              <w:rPr>
                <w:rFonts w:ascii="Times New Roman" w:hAnsi="Times New Roman" w:cs="Times New Roman"/>
                <w:b/>
                <w:sz w:val="28"/>
                <w:szCs w:val="28"/>
              </w:rPr>
              <w:t xml:space="preserve">згідно із видами продукції, які встановлені кондиціями на мінеральну сировину об’єкту (ділянки) надр, у тому числі кондиції товарів та послуг, </w:t>
            </w:r>
            <w:r w:rsidRPr="00946C36">
              <w:rPr>
                <w:rFonts w:ascii="Times New Roman" w:hAnsi="Times New Roman" w:cs="Times New Roman"/>
                <w:sz w:val="28"/>
                <w:szCs w:val="28"/>
              </w:rPr>
              <w:t>з урахуванням затверджених платником схем руху товарної продукції гірничого підприємства -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w:t>
            </w:r>
            <w:r w:rsidRPr="00946C36">
              <w:rPr>
                <w:rFonts w:ascii="Times New Roman" w:hAnsi="Times New Roman" w:cs="Times New Roman"/>
                <w:i/>
                <w:sz w:val="28"/>
                <w:szCs w:val="28"/>
              </w:rPr>
              <w:t>.</w:t>
            </w:r>
          </w:p>
        </w:tc>
      </w:tr>
      <w:tr w:rsidR="003D3736" w:rsidRPr="00946C36" w:rsidTr="00D526CB">
        <w:tc>
          <w:tcPr>
            <w:tcW w:w="7655" w:type="dxa"/>
            <w:shd w:val="clear" w:color="auto" w:fill="auto"/>
          </w:tcPr>
          <w:p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w:t>
            </w:r>
          </w:p>
          <w:p w:rsidR="003D3736" w:rsidRPr="00946C36" w:rsidRDefault="003D3736" w:rsidP="003D3736">
            <w:pPr>
              <w:pStyle w:val="HTML"/>
              <w:spacing w:before="60" w:after="60"/>
              <w:jc w:val="both"/>
              <w:rPr>
                <w:rFonts w:ascii="Times New Roman" w:hAnsi="Times New Roman"/>
                <w:sz w:val="28"/>
                <w:szCs w:val="28"/>
                <w:lang w:val="uk-UA" w:eastAsia="uk-UA"/>
              </w:rPr>
            </w:pPr>
            <w:bookmarkStart w:id="13" w:name="n11461"/>
            <w:bookmarkEnd w:id="13"/>
            <w:r w:rsidRPr="00946C36">
              <w:rPr>
                <w:rFonts w:ascii="Times New Roman" w:hAnsi="Times New Roman"/>
                <w:sz w:val="28"/>
                <w:szCs w:val="28"/>
                <w:lang w:val="uk-UA" w:eastAsia="uk-UA"/>
              </w:rPr>
              <w:t>252.7.1. за фактичними цінами реалізації відповідного виду товарної продукції гірничого підприємства - видобутої корисної копалини (мінеральної сировини);</w:t>
            </w:r>
          </w:p>
          <w:p w:rsidR="003D3736" w:rsidRPr="00946C36" w:rsidRDefault="003D3736" w:rsidP="003D3736">
            <w:pPr>
              <w:pStyle w:val="HTML"/>
              <w:spacing w:before="60" w:after="60"/>
              <w:jc w:val="both"/>
              <w:rPr>
                <w:rFonts w:ascii="Times New Roman" w:hAnsi="Times New Roman"/>
                <w:sz w:val="28"/>
                <w:szCs w:val="28"/>
                <w:lang w:val="uk-UA" w:eastAsia="uk-UA"/>
              </w:rPr>
            </w:pPr>
            <w:bookmarkStart w:id="14" w:name="n11462"/>
            <w:bookmarkEnd w:id="14"/>
            <w:r w:rsidRPr="00946C36">
              <w:rPr>
                <w:rFonts w:ascii="Times New Roman" w:hAnsi="Times New Roman"/>
                <w:sz w:val="28"/>
                <w:szCs w:val="28"/>
                <w:lang w:val="uk-UA" w:eastAsia="uk-UA"/>
              </w:rPr>
              <w:t>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w:t>
            </w:r>
          </w:p>
        </w:tc>
        <w:tc>
          <w:tcPr>
            <w:tcW w:w="7663" w:type="dxa"/>
            <w:shd w:val="clear" w:color="auto" w:fill="auto"/>
            <w:vAlign w:val="center"/>
          </w:tcPr>
          <w:p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252.7. Вартість відповідного виду товарної продукції гірничого підприємства - видобутої корисної копалини (мінеральної сировини) у податковому (звітному) періоді обчислюється платником для кожної ділянки надр на базових умовах поставки (склад готової продукції гірничого підприємства) за більшою з таких її величин:</w:t>
            </w:r>
          </w:p>
          <w:p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252.7.1. за фактичними цінами реалізації відповідного виду товарної продукції гірничого підприємства - видобутої корисної копалини (мінеральної сировини);</w:t>
            </w:r>
          </w:p>
          <w:p w:rsidR="003D3736" w:rsidRPr="00946C36" w:rsidRDefault="003D3736" w:rsidP="003D3736">
            <w:pPr>
              <w:pStyle w:val="HTML"/>
              <w:spacing w:before="60" w:after="60"/>
              <w:jc w:val="both"/>
              <w:rPr>
                <w:rFonts w:ascii="Times New Roman" w:hAnsi="Times New Roman"/>
                <w:sz w:val="28"/>
                <w:szCs w:val="28"/>
                <w:lang w:val="uk-UA" w:eastAsia="uk-UA"/>
              </w:rPr>
            </w:pPr>
            <w:r w:rsidRPr="00946C36">
              <w:rPr>
                <w:rFonts w:ascii="Times New Roman" w:hAnsi="Times New Roman"/>
                <w:sz w:val="28"/>
                <w:szCs w:val="28"/>
                <w:lang w:val="uk-UA" w:eastAsia="uk-UA"/>
              </w:rPr>
              <w:t xml:space="preserve">252.7.2. за розрахунковою вартістю відповідного виду товарної продукції гірничого підприємства - видобутої корисної копалини (мінеральної сировини), крім вуглеводневої сировини, </w:t>
            </w:r>
            <w:r w:rsidRPr="00946C36">
              <w:rPr>
                <w:rFonts w:ascii="Times New Roman" w:hAnsi="Times New Roman"/>
                <w:b/>
                <w:sz w:val="28"/>
                <w:szCs w:val="28"/>
                <w:lang w:val="uk-UA" w:eastAsia="uk-UA"/>
              </w:rPr>
              <w:t>а також руд заліза.</w:t>
            </w:r>
          </w:p>
        </w:tc>
      </w:tr>
      <w:tr w:rsidR="003D3736" w:rsidRPr="00946C36" w:rsidTr="00D526CB">
        <w:tc>
          <w:tcPr>
            <w:tcW w:w="7655" w:type="dxa"/>
            <w:shd w:val="clear" w:color="auto" w:fill="auto"/>
          </w:tcPr>
          <w:p w:rsidR="003D3736" w:rsidRPr="00946C36" w:rsidRDefault="003D3736" w:rsidP="003D3736">
            <w:pPr>
              <w:pStyle w:val="HTML"/>
              <w:spacing w:before="60" w:after="60"/>
              <w:ind w:firstLine="22"/>
              <w:jc w:val="both"/>
              <w:rPr>
                <w:rFonts w:ascii="Times New Roman" w:hAnsi="Times New Roman"/>
                <w:sz w:val="28"/>
                <w:szCs w:val="28"/>
                <w:lang w:val="uk-UA" w:eastAsia="uk-UA"/>
              </w:rPr>
            </w:pPr>
            <w:r w:rsidRPr="00946C36">
              <w:rPr>
                <w:rFonts w:ascii="Times New Roman" w:hAnsi="Times New Roman"/>
                <w:sz w:val="28"/>
                <w:szCs w:val="28"/>
                <w:lang w:val="uk-UA" w:eastAsia="uk-UA"/>
              </w:rPr>
              <w:t xml:space="preserve">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w:t>
            </w:r>
            <w:r w:rsidRPr="00946C36">
              <w:rPr>
                <w:rFonts w:ascii="Times New Roman" w:hAnsi="Times New Roman"/>
                <w:sz w:val="28"/>
                <w:szCs w:val="28"/>
                <w:lang w:val="uk-UA" w:eastAsia="uk-UA"/>
              </w:rPr>
              <w:lastRenderedPageBreak/>
              <w:t>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rsidR="002D3BF3" w:rsidRPr="00946C36" w:rsidRDefault="002D3BF3" w:rsidP="003D3736">
            <w:pPr>
              <w:pStyle w:val="HTML"/>
              <w:spacing w:before="60" w:after="60"/>
              <w:ind w:firstLine="22"/>
              <w:jc w:val="both"/>
              <w:rPr>
                <w:rFonts w:ascii="Times New Roman" w:hAnsi="Times New Roman"/>
                <w:b/>
                <w:sz w:val="28"/>
                <w:szCs w:val="28"/>
                <w:lang w:val="uk-UA" w:eastAsia="uk-UA"/>
              </w:rPr>
            </w:pPr>
            <w:bookmarkStart w:id="15" w:name="n11464"/>
            <w:bookmarkEnd w:id="15"/>
            <w:r w:rsidRPr="00946C36">
              <w:rPr>
                <w:rFonts w:ascii="Times New Roman" w:hAnsi="Times New Roman"/>
                <w:b/>
                <w:sz w:val="28"/>
                <w:szCs w:val="28"/>
                <w:lang w:val="uk-UA" w:eastAsia="uk-UA"/>
              </w:rPr>
              <w:t>…</w:t>
            </w: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t>Абзац відсутній</w:t>
            </w: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p>
          <w:p w:rsidR="002D3BF3" w:rsidRPr="00946C36" w:rsidRDefault="002D3BF3" w:rsidP="002D3BF3">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t>Абзац відсутній</w:t>
            </w:r>
          </w:p>
          <w:p w:rsidR="003D3736" w:rsidRPr="00946C36" w:rsidRDefault="003D3736" w:rsidP="003D3736">
            <w:pPr>
              <w:pStyle w:val="HTML"/>
              <w:spacing w:before="60" w:after="60"/>
              <w:ind w:firstLine="22"/>
              <w:jc w:val="both"/>
              <w:rPr>
                <w:rFonts w:ascii="Times New Roman" w:hAnsi="Times New Roman"/>
                <w:b/>
                <w:sz w:val="28"/>
                <w:szCs w:val="28"/>
                <w:lang w:val="uk-UA" w:eastAsia="uk-UA"/>
              </w:rPr>
            </w:pPr>
          </w:p>
        </w:tc>
        <w:tc>
          <w:tcPr>
            <w:tcW w:w="7663" w:type="dxa"/>
            <w:shd w:val="clear" w:color="auto" w:fill="auto"/>
          </w:tcPr>
          <w:p w:rsidR="003D3736" w:rsidRPr="00946C36" w:rsidRDefault="003D3736" w:rsidP="003D3736">
            <w:pPr>
              <w:pStyle w:val="HTML"/>
              <w:spacing w:before="60" w:after="60"/>
              <w:ind w:firstLine="22"/>
              <w:jc w:val="both"/>
              <w:rPr>
                <w:rFonts w:ascii="Times New Roman" w:hAnsi="Times New Roman"/>
                <w:sz w:val="28"/>
                <w:szCs w:val="28"/>
                <w:lang w:val="uk-UA" w:eastAsia="uk-UA"/>
              </w:rPr>
            </w:pPr>
            <w:r w:rsidRPr="00946C36">
              <w:rPr>
                <w:rFonts w:ascii="Times New Roman" w:hAnsi="Times New Roman"/>
                <w:sz w:val="28"/>
                <w:szCs w:val="28"/>
                <w:lang w:val="uk-UA" w:eastAsia="uk-UA"/>
              </w:rPr>
              <w:lastRenderedPageBreak/>
              <w:t xml:space="preserve">252.8. У разі обчислення вартості товарної продукції гірничого підприємства - видобутої корисної копалини (мінеральної сировини) за фактичними цінами реалізації </w:t>
            </w:r>
            <w:r w:rsidRPr="00946C36">
              <w:rPr>
                <w:rFonts w:ascii="Times New Roman" w:hAnsi="Times New Roman"/>
                <w:sz w:val="28"/>
                <w:szCs w:val="28"/>
                <w:lang w:val="uk-UA" w:eastAsia="uk-UA"/>
              </w:rPr>
              <w:lastRenderedPageBreak/>
              <w:t>вартість одиниці відповідного виду товарної продукції гірничого підприємства - видобутої корисної копалини (мінеральної сировини) встановлюється платником рентної плати за величиною суми доходу, отриманого (нарахованого) від виконаних у податковому (звітному) періоді господарських зобов’язань з реалізації відповідного обсягу (кількості) такого виду товарної продукції гірничого підприємства - видобутої корисної копалини (мінеральної сировини).</w:t>
            </w:r>
          </w:p>
          <w:p w:rsidR="002D3BF3" w:rsidRPr="00946C36" w:rsidRDefault="002D3BF3" w:rsidP="003D3736">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t>…</w:t>
            </w:r>
          </w:p>
          <w:p w:rsidR="003D3736" w:rsidRPr="00946C36" w:rsidRDefault="003D3736" w:rsidP="003D3736">
            <w:pPr>
              <w:pStyle w:val="HTML"/>
              <w:spacing w:before="60" w:after="60"/>
              <w:ind w:firstLine="22"/>
              <w:jc w:val="both"/>
              <w:rPr>
                <w:rFonts w:ascii="Times New Roman" w:hAnsi="Times New Roman"/>
                <w:b/>
                <w:sz w:val="28"/>
                <w:szCs w:val="28"/>
                <w:lang w:val="uk-UA" w:eastAsia="uk-UA"/>
              </w:rPr>
            </w:pPr>
            <w:r w:rsidRPr="00946C36">
              <w:rPr>
                <w:rFonts w:ascii="Times New Roman" w:hAnsi="Times New Roman"/>
                <w:b/>
                <w:sz w:val="28"/>
                <w:szCs w:val="28"/>
                <w:lang w:val="uk-UA" w:eastAsia="uk-UA"/>
              </w:rPr>
              <w:t xml:space="preserve">Фактична ціна реалізації для руд заліза визначається центральним органом виконавчої влади, що реалізує державну політику економічного розвитку, за податковий (звітний) період, як середня вартість залізної руди за індексом IODEX 62% FE CFR </w:t>
            </w:r>
            <w:proofErr w:type="spellStart"/>
            <w:r w:rsidRPr="00946C36">
              <w:rPr>
                <w:rFonts w:ascii="Times New Roman" w:hAnsi="Times New Roman"/>
                <w:b/>
                <w:sz w:val="28"/>
                <w:szCs w:val="28"/>
                <w:lang w:val="uk-UA" w:eastAsia="uk-UA"/>
              </w:rPr>
              <w:t>China</w:t>
            </w:r>
            <w:proofErr w:type="spellEnd"/>
            <w:r w:rsidRPr="00946C36">
              <w:rPr>
                <w:rFonts w:ascii="Times New Roman" w:hAnsi="Times New Roman"/>
                <w:b/>
                <w:sz w:val="28"/>
                <w:szCs w:val="28"/>
                <w:lang w:val="uk-UA" w:eastAsia="uk-UA"/>
              </w:rPr>
              <w:t xml:space="preserve">, перерахована у гривні за тонну за курсом Національного банку України станом на 1 число місяця, що настає за податковим (звітним) періодом, за інформацією, що офіційно зазначена світовим інформаційним агентством </w:t>
            </w:r>
            <w:proofErr w:type="spellStart"/>
            <w:r w:rsidRPr="00946C36">
              <w:rPr>
                <w:rFonts w:ascii="Times New Roman" w:hAnsi="Times New Roman"/>
                <w:b/>
                <w:sz w:val="28"/>
                <w:szCs w:val="28"/>
                <w:lang w:val="uk-UA" w:eastAsia="uk-UA"/>
              </w:rPr>
              <w:t>Platts</w:t>
            </w:r>
            <w:proofErr w:type="spellEnd"/>
            <w:r w:rsidRPr="00946C36">
              <w:rPr>
                <w:rFonts w:ascii="Times New Roman" w:hAnsi="Times New Roman"/>
                <w:b/>
                <w:sz w:val="28"/>
                <w:szCs w:val="28"/>
                <w:lang w:val="uk-UA" w:eastAsia="uk-UA"/>
              </w:rPr>
              <w:t>.</w:t>
            </w:r>
          </w:p>
          <w:p w:rsidR="003D3736" w:rsidRPr="00946C36" w:rsidRDefault="003D3736" w:rsidP="003D3736">
            <w:pPr>
              <w:pStyle w:val="HTML"/>
              <w:spacing w:before="60" w:after="60"/>
              <w:ind w:firstLine="22"/>
              <w:jc w:val="both"/>
              <w:rPr>
                <w:rFonts w:ascii="Times New Roman" w:hAnsi="Times New Roman"/>
                <w:sz w:val="28"/>
                <w:szCs w:val="28"/>
                <w:lang w:val="uk-UA" w:eastAsia="uk-UA"/>
              </w:rPr>
            </w:pPr>
            <w:r w:rsidRPr="00946C36">
              <w:rPr>
                <w:rFonts w:ascii="Times New Roman" w:hAnsi="Times New Roman"/>
                <w:b/>
                <w:sz w:val="28"/>
                <w:szCs w:val="28"/>
                <w:lang w:val="uk-UA" w:eastAsia="uk-UA"/>
              </w:rPr>
              <w:t>Центральний орган виконавчої влади, що реалізує державну політику економічного розвитку, до 10 числа місяця, наступного за податковим (звітним) періодом, розміщує визначену фактичну ціну реалізації руд заліза на своєму офіційному веб-сайті у спеціальному розділі та повідомляє центральний орган виконавчої влади, що реалізує державну податкову політику.</w:t>
            </w:r>
          </w:p>
        </w:tc>
      </w:tr>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252.16. Розрахункова вартість одиниці відповідного виду товарної продукції гірничого підприємства - видобутої </w:t>
            </w:r>
            <w:r w:rsidRPr="00946C36">
              <w:rPr>
                <w:rFonts w:ascii="Times New Roman" w:hAnsi="Times New Roman" w:cs="Times New Roman"/>
                <w:sz w:val="28"/>
                <w:szCs w:val="28"/>
              </w:rPr>
              <w:lastRenderedPageBreak/>
              <w:t>корисної копалини (мінеральної сировини) (</w:t>
            </w:r>
            <w:proofErr w:type="spellStart"/>
            <w:r w:rsidRPr="00946C36">
              <w:rPr>
                <w:rFonts w:ascii="Times New Roman" w:hAnsi="Times New Roman" w:cs="Times New Roman"/>
                <w:sz w:val="28"/>
                <w:szCs w:val="28"/>
              </w:rPr>
              <w:t>Цр</w:t>
            </w:r>
            <w:proofErr w:type="spellEnd"/>
            <w:r w:rsidRPr="00946C36">
              <w:rPr>
                <w:rFonts w:ascii="Times New Roman" w:hAnsi="Times New Roman" w:cs="Times New Roman"/>
                <w:sz w:val="28"/>
                <w:szCs w:val="28"/>
              </w:rPr>
              <w:t>) обчислюється за такою формулою:</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w:t>
            </w:r>
            <w:proofErr w:type="spellStart"/>
            <w:r w:rsidRPr="00946C36">
              <w:rPr>
                <w:rFonts w:ascii="Times New Roman" w:hAnsi="Times New Roman" w:cs="Times New Roman"/>
                <w:sz w:val="28"/>
                <w:szCs w:val="28"/>
              </w:rPr>
              <w:t>Вмп</w:t>
            </w:r>
            <w:proofErr w:type="spellEnd"/>
            <w:r w:rsidRPr="00946C36">
              <w:rPr>
                <w:rFonts w:ascii="Times New Roman" w:hAnsi="Times New Roman" w:cs="Times New Roman"/>
                <w:sz w:val="28"/>
                <w:szCs w:val="28"/>
              </w:rPr>
              <w:t xml:space="preserve"> + (</w:t>
            </w:r>
            <w:proofErr w:type="spellStart"/>
            <w:r w:rsidRPr="00946C36">
              <w:rPr>
                <w:rFonts w:ascii="Times New Roman" w:hAnsi="Times New Roman" w:cs="Times New Roman"/>
                <w:sz w:val="28"/>
                <w:szCs w:val="28"/>
              </w:rPr>
              <w:t>Вмп</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Крмпе</w:t>
            </w:r>
            <w:proofErr w:type="spellEnd"/>
            <w:r w:rsidRPr="00946C36">
              <w:rPr>
                <w:rFonts w:ascii="Times New Roman" w:hAnsi="Times New Roman" w:cs="Times New Roman"/>
                <w:sz w:val="28"/>
                <w:szCs w:val="28"/>
              </w:rPr>
              <w:t>)</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w:t>
            </w:r>
            <w:proofErr w:type="spellStart"/>
            <w:r w:rsidRPr="00946C36">
              <w:rPr>
                <w:rFonts w:ascii="Times New Roman" w:hAnsi="Times New Roman" w:cs="Times New Roman"/>
                <w:sz w:val="28"/>
                <w:szCs w:val="28"/>
              </w:rPr>
              <w:t>Цр</w:t>
            </w:r>
            <w:proofErr w:type="spellEnd"/>
            <w:r w:rsidRPr="00946C36">
              <w:rPr>
                <w:rFonts w:ascii="Times New Roman" w:hAnsi="Times New Roman" w:cs="Times New Roman"/>
                <w:sz w:val="28"/>
                <w:szCs w:val="28"/>
              </w:rPr>
              <w:t xml:space="preserve"> = __________________________</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w:t>
            </w:r>
            <w:proofErr w:type="spellStart"/>
            <w:r w:rsidRPr="00946C36">
              <w:rPr>
                <w:rFonts w:ascii="Times New Roman" w:hAnsi="Times New Roman" w:cs="Times New Roman"/>
                <w:sz w:val="28"/>
                <w:szCs w:val="28"/>
              </w:rPr>
              <w:t>Vмп</w:t>
            </w:r>
            <w:proofErr w:type="spellEnd"/>
            <w:r w:rsidRPr="00946C36">
              <w:rPr>
                <w:rFonts w:ascii="Times New Roman" w:hAnsi="Times New Roman" w:cs="Times New Roman"/>
                <w:sz w:val="28"/>
                <w:szCs w:val="28"/>
              </w:rPr>
              <w:t xml:space="preserve">, </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де </w:t>
            </w:r>
            <w:proofErr w:type="spellStart"/>
            <w:r w:rsidRPr="00946C36">
              <w:rPr>
                <w:rFonts w:ascii="Times New Roman" w:hAnsi="Times New Roman" w:cs="Times New Roman"/>
                <w:sz w:val="28"/>
                <w:szCs w:val="28"/>
              </w:rPr>
              <w:t>Вмп</w:t>
            </w:r>
            <w:proofErr w:type="spellEnd"/>
            <w:r w:rsidRPr="00946C36">
              <w:rPr>
                <w:rFonts w:ascii="Times New Roman" w:hAnsi="Times New Roman" w:cs="Times New Roman"/>
                <w:sz w:val="28"/>
                <w:szCs w:val="28"/>
              </w:rPr>
              <w:t xml:space="preserve"> - витрати, обчислені згідно з пунктами 252.11 - 252.15 цієї статті (у гривнях);</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Крмпе</w:t>
            </w:r>
            <w:proofErr w:type="spellEnd"/>
            <w:r w:rsidRPr="00946C36">
              <w:rPr>
                <w:rFonts w:ascii="Times New Roman" w:hAnsi="Times New Roman" w:cs="Times New Roman"/>
                <w:sz w:val="28"/>
                <w:szCs w:val="28"/>
              </w:rPr>
              <w:t xml:space="preserve"> - коефіцієнт рентабельності гірничого підприємства, </w:t>
            </w:r>
            <w:r w:rsidRPr="00946C36">
              <w:rPr>
                <w:rFonts w:ascii="Times New Roman" w:hAnsi="Times New Roman" w:cs="Times New Roman"/>
                <w:b/>
                <w:sz w:val="28"/>
                <w:szCs w:val="28"/>
              </w:rPr>
              <w:t>обчислений у матеріалах</w:t>
            </w:r>
            <w:r w:rsidRPr="00946C36">
              <w:rPr>
                <w:rFonts w:ascii="Times New Roman" w:hAnsi="Times New Roman" w:cs="Times New Roman"/>
                <w:sz w:val="28"/>
                <w:szCs w:val="28"/>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946C36">
              <w:rPr>
                <w:rFonts w:ascii="Times New Roman" w:hAnsi="Times New Roman" w:cs="Times New Roman"/>
                <w:b/>
                <w:sz w:val="28"/>
                <w:szCs w:val="28"/>
              </w:rPr>
              <w:t>Гірничі підприємства, що порушили строк регулярної повторної геолого-економічної оцінки запасів корисних копалин ділянки надр, обчислюють податкові зобов'язання із застосуванням коефіцієнта рентабельності, що дорівнює трикратному розміру облікової ставки Національного банку України</w:t>
            </w:r>
            <w:r w:rsidRPr="00946C36">
              <w:rPr>
                <w:rFonts w:ascii="Times New Roman" w:hAnsi="Times New Roman" w:cs="Times New Roman"/>
                <w:sz w:val="28"/>
                <w:szCs w:val="28"/>
              </w:rPr>
              <w:t>;</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Vмп</w:t>
            </w:r>
            <w:proofErr w:type="spellEnd"/>
            <w:r w:rsidRPr="00946C36">
              <w:rPr>
                <w:rFonts w:ascii="Times New Roman" w:hAnsi="Times New Roman" w:cs="Times New Roman"/>
                <w:sz w:val="28"/>
                <w:szCs w:val="28"/>
              </w:rPr>
              <w:t xml:space="preserve">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252.16. Розрахункова вартість одиниці відповідного виду товарної продукції гірничого підприємства - видобутої </w:t>
            </w:r>
            <w:r w:rsidRPr="00946C36">
              <w:rPr>
                <w:rFonts w:ascii="Times New Roman" w:hAnsi="Times New Roman" w:cs="Times New Roman"/>
                <w:sz w:val="28"/>
                <w:szCs w:val="28"/>
              </w:rPr>
              <w:lastRenderedPageBreak/>
              <w:t>корисної копалини (мінеральної сировини) (</w:t>
            </w:r>
            <w:proofErr w:type="spellStart"/>
            <w:r w:rsidRPr="00946C36">
              <w:rPr>
                <w:rFonts w:ascii="Times New Roman" w:hAnsi="Times New Roman" w:cs="Times New Roman"/>
                <w:sz w:val="28"/>
                <w:szCs w:val="28"/>
              </w:rPr>
              <w:t>Цр</w:t>
            </w:r>
            <w:proofErr w:type="spellEnd"/>
            <w:r w:rsidRPr="00946C36">
              <w:rPr>
                <w:rFonts w:ascii="Times New Roman" w:hAnsi="Times New Roman" w:cs="Times New Roman"/>
                <w:sz w:val="28"/>
                <w:szCs w:val="28"/>
              </w:rPr>
              <w:t>) обчислюється за такою формулою:</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w:t>
            </w:r>
            <w:proofErr w:type="spellStart"/>
            <w:r w:rsidRPr="00946C36">
              <w:rPr>
                <w:rFonts w:ascii="Times New Roman" w:hAnsi="Times New Roman" w:cs="Times New Roman"/>
                <w:sz w:val="28"/>
                <w:szCs w:val="28"/>
              </w:rPr>
              <w:t>Вмп</w:t>
            </w:r>
            <w:proofErr w:type="spellEnd"/>
            <w:r w:rsidRPr="00946C36">
              <w:rPr>
                <w:rFonts w:ascii="Times New Roman" w:hAnsi="Times New Roman" w:cs="Times New Roman"/>
                <w:sz w:val="28"/>
                <w:szCs w:val="28"/>
              </w:rPr>
              <w:t xml:space="preserve"> + (</w:t>
            </w:r>
            <w:proofErr w:type="spellStart"/>
            <w:r w:rsidRPr="00946C36">
              <w:rPr>
                <w:rFonts w:ascii="Times New Roman" w:hAnsi="Times New Roman" w:cs="Times New Roman"/>
                <w:sz w:val="28"/>
                <w:szCs w:val="28"/>
              </w:rPr>
              <w:t>Вмп</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Крмпе</w:t>
            </w:r>
            <w:proofErr w:type="spellEnd"/>
            <w:r w:rsidRPr="00946C36">
              <w:rPr>
                <w:rFonts w:ascii="Times New Roman" w:hAnsi="Times New Roman" w:cs="Times New Roman"/>
                <w:sz w:val="28"/>
                <w:szCs w:val="28"/>
              </w:rPr>
              <w:t>)</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w:t>
            </w:r>
            <w:proofErr w:type="spellStart"/>
            <w:r w:rsidRPr="00946C36">
              <w:rPr>
                <w:rFonts w:ascii="Times New Roman" w:hAnsi="Times New Roman" w:cs="Times New Roman"/>
                <w:sz w:val="28"/>
                <w:szCs w:val="28"/>
              </w:rPr>
              <w:t>Цр</w:t>
            </w:r>
            <w:proofErr w:type="spellEnd"/>
            <w:r w:rsidRPr="00946C36">
              <w:rPr>
                <w:rFonts w:ascii="Times New Roman" w:hAnsi="Times New Roman" w:cs="Times New Roman"/>
                <w:sz w:val="28"/>
                <w:szCs w:val="28"/>
              </w:rPr>
              <w:t xml:space="preserve"> = __________________________</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                                                </w:t>
            </w:r>
            <w:proofErr w:type="spellStart"/>
            <w:r w:rsidRPr="00946C36">
              <w:rPr>
                <w:rFonts w:ascii="Times New Roman" w:hAnsi="Times New Roman" w:cs="Times New Roman"/>
                <w:sz w:val="28"/>
                <w:szCs w:val="28"/>
              </w:rPr>
              <w:t>Vмп</w:t>
            </w:r>
            <w:proofErr w:type="spellEnd"/>
            <w:r w:rsidRPr="00946C36">
              <w:rPr>
                <w:rFonts w:ascii="Times New Roman" w:hAnsi="Times New Roman" w:cs="Times New Roman"/>
                <w:sz w:val="28"/>
                <w:szCs w:val="28"/>
              </w:rPr>
              <w:t xml:space="preserve">, </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де </w:t>
            </w:r>
            <w:proofErr w:type="spellStart"/>
            <w:r w:rsidRPr="00946C36">
              <w:rPr>
                <w:rFonts w:ascii="Times New Roman" w:hAnsi="Times New Roman" w:cs="Times New Roman"/>
                <w:sz w:val="28"/>
                <w:szCs w:val="28"/>
              </w:rPr>
              <w:t>Вмп</w:t>
            </w:r>
            <w:proofErr w:type="spellEnd"/>
            <w:r w:rsidRPr="00946C36">
              <w:rPr>
                <w:rFonts w:ascii="Times New Roman" w:hAnsi="Times New Roman" w:cs="Times New Roman"/>
                <w:sz w:val="28"/>
                <w:szCs w:val="28"/>
              </w:rPr>
              <w:t xml:space="preserve"> - витрати, обчислені згідно з пунктами 252.11 - 252.15 цієї статті (у гривнях);</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Крмпе</w:t>
            </w:r>
            <w:proofErr w:type="spellEnd"/>
            <w:r w:rsidRPr="00946C36">
              <w:rPr>
                <w:rFonts w:ascii="Times New Roman" w:hAnsi="Times New Roman" w:cs="Times New Roman"/>
                <w:sz w:val="28"/>
                <w:szCs w:val="28"/>
              </w:rPr>
              <w:t xml:space="preserve"> - коефіцієнт рентабельності гірничого підприємства </w:t>
            </w:r>
            <w:r w:rsidRPr="00946C36">
              <w:rPr>
                <w:rFonts w:ascii="Times New Roman" w:hAnsi="Times New Roman" w:cs="Times New Roman"/>
                <w:b/>
                <w:sz w:val="28"/>
                <w:szCs w:val="28"/>
              </w:rPr>
              <w:t xml:space="preserve">у розмірі </w:t>
            </w:r>
            <w:r w:rsidR="00375A81" w:rsidRPr="00946C36">
              <w:rPr>
                <w:rFonts w:ascii="Times New Roman" w:hAnsi="Times New Roman" w:cs="Times New Roman"/>
                <w:b/>
                <w:sz w:val="28"/>
                <w:szCs w:val="28"/>
              </w:rPr>
              <w:t>0</w:t>
            </w:r>
            <w:r w:rsidRPr="00946C36">
              <w:rPr>
                <w:rFonts w:ascii="Times New Roman" w:hAnsi="Times New Roman" w:cs="Times New Roman"/>
                <w:b/>
                <w:sz w:val="28"/>
                <w:szCs w:val="28"/>
              </w:rPr>
              <w:t>,20, крім випадків, коли більша величина такого коефіцієнту</w:t>
            </w:r>
            <w:r w:rsidRPr="00946C36">
              <w:rPr>
                <w:rFonts w:ascii="Times New Roman" w:hAnsi="Times New Roman" w:cs="Times New Roman"/>
                <w:i/>
                <w:sz w:val="28"/>
                <w:szCs w:val="28"/>
              </w:rPr>
              <w:t xml:space="preserve"> </w:t>
            </w:r>
            <w:r w:rsidRPr="00946C36">
              <w:rPr>
                <w:rFonts w:ascii="Times New Roman" w:hAnsi="Times New Roman" w:cs="Times New Roman"/>
                <w:b/>
                <w:sz w:val="28"/>
                <w:szCs w:val="28"/>
              </w:rPr>
              <w:t>затверджена в техніко-економічних розрахунках матеріалів</w:t>
            </w:r>
            <w:r w:rsidRPr="00946C36">
              <w:rPr>
                <w:rFonts w:ascii="Times New Roman" w:hAnsi="Times New Roman" w:cs="Times New Roman"/>
                <w:sz w:val="28"/>
                <w:szCs w:val="28"/>
              </w:rPr>
              <w:t xml:space="preserve"> геолого-економічної оцінки запасів корисних копалин ділянки надр, затверджених центральним органом виконавчої влади, що реалізує державну політику у сфері геологічного вивчення та раціонального використання надр (десятковий дріб) </w:t>
            </w:r>
            <w:r w:rsidRPr="00946C36">
              <w:rPr>
                <w:rFonts w:ascii="Times New Roman" w:hAnsi="Times New Roman" w:cs="Times New Roman"/>
                <w:b/>
                <w:sz w:val="28"/>
                <w:szCs w:val="28"/>
              </w:rPr>
              <w:t>при встановленні кондицій на мінеральну сировину об’єкту (ділянки) надр</w:t>
            </w:r>
            <w:r w:rsidRPr="00946C36">
              <w:rPr>
                <w:rFonts w:ascii="Times New Roman" w:hAnsi="Times New Roman" w:cs="Times New Roman"/>
                <w:sz w:val="28"/>
                <w:szCs w:val="28"/>
              </w:rPr>
              <w:t>;</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Vмп</w:t>
            </w:r>
            <w:proofErr w:type="spellEnd"/>
            <w:r w:rsidRPr="00946C36">
              <w:rPr>
                <w:rFonts w:ascii="Times New Roman" w:hAnsi="Times New Roman" w:cs="Times New Roman"/>
                <w:sz w:val="28"/>
                <w:szCs w:val="28"/>
              </w:rPr>
              <w:t xml:space="preserve"> - обсяг (кількість) товарної продукції гірничого підприємства - видобутих корисних копалин (мінеральної сировини), що видобута за податковий (звітний) період.</w:t>
            </w:r>
          </w:p>
        </w:tc>
      </w:tr>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252.18. Податкові зобов'язання з рентної плати за користування надрами для відповідного виду товарної продукції гірничого підприємства - видобутої корисної копалини (мінеральної сировини) в межах однієї ділянки надр за податковий (звітний) період обчислюються за такою формулою:</w:t>
            </w:r>
          </w:p>
          <w:p w:rsidR="00036A3A" w:rsidRPr="00946C36" w:rsidRDefault="00036A3A" w:rsidP="003D3736">
            <w:pPr>
              <w:spacing w:before="60" w:after="60"/>
              <w:ind w:firstLine="1014"/>
              <w:jc w:val="both"/>
              <w:rPr>
                <w:rFonts w:ascii="Times New Roman" w:hAnsi="Times New Roman" w:cs="Times New Roman"/>
                <w:sz w:val="28"/>
                <w:szCs w:val="28"/>
              </w:rPr>
            </w:pPr>
            <w:proofErr w:type="spellStart"/>
            <w:r w:rsidRPr="00946C36">
              <w:rPr>
                <w:rFonts w:ascii="Times New Roman" w:hAnsi="Times New Roman" w:cs="Times New Roman"/>
                <w:sz w:val="28"/>
                <w:szCs w:val="28"/>
              </w:rPr>
              <w:t>Пзн</w:t>
            </w:r>
            <w:proofErr w:type="spellEnd"/>
            <w:r w:rsidRPr="00946C36">
              <w:rPr>
                <w:rFonts w:ascii="Times New Roman" w:hAnsi="Times New Roman" w:cs="Times New Roman"/>
                <w:sz w:val="28"/>
                <w:szCs w:val="28"/>
              </w:rPr>
              <w:t xml:space="preserve"> = </w:t>
            </w:r>
            <w:proofErr w:type="spellStart"/>
            <w:r w:rsidRPr="00946C36">
              <w:rPr>
                <w:rFonts w:ascii="Times New Roman" w:hAnsi="Times New Roman" w:cs="Times New Roman"/>
                <w:sz w:val="28"/>
                <w:szCs w:val="28"/>
              </w:rPr>
              <w:t>Vф</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Вкк</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Свнз</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Кпп</w:t>
            </w:r>
            <w:proofErr w:type="spellEnd"/>
            <w:r w:rsidRPr="00946C36">
              <w:rPr>
                <w:rFonts w:ascii="Times New Roman" w:hAnsi="Times New Roman" w:cs="Times New Roman"/>
                <w:sz w:val="28"/>
                <w:szCs w:val="28"/>
              </w:rPr>
              <w:t>,</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де </w:t>
            </w:r>
            <w:proofErr w:type="spellStart"/>
            <w:r w:rsidRPr="00946C36">
              <w:rPr>
                <w:rFonts w:ascii="Times New Roman" w:hAnsi="Times New Roman" w:cs="Times New Roman"/>
                <w:sz w:val="28"/>
                <w:szCs w:val="28"/>
              </w:rPr>
              <w:t>Vф</w:t>
            </w:r>
            <w:proofErr w:type="spellEnd"/>
            <w:r w:rsidRPr="00946C36">
              <w:rPr>
                <w:rFonts w:ascii="Times New Roman" w:hAnsi="Times New Roman" w:cs="Times New Roman"/>
                <w:sz w:val="28"/>
                <w:szCs w:val="28"/>
              </w:rPr>
              <w:t xml:space="preserve"> - обсяг (кількість) відповідного виду товарної продукції гірничого підприємства - видобутої корисної копалини (мінеральної сировини) у податковому (звітному) періоді (в одиницях маси або об'єму);</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Вкк</w:t>
            </w:r>
            <w:proofErr w:type="spellEnd"/>
            <w:r w:rsidRPr="00946C36">
              <w:rPr>
                <w:rFonts w:ascii="Times New Roman" w:hAnsi="Times New Roman" w:cs="Times New Roman"/>
                <w:sz w:val="28"/>
                <w:szCs w:val="28"/>
              </w:rPr>
              <w:t xml:space="preserve"> - вартість одиниці відповідного виду товарної продукції гірничого підприємства - видобутої корисної копалини (мінеральної сировини), обчислена згідно з пунктами 252.7 - 252.17 цієї статті;</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Свнз</w:t>
            </w:r>
            <w:proofErr w:type="spellEnd"/>
            <w:r w:rsidRPr="00946C36">
              <w:rPr>
                <w:rFonts w:ascii="Times New Roman" w:hAnsi="Times New Roman" w:cs="Times New Roman"/>
                <w:sz w:val="28"/>
                <w:szCs w:val="28"/>
              </w:rPr>
              <w:t xml:space="preserve"> - величина ставки рентної плати за користування надрами для видобування корисних копалин (у відсотках), встановлена у пункті 252.20 цієї статті;</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Кпп</w:t>
            </w:r>
            <w:proofErr w:type="spellEnd"/>
            <w:r w:rsidRPr="00946C36">
              <w:rPr>
                <w:rFonts w:ascii="Times New Roman" w:hAnsi="Times New Roman" w:cs="Times New Roman"/>
                <w:sz w:val="28"/>
                <w:szCs w:val="28"/>
              </w:rPr>
              <w:t xml:space="preserve"> - коригуючий коефіцієнт</w:t>
            </w:r>
            <w:r w:rsidRPr="00946C36">
              <w:rPr>
                <w:rFonts w:ascii="Times New Roman" w:hAnsi="Times New Roman" w:cs="Times New Roman"/>
                <w:b/>
                <w:sz w:val="28"/>
                <w:szCs w:val="28"/>
              </w:rPr>
              <w:t>, встановлений у пункті 252.22 цієї статті</w:t>
            </w:r>
            <w:r w:rsidRPr="00946C36">
              <w:rPr>
                <w:rFonts w:ascii="Times New Roman" w:hAnsi="Times New Roman" w:cs="Times New Roman"/>
                <w:sz w:val="28"/>
                <w:szCs w:val="28"/>
              </w:rPr>
              <w:t>.</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252.18. Податкові зобов'язання з рентної плати за користування надрами для відповідного виду товарної продукції гірничого підприємства - видобутої корисної копалини (мінеральної сировини) в межах однієї ділянки надр за податковий (звітний) період обчислюються за такою формулою:</w:t>
            </w:r>
          </w:p>
          <w:p w:rsidR="00036A3A" w:rsidRPr="00946C36" w:rsidRDefault="00036A3A" w:rsidP="003D3736">
            <w:pPr>
              <w:spacing w:before="60" w:after="60"/>
              <w:ind w:firstLine="968"/>
              <w:jc w:val="both"/>
              <w:rPr>
                <w:rFonts w:ascii="Times New Roman" w:hAnsi="Times New Roman" w:cs="Times New Roman"/>
                <w:sz w:val="28"/>
                <w:szCs w:val="28"/>
              </w:rPr>
            </w:pPr>
            <w:proofErr w:type="spellStart"/>
            <w:r w:rsidRPr="00946C36">
              <w:rPr>
                <w:rFonts w:ascii="Times New Roman" w:hAnsi="Times New Roman" w:cs="Times New Roman"/>
                <w:sz w:val="28"/>
                <w:szCs w:val="28"/>
              </w:rPr>
              <w:t>Пзн</w:t>
            </w:r>
            <w:proofErr w:type="spellEnd"/>
            <w:r w:rsidRPr="00946C36">
              <w:rPr>
                <w:rFonts w:ascii="Times New Roman" w:hAnsi="Times New Roman" w:cs="Times New Roman"/>
                <w:sz w:val="28"/>
                <w:szCs w:val="28"/>
              </w:rPr>
              <w:t xml:space="preserve"> = </w:t>
            </w:r>
            <w:proofErr w:type="spellStart"/>
            <w:r w:rsidRPr="00946C36">
              <w:rPr>
                <w:rFonts w:ascii="Times New Roman" w:hAnsi="Times New Roman" w:cs="Times New Roman"/>
                <w:sz w:val="28"/>
                <w:szCs w:val="28"/>
              </w:rPr>
              <w:t>Vф</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Вкк</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Свнз</w:t>
            </w:r>
            <w:proofErr w:type="spellEnd"/>
            <w:r w:rsidRPr="00946C36">
              <w:rPr>
                <w:rFonts w:ascii="Times New Roman" w:hAnsi="Times New Roman" w:cs="Times New Roman"/>
                <w:sz w:val="28"/>
                <w:szCs w:val="28"/>
              </w:rPr>
              <w:t xml:space="preserve"> х </w:t>
            </w:r>
            <w:proofErr w:type="spellStart"/>
            <w:r w:rsidRPr="00946C36">
              <w:rPr>
                <w:rFonts w:ascii="Times New Roman" w:hAnsi="Times New Roman" w:cs="Times New Roman"/>
                <w:sz w:val="28"/>
                <w:szCs w:val="28"/>
              </w:rPr>
              <w:t>Кпп</w:t>
            </w:r>
            <w:proofErr w:type="spellEnd"/>
            <w:r w:rsidRPr="00946C36">
              <w:rPr>
                <w:rFonts w:ascii="Times New Roman" w:hAnsi="Times New Roman" w:cs="Times New Roman"/>
                <w:sz w:val="28"/>
                <w:szCs w:val="28"/>
              </w:rPr>
              <w:t>,</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де </w:t>
            </w:r>
            <w:proofErr w:type="spellStart"/>
            <w:r w:rsidRPr="00946C36">
              <w:rPr>
                <w:rFonts w:ascii="Times New Roman" w:hAnsi="Times New Roman" w:cs="Times New Roman"/>
                <w:sz w:val="28"/>
                <w:szCs w:val="28"/>
              </w:rPr>
              <w:t>Vф</w:t>
            </w:r>
            <w:proofErr w:type="spellEnd"/>
            <w:r w:rsidRPr="00946C36">
              <w:rPr>
                <w:rFonts w:ascii="Times New Roman" w:hAnsi="Times New Roman" w:cs="Times New Roman"/>
                <w:sz w:val="28"/>
                <w:szCs w:val="28"/>
              </w:rPr>
              <w:t xml:space="preserve"> - обсяг (кількість) відповідного виду товарної продукції гірничого підприємства - видобутої корисної копалини (мінеральної сировини) у податковому (звітному) періоді (в одиницях маси або об'єму);</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Вкк</w:t>
            </w:r>
            <w:proofErr w:type="spellEnd"/>
            <w:r w:rsidRPr="00946C36">
              <w:rPr>
                <w:rFonts w:ascii="Times New Roman" w:hAnsi="Times New Roman" w:cs="Times New Roman"/>
                <w:sz w:val="28"/>
                <w:szCs w:val="28"/>
              </w:rPr>
              <w:t xml:space="preserve"> - вартість одиниці відповідного виду товарної продукції гірничого підприємства - видобутої корисної копалини (мінеральної сировини), обчислена згідно з пунктами 252.7 - 252.17 цієї статті;</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Свнз</w:t>
            </w:r>
            <w:proofErr w:type="spellEnd"/>
            <w:r w:rsidRPr="00946C36">
              <w:rPr>
                <w:rFonts w:ascii="Times New Roman" w:hAnsi="Times New Roman" w:cs="Times New Roman"/>
                <w:sz w:val="28"/>
                <w:szCs w:val="28"/>
              </w:rPr>
              <w:t xml:space="preserve"> - величина ставки рентної плати за користування надрами для видобування корисних копалин (у відсотках), встановлена у пункті 252.20 цієї статті;</w:t>
            </w:r>
          </w:p>
          <w:p w:rsidR="00036A3A" w:rsidRPr="00946C36" w:rsidRDefault="00036A3A" w:rsidP="003D3736">
            <w:pPr>
              <w:spacing w:before="60" w:after="60"/>
              <w:jc w:val="both"/>
              <w:rPr>
                <w:rFonts w:ascii="Times New Roman" w:hAnsi="Times New Roman" w:cs="Times New Roman"/>
                <w:sz w:val="28"/>
                <w:szCs w:val="28"/>
              </w:rPr>
            </w:pPr>
            <w:proofErr w:type="spellStart"/>
            <w:r w:rsidRPr="00946C36">
              <w:rPr>
                <w:rFonts w:ascii="Times New Roman" w:hAnsi="Times New Roman" w:cs="Times New Roman"/>
                <w:sz w:val="28"/>
                <w:szCs w:val="28"/>
              </w:rPr>
              <w:t>Кпп</w:t>
            </w:r>
            <w:proofErr w:type="spellEnd"/>
            <w:r w:rsidRPr="00946C36">
              <w:rPr>
                <w:rFonts w:ascii="Times New Roman" w:hAnsi="Times New Roman" w:cs="Times New Roman"/>
                <w:sz w:val="28"/>
                <w:szCs w:val="28"/>
              </w:rPr>
              <w:t xml:space="preserve"> - коригуючий коефіцієнт, </w:t>
            </w:r>
            <w:r w:rsidRPr="00946C36">
              <w:rPr>
                <w:rFonts w:ascii="Times New Roman" w:hAnsi="Times New Roman" w:cs="Times New Roman"/>
                <w:b/>
                <w:sz w:val="28"/>
                <w:szCs w:val="28"/>
              </w:rPr>
              <w:t>величина якого відповідає встановленому у пункті 252.22 цієї статті або величині добутку кількох коефіцієнтів, встановлених у пункті 252.22 цієї статті, у разі наявності підстав їх одночасного застосування за відповідними критеріями</w:t>
            </w:r>
            <w:r w:rsidRPr="00946C36">
              <w:rPr>
                <w:rFonts w:ascii="Times New Roman" w:hAnsi="Times New Roman" w:cs="Times New Roman"/>
                <w:sz w:val="28"/>
                <w:szCs w:val="28"/>
              </w:rPr>
              <w:t>.</w:t>
            </w:r>
          </w:p>
        </w:tc>
      </w:tr>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252.19. Обсяг (кількість) відповідного виду товарної продукції гірничого підприємства - видобутої корисної копалини (мінеральної сировини)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w:t>
            </w:r>
            <w:r w:rsidRPr="00946C36">
              <w:rPr>
                <w:rFonts w:ascii="Times New Roman" w:hAnsi="Times New Roman" w:cs="Times New Roman"/>
                <w:b/>
                <w:sz w:val="28"/>
                <w:szCs w:val="28"/>
              </w:rPr>
              <w:t xml:space="preserve">до відповідного виду товарної продукції гірничих підприємств стосовно визначення якості сировини та кінцевого продукту, </w:t>
            </w:r>
            <w:r w:rsidRPr="00946C36">
              <w:rPr>
                <w:rFonts w:ascii="Times New Roman" w:hAnsi="Times New Roman" w:cs="Times New Roman"/>
                <w:sz w:val="28"/>
                <w:szCs w:val="28"/>
              </w:rPr>
              <w:t xml:space="preserve">визначення вмісту основної та супутньої </w:t>
            </w:r>
            <w:r w:rsidRPr="00946C36">
              <w:rPr>
                <w:rFonts w:ascii="Times New Roman" w:hAnsi="Times New Roman" w:cs="Times New Roman"/>
                <w:sz w:val="28"/>
                <w:szCs w:val="28"/>
              </w:rPr>
              <w:lastRenderedPageBreak/>
              <w:t>корисної копалини в лабораторіях, атестованих згідно з правилами уповноваження та атестації у державній метрологічній системі.</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Залежно від відповідного виду видобутої корисної копалини (мінеральної сировини) її кількість визначається в одиницях маси або об'єму.</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 xml:space="preserve">252.19. Обсяг (кількість) відповідного виду товарної продукції гірничого підприємства - видобутої корисної копалини (мінеральної сировини), </w:t>
            </w:r>
            <w:r w:rsidRPr="00946C36">
              <w:rPr>
                <w:rFonts w:ascii="Times New Roman" w:hAnsi="Times New Roman" w:cs="Times New Roman"/>
                <w:b/>
                <w:sz w:val="28"/>
                <w:szCs w:val="28"/>
              </w:rPr>
              <w:t>згідно із видами продукції, які встановлені затвердженими кондиціями на мінеральну сировину об’єкту (ділянки) надр,</w:t>
            </w:r>
            <w:r w:rsidRPr="00946C36">
              <w:rPr>
                <w:rFonts w:ascii="Times New Roman" w:hAnsi="Times New Roman" w:cs="Times New Roman"/>
                <w:sz w:val="28"/>
                <w:szCs w:val="28"/>
              </w:rPr>
              <w:t xml:space="preserve"> визначається платником рентної плати самостійно у журналі обліку видобутих корисних копалин відповідно до вимог затверджених ним схем руху видобутої корисної копалини (мінеральної сировини) на виробничих дільницях та місцях зберігання з урахуванням складу вихідної сировини, умов конкретного виробництва, особливостей технологічного процесу та вимог до кінцевої продукції і нормативних актів, що регламентують вимоги </w:t>
            </w:r>
            <w:r w:rsidRPr="00946C36">
              <w:rPr>
                <w:rFonts w:ascii="Times New Roman" w:hAnsi="Times New Roman" w:cs="Times New Roman"/>
                <w:b/>
                <w:sz w:val="28"/>
                <w:szCs w:val="28"/>
              </w:rPr>
              <w:t xml:space="preserve">визначення якості сировини та кінцевого продукту, </w:t>
            </w:r>
            <w:r w:rsidRPr="00946C36">
              <w:rPr>
                <w:rFonts w:ascii="Times New Roman" w:hAnsi="Times New Roman" w:cs="Times New Roman"/>
                <w:sz w:val="28"/>
                <w:szCs w:val="28"/>
              </w:rPr>
              <w:lastRenderedPageBreak/>
              <w:t>визначення вмісту основної та супутньої корисної копалини в лабораторіях, атестованих згідно з правилами уповноваження та атестації у державній метрологічній системі.</w:t>
            </w:r>
          </w:p>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Залежно від відповідного виду видобутої корисної копалини (мінеральної сировини) її кількість визначається в одиницях маси або об'єму.</w:t>
            </w:r>
          </w:p>
        </w:tc>
      </w:tr>
      <w:tr w:rsidR="00036A3A" w:rsidRPr="00946C36" w:rsidTr="00D526CB">
        <w:tc>
          <w:tcPr>
            <w:tcW w:w="7655"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lastRenderedPageBreak/>
              <w:t>252.20. Ставки рентної плати за користування надрами для видобування корисних копалин установлюються у відсотках від вартості товарної</w:t>
            </w:r>
            <w:r w:rsidR="00D526CB" w:rsidRPr="00946C36">
              <w:rPr>
                <w:rFonts w:ascii="Times New Roman" w:hAnsi="Times New Roman" w:cs="Times New Roman"/>
                <w:sz w:val="28"/>
                <w:szCs w:val="28"/>
              </w:rPr>
              <w:t xml:space="preserve"> </w:t>
            </w:r>
            <w:r w:rsidRPr="00946C36">
              <w:rPr>
                <w:rFonts w:ascii="Times New Roman" w:hAnsi="Times New Roman" w:cs="Times New Roman"/>
                <w:sz w:val="28"/>
                <w:szCs w:val="28"/>
              </w:rPr>
              <w:t xml:space="preserve">продукції гірничого підприємства </w:t>
            </w:r>
            <w:r w:rsidRPr="00946C36">
              <w:rPr>
                <w:rFonts w:ascii="Times New Roman" w:hAnsi="Times New Roman" w:cs="Times New Roman"/>
                <w:b/>
                <w:sz w:val="28"/>
                <w:szCs w:val="28"/>
              </w:rPr>
              <w:t>- видобутої корисної копалини (мінеральної сировини)</w:t>
            </w:r>
            <w:r w:rsidRPr="00946C36">
              <w:rPr>
                <w:rFonts w:ascii="Times New Roman" w:hAnsi="Times New Roman" w:cs="Times New Roman"/>
                <w:sz w:val="28"/>
                <w:szCs w:val="28"/>
              </w:rPr>
              <w:t xml:space="preserve"> у таких розмірах:</w:t>
            </w:r>
          </w:p>
        </w:tc>
        <w:tc>
          <w:tcPr>
            <w:tcW w:w="7663" w:type="dxa"/>
            <w:shd w:val="clear" w:color="auto" w:fill="auto"/>
          </w:tcPr>
          <w:p w:rsidR="00036A3A" w:rsidRPr="00946C36" w:rsidRDefault="00036A3A" w:rsidP="003D3736">
            <w:pPr>
              <w:spacing w:before="60" w:after="60"/>
              <w:jc w:val="both"/>
              <w:rPr>
                <w:rFonts w:ascii="Times New Roman" w:hAnsi="Times New Roman" w:cs="Times New Roman"/>
                <w:sz w:val="28"/>
                <w:szCs w:val="28"/>
              </w:rPr>
            </w:pPr>
            <w:r w:rsidRPr="00946C36">
              <w:rPr>
                <w:rFonts w:ascii="Times New Roman" w:hAnsi="Times New Roman" w:cs="Times New Roman"/>
                <w:sz w:val="28"/>
                <w:szCs w:val="28"/>
              </w:rPr>
              <w:t xml:space="preserve">252.20. Ставки рентної плати за користування надрами для видобування корисних копалин </w:t>
            </w:r>
            <w:r w:rsidRPr="00946C36">
              <w:rPr>
                <w:rFonts w:ascii="Times New Roman" w:hAnsi="Times New Roman" w:cs="Times New Roman"/>
                <w:b/>
                <w:sz w:val="28"/>
                <w:szCs w:val="28"/>
              </w:rPr>
              <w:t>за видобуті корисні копалини (мінеральну сировину), види товарної продукції гірничого підприємства якої затверджені кондиціями на мінеральну сировину об’єкту (ділянки) надр</w:t>
            </w:r>
            <w:r w:rsidRPr="00946C36">
              <w:rPr>
                <w:rFonts w:ascii="Times New Roman" w:hAnsi="Times New Roman" w:cs="Times New Roman"/>
                <w:sz w:val="28"/>
                <w:szCs w:val="28"/>
              </w:rPr>
              <w:t>, установлюються у відсотках від вартості товарної продукції гірничого підприємства у таких розмірах:</w:t>
            </w:r>
          </w:p>
        </w:tc>
      </w:tr>
      <w:tr w:rsidR="00036A3A" w:rsidRPr="00946C36" w:rsidTr="00D526CB">
        <w:tc>
          <w:tcPr>
            <w:tcW w:w="7655" w:type="dxa"/>
            <w:shd w:val="clear" w:color="auto" w:fill="auto"/>
          </w:tcPr>
          <w:tbl>
            <w:tblPr>
              <w:tblStyle w:val="afffff6"/>
              <w:tblW w:w="0" w:type="auto"/>
              <w:tblLook w:val="04A0" w:firstRow="1" w:lastRow="0" w:firstColumn="1" w:lastColumn="0" w:noHBand="0" w:noVBand="1"/>
            </w:tblPr>
            <w:tblGrid>
              <w:gridCol w:w="3710"/>
              <w:gridCol w:w="3719"/>
            </w:tblGrid>
            <w:tr w:rsidR="00036A3A" w:rsidRPr="00946C36" w:rsidTr="00D526CB">
              <w:trPr>
                <w:trHeight w:val="2624"/>
              </w:trPr>
              <w:tc>
                <w:tcPr>
                  <w:tcW w:w="3782" w:type="dxa"/>
                </w:tcPr>
                <w:p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t>Назва груп корисних копалин, що надана у користування надрами гірничому підприємству</w:t>
                  </w:r>
                </w:p>
              </w:tc>
              <w:tc>
                <w:tcPr>
                  <w:tcW w:w="3782" w:type="dxa"/>
                </w:tcPr>
                <w:p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t>Ставка, відсоток від вартості товарної продукції гірничого підприємства</w:t>
                  </w:r>
                </w:p>
              </w:tc>
            </w:tr>
            <w:tr w:rsidR="00036A3A" w:rsidRPr="00946C36" w:rsidTr="00F45E11">
              <w:trPr>
                <w:trHeight w:val="2267"/>
              </w:trPr>
              <w:tc>
                <w:tcPr>
                  <w:tcW w:w="3782" w:type="dxa"/>
                </w:tcPr>
                <w:p w:rsidR="00036A3A" w:rsidRPr="00946C36" w:rsidRDefault="00036A3A" w:rsidP="003D3736">
                  <w:pPr>
                    <w:spacing w:before="60" w:after="60"/>
                    <w:jc w:val="both"/>
                    <w:rPr>
                      <w:rFonts w:ascii="Times New Roman" w:hAnsi="Times New Roman" w:cs="Times New Roman"/>
                      <w:sz w:val="24"/>
                      <w:szCs w:val="24"/>
                    </w:rPr>
                  </w:pPr>
                  <w:r w:rsidRPr="00946C36">
                    <w:rPr>
                      <w:rFonts w:ascii="Times New Roman" w:hAnsi="Times New Roman" w:cs="Times New Roman"/>
                      <w:sz w:val="24"/>
                      <w:szCs w:val="24"/>
                    </w:rPr>
                    <w:t>руди заліза</w:t>
                  </w:r>
                </w:p>
              </w:tc>
              <w:tc>
                <w:tcPr>
                  <w:tcW w:w="3782" w:type="dxa"/>
                </w:tcPr>
                <w:p w:rsidR="00036A3A" w:rsidRPr="00946C36" w:rsidRDefault="00036A3A" w:rsidP="003D3736">
                  <w:pPr>
                    <w:spacing w:before="60" w:after="60"/>
                    <w:jc w:val="center"/>
                    <w:rPr>
                      <w:rFonts w:ascii="Times New Roman" w:hAnsi="Times New Roman" w:cs="Times New Roman"/>
                      <w:b/>
                      <w:sz w:val="24"/>
                      <w:szCs w:val="24"/>
                    </w:rPr>
                  </w:pPr>
                  <w:r w:rsidRPr="00946C36">
                    <w:rPr>
                      <w:rFonts w:ascii="Times New Roman" w:hAnsi="Times New Roman" w:cs="Times New Roman"/>
                      <w:b/>
                      <w:sz w:val="24"/>
                      <w:szCs w:val="24"/>
                    </w:rPr>
                    <w:t xml:space="preserve">12,00, якщо середня вартість залізної руди за індексом IODEX 58 % FE CFR </w:t>
                  </w:r>
                  <w:proofErr w:type="spellStart"/>
                  <w:r w:rsidRPr="00946C36">
                    <w:rPr>
                      <w:rFonts w:ascii="Times New Roman" w:hAnsi="Times New Roman" w:cs="Times New Roman"/>
                      <w:b/>
                      <w:sz w:val="24"/>
                      <w:szCs w:val="24"/>
                    </w:rPr>
                    <w:t>China</w:t>
                  </w:r>
                  <w:proofErr w:type="spellEnd"/>
                  <w:r w:rsidRPr="00946C36">
                    <w:rPr>
                      <w:rFonts w:ascii="Times New Roman" w:hAnsi="Times New Roman" w:cs="Times New Roman"/>
                      <w:b/>
                      <w:sz w:val="24"/>
                      <w:szCs w:val="24"/>
                    </w:rPr>
                    <w:t xml:space="preserve">, то офіційно визначений світовим інформаційним агентством </w:t>
                  </w:r>
                  <w:proofErr w:type="spellStart"/>
                  <w:r w:rsidRPr="00946C36">
                    <w:rPr>
                      <w:rFonts w:ascii="Times New Roman" w:hAnsi="Times New Roman" w:cs="Times New Roman"/>
                      <w:b/>
                      <w:sz w:val="24"/>
                      <w:szCs w:val="24"/>
                    </w:rPr>
                    <w:t>Platts</w:t>
                  </w:r>
                  <w:proofErr w:type="spellEnd"/>
                  <w:r w:rsidRPr="00946C36">
                    <w:rPr>
                      <w:rFonts w:ascii="Times New Roman" w:hAnsi="Times New Roman" w:cs="Times New Roman"/>
                      <w:b/>
                      <w:sz w:val="24"/>
                      <w:szCs w:val="24"/>
                    </w:rPr>
                    <w:t>, за податковий (звітний) період становить 70 і більше доларів США;</w:t>
                  </w:r>
                </w:p>
                <w:p w:rsidR="00036A3A" w:rsidRPr="00946C36" w:rsidRDefault="00036A3A" w:rsidP="003D3736">
                  <w:pPr>
                    <w:spacing w:before="60" w:after="60"/>
                    <w:jc w:val="center"/>
                    <w:rPr>
                      <w:rFonts w:ascii="Times New Roman" w:hAnsi="Times New Roman" w:cs="Times New Roman"/>
                      <w:b/>
                      <w:sz w:val="24"/>
                      <w:szCs w:val="24"/>
                      <w:vertAlign w:val="superscript"/>
                    </w:rPr>
                  </w:pPr>
                  <w:r w:rsidRPr="00946C36">
                    <w:rPr>
                      <w:rFonts w:ascii="Times New Roman" w:hAnsi="Times New Roman" w:cs="Times New Roman"/>
                      <w:b/>
                      <w:sz w:val="24"/>
                      <w:szCs w:val="24"/>
                    </w:rPr>
                    <w:lastRenderedPageBreak/>
                    <w:t xml:space="preserve">11,00, якщо середня вартість залізної руди за індексом IODEX 58 % FE CFR </w:t>
                  </w:r>
                  <w:proofErr w:type="spellStart"/>
                  <w:r w:rsidRPr="00946C36">
                    <w:rPr>
                      <w:rFonts w:ascii="Times New Roman" w:hAnsi="Times New Roman" w:cs="Times New Roman"/>
                      <w:b/>
                      <w:sz w:val="24"/>
                      <w:szCs w:val="24"/>
                    </w:rPr>
                    <w:t>China</w:t>
                  </w:r>
                  <w:proofErr w:type="spellEnd"/>
                  <w:r w:rsidRPr="00946C36">
                    <w:rPr>
                      <w:rFonts w:ascii="Times New Roman" w:hAnsi="Times New Roman" w:cs="Times New Roman"/>
                      <w:b/>
                      <w:sz w:val="24"/>
                      <w:szCs w:val="24"/>
                    </w:rPr>
                    <w:t xml:space="preserve">, що офіційно визначений світовим інформаційним агентством </w:t>
                  </w:r>
                  <w:proofErr w:type="spellStart"/>
                  <w:r w:rsidRPr="00946C36">
                    <w:rPr>
                      <w:rFonts w:ascii="Times New Roman" w:hAnsi="Times New Roman" w:cs="Times New Roman"/>
                      <w:b/>
                      <w:sz w:val="24"/>
                      <w:szCs w:val="24"/>
                    </w:rPr>
                    <w:t>Platts</w:t>
                  </w:r>
                  <w:proofErr w:type="spellEnd"/>
                  <w:r w:rsidRPr="00946C36">
                    <w:rPr>
                      <w:rFonts w:ascii="Times New Roman" w:hAnsi="Times New Roman" w:cs="Times New Roman"/>
                      <w:b/>
                      <w:sz w:val="24"/>
                      <w:szCs w:val="24"/>
                    </w:rPr>
                    <w:t>, за податковий (звітний) період становить менше 70 доларів США</w:t>
                  </w:r>
                  <w:r w:rsidRPr="00946C36">
                    <w:rPr>
                      <w:rFonts w:ascii="Times New Roman" w:hAnsi="Times New Roman" w:cs="Times New Roman"/>
                      <w:b/>
                      <w:sz w:val="24"/>
                      <w:szCs w:val="24"/>
                      <w:vertAlign w:val="superscript"/>
                    </w:rPr>
                    <w:t>4</w:t>
                  </w: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025BD5" w:rsidRPr="00946C36" w:rsidRDefault="00025BD5"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b/>
                      <w:sz w:val="24"/>
                      <w:szCs w:val="24"/>
                      <w:vertAlign w:val="superscript"/>
                    </w:rPr>
                  </w:pPr>
                </w:p>
                <w:p w:rsidR="002D3BF3" w:rsidRPr="00946C36" w:rsidRDefault="002D3BF3" w:rsidP="003D3736">
                  <w:pPr>
                    <w:spacing w:before="60" w:after="60"/>
                    <w:jc w:val="center"/>
                    <w:rPr>
                      <w:rFonts w:ascii="Times New Roman" w:hAnsi="Times New Roman" w:cs="Times New Roman"/>
                      <w:sz w:val="24"/>
                      <w:szCs w:val="24"/>
                    </w:rPr>
                  </w:pPr>
                </w:p>
              </w:tc>
            </w:tr>
            <w:tr w:rsidR="00036A3A" w:rsidRPr="00946C36" w:rsidTr="003D3736">
              <w:tc>
                <w:tcPr>
                  <w:tcW w:w="7564" w:type="dxa"/>
                  <w:gridSpan w:val="2"/>
                </w:tcPr>
                <w:p w:rsidR="002D3BF3" w:rsidRPr="00946C36" w:rsidRDefault="002D3BF3" w:rsidP="003D3736">
                  <w:pPr>
                    <w:spacing w:before="60" w:after="60"/>
                    <w:jc w:val="both"/>
                    <w:rPr>
                      <w:rFonts w:ascii="Times New Roman" w:hAnsi="Times New Roman" w:cs="Times New Roman"/>
                      <w:b/>
                      <w:sz w:val="24"/>
                      <w:szCs w:val="24"/>
                    </w:rPr>
                  </w:pPr>
                  <w:r w:rsidRPr="00946C36">
                    <w:rPr>
                      <w:rFonts w:ascii="Times New Roman" w:hAnsi="Times New Roman" w:cs="Times New Roman"/>
                      <w:b/>
                      <w:sz w:val="24"/>
                      <w:szCs w:val="24"/>
                    </w:rPr>
                    <w:lastRenderedPageBreak/>
                    <w:t>…</w:t>
                  </w:r>
                </w:p>
                <w:p w:rsidR="00036A3A" w:rsidRPr="00946C36" w:rsidRDefault="00036A3A" w:rsidP="003D3736">
                  <w:pPr>
                    <w:spacing w:before="60" w:after="60"/>
                    <w:jc w:val="both"/>
                    <w:rPr>
                      <w:rFonts w:ascii="Times New Roman" w:hAnsi="Times New Roman" w:cs="Times New Roman"/>
                      <w:b/>
                      <w:sz w:val="24"/>
                      <w:szCs w:val="24"/>
                    </w:rPr>
                  </w:pPr>
                  <w:r w:rsidRPr="00946C36">
                    <w:rPr>
                      <w:rFonts w:ascii="Times New Roman" w:hAnsi="Times New Roman" w:cs="Times New Roman"/>
                      <w:b/>
                      <w:sz w:val="24"/>
                      <w:szCs w:val="24"/>
                      <w:vertAlign w:val="superscript"/>
                    </w:rPr>
                    <w:t>4</w:t>
                  </w:r>
                  <w:r w:rsidRPr="00946C36">
                    <w:rPr>
                      <w:rFonts w:ascii="Times New Roman" w:hAnsi="Times New Roman" w:cs="Times New Roman"/>
                      <w:b/>
                      <w:sz w:val="24"/>
                      <w:szCs w:val="24"/>
                    </w:rPr>
                    <w:t xml:space="preserve"> Інформація щодо застосування відповідної ставки для руд заліза розміщується центральним органом виконавчої влади, що реалізує державну податкову політику, на своєму офіційному веб-сайті до 10 числа місяця, наступного за податковим (звітним) періодом.</w:t>
                  </w:r>
                </w:p>
              </w:tc>
            </w:tr>
          </w:tbl>
          <w:p w:rsidR="00036A3A" w:rsidRPr="00946C36" w:rsidRDefault="00036A3A" w:rsidP="003D3736">
            <w:pPr>
              <w:spacing w:before="60" w:after="60"/>
              <w:jc w:val="both"/>
              <w:rPr>
                <w:rFonts w:ascii="Times New Roman" w:hAnsi="Times New Roman" w:cs="Times New Roman"/>
                <w:sz w:val="24"/>
                <w:szCs w:val="24"/>
              </w:rPr>
            </w:pPr>
          </w:p>
        </w:tc>
        <w:tc>
          <w:tcPr>
            <w:tcW w:w="7663" w:type="dxa"/>
            <w:shd w:val="clear" w:color="auto" w:fill="auto"/>
          </w:tcPr>
          <w:tbl>
            <w:tblPr>
              <w:tblStyle w:val="afffff6"/>
              <w:tblW w:w="0" w:type="auto"/>
              <w:tblLook w:val="04A0" w:firstRow="1" w:lastRow="0" w:firstColumn="1" w:lastColumn="0" w:noHBand="0" w:noVBand="1"/>
            </w:tblPr>
            <w:tblGrid>
              <w:gridCol w:w="3703"/>
              <w:gridCol w:w="3734"/>
            </w:tblGrid>
            <w:tr w:rsidR="00036A3A" w:rsidRPr="00946C36" w:rsidTr="00C75648">
              <w:tc>
                <w:tcPr>
                  <w:tcW w:w="3703" w:type="dxa"/>
                </w:tcPr>
                <w:p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lastRenderedPageBreak/>
                    <w:t xml:space="preserve">Назва груп корисних копалин, що надана у користування надрами гірничому підприємству </w:t>
                  </w:r>
                  <w:r w:rsidRPr="00946C36">
                    <w:rPr>
                      <w:rFonts w:ascii="Times New Roman" w:hAnsi="Times New Roman" w:cs="Times New Roman"/>
                      <w:b/>
                      <w:sz w:val="24"/>
                      <w:szCs w:val="24"/>
                    </w:rPr>
                    <w:t>для видобування корисної копалини у вигляді товарної продукції гірничого підприємства - видобутої корисної копалини (мінеральної сировини)</w:t>
                  </w:r>
                </w:p>
              </w:tc>
              <w:tc>
                <w:tcPr>
                  <w:tcW w:w="3734" w:type="dxa"/>
                </w:tcPr>
                <w:p w:rsidR="00036A3A" w:rsidRPr="00946C36" w:rsidRDefault="00036A3A" w:rsidP="003D3736">
                  <w:pPr>
                    <w:spacing w:before="60" w:after="60"/>
                    <w:jc w:val="center"/>
                    <w:rPr>
                      <w:rFonts w:ascii="Times New Roman" w:hAnsi="Times New Roman" w:cs="Times New Roman"/>
                      <w:sz w:val="24"/>
                      <w:szCs w:val="24"/>
                    </w:rPr>
                  </w:pPr>
                  <w:r w:rsidRPr="00946C36">
                    <w:rPr>
                      <w:rFonts w:ascii="Times New Roman" w:hAnsi="Times New Roman" w:cs="Times New Roman"/>
                      <w:sz w:val="24"/>
                      <w:szCs w:val="24"/>
                    </w:rPr>
                    <w:t xml:space="preserve">Ставка, відсоток від вартості товарної продукції гірничого підприємства </w:t>
                  </w:r>
                  <w:r w:rsidRPr="00946C36">
                    <w:rPr>
                      <w:rFonts w:ascii="Times New Roman" w:hAnsi="Times New Roman" w:cs="Times New Roman"/>
                      <w:b/>
                      <w:sz w:val="24"/>
                      <w:szCs w:val="24"/>
                    </w:rPr>
                    <w:t>- видобутої корисної копалини (мінеральної сировини)</w:t>
                  </w:r>
                </w:p>
              </w:tc>
            </w:tr>
            <w:tr w:rsidR="00C75648" w:rsidRPr="00946C36" w:rsidTr="00C75648">
              <w:tc>
                <w:tcPr>
                  <w:tcW w:w="3703" w:type="dxa"/>
                </w:tcPr>
                <w:p w:rsidR="00C75648" w:rsidRPr="001B0D40" w:rsidRDefault="00C75648" w:rsidP="00C75648">
                  <w:pPr>
                    <w:spacing w:before="60" w:after="60"/>
                    <w:jc w:val="both"/>
                    <w:rPr>
                      <w:rFonts w:ascii="Times New Roman" w:hAnsi="Times New Roman" w:cs="Times New Roman"/>
                      <w:sz w:val="24"/>
                      <w:szCs w:val="24"/>
                    </w:rPr>
                  </w:pPr>
                  <w:r w:rsidRPr="001B0D40">
                    <w:rPr>
                      <w:rFonts w:ascii="Times New Roman" w:hAnsi="Times New Roman" w:cs="Times New Roman"/>
                      <w:sz w:val="24"/>
                      <w:szCs w:val="24"/>
                    </w:rPr>
                    <w:t xml:space="preserve">руди заліза </w:t>
                  </w:r>
                </w:p>
              </w:tc>
              <w:tc>
                <w:tcPr>
                  <w:tcW w:w="3734" w:type="dxa"/>
                </w:tcPr>
                <w:p w:rsidR="00C75648" w:rsidRPr="001B0D40" w:rsidRDefault="00C75648" w:rsidP="00C75648">
                  <w:pPr>
                    <w:spacing w:before="120" w:after="120"/>
                    <w:ind w:left="597" w:hanging="548"/>
                    <w:jc w:val="both"/>
                    <w:rPr>
                      <w:rFonts w:ascii="Times New Roman" w:hAnsi="Times New Roman"/>
                      <w:b/>
                      <w:sz w:val="24"/>
                      <w:szCs w:val="24"/>
                    </w:rPr>
                  </w:pPr>
                  <w:r w:rsidRPr="001B0D40">
                    <w:rPr>
                      <w:rFonts w:ascii="Times New Roman" w:hAnsi="Times New Roman"/>
                      <w:b/>
                      <w:sz w:val="24"/>
                      <w:szCs w:val="24"/>
                    </w:rPr>
                    <w:t xml:space="preserve">3,50, якщо середня вартість залізної руди за індексом IODEX 62 % FE CFR </w:t>
                  </w:r>
                  <w:proofErr w:type="spellStart"/>
                  <w:r w:rsidRPr="001B0D40">
                    <w:rPr>
                      <w:rFonts w:ascii="Times New Roman" w:hAnsi="Times New Roman"/>
                      <w:b/>
                      <w:sz w:val="24"/>
                      <w:szCs w:val="24"/>
                    </w:rPr>
                    <w:t>China</w:t>
                  </w:r>
                  <w:proofErr w:type="spellEnd"/>
                  <w:r w:rsidRPr="001B0D40">
                    <w:rPr>
                      <w:rFonts w:ascii="Times New Roman" w:hAnsi="Times New Roman"/>
                      <w:b/>
                      <w:sz w:val="24"/>
                      <w:szCs w:val="24"/>
                    </w:rPr>
                    <w:t xml:space="preserve">, що офіційно визначений світовим інформаційним агентством </w:t>
                  </w:r>
                  <w:proofErr w:type="spellStart"/>
                  <w:r w:rsidRPr="001B0D40">
                    <w:rPr>
                      <w:rFonts w:ascii="Times New Roman" w:hAnsi="Times New Roman"/>
                      <w:b/>
                      <w:sz w:val="24"/>
                      <w:szCs w:val="24"/>
                    </w:rPr>
                    <w:t>Platts</w:t>
                  </w:r>
                  <w:proofErr w:type="spellEnd"/>
                  <w:r w:rsidRPr="001B0D40">
                    <w:rPr>
                      <w:rFonts w:ascii="Times New Roman" w:hAnsi="Times New Roman"/>
                      <w:b/>
                      <w:sz w:val="24"/>
                      <w:szCs w:val="24"/>
                    </w:rPr>
                    <w:t xml:space="preserve">, за податковий (звітний) </w:t>
                  </w:r>
                  <w:r w:rsidRPr="001B0D40">
                    <w:rPr>
                      <w:rFonts w:ascii="Times New Roman" w:hAnsi="Times New Roman"/>
                      <w:b/>
                      <w:sz w:val="24"/>
                      <w:szCs w:val="24"/>
                    </w:rPr>
                    <w:lastRenderedPageBreak/>
                    <w:t>період становить 100 доларів США і менше;</w:t>
                  </w:r>
                </w:p>
                <w:p w:rsidR="00C75648" w:rsidRPr="001B0D40" w:rsidRDefault="00C75648" w:rsidP="00C75648">
                  <w:pPr>
                    <w:spacing w:before="120" w:after="120"/>
                    <w:ind w:left="597" w:hanging="548"/>
                    <w:jc w:val="both"/>
                    <w:rPr>
                      <w:rFonts w:ascii="Times New Roman" w:hAnsi="Times New Roman"/>
                      <w:b/>
                      <w:sz w:val="24"/>
                      <w:szCs w:val="24"/>
                    </w:rPr>
                  </w:pPr>
                  <w:r w:rsidRPr="001B0D40">
                    <w:rPr>
                      <w:rFonts w:ascii="Times New Roman" w:hAnsi="Times New Roman"/>
                      <w:b/>
                      <w:sz w:val="24"/>
                      <w:szCs w:val="24"/>
                    </w:rPr>
                    <w:t xml:space="preserve">5,00, якщо середня вартість залізної руди за індексом IODEX 62 % FE CFR </w:t>
                  </w:r>
                  <w:proofErr w:type="spellStart"/>
                  <w:r w:rsidRPr="001B0D40">
                    <w:rPr>
                      <w:rFonts w:ascii="Times New Roman" w:hAnsi="Times New Roman"/>
                      <w:b/>
                      <w:sz w:val="24"/>
                      <w:szCs w:val="24"/>
                    </w:rPr>
                    <w:t>China</w:t>
                  </w:r>
                  <w:proofErr w:type="spellEnd"/>
                  <w:r w:rsidRPr="001B0D40">
                    <w:rPr>
                      <w:rFonts w:ascii="Times New Roman" w:hAnsi="Times New Roman"/>
                      <w:b/>
                      <w:sz w:val="24"/>
                      <w:szCs w:val="24"/>
                    </w:rPr>
                    <w:t xml:space="preserve">, що офіційно визначений світовим інформаційним агентством </w:t>
                  </w:r>
                  <w:proofErr w:type="spellStart"/>
                  <w:r w:rsidRPr="001B0D40">
                    <w:rPr>
                      <w:rFonts w:ascii="Times New Roman" w:hAnsi="Times New Roman"/>
                      <w:b/>
                      <w:sz w:val="24"/>
                      <w:szCs w:val="24"/>
                    </w:rPr>
                    <w:t>Platts</w:t>
                  </w:r>
                  <w:proofErr w:type="spellEnd"/>
                  <w:r w:rsidRPr="001B0D40">
                    <w:rPr>
                      <w:rFonts w:ascii="Times New Roman" w:hAnsi="Times New Roman"/>
                      <w:b/>
                      <w:sz w:val="24"/>
                      <w:szCs w:val="24"/>
                    </w:rPr>
                    <w:t>, за податковий (звітний) період становить більше 100 та не перевищує 200 доларів США</w:t>
                  </w:r>
                  <w:r w:rsidR="007E6D58" w:rsidRPr="001B0D40">
                    <w:rPr>
                      <w:rFonts w:ascii="Times New Roman" w:hAnsi="Times New Roman"/>
                      <w:b/>
                      <w:sz w:val="24"/>
                      <w:szCs w:val="24"/>
                    </w:rPr>
                    <w:t xml:space="preserve"> </w:t>
                  </w:r>
                  <w:r w:rsidRPr="001B0D40">
                    <w:rPr>
                      <w:rFonts w:ascii="Times New Roman" w:hAnsi="Times New Roman"/>
                      <w:b/>
                      <w:sz w:val="24"/>
                      <w:szCs w:val="24"/>
                    </w:rPr>
                    <w:t>включно;</w:t>
                  </w:r>
                </w:p>
                <w:p w:rsidR="00C75648" w:rsidRPr="001B0D40" w:rsidRDefault="00C75648" w:rsidP="00C75648">
                  <w:pPr>
                    <w:spacing w:before="120" w:after="120"/>
                    <w:ind w:left="597" w:hanging="548"/>
                    <w:jc w:val="both"/>
                    <w:rPr>
                      <w:rFonts w:ascii="Times New Roman" w:hAnsi="Times New Roman"/>
                      <w:b/>
                      <w:sz w:val="24"/>
                      <w:szCs w:val="24"/>
                    </w:rPr>
                  </w:pPr>
                  <w:r w:rsidRPr="001B0D40">
                    <w:rPr>
                      <w:rFonts w:ascii="Times New Roman" w:hAnsi="Times New Roman"/>
                      <w:b/>
                      <w:sz w:val="24"/>
                      <w:szCs w:val="24"/>
                    </w:rPr>
                    <w:t xml:space="preserve">10,00, якщо середня вартість залізної руди за індексом IODEX 62 % FE CFR </w:t>
                  </w:r>
                  <w:proofErr w:type="spellStart"/>
                  <w:r w:rsidRPr="001B0D40">
                    <w:rPr>
                      <w:rFonts w:ascii="Times New Roman" w:hAnsi="Times New Roman"/>
                      <w:b/>
                      <w:sz w:val="24"/>
                      <w:szCs w:val="24"/>
                    </w:rPr>
                    <w:t>China</w:t>
                  </w:r>
                  <w:proofErr w:type="spellEnd"/>
                  <w:r w:rsidRPr="001B0D40">
                    <w:rPr>
                      <w:rFonts w:ascii="Times New Roman" w:hAnsi="Times New Roman"/>
                      <w:b/>
                      <w:sz w:val="24"/>
                      <w:szCs w:val="24"/>
                    </w:rPr>
                    <w:t xml:space="preserve">, що офіційно визначений світовим інформаційним агентством </w:t>
                  </w:r>
                  <w:proofErr w:type="spellStart"/>
                  <w:r w:rsidRPr="001B0D40">
                    <w:rPr>
                      <w:rFonts w:ascii="Times New Roman" w:hAnsi="Times New Roman"/>
                      <w:b/>
                      <w:sz w:val="24"/>
                      <w:szCs w:val="24"/>
                    </w:rPr>
                    <w:t>Platts</w:t>
                  </w:r>
                  <w:proofErr w:type="spellEnd"/>
                  <w:r w:rsidRPr="001B0D40">
                    <w:rPr>
                      <w:rFonts w:ascii="Times New Roman" w:hAnsi="Times New Roman"/>
                      <w:b/>
                      <w:sz w:val="24"/>
                      <w:szCs w:val="24"/>
                    </w:rPr>
                    <w:t>, за податковий (звітний) період становить більше 200 доларів США</w:t>
                  </w:r>
                  <w:r w:rsidR="004C4B82">
                    <w:rPr>
                      <w:rFonts w:ascii="Times New Roman" w:hAnsi="Times New Roman"/>
                      <w:b/>
                      <w:sz w:val="24"/>
                      <w:szCs w:val="24"/>
                    </w:rPr>
                    <w:t>"</w:t>
                  </w:r>
                  <w:r w:rsidRPr="001B0D40">
                    <w:rPr>
                      <w:rFonts w:ascii="Times New Roman" w:hAnsi="Times New Roman"/>
                      <w:b/>
                      <w:sz w:val="24"/>
                      <w:szCs w:val="24"/>
                    </w:rPr>
                    <w:t>;</w:t>
                  </w:r>
                </w:p>
              </w:tc>
            </w:tr>
          </w:tbl>
          <w:p w:rsidR="00036A3A" w:rsidRPr="00946C36" w:rsidRDefault="00036A3A" w:rsidP="003D3736">
            <w:pPr>
              <w:spacing w:before="60" w:after="60"/>
              <w:jc w:val="both"/>
              <w:rPr>
                <w:rFonts w:ascii="Times New Roman" w:hAnsi="Times New Roman" w:cs="Times New Roman"/>
                <w:sz w:val="24"/>
                <w:szCs w:val="24"/>
              </w:rPr>
            </w:pPr>
          </w:p>
        </w:tc>
      </w:tr>
      <w:tr w:rsidR="00025BD5" w:rsidRPr="00946C36" w:rsidTr="00D526CB">
        <w:tc>
          <w:tcPr>
            <w:tcW w:w="7655" w:type="dxa"/>
            <w:shd w:val="clear" w:color="auto" w:fill="auto"/>
          </w:tcPr>
          <w:p w:rsidR="00025BD5" w:rsidRPr="001B0D40" w:rsidRDefault="00025BD5" w:rsidP="00695578">
            <w:pPr>
              <w:pStyle w:val="rvps2"/>
              <w:shd w:val="clear" w:color="auto" w:fill="FFFFFF"/>
              <w:spacing w:before="0" w:beforeAutospacing="0" w:after="0" w:afterAutospacing="0"/>
              <w:ind w:firstLine="450"/>
              <w:jc w:val="both"/>
              <w:rPr>
                <w:sz w:val="28"/>
                <w:szCs w:val="28"/>
              </w:rPr>
            </w:pPr>
            <w:r w:rsidRPr="001B0D40">
              <w:rPr>
                <w:sz w:val="28"/>
                <w:szCs w:val="28"/>
              </w:rPr>
              <w:lastRenderedPageBreak/>
              <w:t xml:space="preserve">252.22. До ставок рентної плати за користування надрами для видобування корисних копалин застосовуються </w:t>
            </w:r>
            <w:r w:rsidRPr="001B0D40">
              <w:rPr>
                <w:sz w:val="28"/>
                <w:szCs w:val="28"/>
              </w:rPr>
              <w:lastRenderedPageBreak/>
              <w:t>коригуючі коефіцієнти, що визначаються залежно від виду корисної копалини (мінеральної сировини) та умов її видобування:</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695"/>
              <w:gridCol w:w="2744"/>
            </w:tblGrid>
            <w:tr w:rsidR="008041B7" w:rsidRPr="001B0D40" w:rsidTr="00025BD5">
              <w:tc>
                <w:tcPr>
                  <w:tcW w:w="14025" w:type="dxa"/>
                  <w:tcBorders>
                    <w:top w:val="single" w:sz="6" w:space="0" w:color="000000"/>
                    <w:left w:val="nil"/>
                    <w:bottom w:val="single" w:sz="6" w:space="0" w:color="000000"/>
                    <w:right w:val="single" w:sz="6" w:space="0" w:color="000000"/>
                  </w:tcBorders>
                  <w:hideMark/>
                </w:tcPr>
                <w:p w:rsidR="00025BD5" w:rsidRPr="001B0D40" w:rsidRDefault="00025BD5" w:rsidP="00025BD5">
                  <w:pPr>
                    <w:pStyle w:val="rvps12"/>
                    <w:spacing w:before="150" w:beforeAutospacing="0" w:after="150" w:afterAutospacing="0"/>
                    <w:jc w:val="center"/>
                  </w:pPr>
                  <w:bookmarkStart w:id="16" w:name="n17077"/>
                  <w:bookmarkEnd w:id="16"/>
                  <w:r w:rsidRPr="001B0D40">
                    <w:t>Критерії застосування коефіцієнта</w:t>
                  </w:r>
                </w:p>
              </w:tc>
              <w:tc>
                <w:tcPr>
                  <w:tcW w:w="8010" w:type="dxa"/>
                  <w:tcBorders>
                    <w:top w:val="single" w:sz="6" w:space="0" w:color="000000"/>
                    <w:left w:val="single" w:sz="6" w:space="0" w:color="000000"/>
                    <w:bottom w:val="single" w:sz="6" w:space="0" w:color="000000"/>
                    <w:right w:val="nil"/>
                  </w:tcBorders>
                  <w:hideMark/>
                </w:tcPr>
                <w:p w:rsidR="00025BD5" w:rsidRPr="001B0D40" w:rsidRDefault="00025BD5" w:rsidP="00025BD5">
                  <w:pPr>
                    <w:pStyle w:val="rvps12"/>
                    <w:spacing w:before="150" w:beforeAutospacing="0" w:after="150" w:afterAutospacing="0"/>
                    <w:jc w:val="center"/>
                  </w:pPr>
                  <w:r w:rsidRPr="001B0D40">
                    <w:t>Величина коефіцієнта</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(ресурсів) корисних копалин з техногенних родовищ</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0,50</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2,00</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вуглекислих мінеральних підземних вод (</w:t>
                  </w:r>
                  <w:proofErr w:type="spellStart"/>
                  <w:r w:rsidRPr="001B0D40">
                    <w:t>гідрокарбонатних</w:t>
                  </w:r>
                  <w:proofErr w:type="spellEnd"/>
                  <w:r w:rsidRPr="001B0D40">
                    <w:t xml:space="preserve">) із свердловин, що не обладнані стаціонарними </w:t>
                  </w:r>
                  <w:proofErr w:type="spellStart"/>
                  <w:r w:rsidRPr="001B0D40">
                    <w:t>газовідділювачами</w:t>
                  </w:r>
                  <w:proofErr w:type="spellEnd"/>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0,85</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з родовищ, які в установленому законодавством порядку визнані як дотаційні запаси</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0,01</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0,95</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lastRenderedPageBreak/>
                    <w:t>Видобування позабалансових запасів природного газу, що відповідає умові, визначеній у </w:t>
                  </w:r>
                  <w:hyperlink r:id="rId13" w:anchor="n11538" w:history="1">
                    <w:r w:rsidRPr="001B0D40">
                      <w:rPr>
                        <w:rStyle w:val="affffd"/>
                        <w:color w:val="auto"/>
                        <w:u w:val="none"/>
                      </w:rPr>
                      <w:t>пункті 252.24</w:t>
                    </w:r>
                  </w:hyperlink>
                  <w:r w:rsidRPr="001B0D40">
                    <w:t> цієї статті*</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0,79</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0,61</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що не відповідає умові, визначеній у пункті 252.24 цієї статті*</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0,96</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0,88</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0,77</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lastRenderedPageBreak/>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0,97</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підземним шахтним способом з глибини понад 300 метрів руди заліза для збагачення із вмістом магнетитового заліза менше 35 відсотків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0,25</w:t>
                  </w:r>
                </w:p>
              </w:tc>
            </w:tr>
          </w:tbl>
          <w:p w:rsidR="00025BD5" w:rsidRPr="001B0D40" w:rsidRDefault="00025BD5" w:rsidP="00025BD5">
            <w:pPr>
              <w:pStyle w:val="rvps2"/>
              <w:shd w:val="clear" w:color="auto" w:fill="FFFFFF"/>
              <w:spacing w:before="0" w:beforeAutospacing="0" w:after="150" w:afterAutospacing="0"/>
              <w:ind w:firstLine="450"/>
              <w:jc w:val="both"/>
            </w:pPr>
            <w:bookmarkStart w:id="17" w:name="n11532"/>
            <w:bookmarkEnd w:id="17"/>
          </w:p>
          <w:p w:rsidR="008041B7" w:rsidRPr="001B0D40" w:rsidRDefault="008041B7" w:rsidP="00092616">
            <w:pPr>
              <w:pStyle w:val="rvps2"/>
              <w:shd w:val="clear" w:color="auto" w:fill="FFFFFF"/>
              <w:spacing w:before="0" w:beforeAutospacing="0" w:after="150" w:afterAutospacing="0"/>
              <w:ind w:firstLine="450"/>
              <w:jc w:val="both"/>
            </w:pPr>
          </w:p>
          <w:p w:rsidR="00025BD5" w:rsidRPr="001B0D40" w:rsidRDefault="00025BD5" w:rsidP="008041B7">
            <w:pPr>
              <w:pStyle w:val="rvps2"/>
              <w:shd w:val="clear" w:color="auto" w:fill="FFFFFF"/>
              <w:spacing w:before="0" w:beforeAutospacing="0" w:after="0" w:afterAutospacing="0"/>
              <w:ind w:firstLine="450"/>
              <w:jc w:val="both"/>
            </w:pPr>
            <w:r w:rsidRPr="001B0D40">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c>
          <w:tcPr>
            <w:tcW w:w="7663" w:type="dxa"/>
            <w:shd w:val="clear" w:color="auto" w:fill="auto"/>
          </w:tcPr>
          <w:p w:rsidR="00025BD5" w:rsidRPr="001B0D40" w:rsidRDefault="00025BD5" w:rsidP="00695578">
            <w:pPr>
              <w:pStyle w:val="rvps2"/>
              <w:shd w:val="clear" w:color="auto" w:fill="FFFFFF"/>
              <w:spacing w:before="0" w:beforeAutospacing="0" w:after="0" w:afterAutospacing="0"/>
              <w:ind w:firstLine="450"/>
              <w:jc w:val="both"/>
              <w:rPr>
                <w:sz w:val="28"/>
                <w:szCs w:val="28"/>
              </w:rPr>
            </w:pPr>
            <w:r w:rsidRPr="001B0D40">
              <w:rPr>
                <w:sz w:val="28"/>
                <w:szCs w:val="28"/>
              </w:rPr>
              <w:lastRenderedPageBreak/>
              <w:t xml:space="preserve">252.22. До ставок рентної плати за користування надрами для видобування корисних копалин застосовуються коригуючі </w:t>
            </w:r>
            <w:r w:rsidRPr="001B0D40">
              <w:rPr>
                <w:sz w:val="28"/>
                <w:szCs w:val="28"/>
              </w:rPr>
              <w:lastRenderedPageBreak/>
              <w:t>коефіцієнти, що визначаються залежно від виду корисної копалини (мінеральної сировини) та умов її видобування:</w:t>
            </w:r>
          </w:p>
          <w:p w:rsidR="00695578" w:rsidRPr="001B0D40" w:rsidRDefault="00695578" w:rsidP="00695578">
            <w:pPr>
              <w:pStyle w:val="rvps2"/>
              <w:shd w:val="clear" w:color="auto" w:fill="FFFFFF"/>
              <w:spacing w:before="0" w:beforeAutospacing="0" w:after="0" w:afterAutospacing="0"/>
              <w:ind w:firstLine="450"/>
              <w:jc w:val="both"/>
              <w:rPr>
                <w:sz w:val="28"/>
                <w:szCs w:val="28"/>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700"/>
              <w:gridCol w:w="2747"/>
            </w:tblGrid>
            <w:tr w:rsidR="008041B7" w:rsidRPr="001B0D40" w:rsidTr="00025BD5">
              <w:tc>
                <w:tcPr>
                  <w:tcW w:w="14025" w:type="dxa"/>
                  <w:tcBorders>
                    <w:top w:val="single" w:sz="6" w:space="0" w:color="000000"/>
                    <w:left w:val="nil"/>
                    <w:bottom w:val="single" w:sz="6" w:space="0" w:color="000000"/>
                    <w:right w:val="single" w:sz="6" w:space="0" w:color="000000"/>
                  </w:tcBorders>
                  <w:hideMark/>
                </w:tcPr>
                <w:p w:rsidR="00025BD5" w:rsidRPr="001B0D40" w:rsidRDefault="00025BD5" w:rsidP="00025BD5">
                  <w:pPr>
                    <w:pStyle w:val="rvps12"/>
                    <w:spacing w:before="150" w:beforeAutospacing="0" w:after="150" w:afterAutospacing="0"/>
                    <w:jc w:val="center"/>
                  </w:pPr>
                  <w:r w:rsidRPr="001B0D40">
                    <w:t>Критерії застосування коефіцієнта</w:t>
                  </w:r>
                </w:p>
              </w:tc>
              <w:tc>
                <w:tcPr>
                  <w:tcW w:w="8010" w:type="dxa"/>
                  <w:tcBorders>
                    <w:top w:val="single" w:sz="6" w:space="0" w:color="000000"/>
                    <w:left w:val="single" w:sz="6" w:space="0" w:color="000000"/>
                    <w:bottom w:val="single" w:sz="6" w:space="0" w:color="000000"/>
                    <w:right w:val="nil"/>
                  </w:tcBorders>
                  <w:hideMark/>
                </w:tcPr>
                <w:p w:rsidR="00025BD5" w:rsidRPr="001B0D40" w:rsidRDefault="00025BD5" w:rsidP="00025BD5">
                  <w:pPr>
                    <w:pStyle w:val="rvps12"/>
                    <w:spacing w:before="150" w:beforeAutospacing="0" w:after="150" w:afterAutospacing="0"/>
                    <w:jc w:val="center"/>
                  </w:pPr>
                  <w:r w:rsidRPr="001B0D40">
                    <w:t>Величина коефіцієнта</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(ресурсів) корисних копалин з техногенних родовищ</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0,50</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піщано-гравійної сировини в межах акваторії морів, водосховищ, у річках та їх заплавах (крім видобування, пов’язаного з плановими роботами з очищення фарватерів річок)</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2,00</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вуглекислих мінеральних підземних вод (</w:t>
                  </w:r>
                  <w:proofErr w:type="spellStart"/>
                  <w:r w:rsidRPr="001B0D40">
                    <w:t>гідрокарбонатних</w:t>
                  </w:r>
                  <w:proofErr w:type="spellEnd"/>
                  <w:r w:rsidRPr="001B0D40">
                    <w:t xml:space="preserve">) із свердловин, що не обладнані стаціонарними </w:t>
                  </w:r>
                  <w:proofErr w:type="spellStart"/>
                  <w:r w:rsidRPr="001B0D40">
                    <w:t>газовідділювачами</w:t>
                  </w:r>
                  <w:proofErr w:type="spellEnd"/>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0,85</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з родовищ, які в установленому законодавством порядку визнані як дотаційні запаси</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0,01</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корисних копалин ділянки надр із дотримання кондицій мінеральної сировини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 не раніше ніж за 5 років до звітного податкового періоду, крім вуглеводневої сировини</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0,95</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lastRenderedPageBreak/>
                    <w:t>Видобування позабалансових запасів природного газу, що відповідає умові, визначеній у </w:t>
                  </w:r>
                  <w:hyperlink r:id="rId14" w:anchor="n11538" w:history="1">
                    <w:r w:rsidRPr="001B0D40">
                      <w:rPr>
                        <w:rStyle w:val="affffd"/>
                        <w:color w:val="auto"/>
                        <w:u w:val="none"/>
                      </w:rPr>
                      <w:t>пункті 252.24</w:t>
                    </w:r>
                  </w:hyperlink>
                  <w:r w:rsidRPr="001B0D40">
                    <w:t> цієї статті*</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0,79</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0,61</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позабалансових запасів природного газу, що не відповідає умові, визначеній у пункті 252.24 цієї статті*</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0,96</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природного газу,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0,88</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запасів природного газу з покладів на ділянках надр (родовищах) в межах континентального шельфу та/або виключної (морської) економічної зони України, що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0,77</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lastRenderedPageBreak/>
                    <w:t>Видобування запасів природного газу, що не відповідає умові, визначеній у пункті 252.24 цієї статті, ділянки надр, затверджених державною експертизою на підставі звітів з геологічного вивчення, яке виконане платником рентної плати за рахунок власних коштів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0,97</w:t>
                  </w:r>
                </w:p>
              </w:tc>
            </w:tr>
            <w:tr w:rsidR="008041B7" w:rsidRPr="001B0D40" w:rsidTr="00025BD5">
              <w:tc>
                <w:tcPr>
                  <w:tcW w:w="14025" w:type="dxa"/>
                  <w:tcBorders>
                    <w:top w:val="nil"/>
                    <w:left w:val="nil"/>
                    <w:bottom w:val="nil"/>
                    <w:right w:val="nil"/>
                  </w:tcBorders>
                  <w:hideMark/>
                </w:tcPr>
                <w:p w:rsidR="00025BD5" w:rsidRPr="001B0D40" w:rsidRDefault="00025BD5" w:rsidP="00025BD5">
                  <w:pPr>
                    <w:pStyle w:val="rvps14"/>
                    <w:spacing w:before="150" w:beforeAutospacing="0" w:after="150" w:afterAutospacing="0"/>
                  </w:pPr>
                  <w:r w:rsidRPr="001B0D40">
                    <w:t>Видобування підземним шахтним способом з глибини понад 300 метрів руди заліза для збагачення із вмістом магнетитового заліза менше 35 відсотків</w:t>
                  </w:r>
                </w:p>
              </w:tc>
              <w:tc>
                <w:tcPr>
                  <w:tcW w:w="8010" w:type="dxa"/>
                  <w:tcBorders>
                    <w:top w:val="nil"/>
                    <w:left w:val="nil"/>
                    <w:bottom w:val="nil"/>
                    <w:right w:val="nil"/>
                  </w:tcBorders>
                  <w:hideMark/>
                </w:tcPr>
                <w:p w:rsidR="00025BD5" w:rsidRPr="001B0D40" w:rsidRDefault="00025BD5" w:rsidP="00025BD5">
                  <w:pPr>
                    <w:pStyle w:val="rvps12"/>
                    <w:spacing w:before="150" w:beforeAutospacing="0" w:after="150" w:afterAutospacing="0"/>
                    <w:jc w:val="center"/>
                  </w:pPr>
                  <w:r w:rsidRPr="001B0D40">
                    <w:t>0,25</w:t>
                  </w:r>
                </w:p>
              </w:tc>
            </w:tr>
            <w:tr w:rsidR="008041B7" w:rsidRPr="001B0D40" w:rsidTr="00025BD5">
              <w:tc>
                <w:tcPr>
                  <w:tcW w:w="14025" w:type="dxa"/>
                  <w:tcBorders>
                    <w:top w:val="nil"/>
                    <w:left w:val="nil"/>
                    <w:bottom w:val="nil"/>
                    <w:right w:val="nil"/>
                  </w:tcBorders>
                </w:tcPr>
                <w:p w:rsidR="00025BD5" w:rsidRPr="001B0D40" w:rsidRDefault="00025BD5" w:rsidP="00025BD5">
                  <w:pPr>
                    <w:pStyle w:val="rvps14"/>
                    <w:spacing w:before="150" w:beforeAutospacing="0" w:after="150" w:afterAutospacing="0"/>
                    <w:rPr>
                      <w:b/>
                    </w:rPr>
                  </w:pPr>
                  <w:r w:rsidRPr="001B0D40">
                    <w:rPr>
                      <w:b/>
                    </w:rPr>
                    <w:t>Видобування руд заліза</w:t>
                  </w:r>
                </w:p>
              </w:tc>
              <w:tc>
                <w:tcPr>
                  <w:tcW w:w="8010" w:type="dxa"/>
                  <w:tcBorders>
                    <w:top w:val="nil"/>
                    <w:left w:val="nil"/>
                    <w:bottom w:val="nil"/>
                    <w:right w:val="nil"/>
                  </w:tcBorders>
                </w:tcPr>
                <w:p w:rsidR="00025BD5" w:rsidRPr="001B0D40" w:rsidRDefault="00025BD5" w:rsidP="00025BD5">
                  <w:pPr>
                    <w:pStyle w:val="rvps12"/>
                    <w:spacing w:before="150" w:beforeAutospacing="0" w:after="150" w:afterAutospacing="0"/>
                    <w:jc w:val="center"/>
                    <w:rPr>
                      <w:b/>
                    </w:rPr>
                  </w:pPr>
                  <w:r w:rsidRPr="001B0D40">
                    <w:rPr>
                      <w:b/>
                    </w:rPr>
                    <w:t>0,90</w:t>
                  </w:r>
                </w:p>
              </w:tc>
            </w:tr>
          </w:tbl>
          <w:p w:rsidR="008041B7" w:rsidRPr="001B0D40" w:rsidRDefault="008041B7" w:rsidP="008041B7">
            <w:pPr>
              <w:pStyle w:val="rvps2"/>
              <w:shd w:val="clear" w:color="auto" w:fill="FFFFFF"/>
              <w:spacing w:before="0" w:beforeAutospacing="0" w:after="0" w:afterAutospacing="0"/>
              <w:ind w:firstLine="450"/>
              <w:jc w:val="both"/>
            </w:pPr>
          </w:p>
          <w:p w:rsidR="00025BD5" w:rsidRPr="001B0D40" w:rsidRDefault="00025BD5" w:rsidP="008041B7">
            <w:pPr>
              <w:pStyle w:val="rvps2"/>
              <w:shd w:val="clear" w:color="auto" w:fill="FFFFFF"/>
              <w:spacing w:before="0" w:beforeAutospacing="0" w:after="0" w:afterAutospacing="0"/>
              <w:ind w:firstLine="450"/>
              <w:jc w:val="both"/>
            </w:pPr>
            <w:r w:rsidRPr="001B0D40">
              <w:t>* За умови, що запаси корисних копалин віднесено до такої категорії за результатами геолого-економічної оцінки, проведеної не раніш як за 10 років до виникнення податкових зобов’язань.</w:t>
            </w:r>
          </w:p>
        </w:tc>
      </w:tr>
    </w:tbl>
    <w:p w:rsidR="00036A3A" w:rsidRPr="00946C36" w:rsidRDefault="00036A3A" w:rsidP="00036A3A"/>
    <w:tbl>
      <w:tblPr>
        <w:tblStyle w:val="40"/>
        <w:tblW w:w="15304" w:type="dxa"/>
        <w:tblLayout w:type="fixed"/>
        <w:tblLook w:val="04A0" w:firstRow="1" w:lastRow="0" w:firstColumn="1" w:lastColumn="0" w:noHBand="0" w:noVBand="1"/>
      </w:tblPr>
      <w:tblGrid>
        <w:gridCol w:w="7650"/>
        <w:gridCol w:w="7654"/>
      </w:tblGrid>
      <w:tr w:rsidR="00036A3A" w:rsidRPr="00946C36" w:rsidTr="003D3736">
        <w:tc>
          <w:tcPr>
            <w:tcW w:w="7650" w:type="dxa"/>
          </w:tcPr>
          <w:p w:rsidR="00036A3A" w:rsidRPr="00946C36" w:rsidRDefault="00036A3A" w:rsidP="003D3736">
            <w:pPr>
              <w:pStyle w:val="rvps2"/>
              <w:shd w:val="clear" w:color="auto" w:fill="FFFFFF"/>
              <w:spacing w:before="0" w:beforeAutospacing="0" w:after="0" w:afterAutospacing="0"/>
              <w:ind w:firstLine="321"/>
              <w:jc w:val="both"/>
              <w:rPr>
                <w:bCs/>
                <w:sz w:val="28"/>
                <w:szCs w:val="28"/>
              </w:rPr>
            </w:pPr>
            <w:r w:rsidRPr="00946C36">
              <w:rPr>
                <w:rFonts w:eastAsia="MS Mincho"/>
                <w:b/>
                <w:sz w:val="28"/>
                <w:szCs w:val="28"/>
              </w:rPr>
              <w:t xml:space="preserve">Стаття 253. </w:t>
            </w:r>
            <w:r w:rsidRPr="00946C36">
              <w:rPr>
                <w:rFonts w:eastAsia="MS Mincho"/>
                <w:sz w:val="28"/>
                <w:szCs w:val="28"/>
              </w:rPr>
              <w:t>Рентна плата за користування надрами в цілях, не пов'язаних з видобуванням корисних копалин</w:t>
            </w:r>
          </w:p>
        </w:tc>
        <w:tc>
          <w:tcPr>
            <w:tcW w:w="7654" w:type="dxa"/>
          </w:tcPr>
          <w:p w:rsidR="00036A3A" w:rsidRPr="00946C36" w:rsidRDefault="00036A3A" w:rsidP="003D3736">
            <w:pPr>
              <w:pStyle w:val="rvps2"/>
              <w:shd w:val="clear" w:color="auto" w:fill="FFFFFF"/>
              <w:spacing w:before="0" w:beforeAutospacing="0" w:after="0" w:afterAutospacing="0"/>
              <w:ind w:firstLine="321"/>
              <w:jc w:val="both"/>
              <w:rPr>
                <w:bCs/>
                <w:sz w:val="28"/>
                <w:szCs w:val="28"/>
              </w:rPr>
            </w:pPr>
            <w:r w:rsidRPr="00946C36">
              <w:rPr>
                <w:rFonts w:eastAsia="MS Mincho"/>
                <w:b/>
                <w:sz w:val="28"/>
                <w:szCs w:val="28"/>
              </w:rPr>
              <w:t xml:space="preserve">Стаття 253. </w:t>
            </w:r>
            <w:r w:rsidRPr="00946C36">
              <w:rPr>
                <w:rFonts w:eastAsia="MS Mincho"/>
                <w:sz w:val="28"/>
                <w:szCs w:val="28"/>
              </w:rPr>
              <w:t>Рентна плата за користування надрами в цілях, не пов'язаних з видобуванням корисних копалин</w:t>
            </w:r>
          </w:p>
        </w:tc>
      </w:tr>
      <w:tr w:rsidR="00036A3A" w:rsidRPr="00946C36" w:rsidTr="003D3736">
        <w:tc>
          <w:tcPr>
            <w:tcW w:w="7650" w:type="dxa"/>
          </w:tcPr>
          <w:p w:rsidR="00036A3A" w:rsidRPr="00946C36" w:rsidRDefault="00036A3A" w:rsidP="003D3736">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2300"/>
              <w:gridCol w:w="2409"/>
              <w:gridCol w:w="1218"/>
              <w:gridCol w:w="1507"/>
            </w:tblGrid>
            <w:tr w:rsidR="00036A3A" w:rsidRPr="00946C36" w:rsidTr="003D3736">
              <w:trPr>
                <w:jc w:val="center"/>
              </w:trPr>
              <w:tc>
                <w:tcPr>
                  <w:tcW w:w="2850" w:type="dxa"/>
                  <w:tcBorders>
                    <w:top w:val="single" w:sz="6" w:space="0" w:color="000000"/>
                    <w:left w:val="nil"/>
                    <w:bottom w:val="single" w:sz="4" w:space="0" w:color="auto"/>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18" w:name="n14896"/>
                  <w:bookmarkEnd w:id="18"/>
                  <w:r w:rsidRPr="00946C36">
                    <w:rPr>
                      <w:rFonts w:ascii="Times New Roman" w:eastAsia="Times New Roman" w:hAnsi="Times New Roman" w:cs="Times New Roman"/>
                      <w:sz w:val="24"/>
                      <w:szCs w:val="24"/>
                    </w:rPr>
                    <w:t>Характер користування надрами</w:t>
                  </w:r>
                </w:p>
              </w:tc>
              <w:tc>
                <w:tcPr>
                  <w:tcW w:w="2985" w:type="dxa"/>
                  <w:tcBorders>
                    <w:top w:val="single" w:sz="6" w:space="0" w:color="000000"/>
                    <w:left w:val="single" w:sz="6" w:space="0" w:color="000000"/>
                    <w:bottom w:val="single" w:sz="4" w:space="0" w:color="auto"/>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 користування надрами</w:t>
                  </w:r>
                </w:p>
              </w:tc>
              <w:tc>
                <w:tcPr>
                  <w:tcW w:w="1500" w:type="dxa"/>
                  <w:tcBorders>
                    <w:top w:val="single" w:sz="6" w:space="0" w:color="000000"/>
                    <w:left w:val="single" w:sz="6" w:space="0" w:color="000000"/>
                    <w:bottom w:val="single" w:sz="4" w:space="0" w:color="auto"/>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Одиниця виміру</w:t>
                  </w:r>
                </w:p>
              </w:tc>
              <w:tc>
                <w:tcPr>
                  <w:tcW w:w="1860" w:type="dxa"/>
                  <w:tcBorders>
                    <w:top w:val="single" w:sz="6" w:space="0" w:color="000000"/>
                    <w:left w:val="single" w:sz="6" w:space="0" w:color="000000"/>
                    <w:bottom w:val="single" w:sz="4" w:space="0" w:color="auto"/>
                    <w:right w:val="nil"/>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Ставка рентної плати за користування надрами в </w:t>
                  </w:r>
                  <w:r w:rsidRPr="00946C36">
                    <w:rPr>
                      <w:rFonts w:ascii="Times New Roman" w:eastAsia="Times New Roman" w:hAnsi="Times New Roman" w:cs="Times New Roman"/>
                      <w:sz w:val="24"/>
                      <w:szCs w:val="24"/>
                    </w:rPr>
                    <w:lastRenderedPageBreak/>
                    <w:t>цілях, не пов’язаних з видобуванням корисних копалин, за одиницю обсягу користування надрами, гривень на рік</w:t>
                  </w:r>
                </w:p>
              </w:tc>
            </w:tr>
            <w:tr w:rsidR="00036A3A" w:rsidRPr="00946C36" w:rsidTr="003D3736">
              <w:trPr>
                <w:jc w:val="center"/>
              </w:trPr>
              <w:tc>
                <w:tcPr>
                  <w:tcW w:w="285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Використання підземного простору надр - пористих чи тріщинуватих геологічних утворень (пластів-колекторів)</w:t>
                  </w:r>
                </w:p>
              </w:tc>
              <w:tc>
                <w:tcPr>
                  <w:tcW w:w="2985"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природного газу та газоподібних продуктів</w:t>
                  </w:r>
                </w:p>
              </w:tc>
              <w:tc>
                <w:tcPr>
                  <w:tcW w:w="150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тис. куб. метрів активного об’єму</w:t>
                  </w:r>
                </w:p>
              </w:tc>
              <w:tc>
                <w:tcPr>
                  <w:tcW w:w="186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0,49</w:t>
                  </w:r>
                </w:p>
              </w:tc>
            </w:tr>
            <w:tr w:rsidR="00036A3A" w:rsidRPr="00946C36" w:rsidTr="003D3736">
              <w:trPr>
                <w:jc w:val="center"/>
              </w:trPr>
              <w:tc>
                <w:tcPr>
                  <w:tcW w:w="2850" w:type="dxa"/>
                  <w:vMerge w:val="restart"/>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2985"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нафти та інших рідких нафтопродуктів</w:t>
                  </w:r>
                </w:p>
              </w:tc>
              <w:tc>
                <w:tcPr>
                  <w:tcW w:w="150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куб. метрів</w:t>
                  </w:r>
                </w:p>
              </w:tc>
              <w:tc>
                <w:tcPr>
                  <w:tcW w:w="186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0,49</w:t>
                  </w:r>
                </w:p>
              </w:tc>
            </w:tr>
            <w:tr w:rsidR="00036A3A" w:rsidRPr="00946C36"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витримування виноматеріалів, виробництво і зберігання </w:t>
                  </w:r>
                  <w:proofErr w:type="spellStart"/>
                  <w:r w:rsidRPr="00946C36">
                    <w:rPr>
                      <w:rFonts w:ascii="Times New Roman" w:eastAsia="Times New Roman" w:hAnsi="Times New Roman" w:cs="Times New Roman"/>
                      <w:sz w:val="24"/>
                      <w:szCs w:val="24"/>
                    </w:rPr>
                    <w:t>винопродукції</w:t>
                  </w:r>
                  <w:proofErr w:type="spellEnd"/>
                </w:p>
              </w:tc>
              <w:tc>
                <w:tcPr>
                  <w:tcW w:w="150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кв</w:t>
                  </w:r>
                  <w:proofErr w:type="spellEnd"/>
                  <w:r w:rsidRPr="00946C36">
                    <w:rPr>
                      <w:rFonts w:ascii="Times New Roman" w:eastAsia="Times New Roman" w:hAnsi="Times New Roman" w:cs="Times New Roman"/>
                      <w:sz w:val="24"/>
                      <w:szCs w:val="24"/>
                    </w:rPr>
                    <w:t>. метрів</w:t>
                  </w:r>
                </w:p>
              </w:tc>
              <w:tc>
                <w:tcPr>
                  <w:tcW w:w="186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1,39</w:t>
                  </w:r>
                </w:p>
              </w:tc>
            </w:tr>
            <w:tr w:rsidR="00036A3A" w:rsidRPr="00946C36"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вирощування грибів, овочів, квітів та інших рослин</w:t>
                  </w:r>
                </w:p>
              </w:tc>
              <w:tc>
                <w:tcPr>
                  <w:tcW w:w="150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86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0,79</w:t>
                  </w:r>
                </w:p>
              </w:tc>
            </w:tr>
            <w:tr w:rsidR="00036A3A" w:rsidRPr="00946C36"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харчових продуктів, промислових та інших товарів, речовин і матеріалів</w:t>
                  </w:r>
                </w:p>
              </w:tc>
              <w:tc>
                <w:tcPr>
                  <w:tcW w:w="150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86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0,6</w:t>
                  </w:r>
                </w:p>
              </w:tc>
            </w:tr>
            <w:tr w:rsidR="00036A3A" w:rsidRPr="00946C36" w:rsidTr="003D3736">
              <w:trPr>
                <w:jc w:val="center"/>
              </w:trPr>
              <w:tc>
                <w:tcPr>
                  <w:tcW w:w="3091" w:type="dxa"/>
                  <w:vMerge/>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2985"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провадження іншої господарської діяльності</w:t>
                  </w:r>
                </w:p>
              </w:tc>
              <w:tc>
                <w:tcPr>
                  <w:tcW w:w="150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860" w:type="dxa"/>
                  <w:tcBorders>
                    <w:top w:val="single" w:sz="4" w:space="0" w:color="auto"/>
                    <w:left w:val="single" w:sz="4" w:space="0" w:color="auto"/>
                    <w:bottom w:val="single" w:sz="4" w:space="0" w:color="auto"/>
                    <w:right w:val="single" w:sz="4" w:space="0" w:color="auto"/>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1,95.</w:t>
                  </w:r>
                </w:p>
              </w:tc>
            </w:tr>
          </w:tbl>
          <w:p w:rsidR="00036A3A" w:rsidRPr="00946C36" w:rsidRDefault="00036A3A" w:rsidP="003D3736">
            <w:pPr>
              <w:jc w:val="center"/>
              <w:rPr>
                <w:rFonts w:ascii="Times New Roman" w:hAnsi="Times New Roman" w:cs="Times New Roman"/>
                <w:sz w:val="24"/>
                <w:szCs w:val="24"/>
              </w:rPr>
            </w:pPr>
          </w:p>
        </w:tc>
        <w:tc>
          <w:tcPr>
            <w:tcW w:w="7654" w:type="dxa"/>
          </w:tcPr>
          <w:p w:rsidR="00036A3A" w:rsidRPr="00946C36" w:rsidRDefault="00036A3A" w:rsidP="003D3736">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2296"/>
              <w:gridCol w:w="2402"/>
              <w:gridCol w:w="1228"/>
              <w:gridCol w:w="1512"/>
            </w:tblGrid>
            <w:tr w:rsidR="00036A3A" w:rsidRPr="00946C36" w:rsidTr="003D3736">
              <w:trPr>
                <w:jc w:val="center"/>
              </w:trPr>
              <w:tc>
                <w:tcPr>
                  <w:tcW w:w="2296" w:type="dxa"/>
                  <w:tcBorders>
                    <w:top w:val="single" w:sz="6" w:space="0" w:color="000000"/>
                    <w:left w:val="nil"/>
                    <w:bottom w:val="single" w:sz="4" w:space="0" w:color="auto"/>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Характер користування надрами</w:t>
                  </w:r>
                </w:p>
              </w:tc>
              <w:tc>
                <w:tcPr>
                  <w:tcW w:w="2402" w:type="dxa"/>
                  <w:tcBorders>
                    <w:top w:val="single" w:sz="6" w:space="0" w:color="000000"/>
                    <w:left w:val="single" w:sz="6" w:space="0" w:color="000000"/>
                    <w:bottom w:val="single" w:sz="4" w:space="0" w:color="auto"/>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 користування надрами</w:t>
                  </w:r>
                </w:p>
              </w:tc>
              <w:tc>
                <w:tcPr>
                  <w:tcW w:w="1228" w:type="dxa"/>
                  <w:tcBorders>
                    <w:top w:val="single" w:sz="6" w:space="0" w:color="000000"/>
                    <w:left w:val="single" w:sz="6" w:space="0" w:color="000000"/>
                    <w:bottom w:val="single" w:sz="4" w:space="0" w:color="auto"/>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Одиниця виміру</w:t>
                  </w:r>
                </w:p>
              </w:tc>
              <w:tc>
                <w:tcPr>
                  <w:tcW w:w="1512" w:type="dxa"/>
                  <w:tcBorders>
                    <w:top w:val="single" w:sz="6" w:space="0" w:color="000000"/>
                    <w:left w:val="single" w:sz="6" w:space="0" w:color="000000"/>
                    <w:bottom w:val="single" w:sz="4" w:space="0" w:color="auto"/>
                    <w:right w:val="nil"/>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Ставка рентної плати за користування надрами в </w:t>
                  </w:r>
                  <w:r w:rsidRPr="00946C36">
                    <w:rPr>
                      <w:rFonts w:ascii="Times New Roman" w:eastAsia="Times New Roman" w:hAnsi="Times New Roman" w:cs="Times New Roman"/>
                      <w:sz w:val="24"/>
                      <w:szCs w:val="24"/>
                    </w:rPr>
                    <w:lastRenderedPageBreak/>
                    <w:t>цілях, не пов’язаних з видобуванням корисних копалин, за одиницю обсягу користування надрами, гривень на рік</w:t>
                  </w:r>
                </w:p>
              </w:tc>
            </w:tr>
            <w:tr w:rsidR="008B51B3" w:rsidRPr="00946C36" w:rsidTr="003D3736">
              <w:trPr>
                <w:jc w:val="center"/>
              </w:trPr>
              <w:tc>
                <w:tcPr>
                  <w:tcW w:w="2296"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Використання підземного простору надр - пористих чи тріщинуватих геологічних утворень (пластів-колекторів)</w:t>
                  </w:r>
                </w:p>
              </w:tc>
              <w:tc>
                <w:tcPr>
                  <w:tcW w:w="240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природного газу та газоподібних продуктів</w:t>
                  </w:r>
                </w:p>
              </w:tc>
              <w:tc>
                <w:tcPr>
                  <w:tcW w:w="1228"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тис. куб. метрів активного об’єму</w:t>
                  </w:r>
                </w:p>
              </w:tc>
              <w:tc>
                <w:tcPr>
                  <w:tcW w:w="151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0,56</w:t>
                  </w:r>
                </w:p>
              </w:tc>
            </w:tr>
            <w:tr w:rsidR="008B51B3" w:rsidRPr="00946C36" w:rsidTr="003D3736">
              <w:trPr>
                <w:jc w:val="center"/>
              </w:trPr>
              <w:tc>
                <w:tcPr>
                  <w:tcW w:w="2296" w:type="dxa"/>
                  <w:vMerge w:val="restart"/>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Використання підземного простору - спеціально створених та існуючих гірничих виробок (відпрацьованих і пристосованих), а також природних порожнин (печер)</w:t>
                  </w:r>
                </w:p>
              </w:tc>
              <w:tc>
                <w:tcPr>
                  <w:tcW w:w="240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нафти та інших рідких нафтопродуктів</w:t>
                  </w:r>
                </w:p>
              </w:tc>
              <w:tc>
                <w:tcPr>
                  <w:tcW w:w="1228"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куб. метрів</w:t>
                  </w:r>
                </w:p>
              </w:tc>
              <w:tc>
                <w:tcPr>
                  <w:tcW w:w="151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0,56</w:t>
                  </w:r>
                </w:p>
              </w:tc>
            </w:tr>
            <w:tr w:rsidR="008B51B3" w:rsidRPr="00946C36"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витримування виноматеріалів, виробництво і зберігання </w:t>
                  </w:r>
                  <w:proofErr w:type="spellStart"/>
                  <w:r w:rsidRPr="00946C36">
                    <w:rPr>
                      <w:rFonts w:ascii="Times New Roman" w:eastAsia="Times New Roman" w:hAnsi="Times New Roman" w:cs="Times New Roman"/>
                      <w:sz w:val="24"/>
                      <w:szCs w:val="24"/>
                    </w:rPr>
                    <w:t>винопродукції</w:t>
                  </w:r>
                  <w:proofErr w:type="spellEnd"/>
                </w:p>
              </w:tc>
              <w:tc>
                <w:tcPr>
                  <w:tcW w:w="1228"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jc w:val="center"/>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кв</w:t>
                  </w:r>
                  <w:proofErr w:type="spellEnd"/>
                  <w:r w:rsidRPr="00946C36">
                    <w:rPr>
                      <w:rFonts w:ascii="Times New Roman" w:eastAsia="Times New Roman" w:hAnsi="Times New Roman" w:cs="Times New Roman"/>
                      <w:sz w:val="24"/>
                      <w:szCs w:val="24"/>
                    </w:rPr>
                    <w:t>. метрів</w:t>
                  </w:r>
                </w:p>
              </w:tc>
              <w:tc>
                <w:tcPr>
                  <w:tcW w:w="151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1,59</w:t>
                  </w:r>
                </w:p>
              </w:tc>
            </w:tr>
            <w:tr w:rsidR="008B51B3" w:rsidRPr="00946C36"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вирощування грибів, овочів, квітів та інших рослин</w:t>
                  </w:r>
                </w:p>
              </w:tc>
              <w:tc>
                <w:tcPr>
                  <w:tcW w:w="1228"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51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0,90</w:t>
                  </w:r>
                </w:p>
              </w:tc>
            </w:tr>
            <w:tr w:rsidR="008B51B3" w:rsidRPr="00946C36"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зберігання харчових продуктів, промислових та інших товарів, речовин і матеріалів</w:t>
                  </w:r>
                </w:p>
              </w:tc>
              <w:tc>
                <w:tcPr>
                  <w:tcW w:w="1228"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51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0,69</w:t>
                  </w:r>
                </w:p>
              </w:tc>
            </w:tr>
            <w:tr w:rsidR="008B51B3" w:rsidRPr="00946C36" w:rsidTr="003D3736">
              <w:trPr>
                <w:jc w:val="center"/>
              </w:trPr>
              <w:tc>
                <w:tcPr>
                  <w:tcW w:w="2296" w:type="dxa"/>
                  <w:vMerge/>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p>
              </w:tc>
              <w:tc>
                <w:tcPr>
                  <w:tcW w:w="240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провадження іншої господарської діяльності</w:t>
                  </w:r>
                </w:p>
              </w:tc>
              <w:tc>
                <w:tcPr>
                  <w:tcW w:w="1228"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w:t>
                  </w:r>
                </w:p>
              </w:tc>
              <w:tc>
                <w:tcPr>
                  <w:tcW w:w="1512" w:type="dxa"/>
                  <w:tcBorders>
                    <w:top w:val="single" w:sz="4" w:space="0" w:color="auto"/>
                    <w:left w:val="single" w:sz="4" w:space="0" w:color="auto"/>
                    <w:bottom w:val="single" w:sz="4" w:space="0" w:color="auto"/>
                    <w:right w:val="single" w:sz="4" w:space="0" w:color="auto"/>
                  </w:tcBorders>
                  <w:hideMark/>
                </w:tcPr>
                <w:p w:rsidR="008B51B3" w:rsidRPr="00946C36" w:rsidRDefault="008B51B3" w:rsidP="008B51B3">
                  <w:pPr>
                    <w:jc w:val="center"/>
                    <w:rPr>
                      <w:rFonts w:ascii="Times New Roman" w:hAnsi="Times New Roman" w:cs="Times New Roman"/>
                      <w:b/>
                      <w:sz w:val="24"/>
                      <w:szCs w:val="24"/>
                    </w:rPr>
                  </w:pPr>
                  <w:r w:rsidRPr="00946C36">
                    <w:rPr>
                      <w:rFonts w:ascii="Times New Roman" w:hAnsi="Times New Roman" w:cs="Times New Roman"/>
                      <w:b/>
                      <w:sz w:val="24"/>
                      <w:szCs w:val="24"/>
                    </w:rPr>
                    <w:t>2,23.</w:t>
                  </w:r>
                </w:p>
              </w:tc>
            </w:tr>
          </w:tbl>
          <w:p w:rsidR="00036A3A" w:rsidRPr="00946C36" w:rsidRDefault="00036A3A" w:rsidP="003D3736">
            <w:pPr>
              <w:jc w:val="center"/>
              <w:rPr>
                <w:rFonts w:ascii="Times New Roman" w:hAnsi="Times New Roman" w:cs="Times New Roman"/>
                <w:sz w:val="24"/>
                <w:szCs w:val="24"/>
              </w:rPr>
            </w:pPr>
          </w:p>
        </w:tc>
      </w:tr>
    </w:tbl>
    <w:p w:rsidR="00036A3A" w:rsidRPr="00946C36" w:rsidRDefault="00036A3A" w:rsidP="00036A3A"/>
    <w:tbl>
      <w:tblPr>
        <w:tblStyle w:val="40"/>
        <w:tblW w:w="15304" w:type="dxa"/>
        <w:tblLayout w:type="fixed"/>
        <w:tblLook w:val="04A0" w:firstRow="1" w:lastRow="0" w:firstColumn="1" w:lastColumn="0" w:noHBand="0" w:noVBand="1"/>
      </w:tblPr>
      <w:tblGrid>
        <w:gridCol w:w="7650"/>
        <w:gridCol w:w="7654"/>
      </w:tblGrid>
      <w:tr w:rsidR="00036A3A" w:rsidRPr="00946C36" w:rsidTr="003D3736">
        <w:tc>
          <w:tcPr>
            <w:tcW w:w="7650" w:type="dxa"/>
          </w:tcPr>
          <w:p w:rsidR="00036A3A" w:rsidRPr="00946C36" w:rsidRDefault="00036A3A" w:rsidP="003D3736">
            <w:pPr>
              <w:shd w:val="clear" w:color="auto" w:fill="FFFFFF"/>
              <w:ind w:firstLine="460"/>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254. </w:t>
            </w:r>
            <w:r w:rsidRPr="00946C36">
              <w:rPr>
                <w:rFonts w:ascii="Times New Roman" w:hAnsi="Times New Roman" w:cs="Times New Roman"/>
                <w:sz w:val="28"/>
                <w:szCs w:val="28"/>
              </w:rPr>
              <w:t>Рентна плата за користування радіочастотним ресурсом України</w:t>
            </w:r>
          </w:p>
        </w:tc>
        <w:tc>
          <w:tcPr>
            <w:tcW w:w="7654" w:type="dxa"/>
          </w:tcPr>
          <w:p w:rsidR="00036A3A" w:rsidRPr="00946C36" w:rsidRDefault="00036A3A" w:rsidP="003D3736">
            <w:pPr>
              <w:shd w:val="clear" w:color="auto" w:fill="FFFFFF"/>
              <w:ind w:firstLine="460"/>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254. </w:t>
            </w:r>
            <w:r w:rsidRPr="00946C36">
              <w:rPr>
                <w:rFonts w:ascii="Times New Roman" w:hAnsi="Times New Roman" w:cs="Times New Roman"/>
                <w:sz w:val="28"/>
                <w:szCs w:val="28"/>
              </w:rPr>
              <w:t>Рентна плата за користування радіочастотним ресурсом України</w:t>
            </w:r>
          </w:p>
        </w:tc>
      </w:tr>
      <w:tr w:rsidR="00036A3A" w:rsidRPr="00946C36" w:rsidTr="003D3736">
        <w:tc>
          <w:tcPr>
            <w:tcW w:w="7650" w:type="dxa"/>
          </w:tcPr>
          <w:p w:rsidR="00036A3A" w:rsidRPr="00946C36" w:rsidRDefault="00036A3A" w:rsidP="003D3736">
            <w:pPr>
              <w:shd w:val="clear" w:color="auto" w:fill="FFFFFF"/>
              <w:ind w:firstLine="454"/>
              <w:jc w:val="both"/>
              <w:rPr>
                <w:rFonts w:ascii="Times New Roman" w:eastAsia="Times New Roman" w:hAnsi="Times New Roman" w:cs="Times New Roman"/>
                <w:sz w:val="24"/>
                <w:szCs w:val="24"/>
                <w:lang w:eastAsia="uk-UA"/>
              </w:rPr>
            </w:pPr>
            <w:r w:rsidRPr="00946C36">
              <w:rPr>
                <w:rFonts w:ascii="Times New Roman" w:eastAsia="Times New Roman" w:hAnsi="Times New Roman" w:cs="Times New Roman"/>
                <w:sz w:val="28"/>
                <w:szCs w:val="28"/>
                <w:lang w:eastAsia="uk-UA"/>
              </w:rPr>
              <w:t>254.4. Ставки рентної плати за користування радіочастотним ресурсом України встановлюються в таких розмірах</w:t>
            </w:r>
            <w:r w:rsidRPr="00946C36">
              <w:rPr>
                <w:rFonts w:ascii="Times New Roman" w:eastAsia="Times New Roman" w:hAnsi="Times New Roman" w:cs="Times New Roman"/>
                <w:sz w:val="24"/>
                <w:szCs w:val="24"/>
                <w:lang w:eastAsia="uk-UA"/>
              </w:rPr>
              <w:t>:</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572"/>
              <w:gridCol w:w="2207"/>
              <w:gridCol w:w="2294"/>
              <w:gridCol w:w="2345"/>
            </w:tblGrid>
            <w:tr w:rsidR="00036A3A" w:rsidRPr="00946C36" w:rsidTr="003D3736">
              <w:tc>
                <w:tcPr>
                  <w:tcW w:w="2142" w:type="dxa"/>
                  <w:gridSpan w:val="2"/>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bookmarkStart w:id="19" w:name="n13354"/>
                  <w:bookmarkEnd w:id="19"/>
                  <w:r w:rsidRPr="00946C36">
                    <w:rPr>
                      <w:rFonts w:ascii="Times New Roman" w:eastAsia="Times New Roman" w:hAnsi="Times New Roman" w:cs="Times New Roman"/>
                      <w:sz w:val="24"/>
                      <w:szCs w:val="24"/>
                    </w:rPr>
                    <w:t>Вид радіозв’язку</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Діапазон радіочастот</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 за 1 МГц смуги радіочастот на місяць, гривень</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Радіорелейний зв’язок фіксованої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0,03-300 </w:t>
                  </w:r>
                  <w:proofErr w:type="spellStart"/>
                  <w:r w:rsidRPr="00946C36">
                    <w:rPr>
                      <w:rFonts w:ascii="Times New Roman" w:eastAsia="Times New Roman" w:hAnsi="Times New Roman" w:cs="Times New Roman"/>
                      <w:sz w:val="24"/>
                      <w:szCs w:val="24"/>
                    </w:rPr>
                    <w:t>ГГц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1,06</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фіксованої, рухомої сухопутної </w:t>
                  </w:r>
                  <w:proofErr w:type="spellStart"/>
                  <w:r w:rsidRPr="00946C36">
                    <w:rPr>
                      <w:rFonts w:ascii="Times New Roman" w:eastAsia="Times New Roman" w:hAnsi="Times New Roman" w:cs="Times New Roman"/>
                      <w:sz w:val="24"/>
                      <w:szCs w:val="24"/>
                    </w:rPr>
                    <w:t>радіослужб</w:t>
                  </w:r>
                  <w:proofErr w:type="spellEnd"/>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1037,5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морської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518,75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охоронної та охоронно-пожежної сигналізації</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1037,5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4.</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з використанням </w:t>
                  </w:r>
                  <w:proofErr w:type="spellStart"/>
                  <w:r w:rsidRPr="00946C36">
                    <w:rPr>
                      <w:rFonts w:ascii="Times New Roman" w:eastAsia="Times New Roman" w:hAnsi="Times New Roman" w:cs="Times New Roman"/>
                      <w:sz w:val="24"/>
                      <w:szCs w:val="24"/>
                    </w:rPr>
                    <w:t>радіоподовжувачів</w:t>
                  </w:r>
                  <w:proofErr w:type="spellEnd"/>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520,37</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5.</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у системі передавання даних з </w:t>
                  </w:r>
                  <w:r w:rsidRPr="00946C36">
                    <w:rPr>
                      <w:rFonts w:ascii="Times New Roman" w:eastAsia="Times New Roman" w:hAnsi="Times New Roman" w:cs="Times New Roman"/>
                      <w:sz w:val="24"/>
                      <w:szCs w:val="24"/>
                    </w:rPr>
                    <w:lastRenderedPageBreak/>
                    <w:t xml:space="preserve">використанням </w:t>
                  </w:r>
                  <w:proofErr w:type="spellStart"/>
                  <w:r w:rsidRPr="00946C36">
                    <w:rPr>
                      <w:rFonts w:ascii="Times New Roman" w:eastAsia="Times New Roman" w:hAnsi="Times New Roman" w:cs="Times New Roman"/>
                      <w:sz w:val="24"/>
                      <w:szCs w:val="24"/>
                    </w:rPr>
                    <w:t>шумоподібних</w:t>
                  </w:r>
                  <w:proofErr w:type="spellEnd"/>
                  <w:r w:rsidRPr="00946C36">
                    <w:rPr>
                      <w:rFonts w:ascii="Times New Roman" w:eastAsia="Times New Roman" w:hAnsi="Times New Roman" w:cs="Times New Roman"/>
                      <w:sz w:val="24"/>
                      <w:szCs w:val="24"/>
                    </w:rPr>
                    <w:t xml:space="preserve"> сигналів</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1427-2400 МГц</w:t>
                  </w:r>
                  <w:r w:rsidRPr="00946C36">
                    <w:rPr>
                      <w:rFonts w:ascii="Times New Roman" w:eastAsia="Times New Roman" w:hAnsi="Times New Roman" w:cs="Times New Roman"/>
                      <w:sz w:val="24"/>
                      <w:szCs w:val="24"/>
                    </w:rPr>
                    <w:br/>
                    <w:t>2400-2483,5 МГц</w:t>
                  </w:r>
                  <w:r w:rsidRPr="00946C36">
                    <w:rPr>
                      <w:rFonts w:ascii="Times New Roman" w:eastAsia="Times New Roman" w:hAnsi="Times New Roman" w:cs="Times New Roman"/>
                      <w:sz w:val="24"/>
                      <w:szCs w:val="24"/>
                    </w:rPr>
                    <w:br/>
                    <w:t>5150-5850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26,211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у системі з фіксованим абонентським </w:t>
                  </w:r>
                  <w:proofErr w:type="spellStart"/>
                  <w:r w:rsidRPr="00946C36">
                    <w:rPr>
                      <w:rFonts w:ascii="Times New Roman" w:eastAsia="Times New Roman" w:hAnsi="Times New Roman" w:cs="Times New Roman"/>
                      <w:sz w:val="24"/>
                      <w:szCs w:val="24"/>
                    </w:rPr>
                    <w:t>радіодоступом</w:t>
                  </w:r>
                  <w:proofErr w:type="spellEnd"/>
                  <w:r w:rsidRPr="00946C36">
                    <w:rPr>
                      <w:rFonts w:ascii="Times New Roman" w:eastAsia="Times New Roman" w:hAnsi="Times New Roman" w:cs="Times New Roman"/>
                      <w:sz w:val="24"/>
                      <w:szCs w:val="24"/>
                    </w:rPr>
                    <w:t xml:space="preserve"> стандарту DECT</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52,36</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7.</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Транкінговий</w:t>
                  </w:r>
                  <w:proofErr w:type="spellEnd"/>
                  <w:r w:rsidRPr="00946C36">
                    <w:rPr>
                      <w:rFonts w:ascii="Times New Roman" w:eastAsia="Times New Roman" w:hAnsi="Times New Roman" w:cs="Times New Roman"/>
                      <w:sz w:val="24"/>
                      <w:szCs w:val="24"/>
                    </w:rPr>
                    <w:t xml:space="preserve">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3217,19</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8.</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Пошуковий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30-960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41499,7</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9.</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Радіолокаційна та радіонавігаційна радіослужби</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 xml:space="preserve">3-30 </w:t>
                  </w:r>
                  <w:proofErr w:type="spellStart"/>
                  <w:r w:rsidRPr="00946C36">
                    <w:rPr>
                      <w:rFonts w:ascii="Times New Roman" w:eastAsia="Times New Roman" w:hAnsi="Times New Roman" w:cs="Times New Roman"/>
                      <w:sz w:val="24"/>
                      <w:szCs w:val="24"/>
                    </w:rPr>
                    <w:t>ГГц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104,71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супутникової рухомої та фіксованої </w:t>
                  </w:r>
                  <w:proofErr w:type="spellStart"/>
                  <w:r w:rsidRPr="00946C36">
                    <w:rPr>
                      <w:rFonts w:ascii="Times New Roman" w:eastAsia="Times New Roman" w:hAnsi="Times New Roman" w:cs="Times New Roman"/>
                      <w:sz w:val="24"/>
                      <w:szCs w:val="24"/>
                    </w:rPr>
                    <w:t>радіослужб</w:t>
                  </w:r>
                  <w:proofErr w:type="spellEnd"/>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 xml:space="preserve">3-30 </w:t>
                  </w:r>
                  <w:proofErr w:type="spellStart"/>
                  <w:r w:rsidRPr="00946C36">
                    <w:rPr>
                      <w:rFonts w:ascii="Times New Roman" w:eastAsia="Times New Roman" w:hAnsi="Times New Roman" w:cs="Times New Roman"/>
                      <w:sz w:val="24"/>
                      <w:szCs w:val="24"/>
                    </w:rPr>
                    <w:t>ГГц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68,73</w:t>
                  </w:r>
                </w:p>
              </w:tc>
            </w:tr>
            <w:tr w:rsidR="00036A3A" w:rsidRPr="00946C36" w:rsidTr="003D3736">
              <w:tc>
                <w:tcPr>
                  <w:tcW w:w="441" w:type="dxa"/>
                  <w:vMerge w:val="restart"/>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11.</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Стільниковий радіозв’язок</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300-791 МГц</w:t>
                  </w:r>
                  <w:r w:rsidRPr="00946C36">
                    <w:rPr>
                      <w:rFonts w:ascii="Times New Roman" w:eastAsia="Times New Roman" w:hAnsi="Times New Roman" w:cs="Times New Roman"/>
                      <w:sz w:val="24"/>
                      <w:szCs w:val="24"/>
                    </w:rPr>
                    <w:br/>
                    <w:t>821-832 МГц</w:t>
                  </w:r>
                  <w:r w:rsidRPr="00946C36">
                    <w:rPr>
                      <w:rFonts w:ascii="Times New Roman" w:eastAsia="Times New Roman" w:hAnsi="Times New Roman" w:cs="Times New Roman"/>
                      <w:sz w:val="24"/>
                      <w:szCs w:val="24"/>
                    </w:rPr>
                    <w:br/>
                    <w:t>862-880 МГц</w:t>
                  </w:r>
                  <w:r w:rsidRPr="00946C36">
                    <w:rPr>
                      <w:rFonts w:ascii="Times New Roman" w:eastAsia="Times New Roman" w:hAnsi="Times New Roman" w:cs="Times New Roman"/>
                      <w:sz w:val="24"/>
                      <w:szCs w:val="24"/>
                    </w:rPr>
                    <w:br/>
                    <w:t>915-925 МГц</w:t>
                  </w:r>
                  <w:r w:rsidRPr="00946C36">
                    <w:rPr>
                      <w:rFonts w:ascii="Times New Roman" w:eastAsia="Times New Roman" w:hAnsi="Times New Roman" w:cs="Times New Roman"/>
                      <w:sz w:val="24"/>
                      <w:szCs w:val="24"/>
                    </w:rPr>
                    <w:br/>
                    <w:t>960-1710 МГц</w:t>
                  </w:r>
                  <w:r w:rsidRPr="00946C36">
                    <w:rPr>
                      <w:rFonts w:ascii="Times New Roman" w:eastAsia="Times New Roman" w:hAnsi="Times New Roman" w:cs="Times New Roman"/>
                      <w:sz w:val="24"/>
                      <w:szCs w:val="24"/>
                    </w:rPr>
                    <w:br/>
                    <w:t>1785-1805 МГц</w:t>
                  </w:r>
                  <w:r w:rsidRPr="00946C36">
                    <w:rPr>
                      <w:rFonts w:ascii="Times New Roman" w:eastAsia="Times New Roman" w:hAnsi="Times New Roman" w:cs="Times New Roman"/>
                      <w:sz w:val="24"/>
                      <w:szCs w:val="24"/>
                    </w:rPr>
                    <w:br/>
                    <w:t>1880-1920 МГц</w:t>
                  </w:r>
                  <w:r w:rsidRPr="00946C36">
                    <w:rPr>
                      <w:rFonts w:ascii="Times New Roman" w:eastAsia="Times New Roman" w:hAnsi="Times New Roman" w:cs="Times New Roman"/>
                      <w:sz w:val="24"/>
                      <w:szCs w:val="24"/>
                    </w:rPr>
                    <w:br/>
                    <w:t>1980-2110 МГц</w:t>
                  </w:r>
                  <w:r w:rsidRPr="00946C36">
                    <w:rPr>
                      <w:rFonts w:ascii="Times New Roman" w:eastAsia="Times New Roman" w:hAnsi="Times New Roman" w:cs="Times New Roman"/>
                      <w:sz w:val="24"/>
                      <w:szCs w:val="24"/>
                    </w:rPr>
                    <w:br/>
                    <w:t>2170-2200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23085,25</w:t>
                  </w:r>
                  <w:r w:rsidRPr="00946C36">
                    <w:rPr>
                      <w:rFonts w:ascii="Times New Roman" w:eastAsia="Times New Roman" w:hAnsi="Times New Roman" w:cs="Times New Roman"/>
                      <w:b/>
                      <w:bCs/>
                      <w:sz w:val="24"/>
                      <w:szCs w:val="24"/>
                      <w:vertAlign w:val="superscript"/>
                    </w:rPr>
                    <w:t>1</w:t>
                  </w:r>
                </w:p>
              </w:tc>
            </w:tr>
            <w:tr w:rsidR="00036A3A" w:rsidRPr="00946C36" w:rsidTr="003D3736">
              <w:tc>
                <w:tcPr>
                  <w:tcW w:w="441" w:type="dxa"/>
                  <w:vMerge/>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791-821 МГц</w:t>
                  </w:r>
                  <w:r w:rsidRPr="00946C36">
                    <w:rPr>
                      <w:rFonts w:ascii="Times New Roman" w:eastAsia="Times New Roman" w:hAnsi="Times New Roman" w:cs="Times New Roman"/>
                      <w:sz w:val="24"/>
                      <w:szCs w:val="24"/>
                    </w:rPr>
                    <w:br/>
                    <w:t>832-862 МГц</w:t>
                  </w:r>
                  <w:r w:rsidRPr="00946C36">
                    <w:rPr>
                      <w:rFonts w:ascii="Times New Roman" w:eastAsia="Times New Roman" w:hAnsi="Times New Roman" w:cs="Times New Roman"/>
                      <w:sz w:val="24"/>
                      <w:szCs w:val="24"/>
                    </w:rPr>
                    <w:br/>
                    <w:t>880-915 МГц</w:t>
                  </w:r>
                  <w:r w:rsidRPr="00946C36">
                    <w:rPr>
                      <w:rFonts w:ascii="Times New Roman" w:eastAsia="Times New Roman" w:hAnsi="Times New Roman" w:cs="Times New Roman"/>
                      <w:sz w:val="24"/>
                      <w:szCs w:val="24"/>
                    </w:rPr>
                    <w:br/>
                    <w:t>925-960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23085,25</w:t>
                  </w:r>
                  <w:r w:rsidRPr="00946C36">
                    <w:rPr>
                      <w:rFonts w:ascii="Times New Roman" w:eastAsia="Times New Roman" w:hAnsi="Times New Roman" w:cs="Times New Roman"/>
                      <w:b/>
                      <w:bCs/>
                      <w:sz w:val="24"/>
                      <w:szCs w:val="24"/>
                      <w:vertAlign w:val="superscript"/>
                    </w:rPr>
                    <w:t>2, 3, 4</w:t>
                  </w:r>
                </w:p>
              </w:tc>
            </w:tr>
            <w:tr w:rsidR="00036A3A" w:rsidRPr="00946C36" w:rsidTr="003D3736">
              <w:tc>
                <w:tcPr>
                  <w:tcW w:w="441" w:type="dxa"/>
                  <w:vMerge/>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1710-1785 МГц</w:t>
                  </w:r>
                  <w:r w:rsidRPr="00946C36">
                    <w:rPr>
                      <w:rFonts w:ascii="Times New Roman" w:eastAsia="Times New Roman" w:hAnsi="Times New Roman" w:cs="Times New Roman"/>
                      <w:sz w:val="24"/>
                      <w:szCs w:val="24"/>
                    </w:rPr>
                    <w:br/>
                    <w:t>1805-1880 МГц</w:t>
                  </w:r>
                  <w:r w:rsidRPr="00946C36">
                    <w:rPr>
                      <w:rFonts w:ascii="Times New Roman" w:eastAsia="Times New Roman" w:hAnsi="Times New Roman" w:cs="Times New Roman"/>
                      <w:sz w:val="24"/>
                      <w:szCs w:val="24"/>
                    </w:rPr>
                    <w:br/>
                    <w:t>1920-1980 МГц</w:t>
                  </w:r>
                  <w:r w:rsidRPr="00946C36">
                    <w:rPr>
                      <w:rFonts w:ascii="Times New Roman" w:eastAsia="Times New Roman" w:hAnsi="Times New Roman" w:cs="Times New Roman"/>
                      <w:sz w:val="24"/>
                      <w:szCs w:val="24"/>
                    </w:rPr>
                    <w:br/>
                    <w:t>2110-2170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23085,25</w:t>
                  </w:r>
                  <w:r w:rsidRPr="00946C36">
                    <w:rPr>
                      <w:rFonts w:ascii="Times New Roman" w:eastAsia="Times New Roman" w:hAnsi="Times New Roman" w:cs="Times New Roman"/>
                      <w:b/>
                      <w:bCs/>
                      <w:sz w:val="24"/>
                      <w:szCs w:val="24"/>
                      <w:vertAlign w:val="superscript"/>
                    </w:rPr>
                    <w:t>2, 5, 6</w:t>
                  </w:r>
                </w:p>
              </w:tc>
            </w:tr>
            <w:tr w:rsidR="00036A3A" w:rsidRPr="00946C36" w:rsidTr="003D3736">
              <w:tc>
                <w:tcPr>
                  <w:tcW w:w="441" w:type="dxa"/>
                  <w:vMerge/>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2510-2545 МГц</w:t>
                  </w:r>
                  <w:r w:rsidRPr="00946C36">
                    <w:rPr>
                      <w:rFonts w:ascii="Times New Roman" w:eastAsia="Times New Roman" w:hAnsi="Times New Roman" w:cs="Times New Roman"/>
                      <w:sz w:val="24"/>
                      <w:szCs w:val="24"/>
                    </w:rPr>
                    <w:br/>
                    <w:t>2565-2570 МГц</w:t>
                  </w:r>
                  <w:r w:rsidRPr="00946C36">
                    <w:rPr>
                      <w:rFonts w:ascii="Times New Roman" w:eastAsia="Times New Roman" w:hAnsi="Times New Roman" w:cs="Times New Roman"/>
                      <w:sz w:val="24"/>
                      <w:szCs w:val="24"/>
                    </w:rPr>
                    <w:br/>
                    <w:t>2630-2665 МГц</w:t>
                  </w:r>
                  <w:r w:rsidRPr="00946C36">
                    <w:rPr>
                      <w:rFonts w:ascii="Times New Roman" w:eastAsia="Times New Roman" w:hAnsi="Times New Roman" w:cs="Times New Roman"/>
                      <w:sz w:val="24"/>
                      <w:szCs w:val="24"/>
                    </w:rPr>
                    <w:br/>
                    <w:t>2685-2690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3000,00</w:t>
                  </w:r>
                  <w:r w:rsidRPr="00946C36">
                    <w:rPr>
                      <w:rFonts w:ascii="Times New Roman" w:eastAsia="Times New Roman" w:hAnsi="Times New Roman" w:cs="Times New Roman"/>
                      <w:b/>
                      <w:bCs/>
                      <w:sz w:val="24"/>
                      <w:szCs w:val="24"/>
                      <w:vertAlign w:val="superscript"/>
                    </w:rPr>
                    <w:t>2, 7, 8</w:t>
                  </w:r>
                </w:p>
              </w:tc>
            </w:tr>
            <w:tr w:rsidR="00036A3A" w:rsidRPr="00946C36" w:rsidTr="003D3736">
              <w:tc>
                <w:tcPr>
                  <w:tcW w:w="441" w:type="dxa"/>
                  <w:vMerge w:val="restart"/>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12.</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2000-2300 МГц</w:t>
                  </w:r>
                  <w:r w:rsidRPr="00946C36">
                    <w:rPr>
                      <w:rFonts w:ascii="Times New Roman" w:eastAsia="Times New Roman" w:hAnsi="Times New Roman" w:cs="Times New Roman"/>
                      <w:sz w:val="24"/>
                      <w:szCs w:val="24"/>
                    </w:rPr>
                    <w:br/>
                    <w:t>2400-2510 МГц</w:t>
                  </w:r>
                  <w:r w:rsidRPr="00946C36">
                    <w:rPr>
                      <w:rFonts w:ascii="Times New Roman" w:eastAsia="Times New Roman" w:hAnsi="Times New Roman" w:cs="Times New Roman"/>
                      <w:sz w:val="24"/>
                      <w:szCs w:val="24"/>
                    </w:rPr>
                    <w:br/>
                    <w:t>2545-2565 МГц</w:t>
                  </w:r>
                  <w:r w:rsidRPr="00946C36">
                    <w:rPr>
                      <w:rFonts w:ascii="Times New Roman" w:eastAsia="Times New Roman" w:hAnsi="Times New Roman" w:cs="Times New Roman"/>
                      <w:sz w:val="24"/>
                      <w:szCs w:val="24"/>
                    </w:rPr>
                    <w:br/>
                    <w:t>2570-2575 МГц</w:t>
                  </w:r>
                  <w:r w:rsidRPr="00946C36">
                    <w:rPr>
                      <w:rFonts w:ascii="Times New Roman" w:eastAsia="Times New Roman" w:hAnsi="Times New Roman" w:cs="Times New Roman"/>
                      <w:sz w:val="24"/>
                      <w:szCs w:val="24"/>
                    </w:rPr>
                    <w:br/>
                    <w:t>2610-2630 МГц</w:t>
                  </w:r>
                  <w:r w:rsidRPr="00946C36">
                    <w:rPr>
                      <w:rFonts w:ascii="Times New Roman" w:eastAsia="Times New Roman" w:hAnsi="Times New Roman" w:cs="Times New Roman"/>
                      <w:sz w:val="24"/>
                      <w:szCs w:val="24"/>
                    </w:rPr>
                    <w:br/>
                    <w:t>2665-2685 МГц</w:t>
                  </w:r>
                  <w:r w:rsidRPr="00946C36">
                    <w:rPr>
                      <w:rFonts w:ascii="Times New Roman" w:eastAsia="Times New Roman" w:hAnsi="Times New Roman" w:cs="Times New Roman"/>
                      <w:sz w:val="24"/>
                      <w:szCs w:val="24"/>
                    </w:rPr>
                    <w:br/>
                    <w:t>2690-3400 МГц</w:t>
                  </w:r>
                  <w:r w:rsidRPr="00946C36">
                    <w:rPr>
                      <w:rFonts w:ascii="Times New Roman" w:eastAsia="Times New Roman" w:hAnsi="Times New Roman" w:cs="Times New Roman"/>
                      <w:sz w:val="24"/>
                      <w:szCs w:val="24"/>
                    </w:rPr>
                    <w:br/>
                    <w:t>3800-7000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45,83</w:t>
                  </w:r>
                  <w:r w:rsidRPr="00946C36">
                    <w:rPr>
                      <w:rFonts w:ascii="Times New Roman" w:eastAsia="Times New Roman" w:hAnsi="Times New Roman" w:cs="Times New Roman"/>
                      <w:b/>
                      <w:bCs/>
                      <w:sz w:val="24"/>
                      <w:szCs w:val="24"/>
                      <w:vertAlign w:val="superscript"/>
                    </w:rPr>
                    <w:t>1</w:t>
                  </w:r>
                </w:p>
              </w:tc>
            </w:tr>
            <w:tr w:rsidR="00036A3A" w:rsidRPr="00946C36" w:rsidTr="003D3736">
              <w:tc>
                <w:tcPr>
                  <w:tcW w:w="441" w:type="dxa"/>
                  <w:vMerge/>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10-42,5 </w:t>
                  </w:r>
                  <w:proofErr w:type="spellStart"/>
                  <w:r w:rsidRPr="00946C36">
                    <w:rPr>
                      <w:rFonts w:ascii="Times New Roman" w:eastAsia="Times New Roman" w:hAnsi="Times New Roman" w:cs="Times New Roman"/>
                      <w:sz w:val="24"/>
                      <w:szCs w:val="24"/>
                    </w:rPr>
                    <w:t>ГГц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16,37</w:t>
                  </w:r>
                  <w:r w:rsidRPr="00946C36">
                    <w:rPr>
                      <w:rFonts w:ascii="Times New Roman" w:eastAsia="Times New Roman" w:hAnsi="Times New Roman" w:cs="Times New Roman"/>
                      <w:b/>
                      <w:bCs/>
                      <w:sz w:val="24"/>
                      <w:szCs w:val="24"/>
                      <w:vertAlign w:val="superscript"/>
                    </w:rPr>
                    <w:t>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13.</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 кГц-30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1243,67</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1868,81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2644,49</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500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3112,48</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5171,08</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14.</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Передавання та ретрансляція телевізійного </w:t>
                  </w:r>
                  <w:r w:rsidRPr="00946C36">
                    <w:rPr>
                      <w:rFonts w:ascii="Times New Roman" w:eastAsia="Times New Roman" w:hAnsi="Times New Roman" w:cs="Times New Roman"/>
                      <w:sz w:val="24"/>
                      <w:szCs w:val="24"/>
                    </w:rPr>
                    <w:lastRenderedPageBreak/>
                    <w:t>зображення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30-300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 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52,36</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157,11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258,55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415,67</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778,95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1037,5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15.</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66-74 МГц</w:t>
                  </w:r>
                  <w:r w:rsidRPr="00946C36">
                    <w:rPr>
                      <w:rFonts w:ascii="Times New Roman" w:eastAsia="Times New Roman" w:hAnsi="Times New Roman" w:cs="Times New Roman"/>
                      <w:sz w:val="24"/>
                      <w:szCs w:val="24"/>
                    </w:rPr>
                    <w:br/>
                    <w:t>87,5-108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389,47</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778,95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1243,67</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1557,85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300-880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36,01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157,11</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310,96</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621,84</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778,95</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Види радіозв’язку (незалежно від служби, системи, </w:t>
                  </w:r>
                  <w:proofErr w:type="spellStart"/>
                  <w:r w:rsidRPr="00946C36">
                    <w:rPr>
                      <w:rFonts w:ascii="Times New Roman" w:eastAsia="Times New Roman" w:hAnsi="Times New Roman" w:cs="Times New Roman"/>
                      <w:sz w:val="24"/>
                      <w:szCs w:val="24"/>
                    </w:rPr>
                    <w:t>радіотехнології</w:t>
                  </w:r>
                  <w:proofErr w:type="spellEnd"/>
                  <w:r w:rsidRPr="00946C36">
                    <w:rPr>
                      <w:rFonts w:ascii="Times New Roman" w:eastAsia="Times New Roman" w:hAnsi="Times New Roman" w:cs="Times New Roman"/>
                      <w:sz w:val="24"/>
                      <w:szCs w:val="24"/>
                    </w:rPr>
                    <w:t>, радіоелектронних засобів, випромінювальних пристроїв)</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2300-2400 МГц</w:t>
                  </w:r>
                  <w:r w:rsidRPr="00946C36">
                    <w:rPr>
                      <w:rFonts w:ascii="Times New Roman" w:eastAsia="Times New Roman" w:hAnsi="Times New Roman" w:cs="Times New Roman"/>
                      <w:sz w:val="24"/>
                      <w:szCs w:val="24"/>
                    </w:rPr>
                    <w:br/>
                    <w:t>2575-2610 МГц</w:t>
                  </w:r>
                  <w:r w:rsidRPr="00946C36">
                    <w:rPr>
                      <w:rFonts w:ascii="Times New Roman" w:eastAsia="Times New Roman" w:hAnsi="Times New Roman" w:cs="Times New Roman"/>
                      <w:sz w:val="24"/>
                      <w:szCs w:val="24"/>
                    </w:rPr>
                    <w:br/>
                    <w:t>3400-3800 МГц</w:t>
                  </w:r>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3000,00</w:t>
                  </w:r>
                </w:p>
              </w:tc>
            </w:tr>
            <w:tr w:rsidR="00036A3A" w:rsidRPr="00946C36" w:rsidTr="003D3736">
              <w:tc>
                <w:tcPr>
                  <w:tcW w:w="44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w:t>
                  </w:r>
                </w:p>
              </w:tc>
              <w:tc>
                <w:tcPr>
                  <w:tcW w:w="1701"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Види радіозв’язку (служби, системи, </w:t>
                  </w:r>
                  <w:proofErr w:type="spellStart"/>
                  <w:r w:rsidRPr="00946C36">
                    <w:rPr>
                      <w:rFonts w:ascii="Times New Roman" w:eastAsia="Times New Roman" w:hAnsi="Times New Roman" w:cs="Times New Roman"/>
                      <w:sz w:val="24"/>
                      <w:szCs w:val="24"/>
                    </w:rPr>
                    <w:t>радіотехнології</w:t>
                  </w:r>
                  <w:proofErr w:type="spellEnd"/>
                  <w:r w:rsidRPr="00946C36">
                    <w:rPr>
                      <w:rFonts w:ascii="Times New Roman" w:eastAsia="Times New Roman" w:hAnsi="Times New Roman" w:cs="Times New Roman"/>
                      <w:sz w:val="24"/>
                      <w:szCs w:val="24"/>
                    </w:rPr>
                    <w:t>, радіоелектронні засоби, випромінювальні пристрої), що не зазначені у пунктах 1-16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 пункту 254.4 цієї статті</w:t>
                  </w:r>
                </w:p>
              </w:tc>
              <w:tc>
                <w:tcPr>
                  <w:tcW w:w="176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9 кГц-400 </w:t>
                  </w:r>
                  <w:proofErr w:type="spellStart"/>
                  <w:r w:rsidRPr="00946C36">
                    <w:rPr>
                      <w:rFonts w:ascii="Times New Roman" w:eastAsia="Times New Roman" w:hAnsi="Times New Roman" w:cs="Times New Roman"/>
                      <w:sz w:val="24"/>
                      <w:szCs w:val="24"/>
                    </w:rPr>
                    <w:t>ГГц</w:t>
                  </w:r>
                  <w:proofErr w:type="spellEnd"/>
                </w:p>
              </w:tc>
              <w:tc>
                <w:tcPr>
                  <w:tcW w:w="1807"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1557,85</w:t>
                  </w:r>
                </w:p>
              </w:tc>
            </w:tr>
          </w:tbl>
          <w:p w:rsidR="00036A3A" w:rsidRPr="00946C36" w:rsidRDefault="00036A3A" w:rsidP="003D3736">
            <w:pPr>
              <w:jc w:val="center"/>
              <w:rPr>
                <w:rFonts w:ascii="Times New Roman" w:hAnsi="Times New Roman" w:cs="Times New Roman"/>
                <w:sz w:val="24"/>
                <w:szCs w:val="24"/>
              </w:rPr>
            </w:pPr>
          </w:p>
        </w:tc>
        <w:tc>
          <w:tcPr>
            <w:tcW w:w="7654" w:type="dxa"/>
          </w:tcPr>
          <w:p w:rsidR="00036A3A" w:rsidRPr="00946C36" w:rsidRDefault="00036A3A" w:rsidP="003D3736">
            <w:pPr>
              <w:shd w:val="clear" w:color="auto" w:fill="FFFFFF"/>
              <w:ind w:firstLine="459"/>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254.4. Ставки рентної плати за користування радіочастотним ресурсом України встановлюються в таких розмірах:</w:t>
            </w:r>
          </w:p>
          <w:tbl>
            <w:tblPr>
              <w:tblW w:w="500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firstRow="1" w:lastRow="0" w:firstColumn="1" w:lastColumn="0" w:noHBand="0" w:noVBand="1"/>
            </w:tblPr>
            <w:tblGrid>
              <w:gridCol w:w="573"/>
              <w:gridCol w:w="2208"/>
              <w:gridCol w:w="2295"/>
              <w:gridCol w:w="2346"/>
            </w:tblGrid>
            <w:tr w:rsidR="00036A3A" w:rsidRPr="00946C36" w:rsidTr="003D3736">
              <w:tc>
                <w:tcPr>
                  <w:tcW w:w="2781" w:type="dxa"/>
                  <w:gridSpan w:val="2"/>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Вид радіозв’язку</w:t>
                  </w:r>
                </w:p>
              </w:tc>
              <w:tc>
                <w:tcPr>
                  <w:tcW w:w="2295"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Діапазон радіочастот</w:t>
                  </w:r>
                </w:p>
              </w:tc>
              <w:tc>
                <w:tcPr>
                  <w:tcW w:w="2346"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 за 1 МГц смуги радіочастот на місяць, гривень</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Радіорелейний зв’язок фіксованої радіослужби</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0,03-300 </w:t>
                  </w:r>
                  <w:proofErr w:type="spellStart"/>
                  <w:r w:rsidRPr="00946C36">
                    <w:rPr>
                      <w:rFonts w:ascii="Times New Roman" w:eastAsia="Times New Roman" w:hAnsi="Times New Roman" w:cs="Times New Roman"/>
                      <w:sz w:val="24"/>
                      <w:szCs w:val="24"/>
                    </w:rPr>
                    <w:t>ГГц</w:t>
                  </w:r>
                  <w:proofErr w:type="spellEnd"/>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1,11</w:t>
                  </w:r>
                </w:p>
                <w:p w:rsidR="00FB6C98" w:rsidRPr="00946C36" w:rsidRDefault="00FB6C98" w:rsidP="00FB6C98">
                  <w:pPr>
                    <w:spacing w:after="0" w:line="240" w:lineRule="auto"/>
                    <w:jc w:val="center"/>
                    <w:rPr>
                      <w:rFonts w:ascii="Times New Roman" w:hAnsi="Times New Roman" w:cs="Times New Roman"/>
                      <w:b/>
                      <w:sz w:val="24"/>
                      <w:szCs w:val="24"/>
                    </w:rPr>
                  </w:pP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hAnsi="Times New Roman" w:cs="Times New Roman"/>
                      <w:b/>
                      <w:sz w:val="24"/>
                      <w:szCs w:val="24"/>
                    </w:rPr>
                  </w:pPr>
                  <w:r w:rsidRPr="00946C36">
                    <w:rPr>
                      <w:rFonts w:ascii="Times New Roman" w:hAnsi="Times New Roman" w:cs="Times New Roman"/>
                      <w:b/>
                      <w:sz w:val="24"/>
                      <w:szCs w:val="24"/>
                    </w:rPr>
                    <w:t> </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фіксованої, рухомої сухопутної </w:t>
                  </w:r>
                  <w:proofErr w:type="spellStart"/>
                  <w:r w:rsidRPr="00946C36">
                    <w:rPr>
                      <w:rFonts w:ascii="Times New Roman" w:eastAsia="Times New Roman" w:hAnsi="Times New Roman" w:cs="Times New Roman"/>
                      <w:sz w:val="24"/>
                      <w:szCs w:val="24"/>
                    </w:rPr>
                    <w:t>радіослужб</w:t>
                  </w:r>
                  <w:proofErr w:type="spellEnd"/>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1089,38</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морської радіослужби</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0,03-470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544,69</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системі охоронної та охоронно-пожежної сигналізації</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1089,38</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4.</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з використанням </w:t>
                  </w:r>
                  <w:proofErr w:type="spellStart"/>
                  <w:r w:rsidRPr="00946C36">
                    <w:rPr>
                      <w:rFonts w:ascii="Times New Roman" w:eastAsia="Times New Roman" w:hAnsi="Times New Roman" w:cs="Times New Roman"/>
                      <w:sz w:val="24"/>
                      <w:szCs w:val="24"/>
                    </w:rPr>
                    <w:t>радіоподовжувачів</w:t>
                  </w:r>
                  <w:proofErr w:type="spellEnd"/>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546,39</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5.</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у системі передавання даних з </w:t>
                  </w:r>
                  <w:r w:rsidRPr="00946C36">
                    <w:rPr>
                      <w:rFonts w:ascii="Times New Roman" w:eastAsia="Times New Roman" w:hAnsi="Times New Roman" w:cs="Times New Roman"/>
                      <w:sz w:val="24"/>
                      <w:szCs w:val="24"/>
                    </w:rPr>
                    <w:lastRenderedPageBreak/>
                    <w:t xml:space="preserve">використанням </w:t>
                  </w:r>
                  <w:proofErr w:type="spellStart"/>
                  <w:r w:rsidRPr="00946C36">
                    <w:rPr>
                      <w:rFonts w:ascii="Times New Roman" w:eastAsia="Times New Roman" w:hAnsi="Times New Roman" w:cs="Times New Roman"/>
                      <w:sz w:val="24"/>
                      <w:szCs w:val="24"/>
                    </w:rPr>
                    <w:t>шумоподібних</w:t>
                  </w:r>
                  <w:proofErr w:type="spellEnd"/>
                  <w:r w:rsidRPr="00946C36">
                    <w:rPr>
                      <w:rFonts w:ascii="Times New Roman" w:eastAsia="Times New Roman" w:hAnsi="Times New Roman" w:cs="Times New Roman"/>
                      <w:sz w:val="24"/>
                      <w:szCs w:val="24"/>
                    </w:rPr>
                    <w:t xml:space="preserve"> сигналів</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1427-2400 МГц</w:t>
                  </w:r>
                  <w:r w:rsidRPr="00946C36">
                    <w:rPr>
                      <w:rFonts w:ascii="Times New Roman" w:eastAsia="Times New Roman" w:hAnsi="Times New Roman" w:cs="Times New Roman"/>
                      <w:sz w:val="24"/>
                      <w:szCs w:val="24"/>
                    </w:rPr>
                    <w:br/>
                    <w:t>2400-2483,5 МГц</w:t>
                  </w:r>
                  <w:r w:rsidRPr="00946C36">
                    <w:rPr>
                      <w:rFonts w:ascii="Times New Roman" w:eastAsia="Times New Roman" w:hAnsi="Times New Roman" w:cs="Times New Roman"/>
                      <w:sz w:val="24"/>
                      <w:szCs w:val="24"/>
                    </w:rPr>
                    <w:br/>
                    <w:t>5150-5850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27,52</w:t>
                  </w:r>
                  <w:r w:rsidRPr="00946C36">
                    <w:rPr>
                      <w:rFonts w:ascii="Times New Roman" w:hAnsi="Times New Roman" w:cs="Times New Roman"/>
                      <w:b/>
                      <w:sz w:val="24"/>
                      <w:szCs w:val="24"/>
                      <w:vertAlign w:val="superscript"/>
                    </w:rPr>
                    <w:t>1</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у системі з фіксованим абонентським </w:t>
                  </w:r>
                  <w:proofErr w:type="spellStart"/>
                  <w:r w:rsidRPr="00946C36">
                    <w:rPr>
                      <w:rFonts w:ascii="Times New Roman" w:eastAsia="Times New Roman" w:hAnsi="Times New Roman" w:cs="Times New Roman"/>
                      <w:sz w:val="24"/>
                      <w:szCs w:val="24"/>
                    </w:rPr>
                    <w:t>радіодоступом</w:t>
                  </w:r>
                  <w:proofErr w:type="spellEnd"/>
                  <w:r w:rsidRPr="00946C36">
                    <w:rPr>
                      <w:rFonts w:ascii="Times New Roman" w:eastAsia="Times New Roman" w:hAnsi="Times New Roman" w:cs="Times New Roman"/>
                      <w:sz w:val="24"/>
                      <w:szCs w:val="24"/>
                    </w:rPr>
                    <w:t xml:space="preserve"> стандарту DECT</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54,98</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7.</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Транкінговий</w:t>
                  </w:r>
                  <w:proofErr w:type="spellEnd"/>
                  <w:r w:rsidRPr="00946C36">
                    <w:rPr>
                      <w:rFonts w:ascii="Times New Roman" w:eastAsia="Times New Roman" w:hAnsi="Times New Roman" w:cs="Times New Roman"/>
                      <w:sz w:val="24"/>
                      <w:szCs w:val="24"/>
                    </w:rPr>
                    <w:t xml:space="preserve"> 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30-470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3378,05</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8.</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Пошуковий 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30-960 МГц</w:t>
                  </w:r>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43574,69</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9.</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Радіолокаційна та радіонавігаційна радіослужби</w:t>
                  </w:r>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 xml:space="preserve">3-30 </w:t>
                  </w:r>
                  <w:proofErr w:type="spellStart"/>
                  <w:r w:rsidRPr="00946C36">
                    <w:rPr>
                      <w:rFonts w:ascii="Times New Roman" w:eastAsia="Times New Roman" w:hAnsi="Times New Roman" w:cs="Times New Roman"/>
                      <w:sz w:val="24"/>
                      <w:szCs w:val="24"/>
                    </w:rPr>
                    <w:t>ГГц</w:t>
                  </w:r>
                  <w:proofErr w:type="spellEnd"/>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109,95</w:t>
                  </w:r>
                </w:p>
              </w:tc>
            </w:tr>
            <w:tr w:rsidR="00FB6C98" w:rsidRPr="00946C36" w:rsidTr="00FB6C98">
              <w:tc>
                <w:tcPr>
                  <w:tcW w:w="573"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w:t>
                  </w:r>
                </w:p>
              </w:tc>
              <w:tc>
                <w:tcPr>
                  <w:tcW w:w="2208"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Радіозв’язок супутникової рухомої та фіксованої </w:t>
                  </w:r>
                  <w:proofErr w:type="spellStart"/>
                  <w:r w:rsidRPr="00946C36">
                    <w:rPr>
                      <w:rFonts w:ascii="Times New Roman" w:eastAsia="Times New Roman" w:hAnsi="Times New Roman" w:cs="Times New Roman"/>
                      <w:sz w:val="24"/>
                      <w:szCs w:val="24"/>
                    </w:rPr>
                    <w:t>радіослужб</w:t>
                  </w:r>
                  <w:proofErr w:type="spellEnd"/>
                </w:p>
              </w:tc>
              <w:tc>
                <w:tcPr>
                  <w:tcW w:w="2295"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30-3000 МГц</w:t>
                  </w:r>
                  <w:r w:rsidRPr="00946C36">
                    <w:rPr>
                      <w:rFonts w:ascii="Times New Roman" w:eastAsia="Times New Roman" w:hAnsi="Times New Roman" w:cs="Times New Roman"/>
                      <w:sz w:val="24"/>
                      <w:szCs w:val="24"/>
                    </w:rPr>
                    <w:br/>
                    <w:t xml:space="preserve">3-30 </w:t>
                  </w:r>
                  <w:proofErr w:type="spellStart"/>
                  <w:r w:rsidRPr="00946C36">
                    <w:rPr>
                      <w:rFonts w:ascii="Times New Roman" w:eastAsia="Times New Roman" w:hAnsi="Times New Roman" w:cs="Times New Roman"/>
                      <w:sz w:val="24"/>
                      <w:szCs w:val="24"/>
                    </w:rPr>
                    <w:t>ГГц</w:t>
                  </w:r>
                  <w:proofErr w:type="spellEnd"/>
                </w:p>
              </w:tc>
              <w:tc>
                <w:tcPr>
                  <w:tcW w:w="2346" w:type="dxa"/>
                  <w:tcBorders>
                    <w:top w:val="single" w:sz="6" w:space="0" w:color="000000"/>
                    <w:left w:val="single" w:sz="6" w:space="0" w:color="000000"/>
                    <w:bottom w:val="single" w:sz="6" w:space="0" w:color="000000"/>
                    <w:right w:val="single" w:sz="6" w:space="0" w:color="000000"/>
                  </w:tcBorders>
                  <w:hideMark/>
                </w:tcPr>
                <w:p w:rsidR="00FB6C98" w:rsidRPr="00946C36" w:rsidRDefault="00FB6C98" w:rsidP="00FB6C9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54,98</w:t>
                  </w:r>
                </w:p>
              </w:tc>
            </w:tr>
            <w:tr w:rsidR="00C22822" w:rsidRPr="00946C36" w:rsidTr="003D3736">
              <w:tc>
                <w:tcPr>
                  <w:tcW w:w="573" w:type="dxa"/>
                  <w:vMerge w:val="restart"/>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11.</w:t>
                  </w:r>
                </w:p>
              </w:tc>
              <w:tc>
                <w:tcPr>
                  <w:tcW w:w="2208"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Стільниковий радіозв’язок</w:t>
                  </w:r>
                </w:p>
              </w:tc>
              <w:tc>
                <w:tcPr>
                  <w:tcW w:w="2295"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300-791 МГц</w:t>
                  </w:r>
                  <w:r w:rsidRPr="00946C36">
                    <w:rPr>
                      <w:rFonts w:ascii="Times New Roman" w:eastAsia="Times New Roman" w:hAnsi="Times New Roman" w:cs="Times New Roman"/>
                      <w:sz w:val="24"/>
                      <w:szCs w:val="24"/>
                    </w:rPr>
                    <w:br/>
                    <w:t>821-832 МГц</w:t>
                  </w:r>
                  <w:r w:rsidRPr="00946C36">
                    <w:rPr>
                      <w:rFonts w:ascii="Times New Roman" w:eastAsia="Times New Roman" w:hAnsi="Times New Roman" w:cs="Times New Roman"/>
                      <w:sz w:val="24"/>
                      <w:szCs w:val="24"/>
                    </w:rPr>
                    <w:br/>
                    <w:t>862-880 МГц</w:t>
                  </w:r>
                  <w:r w:rsidRPr="00946C36">
                    <w:rPr>
                      <w:rFonts w:ascii="Times New Roman" w:eastAsia="Times New Roman" w:hAnsi="Times New Roman" w:cs="Times New Roman"/>
                      <w:sz w:val="24"/>
                      <w:szCs w:val="24"/>
                    </w:rPr>
                    <w:br/>
                    <w:t>915-925 МГц</w:t>
                  </w:r>
                  <w:r w:rsidRPr="00946C36">
                    <w:rPr>
                      <w:rFonts w:ascii="Times New Roman" w:eastAsia="Times New Roman" w:hAnsi="Times New Roman" w:cs="Times New Roman"/>
                      <w:sz w:val="24"/>
                      <w:szCs w:val="24"/>
                    </w:rPr>
                    <w:br/>
                    <w:t>960-1710 МГц</w:t>
                  </w:r>
                  <w:r w:rsidRPr="00946C36">
                    <w:rPr>
                      <w:rFonts w:ascii="Times New Roman" w:eastAsia="Times New Roman" w:hAnsi="Times New Roman" w:cs="Times New Roman"/>
                      <w:sz w:val="24"/>
                      <w:szCs w:val="24"/>
                    </w:rPr>
                    <w:br/>
                    <w:t>1785-1805 МГц</w:t>
                  </w:r>
                  <w:r w:rsidRPr="00946C36">
                    <w:rPr>
                      <w:rFonts w:ascii="Times New Roman" w:eastAsia="Times New Roman" w:hAnsi="Times New Roman" w:cs="Times New Roman"/>
                      <w:sz w:val="24"/>
                      <w:szCs w:val="24"/>
                    </w:rPr>
                    <w:br/>
                    <w:t>1880-1920 МГц</w:t>
                  </w:r>
                  <w:r w:rsidRPr="00946C36">
                    <w:rPr>
                      <w:rFonts w:ascii="Times New Roman" w:eastAsia="Times New Roman" w:hAnsi="Times New Roman" w:cs="Times New Roman"/>
                      <w:sz w:val="24"/>
                      <w:szCs w:val="24"/>
                    </w:rPr>
                    <w:br/>
                    <w:t>1980-2110 МГц</w:t>
                  </w:r>
                  <w:r w:rsidRPr="00946C36">
                    <w:rPr>
                      <w:rFonts w:ascii="Times New Roman" w:eastAsia="Times New Roman" w:hAnsi="Times New Roman" w:cs="Times New Roman"/>
                      <w:sz w:val="24"/>
                      <w:szCs w:val="24"/>
                    </w:rPr>
                    <w:br/>
                    <w:t>2170-2200 МГц</w:t>
                  </w:r>
                </w:p>
              </w:tc>
              <w:tc>
                <w:tcPr>
                  <w:tcW w:w="2346"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24239,51</w:t>
                  </w:r>
                  <w:r w:rsidRPr="00946C36">
                    <w:rPr>
                      <w:rFonts w:ascii="Times New Roman" w:hAnsi="Times New Roman" w:cs="Times New Roman"/>
                      <w:b/>
                      <w:sz w:val="24"/>
                      <w:szCs w:val="24"/>
                      <w:vertAlign w:val="superscript"/>
                    </w:rPr>
                    <w:t>1</w:t>
                  </w: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tc>
            </w:tr>
            <w:tr w:rsidR="00C22822" w:rsidRPr="00946C36" w:rsidTr="003D3736">
              <w:tc>
                <w:tcPr>
                  <w:tcW w:w="573" w:type="dxa"/>
                  <w:vMerge/>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791-821 МГц</w:t>
                  </w:r>
                  <w:r w:rsidRPr="00946C36">
                    <w:rPr>
                      <w:rFonts w:ascii="Times New Roman" w:eastAsia="Times New Roman" w:hAnsi="Times New Roman" w:cs="Times New Roman"/>
                      <w:sz w:val="24"/>
                      <w:szCs w:val="24"/>
                    </w:rPr>
                    <w:br/>
                    <w:t>832-862 МГц</w:t>
                  </w:r>
                  <w:r w:rsidRPr="00946C36">
                    <w:rPr>
                      <w:rFonts w:ascii="Times New Roman" w:eastAsia="Times New Roman" w:hAnsi="Times New Roman" w:cs="Times New Roman"/>
                      <w:sz w:val="24"/>
                      <w:szCs w:val="24"/>
                    </w:rPr>
                    <w:br/>
                    <w:t>880-915 МГц</w:t>
                  </w:r>
                  <w:r w:rsidRPr="00946C36">
                    <w:rPr>
                      <w:rFonts w:ascii="Times New Roman" w:eastAsia="Times New Roman" w:hAnsi="Times New Roman" w:cs="Times New Roman"/>
                      <w:sz w:val="24"/>
                      <w:szCs w:val="24"/>
                    </w:rPr>
                    <w:br/>
                    <w:t>925-960 МГц</w:t>
                  </w:r>
                </w:p>
              </w:tc>
              <w:tc>
                <w:tcPr>
                  <w:tcW w:w="2346"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24239,51</w:t>
                  </w:r>
                  <w:r w:rsidRPr="00946C36">
                    <w:rPr>
                      <w:rFonts w:ascii="Times New Roman" w:hAnsi="Times New Roman" w:cs="Times New Roman"/>
                      <w:b/>
                      <w:bCs/>
                      <w:sz w:val="24"/>
                      <w:szCs w:val="24"/>
                      <w:vertAlign w:val="superscript"/>
                    </w:rPr>
                    <w:t>2, 3, 4</w:t>
                  </w:r>
                </w:p>
              </w:tc>
            </w:tr>
            <w:tr w:rsidR="00C22822" w:rsidRPr="00946C36" w:rsidTr="003D3736">
              <w:tc>
                <w:tcPr>
                  <w:tcW w:w="573" w:type="dxa"/>
                  <w:vMerge/>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1710-1785 МГц</w:t>
                  </w:r>
                  <w:r w:rsidRPr="00946C36">
                    <w:rPr>
                      <w:rFonts w:ascii="Times New Roman" w:eastAsia="Times New Roman" w:hAnsi="Times New Roman" w:cs="Times New Roman"/>
                      <w:sz w:val="24"/>
                      <w:szCs w:val="24"/>
                    </w:rPr>
                    <w:br/>
                    <w:t>1805-1880 МГц</w:t>
                  </w:r>
                  <w:r w:rsidRPr="00946C36">
                    <w:rPr>
                      <w:rFonts w:ascii="Times New Roman" w:eastAsia="Times New Roman" w:hAnsi="Times New Roman" w:cs="Times New Roman"/>
                      <w:sz w:val="24"/>
                      <w:szCs w:val="24"/>
                    </w:rPr>
                    <w:br/>
                    <w:t>1920-1980 МГц</w:t>
                  </w:r>
                  <w:r w:rsidRPr="00946C36">
                    <w:rPr>
                      <w:rFonts w:ascii="Times New Roman" w:eastAsia="Times New Roman" w:hAnsi="Times New Roman" w:cs="Times New Roman"/>
                      <w:sz w:val="24"/>
                      <w:szCs w:val="24"/>
                    </w:rPr>
                    <w:br/>
                    <w:t>2110-2170 МГц</w:t>
                  </w:r>
                </w:p>
              </w:tc>
              <w:tc>
                <w:tcPr>
                  <w:tcW w:w="2346"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24239,51</w:t>
                  </w:r>
                  <w:r w:rsidRPr="00946C36">
                    <w:rPr>
                      <w:rFonts w:ascii="Times New Roman" w:hAnsi="Times New Roman" w:cs="Times New Roman"/>
                      <w:b/>
                      <w:bCs/>
                      <w:sz w:val="24"/>
                      <w:szCs w:val="24"/>
                      <w:vertAlign w:val="superscript"/>
                    </w:rPr>
                    <w:t>2, 5, 6</w:t>
                  </w:r>
                </w:p>
              </w:tc>
            </w:tr>
            <w:tr w:rsidR="00C22822" w:rsidRPr="00946C36" w:rsidTr="003D3736">
              <w:tc>
                <w:tcPr>
                  <w:tcW w:w="573" w:type="dxa"/>
                  <w:vMerge/>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2510-2545 МГц</w:t>
                  </w:r>
                  <w:r w:rsidRPr="00946C36">
                    <w:rPr>
                      <w:rFonts w:ascii="Times New Roman" w:eastAsia="Times New Roman" w:hAnsi="Times New Roman" w:cs="Times New Roman"/>
                      <w:sz w:val="24"/>
                      <w:szCs w:val="24"/>
                    </w:rPr>
                    <w:br/>
                    <w:t>2565-2570 МГц</w:t>
                  </w:r>
                  <w:r w:rsidRPr="00946C36">
                    <w:rPr>
                      <w:rFonts w:ascii="Times New Roman" w:eastAsia="Times New Roman" w:hAnsi="Times New Roman" w:cs="Times New Roman"/>
                      <w:sz w:val="24"/>
                      <w:szCs w:val="24"/>
                    </w:rPr>
                    <w:br/>
                    <w:t>2630-2665 МГц</w:t>
                  </w:r>
                  <w:r w:rsidRPr="00946C36">
                    <w:rPr>
                      <w:rFonts w:ascii="Times New Roman" w:eastAsia="Times New Roman" w:hAnsi="Times New Roman" w:cs="Times New Roman"/>
                      <w:sz w:val="24"/>
                      <w:szCs w:val="24"/>
                    </w:rPr>
                    <w:br/>
                    <w:t>2685-2690 МГц</w:t>
                  </w:r>
                </w:p>
              </w:tc>
              <w:tc>
                <w:tcPr>
                  <w:tcW w:w="2346"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3150,00</w:t>
                  </w:r>
                  <w:r w:rsidRPr="00946C36">
                    <w:rPr>
                      <w:rFonts w:ascii="Times New Roman" w:hAnsi="Times New Roman" w:cs="Times New Roman"/>
                      <w:b/>
                      <w:bCs/>
                      <w:sz w:val="24"/>
                      <w:szCs w:val="24"/>
                      <w:vertAlign w:val="superscript"/>
                    </w:rPr>
                    <w:t>2, 7, 8</w:t>
                  </w: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p w:rsidR="00C22822" w:rsidRPr="00946C36" w:rsidRDefault="00C22822" w:rsidP="00C22822">
                  <w:pPr>
                    <w:spacing w:after="0" w:line="240" w:lineRule="auto"/>
                    <w:jc w:val="center"/>
                    <w:rPr>
                      <w:rFonts w:ascii="Times New Roman" w:hAnsi="Times New Roman" w:cs="Times New Roman"/>
                      <w:b/>
                      <w:sz w:val="24"/>
                      <w:szCs w:val="24"/>
                    </w:rPr>
                  </w:pPr>
                </w:p>
              </w:tc>
            </w:tr>
            <w:tr w:rsidR="00C22822" w:rsidRPr="00946C36" w:rsidTr="004057DE">
              <w:tc>
                <w:tcPr>
                  <w:tcW w:w="573" w:type="dxa"/>
                  <w:vMerge w:val="restart"/>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12.</w:t>
                  </w:r>
                </w:p>
              </w:tc>
              <w:tc>
                <w:tcPr>
                  <w:tcW w:w="2208"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295"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2000-2300 МГц</w:t>
                  </w:r>
                  <w:r w:rsidRPr="00946C36">
                    <w:rPr>
                      <w:rFonts w:ascii="Times New Roman" w:eastAsia="Times New Roman" w:hAnsi="Times New Roman" w:cs="Times New Roman"/>
                      <w:sz w:val="24"/>
                      <w:szCs w:val="24"/>
                    </w:rPr>
                    <w:br/>
                    <w:t>2400-2510 МГц</w:t>
                  </w:r>
                  <w:r w:rsidRPr="00946C36">
                    <w:rPr>
                      <w:rFonts w:ascii="Times New Roman" w:eastAsia="Times New Roman" w:hAnsi="Times New Roman" w:cs="Times New Roman"/>
                      <w:sz w:val="24"/>
                      <w:szCs w:val="24"/>
                    </w:rPr>
                    <w:br/>
                    <w:t>2545-2565 МГц</w:t>
                  </w:r>
                  <w:r w:rsidRPr="00946C36">
                    <w:rPr>
                      <w:rFonts w:ascii="Times New Roman" w:eastAsia="Times New Roman" w:hAnsi="Times New Roman" w:cs="Times New Roman"/>
                      <w:sz w:val="24"/>
                      <w:szCs w:val="24"/>
                    </w:rPr>
                    <w:br/>
                    <w:t>2570-2575 МГц</w:t>
                  </w:r>
                  <w:r w:rsidRPr="00946C36">
                    <w:rPr>
                      <w:rFonts w:ascii="Times New Roman" w:eastAsia="Times New Roman" w:hAnsi="Times New Roman" w:cs="Times New Roman"/>
                      <w:sz w:val="24"/>
                      <w:szCs w:val="24"/>
                    </w:rPr>
                    <w:br/>
                    <w:t>2610-2630 МГц</w:t>
                  </w:r>
                  <w:r w:rsidRPr="00946C36">
                    <w:rPr>
                      <w:rFonts w:ascii="Times New Roman" w:eastAsia="Times New Roman" w:hAnsi="Times New Roman" w:cs="Times New Roman"/>
                      <w:sz w:val="24"/>
                      <w:szCs w:val="24"/>
                    </w:rPr>
                    <w:br/>
                    <w:t>2665-2685 МГц</w:t>
                  </w:r>
                  <w:r w:rsidRPr="00946C36">
                    <w:rPr>
                      <w:rFonts w:ascii="Times New Roman" w:eastAsia="Times New Roman" w:hAnsi="Times New Roman" w:cs="Times New Roman"/>
                      <w:sz w:val="24"/>
                      <w:szCs w:val="24"/>
                    </w:rPr>
                    <w:br/>
                    <w:t>2690-3400 МГц</w:t>
                  </w:r>
                  <w:r w:rsidRPr="00946C36">
                    <w:rPr>
                      <w:rFonts w:ascii="Times New Roman" w:eastAsia="Times New Roman" w:hAnsi="Times New Roman" w:cs="Times New Roman"/>
                      <w:sz w:val="24"/>
                      <w:szCs w:val="24"/>
                    </w:rPr>
                    <w:br/>
                    <w:t>3800-7000 МГц</w:t>
                  </w:r>
                </w:p>
              </w:tc>
              <w:tc>
                <w:tcPr>
                  <w:tcW w:w="2346"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48,12</w:t>
                  </w:r>
                  <w:r w:rsidRPr="00946C36">
                    <w:rPr>
                      <w:rFonts w:ascii="Times New Roman" w:hAnsi="Times New Roman" w:cs="Times New Roman"/>
                      <w:b/>
                      <w:bCs/>
                      <w:sz w:val="24"/>
                      <w:szCs w:val="24"/>
                      <w:vertAlign w:val="superscript"/>
                    </w:rPr>
                    <w:t>1</w:t>
                  </w:r>
                </w:p>
              </w:tc>
            </w:tr>
            <w:tr w:rsidR="00C22822" w:rsidRPr="00946C36" w:rsidTr="004057DE">
              <w:tc>
                <w:tcPr>
                  <w:tcW w:w="573" w:type="dxa"/>
                  <w:vMerge/>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rPr>
                      <w:rFonts w:ascii="Times New Roman" w:eastAsia="Times New Roman" w:hAnsi="Times New Roman" w:cs="Times New Roman"/>
                      <w:sz w:val="24"/>
                      <w:szCs w:val="24"/>
                    </w:rPr>
                  </w:pPr>
                </w:p>
              </w:tc>
              <w:tc>
                <w:tcPr>
                  <w:tcW w:w="2295"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10-42,5 </w:t>
                  </w:r>
                  <w:proofErr w:type="spellStart"/>
                  <w:r w:rsidRPr="00946C36">
                    <w:rPr>
                      <w:rFonts w:ascii="Times New Roman" w:eastAsia="Times New Roman" w:hAnsi="Times New Roman" w:cs="Times New Roman"/>
                      <w:sz w:val="24"/>
                      <w:szCs w:val="24"/>
                    </w:rPr>
                    <w:t>ГГц</w:t>
                  </w:r>
                  <w:proofErr w:type="spellEnd"/>
                </w:p>
              </w:tc>
              <w:tc>
                <w:tcPr>
                  <w:tcW w:w="2346" w:type="dxa"/>
                  <w:tcBorders>
                    <w:top w:val="single" w:sz="6" w:space="0" w:color="000000"/>
                    <w:left w:val="single" w:sz="6" w:space="0" w:color="000000"/>
                    <w:bottom w:val="single" w:sz="6" w:space="0" w:color="000000"/>
                    <w:right w:val="single" w:sz="6" w:space="0" w:color="000000"/>
                  </w:tcBorders>
                  <w:hideMark/>
                </w:tcPr>
                <w:p w:rsidR="00C22822" w:rsidRPr="00946C36" w:rsidRDefault="00C22822" w:rsidP="00C22822">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17,19</w:t>
                  </w:r>
                  <w:r w:rsidRPr="00946C36">
                    <w:rPr>
                      <w:rFonts w:ascii="Times New Roman" w:hAnsi="Times New Roman" w:cs="Times New Roman"/>
                      <w:b/>
                      <w:bCs/>
                      <w:sz w:val="24"/>
                      <w:szCs w:val="24"/>
                      <w:vertAlign w:val="superscript"/>
                    </w:rPr>
                    <w:t>1</w:t>
                  </w:r>
                </w:p>
              </w:tc>
            </w:tr>
            <w:tr w:rsidR="00036A3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13.</w:t>
                  </w:r>
                </w:p>
              </w:tc>
              <w:tc>
                <w:tcPr>
                  <w:tcW w:w="220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 кГц-30 МГц</w:t>
                  </w:r>
                </w:p>
              </w:tc>
              <w:tc>
                <w:tcPr>
                  <w:tcW w:w="2346"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1305,85</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1962,25</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2776,71</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500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3268,10</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5429,63</w:t>
                  </w:r>
                </w:p>
              </w:tc>
            </w:tr>
            <w:tr w:rsidR="00036A3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14.</w:t>
                  </w:r>
                </w:p>
              </w:tc>
              <w:tc>
                <w:tcPr>
                  <w:tcW w:w="220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Передавання та ретрансляція телевізійного </w:t>
                  </w:r>
                  <w:r w:rsidRPr="00946C36">
                    <w:rPr>
                      <w:rFonts w:ascii="Times New Roman" w:eastAsia="Times New Roman" w:hAnsi="Times New Roman" w:cs="Times New Roman"/>
                      <w:sz w:val="24"/>
                      <w:szCs w:val="24"/>
                    </w:rPr>
                    <w:lastRenderedPageBreak/>
                    <w:t>зображення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30-300 МГц</w:t>
                  </w:r>
                </w:p>
              </w:tc>
              <w:tc>
                <w:tcPr>
                  <w:tcW w:w="2346"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 до 10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54,98</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164,97</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271,48</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436,45</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817,90</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1089,38</w:t>
                  </w:r>
                </w:p>
              </w:tc>
            </w:tr>
            <w:tr w:rsidR="00036A3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15.</w:t>
                  </w:r>
                </w:p>
              </w:tc>
              <w:tc>
                <w:tcPr>
                  <w:tcW w:w="220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звуку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66-74 МГц</w:t>
                  </w:r>
                  <w:r w:rsidRPr="00946C36">
                    <w:rPr>
                      <w:rFonts w:ascii="Times New Roman" w:eastAsia="Times New Roman" w:hAnsi="Times New Roman" w:cs="Times New Roman"/>
                      <w:sz w:val="24"/>
                      <w:szCs w:val="24"/>
                    </w:rPr>
                    <w:br/>
                    <w:t>87,5-108 МГц</w:t>
                  </w:r>
                </w:p>
              </w:tc>
              <w:tc>
                <w:tcPr>
                  <w:tcW w:w="2346"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408,94</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817,90</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10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1305,85</w:t>
                  </w:r>
                </w:p>
              </w:tc>
            </w:tr>
            <w:tr w:rsidR="008E04D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8E04DA" w:rsidRPr="00946C36" w:rsidRDefault="008E04DA" w:rsidP="008E04DA">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1635,74</w:t>
                  </w:r>
                </w:p>
              </w:tc>
            </w:tr>
            <w:tr w:rsidR="00036A3A"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p>
              </w:tc>
              <w:tc>
                <w:tcPr>
                  <w:tcW w:w="2208"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Передавання та ретрансляція телевізійного зображення залежно від потужності:</w:t>
                  </w:r>
                </w:p>
              </w:tc>
              <w:tc>
                <w:tcPr>
                  <w:tcW w:w="2295"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300-880 МГц</w:t>
                  </w:r>
                </w:p>
              </w:tc>
              <w:tc>
                <w:tcPr>
                  <w:tcW w:w="2346" w:type="dxa"/>
                  <w:tcBorders>
                    <w:top w:val="single" w:sz="6" w:space="0" w:color="000000"/>
                    <w:left w:val="single" w:sz="6" w:space="0" w:color="000000"/>
                    <w:bottom w:val="single" w:sz="6" w:space="0" w:color="000000"/>
                    <w:right w:val="single" w:sz="6" w:space="0" w:color="000000"/>
                  </w:tcBorders>
                  <w:hideMark/>
                </w:tcPr>
                <w:p w:rsidR="00036A3A" w:rsidRPr="00946C36" w:rsidRDefault="00036A3A" w:rsidP="003D3736">
                  <w:pPr>
                    <w:spacing w:after="0" w:line="240" w:lineRule="auto"/>
                    <w:jc w:val="center"/>
                    <w:rPr>
                      <w:rFonts w:ascii="Times New Roman" w:eastAsia="Times New Roman" w:hAnsi="Times New Roman" w:cs="Times New Roman"/>
                      <w:b/>
                      <w:sz w:val="24"/>
                      <w:szCs w:val="24"/>
                    </w:rPr>
                  </w:pPr>
                </w:p>
              </w:tc>
            </w:tr>
            <w:tr w:rsidR="004057DE"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 10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37,81</w:t>
                  </w:r>
                </w:p>
              </w:tc>
            </w:tr>
            <w:tr w:rsidR="004057DE"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до 100 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75,60</w:t>
                  </w:r>
                </w:p>
              </w:tc>
            </w:tr>
            <w:tr w:rsidR="004057DE"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101 Вт до 1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164,97</w:t>
                  </w:r>
                </w:p>
              </w:tc>
            </w:tr>
            <w:tr w:rsidR="004057DE"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1,1 до 5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326,51</w:t>
                  </w:r>
                </w:p>
              </w:tc>
            </w:tr>
            <w:tr w:rsidR="004057DE" w:rsidRPr="00946C36" w:rsidTr="004057DE">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5,1 до 20 кВт включно</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652,93</w:t>
                  </w:r>
                </w:p>
              </w:tc>
            </w:tr>
            <w:tr w:rsidR="004057DE" w:rsidRPr="00946C36" w:rsidTr="003D3736">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від 20,1 кВт і вище</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p>
              </w:tc>
              <w:tc>
                <w:tcPr>
                  <w:tcW w:w="2346" w:type="dxa"/>
                  <w:tcBorders>
                    <w:top w:val="single" w:sz="6" w:space="0" w:color="000000"/>
                    <w:left w:val="single" w:sz="6" w:space="0" w:color="000000"/>
                    <w:bottom w:val="single" w:sz="6" w:space="0" w:color="000000"/>
                    <w:right w:val="single" w:sz="6" w:space="0" w:color="000000"/>
                  </w:tcBorders>
                  <w:vAlign w:val="center"/>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817,90</w:t>
                  </w:r>
                </w:p>
              </w:tc>
            </w:tr>
            <w:tr w:rsidR="004057DE" w:rsidRPr="00946C36" w:rsidTr="003D3736">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w:t>
                  </w: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Види радіозв’язку (незалежно від служби, системи, </w:t>
                  </w:r>
                  <w:proofErr w:type="spellStart"/>
                  <w:r w:rsidRPr="00946C36">
                    <w:rPr>
                      <w:rFonts w:ascii="Times New Roman" w:eastAsia="Times New Roman" w:hAnsi="Times New Roman" w:cs="Times New Roman"/>
                      <w:sz w:val="24"/>
                      <w:szCs w:val="24"/>
                    </w:rPr>
                    <w:t>радіотехнології</w:t>
                  </w:r>
                  <w:proofErr w:type="spellEnd"/>
                  <w:r w:rsidRPr="00946C36">
                    <w:rPr>
                      <w:rFonts w:ascii="Times New Roman" w:eastAsia="Times New Roman" w:hAnsi="Times New Roman" w:cs="Times New Roman"/>
                      <w:sz w:val="24"/>
                      <w:szCs w:val="24"/>
                    </w:rPr>
                    <w:t>, радіоелектронних засобів, випромінювальних пристроїв)</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2300-2400 МГц</w:t>
                  </w:r>
                  <w:r w:rsidRPr="00946C36">
                    <w:rPr>
                      <w:rFonts w:ascii="Times New Roman" w:eastAsia="Times New Roman" w:hAnsi="Times New Roman" w:cs="Times New Roman"/>
                      <w:sz w:val="24"/>
                      <w:szCs w:val="24"/>
                    </w:rPr>
                    <w:br/>
                    <w:t>2575-2610 МГц</w:t>
                  </w:r>
                  <w:r w:rsidRPr="00946C36">
                    <w:rPr>
                      <w:rFonts w:ascii="Times New Roman" w:eastAsia="Times New Roman" w:hAnsi="Times New Roman" w:cs="Times New Roman"/>
                      <w:sz w:val="24"/>
                      <w:szCs w:val="24"/>
                    </w:rPr>
                    <w:br/>
                    <w:t>3400-3800 МГц</w:t>
                  </w:r>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3150,00</w:t>
                  </w:r>
                </w:p>
                <w:p w:rsidR="004057DE" w:rsidRPr="00946C36" w:rsidRDefault="004057DE" w:rsidP="004057DE">
                  <w:pPr>
                    <w:spacing w:after="0" w:line="240" w:lineRule="auto"/>
                    <w:jc w:val="center"/>
                    <w:rPr>
                      <w:rFonts w:ascii="Times New Roman" w:hAnsi="Times New Roman" w:cs="Times New Roman"/>
                      <w:b/>
                      <w:sz w:val="24"/>
                      <w:szCs w:val="24"/>
                    </w:rPr>
                  </w:pPr>
                </w:p>
              </w:tc>
            </w:tr>
            <w:tr w:rsidR="004057DE" w:rsidRPr="00946C36" w:rsidTr="003D3736">
              <w:tc>
                <w:tcPr>
                  <w:tcW w:w="573"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17.</w:t>
                  </w:r>
                </w:p>
              </w:tc>
              <w:tc>
                <w:tcPr>
                  <w:tcW w:w="2208"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Види радіозв’язку (служби, системи, </w:t>
                  </w:r>
                  <w:proofErr w:type="spellStart"/>
                  <w:r w:rsidRPr="00946C36">
                    <w:rPr>
                      <w:rFonts w:ascii="Times New Roman" w:eastAsia="Times New Roman" w:hAnsi="Times New Roman" w:cs="Times New Roman"/>
                      <w:sz w:val="24"/>
                      <w:szCs w:val="24"/>
                    </w:rPr>
                    <w:t>радіотехнології</w:t>
                  </w:r>
                  <w:proofErr w:type="spellEnd"/>
                  <w:r w:rsidRPr="00946C36">
                    <w:rPr>
                      <w:rFonts w:ascii="Times New Roman" w:eastAsia="Times New Roman" w:hAnsi="Times New Roman" w:cs="Times New Roman"/>
                      <w:sz w:val="24"/>
                      <w:szCs w:val="24"/>
                    </w:rPr>
                    <w:t>, радіоелектронні засоби, випромінювальні пристрої), що не зазначені у пунктах 1-16</w:t>
                  </w:r>
                  <w:r w:rsidRPr="00946C36">
                    <w:rPr>
                      <w:rFonts w:ascii="Times New Roman" w:eastAsia="Times New Roman" w:hAnsi="Times New Roman" w:cs="Times New Roman"/>
                      <w:b/>
                      <w:bCs/>
                      <w:sz w:val="24"/>
                      <w:szCs w:val="24"/>
                      <w:vertAlign w:val="superscript"/>
                    </w:rPr>
                    <w:t>1</w:t>
                  </w:r>
                  <w:r w:rsidRPr="00946C36">
                    <w:rPr>
                      <w:rFonts w:ascii="Times New Roman" w:eastAsia="Times New Roman" w:hAnsi="Times New Roman" w:cs="Times New Roman"/>
                      <w:sz w:val="24"/>
                      <w:szCs w:val="24"/>
                    </w:rPr>
                    <w:t> пункту 254.4 цієї статті</w:t>
                  </w:r>
                </w:p>
              </w:tc>
              <w:tc>
                <w:tcPr>
                  <w:tcW w:w="2295"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9 кГц-400 </w:t>
                  </w:r>
                  <w:proofErr w:type="spellStart"/>
                  <w:r w:rsidRPr="00946C36">
                    <w:rPr>
                      <w:rFonts w:ascii="Times New Roman" w:eastAsia="Times New Roman" w:hAnsi="Times New Roman" w:cs="Times New Roman"/>
                      <w:sz w:val="24"/>
                      <w:szCs w:val="24"/>
                    </w:rPr>
                    <w:t>ГГц</w:t>
                  </w:r>
                  <w:proofErr w:type="spellEnd"/>
                </w:p>
              </w:tc>
              <w:tc>
                <w:tcPr>
                  <w:tcW w:w="2346" w:type="dxa"/>
                  <w:tcBorders>
                    <w:top w:val="single" w:sz="6" w:space="0" w:color="000000"/>
                    <w:left w:val="single" w:sz="6" w:space="0" w:color="000000"/>
                    <w:bottom w:val="single" w:sz="6" w:space="0" w:color="000000"/>
                    <w:right w:val="single" w:sz="6" w:space="0" w:color="000000"/>
                  </w:tcBorders>
                  <w:hideMark/>
                </w:tcPr>
                <w:p w:rsidR="004057DE" w:rsidRPr="00946C36" w:rsidRDefault="004057DE" w:rsidP="004057DE">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1635,74</w:t>
                  </w:r>
                </w:p>
              </w:tc>
            </w:tr>
          </w:tbl>
          <w:p w:rsidR="00036A3A" w:rsidRPr="00946C36" w:rsidRDefault="00036A3A" w:rsidP="003D3736">
            <w:pPr>
              <w:jc w:val="center"/>
              <w:rPr>
                <w:rFonts w:ascii="Times New Roman" w:hAnsi="Times New Roman" w:cs="Times New Roman"/>
                <w:sz w:val="24"/>
                <w:szCs w:val="24"/>
              </w:rPr>
            </w:pPr>
          </w:p>
        </w:tc>
      </w:tr>
      <w:tr w:rsidR="00447EDB" w:rsidRPr="00946C36" w:rsidTr="003D3736">
        <w:tc>
          <w:tcPr>
            <w:tcW w:w="7650" w:type="dxa"/>
          </w:tcPr>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lastRenderedPageBreak/>
              <w:t>1</w:t>
            </w:r>
            <w:r w:rsidRPr="00946C36">
              <w:rPr>
                <w:rFonts w:ascii="Times New Roman" w:eastAsia="Times New Roman" w:hAnsi="Times New Roman" w:cs="Times New Roman"/>
                <w:sz w:val="24"/>
                <w:szCs w:val="24"/>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0" w:name="n13355"/>
            <w:bookmarkEnd w:id="20"/>
            <w:r w:rsidRPr="00946C36">
              <w:rPr>
                <w:rFonts w:ascii="Times New Roman" w:eastAsia="Times New Roman" w:hAnsi="Times New Roman" w:cs="Times New Roman"/>
                <w:bCs/>
                <w:sz w:val="24"/>
                <w:szCs w:val="24"/>
                <w:vertAlign w:val="superscript"/>
              </w:rPr>
              <w:t>2</w:t>
            </w:r>
            <w:r w:rsidRPr="00946C36">
              <w:rPr>
                <w:rFonts w:ascii="Times New Roman" w:eastAsia="Times New Roman" w:hAnsi="Times New Roman" w:cs="Times New Roman"/>
                <w:sz w:val="24"/>
                <w:szCs w:val="24"/>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1" w:name="n13356"/>
            <w:bookmarkEnd w:id="21"/>
            <w:r w:rsidRPr="00946C36">
              <w:rPr>
                <w:rFonts w:ascii="Times New Roman" w:eastAsia="Times New Roman" w:hAnsi="Times New Roman" w:cs="Times New Roman"/>
                <w:bCs/>
                <w:sz w:val="24"/>
                <w:szCs w:val="24"/>
                <w:vertAlign w:val="superscript"/>
              </w:rPr>
              <w:t>3</w:t>
            </w:r>
            <w:r w:rsidRPr="00946C36">
              <w:rPr>
                <w:rFonts w:ascii="Times New Roman" w:eastAsia="Times New Roman" w:hAnsi="Times New Roman" w:cs="Times New Roman"/>
                <w:sz w:val="24"/>
                <w:szCs w:val="24"/>
              </w:rPr>
              <w:t xml:space="preserve">Для ширини смуги радіочастот, яка перевищує 20 МГц (10 х 2) у кожному регіоні окремо, що належать окремому платнику рентної плати </w:t>
            </w:r>
            <w:r w:rsidRPr="00946C36">
              <w:rPr>
                <w:rFonts w:ascii="Times New Roman" w:eastAsia="Times New Roman" w:hAnsi="Times New Roman" w:cs="Times New Roman"/>
                <w:sz w:val="24"/>
                <w:szCs w:val="24"/>
              </w:rPr>
              <w:lastRenderedPageBreak/>
              <w:t>- користувачу радіочастотного ресурсу, застосовується підвищувальний коефіцієнт 1,4.</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2" w:name="n13357"/>
            <w:bookmarkEnd w:id="22"/>
            <w:r w:rsidRPr="00946C36">
              <w:rPr>
                <w:rFonts w:ascii="Times New Roman" w:eastAsia="Times New Roman" w:hAnsi="Times New Roman" w:cs="Times New Roman"/>
                <w:bCs/>
                <w:sz w:val="24"/>
                <w:szCs w:val="24"/>
                <w:vertAlign w:val="superscript"/>
              </w:rPr>
              <w:t>4</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3" w:name="n13358"/>
            <w:bookmarkEnd w:id="23"/>
            <w:r w:rsidRPr="00946C36">
              <w:rPr>
                <w:rFonts w:ascii="Times New Roman" w:eastAsia="Times New Roman" w:hAnsi="Times New Roman" w:cs="Times New Roman"/>
                <w:bCs/>
                <w:sz w:val="24"/>
                <w:szCs w:val="24"/>
                <w:vertAlign w:val="superscript"/>
              </w:rPr>
              <w:t>5</w:t>
            </w:r>
            <w:r w:rsidRPr="00946C36">
              <w:rPr>
                <w:rFonts w:ascii="Times New Roman" w:eastAsia="Times New Roman" w:hAnsi="Times New Roman" w:cs="Times New Roman"/>
                <w:sz w:val="24"/>
                <w:szCs w:val="24"/>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4" w:name="n13359"/>
            <w:bookmarkEnd w:id="24"/>
            <w:r w:rsidRPr="00946C36">
              <w:rPr>
                <w:rFonts w:ascii="Times New Roman" w:eastAsia="Times New Roman" w:hAnsi="Times New Roman" w:cs="Times New Roman"/>
                <w:bCs/>
                <w:sz w:val="24"/>
                <w:szCs w:val="24"/>
                <w:vertAlign w:val="superscript"/>
              </w:rPr>
              <w:t>6</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5" w:name="n13360"/>
            <w:bookmarkEnd w:id="25"/>
            <w:r w:rsidRPr="00946C36">
              <w:rPr>
                <w:rFonts w:ascii="Times New Roman" w:eastAsia="Times New Roman" w:hAnsi="Times New Roman" w:cs="Times New Roman"/>
                <w:bCs/>
                <w:sz w:val="24"/>
                <w:szCs w:val="24"/>
                <w:vertAlign w:val="superscript"/>
              </w:rPr>
              <w:t>7</w:t>
            </w:r>
            <w:r w:rsidRPr="00946C36">
              <w:rPr>
                <w:rFonts w:ascii="Times New Roman" w:eastAsia="Times New Roman" w:hAnsi="Times New Roman" w:cs="Times New Roman"/>
                <w:sz w:val="24"/>
                <w:szCs w:val="24"/>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6" w:name="n13361"/>
            <w:bookmarkEnd w:id="26"/>
            <w:r w:rsidRPr="00946C36">
              <w:rPr>
                <w:rFonts w:ascii="Times New Roman" w:eastAsia="Times New Roman" w:hAnsi="Times New Roman" w:cs="Times New Roman"/>
                <w:bCs/>
                <w:sz w:val="24"/>
                <w:szCs w:val="24"/>
                <w:vertAlign w:val="superscript"/>
              </w:rPr>
              <w:t>8</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bookmarkStart w:id="27" w:name="n13362"/>
            <w:bookmarkEnd w:id="27"/>
            <w:r w:rsidRPr="00946C36">
              <w:rPr>
                <w:rFonts w:ascii="Times New Roman" w:eastAsia="Times New Roman" w:hAnsi="Times New Roman" w:cs="Times New Roman"/>
                <w:sz w:val="24"/>
                <w:szCs w:val="24"/>
              </w:rPr>
              <w:t xml:space="preserve">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w:t>
            </w:r>
            <w:r w:rsidRPr="00946C36">
              <w:rPr>
                <w:rFonts w:ascii="Times New Roman" w:eastAsia="Times New Roman" w:hAnsi="Times New Roman" w:cs="Times New Roman"/>
                <w:sz w:val="24"/>
                <w:szCs w:val="24"/>
              </w:rPr>
              <w:lastRenderedPageBreak/>
              <w:t>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447EDB" w:rsidRPr="00946C36" w:rsidRDefault="00447EDB" w:rsidP="00DF63A2">
            <w:pPr>
              <w:shd w:val="clear" w:color="auto" w:fill="FFFFFF"/>
              <w:ind w:firstLine="567"/>
              <w:jc w:val="both"/>
              <w:rPr>
                <w:rFonts w:ascii="Times New Roman" w:eastAsia="Times New Roman" w:hAnsi="Times New Roman" w:cs="Times New Roman"/>
                <w:sz w:val="24"/>
                <w:szCs w:val="24"/>
              </w:rPr>
            </w:pPr>
            <w:bookmarkStart w:id="28" w:name="n17082"/>
            <w:bookmarkEnd w:id="28"/>
            <w:r w:rsidRPr="00946C36">
              <w:rPr>
                <w:rFonts w:ascii="Times New Roman" w:eastAsia="Times New Roman" w:hAnsi="Times New Roman" w:cs="Times New Roman"/>
                <w:sz w:val="24"/>
                <w:szCs w:val="24"/>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w:t>
            </w:r>
            <w:proofErr w:type="spellStart"/>
            <w:r w:rsidRPr="00946C36">
              <w:rPr>
                <w:rFonts w:ascii="Times New Roman" w:eastAsia="Times New Roman" w:hAnsi="Times New Roman" w:cs="Times New Roman"/>
                <w:sz w:val="24"/>
                <w:szCs w:val="24"/>
              </w:rPr>
              <w:t>вебсайті</w:t>
            </w:r>
            <w:proofErr w:type="spellEnd"/>
            <w:r w:rsidRPr="00946C36">
              <w:rPr>
                <w:rFonts w:ascii="Times New Roman" w:eastAsia="Times New Roman" w:hAnsi="Times New Roman" w:cs="Times New Roman"/>
                <w:sz w:val="24"/>
                <w:szCs w:val="24"/>
              </w:rPr>
              <w:t xml:space="preserve">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w:t>
            </w:r>
            <w:proofErr w:type="spellStart"/>
            <w:r w:rsidRPr="00946C36">
              <w:rPr>
                <w:rFonts w:ascii="Times New Roman" w:eastAsia="Times New Roman" w:hAnsi="Times New Roman" w:cs="Times New Roman"/>
                <w:sz w:val="24"/>
                <w:szCs w:val="24"/>
              </w:rPr>
              <w:t>радіотехнології</w:t>
            </w:r>
            <w:proofErr w:type="spellEnd"/>
            <w:r w:rsidRPr="00946C36">
              <w:rPr>
                <w:rFonts w:ascii="Times New Roman" w:eastAsia="Times New Roman" w:hAnsi="Times New Roman" w:cs="Times New Roman"/>
                <w:sz w:val="24"/>
                <w:szCs w:val="24"/>
              </w:rPr>
              <w:t xml:space="preserve">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tc>
        <w:tc>
          <w:tcPr>
            <w:tcW w:w="7654" w:type="dxa"/>
          </w:tcPr>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lastRenderedPageBreak/>
              <w:t>1</w:t>
            </w:r>
            <w:r w:rsidRPr="00946C36">
              <w:rPr>
                <w:rFonts w:ascii="Times New Roman" w:eastAsia="Times New Roman" w:hAnsi="Times New Roman" w:cs="Times New Roman"/>
                <w:sz w:val="24"/>
                <w:szCs w:val="24"/>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2</w:t>
            </w:r>
            <w:r w:rsidRPr="00946C36">
              <w:rPr>
                <w:rFonts w:ascii="Times New Roman" w:eastAsia="Times New Roman" w:hAnsi="Times New Roman" w:cs="Times New Roman"/>
                <w:sz w:val="24"/>
                <w:szCs w:val="24"/>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3</w:t>
            </w:r>
            <w:r w:rsidRPr="00946C36">
              <w:rPr>
                <w:rFonts w:ascii="Times New Roman" w:eastAsia="Times New Roman" w:hAnsi="Times New Roman" w:cs="Times New Roman"/>
                <w:sz w:val="24"/>
                <w:szCs w:val="24"/>
              </w:rPr>
              <w:t xml:space="preserve">Для ширини смуги радіочастот, яка перевищує 20 МГц (10 х 2) у кожному регіоні окремо, що належать окремому платнику рентної плати </w:t>
            </w:r>
            <w:r w:rsidRPr="00946C36">
              <w:rPr>
                <w:rFonts w:ascii="Times New Roman" w:eastAsia="Times New Roman" w:hAnsi="Times New Roman" w:cs="Times New Roman"/>
                <w:sz w:val="24"/>
                <w:szCs w:val="24"/>
              </w:rPr>
              <w:lastRenderedPageBreak/>
              <w:t>- користувачу радіочастотного ресурсу, застосовується підвищувальний коефіцієнт 1,4.</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4</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5</w:t>
            </w:r>
            <w:r w:rsidRPr="00946C36">
              <w:rPr>
                <w:rFonts w:ascii="Times New Roman" w:eastAsia="Times New Roman" w:hAnsi="Times New Roman" w:cs="Times New Roman"/>
                <w:sz w:val="24"/>
                <w:szCs w:val="24"/>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6</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7</w:t>
            </w:r>
            <w:r w:rsidRPr="00946C36">
              <w:rPr>
                <w:rFonts w:ascii="Times New Roman" w:eastAsia="Times New Roman" w:hAnsi="Times New Roman" w:cs="Times New Roman"/>
                <w:sz w:val="24"/>
                <w:szCs w:val="24"/>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bCs/>
                <w:sz w:val="24"/>
                <w:szCs w:val="24"/>
                <w:vertAlign w:val="superscript"/>
              </w:rPr>
              <w:t>8</w:t>
            </w:r>
            <w:r w:rsidRPr="00946C36">
              <w:rPr>
                <w:rFonts w:ascii="Times New Roman" w:eastAsia="Times New Roman" w:hAnsi="Times New Roman" w:cs="Times New Roman"/>
                <w:sz w:val="24"/>
                <w:szCs w:val="24"/>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447EDB" w:rsidRPr="00946C36" w:rsidRDefault="00447EDB" w:rsidP="00447EDB">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w:t>
            </w:r>
            <w:r w:rsidRPr="00946C36">
              <w:rPr>
                <w:rFonts w:ascii="Times New Roman" w:eastAsia="Times New Roman" w:hAnsi="Times New Roman" w:cs="Times New Roman"/>
                <w:sz w:val="24"/>
                <w:szCs w:val="24"/>
              </w:rPr>
              <w:lastRenderedPageBreak/>
              <w:t>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447EDB" w:rsidRPr="00946C36" w:rsidRDefault="00447EDB" w:rsidP="00DF63A2">
            <w:pPr>
              <w:shd w:val="clear" w:color="auto" w:fill="FFFFFF"/>
              <w:ind w:firstLine="567"/>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w:t>
            </w:r>
            <w:proofErr w:type="spellStart"/>
            <w:r w:rsidRPr="00946C36">
              <w:rPr>
                <w:rFonts w:ascii="Times New Roman" w:eastAsia="Times New Roman" w:hAnsi="Times New Roman" w:cs="Times New Roman"/>
                <w:sz w:val="24"/>
                <w:szCs w:val="24"/>
              </w:rPr>
              <w:t>вебсайті</w:t>
            </w:r>
            <w:proofErr w:type="spellEnd"/>
            <w:r w:rsidRPr="00946C36">
              <w:rPr>
                <w:rFonts w:ascii="Times New Roman" w:eastAsia="Times New Roman" w:hAnsi="Times New Roman" w:cs="Times New Roman"/>
                <w:sz w:val="24"/>
                <w:szCs w:val="24"/>
              </w:rPr>
              <w:t xml:space="preserve">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w:t>
            </w:r>
            <w:proofErr w:type="spellStart"/>
            <w:r w:rsidRPr="00946C36">
              <w:rPr>
                <w:rFonts w:ascii="Times New Roman" w:eastAsia="Times New Roman" w:hAnsi="Times New Roman" w:cs="Times New Roman"/>
                <w:sz w:val="24"/>
                <w:szCs w:val="24"/>
              </w:rPr>
              <w:t>радіотехнології</w:t>
            </w:r>
            <w:proofErr w:type="spellEnd"/>
            <w:r w:rsidRPr="00946C36">
              <w:rPr>
                <w:rFonts w:ascii="Times New Roman" w:eastAsia="Times New Roman" w:hAnsi="Times New Roman" w:cs="Times New Roman"/>
                <w:sz w:val="24"/>
                <w:szCs w:val="24"/>
              </w:rPr>
              <w:t xml:space="preserve">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tc>
      </w:tr>
    </w:tbl>
    <w:p w:rsidR="001B0D40" w:rsidRDefault="001B0D40"/>
    <w:tbl>
      <w:tblPr>
        <w:tblStyle w:val="40"/>
        <w:tblW w:w="15304" w:type="dxa"/>
        <w:tblLayout w:type="fixed"/>
        <w:tblLook w:val="04A0" w:firstRow="1" w:lastRow="0" w:firstColumn="1" w:lastColumn="0" w:noHBand="0" w:noVBand="1"/>
      </w:tblPr>
      <w:tblGrid>
        <w:gridCol w:w="7650"/>
        <w:gridCol w:w="7654"/>
      </w:tblGrid>
      <w:tr w:rsidR="00447EDB" w:rsidRPr="00946C36" w:rsidTr="003D3736">
        <w:tc>
          <w:tcPr>
            <w:tcW w:w="7650" w:type="dxa"/>
          </w:tcPr>
          <w:p w:rsidR="00447EDB" w:rsidRPr="00946C36" w:rsidRDefault="00447EDB" w:rsidP="00447EDB">
            <w:pPr>
              <w:shd w:val="clear" w:color="auto" w:fill="FFFFFF"/>
              <w:ind w:firstLine="319"/>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255. </w:t>
            </w:r>
            <w:r w:rsidRPr="00946C36">
              <w:rPr>
                <w:rFonts w:ascii="Times New Roman" w:hAnsi="Times New Roman" w:cs="Times New Roman"/>
                <w:sz w:val="28"/>
                <w:szCs w:val="28"/>
              </w:rPr>
              <w:t>Рентна плата за спеціальне використання води</w:t>
            </w:r>
          </w:p>
        </w:tc>
        <w:tc>
          <w:tcPr>
            <w:tcW w:w="7654" w:type="dxa"/>
          </w:tcPr>
          <w:p w:rsidR="00447EDB" w:rsidRPr="00946C36" w:rsidRDefault="00447EDB" w:rsidP="00447EDB">
            <w:pPr>
              <w:shd w:val="clear" w:color="auto" w:fill="FFFFFF"/>
              <w:ind w:firstLine="319"/>
              <w:jc w:val="both"/>
              <w:rPr>
                <w:rFonts w:ascii="Times New Roman" w:eastAsia="Times New Roman" w:hAnsi="Times New Roman" w:cs="Times New Roman"/>
                <w:sz w:val="28"/>
                <w:szCs w:val="28"/>
                <w:lang w:eastAsia="uk-UA"/>
              </w:rPr>
            </w:pPr>
            <w:r w:rsidRPr="00946C36">
              <w:rPr>
                <w:rFonts w:ascii="Times New Roman" w:hAnsi="Times New Roman" w:cs="Times New Roman"/>
                <w:b/>
                <w:sz w:val="28"/>
                <w:szCs w:val="28"/>
              </w:rPr>
              <w:t xml:space="preserve">Стаття 255. </w:t>
            </w:r>
            <w:r w:rsidRPr="00946C36">
              <w:rPr>
                <w:rFonts w:ascii="Times New Roman" w:hAnsi="Times New Roman" w:cs="Times New Roman"/>
                <w:sz w:val="28"/>
                <w:szCs w:val="28"/>
              </w:rPr>
              <w:t>Рентна плата за спеціальне використання води</w:t>
            </w:r>
          </w:p>
        </w:tc>
      </w:tr>
      <w:tr w:rsidR="00447EDB" w:rsidRPr="00946C36" w:rsidTr="003D3736">
        <w:tc>
          <w:tcPr>
            <w:tcW w:w="7650" w:type="dxa"/>
          </w:tcPr>
          <w:p w:rsidR="00447EDB" w:rsidRPr="00946C36" w:rsidRDefault="00447EDB" w:rsidP="00447EDB">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255.5. Ставки рентної плати за спеціальне використання води встановлюються у таких розмірах:</w:t>
            </w:r>
          </w:p>
          <w:p w:rsidR="00447EDB" w:rsidRPr="00946C36" w:rsidRDefault="00447EDB" w:rsidP="00447EDB">
            <w:pPr>
              <w:shd w:val="clear" w:color="auto" w:fill="FFFFFF"/>
              <w:ind w:firstLine="313"/>
              <w:jc w:val="both"/>
              <w:rPr>
                <w:rFonts w:ascii="Times New Roman" w:hAnsi="Times New Roman" w:cs="Times New Roman"/>
                <w:b/>
                <w:sz w:val="28"/>
                <w:szCs w:val="28"/>
              </w:rPr>
            </w:pPr>
            <w:bookmarkStart w:id="29" w:name="n11607"/>
            <w:bookmarkEnd w:id="29"/>
            <w:r w:rsidRPr="00946C36">
              <w:rPr>
                <w:rFonts w:ascii="Times New Roman" w:eastAsia="Times New Roman" w:hAnsi="Times New Roman" w:cs="Times New Roman"/>
                <w:sz w:val="28"/>
                <w:szCs w:val="28"/>
                <w:lang w:eastAsia="uk-UA"/>
              </w:rPr>
              <w:t>255.5.1. за спеціальне використання поверхневих вод:</w:t>
            </w:r>
          </w:p>
        </w:tc>
        <w:tc>
          <w:tcPr>
            <w:tcW w:w="7654" w:type="dxa"/>
          </w:tcPr>
          <w:p w:rsidR="00447EDB" w:rsidRPr="00946C36" w:rsidRDefault="00447EDB" w:rsidP="00447EDB">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255.5. Ставки рентної плати за спеціальне використання води встановлюються у таких розмірах:</w:t>
            </w:r>
          </w:p>
          <w:p w:rsidR="00447EDB" w:rsidRPr="00946C36" w:rsidRDefault="00447EDB" w:rsidP="00447EDB">
            <w:pPr>
              <w:shd w:val="clear" w:color="auto" w:fill="FFFFFF"/>
              <w:ind w:firstLine="317"/>
              <w:jc w:val="both"/>
              <w:rPr>
                <w:rFonts w:ascii="Times New Roman" w:hAnsi="Times New Roman" w:cs="Times New Roman"/>
                <w:b/>
                <w:sz w:val="28"/>
                <w:szCs w:val="28"/>
              </w:rPr>
            </w:pPr>
            <w:r w:rsidRPr="00946C36">
              <w:rPr>
                <w:rFonts w:ascii="Times New Roman" w:eastAsia="Times New Roman" w:hAnsi="Times New Roman" w:cs="Times New Roman"/>
                <w:sz w:val="28"/>
                <w:szCs w:val="28"/>
                <w:lang w:eastAsia="uk-UA"/>
              </w:rPr>
              <w:t>255.5.1. за спеціальне використання поверхневих вод:</w:t>
            </w:r>
          </w:p>
        </w:tc>
      </w:tr>
      <w:tr w:rsidR="00447EDB" w:rsidRPr="00946C36" w:rsidTr="003D3736">
        <w:tc>
          <w:tcPr>
            <w:tcW w:w="7650" w:type="dxa"/>
          </w:tcPr>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3966"/>
              <w:gridCol w:w="3458"/>
            </w:tblGrid>
            <w:tr w:rsidR="00447EDB" w:rsidRPr="00946C36" w:rsidTr="003D3736">
              <w:trPr>
                <w:jc w:val="center"/>
              </w:trPr>
              <w:tc>
                <w:tcPr>
                  <w:tcW w:w="3057"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bookmarkStart w:id="30" w:name="n14897"/>
                  <w:bookmarkEnd w:id="30"/>
                  <w:r w:rsidRPr="00946C36">
                    <w:rPr>
                      <w:rFonts w:ascii="Times New Roman" w:eastAsia="Times New Roman" w:hAnsi="Times New Roman" w:cs="Times New Roman"/>
                      <w:b/>
                      <w:sz w:val="24"/>
                      <w:szCs w:val="24"/>
                    </w:rPr>
                    <w:t>Басейни річок, включаючи притоки всіх порядків</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Ставка рентної плати, гривень</w:t>
                  </w:r>
                  <w:r w:rsidRPr="00946C36">
                    <w:rPr>
                      <w:rFonts w:ascii="Times New Roman" w:eastAsia="Times New Roman" w:hAnsi="Times New Roman" w:cs="Times New Roman"/>
                      <w:b/>
                      <w:sz w:val="24"/>
                      <w:szCs w:val="24"/>
                    </w:rPr>
                    <w:br/>
                    <w:t>за 100 куб. метрів</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Дніпра на північ від м. Києва (Прип’яті та Десни), включаючи м. Київ</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58,17</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Дніпра на південь від м. Києва (без Інгульця)</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55,33</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Інгульця</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84,39</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lastRenderedPageBreak/>
                    <w:t>Сіверського Дінця</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113,45</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Південного Бугу (без Інгулу)</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63,97</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Інгулу</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78,49</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Дністра</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34,85</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Вісли та Західного Бугу</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34,85</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xml:space="preserve">Пруту та </w:t>
                  </w:r>
                  <w:proofErr w:type="spellStart"/>
                  <w:r w:rsidRPr="00946C36">
                    <w:rPr>
                      <w:rFonts w:ascii="Times New Roman" w:eastAsia="Times New Roman" w:hAnsi="Times New Roman" w:cs="Times New Roman"/>
                      <w:b/>
                      <w:sz w:val="24"/>
                      <w:szCs w:val="24"/>
                    </w:rPr>
                    <w:t>Сірету</w:t>
                  </w:r>
                  <w:proofErr w:type="spellEnd"/>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26,17</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Тиси</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26,17</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Дунаю</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23,32</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Річок Криму</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116,32</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Річок Приазов’я</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139,66</w:t>
                  </w:r>
                </w:p>
              </w:tc>
            </w:tr>
            <w:tr w:rsidR="00447EDB" w:rsidRPr="00946C36" w:rsidTr="003D3736">
              <w:trPr>
                <w:jc w:val="center"/>
              </w:trPr>
              <w:tc>
                <w:tcPr>
                  <w:tcW w:w="3057" w:type="dxa"/>
                  <w:hideMark/>
                </w:tcPr>
                <w:p w:rsidR="00447EDB" w:rsidRPr="00946C36" w:rsidRDefault="00447EDB" w:rsidP="00447EDB">
                  <w:pPr>
                    <w:spacing w:after="0" w:line="240" w:lineRule="auto"/>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Інших водних об’єктів</w:t>
                  </w:r>
                </w:p>
              </w:tc>
              <w:tc>
                <w:tcPr>
                  <w:tcW w:w="2666" w:type="dxa"/>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63,97;</w:t>
                  </w:r>
                </w:p>
              </w:tc>
            </w:tr>
          </w:tbl>
          <w:p w:rsidR="00447EDB" w:rsidRPr="00946C36" w:rsidRDefault="00447EDB" w:rsidP="00447EDB">
            <w:pPr>
              <w:jc w:val="center"/>
              <w:rPr>
                <w:rFonts w:ascii="Times New Roman" w:hAnsi="Times New Roman" w:cs="Times New Roman"/>
                <w:sz w:val="24"/>
                <w:szCs w:val="24"/>
              </w:rPr>
            </w:pPr>
          </w:p>
        </w:tc>
        <w:tc>
          <w:tcPr>
            <w:tcW w:w="7654" w:type="dxa"/>
          </w:tcPr>
          <w:tbl>
            <w:tblPr>
              <w:tblStyle w:val="afffff6"/>
              <w:tblW w:w="7399" w:type="dxa"/>
              <w:tblLayout w:type="fixed"/>
              <w:tblLook w:val="04A0" w:firstRow="1" w:lastRow="0" w:firstColumn="1" w:lastColumn="0" w:noHBand="0" w:noVBand="1"/>
            </w:tblPr>
            <w:tblGrid>
              <w:gridCol w:w="4280"/>
              <w:gridCol w:w="3119"/>
            </w:tblGrid>
            <w:tr w:rsidR="00447EDB" w:rsidRPr="00946C36" w:rsidTr="003D3736">
              <w:trPr>
                <w:trHeight w:val="1002"/>
              </w:trPr>
              <w:tc>
                <w:tcPr>
                  <w:tcW w:w="4280" w:type="dxa"/>
                  <w:tcBorders>
                    <w:left w:val="single" w:sz="4" w:space="0" w:color="auto"/>
                  </w:tcBorders>
                  <w:vAlign w:val="center"/>
                  <w:hideMark/>
                </w:tcPr>
                <w:p w:rsidR="00447EDB" w:rsidRPr="00946C36" w:rsidRDefault="00447EDB" w:rsidP="00447EDB">
                  <w:pPr>
                    <w:jc w:val="center"/>
                    <w:rPr>
                      <w:rFonts w:ascii="Times New Roman" w:hAnsi="Times New Roman"/>
                      <w:b/>
                      <w:sz w:val="24"/>
                      <w:szCs w:val="24"/>
                    </w:rPr>
                  </w:pPr>
                  <w:r w:rsidRPr="00946C36">
                    <w:rPr>
                      <w:rFonts w:ascii="Times New Roman" w:hAnsi="Times New Roman"/>
                      <w:b/>
                      <w:sz w:val="24"/>
                      <w:szCs w:val="24"/>
                    </w:rPr>
                    <w:lastRenderedPageBreak/>
                    <w:t xml:space="preserve">Район річкових басейнів </w:t>
                  </w:r>
                </w:p>
              </w:tc>
              <w:tc>
                <w:tcPr>
                  <w:tcW w:w="3119" w:type="dxa"/>
                  <w:tcBorders>
                    <w:right w:val="single" w:sz="4" w:space="0" w:color="auto"/>
                  </w:tcBorders>
                  <w:vAlign w:val="center"/>
                  <w:hideMark/>
                </w:tcPr>
                <w:p w:rsidR="00447EDB" w:rsidRPr="00946C36" w:rsidRDefault="00447EDB" w:rsidP="00447EDB">
                  <w:pPr>
                    <w:jc w:val="center"/>
                    <w:rPr>
                      <w:rFonts w:ascii="Times New Roman" w:hAnsi="Times New Roman"/>
                      <w:b/>
                      <w:sz w:val="24"/>
                      <w:szCs w:val="24"/>
                    </w:rPr>
                  </w:pPr>
                  <w:r w:rsidRPr="00946C36">
                    <w:rPr>
                      <w:rFonts w:ascii="Times New Roman" w:hAnsi="Times New Roman"/>
                      <w:b/>
                      <w:sz w:val="24"/>
                      <w:szCs w:val="24"/>
                    </w:rPr>
                    <w:t>Ставка рентної плати, гривень за 100 куб. метрів</w:t>
                  </w:r>
                </w:p>
              </w:tc>
            </w:tr>
            <w:tr w:rsidR="006D1FCB" w:rsidRPr="00946C36" w:rsidTr="003D3736">
              <w:trPr>
                <w:trHeight w:val="318"/>
              </w:trPr>
              <w:tc>
                <w:tcPr>
                  <w:tcW w:w="4280" w:type="dxa"/>
                  <w:tcBorders>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Дніпро</w:t>
                  </w:r>
                </w:p>
              </w:tc>
              <w:tc>
                <w:tcPr>
                  <w:tcW w:w="3119" w:type="dxa"/>
                  <w:tcBorders>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75,53</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Дністер</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39,90</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Дунай</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29,96</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Південний Буг</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89,87</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річки Дон</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129,90</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lastRenderedPageBreak/>
                    <w:t>район басейну річки Вісла</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39,90</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річок Криму</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133,19</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річок Причорномор’я</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159,91</w:t>
                  </w:r>
                </w:p>
              </w:tc>
            </w:tr>
            <w:tr w:rsidR="006D1FCB" w:rsidRPr="00946C36" w:rsidTr="003D3736">
              <w:trPr>
                <w:trHeight w:val="227"/>
              </w:trPr>
              <w:tc>
                <w:tcPr>
                  <w:tcW w:w="4280" w:type="dxa"/>
                  <w:tcBorders>
                    <w:top w:val="single" w:sz="4" w:space="0" w:color="auto"/>
                    <w:left w:val="single" w:sz="4" w:space="0" w:color="auto"/>
                    <w:bottom w:val="single" w:sz="4" w:space="0" w:color="auto"/>
                    <w:right w:val="single" w:sz="4" w:space="0" w:color="auto"/>
                  </w:tcBorders>
                </w:tcPr>
                <w:p w:rsidR="006D1FCB" w:rsidRPr="00946C36" w:rsidRDefault="006D1FCB" w:rsidP="006D1FCB">
                  <w:pPr>
                    <w:jc w:val="both"/>
                    <w:rPr>
                      <w:rFonts w:ascii="Times New Roman" w:hAnsi="Times New Roman"/>
                      <w:b/>
                      <w:sz w:val="24"/>
                      <w:szCs w:val="24"/>
                    </w:rPr>
                  </w:pPr>
                  <w:r w:rsidRPr="00946C36">
                    <w:rPr>
                      <w:rFonts w:ascii="Times New Roman" w:hAnsi="Times New Roman"/>
                      <w:b/>
                      <w:sz w:val="24"/>
                      <w:szCs w:val="24"/>
                    </w:rPr>
                    <w:t>район басейну річок Приазов’я</w:t>
                  </w:r>
                </w:p>
              </w:tc>
              <w:tc>
                <w:tcPr>
                  <w:tcW w:w="3119" w:type="dxa"/>
                  <w:tcBorders>
                    <w:top w:val="single" w:sz="4" w:space="0" w:color="auto"/>
                    <w:left w:val="single" w:sz="4" w:space="0" w:color="auto"/>
                    <w:bottom w:val="single" w:sz="4" w:space="0" w:color="auto"/>
                    <w:right w:val="single" w:sz="4" w:space="0" w:color="auto"/>
                  </w:tcBorders>
                  <w:vAlign w:val="center"/>
                </w:tcPr>
                <w:p w:rsidR="006D1FCB" w:rsidRPr="00946C36" w:rsidRDefault="006D1FCB" w:rsidP="006D1FCB">
                  <w:pPr>
                    <w:jc w:val="center"/>
                    <w:rPr>
                      <w:rFonts w:ascii="Times New Roman" w:hAnsi="Times New Roman"/>
                      <w:b/>
                      <w:sz w:val="24"/>
                      <w:szCs w:val="24"/>
                    </w:rPr>
                  </w:pPr>
                  <w:r w:rsidRPr="00946C36">
                    <w:rPr>
                      <w:rFonts w:ascii="Times New Roman" w:hAnsi="Times New Roman"/>
                      <w:b/>
                      <w:sz w:val="24"/>
                      <w:szCs w:val="24"/>
                    </w:rPr>
                    <w:t>159,91;</w:t>
                  </w:r>
                </w:p>
              </w:tc>
            </w:tr>
          </w:tbl>
          <w:p w:rsidR="00447EDB" w:rsidRPr="00946C36" w:rsidRDefault="00447EDB" w:rsidP="00447EDB">
            <w:pPr>
              <w:jc w:val="center"/>
              <w:rPr>
                <w:rFonts w:ascii="Times New Roman" w:hAnsi="Times New Roman" w:cs="Times New Roman"/>
                <w:sz w:val="24"/>
                <w:szCs w:val="24"/>
              </w:rPr>
            </w:pPr>
          </w:p>
        </w:tc>
      </w:tr>
      <w:tr w:rsidR="00E85C61" w:rsidRPr="00946C36" w:rsidTr="003D3736">
        <w:tc>
          <w:tcPr>
            <w:tcW w:w="7650" w:type="dxa"/>
          </w:tcPr>
          <w:p w:rsidR="00E85C61" w:rsidRPr="00946C36" w:rsidRDefault="00E85C61" w:rsidP="00E85C61">
            <w:pPr>
              <w:shd w:val="clear" w:color="auto" w:fill="FFFFFF"/>
              <w:ind w:firstLine="313"/>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968"/>
              <w:gridCol w:w="3456"/>
            </w:tblGrid>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bookmarkStart w:id="31" w:name="n14898"/>
                  <w:bookmarkEnd w:id="31"/>
                  <w:r w:rsidRPr="00946C36">
                    <w:rPr>
                      <w:rFonts w:ascii="Times New Roman" w:eastAsia="Times New Roman" w:hAnsi="Times New Roman" w:cs="Times New Roman"/>
                      <w:sz w:val="24"/>
                      <w:szCs w:val="24"/>
                    </w:rPr>
                    <w:t>Найменування регіону</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w:t>
                  </w:r>
                  <w:r w:rsidRPr="00946C36">
                    <w:rPr>
                      <w:rFonts w:ascii="Times New Roman" w:eastAsia="Times New Roman" w:hAnsi="Times New Roman" w:cs="Times New Roman"/>
                      <w:sz w:val="24"/>
                      <w:szCs w:val="24"/>
                    </w:rPr>
                    <w:br/>
                    <w:t>гривень за 100 куб. метрів</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Автономна Республіка Крим (крім м. Севастополя)</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107,58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Севастополь</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107,58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Область:</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Вінницька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92,98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Волинська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96,04</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Дніпропетровська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81,48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Донецька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110,56</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Житомирська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92,98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Закарпатська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61,09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Запорізька: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Веселівський</w:t>
                  </w:r>
                  <w:proofErr w:type="spellEnd"/>
                  <w:r w:rsidRPr="00946C36">
                    <w:rPr>
                      <w:rFonts w:ascii="Times New Roman" w:eastAsia="Times New Roman" w:hAnsi="Times New Roman" w:cs="Times New Roman"/>
                      <w:sz w:val="24"/>
                      <w:szCs w:val="24"/>
                    </w:rPr>
                    <w:t xml:space="preserve">, Мелітопольський, Приазовський, </w:t>
                  </w:r>
                  <w:proofErr w:type="spellStart"/>
                  <w:r w:rsidRPr="00946C36">
                    <w:rPr>
                      <w:rFonts w:ascii="Times New Roman" w:eastAsia="Times New Roman" w:hAnsi="Times New Roman" w:cs="Times New Roman"/>
                      <w:sz w:val="24"/>
                      <w:szCs w:val="24"/>
                    </w:rPr>
                    <w:t>Якимівський</w:t>
                  </w:r>
                  <w:proofErr w:type="spellEnd"/>
                  <w:r w:rsidRPr="00946C36">
                    <w:rPr>
                      <w:rFonts w:ascii="Times New Roman" w:eastAsia="Times New Roman" w:hAnsi="Times New Roman" w:cs="Times New Roman"/>
                      <w:sz w:val="24"/>
                      <w:szCs w:val="24"/>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92,98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84,39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Івано-Франківська: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Богородчанський</w:t>
                  </w:r>
                  <w:proofErr w:type="spellEnd"/>
                  <w:r w:rsidRPr="00946C36">
                    <w:rPr>
                      <w:rFonts w:ascii="Times New Roman" w:eastAsia="Times New Roman" w:hAnsi="Times New Roman" w:cs="Times New Roman"/>
                      <w:sz w:val="24"/>
                      <w:szCs w:val="24"/>
                    </w:rPr>
                    <w:t xml:space="preserve">, Верховинський, </w:t>
                  </w:r>
                  <w:proofErr w:type="spellStart"/>
                  <w:r w:rsidRPr="00946C36">
                    <w:rPr>
                      <w:rFonts w:ascii="Times New Roman" w:eastAsia="Times New Roman" w:hAnsi="Times New Roman" w:cs="Times New Roman"/>
                      <w:sz w:val="24"/>
                      <w:szCs w:val="24"/>
                    </w:rPr>
                    <w:t>Долинський</w:t>
                  </w:r>
                  <w:proofErr w:type="spellEnd"/>
                  <w:r w:rsidRPr="00946C36">
                    <w:rPr>
                      <w:rFonts w:ascii="Times New Roman" w:eastAsia="Times New Roman" w:hAnsi="Times New Roman" w:cs="Times New Roman"/>
                      <w:sz w:val="24"/>
                      <w:szCs w:val="24"/>
                    </w:rPr>
                    <w:t xml:space="preserve">, Косівський, </w:t>
                  </w:r>
                  <w:proofErr w:type="spellStart"/>
                  <w:r w:rsidRPr="00946C36">
                    <w:rPr>
                      <w:rFonts w:ascii="Times New Roman" w:eastAsia="Times New Roman" w:hAnsi="Times New Roman" w:cs="Times New Roman"/>
                      <w:sz w:val="24"/>
                      <w:szCs w:val="24"/>
                    </w:rPr>
                    <w:t>Надвірнянський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Рожнятівський</w:t>
                  </w:r>
                  <w:proofErr w:type="spellEnd"/>
                  <w:r w:rsidRPr="00946C36">
                    <w:rPr>
                      <w:rFonts w:ascii="Times New Roman" w:eastAsia="Times New Roman" w:hAnsi="Times New Roman" w:cs="Times New Roman"/>
                      <w:sz w:val="24"/>
                      <w:szCs w:val="24"/>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145,42</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81,48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Київська: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Білоцерківський, Бородянський, Броварський, Васильківський, Іванківський, Кагарлицький, Києво-Святошинський, </w:t>
                  </w:r>
                  <w:proofErr w:type="spellStart"/>
                  <w:r w:rsidRPr="00946C36">
                    <w:rPr>
                      <w:rFonts w:ascii="Times New Roman" w:eastAsia="Times New Roman" w:hAnsi="Times New Roman" w:cs="Times New Roman"/>
                      <w:sz w:val="24"/>
                      <w:szCs w:val="24"/>
                    </w:rPr>
                    <w:t>Макарівський</w:t>
                  </w:r>
                  <w:proofErr w:type="spellEnd"/>
                  <w:r w:rsidRPr="00946C36">
                    <w:rPr>
                      <w:rFonts w:ascii="Times New Roman" w:eastAsia="Times New Roman" w:hAnsi="Times New Roman" w:cs="Times New Roman"/>
                      <w:sz w:val="24"/>
                      <w:szCs w:val="24"/>
                    </w:rPr>
                    <w:t>, Миронівський, Обухівський, Поліський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67,59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79,75</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Кіровоградська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107,58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Львівська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84,39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Луганська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122,13</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Миколаївська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122,13</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Одеська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101,8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Полтавська: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Великобагачанський</w:t>
                  </w:r>
                  <w:proofErr w:type="spellEnd"/>
                  <w:r w:rsidRPr="00946C36">
                    <w:rPr>
                      <w:rFonts w:ascii="Times New Roman" w:eastAsia="Times New Roman" w:hAnsi="Times New Roman" w:cs="Times New Roman"/>
                      <w:sz w:val="24"/>
                      <w:szCs w:val="24"/>
                    </w:rPr>
                    <w:t xml:space="preserve">, Гадяцький, </w:t>
                  </w:r>
                  <w:proofErr w:type="spellStart"/>
                  <w:r w:rsidRPr="00946C36">
                    <w:rPr>
                      <w:rFonts w:ascii="Times New Roman" w:eastAsia="Times New Roman" w:hAnsi="Times New Roman" w:cs="Times New Roman"/>
                      <w:sz w:val="24"/>
                      <w:szCs w:val="24"/>
                    </w:rPr>
                    <w:t>Зіньківський</w:t>
                  </w:r>
                  <w:proofErr w:type="spellEnd"/>
                  <w:r w:rsidRPr="00946C36">
                    <w:rPr>
                      <w:rFonts w:ascii="Times New Roman" w:eastAsia="Times New Roman" w:hAnsi="Times New Roman" w:cs="Times New Roman"/>
                      <w:sz w:val="24"/>
                      <w:szCs w:val="24"/>
                    </w:rPr>
                    <w:t xml:space="preserve">, Лохвицький, Лубенський, Миргородський, </w:t>
                  </w:r>
                  <w:proofErr w:type="spellStart"/>
                  <w:r w:rsidRPr="00946C36">
                    <w:rPr>
                      <w:rFonts w:ascii="Times New Roman" w:eastAsia="Times New Roman" w:hAnsi="Times New Roman" w:cs="Times New Roman"/>
                      <w:sz w:val="24"/>
                      <w:szCs w:val="24"/>
                    </w:rPr>
                    <w:t>Новосанжарський</w:t>
                  </w:r>
                  <w:proofErr w:type="spellEnd"/>
                  <w:r w:rsidRPr="00946C36">
                    <w:rPr>
                      <w:rFonts w:ascii="Times New Roman" w:eastAsia="Times New Roman" w:hAnsi="Times New Roman" w:cs="Times New Roman"/>
                      <w:sz w:val="24"/>
                      <w:szCs w:val="24"/>
                    </w:rPr>
                    <w:t xml:space="preserve">, Решетилівський, </w:t>
                  </w:r>
                  <w:proofErr w:type="spellStart"/>
                  <w:r w:rsidRPr="00946C36">
                    <w:rPr>
                      <w:rFonts w:ascii="Times New Roman" w:eastAsia="Times New Roman" w:hAnsi="Times New Roman" w:cs="Times New Roman"/>
                      <w:sz w:val="24"/>
                      <w:szCs w:val="24"/>
                    </w:rPr>
                    <w:t>Хорольський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Шишацький</w:t>
                  </w:r>
                  <w:proofErr w:type="spellEnd"/>
                  <w:r w:rsidRPr="00946C36">
                    <w:rPr>
                      <w:rFonts w:ascii="Times New Roman" w:eastAsia="Times New Roman" w:hAnsi="Times New Roman" w:cs="Times New Roman"/>
                      <w:sz w:val="24"/>
                      <w:szCs w:val="24"/>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62,9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70,1</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Рівненська: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lastRenderedPageBreak/>
                    <w:t>Володимирецький</w:t>
                  </w:r>
                  <w:proofErr w:type="spellEnd"/>
                  <w:r w:rsidRPr="00946C36">
                    <w:rPr>
                      <w:rFonts w:ascii="Times New Roman" w:eastAsia="Times New Roman" w:hAnsi="Times New Roman" w:cs="Times New Roman"/>
                      <w:sz w:val="24"/>
                      <w:szCs w:val="24"/>
                    </w:rPr>
                    <w:t xml:space="preserve">, Здолбунівський, </w:t>
                  </w:r>
                  <w:proofErr w:type="spellStart"/>
                  <w:r w:rsidRPr="00946C36">
                    <w:rPr>
                      <w:rFonts w:ascii="Times New Roman" w:eastAsia="Times New Roman" w:hAnsi="Times New Roman" w:cs="Times New Roman"/>
                      <w:sz w:val="24"/>
                      <w:szCs w:val="24"/>
                    </w:rPr>
                    <w:t>Костопільський</w:t>
                  </w:r>
                  <w:proofErr w:type="spellEnd"/>
                  <w:r w:rsidRPr="00946C36">
                    <w:rPr>
                      <w:rFonts w:ascii="Times New Roman" w:eastAsia="Times New Roman" w:hAnsi="Times New Roman" w:cs="Times New Roman"/>
                      <w:sz w:val="24"/>
                      <w:szCs w:val="24"/>
                    </w:rPr>
                    <w:t xml:space="preserve">, Рівненський, </w:t>
                  </w:r>
                  <w:proofErr w:type="spellStart"/>
                  <w:r w:rsidRPr="00946C36">
                    <w:rPr>
                      <w:rFonts w:ascii="Times New Roman" w:eastAsia="Times New Roman" w:hAnsi="Times New Roman" w:cs="Times New Roman"/>
                      <w:sz w:val="24"/>
                      <w:szCs w:val="24"/>
                    </w:rPr>
                    <w:t>Сарненський</w:t>
                  </w:r>
                  <w:proofErr w:type="spellEnd"/>
                  <w:r w:rsidRPr="00946C36">
                    <w:rPr>
                      <w:rFonts w:ascii="Times New Roman" w:eastAsia="Times New Roman" w:hAnsi="Times New Roman" w:cs="Times New Roman"/>
                      <w:sz w:val="24"/>
                      <w:szCs w:val="24"/>
                    </w:rPr>
                    <w:t>, Острозький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75,03</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87,16</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Сумська: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Глухівський, Сумський, Роменський, </w:t>
                  </w:r>
                  <w:proofErr w:type="spellStart"/>
                  <w:r w:rsidRPr="00946C36">
                    <w:rPr>
                      <w:rFonts w:ascii="Times New Roman" w:eastAsia="Times New Roman" w:hAnsi="Times New Roman" w:cs="Times New Roman"/>
                      <w:sz w:val="24"/>
                      <w:szCs w:val="24"/>
                    </w:rPr>
                    <w:t>Шосткинський</w:t>
                  </w:r>
                  <w:proofErr w:type="spellEnd"/>
                  <w:r w:rsidRPr="00946C36">
                    <w:rPr>
                      <w:rFonts w:ascii="Times New Roman" w:eastAsia="Times New Roman" w:hAnsi="Times New Roman" w:cs="Times New Roman"/>
                      <w:sz w:val="24"/>
                      <w:szCs w:val="24"/>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70,1</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79,83</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Тернопільська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113,45</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Харківська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87,21</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Херсонська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87,21</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Хмельницька: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Деражнянський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Красилівський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Летичівський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Старокостянтинівський</w:t>
                  </w:r>
                  <w:proofErr w:type="spellEnd"/>
                  <w:r w:rsidRPr="00946C36">
                    <w:rPr>
                      <w:rFonts w:ascii="Times New Roman" w:eastAsia="Times New Roman" w:hAnsi="Times New Roman" w:cs="Times New Roman"/>
                      <w:sz w:val="24"/>
                      <w:szCs w:val="24"/>
                    </w:rPr>
                    <w:t>, Хмельницький, Полонський, Шепетівський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72,74</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110,56</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Черкаська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62,9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Чернівецька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101,8</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Чернігівська:</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 </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Городнянський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Корюківський</w:t>
                  </w:r>
                  <w:proofErr w:type="spellEnd"/>
                  <w:r w:rsidRPr="00946C36">
                    <w:rPr>
                      <w:rFonts w:ascii="Times New Roman" w:eastAsia="Times New Roman" w:hAnsi="Times New Roman" w:cs="Times New Roman"/>
                      <w:sz w:val="24"/>
                      <w:szCs w:val="24"/>
                    </w:rPr>
                    <w:t xml:space="preserve">, Ічнянський, </w:t>
                  </w:r>
                  <w:proofErr w:type="spellStart"/>
                  <w:r w:rsidRPr="00946C36">
                    <w:rPr>
                      <w:rFonts w:ascii="Times New Roman" w:eastAsia="Times New Roman" w:hAnsi="Times New Roman" w:cs="Times New Roman"/>
                      <w:sz w:val="24"/>
                      <w:szCs w:val="24"/>
                    </w:rPr>
                    <w:t>Сосницький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Сновський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Талалаївський</w:t>
                  </w:r>
                  <w:proofErr w:type="spellEnd"/>
                  <w:r w:rsidRPr="00946C36">
                    <w:rPr>
                      <w:rFonts w:ascii="Times New Roman" w:eastAsia="Times New Roman" w:hAnsi="Times New Roman" w:cs="Times New Roman"/>
                      <w:sz w:val="24"/>
                      <w:szCs w:val="24"/>
                    </w:rPr>
                    <w:t xml:space="preserve"> райони</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87,21</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68,19</w:t>
                  </w:r>
                </w:p>
              </w:tc>
            </w:tr>
            <w:tr w:rsidR="00E85C61" w:rsidRPr="00946C36" w:rsidTr="00CC1B13">
              <w:trPr>
                <w:jc w:val="center"/>
              </w:trPr>
              <w:tc>
                <w:tcPr>
                  <w:tcW w:w="4980"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Київ</w:t>
                  </w:r>
                </w:p>
              </w:tc>
              <w:tc>
                <w:tcPr>
                  <w:tcW w:w="4335"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86,9;</w:t>
                  </w:r>
                </w:p>
              </w:tc>
            </w:tr>
          </w:tbl>
          <w:p w:rsidR="00E85C61" w:rsidRPr="00946C36" w:rsidRDefault="00E85C61" w:rsidP="00E85C61">
            <w:pPr>
              <w:jc w:val="center"/>
              <w:rPr>
                <w:rFonts w:ascii="Times New Roman" w:hAnsi="Times New Roman" w:cs="Times New Roman"/>
                <w:sz w:val="24"/>
                <w:szCs w:val="24"/>
              </w:rPr>
            </w:pPr>
          </w:p>
        </w:tc>
        <w:tc>
          <w:tcPr>
            <w:tcW w:w="7654" w:type="dxa"/>
          </w:tcPr>
          <w:p w:rsidR="00E85C61" w:rsidRPr="00946C36" w:rsidRDefault="00E85C61" w:rsidP="00E85C61">
            <w:pPr>
              <w:shd w:val="clear" w:color="auto" w:fill="FFFFFF"/>
              <w:ind w:firstLine="317"/>
              <w:jc w:val="both"/>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255.5.2. за спеціальне використання підземних вод:</w:t>
            </w:r>
          </w:p>
          <w:tbl>
            <w:tblPr>
              <w:tblW w:w="5000" w:type="pct"/>
              <w:jc w:val="center"/>
              <w:tblBorders>
                <w:top w:val="outset" w:sz="2" w:space="0" w:color="auto"/>
                <w:left w:val="outset" w:sz="2" w:space="0" w:color="auto"/>
                <w:bottom w:val="outset" w:sz="2" w:space="0" w:color="auto"/>
                <w:right w:val="outset" w:sz="2" w:space="0" w:color="auto"/>
              </w:tblBorders>
              <w:tblLayout w:type="fixed"/>
              <w:tblCellMar>
                <w:top w:w="30" w:type="dxa"/>
                <w:left w:w="30" w:type="dxa"/>
                <w:bottom w:w="30" w:type="dxa"/>
                <w:right w:w="30" w:type="dxa"/>
              </w:tblCellMar>
              <w:tblLook w:val="04A0" w:firstRow="1" w:lastRow="0" w:firstColumn="1" w:lastColumn="0" w:noHBand="0" w:noVBand="1"/>
            </w:tblPr>
            <w:tblGrid>
              <w:gridCol w:w="3969"/>
              <w:gridCol w:w="3459"/>
            </w:tblGrid>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регіону</w:t>
                  </w:r>
                </w:p>
              </w:tc>
              <w:tc>
                <w:tcPr>
                  <w:tcW w:w="345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рентної плати,</w:t>
                  </w:r>
                  <w:r w:rsidRPr="00946C36">
                    <w:rPr>
                      <w:rFonts w:ascii="Times New Roman" w:eastAsia="Times New Roman" w:hAnsi="Times New Roman" w:cs="Times New Roman"/>
                      <w:sz w:val="24"/>
                      <w:szCs w:val="24"/>
                    </w:rPr>
                    <w:br/>
                    <w:t>гривень за 100 куб. метрів</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Автономна Республіка Крим (крім м. Севастополя)</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123,18</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Севастополь</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123,18</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Область:</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Вінницька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106,46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Волинська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109,97</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Дніпропетровська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93,29</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Донецька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126,59</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Житомирська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106,46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Закарпатська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69,95</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Запорізька: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Веселівський</w:t>
                  </w:r>
                  <w:proofErr w:type="spellEnd"/>
                  <w:r w:rsidRPr="00946C36">
                    <w:rPr>
                      <w:rFonts w:ascii="Times New Roman" w:eastAsia="Times New Roman" w:hAnsi="Times New Roman" w:cs="Times New Roman"/>
                      <w:sz w:val="24"/>
                      <w:szCs w:val="24"/>
                    </w:rPr>
                    <w:t xml:space="preserve">, Мелітопольський, Приазовський, </w:t>
                  </w:r>
                  <w:proofErr w:type="spellStart"/>
                  <w:r w:rsidRPr="00946C36">
                    <w:rPr>
                      <w:rFonts w:ascii="Times New Roman" w:eastAsia="Times New Roman" w:hAnsi="Times New Roman" w:cs="Times New Roman"/>
                      <w:sz w:val="24"/>
                      <w:szCs w:val="24"/>
                    </w:rPr>
                    <w:t>Якимівський</w:t>
                  </w:r>
                  <w:proofErr w:type="spellEnd"/>
                  <w:r w:rsidRPr="00946C36">
                    <w:rPr>
                      <w:rFonts w:ascii="Times New Roman" w:eastAsia="Times New Roman" w:hAnsi="Times New Roman" w:cs="Times New Roman"/>
                      <w:sz w:val="24"/>
                      <w:szCs w:val="24"/>
                    </w:rPr>
                    <w:t xml:space="preserve">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106,46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96,63</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Івано-Франківська: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Богородчанський</w:t>
                  </w:r>
                  <w:proofErr w:type="spellEnd"/>
                  <w:r w:rsidRPr="00946C36">
                    <w:rPr>
                      <w:rFonts w:ascii="Times New Roman" w:eastAsia="Times New Roman" w:hAnsi="Times New Roman" w:cs="Times New Roman"/>
                      <w:sz w:val="24"/>
                      <w:szCs w:val="24"/>
                    </w:rPr>
                    <w:t xml:space="preserve">, Верховинський, </w:t>
                  </w:r>
                  <w:proofErr w:type="spellStart"/>
                  <w:r w:rsidRPr="00946C36">
                    <w:rPr>
                      <w:rFonts w:ascii="Times New Roman" w:eastAsia="Times New Roman" w:hAnsi="Times New Roman" w:cs="Times New Roman"/>
                      <w:sz w:val="24"/>
                      <w:szCs w:val="24"/>
                    </w:rPr>
                    <w:t>Долинський</w:t>
                  </w:r>
                  <w:proofErr w:type="spellEnd"/>
                  <w:r w:rsidRPr="00946C36">
                    <w:rPr>
                      <w:rFonts w:ascii="Times New Roman" w:eastAsia="Times New Roman" w:hAnsi="Times New Roman" w:cs="Times New Roman"/>
                      <w:sz w:val="24"/>
                      <w:szCs w:val="24"/>
                    </w:rPr>
                    <w:t xml:space="preserve">, Косівський, </w:t>
                  </w:r>
                  <w:proofErr w:type="spellStart"/>
                  <w:r w:rsidRPr="00946C36">
                    <w:rPr>
                      <w:rFonts w:ascii="Times New Roman" w:eastAsia="Times New Roman" w:hAnsi="Times New Roman" w:cs="Times New Roman"/>
                      <w:sz w:val="24"/>
                      <w:szCs w:val="24"/>
                    </w:rPr>
                    <w:t>Надвірнянський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Рожнятівський</w:t>
                  </w:r>
                  <w:proofErr w:type="spellEnd"/>
                  <w:r w:rsidRPr="00946C36">
                    <w:rPr>
                      <w:rFonts w:ascii="Times New Roman" w:eastAsia="Times New Roman" w:hAnsi="Times New Roman" w:cs="Times New Roman"/>
                      <w:sz w:val="24"/>
                      <w:szCs w:val="24"/>
                    </w:rPr>
                    <w:t xml:space="preserve">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166,51</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93,29</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Київська: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Білоцерківський, Бородянський, Броварський, Васильківський, Іванківський, Кагарлицький, Києво-Святошинський, </w:t>
                  </w:r>
                  <w:proofErr w:type="spellStart"/>
                  <w:r w:rsidRPr="00946C36">
                    <w:rPr>
                      <w:rFonts w:ascii="Times New Roman" w:eastAsia="Times New Roman" w:hAnsi="Times New Roman" w:cs="Times New Roman"/>
                      <w:sz w:val="24"/>
                      <w:szCs w:val="24"/>
                    </w:rPr>
                    <w:t>Макарівський</w:t>
                  </w:r>
                  <w:proofErr w:type="spellEnd"/>
                  <w:r w:rsidRPr="00946C36">
                    <w:rPr>
                      <w:rFonts w:ascii="Times New Roman" w:eastAsia="Times New Roman" w:hAnsi="Times New Roman" w:cs="Times New Roman"/>
                      <w:sz w:val="24"/>
                      <w:szCs w:val="24"/>
                    </w:rPr>
                    <w:t>, Миронівський, Обухівський, Поліський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77,39</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91,31</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Кіровоградська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123,18</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Львівська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96,63</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Луганська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139,84</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Миколаївська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139,84</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Одеська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116,56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Полтавська: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Великобагачанський</w:t>
                  </w:r>
                  <w:proofErr w:type="spellEnd"/>
                  <w:r w:rsidRPr="00946C36">
                    <w:rPr>
                      <w:rFonts w:ascii="Times New Roman" w:eastAsia="Times New Roman" w:hAnsi="Times New Roman" w:cs="Times New Roman"/>
                      <w:sz w:val="24"/>
                      <w:szCs w:val="24"/>
                    </w:rPr>
                    <w:t xml:space="preserve">, Гадяцький, </w:t>
                  </w:r>
                  <w:proofErr w:type="spellStart"/>
                  <w:r w:rsidRPr="00946C36">
                    <w:rPr>
                      <w:rFonts w:ascii="Times New Roman" w:eastAsia="Times New Roman" w:hAnsi="Times New Roman" w:cs="Times New Roman"/>
                      <w:sz w:val="24"/>
                      <w:szCs w:val="24"/>
                    </w:rPr>
                    <w:t>Зіньківський</w:t>
                  </w:r>
                  <w:proofErr w:type="spellEnd"/>
                  <w:r w:rsidRPr="00946C36">
                    <w:rPr>
                      <w:rFonts w:ascii="Times New Roman" w:eastAsia="Times New Roman" w:hAnsi="Times New Roman" w:cs="Times New Roman"/>
                      <w:sz w:val="24"/>
                      <w:szCs w:val="24"/>
                    </w:rPr>
                    <w:t xml:space="preserve">, Лохвицький, Лубенський, Миргородський, </w:t>
                  </w:r>
                  <w:proofErr w:type="spellStart"/>
                  <w:r w:rsidRPr="00946C36">
                    <w:rPr>
                      <w:rFonts w:ascii="Times New Roman" w:eastAsia="Times New Roman" w:hAnsi="Times New Roman" w:cs="Times New Roman"/>
                      <w:sz w:val="24"/>
                      <w:szCs w:val="24"/>
                    </w:rPr>
                    <w:t>Новосанжарський</w:t>
                  </w:r>
                  <w:proofErr w:type="spellEnd"/>
                  <w:r w:rsidRPr="00946C36">
                    <w:rPr>
                      <w:rFonts w:ascii="Times New Roman" w:eastAsia="Times New Roman" w:hAnsi="Times New Roman" w:cs="Times New Roman"/>
                      <w:sz w:val="24"/>
                      <w:szCs w:val="24"/>
                    </w:rPr>
                    <w:t xml:space="preserve">, Решетилівський, </w:t>
                  </w:r>
                  <w:proofErr w:type="spellStart"/>
                  <w:r w:rsidRPr="00946C36">
                    <w:rPr>
                      <w:rFonts w:ascii="Times New Roman" w:eastAsia="Times New Roman" w:hAnsi="Times New Roman" w:cs="Times New Roman"/>
                      <w:sz w:val="24"/>
                      <w:szCs w:val="24"/>
                    </w:rPr>
                    <w:t>Хорольський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Шишацький</w:t>
                  </w:r>
                  <w:proofErr w:type="spellEnd"/>
                  <w:r w:rsidRPr="00946C36">
                    <w:rPr>
                      <w:rFonts w:ascii="Times New Roman" w:eastAsia="Times New Roman" w:hAnsi="Times New Roman" w:cs="Times New Roman"/>
                      <w:sz w:val="24"/>
                      <w:szCs w:val="24"/>
                    </w:rPr>
                    <w:t xml:space="preserve">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72,02</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80,26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Рівненська: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sz w:val="24"/>
                      <w:szCs w:val="24"/>
                    </w:rPr>
                  </w:pPr>
                  <w:r w:rsidRPr="00946C36">
                    <w:rPr>
                      <w:rFonts w:ascii="Times New Roman" w:hAnsi="Times New Roman" w:cs="Times New Roman"/>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lastRenderedPageBreak/>
                    <w:t>Володимирецький</w:t>
                  </w:r>
                  <w:proofErr w:type="spellEnd"/>
                  <w:r w:rsidRPr="00946C36">
                    <w:rPr>
                      <w:rFonts w:ascii="Times New Roman" w:eastAsia="Times New Roman" w:hAnsi="Times New Roman" w:cs="Times New Roman"/>
                      <w:sz w:val="24"/>
                      <w:szCs w:val="24"/>
                    </w:rPr>
                    <w:t xml:space="preserve">, Здолбунівський, </w:t>
                  </w:r>
                  <w:proofErr w:type="spellStart"/>
                  <w:r w:rsidRPr="00946C36">
                    <w:rPr>
                      <w:rFonts w:ascii="Times New Roman" w:eastAsia="Times New Roman" w:hAnsi="Times New Roman" w:cs="Times New Roman"/>
                      <w:sz w:val="24"/>
                      <w:szCs w:val="24"/>
                    </w:rPr>
                    <w:t>Костопільський</w:t>
                  </w:r>
                  <w:proofErr w:type="spellEnd"/>
                  <w:r w:rsidRPr="00946C36">
                    <w:rPr>
                      <w:rFonts w:ascii="Times New Roman" w:eastAsia="Times New Roman" w:hAnsi="Times New Roman" w:cs="Times New Roman"/>
                      <w:sz w:val="24"/>
                      <w:szCs w:val="24"/>
                    </w:rPr>
                    <w:t xml:space="preserve">, Рівненський, </w:t>
                  </w:r>
                  <w:proofErr w:type="spellStart"/>
                  <w:r w:rsidRPr="00946C36">
                    <w:rPr>
                      <w:rFonts w:ascii="Times New Roman" w:eastAsia="Times New Roman" w:hAnsi="Times New Roman" w:cs="Times New Roman"/>
                      <w:sz w:val="24"/>
                      <w:szCs w:val="24"/>
                    </w:rPr>
                    <w:t>Сарненський</w:t>
                  </w:r>
                  <w:proofErr w:type="spellEnd"/>
                  <w:r w:rsidRPr="00946C36">
                    <w:rPr>
                      <w:rFonts w:ascii="Times New Roman" w:eastAsia="Times New Roman" w:hAnsi="Times New Roman" w:cs="Times New Roman"/>
                      <w:sz w:val="24"/>
                      <w:szCs w:val="24"/>
                    </w:rPr>
                    <w:t>, Острозький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85,91</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99,80</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Сумська: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Глухівський, Сумський, Роменський, </w:t>
                  </w:r>
                  <w:proofErr w:type="spellStart"/>
                  <w:r w:rsidRPr="00946C36">
                    <w:rPr>
                      <w:rFonts w:ascii="Times New Roman" w:eastAsia="Times New Roman" w:hAnsi="Times New Roman" w:cs="Times New Roman"/>
                      <w:sz w:val="24"/>
                      <w:szCs w:val="24"/>
                    </w:rPr>
                    <w:t>Шосткинський</w:t>
                  </w:r>
                  <w:proofErr w:type="spellEnd"/>
                  <w:r w:rsidRPr="00946C36">
                    <w:rPr>
                      <w:rFonts w:ascii="Times New Roman" w:eastAsia="Times New Roman" w:hAnsi="Times New Roman" w:cs="Times New Roman"/>
                      <w:sz w:val="24"/>
                      <w:szCs w:val="24"/>
                    </w:rPr>
                    <w:t xml:space="preserve">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80,26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91,41</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Тернопільська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129,90</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Харківська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Херсонська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Хмельницька: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Деражнянський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Красилівський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Летичівський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Старокостянтинівський</w:t>
                  </w:r>
                  <w:proofErr w:type="spellEnd"/>
                  <w:r w:rsidRPr="00946C36">
                    <w:rPr>
                      <w:rFonts w:ascii="Times New Roman" w:eastAsia="Times New Roman" w:hAnsi="Times New Roman" w:cs="Times New Roman"/>
                      <w:sz w:val="24"/>
                      <w:szCs w:val="24"/>
                    </w:rPr>
                    <w:t>, Хмельницький, Полонський, Шепетівський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83,29</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126,59</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Черкаська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72,02</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Чернівецька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116,56</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Чернігівська:</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 </w:t>
                  </w:r>
                </w:p>
              </w:tc>
            </w:tr>
            <w:tr w:rsidR="00E85C61" w:rsidRPr="00946C36" w:rsidTr="00CC1B13">
              <w:trPr>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proofErr w:type="spellStart"/>
                  <w:r w:rsidRPr="00946C36">
                    <w:rPr>
                      <w:rFonts w:ascii="Times New Roman" w:eastAsia="Times New Roman" w:hAnsi="Times New Roman" w:cs="Times New Roman"/>
                      <w:sz w:val="24"/>
                      <w:szCs w:val="24"/>
                    </w:rPr>
                    <w:t>Городнянський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Корюківський</w:t>
                  </w:r>
                  <w:proofErr w:type="spellEnd"/>
                  <w:r w:rsidRPr="00946C36">
                    <w:rPr>
                      <w:rFonts w:ascii="Times New Roman" w:eastAsia="Times New Roman" w:hAnsi="Times New Roman" w:cs="Times New Roman"/>
                      <w:sz w:val="24"/>
                      <w:szCs w:val="24"/>
                    </w:rPr>
                    <w:t xml:space="preserve">, Ічнянський, </w:t>
                  </w:r>
                  <w:proofErr w:type="spellStart"/>
                  <w:r w:rsidRPr="00946C36">
                    <w:rPr>
                      <w:rFonts w:ascii="Times New Roman" w:eastAsia="Times New Roman" w:hAnsi="Times New Roman" w:cs="Times New Roman"/>
                      <w:sz w:val="24"/>
                      <w:szCs w:val="24"/>
                    </w:rPr>
                    <w:t>Сосницький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Сновський</w:t>
                  </w:r>
                  <w:proofErr w:type="spellEnd"/>
                  <w:r w:rsidRPr="00946C36">
                    <w:rPr>
                      <w:rFonts w:ascii="Times New Roman" w:eastAsia="Times New Roman" w:hAnsi="Times New Roman" w:cs="Times New Roman"/>
                      <w:sz w:val="24"/>
                      <w:szCs w:val="24"/>
                    </w:rPr>
                    <w:t xml:space="preserve">, </w:t>
                  </w:r>
                  <w:proofErr w:type="spellStart"/>
                  <w:r w:rsidRPr="00946C36">
                    <w:rPr>
                      <w:rFonts w:ascii="Times New Roman" w:eastAsia="Times New Roman" w:hAnsi="Times New Roman" w:cs="Times New Roman"/>
                      <w:sz w:val="24"/>
                      <w:szCs w:val="24"/>
                    </w:rPr>
                    <w:t>Талалаївський</w:t>
                  </w:r>
                  <w:proofErr w:type="spellEnd"/>
                  <w:r w:rsidRPr="00946C36">
                    <w:rPr>
                      <w:rFonts w:ascii="Times New Roman" w:eastAsia="Times New Roman" w:hAnsi="Times New Roman" w:cs="Times New Roman"/>
                      <w:sz w:val="24"/>
                      <w:szCs w:val="24"/>
                    </w:rPr>
                    <w:t xml:space="preserve"> райони</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99,86</w:t>
                  </w:r>
                </w:p>
              </w:tc>
            </w:tr>
            <w:tr w:rsidR="00E85C61" w:rsidRPr="00946C36" w:rsidTr="00CC1B13">
              <w:trPr>
                <w:trHeight w:val="55"/>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інші адміністративно-територіальні одиниці області</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78,08</w:t>
                  </w:r>
                </w:p>
              </w:tc>
            </w:tr>
            <w:tr w:rsidR="00E85C61" w:rsidRPr="00946C36" w:rsidTr="00CC1B13">
              <w:trPr>
                <w:trHeight w:val="40"/>
                <w:jc w:val="center"/>
              </w:trPr>
              <w:tc>
                <w:tcPr>
                  <w:tcW w:w="3969" w:type="dxa"/>
                  <w:tcBorders>
                    <w:top w:val="single" w:sz="4" w:space="0" w:color="auto"/>
                    <w:left w:val="single" w:sz="4" w:space="0" w:color="auto"/>
                    <w:bottom w:val="single" w:sz="4" w:space="0" w:color="auto"/>
                    <w:right w:val="single" w:sz="4" w:space="0" w:color="auto"/>
                  </w:tcBorders>
                  <w:hideMark/>
                </w:tcPr>
                <w:p w:rsidR="00E85C61" w:rsidRPr="00946C36" w:rsidRDefault="00E85C61" w:rsidP="00E85C61">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 Київ</w:t>
                  </w:r>
                </w:p>
              </w:tc>
              <w:tc>
                <w:tcPr>
                  <w:tcW w:w="3459" w:type="dxa"/>
                  <w:tcBorders>
                    <w:top w:val="single" w:sz="4" w:space="0" w:color="auto"/>
                    <w:left w:val="single" w:sz="4" w:space="0" w:color="auto"/>
                    <w:bottom w:val="single" w:sz="4" w:space="0" w:color="auto"/>
                    <w:right w:val="single" w:sz="4" w:space="0" w:color="auto"/>
                  </w:tcBorders>
                </w:tcPr>
                <w:p w:rsidR="00E85C61" w:rsidRPr="00946C36" w:rsidRDefault="00E85C61" w:rsidP="00E85C61">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99,50;</w:t>
                  </w:r>
                </w:p>
              </w:tc>
            </w:tr>
          </w:tbl>
          <w:p w:rsidR="00E85C61" w:rsidRPr="00946C36" w:rsidRDefault="00E85C61" w:rsidP="00E85C61">
            <w:pPr>
              <w:jc w:val="center"/>
              <w:rPr>
                <w:rFonts w:ascii="Times New Roman" w:hAnsi="Times New Roman" w:cs="Times New Roman"/>
                <w:sz w:val="24"/>
                <w:szCs w:val="24"/>
              </w:rPr>
            </w:pPr>
          </w:p>
        </w:tc>
      </w:tr>
      <w:tr w:rsidR="00447EDB" w:rsidRPr="00946C36" w:rsidTr="003D3736">
        <w:tc>
          <w:tcPr>
            <w:tcW w:w="7650" w:type="dxa"/>
          </w:tcPr>
          <w:p w:rsidR="00447EDB" w:rsidRPr="00946C36" w:rsidRDefault="00447EDB" w:rsidP="00447EDB">
            <w:pPr>
              <w:pStyle w:val="rvps2"/>
              <w:shd w:val="clear" w:color="auto" w:fill="FFFFFF"/>
              <w:spacing w:before="0" w:beforeAutospacing="0" w:after="0" w:afterAutospacing="0"/>
              <w:ind w:firstLine="313"/>
              <w:jc w:val="both"/>
              <w:rPr>
                <w:sz w:val="28"/>
                <w:szCs w:val="28"/>
              </w:rPr>
            </w:pPr>
            <w:r w:rsidRPr="00946C36">
              <w:rPr>
                <w:sz w:val="28"/>
                <w:szCs w:val="28"/>
              </w:rPr>
              <w:lastRenderedPageBreak/>
              <w:t xml:space="preserve">255.5.3. для потреб гідроенергетики - </w:t>
            </w:r>
            <w:r w:rsidRPr="00946C36">
              <w:rPr>
                <w:b/>
                <w:sz w:val="28"/>
                <w:szCs w:val="28"/>
              </w:rPr>
              <w:t>11,31</w:t>
            </w:r>
            <w:r w:rsidRPr="00946C36">
              <w:rPr>
                <w:sz w:val="28"/>
                <w:szCs w:val="28"/>
              </w:rPr>
              <w:t xml:space="preserve"> гривні за 10 тис. куб. метрів води, пропущеної через турбіни гідроелектростанцій;</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2" w:name="n11612"/>
            <w:bookmarkEnd w:id="32"/>
            <w:r w:rsidRPr="00946C36">
              <w:rPr>
                <w:sz w:val="28"/>
                <w:szCs w:val="28"/>
              </w:rPr>
              <w:t>255.5.4. для потреб водного транспорту з усіх річок, крім Дунаю:</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3" w:name="n11613"/>
            <w:bookmarkEnd w:id="33"/>
            <w:r w:rsidRPr="00946C36">
              <w:rPr>
                <w:sz w:val="28"/>
                <w:szCs w:val="28"/>
              </w:rPr>
              <w:t xml:space="preserve">для вантажного самохідного і несамохідного флоту, що експлуатується, - </w:t>
            </w:r>
            <w:r w:rsidRPr="00946C36">
              <w:rPr>
                <w:b/>
                <w:sz w:val="28"/>
                <w:szCs w:val="28"/>
              </w:rPr>
              <w:t>0,1938</w:t>
            </w:r>
            <w:r w:rsidRPr="00946C36">
              <w:rPr>
                <w:sz w:val="28"/>
                <w:szCs w:val="28"/>
              </w:rPr>
              <w:t xml:space="preserve"> гривні за 1 тоннаж-добу експлуатації;</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4" w:name="n11614"/>
            <w:bookmarkEnd w:id="34"/>
            <w:r w:rsidRPr="00946C36">
              <w:rPr>
                <w:sz w:val="28"/>
                <w:szCs w:val="28"/>
              </w:rPr>
              <w:t xml:space="preserve">для пасажирського флоту, що експлуатується, - </w:t>
            </w:r>
            <w:r w:rsidRPr="00946C36">
              <w:rPr>
                <w:b/>
                <w:sz w:val="28"/>
                <w:szCs w:val="28"/>
              </w:rPr>
              <w:t>0,0215</w:t>
            </w:r>
            <w:r w:rsidRPr="00946C36">
              <w:rPr>
                <w:sz w:val="28"/>
                <w:szCs w:val="28"/>
              </w:rPr>
              <w:t xml:space="preserve"> гривні за 1 місце-добу експлуатації;</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5" w:name="n11615"/>
            <w:bookmarkEnd w:id="35"/>
            <w:r w:rsidRPr="00946C36">
              <w:rPr>
                <w:sz w:val="28"/>
                <w:szCs w:val="28"/>
              </w:rPr>
              <w:t>255.5.5. для потреб рибництва:</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6" w:name="n11616"/>
            <w:bookmarkEnd w:id="36"/>
            <w:r w:rsidRPr="00946C36">
              <w:rPr>
                <w:b/>
                <w:sz w:val="28"/>
                <w:szCs w:val="28"/>
              </w:rPr>
              <w:t>59,36</w:t>
            </w:r>
            <w:r w:rsidRPr="00946C36">
              <w:rPr>
                <w:sz w:val="28"/>
                <w:szCs w:val="28"/>
              </w:rPr>
              <w:t xml:space="preserve"> гривні за 10 тис. куб. метрів поверхневої води;</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7" w:name="n11617"/>
            <w:bookmarkEnd w:id="37"/>
            <w:r w:rsidRPr="00946C36">
              <w:rPr>
                <w:b/>
                <w:sz w:val="28"/>
                <w:szCs w:val="28"/>
              </w:rPr>
              <w:t>71,36</w:t>
            </w:r>
            <w:r w:rsidRPr="00946C36">
              <w:rPr>
                <w:sz w:val="28"/>
                <w:szCs w:val="28"/>
              </w:rPr>
              <w:t xml:space="preserve"> гривні за 10 тис. куб. метрів підземної води;</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8" w:name="n11618"/>
            <w:bookmarkEnd w:id="38"/>
            <w:r w:rsidRPr="00946C36">
              <w:rPr>
                <w:sz w:val="28"/>
                <w:szCs w:val="28"/>
              </w:rPr>
              <w:t>255.5.6. за воду, що входить виключно до складу напоїв:</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39" w:name="n11619"/>
            <w:bookmarkEnd w:id="39"/>
            <w:r w:rsidRPr="00946C36">
              <w:rPr>
                <w:b/>
                <w:sz w:val="28"/>
                <w:szCs w:val="28"/>
              </w:rPr>
              <w:t>55,21</w:t>
            </w:r>
            <w:r w:rsidRPr="00946C36">
              <w:rPr>
                <w:sz w:val="28"/>
                <w:szCs w:val="28"/>
              </w:rPr>
              <w:t xml:space="preserve"> гривні за 1 куб. метр поверхневої води;</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40" w:name="n11620"/>
            <w:bookmarkEnd w:id="40"/>
            <w:r w:rsidRPr="00946C36">
              <w:rPr>
                <w:b/>
                <w:sz w:val="28"/>
                <w:szCs w:val="28"/>
              </w:rPr>
              <w:t>64,39</w:t>
            </w:r>
            <w:r w:rsidRPr="00946C36">
              <w:rPr>
                <w:sz w:val="28"/>
                <w:szCs w:val="28"/>
              </w:rPr>
              <w:t xml:space="preserve"> гривні за 1 куб. метр підземної води;</w:t>
            </w:r>
          </w:p>
          <w:p w:rsidR="00447EDB" w:rsidRPr="00946C36" w:rsidRDefault="00447EDB" w:rsidP="00447EDB">
            <w:pPr>
              <w:pStyle w:val="rvps2"/>
              <w:shd w:val="clear" w:color="auto" w:fill="FFFFFF"/>
              <w:spacing w:before="0" w:beforeAutospacing="0" w:after="0" w:afterAutospacing="0"/>
              <w:ind w:firstLine="313"/>
              <w:jc w:val="both"/>
              <w:rPr>
                <w:sz w:val="28"/>
                <w:szCs w:val="28"/>
              </w:rPr>
            </w:pPr>
            <w:bookmarkStart w:id="41" w:name="n11621"/>
            <w:bookmarkEnd w:id="41"/>
            <w:r w:rsidRPr="00946C36">
              <w:rPr>
                <w:sz w:val="28"/>
                <w:szCs w:val="28"/>
              </w:rPr>
              <w:t xml:space="preserve">255.5.7. за шахтну, кар’єрну та дренажну воду - </w:t>
            </w:r>
            <w:r w:rsidRPr="00946C36">
              <w:rPr>
                <w:b/>
                <w:sz w:val="28"/>
                <w:szCs w:val="28"/>
              </w:rPr>
              <w:t>12,79</w:t>
            </w:r>
            <w:r w:rsidRPr="00946C36">
              <w:rPr>
                <w:sz w:val="28"/>
                <w:szCs w:val="28"/>
              </w:rPr>
              <w:t xml:space="preserve"> гривні за 100 куб. метрів води.</w:t>
            </w:r>
          </w:p>
        </w:tc>
        <w:tc>
          <w:tcPr>
            <w:tcW w:w="7654" w:type="dxa"/>
          </w:tcPr>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 xml:space="preserve">255.5.3. для потреб гідроенергетики — </w:t>
            </w:r>
            <w:r w:rsidRPr="00946C36">
              <w:rPr>
                <w:b/>
                <w:sz w:val="28"/>
                <w:szCs w:val="28"/>
              </w:rPr>
              <w:t>12,95</w:t>
            </w:r>
            <w:r w:rsidRPr="00946C36">
              <w:rPr>
                <w:sz w:val="28"/>
                <w:szCs w:val="28"/>
              </w:rPr>
              <w:t xml:space="preserve"> гривні за 10 тис. куб. метрів води, пропущеної через турбіни гідроелектростанцій;</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255.5.4. для потреб водного транспорту з усіх річок, крім Дунаю:</w:t>
            </w:r>
          </w:p>
          <w:p w:rsidR="00D20444" w:rsidRPr="00946C36" w:rsidRDefault="00D20444" w:rsidP="00D20444">
            <w:pPr>
              <w:pStyle w:val="rvps2"/>
              <w:shd w:val="clear" w:color="auto" w:fill="FFFFFF"/>
              <w:spacing w:before="0" w:beforeAutospacing="0" w:after="0" w:afterAutospacing="0"/>
              <w:ind w:left="-108" w:firstLine="421"/>
              <w:jc w:val="both"/>
              <w:rPr>
                <w:sz w:val="28"/>
                <w:szCs w:val="28"/>
              </w:rPr>
            </w:pPr>
            <w:r w:rsidRPr="00946C36">
              <w:rPr>
                <w:sz w:val="28"/>
                <w:szCs w:val="28"/>
              </w:rPr>
              <w:t xml:space="preserve">для вантажного самохідного і несамохідного флоту, що експлуатується, - </w:t>
            </w:r>
            <w:r w:rsidRPr="00946C36">
              <w:rPr>
                <w:b/>
                <w:sz w:val="28"/>
                <w:szCs w:val="28"/>
              </w:rPr>
              <w:t>0,2219</w:t>
            </w:r>
            <w:r w:rsidRPr="00946C36">
              <w:rPr>
                <w:sz w:val="28"/>
                <w:szCs w:val="28"/>
              </w:rPr>
              <w:t xml:space="preserve"> гривні за 1 тоннаж - добу експлуатації;</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 xml:space="preserve">для пасажирського флоту, що експлуатується, — </w:t>
            </w:r>
            <w:r w:rsidRPr="00946C36">
              <w:rPr>
                <w:b/>
                <w:sz w:val="28"/>
                <w:szCs w:val="28"/>
              </w:rPr>
              <w:t>0,0246</w:t>
            </w:r>
            <w:r w:rsidRPr="00946C36">
              <w:rPr>
                <w:sz w:val="28"/>
                <w:szCs w:val="28"/>
              </w:rPr>
              <w:t xml:space="preserve"> гривні за 1 місце — добу експлуатації;</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255.5.5. для потреб рибництва:</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67,97</w:t>
            </w:r>
            <w:r w:rsidRPr="00946C36">
              <w:rPr>
                <w:sz w:val="28"/>
                <w:szCs w:val="28"/>
              </w:rPr>
              <w:t xml:space="preserve"> гривні за 10 тис. куб. метрів поверхневої води;</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81,71</w:t>
            </w:r>
            <w:r w:rsidRPr="00946C36">
              <w:rPr>
                <w:sz w:val="28"/>
                <w:szCs w:val="28"/>
              </w:rPr>
              <w:t xml:space="preserve"> гривні за 10 тис куб. метрів підземної води;</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sz w:val="28"/>
                <w:szCs w:val="28"/>
              </w:rPr>
              <w:t>255.5.6. за воду, що входить виключно до складу напоїв:</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63,22</w:t>
            </w:r>
            <w:r w:rsidRPr="00946C36">
              <w:rPr>
                <w:sz w:val="28"/>
                <w:szCs w:val="28"/>
              </w:rPr>
              <w:t xml:space="preserve"> гривні за 1 куб. метр поверхневої води;</w:t>
            </w:r>
          </w:p>
          <w:p w:rsidR="00D20444" w:rsidRPr="00946C36" w:rsidRDefault="00D20444" w:rsidP="00D20444">
            <w:pPr>
              <w:pStyle w:val="rvps2"/>
              <w:shd w:val="clear" w:color="auto" w:fill="FFFFFF"/>
              <w:spacing w:before="0" w:beforeAutospacing="0" w:after="0" w:afterAutospacing="0"/>
              <w:ind w:firstLine="313"/>
              <w:jc w:val="both"/>
              <w:rPr>
                <w:sz w:val="28"/>
                <w:szCs w:val="28"/>
              </w:rPr>
            </w:pPr>
            <w:r w:rsidRPr="00946C36">
              <w:rPr>
                <w:b/>
                <w:sz w:val="28"/>
                <w:szCs w:val="28"/>
              </w:rPr>
              <w:t>73,73</w:t>
            </w:r>
            <w:r w:rsidRPr="00946C36">
              <w:rPr>
                <w:sz w:val="28"/>
                <w:szCs w:val="28"/>
              </w:rPr>
              <w:t xml:space="preserve"> гривні за 1 куб. метр підземної води;</w:t>
            </w:r>
          </w:p>
          <w:p w:rsidR="00447EDB" w:rsidRPr="00946C36" w:rsidRDefault="00D20444" w:rsidP="007B6FD3">
            <w:pPr>
              <w:pStyle w:val="rvps2"/>
              <w:shd w:val="clear" w:color="auto" w:fill="FFFFFF"/>
              <w:spacing w:before="0" w:beforeAutospacing="0" w:after="0" w:afterAutospacing="0"/>
              <w:ind w:firstLine="313"/>
              <w:jc w:val="both"/>
              <w:rPr>
                <w:sz w:val="28"/>
                <w:szCs w:val="28"/>
              </w:rPr>
            </w:pPr>
            <w:r w:rsidRPr="00946C36">
              <w:rPr>
                <w:sz w:val="28"/>
                <w:szCs w:val="28"/>
              </w:rPr>
              <w:t xml:space="preserve">255.5.7. за шахтну, кар’єрну та дренажну воду — </w:t>
            </w:r>
            <w:r w:rsidRPr="00946C36">
              <w:rPr>
                <w:b/>
                <w:sz w:val="28"/>
                <w:szCs w:val="28"/>
              </w:rPr>
              <w:t>14,64</w:t>
            </w:r>
            <w:r w:rsidRPr="00946C36">
              <w:rPr>
                <w:sz w:val="28"/>
                <w:szCs w:val="28"/>
              </w:rPr>
              <w:t xml:space="preserve"> гр</w:t>
            </w:r>
            <w:r w:rsidR="007B6FD3" w:rsidRPr="00946C36">
              <w:rPr>
                <w:sz w:val="28"/>
                <w:szCs w:val="28"/>
              </w:rPr>
              <w:t>ивні за 100 куб. метрів води.</w:t>
            </w:r>
            <w:r w:rsidR="004C4B82">
              <w:rPr>
                <w:sz w:val="28"/>
                <w:szCs w:val="28"/>
              </w:rPr>
              <w:t>"</w:t>
            </w:r>
            <w:r w:rsidR="007B6FD3" w:rsidRPr="00946C36">
              <w:rPr>
                <w:sz w:val="28"/>
                <w:szCs w:val="28"/>
              </w:rPr>
              <w:t>;</w:t>
            </w:r>
          </w:p>
        </w:tc>
      </w:tr>
      <w:tr w:rsidR="00447EDB" w:rsidRPr="00946C36" w:rsidTr="003D3736">
        <w:tc>
          <w:tcPr>
            <w:tcW w:w="7650" w:type="dxa"/>
          </w:tcPr>
          <w:p w:rsidR="00447EDB" w:rsidRPr="00946C36" w:rsidRDefault="00447EDB" w:rsidP="00447EDB">
            <w:pPr>
              <w:pStyle w:val="rvps2"/>
              <w:shd w:val="clear" w:color="auto" w:fill="FFFFFF"/>
              <w:spacing w:before="0" w:beforeAutospacing="0" w:after="0" w:afterAutospacing="0"/>
              <w:ind w:firstLine="313"/>
              <w:jc w:val="both"/>
              <w:rPr>
                <w:b/>
                <w:sz w:val="28"/>
                <w:szCs w:val="28"/>
              </w:rPr>
            </w:pPr>
            <w:r w:rsidRPr="00946C36">
              <w:rPr>
                <w:b/>
                <w:sz w:val="28"/>
                <w:szCs w:val="28"/>
              </w:rPr>
              <w:t xml:space="preserve">255.8. За умови використання води з лиманів платниками рентної плати застосовується ставка рентної плати, встановлена за спеціальне використання поверхневих вод відповідно до показника </w:t>
            </w:r>
            <w:r w:rsidR="004C4B82">
              <w:rPr>
                <w:b/>
                <w:sz w:val="28"/>
                <w:szCs w:val="28"/>
              </w:rPr>
              <w:t>"</w:t>
            </w:r>
            <w:r w:rsidRPr="00946C36">
              <w:rPr>
                <w:b/>
                <w:sz w:val="28"/>
                <w:szCs w:val="28"/>
              </w:rPr>
              <w:t>Інші водні об’єкти</w:t>
            </w:r>
            <w:r w:rsidR="004C4B82">
              <w:rPr>
                <w:b/>
                <w:sz w:val="28"/>
                <w:szCs w:val="28"/>
              </w:rPr>
              <w:t>"</w:t>
            </w:r>
            <w:r w:rsidRPr="00946C36">
              <w:rPr>
                <w:b/>
                <w:sz w:val="28"/>
                <w:szCs w:val="28"/>
              </w:rPr>
              <w:t>, зазначеного у підпункті 255.5.1 пункту 255.5 цієї статті.</w:t>
            </w:r>
          </w:p>
        </w:tc>
        <w:tc>
          <w:tcPr>
            <w:tcW w:w="7654" w:type="dxa"/>
          </w:tcPr>
          <w:p w:rsidR="00447EDB" w:rsidRPr="00946C36" w:rsidRDefault="00447EDB" w:rsidP="00447EDB">
            <w:pPr>
              <w:ind w:firstLine="317"/>
              <w:jc w:val="both"/>
              <w:rPr>
                <w:rFonts w:ascii="Times New Roman" w:hAnsi="Times New Roman" w:cs="Times New Roman"/>
                <w:b/>
                <w:sz w:val="28"/>
                <w:szCs w:val="28"/>
              </w:rPr>
            </w:pPr>
            <w:r w:rsidRPr="00946C36">
              <w:rPr>
                <w:rFonts w:ascii="Times New Roman" w:hAnsi="Times New Roman" w:cs="Times New Roman"/>
                <w:b/>
                <w:sz w:val="28"/>
                <w:szCs w:val="28"/>
              </w:rPr>
              <w:t>Виключити</w:t>
            </w:r>
          </w:p>
        </w:tc>
      </w:tr>
    </w:tbl>
    <w:p w:rsidR="001B0D40" w:rsidRDefault="001B0D40"/>
    <w:tbl>
      <w:tblPr>
        <w:tblStyle w:val="40"/>
        <w:tblW w:w="15304" w:type="dxa"/>
        <w:tblLayout w:type="fixed"/>
        <w:tblLook w:val="04A0" w:firstRow="1" w:lastRow="0" w:firstColumn="1" w:lastColumn="0" w:noHBand="0" w:noVBand="1"/>
      </w:tblPr>
      <w:tblGrid>
        <w:gridCol w:w="7650"/>
        <w:gridCol w:w="7654"/>
      </w:tblGrid>
      <w:tr w:rsidR="00447EDB" w:rsidRPr="00946C36" w:rsidTr="003D3736">
        <w:tc>
          <w:tcPr>
            <w:tcW w:w="7650" w:type="dxa"/>
          </w:tcPr>
          <w:p w:rsidR="00447EDB" w:rsidRPr="00946C36" w:rsidRDefault="00447EDB" w:rsidP="00447EDB">
            <w:pPr>
              <w:pStyle w:val="rvps2"/>
              <w:shd w:val="clear" w:color="auto" w:fill="FFFFFF"/>
              <w:spacing w:before="0" w:beforeAutospacing="0" w:after="0" w:afterAutospacing="0"/>
              <w:ind w:firstLine="313"/>
              <w:jc w:val="both"/>
              <w:rPr>
                <w:sz w:val="28"/>
                <w:szCs w:val="28"/>
              </w:rPr>
            </w:pPr>
            <w:r w:rsidRPr="00946C36">
              <w:rPr>
                <w:b/>
                <w:sz w:val="28"/>
                <w:szCs w:val="28"/>
              </w:rPr>
              <w:t>Стаття 256.</w:t>
            </w:r>
            <w:r w:rsidRPr="00946C36">
              <w:rPr>
                <w:sz w:val="28"/>
                <w:szCs w:val="28"/>
              </w:rPr>
              <w:t> Рентна плата за спеціальне використання лісових ресурсів</w:t>
            </w:r>
          </w:p>
        </w:tc>
        <w:tc>
          <w:tcPr>
            <w:tcW w:w="7654" w:type="dxa"/>
          </w:tcPr>
          <w:p w:rsidR="00447EDB" w:rsidRPr="00946C36" w:rsidRDefault="00447EDB" w:rsidP="00447EDB">
            <w:pPr>
              <w:pStyle w:val="rvps2"/>
              <w:shd w:val="clear" w:color="auto" w:fill="FFFFFF"/>
              <w:spacing w:before="0" w:beforeAutospacing="0" w:after="0" w:afterAutospacing="0"/>
              <w:ind w:firstLine="317"/>
              <w:jc w:val="both"/>
              <w:rPr>
                <w:sz w:val="28"/>
                <w:szCs w:val="28"/>
              </w:rPr>
            </w:pPr>
            <w:r w:rsidRPr="00946C36">
              <w:rPr>
                <w:b/>
                <w:sz w:val="28"/>
                <w:szCs w:val="28"/>
              </w:rPr>
              <w:t>Стаття 256.</w:t>
            </w:r>
            <w:r w:rsidRPr="00946C36">
              <w:rPr>
                <w:sz w:val="28"/>
                <w:szCs w:val="28"/>
              </w:rPr>
              <w:t> Рентна плата за спеціальне використання лісових ресурсів</w:t>
            </w:r>
          </w:p>
        </w:tc>
      </w:tr>
      <w:tr w:rsidR="00447EDB" w:rsidRPr="00946C36" w:rsidTr="003D3736">
        <w:tc>
          <w:tcPr>
            <w:tcW w:w="7650" w:type="dxa"/>
          </w:tcPr>
          <w:p w:rsidR="00447EDB" w:rsidRPr="00946C36" w:rsidRDefault="00447EDB" w:rsidP="00447EDB">
            <w:pPr>
              <w:shd w:val="clear" w:color="auto" w:fill="FFFFFF"/>
              <w:ind w:firstLine="313"/>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256.3. Ставки рентної плати за спеціальне використання лісових ресурсів встановлюються у таких розмірах:</w:t>
            </w:r>
          </w:p>
          <w:p w:rsidR="00447EDB" w:rsidRPr="00946C36" w:rsidRDefault="00447EDB" w:rsidP="00447EDB">
            <w:pPr>
              <w:shd w:val="clear" w:color="auto" w:fill="FFFFFF"/>
              <w:ind w:firstLine="313"/>
              <w:jc w:val="both"/>
              <w:rPr>
                <w:rFonts w:ascii="Times New Roman" w:eastAsia="Times New Roman" w:hAnsi="Times New Roman" w:cs="Times New Roman"/>
                <w:sz w:val="28"/>
                <w:szCs w:val="28"/>
                <w:lang w:eastAsia="uk-UA"/>
              </w:rPr>
            </w:pPr>
            <w:bookmarkStart w:id="42" w:name="n11664"/>
            <w:bookmarkEnd w:id="42"/>
            <w:r w:rsidRPr="00946C36">
              <w:rPr>
                <w:rFonts w:ascii="Times New Roman" w:eastAsia="Times New Roman" w:hAnsi="Times New Roman" w:cs="Times New Roman"/>
                <w:sz w:val="28"/>
                <w:szCs w:val="28"/>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789"/>
              <w:gridCol w:w="1094"/>
              <w:gridCol w:w="1037"/>
              <w:gridCol w:w="1141"/>
              <w:gridCol w:w="1357"/>
            </w:tblGrid>
            <w:tr w:rsidR="00447EDB" w:rsidRPr="00946C36" w:rsidTr="003D3736">
              <w:trPr>
                <w:trHeight w:val="615"/>
              </w:trPr>
              <w:tc>
                <w:tcPr>
                  <w:tcW w:w="2150" w:type="dxa"/>
                  <w:vMerge w:val="restart"/>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bookmarkStart w:id="43" w:name="n17301"/>
                  <w:bookmarkEnd w:id="43"/>
                  <w:r w:rsidRPr="00946C36">
                    <w:rPr>
                      <w:rFonts w:ascii="Times New Roman" w:eastAsia="Times New Roman" w:hAnsi="Times New Roman" w:cs="Times New Roman"/>
                      <w:sz w:val="24"/>
                      <w:szCs w:val="24"/>
                    </w:rPr>
                    <w:lastRenderedPageBreak/>
                    <w:t>Найменування лісової породи</w:t>
                  </w:r>
                </w:p>
              </w:tc>
              <w:tc>
                <w:tcPr>
                  <w:tcW w:w="3567" w:type="dxa"/>
                  <w:gridSpan w:val="4"/>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rsidTr="003D3736">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2521" w:type="dxa"/>
                  <w:gridSpan w:val="3"/>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1046" w:type="dxa"/>
                  <w:vMerge w:val="restart"/>
                  <w:tcBorders>
                    <w:top w:val="nil"/>
                    <w:left w:val="single" w:sz="6" w:space="0" w:color="000000"/>
                    <w:bottom w:val="nil"/>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rsidTr="003D3736">
              <w:trPr>
                <w:trHeight w:val="285"/>
              </w:trPr>
              <w:tc>
                <w:tcPr>
                  <w:tcW w:w="2150"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843"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799"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879"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1046" w:type="dxa"/>
                  <w:vMerge/>
                  <w:tcBorders>
                    <w:top w:val="nil"/>
                    <w:left w:val="single" w:sz="6" w:space="0" w:color="000000"/>
                    <w:bottom w:val="nil"/>
                    <w:right w:val="single" w:sz="6" w:space="0" w:color="000000"/>
                  </w:tcBorders>
                  <w:vAlign w:val="center"/>
                  <w:hideMark/>
                </w:tcPr>
                <w:p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rsidTr="003D3736">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266,03</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171,35</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66,08</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7,20</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118,40</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102,35</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38,93</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244,79</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209,43</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80,16</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9,06</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Дуб (крім </w:t>
                  </w:r>
                  <w:proofErr w:type="spellStart"/>
                  <w:r w:rsidRPr="00946C36">
                    <w:rPr>
                      <w:rFonts w:ascii="Times New Roman" w:eastAsia="Times New Roman" w:hAnsi="Times New Roman" w:cs="Times New Roman"/>
                      <w:sz w:val="24"/>
                      <w:szCs w:val="24"/>
                    </w:rPr>
                    <w:t>дуба</w:t>
                  </w:r>
                  <w:proofErr w:type="spellEnd"/>
                  <w:r w:rsidRPr="00946C36">
                    <w:rPr>
                      <w:rFonts w:ascii="Times New Roman" w:eastAsia="Times New Roman" w:hAnsi="Times New Roman" w:cs="Times New Roman"/>
                      <w:sz w:val="24"/>
                      <w:szCs w:val="24"/>
                    </w:rPr>
                    <w:t xml:space="preserve">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699,03</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334,04</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112,28</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Ясен, клен (крім </w:t>
                  </w:r>
                  <w:proofErr w:type="spellStart"/>
                  <w:r w:rsidRPr="00946C36">
                    <w:rPr>
                      <w:rFonts w:ascii="Times New Roman" w:eastAsia="Times New Roman" w:hAnsi="Times New Roman" w:cs="Times New Roman"/>
                      <w:sz w:val="24"/>
                      <w:szCs w:val="24"/>
                    </w:rPr>
                    <w:t>явора</w:t>
                  </w:r>
                  <w:proofErr w:type="spellEnd"/>
                  <w:r w:rsidRPr="00946C36">
                    <w:rPr>
                      <w:rFonts w:ascii="Times New Roman" w:eastAsia="Times New Roman" w:hAnsi="Times New Roman" w:cs="Times New Roman"/>
                      <w:sz w:val="24"/>
                      <w:szCs w:val="24"/>
                    </w:rPr>
                    <w:t>)</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262,11</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222,75</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112,28</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502,47</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321,92</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107,76</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9,98</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38,03</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33,98</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25,79</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23,13</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19,01</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15,02</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6,35</w:t>
                  </w:r>
                </w:p>
              </w:tc>
            </w:tr>
            <w:tr w:rsidR="00447EDB" w:rsidRPr="00946C36" w:rsidTr="003D3736">
              <w:trPr>
                <w:trHeight w:val="285"/>
              </w:trPr>
              <w:tc>
                <w:tcPr>
                  <w:tcW w:w="5717"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Сосна</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223,61</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144,75</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56,12</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6,35</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102,35</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86,54</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33,47</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8,18</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206,81</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176,55</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68,55</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7,74</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Дуб (крім </w:t>
                  </w:r>
                  <w:proofErr w:type="spellStart"/>
                  <w:r w:rsidRPr="00946C36">
                    <w:rPr>
                      <w:rFonts w:ascii="Times New Roman" w:eastAsia="Times New Roman" w:hAnsi="Times New Roman" w:cs="Times New Roman"/>
                      <w:sz w:val="24"/>
                      <w:szCs w:val="24"/>
                    </w:rPr>
                    <w:t>дуба</w:t>
                  </w:r>
                  <w:proofErr w:type="spellEnd"/>
                  <w:r w:rsidRPr="00946C36">
                    <w:rPr>
                      <w:rFonts w:ascii="Times New Roman" w:eastAsia="Times New Roman" w:hAnsi="Times New Roman" w:cs="Times New Roman"/>
                      <w:sz w:val="24"/>
                      <w:szCs w:val="24"/>
                    </w:rPr>
                    <w:t xml:space="preserve"> коркового)</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590,37</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285,26</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94,11</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Ясен, клен (крім </w:t>
                  </w:r>
                  <w:proofErr w:type="spellStart"/>
                  <w:r w:rsidRPr="00946C36">
                    <w:rPr>
                      <w:rFonts w:ascii="Times New Roman" w:eastAsia="Times New Roman" w:hAnsi="Times New Roman" w:cs="Times New Roman"/>
                      <w:sz w:val="24"/>
                      <w:szCs w:val="24"/>
                    </w:rPr>
                    <w:t>явора</w:t>
                  </w:r>
                  <w:proofErr w:type="spellEnd"/>
                  <w:r w:rsidRPr="00946C36">
                    <w:rPr>
                      <w:rFonts w:ascii="Times New Roman" w:eastAsia="Times New Roman" w:hAnsi="Times New Roman" w:cs="Times New Roman"/>
                      <w:sz w:val="24"/>
                      <w:szCs w:val="24"/>
                    </w:rPr>
                    <w:t>)</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221,36</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190,14</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94,11</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426,50</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273,02</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91,47</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8,18</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Береза, вільха чорна, граб звичайний, в’яз, липа</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32,61</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27,20</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21,72</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7,20</w:t>
                  </w:r>
                </w:p>
              </w:tc>
            </w:tr>
            <w:tr w:rsidR="00447EDB" w:rsidRPr="00946C36" w:rsidTr="003D3736">
              <w:trPr>
                <w:trHeight w:val="285"/>
              </w:trPr>
              <w:tc>
                <w:tcPr>
                  <w:tcW w:w="2150"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843"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19,01</w:t>
                  </w:r>
                </w:p>
              </w:tc>
              <w:tc>
                <w:tcPr>
                  <w:tcW w:w="79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17,66</w:t>
                  </w:r>
                </w:p>
              </w:tc>
              <w:tc>
                <w:tcPr>
                  <w:tcW w:w="879"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13,59</w:t>
                  </w:r>
                </w:p>
              </w:tc>
              <w:tc>
                <w:tcPr>
                  <w:tcW w:w="1046"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5,42;</w:t>
                  </w:r>
                </w:p>
              </w:tc>
            </w:tr>
          </w:tbl>
          <w:p w:rsidR="00447EDB" w:rsidRPr="00946C36" w:rsidRDefault="00447EDB" w:rsidP="00447EDB">
            <w:pPr>
              <w:shd w:val="clear" w:color="auto" w:fill="FFFFFF"/>
              <w:ind w:left="454" w:hanging="141"/>
              <w:jc w:val="both"/>
              <w:rPr>
                <w:rFonts w:ascii="Times New Roman" w:eastAsia="Times New Roman" w:hAnsi="Times New Roman" w:cs="Times New Roman"/>
                <w:sz w:val="24"/>
                <w:szCs w:val="24"/>
                <w:lang w:eastAsia="uk-UA"/>
              </w:rPr>
            </w:pPr>
            <w:bookmarkStart w:id="44" w:name="n11666"/>
            <w:bookmarkEnd w:id="44"/>
            <w:r w:rsidRPr="00946C36">
              <w:rPr>
                <w:rFonts w:ascii="Times New Roman" w:eastAsia="Times New Roman" w:hAnsi="Times New Roman" w:cs="Times New Roman"/>
                <w:sz w:val="24"/>
                <w:szCs w:val="24"/>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597"/>
              <w:gridCol w:w="1287"/>
              <w:gridCol w:w="1287"/>
              <w:gridCol w:w="1104"/>
              <w:gridCol w:w="1143"/>
            </w:tblGrid>
            <w:tr w:rsidR="00447EDB" w:rsidRPr="00946C36" w:rsidTr="003D3736">
              <w:trPr>
                <w:trHeight w:val="585"/>
              </w:trPr>
              <w:tc>
                <w:tcPr>
                  <w:tcW w:w="2001" w:type="dxa"/>
                  <w:vMerge w:val="restart"/>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bookmarkStart w:id="45" w:name="n17302"/>
                  <w:bookmarkEnd w:id="45"/>
                  <w:r w:rsidRPr="00946C36">
                    <w:rPr>
                      <w:rFonts w:ascii="Times New Roman" w:eastAsia="Times New Roman" w:hAnsi="Times New Roman" w:cs="Times New Roman"/>
                      <w:sz w:val="24"/>
                      <w:szCs w:val="24"/>
                    </w:rPr>
                    <w:t>Найменування лісової породи</w:t>
                  </w:r>
                </w:p>
              </w:tc>
              <w:tc>
                <w:tcPr>
                  <w:tcW w:w="3716" w:type="dxa"/>
                  <w:gridSpan w:val="4"/>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rsidTr="003D3736">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2835" w:type="dxa"/>
                  <w:gridSpan w:val="3"/>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881" w:type="dxa"/>
                  <w:vMerge w:val="restart"/>
                  <w:tcBorders>
                    <w:top w:val="nil"/>
                    <w:left w:val="single" w:sz="6" w:space="0" w:color="000000"/>
                    <w:bottom w:val="nil"/>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rsidTr="003D3736">
              <w:trPr>
                <w:trHeight w:val="315"/>
              </w:trPr>
              <w:tc>
                <w:tcPr>
                  <w:tcW w:w="2001"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992"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992"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851"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881" w:type="dxa"/>
                  <w:vMerge/>
                  <w:tcBorders>
                    <w:top w:val="nil"/>
                    <w:left w:val="single" w:sz="6" w:space="0" w:color="000000"/>
                    <w:bottom w:val="nil"/>
                    <w:right w:val="single" w:sz="6" w:space="0" w:color="000000"/>
                  </w:tcBorders>
                  <w:vAlign w:val="center"/>
                  <w:hideMark/>
                </w:tcPr>
                <w:p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rsidTr="003D3736">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1223,63</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1045,74</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522,41</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761,94</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651,90</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325,98</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611,18</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522,90</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261,65</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456,35</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389,79</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194,70</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381,60</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325,98</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162,96</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304,22</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260,78</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130,37</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Акація, бруслина, бирючина, глід, граб східний, тамарикс, калина, крушина, ліщина, горобина, </w:t>
                  </w:r>
                  <w:r w:rsidRPr="00946C36">
                    <w:rPr>
                      <w:rFonts w:ascii="Times New Roman" w:eastAsia="Times New Roman" w:hAnsi="Times New Roman" w:cs="Times New Roman"/>
                      <w:sz w:val="24"/>
                      <w:szCs w:val="24"/>
                    </w:rPr>
                    <w:lastRenderedPageBreak/>
                    <w:t>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lastRenderedPageBreak/>
                    <w:t>228,17</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195,57</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97,82</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11,76</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76,04</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65,21</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32,61</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6,35</w:t>
                  </w:r>
                </w:p>
              </w:tc>
            </w:tr>
            <w:tr w:rsidR="00447EDB" w:rsidRPr="00946C36" w:rsidTr="003D3736">
              <w:trPr>
                <w:trHeight w:val="300"/>
              </w:trPr>
              <w:tc>
                <w:tcPr>
                  <w:tcW w:w="5717"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1036,26</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885,48</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443,67</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649,14</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554,16</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277,08</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Груша, кизил, явір</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518,76</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442,76</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221,84</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388,44</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332,75</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166,53</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324,56</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278,43</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138,53</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259,47</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221,36</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110,43</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194,21</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165,72</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83,30</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8,99</w:t>
                  </w:r>
                </w:p>
              </w:tc>
            </w:tr>
            <w:tr w:rsidR="00447EDB" w:rsidRPr="00946C36" w:rsidTr="003D3736">
              <w:trPr>
                <w:trHeight w:val="315"/>
              </w:trPr>
              <w:tc>
                <w:tcPr>
                  <w:tcW w:w="2001" w:type="dxa"/>
                  <w:tcBorders>
                    <w:top w:val="nil"/>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65,21</w:t>
                  </w:r>
                </w:p>
              </w:tc>
              <w:tc>
                <w:tcPr>
                  <w:tcW w:w="992"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55,62</w:t>
                  </w:r>
                </w:p>
              </w:tc>
              <w:tc>
                <w:tcPr>
                  <w:tcW w:w="85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28,10</w:t>
                  </w:r>
                </w:p>
              </w:tc>
              <w:tc>
                <w:tcPr>
                  <w:tcW w:w="881" w:type="dxa"/>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b/>
                      <w:sz w:val="24"/>
                      <w:szCs w:val="24"/>
                    </w:rPr>
                  </w:pPr>
                  <w:r w:rsidRPr="00946C36">
                    <w:rPr>
                      <w:rFonts w:ascii="Times New Roman" w:eastAsia="Times New Roman" w:hAnsi="Times New Roman" w:cs="Times New Roman"/>
                      <w:b/>
                      <w:sz w:val="24"/>
                      <w:szCs w:val="24"/>
                    </w:rPr>
                    <w:t>5,42</w:t>
                  </w:r>
                </w:p>
              </w:tc>
            </w:tr>
          </w:tbl>
          <w:p w:rsidR="00447EDB" w:rsidRPr="00946C36" w:rsidRDefault="00447EDB" w:rsidP="00447EDB">
            <w:pPr>
              <w:jc w:val="center"/>
              <w:rPr>
                <w:rFonts w:ascii="Times New Roman" w:hAnsi="Times New Roman" w:cs="Times New Roman"/>
                <w:sz w:val="24"/>
                <w:szCs w:val="24"/>
              </w:rPr>
            </w:pPr>
          </w:p>
        </w:tc>
        <w:tc>
          <w:tcPr>
            <w:tcW w:w="7654" w:type="dxa"/>
          </w:tcPr>
          <w:p w:rsidR="00447EDB" w:rsidRPr="00946C36" w:rsidRDefault="00447EDB" w:rsidP="00447EDB">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lastRenderedPageBreak/>
              <w:t>256.3. Ставки рентної плати за спеціальне використання лісових ресурсів встановлюються у таких розмірах:</w:t>
            </w:r>
          </w:p>
          <w:p w:rsidR="00447EDB" w:rsidRPr="00946C36" w:rsidRDefault="00447EDB" w:rsidP="00447EDB">
            <w:pPr>
              <w:shd w:val="clear" w:color="auto" w:fill="FFFFFF"/>
              <w:ind w:firstLine="317"/>
              <w:jc w:val="both"/>
              <w:rPr>
                <w:rFonts w:ascii="Times New Roman" w:eastAsia="Times New Roman" w:hAnsi="Times New Roman" w:cs="Times New Roman"/>
                <w:sz w:val="28"/>
                <w:szCs w:val="28"/>
                <w:lang w:eastAsia="uk-UA"/>
              </w:rPr>
            </w:pPr>
            <w:r w:rsidRPr="00946C36">
              <w:rPr>
                <w:rFonts w:ascii="Times New Roman" w:eastAsia="Times New Roman" w:hAnsi="Times New Roman" w:cs="Times New Roman"/>
                <w:sz w:val="28"/>
                <w:szCs w:val="28"/>
                <w:lang w:eastAsia="uk-UA"/>
              </w:rPr>
              <w:t>256.3.1. за заготівлю деревини 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790"/>
              <w:gridCol w:w="1094"/>
              <w:gridCol w:w="1038"/>
              <w:gridCol w:w="1142"/>
              <w:gridCol w:w="1358"/>
            </w:tblGrid>
            <w:tr w:rsidR="00447EDB" w:rsidRPr="00946C36" w:rsidTr="003D3736">
              <w:trPr>
                <w:trHeight w:val="615"/>
              </w:trPr>
              <w:tc>
                <w:tcPr>
                  <w:tcW w:w="2790" w:type="dxa"/>
                  <w:vMerge w:val="restart"/>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Найменування лісової породи</w:t>
                  </w:r>
                </w:p>
              </w:tc>
              <w:tc>
                <w:tcPr>
                  <w:tcW w:w="4632" w:type="dxa"/>
                  <w:gridSpan w:val="4"/>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rsidTr="003D3736">
              <w:trPr>
                <w:trHeight w:val="285"/>
              </w:trPr>
              <w:tc>
                <w:tcPr>
                  <w:tcW w:w="2790"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3274" w:type="dxa"/>
                  <w:gridSpan w:val="3"/>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1358" w:type="dxa"/>
                  <w:vMerge w:val="restart"/>
                  <w:tcBorders>
                    <w:top w:val="nil"/>
                    <w:left w:val="single" w:sz="6" w:space="0" w:color="000000"/>
                    <w:bottom w:val="nil"/>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rsidTr="003D3736">
              <w:trPr>
                <w:trHeight w:val="285"/>
              </w:trPr>
              <w:tc>
                <w:tcPr>
                  <w:tcW w:w="2790"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1094"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1038"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1142"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1358" w:type="dxa"/>
                  <w:vMerge/>
                  <w:tcBorders>
                    <w:top w:val="nil"/>
                    <w:left w:val="single" w:sz="6" w:space="0" w:color="000000"/>
                    <w:bottom w:val="nil"/>
                    <w:right w:val="single" w:sz="6" w:space="0" w:color="000000"/>
                  </w:tcBorders>
                  <w:vAlign w:val="center"/>
                  <w:hideMark/>
                </w:tcPr>
                <w:p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rsidTr="003D3736">
              <w:trPr>
                <w:trHeight w:val="285"/>
              </w:trPr>
              <w:tc>
                <w:tcPr>
                  <w:tcW w:w="7422"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Сосна</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304,60</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196,20</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75,66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8,24</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135,57</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117,19</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44,57</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280,28</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239,80</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91,78</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10,37</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Дуб (крім </w:t>
                  </w:r>
                  <w:proofErr w:type="spellStart"/>
                  <w:r w:rsidRPr="00946C36">
                    <w:rPr>
                      <w:rFonts w:ascii="Times New Roman" w:eastAsia="Times New Roman" w:hAnsi="Times New Roman" w:cs="Times New Roman"/>
                      <w:sz w:val="24"/>
                      <w:szCs w:val="24"/>
                    </w:rPr>
                    <w:t>дуба</w:t>
                  </w:r>
                  <w:proofErr w:type="spellEnd"/>
                  <w:r w:rsidRPr="00946C36">
                    <w:rPr>
                      <w:rFonts w:ascii="Times New Roman" w:eastAsia="Times New Roman" w:hAnsi="Times New Roman" w:cs="Times New Roman"/>
                      <w:sz w:val="24"/>
                      <w:szCs w:val="24"/>
                    </w:rPr>
                    <w:t xml:space="preserve"> коркового)</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800,39</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382,48</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128,56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Ясен, клен (крім </w:t>
                  </w:r>
                  <w:proofErr w:type="spellStart"/>
                  <w:r w:rsidRPr="00946C36">
                    <w:rPr>
                      <w:rFonts w:ascii="Times New Roman" w:eastAsia="Times New Roman" w:hAnsi="Times New Roman" w:cs="Times New Roman"/>
                      <w:sz w:val="24"/>
                      <w:szCs w:val="24"/>
                    </w:rPr>
                    <w:t>явора</w:t>
                  </w:r>
                  <w:proofErr w:type="spellEnd"/>
                  <w:r w:rsidRPr="00946C36">
                    <w:rPr>
                      <w:rFonts w:ascii="Times New Roman" w:eastAsia="Times New Roman" w:hAnsi="Times New Roman" w:cs="Times New Roman"/>
                      <w:sz w:val="24"/>
                      <w:szCs w:val="24"/>
                    </w:rPr>
                    <w:t>)</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300,12</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255,05</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128,56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575,33</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368,60</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123,39</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11,43</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Береза, вільха чорна, граб звичайний, в’яз, липа</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43,54</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38,91</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29,53</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26,48</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21,77</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17,20</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7,27</w:t>
                  </w:r>
                </w:p>
              </w:tc>
            </w:tr>
            <w:tr w:rsidR="00447EDB" w:rsidRPr="00946C36" w:rsidTr="003A5E74">
              <w:trPr>
                <w:trHeight w:val="285"/>
              </w:trPr>
              <w:tc>
                <w:tcPr>
                  <w:tcW w:w="7422"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Сосна</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256,03</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165,74</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64,26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7,27</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Модрина</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117,19</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99,09</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38,32</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9,37</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Ялина, ялиця</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236,80</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202,15</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78,49</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8,86</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Дуб (крім </w:t>
                  </w:r>
                  <w:proofErr w:type="spellStart"/>
                  <w:r w:rsidRPr="00946C36">
                    <w:rPr>
                      <w:rFonts w:ascii="Times New Roman" w:eastAsia="Times New Roman" w:hAnsi="Times New Roman" w:cs="Times New Roman"/>
                      <w:sz w:val="24"/>
                      <w:szCs w:val="24"/>
                    </w:rPr>
                    <w:t>дуба</w:t>
                  </w:r>
                  <w:proofErr w:type="spellEnd"/>
                  <w:r w:rsidRPr="00946C36">
                    <w:rPr>
                      <w:rFonts w:ascii="Times New Roman" w:eastAsia="Times New Roman" w:hAnsi="Times New Roman" w:cs="Times New Roman"/>
                      <w:sz w:val="24"/>
                      <w:szCs w:val="24"/>
                    </w:rPr>
                    <w:t xml:space="preserve"> коркового)</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675,97</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326,62</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107,76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Ясен, клен (крім </w:t>
                  </w:r>
                  <w:proofErr w:type="spellStart"/>
                  <w:r w:rsidRPr="00946C36">
                    <w:rPr>
                      <w:rFonts w:ascii="Times New Roman" w:eastAsia="Times New Roman" w:hAnsi="Times New Roman" w:cs="Times New Roman"/>
                      <w:sz w:val="24"/>
                      <w:szCs w:val="24"/>
                    </w:rPr>
                    <w:t>явора</w:t>
                  </w:r>
                  <w:proofErr w:type="spellEnd"/>
                  <w:r w:rsidRPr="00946C36">
                    <w:rPr>
                      <w:rFonts w:ascii="Times New Roman" w:eastAsia="Times New Roman" w:hAnsi="Times New Roman" w:cs="Times New Roman"/>
                      <w:sz w:val="24"/>
                      <w:szCs w:val="24"/>
                    </w:rPr>
                    <w:t>)</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253,46</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217,71</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107,76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Бук</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488,34</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312,61</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104,73</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9,37</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lastRenderedPageBreak/>
                    <w:t>Береза, вільха чорна, граб звичайний, в’яз, липа</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37,34</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31,14</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24,87</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8,24</w:t>
                  </w:r>
                </w:p>
              </w:tc>
            </w:tr>
            <w:tr w:rsidR="00603CA8" w:rsidRPr="00946C36" w:rsidTr="003A5E74">
              <w:trPr>
                <w:trHeight w:val="285"/>
              </w:trPr>
              <w:tc>
                <w:tcPr>
                  <w:tcW w:w="2790" w:type="dxa"/>
                  <w:tcBorders>
                    <w:top w:val="nil"/>
                    <w:left w:val="single" w:sz="6" w:space="0" w:color="000000"/>
                    <w:bottom w:val="single" w:sz="6" w:space="0" w:color="000000"/>
                    <w:right w:val="single" w:sz="6" w:space="0" w:color="000000"/>
                  </w:tcBorders>
                  <w:hideMark/>
                </w:tcPr>
                <w:p w:rsidR="00603CA8" w:rsidRPr="00946C36" w:rsidRDefault="00603CA8" w:rsidP="00603CA8">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Осика, вільха сіра, тополя</w:t>
                  </w:r>
                </w:p>
              </w:tc>
              <w:tc>
                <w:tcPr>
                  <w:tcW w:w="1094"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21,77</w:t>
                  </w:r>
                </w:p>
              </w:tc>
              <w:tc>
                <w:tcPr>
                  <w:tcW w:w="103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20,22</w:t>
                  </w:r>
                </w:p>
              </w:tc>
              <w:tc>
                <w:tcPr>
                  <w:tcW w:w="1142"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15,56</w:t>
                  </w:r>
                </w:p>
              </w:tc>
              <w:tc>
                <w:tcPr>
                  <w:tcW w:w="1358" w:type="dxa"/>
                  <w:tcBorders>
                    <w:top w:val="single" w:sz="6" w:space="0" w:color="000000"/>
                    <w:left w:val="single" w:sz="6" w:space="0" w:color="000000"/>
                    <w:bottom w:val="single" w:sz="6" w:space="0" w:color="000000"/>
                    <w:right w:val="single" w:sz="6" w:space="0" w:color="000000"/>
                  </w:tcBorders>
                  <w:hideMark/>
                </w:tcPr>
                <w:p w:rsidR="00603CA8" w:rsidRPr="00946C36" w:rsidRDefault="00603CA8" w:rsidP="00603CA8">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6,21;</w:t>
                  </w:r>
                </w:p>
              </w:tc>
            </w:tr>
          </w:tbl>
          <w:p w:rsidR="00447EDB" w:rsidRPr="00946C36" w:rsidRDefault="00447EDB" w:rsidP="00447EDB">
            <w:pPr>
              <w:shd w:val="clear" w:color="auto" w:fill="FFFFFF"/>
              <w:ind w:firstLine="459"/>
              <w:jc w:val="both"/>
              <w:rPr>
                <w:rFonts w:ascii="Times New Roman" w:eastAsia="Times New Roman" w:hAnsi="Times New Roman" w:cs="Times New Roman"/>
                <w:sz w:val="24"/>
                <w:szCs w:val="24"/>
                <w:lang w:eastAsia="uk-UA"/>
              </w:rPr>
            </w:pPr>
            <w:r w:rsidRPr="00946C36">
              <w:rPr>
                <w:rFonts w:ascii="Times New Roman" w:eastAsia="Times New Roman" w:hAnsi="Times New Roman" w:cs="Times New Roman"/>
                <w:sz w:val="24"/>
                <w:szCs w:val="24"/>
                <w:lang w:eastAsia="uk-UA"/>
              </w:rPr>
              <w:t>256.3.2. за заготівлю деревини неосновних лісових порід:</w:t>
            </w:r>
          </w:p>
          <w:tbl>
            <w:tblPr>
              <w:tblW w:w="5000"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firstRow="1" w:lastRow="0" w:firstColumn="1" w:lastColumn="0" w:noHBand="0" w:noVBand="1"/>
            </w:tblPr>
            <w:tblGrid>
              <w:gridCol w:w="2597"/>
              <w:gridCol w:w="1288"/>
              <w:gridCol w:w="1288"/>
              <w:gridCol w:w="1105"/>
              <w:gridCol w:w="1144"/>
            </w:tblGrid>
            <w:tr w:rsidR="00447EDB" w:rsidRPr="00946C36" w:rsidTr="003D3736">
              <w:trPr>
                <w:trHeight w:val="585"/>
              </w:trPr>
              <w:tc>
                <w:tcPr>
                  <w:tcW w:w="2597" w:type="dxa"/>
                  <w:vMerge w:val="restart"/>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Найменування лісової породи</w:t>
                  </w:r>
                </w:p>
              </w:tc>
              <w:tc>
                <w:tcPr>
                  <w:tcW w:w="4825" w:type="dxa"/>
                  <w:gridSpan w:val="4"/>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Ставка за 1 щільний куб. метр деревини, гривень</w:t>
                  </w:r>
                </w:p>
              </w:tc>
            </w:tr>
            <w:tr w:rsidR="00447EDB" w:rsidRPr="00946C36" w:rsidTr="003D3736">
              <w:trPr>
                <w:trHeight w:val="315"/>
              </w:trPr>
              <w:tc>
                <w:tcPr>
                  <w:tcW w:w="2597"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3681" w:type="dxa"/>
                  <w:gridSpan w:val="3"/>
                  <w:tcBorders>
                    <w:top w:val="single" w:sz="6" w:space="0" w:color="000000"/>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ділової (без кори)</w:t>
                  </w:r>
                </w:p>
              </w:tc>
              <w:tc>
                <w:tcPr>
                  <w:tcW w:w="1144" w:type="dxa"/>
                  <w:vMerge w:val="restart"/>
                  <w:tcBorders>
                    <w:top w:val="nil"/>
                    <w:left w:val="single" w:sz="6" w:space="0" w:color="000000"/>
                    <w:bottom w:val="nil"/>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дров’яної (з корою)</w:t>
                  </w:r>
                </w:p>
              </w:tc>
            </w:tr>
            <w:tr w:rsidR="00447EDB" w:rsidRPr="00946C36" w:rsidTr="003D3736">
              <w:trPr>
                <w:trHeight w:val="315"/>
              </w:trPr>
              <w:tc>
                <w:tcPr>
                  <w:tcW w:w="2597" w:type="dxa"/>
                  <w:vMerge/>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p>
              </w:tc>
              <w:tc>
                <w:tcPr>
                  <w:tcW w:w="1288"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великої</w:t>
                  </w:r>
                </w:p>
              </w:tc>
              <w:tc>
                <w:tcPr>
                  <w:tcW w:w="1288"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середньої</w:t>
                  </w:r>
                </w:p>
              </w:tc>
              <w:tc>
                <w:tcPr>
                  <w:tcW w:w="1105" w:type="dxa"/>
                  <w:tcBorders>
                    <w:top w:val="nil"/>
                    <w:left w:val="nil"/>
                    <w:bottom w:val="single" w:sz="6" w:space="0" w:color="000000"/>
                    <w:right w:val="single" w:sz="6" w:space="0" w:color="000000"/>
                  </w:tcBorders>
                  <w:hideMark/>
                </w:tcPr>
                <w:p w:rsidR="00447EDB" w:rsidRPr="00946C36" w:rsidRDefault="00447EDB" w:rsidP="00447EDB">
                  <w:pPr>
                    <w:spacing w:after="0" w:line="240" w:lineRule="auto"/>
                    <w:jc w:val="center"/>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дрібної</w:t>
                  </w:r>
                </w:p>
              </w:tc>
              <w:tc>
                <w:tcPr>
                  <w:tcW w:w="1144" w:type="dxa"/>
                  <w:vMerge/>
                  <w:tcBorders>
                    <w:top w:val="nil"/>
                    <w:left w:val="single" w:sz="6" w:space="0" w:color="000000"/>
                    <w:bottom w:val="nil"/>
                    <w:right w:val="single" w:sz="6" w:space="0" w:color="000000"/>
                  </w:tcBorders>
                  <w:vAlign w:val="center"/>
                  <w:hideMark/>
                </w:tcPr>
                <w:p w:rsidR="00447EDB" w:rsidRPr="00946C36" w:rsidRDefault="00447EDB" w:rsidP="00447EDB">
                  <w:pPr>
                    <w:spacing w:after="0" w:line="240" w:lineRule="auto"/>
                    <w:rPr>
                      <w:rFonts w:ascii="Times New Roman" w:eastAsia="Times New Roman" w:hAnsi="Times New Roman" w:cs="Times New Roman"/>
                      <w:sz w:val="24"/>
                      <w:szCs w:val="24"/>
                    </w:rPr>
                  </w:pPr>
                </w:p>
              </w:tc>
            </w:tr>
            <w:tr w:rsidR="00447EDB" w:rsidRPr="00946C36" w:rsidTr="003D3736">
              <w:trPr>
                <w:trHeight w:val="300"/>
              </w:trPr>
              <w:tc>
                <w:tcPr>
                  <w:tcW w:w="7422"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Перший пояс лісів</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1401,06</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1197,37</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598,16</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872,42</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746,43</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373,25</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Груша, кизил, явір</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699,80</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598,72</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299,59</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522,52</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446,31</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222,93</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436,93</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373,25</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186,59</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348,33</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298,59</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149,27</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 xml:space="preserve">Акація, бруслина, бирючина, глід, граб східний, тамарикс, калина, крушина, ліщина, горобина, </w:t>
                  </w:r>
                  <w:r w:rsidRPr="00946C36">
                    <w:rPr>
                      <w:rFonts w:ascii="Times New Roman" w:eastAsia="Times New Roman" w:hAnsi="Times New Roman" w:cs="Times New Roman"/>
                      <w:sz w:val="24"/>
                      <w:szCs w:val="24"/>
                    </w:rPr>
                    <w:lastRenderedPageBreak/>
                    <w:t>бузок, скумпія, свидина, терен, черемха</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lastRenderedPageBreak/>
                    <w:t>261,25</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223,93</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112,00</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13,47</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87,07</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74,67</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37,34</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7,27</w:t>
                  </w:r>
                </w:p>
              </w:tc>
            </w:tr>
            <w:tr w:rsidR="00447EDB" w:rsidRPr="00946C36" w:rsidTr="003D3736">
              <w:trPr>
                <w:trHeight w:val="300"/>
              </w:trPr>
              <w:tc>
                <w:tcPr>
                  <w:tcW w:w="7422" w:type="dxa"/>
                  <w:gridSpan w:val="5"/>
                  <w:tcBorders>
                    <w:top w:val="single" w:sz="6" w:space="0" w:color="000000"/>
                    <w:left w:val="single" w:sz="6" w:space="0" w:color="000000"/>
                    <w:bottom w:val="single" w:sz="6" w:space="0" w:color="000000"/>
                    <w:right w:val="single" w:sz="6" w:space="0" w:color="000000"/>
                  </w:tcBorders>
                  <w:hideMark/>
                </w:tcPr>
                <w:p w:rsidR="00447EDB" w:rsidRPr="00946C36" w:rsidRDefault="00447EDB" w:rsidP="00447EDB">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Другий пояс лісів</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Самшит</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1186,52</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1013,87</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508,00</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Бархат, горіх</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743,27</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634,51</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317,26</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Груша, кизил, явір</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593,98</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506,96</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254,01</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Абрикос, вишня, ялівець, обліпиха, слива (крім терну), черешня, шовковиця, яблуня</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444,76</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381,00</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190,68</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Каштан, дуб корковий</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371,62</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318,80</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158,62</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Барбарис, гледичія, кипарис, шипшина</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297,09</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253,46</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126,44</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Акація, бруслина, бирючина, глід, граб східний, тамарикс, калина, крушина, ліщина, горобина, бузок, скумпія, свидина, терен, черемха</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222,37</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189,75</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95,38</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10,29</w:t>
                  </w:r>
                </w:p>
              </w:tc>
            </w:tr>
            <w:tr w:rsidR="003A5E74" w:rsidRPr="00946C36" w:rsidTr="003A5E74">
              <w:trPr>
                <w:trHeight w:val="315"/>
              </w:trPr>
              <w:tc>
                <w:tcPr>
                  <w:tcW w:w="2597" w:type="dxa"/>
                  <w:tcBorders>
                    <w:top w:val="nil"/>
                    <w:left w:val="single" w:sz="6" w:space="0" w:color="000000"/>
                    <w:bottom w:val="single" w:sz="6" w:space="0" w:color="000000"/>
                    <w:right w:val="single" w:sz="6" w:space="0" w:color="000000"/>
                  </w:tcBorders>
                  <w:hideMark/>
                </w:tcPr>
                <w:p w:rsidR="003A5E74" w:rsidRPr="00946C36" w:rsidRDefault="003A5E74" w:rsidP="003A5E74">
                  <w:pPr>
                    <w:spacing w:after="0" w:line="240" w:lineRule="auto"/>
                    <w:rPr>
                      <w:rFonts w:ascii="Times New Roman" w:eastAsia="Times New Roman" w:hAnsi="Times New Roman" w:cs="Times New Roman"/>
                      <w:sz w:val="24"/>
                      <w:szCs w:val="24"/>
                    </w:rPr>
                  </w:pPr>
                  <w:r w:rsidRPr="00946C36">
                    <w:rPr>
                      <w:rFonts w:ascii="Times New Roman" w:eastAsia="Times New Roman" w:hAnsi="Times New Roman" w:cs="Times New Roman"/>
                      <w:sz w:val="24"/>
                      <w:szCs w:val="24"/>
                    </w:rPr>
                    <w:t>Верба, чагарники (крім зазначених в інших позиціях)</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74,67</w:t>
                  </w:r>
                </w:p>
              </w:tc>
              <w:tc>
                <w:tcPr>
                  <w:tcW w:w="1288"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63,68</w:t>
                  </w:r>
                </w:p>
              </w:tc>
              <w:tc>
                <w:tcPr>
                  <w:tcW w:w="1105"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32,17</w:t>
                  </w:r>
                </w:p>
              </w:tc>
              <w:tc>
                <w:tcPr>
                  <w:tcW w:w="1144" w:type="dxa"/>
                  <w:tcBorders>
                    <w:top w:val="single" w:sz="6" w:space="0" w:color="000000"/>
                    <w:left w:val="single" w:sz="6" w:space="0" w:color="000000"/>
                    <w:bottom w:val="single" w:sz="6" w:space="0" w:color="000000"/>
                    <w:right w:val="single" w:sz="6" w:space="0" w:color="000000"/>
                  </w:tcBorders>
                  <w:hideMark/>
                </w:tcPr>
                <w:p w:rsidR="003A5E74" w:rsidRPr="00946C36" w:rsidRDefault="003A5E74" w:rsidP="003A5E74">
                  <w:pPr>
                    <w:spacing w:after="0" w:line="240" w:lineRule="auto"/>
                    <w:jc w:val="center"/>
                    <w:rPr>
                      <w:rFonts w:ascii="Times New Roman" w:hAnsi="Times New Roman" w:cs="Times New Roman"/>
                      <w:b/>
                      <w:sz w:val="24"/>
                      <w:szCs w:val="24"/>
                    </w:rPr>
                  </w:pPr>
                  <w:r w:rsidRPr="00946C36">
                    <w:rPr>
                      <w:rFonts w:ascii="Times New Roman" w:hAnsi="Times New Roman" w:cs="Times New Roman"/>
                      <w:b/>
                      <w:sz w:val="24"/>
                      <w:szCs w:val="24"/>
                    </w:rPr>
                    <w:t>6,21</w:t>
                  </w:r>
                </w:p>
              </w:tc>
            </w:tr>
          </w:tbl>
          <w:p w:rsidR="00447EDB" w:rsidRPr="00946C36" w:rsidRDefault="00447EDB" w:rsidP="00447EDB">
            <w:pPr>
              <w:jc w:val="center"/>
              <w:rPr>
                <w:rFonts w:ascii="Times New Roman" w:hAnsi="Times New Roman" w:cs="Times New Roman"/>
                <w:sz w:val="24"/>
                <w:szCs w:val="24"/>
              </w:rPr>
            </w:pPr>
          </w:p>
        </w:tc>
      </w:tr>
    </w:tbl>
    <w:p w:rsidR="00036A3A" w:rsidRPr="00946C36" w:rsidRDefault="00036A3A" w:rsidP="00036A3A"/>
    <w:tbl>
      <w:tblPr>
        <w:tblStyle w:val="40"/>
        <w:tblW w:w="15309" w:type="dxa"/>
        <w:tblInd w:w="-5" w:type="dxa"/>
        <w:tblLayout w:type="fixed"/>
        <w:tblLook w:val="04A0" w:firstRow="1" w:lastRow="0" w:firstColumn="1" w:lastColumn="0" w:noHBand="0" w:noVBand="1"/>
      </w:tblPr>
      <w:tblGrid>
        <w:gridCol w:w="7655"/>
        <w:gridCol w:w="7654"/>
      </w:tblGrid>
      <w:tr w:rsidR="00537056" w:rsidRPr="00946C36" w:rsidTr="00537056">
        <w:tc>
          <w:tcPr>
            <w:tcW w:w="7655" w:type="dxa"/>
          </w:tcPr>
          <w:p w:rsidR="00537056" w:rsidRPr="00946C36" w:rsidRDefault="00537056" w:rsidP="00537056">
            <w:pPr>
              <w:tabs>
                <w:tab w:val="center" w:pos="467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cs="Times New Roman"/>
                <w:b/>
                <w:sz w:val="28"/>
                <w:szCs w:val="28"/>
              </w:rPr>
              <w:lastRenderedPageBreak/>
              <w:t>Розділ ХХ. ПЕРЕХІДНІ ПОЛОЖЕННЯ</w:t>
            </w:r>
          </w:p>
        </w:tc>
        <w:tc>
          <w:tcPr>
            <w:tcW w:w="7654" w:type="dxa"/>
          </w:tcPr>
          <w:p w:rsidR="00537056" w:rsidRPr="00946C36" w:rsidRDefault="00537056" w:rsidP="00537056">
            <w:pPr>
              <w:tabs>
                <w:tab w:val="center" w:pos="4677"/>
                <w:tab w:val="right" w:pos="9355"/>
              </w:tabs>
              <w:spacing w:before="120" w:after="120"/>
              <w:ind w:firstLine="30"/>
              <w:jc w:val="center"/>
              <w:rPr>
                <w:rFonts w:ascii="Times New Roman" w:hAnsi="Times New Roman" w:cs="Times New Roman"/>
                <w:b/>
                <w:sz w:val="28"/>
                <w:szCs w:val="28"/>
              </w:rPr>
            </w:pPr>
            <w:r w:rsidRPr="00946C36">
              <w:rPr>
                <w:rFonts w:ascii="Times New Roman" w:hAnsi="Times New Roman" w:cs="Times New Roman"/>
                <w:b/>
                <w:sz w:val="28"/>
                <w:szCs w:val="28"/>
              </w:rPr>
              <w:t>Розділ ХХ. ПЕРЕХІДНІ ПОЛОЖЕННЯ</w:t>
            </w:r>
          </w:p>
        </w:tc>
      </w:tr>
      <w:tr w:rsidR="00F36A09" w:rsidRPr="00946C36" w:rsidTr="00537056">
        <w:tc>
          <w:tcPr>
            <w:tcW w:w="7655" w:type="dxa"/>
            <w:vAlign w:val="center"/>
          </w:tcPr>
          <w:p w:rsidR="00F36A09" w:rsidRPr="00946C36" w:rsidRDefault="00F36A09" w:rsidP="00F36A09">
            <w:pPr>
              <w:spacing w:before="120" w:after="120"/>
              <w:jc w:val="center"/>
              <w:rPr>
                <w:rFonts w:ascii="Times New Roman" w:hAnsi="Times New Roman" w:cs="Times New Roman"/>
                <w:b/>
                <w:sz w:val="28"/>
                <w:szCs w:val="28"/>
              </w:rPr>
            </w:pPr>
            <w:r w:rsidRPr="00946C36">
              <w:rPr>
                <w:rFonts w:ascii="Times New Roman" w:hAnsi="Times New Roman" w:cs="Times New Roman"/>
                <w:b/>
                <w:sz w:val="28"/>
                <w:szCs w:val="28"/>
              </w:rPr>
              <w:t>Підрозділ 5. Особливості застосування ставок акцизного податку та екологічного податку</w:t>
            </w:r>
          </w:p>
        </w:tc>
        <w:tc>
          <w:tcPr>
            <w:tcW w:w="7654" w:type="dxa"/>
            <w:vAlign w:val="center"/>
          </w:tcPr>
          <w:p w:rsidR="00F36A09" w:rsidRPr="00946C36" w:rsidRDefault="00F36A09" w:rsidP="00F36A09">
            <w:pPr>
              <w:spacing w:before="120" w:after="120"/>
              <w:jc w:val="center"/>
              <w:rPr>
                <w:rFonts w:ascii="Times New Roman" w:hAnsi="Times New Roman" w:cs="Times New Roman"/>
                <w:b/>
                <w:sz w:val="28"/>
                <w:szCs w:val="28"/>
              </w:rPr>
            </w:pPr>
            <w:r w:rsidRPr="00946C36">
              <w:rPr>
                <w:rFonts w:ascii="Times New Roman" w:hAnsi="Times New Roman" w:cs="Times New Roman"/>
                <w:b/>
                <w:sz w:val="28"/>
                <w:szCs w:val="28"/>
              </w:rPr>
              <w:t>Підрозділ 5. Особливості застосування ставок акцизного податку та екологічного податку</w:t>
            </w:r>
          </w:p>
        </w:tc>
      </w:tr>
      <w:tr w:rsidR="00F36A09" w:rsidRPr="00946C36" w:rsidTr="007A5186">
        <w:tc>
          <w:tcPr>
            <w:tcW w:w="7655" w:type="dxa"/>
          </w:tcPr>
          <w:p w:rsidR="002E089E" w:rsidRPr="00946C36" w:rsidRDefault="002E089E" w:rsidP="003D3736">
            <w:pPr>
              <w:ind w:firstLine="314"/>
              <w:rPr>
                <w:rFonts w:ascii="Times New Roman" w:hAnsi="Times New Roman" w:cs="Times New Roman"/>
                <w:b/>
                <w:sz w:val="28"/>
                <w:szCs w:val="28"/>
              </w:rPr>
            </w:pPr>
            <w:r w:rsidRPr="00946C36">
              <w:rPr>
                <w:rFonts w:ascii="Times New Roman" w:hAnsi="Times New Roman" w:cs="Times New Roman"/>
                <w:b/>
                <w:sz w:val="28"/>
                <w:szCs w:val="28"/>
              </w:rPr>
              <w:t>Норма відсутня</w:t>
            </w:r>
          </w:p>
        </w:tc>
        <w:tc>
          <w:tcPr>
            <w:tcW w:w="7654" w:type="dxa"/>
          </w:tcPr>
          <w:p w:rsidR="003A5E74" w:rsidRPr="00946C36" w:rsidRDefault="003A5E74" w:rsidP="003A5E74">
            <w:pPr>
              <w:pStyle w:val="afffff8"/>
              <w:spacing w:before="0"/>
              <w:rPr>
                <w:rFonts w:ascii="Times New Roman" w:hAnsi="Times New Roman"/>
                <w:b/>
                <w:sz w:val="28"/>
                <w:szCs w:val="28"/>
              </w:rPr>
            </w:pPr>
            <w:r w:rsidRPr="00946C36">
              <w:rPr>
                <w:rFonts w:ascii="Times New Roman" w:hAnsi="Times New Roman"/>
                <w:b/>
                <w:sz w:val="28"/>
                <w:szCs w:val="28"/>
              </w:rPr>
              <w:t xml:space="preserve">36. ​Установити, що за податковими зобов’язаннями з екологічного податку, що виникли: </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липня 2021 до 31 грудня 2021 року включно ставки податку становлять 20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2022 до 31 грудня 2022 року включно ставки податку становлять 30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2023 до 31 грудня 2023 року включно ставки податку становлять 40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2024 до 31 грудня 2024 року включно ставки податку становлять 50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2025 до 31 грудня 2025 року включно ставки податку становлять 60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2026 до 31 грудня 2026 року включно ставки податку становлять 70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2027 до 31 грудня 2027 року включно ставки податку становлять 80 відсотків від ставок, передбачених у пунктах 245.1 та 245.2 статті 245 цього Кодексу;</w:t>
            </w:r>
          </w:p>
          <w:p w:rsidR="003A5E74" w:rsidRPr="00946C36" w:rsidRDefault="003A5E74" w:rsidP="003A5E74">
            <w:pPr>
              <w:ind w:firstLine="567"/>
              <w:jc w:val="both"/>
              <w:rPr>
                <w:rFonts w:ascii="Times New Roman" w:hAnsi="Times New Roman" w:cs="Times New Roman"/>
                <w:b/>
                <w:sz w:val="28"/>
                <w:szCs w:val="28"/>
              </w:rPr>
            </w:pPr>
            <w:r w:rsidRPr="00946C36">
              <w:rPr>
                <w:rFonts w:ascii="Times New Roman" w:hAnsi="Times New Roman" w:cs="Times New Roman"/>
                <w:b/>
                <w:sz w:val="28"/>
                <w:szCs w:val="28"/>
              </w:rPr>
              <w:lastRenderedPageBreak/>
              <w:t>з 01 січня 2028 до 31 грудня 2028 року включно ставки податку становлять 90 відсотків від ставок, передбачених у пунктах 245.1 та 245.2 статті 245 цього Кодексу;</w:t>
            </w:r>
          </w:p>
          <w:p w:rsidR="002E089E" w:rsidRPr="00946C36" w:rsidRDefault="003A5E74" w:rsidP="003A5E74">
            <w:pPr>
              <w:autoSpaceDE w:val="0"/>
              <w:autoSpaceDN w:val="0"/>
              <w:adjustRightInd w:val="0"/>
              <w:ind w:firstLine="567"/>
              <w:jc w:val="both"/>
              <w:rPr>
                <w:rFonts w:ascii="Times New Roman" w:hAnsi="Times New Roman" w:cs="Times New Roman"/>
                <w:b/>
                <w:sz w:val="28"/>
                <w:szCs w:val="28"/>
              </w:rPr>
            </w:pPr>
            <w:r w:rsidRPr="00946C36">
              <w:rPr>
                <w:rFonts w:ascii="Times New Roman" w:hAnsi="Times New Roman" w:cs="Times New Roman"/>
                <w:b/>
                <w:sz w:val="28"/>
                <w:szCs w:val="28"/>
              </w:rPr>
              <w:t>з 01 січня 2029 року ставки податку становлять 100 відсотків від ставок, передбачених у пунктах 245.1 та 245.2 статті 245 цього Кодексу.</w:t>
            </w:r>
          </w:p>
        </w:tc>
      </w:tr>
    </w:tbl>
    <w:p w:rsidR="00537056" w:rsidRDefault="00537056" w:rsidP="00F26DD2">
      <w:pPr>
        <w:ind w:left="567" w:right="110"/>
        <w:jc w:val="both"/>
        <w:rPr>
          <w:rFonts w:ascii="Times New Roman" w:hAnsi="Times New Roman" w:cs="Times New Roman"/>
          <w:b/>
          <w:sz w:val="28"/>
          <w:szCs w:val="28"/>
        </w:rPr>
      </w:pPr>
    </w:p>
    <w:p w:rsidR="00381D90" w:rsidRPr="00946C36" w:rsidRDefault="00537056" w:rsidP="00F26DD2">
      <w:pPr>
        <w:ind w:left="567" w:right="110"/>
        <w:jc w:val="both"/>
        <w:rPr>
          <w:b/>
          <w:sz w:val="28"/>
          <w:szCs w:val="28"/>
        </w:rPr>
      </w:pPr>
      <w:r>
        <w:rPr>
          <w:rFonts w:ascii="Times New Roman" w:hAnsi="Times New Roman" w:cs="Times New Roman"/>
          <w:b/>
          <w:sz w:val="28"/>
          <w:szCs w:val="28"/>
        </w:rPr>
        <w:t>Народні депутати України</w:t>
      </w:r>
      <w:r w:rsidR="00381D90" w:rsidRPr="00946C36">
        <w:rPr>
          <w:rFonts w:ascii="Times New Roman" w:hAnsi="Times New Roman" w:cs="Times New Roman"/>
          <w:b/>
          <w:sz w:val="28"/>
          <w:szCs w:val="28"/>
        </w:rPr>
        <w:t xml:space="preserve"> </w:t>
      </w:r>
    </w:p>
    <w:sectPr w:rsidR="00381D90" w:rsidRPr="00946C36" w:rsidSect="00692DBA">
      <w:headerReference w:type="default" r:id="rId15"/>
      <w:pgSz w:w="16840" w:h="11907" w:orient="landscape"/>
      <w:pgMar w:top="851" w:right="680" w:bottom="851" w:left="850"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3D6" w:rsidRDefault="005703D6">
      <w:pPr>
        <w:spacing w:after="0" w:line="240" w:lineRule="auto"/>
      </w:pPr>
      <w:r>
        <w:separator/>
      </w:r>
    </w:p>
  </w:endnote>
  <w:endnote w:type="continuationSeparator" w:id="0">
    <w:p w:rsidR="005703D6" w:rsidRDefault="00570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Antiqua">
    <w:altName w:val="Segoe UI"/>
    <w:charset w:val="00"/>
    <w:family w:val="swiss"/>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3D6" w:rsidRDefault="005703D6">
      <w:pPr>
        <w:spacing w:after="0" w:line="240" w:lineRule="auto"/>
      </w:pPr>
      <w:r>
        <w:separator/>
      </w:r>
    </w:p>
  </w:footnote>
  <w:footnote w:type="continuationSeparator" w:id="0">
    <w:p w:rsidR="005703D6" w:rsidRDefault="00570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F9C" w:rsidRDefault="00421F9C">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B21FB2">
      <w:rPr>
        <w:rFonts w:ascii="Times New Roman" w:eastAsia="Times New Roman" w:hAnsi="Times New Roman" w:cs="Times New Roman"/>
        <w:noProof/>
        <w:sz w:val="24"/>
        <w:szCs w:val="24"/>
      </w:rPr>
      <w:t>21</w:t>
    </w:r>
    <w:r>
      <w:rPr>
        <w:rFonts w:ascii="Times New Roman" w:eastAsia="Times New Roman" w:hAnsi="Times New Roman" w:cs="Times New Roman"/>
        <w:sz w:val="24"/>
        <w:szCs w:val="24"/>
      </w:rPr>
      <w:fldChar w:fldCharType="end"/>
    </w:r>
  </w:p>
  <w:p w:rsidR="00421F9C" w:rsidRDefault="00421F9C">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95337"/>
    <w:multiLevelType w:val="multilevel"/>
    <w:tmpl w:val="7798A6CE"/>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1" w15:restartNumberingAfterBreak="0">
    <w:nsid w:val="27A945F4"/>
    <w:multiLevelType w:val="hybridMultilevel"/>
    <w:tmpl w:val="DA44E6C8"/>
    <w:lvl w:ilvl="0" w:tplc="AE50D466">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6EEE5D7B"/>
    <w:multiLevelType w:val="multilevel"/>
    <w:tmpl w:val="22265928"/>
    <w:lvl w:ilvl="0">
      <w:start w:val="1"/>
      <w:numFmt w:val="bullet"/>
      <w:lvlText w:val="-"/>
      <w:lvlJc w:val="left"/>
      <w:pPr>
        <w:ind w:left="666" w:hanging="360"/>
      </w:pPr>
      <w:rPr>
        <w:rFonts w:ascii="Times New Roman" w:eastAsia="Times New Roman" w:hAnsi="Times New Roman" w:cs="Times New Roman"/>
        <w:b/>
        <w:i w:val="0"/>
        <w:smallCaps w:val="0"/>
        <w:strike w:val="0"/>
        <w:color w:val="000000"/>
        <w:sz w:val="20"/>
        <w:szCs w:val="20"/>
        <w:u w:val="none"/>
        <w:shd w:val="clear" w:color="auto" w:fill="auto"/>
        <w:vertAlign w:val="baseline"/>
      </w:rPr>
    </w:lvl>
    <w:lvl w:ilvl="1">
      <w:start w:val="1"/>
      <w:numFmt w:val="bullet"/>
      <w:lvlText w:val="○"/>
      <w:lvlJc w:val="left"/>
      <w:pPr>
        <w:ind w:left="138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06" w:hanging="3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26" w:hanging="36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54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266" w:hanging="36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4986" w:hanging="36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06" w:hanging="3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26" w:hanging="360"/>
      </w:pPr>
      <w:rPr>
        <w:rFonts w:ascii="Verdana" w:eastAsia="Verdana" w:hAnsi="Verdana" w:cs="Verdana"/>
        <w:b w:val="0"/>
        <w:i w:val="0"/>
        <w:smallCaps w:val="0"/>
        <w:strike w:val="0"/>
        <w:color w:val="000000"/>
        <w:sz w:val="20"/>
        <w:szCs w:val="20"/>
        <w:u w:val="none"/>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C72"/>
    <w:rsid w:val="000049B3"/>
    <w:rsid w:val="000110B5"/>
    <w:rsid w:val="00011C28"/>
    <w:rsid w:val="00025BD5"/>
    <w:rsid w:val="00036A3A"/>
    <w:rsid w:val="00053C44"/>
    <w:rsid w:val="000557B7"/>
    <w:rsid w:val="00064015"/>
    <w:rsid w:val="00064560"/>
    <w:rsid w:val="00065C4F"/>
    <w:rsid w:val="00067EB9"/>
    <w:rsid w:val="00086BCD"/>
    <w:rsid w:val="00092616"/>
    <w:rsid w:val="000A2805"/>
    <w:rsid w:val="000B558E"/>
    <w:rsid w:val="000C287D"/>
    <w:rsid w:val="000F5C84"/>
    <w:rsid w:val="0010029D"/>
    <w:rsid w:val="00110E97"/>
    <w:rsid w:val="001129CE"/>
    <w:rsid w:val="001252E9"/>
    <w:rsid w:val="001255FC"/>
    <w:rsid w:val="00127335"/>
    <w:rsid w:val="00136014"/>
    <w:rsid w:val="001407DD"/>
    <w:rsid w:val="001464DD"/>
    <w:rsid w:val="00154A2A"/>
    <w:rsid w:val="001550CF"/>
    <w:rsid w:val="001624A2"/>
    <w:rsid w:val="00170876"/>
    <w:rsid w:val="00172D33"/>
    <w:rsid w:val="00181510"/>
    <w:rsid w:val="0018212B"/>
    <w:rsid w:val="001853D1"/>
    <w:rsid w:val="00195849"/>
    <w:rsid w:val="001B0D40"/>
    <w:rsid w:val="001B11C0"/>
    <w:rsid w:val="001B4174"/>
    <w:rsid w:val="001D7710"/>
    <w:rsid w:val="001E099F"/>
    <w:rsid w:val="001E69C5"/>
    <w:rsid w:val="001E751B"/>
    <w:rsid w:val="001F04C0"/>
    <w:rsid w:val="00201C01"/>
    <w:rsid w:val="00203BD7"/>
    <w:rsid w:val="00210545"/>
    <w:rsid w:val="002114D5"/>
    <w:rsid w:val="002122D6"/>
    <w:rsid w:val="002136A4"/>
    <w:rsid w:val="00222990"/>
    <w:rsid w:val="00224B39"/>
    <w:rsid w:val="00230A4F"/>
    <w:rsid w:val="00237C82"/>
    <w:rsid w:val="0024554F"/>
    <w:rsid w:val="00273199"/>
    <w:rsid w:val="0027324E"/>
    <w:rsid w:val="00275035"/>
    <w:rsid w:val="00286C7E"/>
    <w:rsid w:val="002877CE"/>
    <w:rsid w:val="00293BA8"/>
    <w:rsid w:val="002A2FDA"/>
    <w:rsid w:val="002A3D4F"/>
    <w:rsid w:val="002B38A6"/>
    <w:rsid w:val="002B6C04"/>
    <w:rsid w:val="002C4CDB"/>
    <w:rsid w:val="002D0CF5"/>
    <w:rsid w:val="002D3BF3"/>
    <w:rsid w:val="002D3E52"/>
    <w:rsid w:val="002D6CA1"/>
    <w:rsid w:val="002E089E"/>
    <w:rsid w:val="002E4AF5"/>
    <w:rsid w:val="002E6DA0"/>
    <w:rsid w:val="00312CDA"/>
    <w:rsid w:val="003132A1"/>
    <w:rsid w:val="00325303"/>
    <w:rsid w:val="00356EF9"/>
    <w:rsid w:val="0036244E"/>
    <w:rsid w:val="00363431"/>
    <w:rsid w:val="00367526"/>
    <w:rsid w:val="00370AF4"/>
    <w:rsid w:val="00375A81"/>
    <w:rsid w:val="00376FD2"/>
    <w:rsid w:val="00381D90"/>
    <w:rsid w:val="00392B70"/>
    <w:rsid w:val="0039770D"/>
    <w:rsid w:val="00397D6B"/>
    <w:rsid w:val="003A0F27"/>
    <w:rsid w:val="003A18C3"/>
    <w:rsid w:val="003A1A7C"/>
    <w:rsid w:val="003A24CA"/>
    <w:rsid w:val="003A5E74"/>
    <w:rsid w:val="003B0F0B"/>
    <w:rsid w:val="003B2FE6"/>
    <w:rsid w:val="003C4486"/>
    <w:rsid w:val="003C4F28"/>
    <w:rsid w:val="003D1AB6"/>
    <w:rsid w:val="003D2C6A"/>
    <w:rsid w:val="003D3736"/>
    <w:rsid w:val="003E3D2D"/>
    <w:rsid w:val="003F302E"/>
    <w:rsid w:val="003F58F4"/>
    <w:rsid w:val="003F6D47"/>
    <w:rsid w:val="00402FC2"/>
    <w:rsid w:val="004057DE"/>
    <w:rsid w:val="00407D27"/>
    <w:rsid w:val="00411716"/>
    <w:rsid w:val="00412A1E"/>
    <w:rsid w:val="004142C0"/>
    <w:rsid w:val="00414D57"/>
    <w:rsid w:val="00415484"/>
    <w:rsid w:val="00416730"/>
    <w:rsid w:val="00421F9C"/>
    <w:rsid w:val="0043125D"/>
    <w:rsid w:val="00442434"/>
    <w:rsid w:val="00446C5F"/>
    <w:rsid w:val="00447EDB"/>
    <w:rsid w:val="00471D23"/>
    <w:rsid w:val="00484DB6"/>
    <w:rsid w:val="00485E4A"/>
    <w:rsid w:val="004917E9"/>
    <w:rsid w:val="00491FE5"/>
    <w:rsid w:val="004A23F9"/>
    <w:rsid w:val="004A572B"/>
    <w:rsid w:val="004A6873"/>
    <w:rsid w:val="004B3927"/>
    <w:rsid w:val="004C42EA"/>
    <w:rsid w:val="004C4B82"/>
    <w:rsid w:val="004D089A"/>
    <w:rsid w:val="004D5B39"/>
    <w:rsid w:val="004E1299"/>
    <w:rsid w:val="004F0C8F"/>
    <w:rsid w:val="004F3B77"/>
    <w:rsid w:val="005051D7"/>
    <w:rsid w:val="00514484"/>
    <w:rsid w:val="005153B9"/>
    <w:rsid w:val="00522D82"/>
    <w:rsid w:val="00537056"/>
    <w:rsid w:val="00542647"/>
    <w:rsid w:val="00544B64"/>
    <w:rsid w:val="00560585"/>
    <w:rsid w:val="0056483A"/>
    <w:rsid w:val="005703D6"/>
    <w:rsid w:val="00571D2A"/>
    <w:rsid w:val="00581DE1"/>
    <w:rsid w:val="00583516"/>
    <w:rsid w:val="005835AD"/>
    <w:rsid w:val="005901AD"/>
    <w:rsid w:val="0059030F"/>
    <w:rsid w:val="0059300B"/>
    <w:rsid w:val="005954C3"/>
    <w:rsid w:val="005A2B98"/>
    <w:rsid w:val="005C591E"/>
    <w:rsid w:val="005C795F"/>
    <w:rsid w:val="005E0F26"/>
    <w:rsid w:val="005E632D"/>
    <w:rsid w:val="005E70E1"/>
    <w:rsid w:val="005F5201"/>
    <w:rsid w:val="005F79C7"/>
    <w:rsid w:val="00602F04"/>
    <w:rsid w:val="006033AD"/>
    <w:rsid w:val="00603CA8"/>
    <w:rsid w:val="00610618"/>
    <w:rsid w:val="00615706"/>
    <w:rsid w:val="00644CD3"/>
    <w:rsid w:val="00644D40"/>
    <w:rsid w:val="00651B25"/>
    <w:rsid w:val="00662BE7"/>
    <w:rsid w:val="00683D20"/>
    <w:rsid w:val="006902D5"/>
    <w:rsid w:val="00692DBA"/>
    <w:rsid w:val="00695578"/>
    <w:rsid w:val="006A0D5A"/>
    <w:rsid w:val="006A2B3C"/>
    <w:rsid w:val="006A3A3B"/>
    <w:rsid w:val="006B0FF0"/>
    <w:rsid w:val="006B55D4"/>
    <w:rsid w:val="006C0B4F"/>
    <w:rsid w:val="006C23A2"/>
    <w:rsid w:val="006C70B8"/>
    <w:rsid w:val="006D1FCB"/>
    <w:rsid w:val="0070090E"/>
    <w:rsid w:val="00710419"/>
    <w:rsid w:val="00722887"/>
    <w:rsid w:val="00724186"/>
    <w:rsid w:val="00744DD1"/>
    <w:rsid w:val="007461A0"/>
    <w:rsid w:val="0075192B"/>
    <w:rsid w:val="007521FD"/>
    <w:rsid w:val="00764703"/>
    <w:rsid w:val="007709DF"/>
    <w:rsid w:val="00771084"/>
    <w:rsid w:val="00775F63"/>
    <w:rsid w:val="00780EF7"/>
    <w:rsid w:val="0078476C"/>
    <w:rsid w:val="00790FD2"/>
    <w:rsid w:val="00791F41"/>
    <w:rsid w:val="007A09DC"/>
    <w:rsid w:val="007A5186"/>
    <w:rsid w:val="007A5400"/>
    <w:rsid w:val="007B03EC"/>
    <w:rsid w:val="007B18FB"/>
    <w:rsid w:val="007B3DE8"/>
    <w:rsid w:val="007B6FD3"/>
    <w:rsid w:val="007D0438"/>
    <w:rsid w:val="007D3C33"/>
    <w:rsid w:val="007E694A"/>
    <w:rsid w:val="007E6D58"/>
    <w:rsid w:val="007F66DD"/>
    <w:rsid w:val="008041B7"/>
    <w:rsid w:val="008076FE"/>
    <w:rsid w:val="0081266B"/>
    <w:rsid w:val="00812C32"/>
    <w:rsid w:val="00812C79"/>
    <w:rsid w:val="0081380F"/>
    <w:rsid w:val="00821668"/>
    <w:rsid w:val="0083432B"/>
    <w:rsid w:val="00843350"/>
    <w:rsid w:val="00843F88"/>
    <w:rsid w:val="00854DCF"/>
    <w:rsid w:val="00875525"/>
    <w:rsid w:val="00893188"/>
    <w:rsid w:val="00896144"/>
    <w:rsid w:val="008A2A5A"/>
    <w:rsid w:val="008B51B3"/>
    <w:rsid w:val="008E04DA"/>
    <w:rsid w:val="008E17D2"/>
    <w:rsid w:val="008E2F67"/>
    <w:rsid w:val="008E3D57"/>
    <w:rsid w:val="008E5D13"/>
    <w:rsid w:val="008E768B"/>
    <w:rsid w:val="008F3EC2"/>
    <w:rsid w:val="0091405B"/>
    <w:rsid w:val="00915E20"/>
    <w:rsid w:val="009324DE"/>
    <w:rsid w:val="009441BF"/>
    <w:rsid w:val="009454D8"/>
    <w:rsid w:val="00946C36"/>
    <w:rsid w:val="00956093"/>
    <w:rsid w:val="0096245E"/>
    <w:rsid w:val="00985BF2"/>
    <w:rsid w:val="00985F63"/>
    <w:rsid w:val="0099024A"/>
    <w:rsid w:val="00994C3E"/>
    <w:rsid w:val="009B26A8"/>
    <w:rsid w:val="009B798E"/>
    <w:rsid w:val="009D2EA4"/>
    <w:rsid w:val="009D312F"/>
    <w:rsid w:val="009D47B5"/>
    <w:rsid w:val="009D546B"/>
    <w:rsid w:val="009E059B"/>
    <w:rsid w:val="009E5764"/>
    <w:rsid w:val="009F6549"/>
    <w:rsid w:val="009F7B6B"/>
    <w:rsid w:val="00A1536A"/>
    <w:rsid w:val="00A20712"/>
    <w:rsid w:val="00A26539"/>
    <w:rsid w:val="00A2672D"/>
    <w:rsid w:val="00A33851"/>
    <w:rsid w:val="00A3553F"/>
    <w:rsid w:val="00A46885"/>
    <w:rsid w:val="00A545ED"/>
    <w:rsid w:val="00A60F98"/>
    <w:rsid w:val="00A67302"/>
    <w:rsid w:val="00A67E34"/>
    <w:rsid w:val="00A71F3D"/>
    <w:rsid w:val="00A72559"/>
    <w:rsid w:val="00AA5B3B"/>
    <w:rsid w:val="00AC4AA2"/>
    <w:rsid w:val="00AD3FF2"/>
    <w:rsid w:val="00AE035A"/>
    <w:rsid w:val="00B152AC"/>
    <w:rsid w:val="00B21FB2"/>
    <w:rsid w:val="00B235BF"/>
    <w:rsid w:val="00B32098"/>
    <w:rsid w:val="00B45685"/>
    <w:rsid w:val="00B560C2"/>
    <w:rsid w:val="00B606A0"/>
    <w:rsid w:val="00B7097F"/>
    <w:rsid w:val="00B74AD2"/>
    <w:rsid w:val="00B8006C"/>
    <w:rsid w:val="00B81174"/>
    <w:rsid w:val="00B93B23"/>
    <w:rsid w:val="00BB0FE9"/>
    <w:rsid w:val="00BC0D5C"/>
    <w:rsid w:val="00BC5C1B"/>
    <w:rsid w:val="00BD6EBA"/>
    <w:rsid w:val="00BE0153"/>
    <w:rsid w:val="00BE3517"/>
    <w:rsid w:val="00BE5D0E"/>
    <w:rsid w:val="00BF38CD"/>
    <w:rsid w:val="00BF6204"/>
    <w:rsid w:val="00BF7D93"/>
    <w:rsid w:val="00C135F9"/>
    <w:rsid w:val="00C22822"/>
    <w:rsid w:val="00C232DF"/>
    <w:rsid w:val="00C30B74"/>
    <w:rsid w:val="00C360C5"/>
    <w:rsid w:val="00C474BC"/>
    <w:rsid w:val="00C636A4"/>
    <w:rsid w:val="00C64F47"/>
    <w:rsid w:val="00C67DDC"/>
    <w:rsid w:val="00C75648"/>
    <w:rsid w:val="00C8099D"/>
    <w:rsid w:val="00C84388"/>
    <w:rsid w:val="00C93261"/>
    <w:rsid w:val="00C94760"/>
    <w:rsid w:val="00C948B0"/>
    <w:rsid w:val="00C972E4"/>
    <w:rsid w:val="00CA0F42"/>
    <w:rsid w:val="00CA175C"/>
    <w:rsid w:val="00CA5415"/>
    <w:rsid w:val="00CB3BE2"/>
    <w:rsid w:val="00CC1B13"/>
    <w:rsid w:val="00CD0396"/>
    <w:rsid w:val="00CD2A5C"/>
    <w:rsid w:val="00CD2B72"/>
    <w:rsid w:val="00CD321E"/>
    <w:rsid w:val="00CD77D4"/>
    <w:rsid w:val="00CE09AF"/>
    <w:rsid w:val="00CE26A7"/>
    <w:rsid w:val="00CE7408"/>
    <w:rsid w:val="00D03BFF"/>
    <w:rsid w:val="00D11F69"/>
    <w:rsid w:val="00D161D2"/>
    <w:rsid w:val="00D20444"/>
    <w:rsid w:val="00D30492"/>
    <w:rsid w:val="00D3792D"/>
    <w:rsid w:val="00D526CB"/>
    <w:rsid w:val="00D62433"/>
    <w:rsid w:val="00D62C83"/>
    <w:rsid w:val="00DA041C"/>
    <w:rsid w:val="00DA1E82"/>
    <w:rsid w:val="00DB1EF3"/>
    <w:rsid w:val="00DB4967"/>
    <w:rsid w:val="00DB5B9F"/>
    <w:rsid w:val="00DB786F"/>
    <w:rsid w:val="00DC0830"/>
    <w:rsid w:val="00DC2E77"/>
    <w:rsid w:val="00DC3FD5"/>
    <w:rsid w:val="00DD4173"/>
    <w:rsid w:val="00DD5758"/>
    <w:rsid w:val="00DE13A2"/>
    <w:rsid w:val="00DE3331"/>
    <w:rsid w:val="00DF5E5E"/>
    <w:rsid w:val="00DF63A2"/>
    <w:rsid w:val="00E03745"/>
    <w:rsid w:val="00E03815"/>
    <w:rsid w:val="00E0453A"/>
    <w:rsid w:val="00E047B0"/>
    <w:rsid w:val="00E139DD"/>
    <w:rsid w:val="00E150C7"/>
    <w:rsid w:val="00E507F0"/>
    <w:rsid w:val="00E522D3"/>
    <w:rsid w:val="00E539AB"/>
    <w:rsid w:val="00E56B6E"/>
    <w:rsid w:val="00E6167F"/>
    <w:rsid w:val="00E70A66"/>
    <w:rsid w:val="00E75FD3"/>
    <w:rsid w:val="00E76AF4"/>
    <w:rsid w:val="00E85C61"/>
    <w:rsid w:val="00E96D89"/>
    <w:rsid w:val="00EA3F32"/>
    <w:rsid w:val="00EA7648"/>
    <w:rsid w:val="00EB40CC"/>
    <w:rsid w:val="00EC6041"/>
    <w:rsid w:val="00ED1CBD"/>
    <w:rsid w:val="00ED2C04"/>
    <w:rsid w:val="00ED2C72"/>
    <w:rsid w:val="00ED58CB"/>
    <w:rsid w:val="00EF7223"/>
    <w:rsid w:val="00F02648"/>
    <w:rsid w:val="00F25F9A"/>
    <w:rsid w:val="00F26DD2"/>
    <w:rsid w:val="00F33857"/>
    <w:rsid w:val="00F36A09"/>
    <w:rsid w:val="00F413A5"/>
    <w:rsid w:val="00F4348B"/>
    <w:rsid w:val="00F450FA"/>
    <w:rsid w:val="00F45E11"/>
    <w:rsid w:val="00F55067"/>
    <w:rsid w:val="00F602B2"/>
    <w:rsid w:val="00F6042E"/>
    <w:rsid w:val="00F616B4"/>
    <w:rsid w:val="00F64220"/>
    <w:rsid w:val="00F66477"/>
    <w:rsid w:val="00F66EDB"/>
    <w:rsid w:val="00F70F76"/>
    <w:rsid w:val="00F713DE"/>
    <w:rsid w:val="00F715B7"/>
    <w:rsid w:val="00F716D9"/>
    <w:rsid w:val="00F75136"/>
    <w:rsid w:val="00F77405"/>
    <w:rsid w:val="00F77546"/>
    <w:rsid w:val="00F90C49"/>
    <w:rsid w:val="00F921CB"/>
    <w:rsid w:val="00F93AC2"/>
    <w:rsid w:val="00F9535D"/>
    <w:rsid w:val="00FA3C62"/>
    <w:rsid w:val="00FB0162"/>
    <w:rsid w:val="00FB6C98"/>
    <w:rsid w:val="00FD4DBD"/>
    <w:rsid w:val="00FE6605"/>
    <w:rsid w:val="00FF0C0E"/>
    <w:rsid w:val="00FF7B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D779DA-8735-440A-B58A-857394C11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
    <w:qFormat/>
    <w:pPr>
      <w:keepNext/>
      <w:keepLines/>
      <w:pBdr>
        <w:top w:val="nil"/>
        <w:left w:val="nil"/>
        <w:bottom w:val="nil"/>
        <w:right w:val="nil"/>
        <w:between w:val="nil"/>
      </w:pBdr>
      <w:spacing w:before="480" w:after="120"/>
      <w:outlineLvl w:val="0"/>
    </w:pPr>
    <w:rPr>
      <w:b/>
      <w:sz w:val="48"/>
      <w:szCs w:val="48"/>
    </w:rPr>
  </w:style>
  <w:style w:type="paragraph" w:styleId="2">
    <w:name w:val="heading 2"/>
    <w:basedOn w:val="a"/>
    <w:next w:val="a"/>
    <w:pPr>
      <w:keepNext/>
      <w:keepLines/>
      <w:pBdr>
        <w:top w:val="nil"/>
        <w:left w:val="nil"/>
        <w:bottom w:val="nil"/>
        <w:right w:val="nil"/>
        <w:between w:val="nil"/>
      </w:pBdr>
      <w:spacing w:before="360" w:after="80"/>
      <w:outlineLvl w:val="1"/>
    </w:pPr>
    <w:rPr>
      <w:b/>
      <w:sz w:val="36"/>
      <w:szCs w:val="36"/>
    </w:rPr>
  </w:style>
  <w:style w:type="paragraph" w:styleId="3">
    <w:name w:val="heading 3"/>
    <w:basedOn w:val="a"/>
    <w:next w:val="a"/>
    <w:link w:val="30"/>
    <w:uiPriority w:val="9"/>
    <w:qFormat/>
    <w:pPr>
      <w:pBdr>
        <w:top w:val="nil"/>
        <w:left w:val="nil"/>
        <w:bottom w:val="nil"/>
        <w:right w:val="nil"/>
        <w:between w:val="nil"/>
      </w:pBdr>
      <w:spacing w:line="240" w:lineRule="auto"/>
      <w:outlineLvl w:val="2"/>
    </w:pPr>
    <w:rPr>
      <w:rFonts w:ascii="Times New Roman" w:eastAsia="Times New Roman" w:hAnsi="Times New Roman" w:cs="Times New Roman"/>
      <w:b/>
      <w:sz w:val="26"/>
      <w:szCs w:val="26"/>
    </w:rPr>
  </w:style>
  <w:style w:type="paragraph" w:styleId="4">
    <w:name w:val="heading 4"/>
    <w:basedOn w:val="a"/>
    <w:next w:val="a"/>
    <w:pPr>
      <w:keepNext/>
      <w:keepLines/>
      <w:pBdr>
        <w:top w:val="nil"/>
        <w:left w:val="nil"/>
        <w:bottom w:val="nil"/>
        <w:right w:val="nil"/>
        <w:between w:val="nil"/>
      </w:pBdr>
      <w:spacing w:before="240" w:after="40"/>
      <w:outlineLvl w:val="3"/>
    </w:pPr>
    <w:rPr>
      <w:b/>
      <w:sz w:val="24"/>
      <w:szCs w:val="24"/>
    </w:rPr>
  </w:style>
  <w:style w:type="paragraph" w:styleId="5">
    <w:name w:val="heading 5"/>
    <w:basedOn w:val="a"/>
    <w:next w:val="a"/>
    <w:pPr>
      <w:keepNext/>
      <w:keepLines/>
      <w:pBdr>
        <w:top w:val="nil"/>
        <w:left w:val="nil"/>
        <w:bottom w:val="nil"/>
        <w:right w:val="nil"/>
        <w:between w:val="nil"/>
      </w:pBdr>
      <w:spacing w:before="220" w:after="40"/>
      <w:outlineLvl w:val="4"/>
    </w:pPr>
    <w:rPr>
      <w:b/>
    </w:rPr>
  </w:style>
  <w:style w:type="paragraph" w:styleId="6">
    <w:name w:val="heading 6"/>
    <w:basedOn w:val="a"/>
    <w:next w:val="a"/>
    <w:pPr>
      <w:keepNext/>
      <w:keepLines/>
      <w:pBdr>
        <w:top w:val="nil"/>
        <w:left w:val="nil"/>
        <w:bottom w:val="nil"/>
        <w:right w:val="nil"/>
        <w:between w:val="nil"/>
      </w:pBdr>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pBdr>
        <w:top w:val="nil"/>
        <w:left w:val="nil"/>
        <w:bottom w:val="nil"/>
        <w:right w:val="nil"/>
        <w:between w:val="nil"/>
      </w:pBdr>
      <w:spacing w:before="480" w:after="120"/>
    </w:pPr>
    <w:rPr>
      <w:b/>
      <w:sz w:val="72"/>
      <w:szCs w:val="72"/>
    </w:rPr>
  </w:style>
  <w:style w:type="paragraph" w:styleId="a4">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table" w:customStyle="1" w:styleId="afe">
    <w:basedOn w:val="TableNormal"/>
    <w:tblPr>
      <w:tblStyleRowBandSize w:val="1"/>
      <w:tblStyleColBandSize w:val="1"/>
      <w:tblCellMar>
        <w:top w:w="100" w:type="dxa"/>
        <w:left w:w="100" w:type="dxa"/>
        <w:bottom w:w="100" w:type="dxa"/>
        <w:right w:w="100" w:type="dxa"/>
      </w:tblCellMar>
    </w:tblPr>
  </w:style>
  <w:style w:type="table" w:customStyle="1" w:styleId="aff">
    <w:basedOn w:val="TableNormal"/>
    <w:tblPr>
      <w:tblStyleRowBandSize w:val="1"/>
      <w:tblStyleColBandSize w:val="1"/>
      <w:tblCellMar>
        <w:top w:w="100" w:type="dxa"/>
        <w:left w:w="100" w:type="dxa"/>
        <w:bottom w:w="100" w:type="dxa"/>
        <w:right w:w="100" w:type="dxa"/>
      </w:tblCellMar>
    </w:tblPr>
  </w:style>
  <w:style w:type="table" w:customStyle="1" w:styleId="aff0">
    <w:basedOn w:val="TableNormal"/>
    <w:tblPr>
      <w:tblStyleRowBandSize w:val="1"/>
      <w:tblStyleColBandSize w:val="1"/>
      <w:tblCellMar>
        <w:top w:w="100" w:type="dxa"/>
        <w:left w:w="100" w:type="dxa"/>
        <w:bottom w:w="100" w:type="dxa"/>
        <w:right w:w="100" w:type="dxa"/>
      </w:tblCellMar>
    </w:tblPr>
  </w:style>
  <w:style w:type="table" w:customStyle="1" w:styleId="aff1">
    <w:basedOn w:val="TableNormal"/>
    <w:tblPr>
      <w:tblStyleRowBandSize w:val="1"/>
      <w:tblStyleColBandSize w:val="1"/>
      <w:tblCellMar>
        <w:top w:w="100" w:type="dxa"/>
        <w:left w:w="100" w:type="dxa"/>
        <w:bottom w:w="100" w:type="dxa"/>
        <w:right w:w="100" w:type="dxa"/>
      </w:tblCellMar>
    </w:tblPr>
  </w:style>
  <w:style w:type="table" w:customStyle="1" w:styleId="aff2">
    <w:basedOn w:val="TableNormal"/>
    <w:tblPr>
      <w:tblStyleRowBandSize w:val="1"/>
      <w:tblStyleColBandSize w:val="1"/>
      <w:tblCellMar>
        <w:top w:w="100" w:type="dxa"/>
        <w:left w:w="100" w:type="dxa"/>
        <w:bottom w:w="100" w:type="dxa"/>
        <w:right w:w="100" w:type="dxa"/>
      </w:tblCellMar>
    </w:tblPr>
  </w:style>
  <w:style w:type="table" w:customStyle="1" w:styleId="aff3">
    <w:basedOn w:val="TableNormal"/>
    <w:tblPr>
      <w:tblStyleRowBandSize w:val="1"/>
      <w:tblStyleColBandSize w:val="1"/>
      <w:tblCellMar>
        <w:top w:w="100" w:type="dxa"/>
        <w:left w:w="100" w:type="dxa"/>
        <w:bottom w:w="100" w:type="dxa"/>
        <w:right w:w="100" w:type="dxa"/>
      </w:tblCellMar>
    </w:tblPr>
  </w:style>
  <w:style w:type="table" w:customStyle="1" w:styleId="aff4">
    <w:basedOn w:val="TableNormal"/>
    <w:tblPr>
      <w:tblStyleRowBandSize w:val="1"/>
      <w:tblStyleColBandSize w:val="1"/>
      <w:tblCellMar>
        <w:top w:w="100" w:type="dxa"/>
        <w:left w:w="100" w:type="dxa"/>
        <w:bottom w:w="100" w:type="dxa"/>
        <w:right w:w="100" w:type="dxa"/>
      </w:tblCellMar>
    </w:tblPr>
  </w:style>
  <w:style w:type="table" w:customStyle="1" w:styleId="aff5">
    <w:basedOn w:val="TableNormal"/>
    <w:tblPr>
      <w:tblStyleRowBandSize w:val="1"/>
      <w:tblStyleColBandSize w:val="1"/>
      <w:tblCellMar>
        <w:top w:w="100" w:type="dxa"/>
        <w:left w:w="100" w:type="dxa"/>
        <w:bottom w:w="100" w:type="dxa"/>
        <w:right w:w="100" w:type="dxa"/>
      </w:tblCellMar>
    </w:tblPr>
  </w:style>
  <w:style w:type="table" w:customStyle="1" w:styleId="aff6">
    <w:basedOn w:val="TableNormal"/>
    <w:tblPr>
      <w:tblStyleRowBandSize w:val="1"/>
      <w:tblStyleColBandSize w:val="1"/>
      <w:tblCellMar>
        <w:top w:w="100" w:type="dxa"/>
        <w:left w:w="100" w:type="dxa"/>
        <w:bottom w:w="100" w:type="dxa"/>
        <w:right w:w="100" w:type="dxa"/>
      </w:tblCellMar>
    </w:tblPr>
  </w:style>
  <w:style w:type="table" w:customStyle="1" w:styleId="aff7">
    <w:basedOn w:val="TableNormal"/>
    <w:tblPr>
      <w:tblStyleRowBandSize w:val="1"/>
      <w:tblStyleColBandSize w:val="1"/>
      <w:tblCellMar>
        <w:top w:w="100" w:type="dxa"/>
        <w:left w:w="100" w:type="dxa"/>
        <w:bottom w:w="100" w:type="dxa"/>
        <w:right w:w="100" w:type="dxa"/>
      </w:tblCellMar>
    </w:tblPr>
  </w:style>
  <w:style w:type="table" w:customStyle="1" w:styleId="aff8">
    <w:basedOn w:val="TableNormal"/>
    <w:tblPr>
      <w:tblStyleRowBandSize w:val="1"/>
      <w:tblStyleColBandSize w:val="1"/>
      <w:tblCellMar>
        <w:top w:w="100" w:type="dxa"/>
        <w:left w:w="100" w:type="dxa"/>
        <w:bottom w:w="100" w:type="dxa"/>
        <w:right w:w="100" w:type="dxa"/>
      </w:tblCellMar>
    </w:tblPr>
  </w:style>
  <w:style w:type="table" w:customStyle="1" w:styleId="aff9">
    <w:basedOn w:val="TableNormal"/>
    <w:tblPr>
      <w:tblStyleRowBandSize w:val="1"/>
      <w:tblStyleColBandSize w:val="1"/>
      <w:tblCellMar>
        <w:top w:w="100" w:type="dxa"/>
        <w:left w:w="100" w:type="dxa"/>
        <w:bottom w:w="100" w:type="dxa"/>
        <w:right w:w="100" w:type="dxa"/>
      </w:tblCellMar>
    </w:tblPr>
  </w:style>
  <w:style w:type="table" w:customStyle="1" w:styleId="affa">
    <w:basedOn w:val="TableNormal"/>
    <w:tblPr>
      <w:tblStyleRowBandSize w:val="1"/>
      <w:tblStyleColBandSize w:val="1"/>
      <w:tblCellMar>
        <w:top w:w="100" w:type="dxa"/>
        <w:left w:w="100" w:type="dxa"/>
        <w:bottom w:w="100" w:type="dxa"/>
        <w:right w:w="100" w:type="dxa"/>
      </w:tblCellMar>
    </w:tblPr>
  </w:style>
  <w:style w:type="table" w:customStyle="1" w:styleId="affb">
    <w:basedOn w:val="TableNormal"/>
    <w:tblPr>
      <w:tblStyleRowBandSize w:val="1"/>
      <w:tblStyleColBandSize w:val="1"/>
      <w:tblCellMar>
        <w:top w:w="100" w:type="dxa"/>
        <w:left w:w="100" w:type="dxa"/>
        <w:bottom w:w="100" w:type="dxa"/>
        <w:right w:w="100" w:type="dxa"/>
      </w:tblCellMar>
    </w:tblPr>
  </w:style>
  <w:style w:type="table" w:customStyle="1" w:styleId="affc">
    <w:basedOn w:val="TableNormal"/>
    <w:tblPr>
      <w:tblStyleRowBandSize w:val="1"/>
      <w:tblStyleColBandSize w:val="1"/>
      <w:tblCellMar>
        <w:top w:w="100" w:type="dxa"/>
        <w:left w:w="100" w:type="dxa"/>
        <w:bottom w:w="100" w:type="dxa"/>
        <w:right w:w="100" w:type="dxa"/>
      </w:tblCellMar>
    </w:tblPr>
  </w:style>
  <w:style w:type="table" w:customStyle="1" w:styleId="affd">
    <w:basedOn w:val="TableNormal"/>
    <w:tblPr>
      <w:tblStyleRowBandSize w:val="1"/>
      <w:tblStyleColBandSize w:val="1"/>
      <w:tblCellMar>
        <w:top w:w="100" w:type="dxa"/>
        <w:left w:w="100" w:type="dxa"/>
        <w:bottom w:w="100" w:type="dxa"/>
        <w:right w:w="100" w:type="dxa"/>
      </w:tblCellMar>
    </w:tblPr>
  </w:style>
  <w:style w:type="table" w:customStyle="1" w:styleId="affe">
    <w:basedOn w:val="TableNormal"/>
    <w:tblPr>
      <w:tblStyleRowBandSize w:val="1"/>
      <w:tblStyleColBandSize w:val="1"/>
      <w:tblCellMar>
        <w:top w:w="100" w:type="dxa"/>
        <w:left w:w="100" w:type="dxa"/>
        <w:bottom w:w="100" w:type="dxa"/>
        <w:right w:w="100" w:type="dxa"/>
      </w:tblCellMar>
    </w:tblPr>
  </w:style>
  <w:style w:type="table" w:customStyle="1" w:styleId="afff">
    <w:basedOn w:val="TableNormal"/>
    <w:tblPr>
      <w:tblStyleRowBandSize w:val="1"/>
      <w:tblStyleColBandSize w:val="1"/>
      <w:tblCellMar>
        <w:top w:w="100" w:type="dxa"/>
        <w:left w:w="100" w:type="dxa"/>
        <w:bottom w:w="100" w:type="dxa"/>
        <w:right w:w="100" w:type="dxa"/>
      </w:tblCellMar>
    </w:tblPr>
  </w:style>
  <w:style w:type="table" w:customStyle="1" w:styleId="afff0">
    <w:basedOn w:val="TableNormal"/>
    <w:tblPr>
      <w:tblStyleRowBandSize w:val="1"/>
      <w:tblStyleColBandSize w:val="1"/>
      <w:tblCellMar>
        <w:top w:w="100" w:type="dxa"/>
        <w:left w:w="100" w:type="dxa"/>
        <w:bottom w:w="100" w:type="dxa"/>
        <w:right w:w="100" w:type="dxa"/>
      </w:tblCellMar>
    </w:tblPr>
  </w:style>
  <w:style w:type="table" w:customStyle="1" w:styleId="afff1">
    <w:basedOn w:val="TableNormal"/>
    <w:tblPr>
      <w:tblStyleRowBandSize w:val="1"/>
      <w:tblStyleColBandSize w:val="1"/>
      <w:tblCellMar>
        <w:top w:w="100" w:type="dxa"/>
        <w:left w:w="100" w:type="dxa"/>
        <w:bottom w:w="100" w:type="dxa"/>
        <w:right w:w="100" w:type="dxa"/>
      </w:tblCellMar>
    </w:tblPr>
  </w:style>
  <w:style w:type="table" w:customStyle="1" w:styleId="afff2">
    <w:basedOn w:val="TableNormal"/>
    <w:tblPr>
      <w:tblStyleRowBandSize w:val="1"/>
      <w:tblStyleColBandSize w:val="1"/>
      <w:tblCellMar>
        <w:top w:w="100" w:type="dxa"/>
        <w:left w:w="100" w:type="dxa"/>
        <w:bottom w:w="100" w:type="dxa"/>
        <w:right w:w="100" w:type="dxa"/>
      </w:tblCellMar>
    </w:tblPr>
  </w:style>
  <w:style w:type="table" w:customStyle="1" w:styleId="afff3">
    <w:basedOn w:val="TableNormal"/>
    <w:tblPr>
      <w:tblStyleRowBandSize w:val="1"/>
      <w:tblStyleColBandSize w:val="1"/>
      <w:tblCellMar>
        <w:top w:w="100" w:type="dxa"/>
        <w:left w:w="100" w:type="dxa"/>
        <w:bottom w:w="100" w:type="dxa"/>
        <w:right w:w="100" w:type="dxa"/>
      </w:tblCellMar>
    </w:tblPr>
  </w:style>
  <w:style w:type="table" w:customStyle="1" w:styleId="afff4">
    <w:basedOn w:val="TableNormal"/>
    <w:tblPr>
      <w:tblStyleRowBandSize w:val="1"/>
      <w:tblStyleColBandSize w:val="1"/>
      <w:tblCellMar>
        <w:top w:w="100" w:type="dxa"/>
        <w:left w:w="100" w:type="dxa"/>
        <w:bottom w:w="100" w:type="dxa"/>
        <w:right w:w="100" w:type="dxa"/>
      </w:tblCellMar>
    </w:tblPr>
  </w:style>
  <w:style w:type="table" w:customStyle="1" w:styleId="afff5">
    <w:basedOn w:val="TableNormal"/>
    <w:tblPr>
      <w:tblStyleRowBandSize w:val="1"/>
      <w:tblStyleColBandSize w:val="1"/>
      <w:tblCellMar>
        <w:top w:w="100" w:type="dxa"/>
        <w:left w:w="100" w:type="dxa"/>
        <w:bottom w:w="100" w:type="dxa"/>
        <w:right w:w="100" w:type="dxa"/>
      </w:tblCellMar>
    </w:tblPr>
  </w:style>
  <w:style w:type="table" w:customStyle="1" w:styleId="afff6">
    <w:basedOn w:val="TableNormal"/>
    <w:tblPr>
      <w:tblStyleRowBandSize w:val="1"/>
      <w:tblStyleColBandSize w:val="1"/>
      <w:tblCellMar>
        <w:top w:w="100" w:type="dxa"/>
        <w:left w:w="100" w:type="dxa"/>
        <w:bottom w:w="100" w:type="dxa"/>
        <w:right w:w="100" w:type="dxa"/>
      </w:tblCellMar>
    </w:tblPr>
  </w:style>
  <w:style w:type="table" w:customStyle="1" w:styleId="afff7">
    <w:basedOn w:val="TableNormal"/>
    <w:tblPr>
      <w:tblStyleRowBandSize w:val="1"/>
      <w:tblStyleColBandSize w:val="1"/>
      <w:tblCellMar>
        <w:top w:w="100" w:type="dxa"/>
        <w:left w:w="100" w:type="dxa"/>
        <w:bottom w:w="100" w:type="dxa"/>
        <w:right w:w="100" w:type="dxa"/>
      </w:tblCellMar>
    </w:tblPr>
  </w:style>
  <w:style w:type="table" w:customStyle="1" w:styleId="afff8">
    <w:basedOn w:val="TableNormal"/>
    <w:tblPr>
      <w:tblStyleRowBandSize w:val="1"/>
      <w:tblStyleColBandSize w:val="1"/>
      <w:tblCellMar>
        <w:top w:w="100" w:type="dxa"/>
        <w:left w:w="100" w:type="dxa"/>
        <w:bottom w:w="100" w:type="dxa"/>
        <w:right w:w="100" w:type="dxa"/>
      </w:tblCellMar>
    </w:tblPr>
  </w:style>
  <w:style w:type="table" w:customStyle="1" w:styleId="afff9">
    <w:basedOn w:val="TableNormal"/>
    <w:tblPr>
      <w:tblStyleRowBandSize w:val="1"/>
      <w:tblStyleColBandSize w:val="1"/>
      <w:tblCellMar>
        <w:top w:w="100" w:type="dxa"/>
        <w:left w:w="100" w:type="dxa"/>
        <w:bottom w:w="100" w:type="dxa"/>
        <w:right w:w="100" w:type="dxa"/>
      </w:tblCellMar>
    </w:tblPr>
  </w:style>
  <w:style w:type="table" w:customStyle="1" w:styleId="afffa">
    <w:basedOn w:val="TableNormal"/>
    <w:tblPr>
      <w:tblStyleRowBandSize w:val="1"/>
      <w:tblStyleColBandSize w:val="1"/>
      <w:tblCellMar>
        <w:top w:w="100" w:type="dxa"/>
        <w:left w:w="100" w:type="dxa"/>
        <w:bottom w:w="100" w:type="dxa"/>
        <w:right w:w="100" w:type="dxa"/>
      </w:tblCellMar>
    </w:tblPr>
  </w:style>
  <w:style w:type="table" w:customStyle="1" w:styleId="afffb">
    <w:basedOn w:val="TableNormal"/>
    <w:tblPr>
      <w:tblStyleRowBandSize w:val="1"/>
      <w:tblStyleColBandSize w:val="1"/>
      <w:tblCellMar>
        <w:top w:w="100" w:type="dxa"/>
        <w:left w:w="100" w:type="dxa"/>
        <w:bottom w:w="100" w:type="dxa"/>
        <w:right w:w="100" w:type="dxa"/>
      </w:tblCellMar>
    </w:tblPr>
  </w:style>
  <w:style w:type="table" w:customStyle="1" w:styleId="afffc">
    <w:basedOn w:val="TableNormal"/>
    <w:tblPr>
      <w:tblStyleRowBandSize w:val="1"/>
      <w:tblStyleColBandSize w:val="1"/>
      <w:tblCellMar>
        <w:top w:w="100" w:type="dxa"/>
        <w:left w:w="100" w:type="dxa"/>
        <w:bottom w:w="100" w:type="dxa"/>
        <w:right w:w="100" w:type="dxa"/>
      </w:tblCellMar>
    </w:tblPr>
  </w:style>
  <w:style w:type="table" w:customStyle="1" w:styleId="afffd">
    <w:basedOn w:val="TableNormal"/>
    <w:tblPr>
      <w:tblStyleRowBandSize w:val="1"/>
      <w:tblStyleColBandSize w:val="1"/>
      <w:tblCellMar>
        <w:top w:w="100" w:type="dxa"/>
        <w:left w:w="100" w:type="dxa"/>
        <w:bottom w:w="100" w:type="dxa"/>
        <w:right w:w="100" w:type="dxa"/>
      </w:tblCellMar>
    </w:tblPr>
  </w:style>
  <w:style w:type="table" w:customStyle="1" w:styleId="afffe">
    <w:basedOn w:val="TableNormal"/>
    <w:tblPr>
      <w:tblStyleRowBandSize w:val="1"/>
      <w:tblStyleColBandSize w:val="1"/>
      <w:tblCellMar>
        <w:top w:w="100" w:type="dxa"/>
        <w:left w:w="100" w:type="dxa"/>
        <w:bottom w:w="100" w:type="dxa"/>
        <w:right w:w="100" w:type="dxa"/>
      </w:tblCellMar>
    </w:tblPr>
  </w:style>
  <w:style w:type="table" w:customStyle="1" w:styleId="affff">
    <w:basedOn w:val="TableNormal"/>
    <w:tblPr>
      <w:tblStyleRowBandSize w:val="1"/>
      <w:tblStyleColBandSize w:val="1"/>
      <w:tblCellMar>
        <w:top w:w="100" w:type="dxa"/>
        <w:left w:w="100" w:type="dxa"/>
        <w:bottom w:w="100" w:type="dxa"/>
        <w:right w:w="100" w:type="dxa"/>
      </w:tblCellMar>
    </w:tblPr>
  </w:style>
  <w:style w:type="table" w:customStyle="1" w:styleId="affff0">
    <w:basedOn w:val="TableNormal"/>
    <w:tblPr>
      <w:tblStyleRowBandSize w:val="1"/>
      <w:tblStyleColBandSize w:val="1"/>
      <w:tblCellMar>
        <w:top w:w="100" w:type="dxa"/>
        <w:left w:w="100" w:type="dxa"/>
        <w:bottom w:w="100" w:type="dxa"/>
        <w:right w:w="100" w:type="dxa"/>
      </w:tblCellMar>
    </w:tblPr>
  </w:style>
  <w:style w:type="table" w:customStyle="1" w:styleId="affff1">
    <w:basedOn w:val="TableNormal"/>
    <w:tblPr>
      <w:tblStyleRowBandSize w:val="1"/>
      <w:tblStyleColBandSize w:val="1"/>
      <w:tblCellMar>
        <w:top w:w="100" w:type="dxa"/>
        <w:left w:w="100" w:type="dxa"/>
        <w:bottom w:w="100" w:type="dxa"/>
        <w:right w:w="100" w:type="dxa"/>
      </w:tblCellMar>
    </w:tblPr>
  </w:style>
  <w:style w:type="table" w:customStyle="1" w:styleId="affff2">
    <w:basedOn w:val="TableNormal"/>
    <w:tblPr>
      <w:tblStyleRowBandSize w:val="1"/>
      <w:tblStyleColBandSize w:val="1"/>
      <w:tblCellMar>
        <w:top w:w="100" w:type="dxa"/>
        <w:left w:w="100" w:type="dxa"/>
        <w:bottom w:w="100" w:type="dxa"/>
        <w:right w:w="100" w:type="dxa"/>
      </w:tblCellMar>
    </w:tblPr>
  </w:style>
  <w:style w:type="table" w:customStyle="1" w:styleId="affff3">
    <w:basedOn w:val="TableNormal"/>
    <w:tblPr>
      <w:tblStyleRowBandSize w:val="1"/>
      <w:tblStyleColBandSize w:val="1"/>
      <w:tblCellMar>
        <w:top w:w="100" w:type="dxa"/>
        <w:left w:w="100" w:type="dxa"/>
        <w:bottom w:w="100" w:type="dxa"/>
        <w:right w:w="100" w:type="dxa"/>
      </w:tblCellMar>
    </w:tblPr>
  </w:style>
  <w:style w:type="table" w:customStyle="1" w:styleId="affff4">
    <w:basedOn w:val="TableNormal"/>
    <w:tblPr>
      <w:tblStyleRowBandSize w:val="1"/>
      <w:tblStyleColBandSize w:val="1"/>
      <w:tblCellMar>
        <w:top w:w="100" w:type="dxa"/>
        <w:left w:w="100" w:type="dxa"/>
        <w:bottom w:w="100" w:type="dxa"/>
        <w:right w:w="100" w:type="dxa"/>
      </w:tblCellMar>
    </w:tblPr>
  </w:style>
  <w:style w:type="table" w:customStyle="1" w:styleId="affff5">
    <w:basedOn w:val="TableNormal"/>
    <w:tblPr>
      <w:tblStyleRowBandSize w:val="1"/>
      <w:tblStyleColBandSize w:val="1"/>
      <w:tblCellMar>
        <w:top w:w="100" w:type="dxa"/>
        <w:left w:w="100" w:type="dxa"/>
        <w:bottom w:w="100" w:type="dxa"/>
        <w:right w:w="100" w:type="dxa"/>
      </w:tblCellMar>
    </w:tblPr>
  </w:style>
  <w:style w:type="table" w:customStyle="1" w:styleId="affff6">
    <w:basedOn w:val="TableNormal"/>
    <w:tblPr>
      <w:tblStyleRowBandSize w:val="1"/>
      <w:tblStyleColBandSize w:val="1"/>
      <w:tblCellMar>
        <w:top w:w="100" w:type="dxa"/>
        <w:left w:w="100" w:type="dxa"/>
        <w:bottom w:w="100" w:type="dxa"/>
        <w:right w:w="100" w:type="dxa"/>
      </w:tblCellMar>
    </w:tblPr>
  </w:style>
  <w:style w:type="table" w:customStyle="1" w:styleId="affff7">
    <w:basedOn w:val="TableNormal"/>
    <w:tblPr>
      <w:tblStyleRowBandSize w:val="1"/>
      <w:tblStyleColBandSize w:val="1"/>
      <w:tblCellMar>
        <w:top w:w="100" w:type="dxa"/>
        <w:left w:w="100" w:type="dxa"/>
        <w:bottom w:w="100" w:type="dxa"/>
        <w:right w:w="100" w:type="dxa"/>
      </w:tblCellMar>
    </w:tblPr>
  </w:style>
  <w:style w:type="table" w:customStyle="1" w:styleId="affff8">
    <w:basedOn w:val="TableNormal"/>
    <w:tblPr>
      <w:tblStyleRowBandSize w:val="1"/>
      <w:tblStyleColBandSize w:val="1"/>
      <w:tblCellMar>
        <w:top w:w="100" w:type="dxa"/>
        <w:left w:w="100" w:type="dxa"/>
        <w:bottom w:w="100" w:type="dxa"/>
        <w:right w:w="100" w:type="dxa"/>
      </w:tblCellMar>
    </w:tblPr>
  </w:style>
  <w:style w:type="table" w:customStyle="1" w:styleId="affff9">
    <w:basedOn w:val="TableNormal"/>
    <w:tblPr>
      <w:tblStyleRowBandSize w:val="1"/>
      <w:tblStyleColBandSize w:val="1"/>
      <w:tblCellMar>
        <w:top w:w="100" w:type="dxa"/>
        <w:left w:w="100" w:type="dxa"/>
        <w:bottom w:w="100" w:type="dxa"/>
        <w:right w:w="100" w:type="dxa"/>
      </w:tblCellMar>
    </w:tblPr>
  </w:style>
  <w:style w:type="table" w:customStyle="1" w:styleId="affffa">
    <w:basedOn w:val="TableNormal"/>
    <w:tblPr>
      <w:tblStyleRowBandSize w:val="1"/>
      <w:tblStyleColBandSize w:val="1"/>
      <w:tblCellMar>
        <w:top w:w="100" w:type="dxa"/>
        <w:left w:w="100" w:type="dxa"/>
        <w:bottom w:w="100" w:type="dxa"/>
        <w:right w:w="100" w:type="dxa"/>
      </w:tblCellMar>
    </w:tblPr>
  </w:style>
  <w:style w:type="paragraph" w:styleId="affffb">
    <w:name w:val="Balloon Text"/>
    <w:basedOn w:val="a"/>
    <w:link w:val="affffc"/>
    <w:uiPriority w:val="99"/>
    <w:semiHidden/>
    <w:unhideWhenUsed/>
    <w:rsid w:val="002A3D4F"/>
    <w:pPr>
      <w:spacing w:after="0" w:line="240" w:lineRule="auto"/>
    </w:pPr>
    <w:rPr>
      <w:rFonts w:ascii="Segoe UI" w:hAnsi="Segoe UI" w:cs="Segoe UI"/>
      <w:sz w:val="18"/>
      <w:szCs w:val="18"/>
    </w:rPr>
  </w:style>
  <w:style w:type="character" w:customStyle="1" w:styleId="affffc">
    <w:name w:val="Текст у виносці Знак"/>
    <w:basedOn w:val="a0"/>
    <w:link w:val="affffb"/>
    <w:uiPriority w:val="99"/>
    <w:semiHidden/>
    <w:rsid w:val="002A3D4F"/>
    <w:rPr>
      <w:rFonts w:ascii="Segoe UI" w:hAnsi="Segoe UI" w:cs="Segoe UI"/>
      <w:sz w:val="18"/>
      <w:szCs w:val="18"/>
    </w:rPr>
  </w:style>
  <w:style w:type="paragraph" w:customStyle="1" w:styleId="rvps2">
    <w:name w:val="rvps2"/>
    <w:basedOn w:val="a"/>
    <w:rsid w:val="00956093"/>
    <w:pPr>
      <w:spacing w:before="100" w:beforeAutospacing="1" w:after="100" w:afterAutospacing="1" w:line="240" w:lineRule="auto"/>
    </w:pPr>
    <w:rPr>
      <w:rFonts w:ascii="Times New Roman" w:eastAsia="Times New Roman" w:hAnsi="Times New Roman" w:cs="Times New Roman"/>
      <w:sz w:val="24"/>
      <w:szCs w:val="24"/>
    </w:rPr>
  </w:style>
  <w:style w:type="character" w:styleId="affffd">
    <w:name w:val="Hyperlink"/>
    <w:basedOn w:val="a0"/>
    <w:uiPriority w:val="99"/>
    <w:unhideWhenUsed/>
    <w:rsid w:val="00956093"/>
    <w:rPr>
      <w:color w:val="0000FF"/>
      <w:u w:val="single"/>
    </w:rPr>
  </w:style>
  <w:style w:type="character" w:customStyle="1" w:styleId="rvts46">
    <w:name w:val="rvts46"/>
    <w:basedOn w:val="a0"/>
    <w:rsid w:val="00956093"/>
  </w:style>
  <w:style w:type="paragraph" w:styleId="affffe">
    <w:name w:val="Normal (Web)"/>
    <w:aliases w:val="Обычный (Web),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З"/>
    <w:basedOn w:val="a"/>
    <w:link w:val="afffff"/>
    <w:uiPriority w:val="99"/>
    <w:unhideWhenUsed/>
    <w:qFormat/>
    <w:rsid w:val="00DB5B9F"/>
    <w:pPr>
      <w:spacing w:before="100" w:beforeAutospacing="1" w:after="100" w:afterAutospacing="1" w:line="240" w:lineRule="auto"/>
    </w:pPr>
    <w:rPr>
      <w:rFonts w:ascii="Times New Roman" w:hAnsi="Times New Roman" w:cs="Times New Roman"/>
      <w:sz w:val="24"/>
      <w:szCs w:val="24"/>
    </w:rPr>
  </w:style>
  <w:style w:type="character" w:customStyle="1" w:styleId="afffff">
    <w:name w:val="Звичайний (веб) Знак"/>
    <w:aliases w:val="Обычный (Web) Знак,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З Знак"/>
    <w:link w:val="affffe"/>
    <w:uiPriority w:val="99"/>
    <w:locked/>
    <w:rsid w:val="00DB5B9F"/>
    <w:rPr>
      <w:rFonts w:ascii="Times New Roman" w:hAnsi="Times New Roman" w:cs="Times New Roman"/>
      <w:sz w:val="24"/>
      <w:szCs w:val="24"/>
    </w:rPr>
  </w:style>
  <w:style w:type="character" w:customStyle="1" w:styleId="rvts9">
    <w:name w:val="rvts9"/>
    <w:basedOn w:val="a0"/>
    <w:rsid w:val="005E632D"/>
  </w:style>
  <w:style w:type="paragraph" w:styleId="afffff0">
    <w:name w:val="header"/>
    <w:basedOn w:val="a"/>
    <w:link w:val="afffff1"/>
    <w:uiPriority w:val="99"/>
    <w:unhideWhenUsed/>
    <w:rsid w:val="009D47B5"/>
    <w:pPr>
      <w:tabs>
        <w:tab w:val="center" w:pos="4819"/>
        <w:tab w:val="right" w:pos="9639"/>
      </w:tabs>
      <w:spacing w:after="0" w:line="240" w:lineRule="auto"/>
    </w:pPr>
  </w:style>
  <w:style w:type="character" w:customStyle="1" w:styleId="afffff1">
    <w:name w:val="Верхній колонтитул Знак"/>
    <w:basedOn w:val="a0"/>
    <w:link w:val="afffff0"/>
    <w:uiPriority w:val="99"/>
    <w:rsid w:val="009D47B5"/>
  </w:style>
  <w:style w:type="paragraph" w:styleId="afffff2">
    <w:name w:val="footer"/>
    <w:basedOn w:val="a"/>
    <w:link w:val="afffff3"/>
    <w:uiPriority w:val="99"/>
    <w:unhideWhenUsed/>
    <w:rsid w:val="009D47B5"/>
    <w:pPr>
      <w:tabs>
        <w:tab w:val="center" w:pos="4819"/>
        <w:tab w:val="right" w:pos="9639"/>
      </w:tabs>
      <w:spacing w:after="0" w:line="240" w:lineRule="auto"/>
    </w:pPr>
  </w:style>
  <w:style w:type="character" w:customStyle="1" w:styleId="afffff3">
    <w:name w:val="Нижній колонтитул Знак"/>
    <w:basedOn w:val="a0"/>
    <w:link w:val="afffff2"/>
    <w:uiPriority w:val="99"/>
    <w:rsid w:val="009D47B5"/>
  </w:style>
  <w:style w:type="paragraph" w:styleId="afffff4">
    <w:name w:val="No Spacing"/>
    <w:link w:val="afffff5"/>
    <w:uiPriority w:val="99"/>
    <w:qFormat/>
    <w:rsid w:val="00407D27"/>
    <w:pPr>
      <w:spacing w:after="0" w:line="240" w:lineRule="auto"/>
    </w:pPr>
    <w:rPr>
      <w:rFonts w:cs="Times New Roman"/>
      <w:lang w:eastAsia="en-US"/>
    </w:rPr>
  </w:style>
  <w:style w:type="character" w:customStyle="1" w:styleId="afffff5">
    <w:name w:val="Без інтервалів Знак"/>
    <w:link w:val="afffff4"/>
    <w:uiPriority w:val="1"/>
    <w:rsid w:val="00407D27"/>
    <w:rPr>
      <w:rFonts w:cs="Times New Roman"/>
      <w:lang w:eastAsia="en-US"/>
    </w:rPr>
  </w:style>
  <w:style w:type="table" w:styleId="afffff6">
    <w:name w:val="Table Grid"/>
    <w:basedOn w:val="a1"/>
    <w:uiPriority w:val="39"/>
    <w:rsid w:val="00843F88"/>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AE03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ітка таблиці1"/>
    <w:basedOn w:val="a1"/>
    <w:next w:val="afffff6"/>
    <w:uiPriority w:val="59"/>
    <w:rsid w:val="00416730"/>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ітка таблиці2"/>
    <w:basedOn w:val="a1"/>
    <w:next w:val="afffff6"/>
    <w:uiPriority w:val="39"/>
    <w:rsid w:val="008E2F67"/>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
    <w:basedOn w:val="a1"/>
    <w:next w:val="afffff6"/>
    <w:uiPriority w:val="59"/>
    <w:rsid w:val="00F93AC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ітка таблиці4"/>
    <w:basedOn w:val="a1"/>
    <w:next w:val="afffff6"/>
    <w:uiPriority w:val="39"/>
    <w:rsid w:val="00A6730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7">
    <w:name w:val="List Paragraph"/>
    <w:basedOn w:val="a"/>
    <w:qFormat/>
    <w:rsid w:val="00A67302"/>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rvts80">
    <w:name w:val="rvts80"/>
    <w:basedOn w:val="a0"/>
    <w:rsid w:val="00036A3A"/>
  </w:style>
  <w:style w:type="paragraph" w:customStyle="1" w:styleId="rvps14">
    <w:name w:val="rvps14"/>
    <w:basedOn w:val="a"/>
    <w:rsid w:val="00036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036A3A"/>
  </w:style>
  <w:style w:type="paragraph" w:customStyle="1" w:styleId="afffff8">
    <w:name w:val="Нормальний текст"/>
    <w:basedOn w:val="a"/>
    <w:link w:val="afffff9"/>
    <w:uiPriority w:val="99"/>
    <w:qFormat/>
    <w:rsid w:val="00036A3A"/>
    <w:pPr>
      <w:spacing w:before="120" w:after="0" w:line="240" w:lineRule="auto"/>
      <w:ind w:firstLine="567"/>
      <w:jc w:val="both"/>
    </w:pPr>
    <w:rPr>
      <w:rFonts w:ascii="Antiqua" w:eastAsia="Times New Roman" w:hAnsi="Antiqua" w:cs="Times New Roman"/>
      <w:sz w:val="26"/>
      <w:szCs w:val="20"/>
      <w:lang w:eastAsia="ru-RU"/>
    </w:rPr>
  </w:style>
  <w:style w:type="table" w:customStyle="1" w:styleId="110">
    <w:name w:val="Сітка таблиці11"/>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5">
    <w:name w:val="rvts15"/>
    <w:qFormat/>
    <w:rsid w:val="00036A3A"/>
  </w:style>
  <w:style w:type="table" w:customStyle="1" w:styleId="13">
    <w:name w:val="Сітка таблиці13"/>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036A3A"/>
    <w:rPr>
      <w:rFonts w:ascii="Times New Roman" w:eastAsia="Times New Roman" w:hAnsi="Times New Roman" w:cs="Times New Roman"/>
      <w:b/>
      <w:sz w:val="26"/>
      <w:szCs w:val="26"/>
    </w:rPr>
  </w:style>
  <w:style w:type="character" w:customStyle="1" w:styleId="rvts44">
    <w:name w:val="rvts44"/>
    <w:basedOn w:val="a0"/>
    <w:rsid w:val="00036A3A"/>
  </w:style>
  <w:style w:type="paragraph" w:customStyle="1" w:styleId="rvps7">
    <w:name w:val="rvps7"/>
    <w:basedOn w:val="a"/>
    <w:rsid w:val="00036A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1">
    <w:name w:val="rvts11"/>
    <w:basedOn w:val="a0"/>
    <w:rsid w:val="00036A3A"/>
  </w:style>
  <w:style w:type="table" w:customStyle="1" w:styleId="111">
    <w:name w:val="Сітка таблиці111"/>
    <w:basedOn w:val="a1"/>
    <w:next w:val="afffff6"/>
    <w:uiPriority w:val="39"/>
    <w:rsid w:val="00036A3A"/>
    <w:pPr>
      <w:spacing w:after="0" w:line="240" w:lineRule="auto"/>
    </w:pPr>
    <w:rPr>
      <w:rFonts w:ascii="Times New Roman" w:eastAsiaTheme="minorHAnsi" w:hAnsi="Times New Roman" w:cstheme="minorBidi"/>
      <w:sz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036A3A"/>
    <w:rPr>
      <w:b/>
      <w:sz w:val="48"/>
      <w:szCs w:val="48"/>
    </w:rPr>
  </w:style>
  <w:style w:type="table" w:customStyle="1" w:styleId="41">
    <w:name w:val="Сітка таблиці41"/>
    <w:basedOn w:val="a1"/>
    <w:next w:val="afffff6"/>
    <w:uiPriority w:val="39"/>
    <w:rsid w:val="009F7B6B"/>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28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HTML0">
    <w:name w:val="Стандартний HTML Знак"/>
    <w:basedOn w:val="a0"/>
    <w:link w:val="HTML"/>
    <w:uiPriority w:val="99"/>
    <w:rsid w:val="00286C7E"/>
    <w:rPr>
      <w:rFonts w:ascii="Courier New" w:eastAsia="Times New Roman" w:hAnsi="Courier New" w:cs="Times New Roman"/>
      <w:sz w:val="20"/>
      <w:szCs w:val="20"/>
      <w:lang w:val="ru-RU" w:eastAsia="ru-RU"/>
    </w:rPr>
  </w:style>
  <w:style w:type="character" w:customStyle="1" w:styleId="s0">
    <w:name w:val="s0"/>
    <w:uiPriority w:val="99"/>
    <w:rsid w:val="00DB4967"/>
    <w:rPr>
      <w:rFonts w:ascii="Times New Roman" w:hAnsi="Times New Roman" w:cs="Times New Roman"/>
      <w:color w:val="000000"/>
    </w:rPr>
  </w:style>
  <w:style w:type="character" w:customStyle="1" w:styleId="afffff9">
    <w:name w:val="Нормальний текст Знак"/>
    <w:link w:val="afffff8"/>
    <w:locked/>
    <w:rsid w:val="003A5E74"/>
    <w:rPr>
      <w:rFonts w:ascii="Antiqua" w:eastAsia="Times New Roman" w:hAnsi="Antiqua" w:cs="Times New Roman"/>
      <w:sz w:val="26"/>
      <w:szCs w:val="20"/>
      <w:lang w:eastAsia="ru-RU"/>
    </w:rPr>
  </w:style>
  <w:style w:type="character" w:styleId="afffffa">
    <w:name w:val="annotation reference"/>
    <w:basedOn w:val="a0"/>
    <w:uiPriority w:val="99"/>
    <w:semiHidden/>
    <w:unhideWhenUsed/>
    <w:rsid w:val="00B7097F"/>
    <w:rPr>
      <w:sz w:val="16"/>
      <w:szCs w:val="16"/>
    </w:rPr>
  </w:style>
  <w:style w:type="paragraph" w:styleId="afffffb">
    <w:name w:val="annotation text"/>
    <w:basedOn w:val="a"/>
    <w:link w:val="afffffc"/>
    <w:uiPriority w:val="99"/>
    <w:semiHidden/>
    <w:unhideWhenUsed/>
    <w:rsid w:val="00B7097F"/>
    <w:pPr>
      <w:spacing w:line="240" w:lineRule="auto"/>
    </w:pPr>
    <w:rPr>
      <w:sz w:val="20"/>
      <w:szCs w:val="20"/>
    </w:rPr>
  </w:style>
  <w:style w:type="character" w:customStyle="1" w:styleId="afffffc">
    <w:name w:val="Текст примітки Знак"/>
    <w:basedOn w:val="a0"/>
    <w:link w:val="afffffb"/>
    <w:uiPriority w:val="99"/>
    <w:semiHidden/>
    <w:rsid w:val="00B7097F"/>
    <w:rPr>
      <w:sz w:val="20"/>
      <w:szCs w:val="20"/>
    </w:rPr>
  </w:style>
  <w:style w:type="paragraph" w:styleId="afffffd">
    <w:name w:val="annotation subject"/>
    <w:basedOn w:val="afffffb"/>
    <w:next w:val="afffffb"/>
    <w:link w:val="afffffe"/>
    <w:uiPriority w:val="99"/>
    <w:semiHidden/>
    <w:unhideWhenUsed/>
    <w:rsid w:val="00B7097F"/>
    <w:rPr>
      <w:b/>
      <w:bCs/>
    </w:rPr>
  </w:style>
  <w:style w:type="character" w:customStyle="1" w:styleId="afffffe">
    <w:name w:val="Тема примітки Знак"/>
    <w:basedOn w:val="afffffc"/>
    <w:link w:val="afffffd"/>
    <w:uiPriority w:val="99"/>
    <w:semiHidden/>
    <w:rsid w:val="00B7097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091055">
      <w:bodyDiv w:val="1"/>
      <w:marLeft w:val="0"/>
      <w:marRight w:val="0"/>
      <w:marTop w:val="0"/>
      <w:marBottom w:val="0"/>
      <w:divBdr>
        <w:top w:val="none" w:sz="0" w:space="0" w:color="auto"/>
        <w:left w:val="none" w:sz="0" w:space="0" w:color="auto"/>
        <w:bottom w:val="none" w:sz="0" w:space="0" w:color="auto"/>
        <w:right w:val="none" w:sz="0" w:space="0" w:color="auto"/>
      </w:divBdr>
      <w:divsChild>
        <w:div w:id="361054543">
          <w:marLeft w:val="0"/>
          <w:marRight w:val="0"/>
          <w:marTop w:val="150"/>
          <w:marBottom w:val="150"/>
          <w:divBdr>
            <w:top w:val="none" w:sz="0" w:space="0" w:color="auto"/>
            <w:left w:val="none" w:sz="0" w:space="0" w:color="auto"/>
            <w:bottom w:val="none" w:sz="0" w:space="0" w:color="auto"/>
            <w:right w:val="none" w:sz="0" w:space="0" w:color="auto"/>
          </w:divBdr>
        </w:div>
      </w:divsChild>
    </w:div>
    <w:div w:id="697119125">
      <w:bodyDiv w:val="1"/>
      <w:marLeft w:val="0"/>
      <w:marRight w:val="0"/>
      <w:marTop w:val="0"/>
      <w:marBottom w:val="0"/>
      <w:divBdr>
        <w:top w:val="none" w:sz="0" w:space="0" w:color="auto"/>
        <w:left w:val="none" w:sz="0" w:space="0" w:color="auto"/>
        <w:bottom w:val="none" w:sz="0" w:space="0" w:color="auto"/>
        <w:right w:val="none" w:sz="0" w:space="0" w:color="auto"/>
      </w:divBdr>
    </w:div>
    <w:div w:id="833296509">
      <w:bodyDiv w:val="1"/>
      <w:marLeft w:val="0"/>
      <w:marRight w:val="0"/>
      <w:marTop w:val="0"/>
      <w:marBottom w:val="0"/>
      <w:divBdr>
        <w:top w:val="none" w:sz="0" w:space="0" w:color="auto"/>
        <w:left w:val="none" w:sz="0" w:space="0" w:color="auto"/>
        <w:bottom w:val="none" w:sz="0" w:space="0" w:color="auto"/>
        <w:right w:val="none" w:sz="0" w:space="0" w:color="auto"/>
      </w:divBdr>
    </w:div>
    <w:div w:id="853424039">
      <w:bodyDiv w:val="1"/>
      <w:marLeft w:val="0"/>
      <w:marRight w:val="0"/>
      <w:marTop w:val="0"/>
      <w:marBottom w:val="0"/>
      <w:divBdr>
        <w:top w:val="none" w:sz="0" w:space="0" w:color="auto"/>
        <w:left w:val="none" w:sz="0" w:space="0" w:color="auto"/>
        <w:bottom w:val="none" w:sz="0" w:space="0" w:color="auto"/>
        <w:right w:val="none" w:sz="0" w:space="0" w:color="auto"/>
      </w:divBdr>
      <w:divsChild>
        <w:div w:id="1795556113">
          <w:marLeft w:val="0"/>
          <w:marRight w:val="0"/>
          <w:marTop w:val="150"/>
          <w:marBottom w:val="150"/>
          <w:divBdr>
            <w:top w:val="none" w:sz="0" w:space="0" w:color="auto"/>
            <w:left w:val="none" w:sz="0" w:space="0" w:color="auto"/>
            <w:bottom w:val="none" w:sz="0" w:space="0" w:color="auto"/>
            <w:right w:val="none" w:sz="0" w:space="0" w:color="auto"/>
          </w:divBdr>
        </w:div>
      </w:divsChild>
    </w:div>
    <w:div w:id="1866598380">
      <w:bodyDiv w:val="1"/>
      <w:marLeft w:val="0"/>
      <w:marRight w:val="0"/>
      <w:marTop w:val="0"/>
      <w:marBottom w:val="0"/>
      <w:divBdr>
        <w:top w:val="none" w:sz="0" w:space="0" w:color="auto"/>
        <w:left w:val="none" w:sz="0" w:space="0" w:color="auto"/>
        <w:bottom w:val="none" w:sz="0" w:space="0" w:color="auto"/>
        <w:right w:val="none" w:sz="0" w:space="0" w:color="auto"/>
      </w:divBdr>
    </w:div>
    <w:div w:id="2081634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755-1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kRWlckO1B+QqHJf7JTDxDfNKzaA==">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</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429D50-4799-4C35-98CC-A78768D6FF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34205B-A124-4D6A-84B8-7E8D83E46170}">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CC88EB4E-8BF2-4622-B7D9-7008391D9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46960</Words>
  <Characters>26768</Characters>
  <Application>Microsoft Office Word</Application>
  <DocSecurity>0</DocSecurity>
  <Lines>223</Lines>
  <Paragraphs>147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2021-06-11T11:41:00Z</dcterms:created>
  <dcterms:modified xsi:type="dcterms:W3CDTF">2021-06-11T11:41:00Z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