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C3B" w:rsidRPr="005E00C7" w:rsidRDefault="00D95C3B" w:rsidP="00EC75DD">
      <w:pPr>
        <w:spacing w:after="0" w:line="240" w:lineRule="auto"/>
        <w:ind w:left="4820"/>
        <w:jc w:val="center"/>
        <w:rPr>
          <w:rFonts w:ascii="Times New Roman" w:eastAsia="Times New Roman" w:hAnsi="Times New Roman"/>
          <w:b/>
          <w:bCs/>
          <w:iCs/>
          <w:sz w:val="28"/>
          <w:szCs w:val="28"/>
          <w:lang w:val="uk-UA" w:eastAsia="ru-RU"/>
        </w:rPr>
      </w:pPr>
      <w:r w:rsidRPr="005E00C7">
        <w:rPr>
          <w:rFonts w:ascii="Times New Roman" w:eastAsia="Times New Roman" w:hAnsi="Times New Roman"/>
          <w:b/>
          <w:bCs/>
          <w:iCs/>
          <w:sz w:val="28"/>
          <w:szCs w:val="28"/>
          <w:lang w:val="uk-UA" w:eastAsia="ru-RU"/>
        </w:rPr>
        <w:t>Комітет Верховної Ради України</w:t>
      </w:r>
    </w:p>
    <w:p w:rsidR="00D95C3B" w:rsidRPr="005E00C7" w:rsidRDefault="00D95C3B" w:rsidP="00EC75DD">
      <w:pPr>
        <w:spacing w:after="0" w:line="240" w:lineRule="auto"/>
        <w:ind w:left="4820"/>
        <w:jc w:val="center"/>
        <w:rPr>
          <w:rFonts w:ascii="Times New Roman" w:eastAsia="Times New Roman" w:hAnsi="Times New Roman"/>
          <w:b/>
          <w:bCs/>
          <w:iCs/>
          <w:sz w:val="28"/>
          <w:szCs w:val="28"/>
          <w:lang w:val="uk-UA" w:eastAsia="ru-RU"/>
        </w:rPr>
      </w:pPr>
      <w:r w:rsidRPr="005E00C7">
        <w:rPr>
          <w:rFonts w:ascii="Times New Roman" w:eastAsia="Times New Roman" w:hAnsi="Times New Roman"/>
          <w:b/>
          <w:bCs/>
          <w:iCs/>
          <w:sz w:val="28"/>
          <w:szCs w:val="28"/>
          <w:lang w:val="uk-UA" w:eastAsia="ru-RU"/>
        </w:rPr>
        <w:t xml:space="preserve">з питань </w:t>
      </w:r>
      <w:r w:rsidR="00A56AF8" w:rsidRPr="005E00C7">
        <w:rPr>
          <w:rFonts w:ascii="Times New Roman" w:eastAsia="Times New Roman" w:hAnsi="Times New Roman"/>
          <w:b/>
          <w:bCs/>
          <w:iCs/>
          <w:sz w:val="28"/>
          <w:szCs w:val="28"/>
          <w:lang w:val="uk-UA" w:eastAsia="ru-RU"/>
        </w:rPr>
        <w:t>гуманітарної та інформаційної політики</w:t>
      </w:r>
    </w:p>
    <w:p w:rsidR="00D95C3B" w:rsidRPr="005E00C7" w:rsidRDefault="00D95C3B" w:rsidP="00D95C3B">
      <w:pPr>
        <w:spacing w:after="0" w:line="240" w:lineRule="auto"/>
        <w:ind w:left="5387"/>
        <w:rPr>
          <w:rFonts w:ascii="Times New Roman" w:eastAsia="Times New Roman" w:hAnsi="Times New Roman"/>
          <w:b/>
          <w:bCs/>
          <w:iCs/>
          <w:sz w:val="28"/>
          <w:szCs w:val="28"/>
          <w:lang w:val="uk-UA" w:eastAsia="ru-RU"/>
        </w:rPr>
      </w:pPr>
    </w:p>
    <w:p w:rsidR="00D95C3B" w:rsidRPr="005E00C7" w:rsidRDefault="00D95C3B" w:rsidP="00D95C3B">
      <w:pPr>
        <w:spacing w:after="0" w:line="240" w:lineRule="auto"/>
        <w:jc w:val="both"/>
        <w:rPr>
          <w:rFonts w:ascii="Times New Roman" w:eastAsia="Times New Roman" w:hAnsi="Times New Roman"/>
          <w:bCs/>
          <w:i/>
          <w:iCs/>
          <w:sz w:val="28"/>
          <w:szCs w:val="28"/>
          <w:lang w:val="uk-UA" w:eastAsia="ru-RU"/>
        </w:rPr>
      </w:pPr>
      <w:r w:rsidRPr="005E00C7">
        <w:rPr>
          <w:rFonts w:ascii="Times New Roman" w:eastAsia="Times New Roman" w:hAnsi="Times New Roman"/>
          <w:bCs/>
          <w:i/>
          <w:iCs/>
          <w:sz w:val="28"/>
          <w:szCs w:val="28"/>
          <w:lang w:val="uk-UA" w:eastAsia="ru-RU"/>
        </w:rPr>
        <w:t>До розгляду законопроекту</w:t>
      </w:r>
    </w:p>
    <w:p w:rsidR="00D95C3B" w:rsidRPr="005E00C7" w:rsidRDefault="005A6DF6" w:rsidP="00D95C3B">
      <w:pPr>
        <w:spacing w:after="0" w:line="240" w:lineRule="auto"/>
        <w:jc w:val="both"/>
        <w:rPr>
          <w:rFonts w:ascii="Times New Roman" w:eastAsia="Times New Roman" w:hAnsi="Times New Roman"/>
          <w:bCs/>
          <w:i/>
          <w:iCs/>
          <w:sz w:val="28"/>
          <w:szCs w:val="28"/>
          <w:lang w:val="uk-UA" w:eastAsia="ru-RU"/>
        </w:rPr>
      </w:pPr>
      <w:r w:rsidRPr="005E00C7">
        <w:rPr>
          <w:rFonts w:ascii="Times New Roman" w:eastAsia="Times New Roman" w:hAnsi="Times New Roman"/>
          <w:bCs/>
          <w:i/>
          <w:iCs/>
          <w:sz w:val="28"/>
          <w:szCs w:val="28"/>
          <w:lang w:val="uk-UA" w:eastAsia="ru-RU"/>
        </w:rPr>
        <w:t>реєстр. № 5585-3</w:t>
      </w:r>
    </w:p>
    <w:p w:rsidR="00D95C3B" w:rsidRPr="005E00C7" w:rsidRDefault="00D95C3B" w:rsidP="00D95C3B">
      <w:pPr>
        <w:spacing w:after="0" w:line="240" w:lineRule="auto"/>
        <w:jc w:val="both"/>
        <w:rPr>
          <w:rFonts w:ascii="Times New Roman" w:eastAsia="Times New Roman" w:hAnsi="Times New Roman"/>
          <w:bCs/>
          <w:iCs/>
          <w:sz w:val="24"/>
          <w:szCs w:val="24"/>
          <w:lang w:val="uk-UA" w:eastAsia="ru-RU"/>
        </w:rPr>
      </w:pPr>
    </w:p>
    <w:p w:rsidR="00D95C3B" w:rsidRPr="005E00C7" w:rsidRDefault="00D95C3B" w:rsidP="00A56AF8">
      <w:pPr>
        <w:spacing w:after="0" w:line="240" w:lineRule="auto"/>
        <w:ind w:firstLine="709"/>
        <w:jc w:val="both"/>
        <w:rPr>
          <w:rFonts w:ascii="Times New Roman" w:eastAsia="Times New Roman" w:hAnsi="Times New Roman"/>
          <w:sz w:val="28"/>
          <w:szCs w:val="28"/>
          <w:lang w:val="uk-UA" w:eastAsia="ru-RU"/>
        </w:rPr>
      </w:pPr>
      <w:r w:rsidRPr="005E00C7">
        <w:rPr>
          <w:rFonts w:ascii="Times New Roman" w:eastAsia="Times New Roman" w:hAnsi="Times New Roman"/>
          <w:sz w:val="28"/>
          <w:szCs w:val="28"/>
          <w:lang w:val="uk-UA" w:eastAsia="ru-RU"/>
        </w:rPr>
        <w:t>Комітет Верховної Ради України з питань бюдж</w:t>
      </w:r>
      <w:r w:rsidR="00A56AF8" w:rsidRPr="005E00C7">
        <w:rPr>
          <w:rFonts w:ascii="Times New Roman" w:eastAsia="Times New Roman" w:hAnsi="Times New Roman"/>
          <w:sz w:val="28"/>
          <w:szCs w:val="28"/>
          <w:lang w:val="uk-UA" w:eastAsia="ru-RU"/>
        </w:rPr>
        <w:t xml:space="preserve">ету на своєму </w:t>
      </w:r>
      <w:r w:rsidR="008D5967" w:rsidRPr="005E00C7">
        <w:rPr>
          <w:rFonts w:ascii="Times New Roman" w:eastAsia="Times New Roman" w:hAnsi="Times New Roman"/>
          <w:sz w:val="28"/>
          <w:szCs w:val="28"/>
          <w:lang w:val="uk-UA" w:eastAsia="ru-RU"/>
        </w:rPr>
        <w:t xml:space="preserve">засіданні </w:t>
      </w:r>
      <w:r w:rsidR="001C6929">
        <w:rPr>
          <w:rFonts w:ascii="Times New Roman" w:eastAsia="Times New Roman" w:hAnsi="Times New Roman"/>
          <w:sz w:val="28"/>
          <w:szCs w:val="28"/>
          <w:lang w:val="uk-UA" w:eastAsia="ru-RU"/>
        </w:rPr>
        <w:t>30 </w:t>
      </w:r>
      <w:bookmarkStart w:id="0" w:name="_GoBack"/>
      <w:bookmarkEnd w:id="0"/>
      <w:r w:rsidR="00BF2F93" w:rsidRPr="005E00C7">
        <w:rPr>
          <w:rFonts w:ascii="Times New Roman" w:eastAsia="Times New Roman" w:hAnsi="Times New Roman"/>
          <w:sz w:val="28"/>
          <w:szCs w:val="28"/>
          <w:lang w:val="uk-UA" w:eastAsia="ru-RU"/>
        </w:rPr>
        <w:t>червня</w:t>
      </w:r>
      <w:r w:rsidR="008D5967" w:rsidRPr="005E00C7">
        <w:rPr>
          <w:rFonts w:ascii="Times New Roman" w:eastAsia="Times New Roman" w:hAnsi="Times New Roman"/>
          <w:sz w:val="28"/>
          <w:szCs w:val="28"/>
          <w:lang w:val="uk-UA" w:eastAsia="ru-RU"/>
        </w:rPr>
        <w:t xml:space="preserve"> 202</w:t>
      </w:r>
      <w:r w:rsidR="00BF2F93" w:rsidRPr="005E00C7">
        <w:rPr>
          <w:rFonts w:ascii="Times New Roman" w:eastAsia="Times New Roman" w:hAnsi="Times New Roman"/>
          <w:sz w:val="28"/>
          <w:szCs w:val="28"/>
          <w:lang w:val="uk-UA" w:eastAsia="ru-RU"/>
        </w:rPr>
        <w:t>1 року (протокол № 94</w:t>
      </w:r>
      <w:r w:rsidRPr="005E00C7">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w:t>
      </w:r>
      <w:r w:rsidR="005A6DF6" w:rsidRPr="005E00C7">
        <w:rPr>
          <w:rFonts w:ascii="Times New Roman" w:eastAsia="Times New Roman" w:hAnsi="Times New Roman"/>
          <w:sz w:val="28"/>
          <w:szCs w:val="28"/>
          <w:lang w:val="uk-UA" w:eastAsia="ru-RU"/>
        </w:rPr>
        <w:t>про внесення змін до Закону України «Про державну допомогу сім'ям з дітьми» щодо збільшення розміру допомоги при народженні дитини та відновлення допомоги по догляду за дитиною до досягнення нею трирічного віку</w:t>
      </w:r>
      <w:r w:rsidR="00BF2F93" w:rsidRPr="005E00C7">
        <w:rPr>
          <w:rFonts w:ascii="Times New Roman" w:eastAsia="Times New Roman" w:hAnsi="Times New Roman"/>
          <w:sz w:val="28"/>
          <w:szCs w:val="28"/>
          <w:lang w:val="uk-UA" w:eastAsia="ru-RU"/>
        </w:rPr>
        <w:t xml:space="preserve"> (реєстр. № 5585-</w:t>
      </w:r>
      <w:r w:rsidR="005A6DF6" w:rsidRPr="005E00C7">
        <w:rPr>
          <w:rFonts w:ascii="Times New Roman" w:eastAsia="Times New Roman" w:hAnsi="Times New Roman"/>
          <w:sz w:val="28"/>
          <w:szCs w:val="28"/>
          <w:lang w:val="uk-UA" w:eastAsia="ru-RU"/>
        </w:rPr>
        <w:t>3</w:t>
      </w:r>
      <w:r w:rsidRPr="005E00C7">
        <w:rPr>
          <w:rFonts w:ascii="Times New Roman" w:eastAsia="Times New Roman" w:hAnsi="Times New Roman"/>
          <w:sz w:val="28"/>
          <w:szCs w:val="28"/>
          <w:lang w:val="uk-UA" w:eastAsia="ru-RU"/>
        </w:rPr>
        <w:t xml:space="preserve"> від </w:t>
      </w:r>
      <w:r w:rsidR="004A5CE1" w:rsidRPr="005E00C7">
        <w:rPr>
          <w:rFonts w:ascii="Times New Roman" w:eastAsia="Times New Roman" w:hAnsi="Times New Roman"/>
          <w:sz w:val="28"/>
          <w:szCs w:val="28"/>
          <w:lang w:val="uk-UA" w:eastAsia="ru-RU"/>
        </w:rPr>
        <w:t>1</w:t>
      </w:r>
      <w:r w:rsidR="005A6DF6" w:rsidRPr="005E00C7">
        <w:rPr>
          <w:rFonts w:ascii="Times New Roman" w:eastAsia="Times New Roman" w:hAnsi="Times New Roman"/>
          <w:sz w:val="28"/>
          <w:szCs w:val="28"/>
          <w:lang w:val="uk-UA" w:eastAsia="ru-RU"/>
        </w:rPr>
        <w:t>4</w:t>
      </w:r>
      <w:r w:rsidR="00544883" w:rsidRPr="005E00C7">
        <w:rPr>
          <w:rFonts w:ascii="Times New Roman" w:eastAsia="Times New Roman" w:hAnsi="Times New Roman"/>
          <w:sz w:val="28"/>
          <w:szCs w:val="28"/>
          <w:lang w:val="uk-UA" w:eastAsia="ru-RU"/>
        </w:rPr>
        <w:t>.0</w:t>
      </w:r>
      <w:r w:rsidR="00BF2F93" w:rsidRPr="005E00C7">
        <w:rPr>
          <w:rFonts w:ascii="Times New Roman" w:eastAsia="Times New Roman" w:hAnsi="Times New Roman"/>
          <w:sz w:val="28"/>
          <w:szCs w:val="28"/>
          <w:lang w:val="uk-UA" w:eastAsia="ru-RU"/>
        </w:rPr>
        <w:t>6</w:t>
      </w:r>
      <w:r w:rsidR="00544883" w:rsidRPr="005E00C7">
        <w:rPr>
          <w:rFonts w:ascii="Times New Roman" w:eastAsia="Times New Roman" w:hAnsi="Times New Roman"/>
          <w:sz w:val="28"/>
          <w:szCs w:val="28"/>
          <w:lang w:val="uk-UA" w:eastAsia="ru-RU"/>
        </w:rPr>
        <w:t>.202</w:t>
      </w:r>
      <w:r w:rsidR="00BF2F93" w:rsidRPr="005E00C7">
        <w:rPr>
          <w:rFonts w:ascii="Times New Roman" w:eastAsia="Times New Roman" w:hAnsi="Times New Roman"/>
          <w:sz w:val="28"/>
          <w:szCs w:val="28"/>
          <w:lang w:val="uk-UA" w:eastAsia="ru-RU"/>
        </w:rPr>
        <w:t>1</w:t>
      </w:r>
      <w:r w:rsidR="00544883" w:rsidRPr="005E00C7">
        <w:rPr>
          <w:rFonts w:ascii="Times New Roman" w:eastAsia="Times New Roman" w:hAnsi="Times New Roman"/>
          <w:sz w:val="28"/>
          <w:szCs w:val="28"/>
          <w:lang w:val="uk-UA" w:eastAsia="ru-RU"/>
        </w:rPr>
        <w:t xml:space="preserve"> р.), </w:t>
      </w:r>
      <w:r w:rsidR="004A5CE1" w:rsidRPr="005E00C7">
        <w:rPr>
          <w:rFonts w:ascii="Times New Roman" w:eastAsia="Times New Roman" w:hAnsi="Times New Roman"/>
          <w:sz w:val="28"/>
          <w:szCs w:val="28"/>
          <w:lang w:val="uk-UA" w:eastAsia="ru-RU"/>
        </w:rPr>
        <w:t>поданий народним</w:t>
      </w:r>
      <w:r w:rsidR="005A6DF6" w:rsidRPr="005E00C7">
        <w:rPr>
          <w:rFonts w:ascii="Times New Roman" w:eastAsia="Times New Roman" w:hAnsi="Times New Roman"/>
          <w:sz w:val="28"/>
          <w:szCs w:val="28"/>
          <w:lang w:val="uk-UA" w:eastAsia="ru-RU"/>
        </w:rPr>
        <w:t>и</w:t>
      </w:r>
      <w:r w:rsidR="004A5CE1" w:rsidRPr="005E00C7">
        <w:rPr>
          <w:rFonts w:ascii="Times New Roman" w:eastAsia="Times New Roman" w:hAnsi="Times New Roman"/>
          <w:sz w:val="28"/>
          <w:szCs w:val="28"/>
          <w:lang w:val="uk-UA" w:eastAsia="ru-RU"/>
        </w:rPr>
        <w:t xml:space="preserve"> депутат</w:t>
      </w:r>
      <w:r w:rsidR="005A6DF6" w:rsidRPr="005E00C7">
        <w:rPr>
          <w:rFonts w:ascii="Times New Roman" w:eastAsia="Times New Roman" w:hAnsi="Times New Roman"/>
          <w:sz w:val="28"/>
          <w:szCs w:val="28"/>
          <w:lang w:val="uk-UA" w:eastAsia="ru-RU"/>
        </w:rPr>
        <w:t>а</w:t>
      </w:r>
      <w:r w:rsidR="004A5CE1" w:rsidRPr="005E00C7">
        <w:rPr>
          <w:rFonts w:ascii="Times New Roman" w:eastAsia="Times New Roman" w:hAnsi="Times New Roman"/>
          <w:sz w:val="28"/>
          <w:szCs w:val="28"/>
          <w:lang w:val="uk-UA" w:eastAsia="ru-RU"/>
        </w:rPr>
        <w:t>м</w:t>
      </w:r>
      <w:r w:rsidR="005A6DF6" w:rsidRPr="005E00C7">
        <w:rPr>
          <w:rFonts w:ascii="Times New Roman" w:eastAsia="Times New Roman" w:hAnsi="Times New Roman"/>
          <w:sz w:val="28"/>
          <w:szCs w:val="28"/>
          <w:lang w:val="uk-UA" w:eastAsia="ru-RU"/>
        </w:rPr>
        <w:t>и</w:t>
      </w:r>
      <w:r w:rsidR="000B73D6" w:rsidRPr="005E00C7">
        <w:rPr>
          <w:rFonts w:ascii="Times New Roman" w:eastAsia="Times New Roman" w:hAnsi="Times New Roman"/>
          <w:sz w:val="28"/>
          <w:szCs w:val="28"/>
          <w:lang w:val="uk-UA" w:eastAsia="ru-RU"/>
        </w:rPr>
        <w:t xml:space="preserve"> України </w:t>
      </w:r>
      <w:proofErr w:type="spellStart"/>
      <w:r w:rsidR="005A6DF6" w:rsidRPr="005E00C7">
        <w:rPr>
          <w:rFonts w:ascii="Times New Roman" w:eastAsia="Times New Roman" w:hAnsi="Times New Roman"/>
          <w:sz w:val="28"/>
          <w:szCs w:val="28"/>
          <w:lang w:val="uk-UA" w:eastAsia="ru-RU"/>
        </w:rPr>
        <w:t>Королевською</w:t>
      </w:r>
      <w:proofErr w:type="spellEnd"/>
      <w:r w:rsidR="005A6DF6" w:rsidRPr="005E00C7">
        <w:rPr>
          <w:rFonts w:ascii="Times New Roman" w:eastAsia="Times New Roman" w:hAnsi="Times New Roman"/>
          <w:sz w:val="28"/>
          <w:szCs w:val="28"/>
          <w:lang w:val="uk-UA" w:eastAsia="ru-RU"/>
        </w:rPr>
        <w:t> Н.Ю., Солодом Ю.В. та іншими народними депутатами України</w:t>
      </w:r>
      <w:r w:rsidR="000B73D6" w:rsidRPr="005E00C7">
        <w:rPr>
          <w:rFonts w:ascii="Times New Roman" w:eastAsia="Times New Roman" w:hAnsi="Times New Roman"/>
          <w:sz w:val="28"/>
          <w:szCs w:val="28"/>
          <w:lang w:val="uk-UA" w:eastAsia="ru-RU"/>
        </w:rPr>
        <w:t xml:space="preserve">, і повідомляє </w:t>
      </w:r>
      <w:r w:rsidR="00BF2F93" w:rsidRPr="005E00C7">
        <w:rPr>
          <w:rFonts w:ascii="Times New Roman" w:eastAsia="Times New Roman" w:hAnsi="Times New Roman"/>
          <w:sz w:val="28"/>
          <w:szCs w:val="28"/>
          <w:lang w:val="uk-UA" w:eastAsia="ru-RU"/>
        </w:rPr>
        <w:t>так</w:t>
      </w:r>
      <w:r w:rsidR="000B73D6" w:rsidRPr="005E00C7">
        <w:rPr>
          <w:rFonts w:ascii="Times New Roman" w:eastAsia="Times New Roman" w:hAnsi="Times New Roman"/>
          <w:sz w:val="28"/>
          <w:szCs w:val="28"/>
          <w:lang w:val="uk-UA" w:eastAsia="ru-RU"/>
        </w:rPr>
        <w:t>е.</w:t>
      </w:r>
    </w:p>
    <w:p w:rsidR="00F8461D" w:rsidRPr="005E00C7" w:rsidRDefault="004A5CE1" w:rsidP="004A5CE1">
      <w:pPr>
        <w:spacing w:after="0" w:line="240" w:lineRule="auto"/>
        <w:ind w:firstLine="709"/>
        <w:jc w:val="both"/>
        <w:rPr>
          <w:rFonts w:ascii="Times New Roman" w:eastAsia="Times New Roman" w:hAnsi="Times New Roman"/>
          <w:sz w:val="28"/>
          <w:szCs w:val="28"/>
          <w:lang w:val="uk-UA" w:eastAsia="ru-RU"/>
        </w:rPr>
      </w:pPr>
      <w:r w:rsidRPr="005E00C7">
        <w:rPr>
          <w:rFonts w:ascii="Times New Roman" w:eastAsia="Times New Roman" w:hAnsi="Times New Roman"/>
          <w:sz w:val="28"/>
          <w:szCs w:val="28"/>
          <w:lang w:val="uk-UA" w:eastAsia="ru-RU"/>
        </w:rPr>
        <w:t xml:space="preserve">У законопроекті пропонується з 1 січня 2022 року </w:t>
      </w:r>
      <w:r w:rsidR="00D13E23" w:rsidRPr="005E00C7">
        <w:rPr>
          <w:rFonts w:ascii="Times New Roman" w:eastAsia="Times New Roman" w:hAnsi="Times New Roman"/>
          <w:sz w:val="28"/>
          <w:szCs w:val="28"/>
          <w:lang w:val="uk-UA" w:eastAsia="ru-RU"/>
        </w:rPr>
        <w:t>призначати</w:t>
      </w:r>
      <w:r w:rsidRPr="005E00C7">
        <w:rPr>
          <w:rFonts w:ascii="Times New Roman" w:eastAsia="Times New Roman" w:hAnsi="Times New Roman"/>
          <w:sz w:val="28"/>
          <w:szCs w:val="28"/>
          <w:lang w:val="uk-UA" w:eastAsia="ru-RU"/>
        </w:rPr>
        <w:t xml:space="preserve"> </w:t>
      </w:r>
      <w:r w:rsidR="000B73D6" w:rsidRPr="005E00C7">
        <w:rPr>
          <w:rFonts w:ascii="Times New Roman" w:eastAsia="Times New Roman" w:hAnsi="Times New Roman"/>
          <w:sz w:val="28"/>
          <w:szCs w:val="28"/>
          <w:lang w:val="uk-UA" w:eastAsia="ru-RU"/>
        </w:rPr>
        <w:t>допомог</w:t>
      </w:r>
      <w:r w:rsidR="00D13E23" w:rsidRPr="005E00C7">
        <w:rPr>
          <w:rFonts w:ascii="Times New Roman" w:eastAsia="Times New Roman" w:hAnsi="Times New Roman"/>
          <w:sz w:val="28"/>
          <w:szCs w:val="28"/>
          <w:lang w:val="uk-UA" w:eastAsia="ru-RU"/>
        </w:rPr>
        <w:t>у</w:t>
      </w:r>
      <w:r w:rsidR="000B73D6" w:rsidRPr="005E00C7">
        <w:rPr>
          <w:rFonts w:ascii="Times New Roman" w:eastAsia="Times New Roman" w:hAnsi="Times New Roman"/>
          <w:sz w:val="28"/>
          <w:szCs w:val="28"/>
          <w:lang w:val="uk-UA" w:eastAsia="ru-RU"/>
        </w:rPr>
        <w:t xml:space="preserve"> при народженні дитини </w:t>
      </w:r>
      <w:r w:rsidR="00D13E23" w:rsidRPr="005E00C7">
        <w:rPr>
          <w:rFonts w:ascii="Times New Roman" w:eastAsia="Times New Roman" w:hAnsi="Times New Roman"/>
          <w:sz w:val="28"/>
          <w:szCs w:val="28"/>
          <w:lang w:val="uk-UA" w:eastAsia="ru-RU"/>
        </w:rPr>
        <w:t>виходячи з розміру прожиткового мінімуму для дітей віком до шести років (</w:t>
      </w:r>
      <w:r w:rsidR="00D13E23" w:rsidRPr="005E00C7">
        <w:rPr>
          <w:rFonts w:ascii="Times New Roman" w:eastAsia="Times New Roman" w:hAnsi="Times New Roman"/>
          <w:bCs/>
          <w:sz w:val="28"/>
          <w:szCs w:val="28"/>
          <w:lang w:val="uk-UA" w:eastAsia="ru-RU"/>
        </w:rPr>
        <w:t xml:space="preserve">при народженні першої дитини – </w:t>
      </w:r>
      <w:r w:rsidR="007257FC" w:rsidRPr="005E00C7">
        <w:rPr>
          <w:rFonts w:ascii="Times New Roman" w:eastAsia="Times New Roman" w:hAnsi="Times New Roman"/>
          <w:bCs/>
          <w:sz w:val="28"/>
          <w:szCs w:val="28"/>
          <w:lang w:val="uk-UA" w:eastAsia="ru-RU"/>
        </w:rPr>
        <w:t xml:space="preserve">50 </w:t>
      </w:r>
      <w:r w:rsidR="00D13E23" w:rsidRPr="005E00C7">
        <w:rPr>
          <w:rFonts w:ascii="Times New Roman" w:eastAsia="Times New Roman" w:hAnsi="Times New Roman"/>
          <w:bCs/>
          <w:sz w:val="28"/>
          <w:szCs w:val="28"/>
          <w:lang w:val="uk-UA" w:eastAsia="ru-RU"/>
        </w:rPr>
        <w:t xml:space="preserve">розмірів прожиткового мінімуму, другої дитини – </w:t>
      </w:r>
      <w:r w:rsidR="007257FC" w:rsidRPr="005E00C7">
        <w:rPr>
          <w:rFonts w:ascii="Times New Roman" w:eastAsia="Times New Roman" w:hAnsi="Times New Roman"/>
          <w:bCs/>
          <w:sz w:val="28"/>
          <w:szCs w:val="28"/>
          <w:lang w:val="uk-UA" w:eastAsia="ru-RU"/>
        </w:rPr>
        <w:t>7</w:t>
      </w:r>
      <w:r w:rsidR="00D13E23" w:rsidRPr="005E00C7">
        <w:rPr>
          <w:rFonts w:ascii="Times New Roman" w:eastAsia="Times New Roman" w:hAnsi="Times New Roman"/>
          <w:bCs/>
          <w:sz w:val="28"/>
          <w:szCs w:val="28"/>
          <w:lang w:val="uk-UA" w:eastAsia="ru-RU"/>
        </w:rPr>
        <w:t xml:space="preserve">0 розмірів прожиткового мінімуму, третьої і кожної наступної дитини – </w:t>
      </w:r>
      <w:r w:rsidR="007257FC" w:rsidRPr="005E00C7">
        <w:rPr>
          <w:rFonts w:ascii="Times New Roman" w:eastAsia="Times New Roman" w:hAnsi="Times New Roman"/>
          <w:bCs/>
          <w:sz w:val="28"/>
          <w:szCs w:val="28"/>
          <w:lang w:val="uk-UA" w:eastAsia="ru-RU"/>
        </w:rPr>
        <w:t>12</w:t>
      </w:r>
      <w:r w:rsidR="00D13E23" w:rsidRPr="005E00C7">
        <w:rPr>
          <w:rFonts w:ascii="Times New Roman" w:eastAsia="Times New Roman" w:hAnsi="Times New Roman"/>
          <w:bCs/>
          <w:sz w:val="28"/>
          <w:szCs w:val="28"/>
          <w:lang w:val="uk-UA" w:eastAsia="ru-RU"/>
        </w:rPr>
        <w:t xml:space="preserve">0 розмірів прожиткового мінімуму) </w:t>
      </w:r>
      <w:r w:rsidR="00D13E23" w:rsidRPr="005E00C7">
        <w:rPr>
          <w:rFonts w:ascii="Times New Roman" w:eastAsia="Times New Roman" w:hAnsi="Times New Roman"/>
          <w:sz w:val="28"/>
          <w:szCs w:val="28"/>
          <w:lang w:val="uk-UA" w:eastAsia="ru-RU"/>
        </w:rPr>
        <w:t xml:space="preserve">та </w:t>
      </w:r>
      <w:r w:rsidR="000B73D6" w:rsidRPr="005E00C7">
        <w:rPr>
          <w:rFonts w:ascii="Times New Roman" w:eastAsia="Times New Roman" w:hAnsi="Times New Roman"/>
          <w:sz w:val="28"/>
          <w:szCs w:val="28"/>
          <w:lang w:val="uk-UA" w:eastAsia="ru-RU"/>
        </w:rPr>
        <w:t>проводити її виплати так</w:t>
      </w:r>
      <w:r w:rsidR="004F09C0" w:rsidRPr="005E00C7">
        <w:rPr>
          <w:rFonts w:ascii="Times New Roman" w:eastAsia="Times New Roman" w:hAnsi="Times New Roman"/>
          <w:sz w:val="28"/>
          <w:szCs w:val="28"/>
          <w:lang w:val="uk-UA" w:eastAsia="ru-RU"/>
        </w:rPr>
        <w:t xml:space="preserve">им чином: одноразово </w:t>
      </w:r>
      <w:r w:rsidR="00F8461D" w:rsidRPr="005E00C7">
        <w:rPr>
          <w:rFonts w:ascii="Times New Roman" w:eastAsia="Times New Roman" w:hAnsi="Times New Roman"/>
          <w:sz w:val="28"/>
          <w:szCs w:val="28"/>
          <w:lang w:val="uk-UA" w:eastAsia="ru-RU"/>
        </w:rPr>
        <w:t xml:space="preserve">при народженні першої дитини у розмірі </w:t>
      </w:r>
      <w:r w:rsidR="001A043E" w:rsidRPr="005E00C7">
        <w:rPr>
          <w:rFonts w:ascii="Times New Roman" w:eastAsia="Times New Roman" w:hAnsi="Times New Roman"/>
          <w:sz w:val="28"/>
          <w:szCs w:val="28"/>
          <w:lang w:val="uk-UA" w:eastAsia="ru-RU"/>
        </w:rPr>
        <w:t>1</w:t>
      </w:r>
      <w:r w:rsidR="007257FC" w:rsidRPr="005E00C7">
        <w:rPr>
          <w:rFonts w:ascii="Times New Roman" w:eastAsia="Times New Roman" w:hAnsi="Times New Roman"/>
          <w:sz w:val="28"/>
          <w:szCs w:val="28"/>
          <w:lang w:val="uk-UA" w:eastAsia="ru-RU"/>
        </w:rPr>
        <w:t>5</w:t>
      </w:r>
      <w:r w:rsidR="001A043E" w:rsidRPr="005E00C7">
        <w:rPr>
          <w:rFonts w:ascii="Times New Roman" w:eastAsia="Times New Roman" w:hAnsi="Times New Roman"/>
          <w:sz w:val="28"/>
          <w:szCs w:val="28"/>
          <w:lang w:val="uk-UA" w:eastAsia="ru-RU"/>
        </w:rPr>
        <w:t xml:space="preserve"> прожиткових мінімумів</w:t>
      </w:r>
      <w:r w:rsidR="000B73D6" w:rsidRPr="005E00C7">
        <w:rPr>
          <w:rFonts w:ascii="Times New Roman" w:eastAsia="Times New Roman" w:hAnsi="Times New Roman"/>
          <w:sz w:val="28"/>
          <w:szCs w:val="28"/>
          <w:lang w:val="uk-UA" w:eastAsia="ru-RU"/>
        </w:rPr>
        <w:t>,</w:t>
      </w:r>
      <w:r w:rsidR="00F8461D" w:rsidRPr="005E00C7">
        <w:rPr>
          <w:rFonts w:ascii="Times New Roman" w:eastAsia="Times New Roman" w:hAnsi="Times New Roman"/>
          <w:sz w:val="28"/>
          <w:szCs w:val="28"/>
          <w:lang w:val="uk-UA" w:eastAsia="ru-RU"/>
        </w:rPr>
        <w:t xml:space="preserve"> другої дитини – </w:t>
      </w:r>
      <w:r w:rsidR="007257FC" w:rsidRPr="005E00C7">
        <w:rPr>
          <w:rFonts w:ascii="Times New Roman" w:eastAsia="Times New Roman" w:hAnsi="Times New Roman"/>
          <w:sz w:val="28"/>
          <w:szCs w:val="28"/>
          <w:lang w:val="uk-UA" w:eastAsia="ru-RU"/>
        </w:rPr>
        <w:t>2</w:t>
      </w:r>
      <w:r w:rsidR="001A043E" w:rsidRPr="005E00C7">
        <w:rPr>
          <w:rFonts w:ascii="Times New Roman" w:eastAsia="Times New Roman" w:hAnsi="Times New Roman"/>
          <w:sz w:val="28"/>
          <w:szCs w:val="28"/>
          <w:lang w:val="uk-UA" w:eastAsia="ru-RU"/>
        </w:rPr>
        <w:t>5 прожиткових мінімумів</w:t>
      </w:r>
      <w:r w:rsidR="00F8461D" w:rsidRPr="005E00C7">
        <w:rPr>
          <w:rFonts w:ascii="Times New Roman" w:eastAsia="Times New Roman" w:hAnsi="Times New Roman"/>
          <w:sz w:val="28"/>
          <w:szCs w:val="28"/>
          <w:lang w:val="uk-UA" w:eastAsia="ru-RU"/>
        </w:rPr>
        <w:t>, третьої і кожної наступної дитини –</w:t>
      </w:r>
      <w:r w:rsidR="001A043E" w:rsidRPr="005E00C7">
        <w:rPr>
          <w:rFonts w:ascii="Times New Roman" w:eastAsia="Times New Roman" w:hAnsi="Times New Roman"/>
          <w:sz w:val="28"/>
          <w:szCs w:val="28"/>
          <w:lang w:val="uk-UA" w:eastAsia="ru-RU"/>
        </w:rPr>
        <w:t xml:space="preserve"> </w:t>
      </w:r>
      <w:r w:rsidR="007257FC" w:rsidRPr="005E00C7">
        <w:rPr>
          <w:rFonts w:ascii="Times New Roman" w:eastAsia="Times New Roman" w:hAnsi="Times New Roman"/>
          <w:sz w:val="28"/>
          <w:szCs w:val="28"/>
          <w:lang w:val="uk-UA" w:eastAsia="ru-RU"/>
        </w:rPr>
        <w:t>4</w:t>
      </w:r>
      <w:r w:rsidR="001A043E" w:rsidRPr="005E00C7">
        <w:rPr>
          <w:rFonts w:ascii="Times New Roman" w:eastAsia="Times New Roman" w:hAnsi="Times New Roman"/>
          <w:sz w:val="28"/>
          <w:szCs w:val="28"/>
          <w:lang w:val="uk-UA" w:eastAsia="ru-RU"/>
        </w:rPr>
        <w:t>0 прожиткових мінімумів</w:t>
      </w:r>
      <w:r w:rsidR="00F8461D" w:rsidRPr="005E00C7">
        <w:rPr>
          <w:rFonts w:ascii="Times New Roman" w:eastAsia="Times New Roman" w:hAnsi="Times New Roman"/>
          <w:sz w:val="28"/>
          <w:szCs w:val="28"/>
          <w:lang w:val="uk-UA" w:eastAsia="ru-RU"/>
        </w:rPr>
        <w:t>,</w:t>
      </w:r>
      <w:r w:rsidR="000B73D6" w:rsidRPr="005E00C7">
        <w:rPr>
          <w:rFonts w:ascii="Times New Roman" w:eastAsia="Times New Roman" w:hAnsi="Times New Roman"/>
          <w:sz w:val="28"/>
          <w:szCs w:val="28"/>
          <w:lang w:val="uk-UA" w:eastAsia="ru-RU"/>
        </w:rPr>
        <w:t xml:space="preserve"> а решта суми допомоги виплачуватиметься протягом наступних 36 місяців </w:t>
      </w:r>
      <w:r w:rsidR="00F8461D" w:rsidRPr="005E00C7">
        <w:rPr>
          <w:rFonts w:ascii="Times New Roman" w:eastAsia="Times New Roman" w:hAnsi="Times New Roman"/>
          <w:sz w:val="28"/>
          <w:szCs w:val="28"/>
          <w:lang w:val="uk-UA" w:eastAsia="ru-RU"/>
        </w:rPr>
        <w:t>рівними частинами у порядку, встановлен</w:t>
      </w:r>
      <w:r w:rsidR="006B5075">
        <w:rPr>
          <w:rFonts w:ascii="Times New Roman" w:eastAsia="Times New Roman" w:hAnsi="Times New Roman"/>
          <w:sz w:val="28"/>
          <w:szCs w:val="28"/>
          <w:lang w:val="uk-UA" w:eastAsia="ru-RU"/>
        </w:rPr>
        <w:t xml:space="preserve">ому Кабінетом Міністрів України </w:t>
      </w:r>
      <w:r w:rsidR="006B5075" w:rsidRPr="006B5075">
        <w:rPr>
          <w:rFonts w:ascii="Times New Roman" w:eastAsia="Times New Roman" w:hAnsi="Times New Roman"/>
          <w:i/>
          <w:sz w:val="28"/>
          <w:szCs w:val="28"/>
          <w:lang w:val="uk-UA" w:eastAsia="ru-RU"/>
        </w:rPr>
        <w:t>/чинна норма – допомога при народженні першої дитини та кожної наступної дитини призначається у розмірі 41 280 гривень та виплачується одноразово у сумі 10 320 грн, а решта суми допомоги виплачується протягом наступних 36 місяців рівними частинами у порядку, встановленому Кабінетом Міністрів України/.</w:t>
      </w:r>
    </w:p>
    <w:p w:rsidR="00A143C9" w:rsidRPr="005E00C7" w:rsidRDefault="00A143C9" w:rsidP="00A143C9">
      <w:pPr>
        <w:spacing w:after="0" w:line="240" w:lineRule="auto"/>
        <w:ind w:firstLine="709"/>
        <w:jc w:val="both"/>
        <w:rPr>
          <w:rFonts w:ascii="Times New Roman" w:eastAsia="Times New Roman" w:hAnsi="Times New Roman"/>
          <w:sz w:val="28"/>
          <w:szCs w:val="28"/>
          <w:lang w:val="uk-UA" w:eastAsia="ru-RU"/>
        </w:rPr>
      </w:pPr>
      <w:r w:rsidRPr="005E00C7">
        <w:rPr>
          <w:rFonts w:ascii="Times New Roman" w:eastAsia="Times New Roman" w:hAnsi="Times New Roman"/>
          <w:sz w:val="28"/>
          <w:szCs w:val="28"/>
          <w:lang w:val="uk-UA" w:eastAsia="ru-RU"/>
        </w:rPr>
        <w:t xml:space="preserve">Крім того, у законопроекті передбачається запровадити допомогу по догляду за дитиною до досягнення нею трирічного віку і виплачувати її у розмірі, що дорівнює різниці між прожитковим мінімумом, встановленим для працездатних осіб, та середньомісячним сукупним доходом </w:t>
      </w:r>
      <w:proofErr w:type="spellStart"/>
      <w:r w:rsidRPr="005E00C7">
        <w:rPr>
          <w:rFonts w:ascii="Times New Roman" w:eastAsia="Times New Roman" w:hAnsi="Times New Roman"/>
          <w:sz w:val="28"/>
          <w:szCs w:val="28"/>
          <w:lang w:val="uk-UA" w:eastAsia="ru-RU"/>
        </w:rPr>
        <w:t>сімʼї</w:t>
      </w:r>
      <w:proofErr w:type="spellEnd"/>
      <w:r w:rsidRPr="005E00C7">
        <w:rPr>
          <w:rFonts w:ascii="Times New Roman" w:eastAsia="Times New Roman" w:hAnsi="Times New Roman"/>
          <w:sz w:val="28"/>
          <w:szCs w:val="28"/>
          <w:lang w:val="uk-UA" w:eastAsia="ru-RU"/>
        </w:rPr>
        <w:t xml:space="preserve"> в розрахунку на одну особу за попередні шість місяців, але не менше ніж 30 відсотків прожиткового мінімуму для дітей віком до шести років.</w:t>
      </w:r>
    </w:p>
    <w:p w:rsidR="009A2758" w:rsidRPr="005E00C7" w:rsidRDefault="009A2758" w:rsidP="000B73D6">
      <w:pPr>
        <w:spacing w:after="0" w:line="240" w:lineRule="auto"/>
        <w:ind w:firstLine="709"/>
        <w:jc w:val="both"/>
        <w:rPr>
          <w:rFonts w:ascii="Times New Roman" w:eastAsia="Times New Roman" w:hAnsi="Times New Roman"/>
          <w:sz w:val="28"/>
          <w:szCs w:val="28"/>
          <w:lang w:val="uk-UA" w:eastAsia="ru-RU"/>
        </w:rPr>
      </w:pPr>
      <w:r w:rsidRPr="005E00C7">
        <w:rPr>
          <w:rFonts w:ascii="Times New Roman" w:eastAsia="Times New Roman" w:hAnsi="Times New Roman"/>
          <w:sz w:val="28"/>
          <w:szCs w:val="28"/>
          <w:lang w:val="uk-UA" w:eastAsia="ru-RU"/>
        </w:rPr>
        <w:lastRenderedPageBreak/>
        <w:t>Зважаючи, що відповідно до підпункту «і» пункту 9 частини першої статті 87 Бюджетного кодексу України видатки на виплату відповідних соціальних допомог, здійснюються за рахунок коштів Державного бюджету України, запропоноване збільшення розмірів соціальних допомог зазначеним категоріям громадян потребуватиме додаткових витрат з державного бюджету.</w:t>
      </w:r>
    </w:p>
    <w:p w:rsidR="008E46E3" w:rsidRPr="005E00C7" w:rsidRDefault="008E46E3" w:rsidP="008E46E3">
      <w:pPr>
        <w:spacing w:after="0" w:line="240" w:lineRule="auto"/>
        <w:ind w:firstLine="709"/>
        <w:jc w:val="both"/>
        <w:rPr>
          <w:rFonts w:ascii="Times New Roman" w:eastAsia="Times New Roman" w:hAnsi="Times New Roman"/>
          <w:bCs/>
          <w:iCs/>
          <w:sz w:val="28"/>
          <w:szCs w:val="28"/>
          <w:lang w:val="uk-UA" w:eastAsia="ru-RU"/>
        </w:rPr>
      </w:pPr>
      <w:r w:rsidRPr="005E00C7">
        <w:rPr>
          <w:rFonts w:ascii="Times New Roman" w:eastAsia="Times New Roman" w:hAnsi="Times New Roman"/>
          <w:bCs/>
          <w:sz w:val="28"/>
          <w:szCs w:val="28"/>
          <w:lang w:val="uk-UA" w:eastAsia="ru-RU"/>
        </w:rPr>
        <w:t>За прогнозними розрахунками Міністерства фінансів України реалізація запропонованої законодавчої ініціативи потребуватиме додаткових витрат з державного бюджету у сумі 23,1 млрд. грн на рік, що не буде забезпечено фінансовими ресурсами, про що зазначається у його експертному висновку до даного законопроекту.</w:t>
      </w:r>
    </w:p>
    <w:p w:rsidR="00515A6C" w:rsidRPr="005E00C7" w:rsidRDefault="006B5075" w:rsidP="00351C86">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Водночас</w:t>
      </w:r>
      <w:r w:rsidR="000B73D6" w:rsidRPr="005E00C7">
        <w:rPr>
          <w:rFonts w:ascii="Times New Roman" w:eastAsia="Times New Roman" w:hAnsi="Times New Roman"/>
          <w:sz w:val="28"/>
          <w:szCs w:val="28"/>
          <w:lang w:val="uk-UA" w:eastAsia="ru-RU"/>
        </w:rPr>
        <w:t>, Мінфін</w:t>
      </w:r>
      <w:r w:rsidR="00DB4BDD" w:rsidRPr="005E00C7">
        <w:rPr>
          <w:rFonts w:ascii="Times New Roman" w:eastAsia="Times New Roman" w:hAnsi="Times New Roman"/>
          <w:sz w:val="28"/>
          <w:szCs w:val="28"/>
          <w:lang w:val="uk-UA" w:eastAsia="ru-RU"/>
        </w:rPr>
        <w:t>,</w:t>
      </w:r>
      <w:r w:rsidR="000B73D6" w:rsidRPr="005E00C7">
        <w:rPr>
          <w:rFonts w:ascii="Times New Roman" w:eastAsia="Times New Roman" w:hAnsi="Times New Roman"/>
          <w:sz w:val="28"/>
          <w:szCs w:val="28"/>
          <w:lang w:val="uk-UA" w:eastAsia="ru-RU"/>
        </w:rPr>
        <w:t xml:space="preserve"> </w:t>
      </w:r>
      <w:r w:rsidR="008E46E3" w:rsidRPr="005E00C7">
        <w:rPr>
          <w:rFonts w:ascii="Times New Roman" w:eastAsia="Times New Roman" w:hAnsi="Times New Roman"/>
          <w:sz w:val="28"/>
          <w:szCs w:val="28"/>
          <w:lang w:val="uk-UA" w:eastAsia="ru-RU"/>
        </w:rPr>
        <w:t>звертає увагу, що згідно з Рішенням Конституційного суду України від 26 грудня 2011 року №20-рп/2011 одним з визначальних елементів у регулюванні суспільних відносин у соціальній сфері є додержання принципу пропорційності між соціальним захистом громадян та фінансовими можливостями держави</w:t>
      </w:r>
      <w:r w:rsidR="00351C86" w:rsidRPr="005E00C7">
        <w:rPr>
          <w:rFonts w:ascii="Times New Roman" w:eastAsia="Times New Roman" w:hAnsi="Times New Roman"/>
          <w:sz w:val="28"/>
          <w:szCs w:val="28"/>
          <w:lang w:val="uk-UA" w:eastAsia="ru-RU"/>
        </w:rPr>
        <w:t>.</w:t>
      </w:r>
    </w:p>
    <w:p w:rsidR="00A0662C" w:rsidRPr="005E00C7" w:rsidRDefault="00A0662C" w:rsidP="00A0662C">
      <w:pPr>
        <w:spacing w:after="0" w:line="240" w:lineRule="auto"/>
        <w:ind w:firstLine="709"/>
        <w:jc w:val="both"/>
        <w:rPr>
          <w:rFonts w:ascii="Times New Roman" w:eastAsia="Times New Roman" w:hAnsi="Times New Roman"/>
          <w:sz w:val="28"/>
          <w:szCs w:val="28"/>
          <w:lang w:val="uk-UA" w:eastAsia="ru-RU"/>
        </w:rPr>
      </w:pPr>
      <w:r w:rsidRPr="005E00C7">
        <w:rPr>
          <w:rFonts w:ascii="Times New Roman" w:eastAsia="Times New Roman" w:hAnsi="Times New Roman"/>
          <w:sz w:val="28"/>
          <w:szCs w:val="28"/>
          <w:lang w:val="uk-UA" w:eastAsia="ru-RU"/>
        </w:rPr>
        <w:t>Відтак,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rsidR="000614B5">
        <w:rPr>
          <w:rFonts w:ascii="Times New Roman" w:eastAsia="Times New Roman" w:hAnsi="Times New Roman"/>
          <w:sz w:val="28"/>
          <w:szCs w:val="28"/>
          <w:lang w:val="uk-UA" w:eastAsia="ru-RU"/>
        </w:rPr>
        <w:t xml:space="preserve"> Натомість у пояснювальній записці до законопроекту лише </w:t>
      </w:r>
      <w:proofErr w:type="spellStart"/>
      <w:r w:rsidR="000614B5">
        <w:rPr>
          <w:rFonts w:ascii="Times New Roman" w:eastAsia="Times New Roman" w:hAnsi="Times New Roman"/>
          <w:sz w:val="28"/>
          <w:szCs w:val="28"/>
          <w:lang w:val="uk-UA" w:eastAsia="ru-RU"/>
        </w:rPr>
        <w:t>відмічено</w:t>
      </w:r>
      <w:proofErr w:type="spellEnd"/>
      <w:r w:rsidR="000614B5">
        <w:rPr>
          <w:rFonts w:ascii="Times New Roman" w:eastAsia="Times New Roman" w:hAnsi="Times New Roman"/>
          <w:sz w:val="28"/>
          <w:szCs w:val="28"/>
          <w:lang w:val="uk-UA" w:eastAsia="ru-RU"/>
        </w:rPr>
        <w:t xml:space="preserve">, що законопроект не потребує видатків з державного бюджету у поточному </w:t>
      </w:r>
      <w:r w:rsidR="00E31F99">
        <w:rPr>
          <w:rFonts w:ascii="Times New Roman" w:eastAsia="Times New Roman" w:hAnsi="Times New Roman"/>
          <w:sz w:val="28"/>
          <w:szCs w:val="28"/>
          <w:lang w:val="uk-UA" w:eastAsia="ru-RU"/>
        </w:rPr>
        <w:t>бюджетному періоді</w:t>
      </w:r>
      <w:r w:rsidR="000614B5">
        <w:rPr>
          <w:rFonts w:ascii="Times New Roman" w:eastAsia="Times New Roman" w:hAnsi="Times New Roman"/>
          <w:sz w:val="28"/>
          <w:szCs w:val="28"/>
          <w:lang w:val="uk-UA" w:eastAsia="ru-RU"/>
        </w:rPr>
        <w:t>.</w:t>
      </w:r>
    </w:p>
    <w:p w:rsidR="00D95C3B" w:rsidRPr="005E00C7" w:rsidRDefault="00A0662C" w:rsidP="00A0662C">
      <w:pPr>
        <w:spacing w:after="0" w:line="240" w:lineRule="auto"/>
        <w:ind w:firstLine="709"/>
        <w:jc w:val="both"/>
        <w:rPr>
          <w:rFonts w:ascii="Times New Roman" w:eastAsia="Times New Roman" w:hAnsi="Times New Roman"/>
          <w:sz w:val="28"/>
          <w:szCs w:val="28"/>
          <w:lang w:val="uk-UA" w:eastAsia="ru-RU"/>
        </w:rPr>
      </w:pPr>
      <w:r w:rsidRPr="005E00C7">
        <w:rPr>
          <w:rFonts w:ascii="Times New Roman" w:eastAsia="Times New Roman" w:hAnsi="Times New Roman"/>
          <w:sz w:val="28"/>
          <w:szCs w:val="28"/>
          <w:lang w:val="uk-UA" w:eastAsia="ru-RU"/>
        </w:rPr>
        <w:t>Крім того, термін набрання чинності законом, визначений у законопроекті</w:t>
      </w:r>
      <w:r w:rsidR="00780200">
        <w:rPr>
          <w:rFonts w:ascii="Times New Roman" w:eastAsia="Times New Roman" w:hAnsi="Times New Roman"/>
          <w:sz w:val="28"/>
          <w:szCs w:val="28"/>
          <w:lang w:val="uk-UA" w:eastAsia="ru-RU"/>
        </w:rPr>
        <w:t>, має</w:t>
      </w:r>
      <w:r w:rsidRPr="005E00C7">
        <w:rPr>
          <w:rFonts w:ascii="Times New Roman" w:eastAsia="Times New Roman" w:hAnsi="Times New Roman"/>
          <w:sz w:val="28"/>
          <w:szCs w:val="28"/>
          <w:lang w:val="uk-UA" w:eastAsia="ru-RU"/>
        </w:rPr>
        <w:t xml:space="preserve"> узгоджу</w:t>
      </w:r>
      <w:r w:rsidR="00780200">
        <w:rPr>
          <w:rFonts w:ascii="Times New Roman" w:eastAsia="Times New Roman" w:hAnsi="Times New Roman"/>
          <w:sz w:val="28"/>
          <w:szCs w:val="28"/>
          <w:lang w:val="uk-UA" w:eastAsia="ru-RU"/>
        </w:rPr>
        <w:t>ватися</w:t>
      </w:r>
      <w:r w:rsidRPr="005E00C7">
        <w:rPr>
          <w:rFonts w:ascii="Times New Roman" w:eastAsia="Times New Roman" w:hAnsi="Times New Roman"/>
          <w:sz w:val="28"/>
          <w:szCs w:val="28"/>
          <w:lang w:val="uk-UA" w:eastAsia="ru-RU"/>
        </w:rPr>
        <w:t xml:space="preserve"> з положеннями частини третьої статті 27 Бюджетного кодексу України, що передбачає вимоги щодо введення в дію законів, що впливають на показники бюджету (зменшують надходження бюджету та/або збільшують витрати бюджету).</w:t>
      </w:r>
    </w:p>
    <w:p w:rsidR="00D95C3B" w:rsidRPr="005E00C7" w:rsidRDefault="00D95C3B" w:rsidP="00D95C3B">
      <w:pPr>
        <w:spacing w:after="0" w:line="240" w:lineRule="auto"/>
        <w:ind w:firstLine="709"/>
        <w:jc w:val="both"/>
        <w:rPr>
          <w:rFonts w:ascii="Times New Roman" w:eastAsia="Times New Roman" w:hAnsi="Times New Roman"/>
          <w:sz w:val="28"/>
          <w:szCs w:val="28"/>
          <w:lang w:val="uk-UA" w:eastAsia="ru-RU"/>
        </w:rPr>
      </w:pPr>
      <w:r w:rsidRPr="005E00C7">
        <w:rPr>
          <w:rFonts w:ascii="Times New Roman" w:eastAsia="Times New Roman" w:hAnsi="Times New Roman"/>
          <w:sz w:val="28"/>
          <w:szCs w:val="28"/>
          <w:lang w:val="uk-UA" w:eastAsia="ru-RU"/>
        </w:rPr>
        <w:t xml:space="preserve">За підсумками розгляду Комітет ухвалив рішення, що проект Закону </w:t>
      </w:r>
      <w:r w:rsidR="005A6DF6" w:rsidRPr="005E00C7">
        <w:rPr>
          <w:rFonts w:ascii="Times New Roman" w:eastAsia="Times New Roman" w:hAnsi="Times New Roman"/>
          <w:sz w:val="28"/>
          <w:szCs w:val="28"/>
          <w:lang w:val="uk-UA" w:eastAsia="ru-RU"/>
        </w:rPr>
        <w:t xml:space="preserve">про внесення змін до Закону України «Про державну допомогу сім'ям з дітьми» щодо збільшення розміру допомоги при народженні дитини та відновлення допомоги по догляду за дитиною до досягнення нею трирічного віку (реєстр. № 5585-3 від 14.06.2021 р.), поданий народними депутатами України </w:t>
      </w:r>
      <w:proofErr w:type="spellStart"/>
      <w:r w:rsidR="005A6DF6" w:rsidRPr="005E00C7">
        <w:rPr>
          <w:rFonts w:ascii="Times New Roman" w:eastAsia="Times New Roman" w:hAnsi="Times New Roman"/>
          <w:sz w:val="28"/>
          <w:szCs w:val="28"/>
          <w:lang w:val="uk-UA" w:eastAsia="ru-RU"/>
        </w:rPr>
        <w:t>Королевською</w:t>
      </w:r>
      <w:proofErr w:type="spellEnd"/>
      <w:r w:rsidR="005A6DF6" w:rsidRPr="005E00C7">
        <w:rPr>
          <w:rFonts w:ascii="Times New Roman" w:eastAsia="Times New Roman" w:hAnsi="Times New Roman"/>
          <w:sz w:val="28"/>
          <w:szCs w:val="28"/>
          <w:lang w:val="uk-UA" w:eastAsia="ru-RU"/>
        </w:rPr>
        <w:t> Н.Ю., Солодом Ю.В. та іншими народними депутатами України</w:t>
      </w:r>
      <w:r w:rsidRPr="005E00C7">
        <w:rPr>
          <w:rFonts w:ascii="Times New Roman" w:eastAsia="Times New Roman" w:hAnsi="Times New Roman"/>
          <w:sz w:val="28"/>
          <w:szCs w:val="28"/>
          <w:lang w:val="uk-UA" w:eastAsia="ru-RU"/>
        </w:rPr>
        <w:t xml:space="preserve">, має вплив на показники </w:t>
      </w:r>
      <w:r w:rsidR="00A56AF8" w:rsidRPr="005E00C7">
        <w:rPr>
          <w:rFonts w:ascii="Times New Roman" w:eastAsia="Times New Roman" w:hAnsi="Times New Roman"/>
          <w:sz w:val="28"/>
          <w:szCs w:val="28"/>
          <w:lang w:val="uk-UA" w:eastAsia="ru-RU"/>
        </w:rPr>
        <w:t>державного бюджету</w:t>
      </w:r>
      <w:r w:rsidRPr="005E00C7">
        <w:rPr>
          <w:rFonts w:ascii="Times New Roman" w:eastAsia="Times New Roman" w:hAnsi="Times New Roman"/>
          <w:sz w:val="28"/>
          <w:szCs w:val="28"/>
          <w:lang w:val="uk-UA" w:eastAsia="ru-RU"/>
        </w:rPr>
        <w:t xml:space="preserve"> (призведе до збільшення </w:t>
      </w:r>
      <w:r w:rsidR="00A56AF8" w:rsidRPr="005E00C7">
        <w:rPr>
          <w:rFonts w:ascii="Times New Roman" w:eastAsia="Times New Roman" w:hAnsi="Times New Roman"/>
          <w:sz w:val="28"/>
          <w:szCs w:val="28"/>
          <w:lang w:val="uk-UA" w:eastAsia="ru-RU"/>
        </w:rPr>
        <w:t xml:space="preserve">його </w:t>
      </w:r>
      <w:r w:rsidRPr="005E00C7">
        <w:rPr>
          <w:rFonts w:ascii="Times New Roman" w:eastAsia="Times New Roman" w:hAnsi="Times New Roman"/>
          <w:sz w:val="28"/>
          <w:szCs w:val="28"/>
          <w:lang w:val="uk-UA" w:eastAsia="ru-RU"/>
        </w:rPr>
        <w:t xml:space="preserve">видатків). </w:t>
      </w:r>
      <w:r w:rsidR="00BF2F93" w:rsidRPr="005E00C7">
        <w:rPr>
          <w:rFonts w:ascii="Times New Roman" w:eastAsia="Times New Roman" w:hAnsi="Times New Roman"/>
          <w:sz w:val="28"/>
          <w:szCs w:val="28"/>
          <w:lang w:val="uk-UA" w:eastAsia="ru-RU"/>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D95C3B" w:rsidRPr="005E00C7" w:rsidRDefault="00D95C3B" w:rsidP="00D95C3B">
      <w:pPr>
        <w:spacing w:after="0" w:line="240" w:lineRule="auto"/>
        <w:ind w:firstLine="851"/>
        <w:jc w:val="both"/>
        <w:rPr>
          <w:rFonts w:ascii="Times New Roman" w:eastAsia="Times New Roman" w:hAnsi="Times New Roman"/>
          <w:sz w:val="28"/>
          <w:szCs w:val="28"/>
          <w:lang w:val="uk-UA" w:eastAsia="ru-RU"/>
        </w:rPr>
      </w:pPr>
    </w:p>
    <w:p w:rsidR="00D95C3B" w:rsidRPr="005E00C7" w:rsidRDefault="00D95C3B" w:rsidP="00D95C3B">
      <w:pPr>
        <w:spacing w:after="0" w:line="240" w:lineRule="auto"/>
        <w:jc w:val="both"/>
        <w:rPr>
          <w:rFonts w:ascii="Times New Roman" w:eastAsia="Times New Roman" w:hAnsi="Times New Roman"/>
          <w:sz w:val="18"/>
          <w:szCs w:val="18"/>
          <w:lang w:val="uk-UA" w:eastAsia="ru-RU"/>
        </w:rPr>
      </w:pPr>
      <w:r w:rsidRPr="005E00C7">
        <w:rPr>
          <w:rFonts w:ascii="Times New Roman" w:eastAsia="Times New Roman" w:hAnsi="Times New Roman"/>
          <w:b/>
          <w:sz w:val="28"/>
          <w:szCs w:val="28"/>
          <w:lang w:val="uk-UA" w:eastAsia="ru-RU"/>
        </w:rPr>
        <w:t xml:space="preserve">Голова Комітету </w:t>
      </w:r>
      <w:r w:rsidRPr="005E00C7">
        <w:rPr>
          <w:rFonts w:ascii="Times New Roman" w:eastAsia="Times New Roman" w:hAnsi="Times New Roman"/>
          <w:b/>
          <w:sz w:val="28"/>
          <w:szCs w:val="28"/>
          <w:lang w:val="uk-UA" w:eastAsia="ru-RU"/>
        </w:rPr>
        <w:tab/>
      </w:r>
      <w:r w:rsidRPr="005E00C7">
        <w:rPr>
          <w:rFonts w:ascii="Times New Roman" w:eastAsia="Times New Roman" w:hAnsi="Times New Roman"/>
          <w:b/>
          <w:color w:val="FF0000"/>
          <w:sz w:val="28"/>
          <w:szCs w:val="28"/>
          <w:lang w:val="uk-UA" w:eastAsia="ru-RU"/>
        </w:rPr>
        <w:tab/>
      </w:r>
      <w:r w:rsidRPr="005E00C7">
        <w:rPr>
          <w:rFonts w:ascii="Times New Roman" w:eastAsia="Times New Roman" w:hAnsi="Times New Roman"/>
          <w:b/>
          <w:color w:val="FF0000"/>
          <w:sz w:val="28"/>
          <w:szCs w:val="28"/>
          <w:lang w:val="uk-UA" w:eastAsia="ru-RU"/>
        </w:rPr>
        <w:tab/>
      </w:r>
      <w:r w:rsidRPr="005E00C7">
        <w:rPr>
          <w:rFonts w:ascii="Times New Roman" w:eastAsia="Times New Roman" w:hAnsi="Times New Roman"/>
          <w:b/>
          <w:color w:val="FF0000"/>
          <w:sz w:val="28"/>
          <w:szCs w:val="28"/>
          <w:lang w:val="uk-UA" w:eastAsia="ru-RU"/>
        </w:rPr>
        <w:tab/>
      </w:r>
      <w:r w:rsidRPr="005E00C7">
        <w:rPr>
          <w:rFonts w:ascii="Times New Roman" w:eastAsia="Times New Roman" w:hAnsi="Times New Roman"/>
          <w:b/>
          <w:sz w:val="28"/>
          <w:szCs w:val="28"/>
          <w:lang w:val="uk-UA" w:eastAsia="ru-RU"/>
        </w:rPr>
        <w:tab/>
      </w:r>
      <w:r w:rsidRPr="005E00C7">
        <w:rPr>
          <w:rFonts w:ascii="Times New Roman" w:eastAsia="Times New Roman" w:hAnsi="Times New Roman"/>
          <w:b/>
          <w:sz w:val="28"/>
          <w:szCs w:val="28"/>
          <w:lang w:val="uk-UA" w:eastAsia="ru-RU"/>
        </w:rPr>
        <w:tab/>
      </w:r>
      <w:r w:rsidR="00BF2F93" w:rsidRPr="005E00C7">
        <w:rPr>
          <w:rFonts w:ascii="Times New Roman" w:eastAsia="Times New Roman" w:hAnsi="Times New Roman"/>
          <w:b/>
          <w:sz w:val="28"/>
          <w:szCs w:val="28"/>
          <w:lang w:val="uk-UA" w:eastAsia="ru-RU"/>
        </w:rPr>
        <w:tab/>
      </w:r>
      <w:r w:rsidRPr="005E00C7">
        <w:rPr>
          <w:rFonts w:ascii="Times New Roman" w:eastAsia="Times New Roman" w:hAnsi="Times New Roman"/>
          <w:b/>
          <w:sz w:val="28"/>
          <w:szCs w:val="28"/>
          <w:lang w:val="uk-UA" w:eastAsia="ru-RU"/>
        </w:rPr>
        <w:tab/>
        <w:t>Ю.Ю. </w:t>
      </w:r>
      <w:proofErr w:type="spellStart"/>
      <w:r w:rsidRPr="005E00C7">
        <w:rPr>
          <w:rFonts w:ascii="Times New Roman" w:eastAsia="Times New Roman" w:hAnsi="Times New Roman"/>
          <w:b/>
          <w:sz w:val="28"/>
          <w:szCs w:val="28"/>
          <w:lang w:val="uk-UA" w:eastAsia="ru-RU"/>
        </w:rPr>
        <w:t>Арістов</w:t>
      </w:r>
      <w:proofErr w:type="spellEnd"/>
    </w:p>
    <w:p w:rsidR="00515A6C" w:rsidRDefault="00515A6C" w:rsidP="00D95C3B">
      <w:pPr>
        <w:spacing w:after="0" w:line="240" w:lineRule="atLeast"/>
        <w:jc w:val="both"/>
        <w:rPr>
          <w:rFonts w:ascii="Times New Roman" w:eastAsia="Times New Roman" w:hAnsi="Times New Roman"/>
          <w:sz w:val="18"/>
          <w:szCs w:val="18"/>
          <w:lang w:val="uk-UA" w:eastAsia="ru-RU"/>
        </w:rPr>
      </w:pPr>
    </w:p>
    <w:p w:rsidR="00FB31F6" w:rsidRPr="005E00C7" w:rsidRDefault="00FB31F6" w:rsidP="00D95C3B">
      <w:pPr>
        <w:spacing w:after="0" w:line="240" w:lineRule="atLeast"/>
        <w:jc w:val="both"/>
        <w:rPr>
          <w:rFonts w:ascii="Times New Roman" w:eastAsia="Times New Roman" w:hAnsi="Times New Roman"/>
          <w:sz w:val="18"/>
          <w:szCs w:val="18"/>
          <w:lang w:val="uk-UA" w:eastAsia="ru-RU"/>
        </w:rPr>
      </w:pPr>
    </w:p>
    <w:p w:rsidR="00D95C3B" w:rsidRPr="005E00C7" w:rsidRDefault="00D95C3B" w:rsidP="00D95C3B">
      <w:pPr>
        <w:spacing w:after="0" w:line="240" w:lineRule="atLeast"/>
        <w:jc w:val="both"/>
        <w:rPr>
          <w:rFonts w:ascii="Times New Roman" w:eastAsia="Times New Roman" w:hAnsi="Times New Roman"/>
          <w:i/>
          <w:sz w:val="18"/>
          <w:szCs w:val="18"/>
          <w:lang w:val="uk-UA" w:eastAsia="ru-RU"/>
        </w:rPr>
      </w:pPr>
      <w:proofErr w:type="spellStart"/>
      <w:r w:rsidRPr="005E00C7">
        <w:rPr>
          <w:rFonts w:ascii="Times New Roman" w:eastAsia="Times New Roman" w:hAnsi="Times New Roman"/>
          <w:i/>
          <w:sz w:val="18"/>
          <w:szCs w:val="18"/>
          <w:lang w:val="uk-UA" w:eastAsia="ru-RU"/>
        </w:rPr>
        <w:t>вик</w:t>
      </w:r>
      <w:proofErr w:type="spellEnd"/>
      <w:r w:rsidRPr="005E00C7">
        <w:rPr>
          <w:rFonts w:ascii="Times New Roman" w:eastAsia="Times New Roman" w:hAnsi="Times New Roman"/>
          <w:i/>
          <w:sz w:val="18"/>
          <w:szCs w:val="18"/>
          <w:lang w:val="uk-UA" w:eastAsia="ru-RU"/>
        </w:rPr>
        <w:t>. Войтенко</w:t>
      </w:r>
    </w:p>
    <w:p w:rsidR="000E61D9" w:rsidRPr="00A143C9" w:rsidRDefault="00D95C3B" w:rsidP="00D95C3B">
      <w:pPr>
        <w:spacing w:after="0" w:line="240" w:lineRule="auto"/>
        <w:rPr>
          <w:rFonts w:ascii="Times New Roman" w:eastAsia="Times New Roman" w:hAnsi="Times New Roman"/>
          <w:i/>
          <w:sz w:val="18"/>
          <w:szCs w:val="18"/>
          <w:lang w:val="uk-UA" w:eastAsia="ru-RU"/>
        </w:rPr>
      </w:pPr>
      <w:r w:rsidRPr="005E00C7">
        <w:rPr>
          <w:rFonts w:ascii="Times New Roman" w:eastAsia="Times New Roman" w:hAnsi="Times New Roman"/>
          <w:i/>
          <w:sz w:val="18"/>
          <w:szCs w:val="18"/>
          <w:lang w:val="uk-UA" w:eastAsia="ru-RU"/>
        </w:rPr>
        <w:t>255-49-91</w:t>
      </w:r>
    </w:p>
    <w:sectPr w:rsidR="000E61D9" w:rsidRPr="00A143C9" w:rsidSect="00BF2F93">
      <w:headerReference w:type="even" r:id="rId7"/>
      <w:headerReference w:type="default" r:id="rId8"/>
      <w:footerReference w:type="even" r:id="rId9"/>
      <w:footerReference w:type="default" r:id="rId10"/>
      <w:headerReference w:type="first" r:id="rId11"/>
      <w:footerReference w:type="first" r:id="rId12"/>
      <w:pgSz w:w="11906" w:h="16838"/>
      <w:pgMar w:top="1276" w:right="851" w:bottom="1418"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DE1" w:rsidRDefault="00184DE1" w:rsidP="005E306B">
      <w:pPr>
        <w:spacing w:after="0" w:line="240" w:lineRule="auto"/>
      </w:pPr>
      <w:r>
        <w:separator/>
      </w:r>
    </w:p>
  </w:endnote>
  <w:endnote w:type="continuationSeparator" w:id="0">
    <w:p w:rsidR="00184DE1" w:rsidRDefault="00184DE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C692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DE1" w:rsidRDefault="00184DE1" w:rsidP="005E306B">
      <w:pPr>
        <w:spacing w:after="0" w:line="240" w:lineRule="auto"/>
      </w:pPr>
      <w:r>
        <w:separator/>
      </w:r>
    </w:p>
  </w:footnote>
  <w:footnote w:type="continuationSeparator" w:id="0">
    <w:p w:rsidR="00184DE1" w:rsidRDefault="00184DE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295D"/>
    <w:rsid w:val="000163C3"/>
    <w:rsid w:val="0004046F"/>
    <w:rsid w:val="000614B5"/>
    <w:rsid w:val="000B73D6"/>
    <w:rsid w:val="000E61D9"/>
    <w:rsid w:val="000F1586"/>
    <w:rsid w:val="00141617"/>
    <w:rsid w:val="0018323F"/>
    <w:rsid w:val="00184DE1"/>
    <w:rsid w:val="001902D9"/>
    <w:rsid w:val="0019108F"/>
    <w:rsid w:val="0019231B"/>
    <w:rsid w:val="001966F0"/>
    <w:rsid w:val="001A043E"/>
    <w:rsid w:val="001B75A5"/>
    <w:rsid w:val="001C6929"/>
    <w:rsid w:val="001D3C24"/>
    <w:rsid w:val="001E33B4"/>
    <w:rsid w:val="001F7E26"/>
    <w:rsid w:val="0021032F"/>
    <w:rsid w:val="00225507"/>
    <w:rsid w:val="00235CD7"/>
    <w:rsid w:val="002A5D4C"/>
    <w:rsid w:val="002B5FC1"/>
    <w:rsid w:val="002D0561"/>
    <w:rsid w:val="002D7ED1"/>
    <w:rsid w:val="002E0A18"/>
    <w:rsid w:val="002E31BF"/>
    <w:rsid w:val="002E44DA"/>
    <w:rsid w:val="00340467"/>
    <w:rsid w:val="00351C86"/>
    <w:rsid w:val="003D0996"/>
    <w:rsid w:val="003D1CBA"/>
    <w:rsid w:val="003F358D"/>
    <w:rsid w:val="004015DD"/>
    <w:rsid w:val="00415DA1"/>
    <w:rsid w:val="00451750"/>
    <w:rsid w:val="004717F5"/>
    <w:rsid w:val="00477B13"/>
    <w:rsid w:val="004852FA"/>
    <w:rsid w:val="004A27C1"/>
    <w:rsid w:val="004A5CE1"/>
    <w:rsid w:val="004C53C1"/>
    <w:rsid w:val="004E4F5C"/>
    <w:rsid w:val="004F09C0"/>
    <w:rsid w:val="004F7B8A"/>
    <w:rsid w:val="00500CE7"/>
    <w:rsid w:val="0050620F"/>
    <w:rsid w:val="00515A6C"/>
    <w:rsid w:val="00544883"/>
    <w:rsid w:val="00545919"/>
    <w:rsid w:val="0055005A"/>
    <w:rsid w:val="00557331"/>
    <w:rsid w:val="0056039F"/>
    <w:rsid w:val="0056352F"/>
    <w:rsid w:val="00592C72"/>
    <w:rsid w:val="005A4728"/>
    <w:rsid w:val="005A6DF6"/>
    <w:rsid w:val="005B71F5"/>
    <w:rsid w:val="005C674D"/>
    <w:rsid w:val="005E00C7"/>
    <w:rsid w:val="005E306B"/>
    <w:rsid w:val="005F20B5"/>
    <w:rsid w:val="00626A3E"/>
    <w:rsid w:val="00660B13"/>
    <w:rsid w:val="0066623D"/>
    <w:rsid w:val="006B0E5B"/>
    <w:rsid w:val="006B5075"/>
    <w:rsid w:val="006B75FA"/>
    <w:rsid w:val="006D0531"/>
    <w:rsid w:val="006F10E8"/>
    <w:rsid w:val="006F6786"/>
    <w:rsid w:val="00713E93"/>
    <w:rsid w:val="007257FC"/>
    <w:rsid w:val="0073224C"/>
    <w:rsid w:val="007418F9"/>
    <w:rsid w:val="00780200"/>
    <w:rsid w:val="007A0252"/>
    <w:rsid w:val="007B31A3"/>
    <w:rsid w:val="007D2B6C"/>
    <w:rsid w:val="007F5D91"/>
    <w:rsid w:val="0080545D"/>
    <w:rsid w:val="00811821"/>
    <w:rsid w:val="00820090"/>
    <w:rsid w:val="0084269F"/>
    <w:rsid w:val="00876B04"/>
    <w:rsid w:val="008B7E33"/>
    <w:rsid w:val="008D0011"/>
    <w:rsid w:val="008D5967"/>
    <w:rsid w:val="008D7BBE"/>
    <w:rsid w:val="008E46E3"/>
    <w:rsid w:val="00910893"/>
    <w:rsid w:val="00916803"/>
    <w:rsid w:val="00945B68"/>
    <w:rsid w:val="00957D31"/>
    <w:rsid w:val="00964B2B"/>
    <w:rsid w:val="00972232"/>
    <w:rsid w:val="00977762"/>
    <w:rsid w:val="009865D4"/>
    <w:rsid w:val="009A2758"/>
    <w:rsid w:val="009A720A"/>
    <w:rsid w:val="009B4236"/>
    <w:rsid w:val="009E2F62"/>
    <w:rsid w:val="00A00059"/>
    <w:rsid w:val="00A0662C"/>
    <w:rsid w:val="00A11EF9"/>
    <w:rsid w:val="00A143C9"/>
    <w:rsid w:val="00A56AF8"/>
    <w:rsid w:val="00A60747"/>
    <w:rsid w:val="00A7635E"/>
    <w:rsid w:val="00A76A60"/>
    <w:rsid w:val="00A833C8"/>
    <w:rsid w:val="00AD7F82"/>
    <w:rsid w:val="00B05AD7"/>
    <w:rsid w:val="00B15FED"/>
    <w:rsid w:val="00B264CC"/>
    <w:rsid w:val="00B311E8"/>
    <w:rsid w:val="00B40459"/>
    <w:rsid w:val="00B559BA"/>
    <w:rsid w:val="00BA5AA1"/>
    <w:rsid w:val="00BA62CD"/>
    <w:rsid w:val="00BD0801"/>
    <w:rsid w:val="00BE399A"/>
    <w:rsid w:val="00BE40BB"/>
    <w:rsid w:val="00BF1E95"/>
    <w:rsid w:val="00BF2F93"/>
    <w:rsid w:val="00C11FB6"/>
    <w:rsid w:val="00C27AE9"/>
    <w:rsid w:val="00C321F2"/>
    <w:rsid w:val="00C434B6"/>
    <w:rsid w:val="00C86266"/>
    <w:rsid w:val="00C92F3D"/>
    <w:rsid w:val="00CA2CA6"/>
    <w:rsid w:val="00CA7044"/>
    <w:rsid w:val="00CC39A1"/>
    <w:rsid w:val="00CC5CC1"/>
    <w:rsid w:val="00CD4A38"/>
    <w:rsid w:val="00CE3E1B"/>
    <w:rsid w:val="00CE6A4B"/>
    <w:rsid w:val="00D05153"/>
    <w:rsid w:val="00D13E23"/>
    <w:rsid w:val="00D22048"/>
    <w:rsid w:val="00D242C2"/>
    <w:rsid w:val="00D37FA2"/>
    <w:rsid w:val="00D52549"/>
    <w:rsid w:val="00D57E1B"/>
    <w:rsid w:val="00D95C3B"/>
    <w:rsid w:val="00DB0B21"/>
    <w:rsid w:val="00DB4BDD"/>
    <w:rsid w:val="00DF0115"/>
    <w:rsid w:val="00E26D33"/>
    <w:rsid w:val="00E31F99"/>
    <w:rsid w:val="00EC75DD"/>
    <w:rsid w:val="00EE215B"/>
    <w:rsid w:val="00F5099A"/>
    <w:rsid w:val="00F55423"/>
    <w:rsid w:val="00F8461D"/>
    <w:rsid w:val="00F91DD3"/>
    <w:rsid w:val="00FB31F6"/>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CCB8C7F"/>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756430">
      <w:bodyDiv w:val="1"/>
      <w:marLeft w:val="0"/>
      <w:marRight w:val="0"/>
      <w:marTop w:val="0"/>
      <w:marBottom w:val="0"/>
      <w:divBdr>
        <w:top w:val="none" w:sz="0" w:space="0" w:color="auto"/>
        <w:left w:val="none" w:sz="0" w:space="0" w:color="auto"/>
        <w:bottom w:val="none" w:sz="0" w:space="0" w:color="auto"/>
        <w:right w:val="none" w:sz="0" w:space="0" w:color="auto"/>
      </w:divBdr>
    </w:div>
    <w:div w:id="84077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04391-D079-45AD-9C8F-EBF4590E1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652</Words>
  <Characters>4163</Characters>
  <Application>Microsoft Office Word</Application>
  <DocSecurity>0</DocSecurity>
  <Lines>34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Войтенко Євген Анатолійович</cp:lastModifiedBy>
  <cp:revision>16</cp:revision>
  <cp:lastPrinted>2021-06-29T12:22:00Z</cp:lastPrinted>
  <dcterms:created xsi:type="dcterms:W3CDTF">2021-06-28T20:39:00Z</dcterms:created>
  <dcterms:modified xsi:type="dcterms:W3CDTF">2021-06-29T13:00:00Z</dcterms:modified>
</cp:coreProperties>
</file>