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C3A" w:rsidRDefault="0071111E" w:rsidP="0071111E">
      <w:pPr>
        <w:ind w:firstLine="4536"/>
        <w:jc w:val="right"/>
        <w:rPr>
          <w:sz w:val="28"/>
          <w:szCs w:val="28"/>
        </w:rPr>
      </w:pPr>
      <w:bookmarkStart w:id="0" w:name="_GoBack"/>
      <w:bookmarkEnd w:id="0"/>
      <w:r>
        <w:rPr>
          <w:sz w:val="28"/>
          <w:szCs w:val="28"/>
        </w:rPr>
        <w:t>ПРОЕКТ</w:t>
      </w:r>
    </w:p>
    <w:p w:rsidR="008F4EB0" w:rsidRDefault="008F4EB0" w:rsidP="0071111E">
      <w:pPr>
        <w:ind w:firstLine="4536"/>
        <w:jc w:val="right"/>
      </w:pPr>
      <w:r>
        <w:t>вноситься народним депутат</w:t>
      </w:r>
      <w:r w:rsidR="0089326D">
        <w:t>о</w:t>
      </w:r>
      <w:r>
        <w:t xml:space="preserve">м України Василевською-Смаглюк О.М. </w:t>
      </w:r>
    </w:p>
    <w:p w:rsidR="008F4EB0" w:rsidRDefault="008F4EB0" w:rsidP="0071111E">
      <w:pPr>
        <w:ind w:firstLine="4536"/>
        <w:jc w:val="right"/>
      </w:pPr>
      <w:r>
        <w:t>(посв. № 302)</w:t>
      </w:r>
    </w:p>
    <w:p w:rsidR="008F4EB0" w:rsidRDefault="008F4EB0" w:rsidP="0071111E">
      <w:pPr>
        <w:ind w:firstLine="4536"/>
        <w:jc w:val="right"/>
      </w:pPr>
      <w:r>
        <w:t>та іншими народними депутатами України</w:t>
      </w:r>
    </w:p>
    <w:p w:rsidR="008F4EB0" w:rsidRPr="004B2D89" w:rsidRDefault="008F4EB0" w:rsidP="0071111E">
      <w:pPr>
        <w:ind w:firstLine="4536"/>
        <w:jc w:val="right"/>
        <w:rPr>
          <w:sz w:val="28"/>
          <w:szCs w:val="28"/>
        </w:rPr>
      </w:pPr>
    </w:p>
    <w:p w:rsidR="004229EB" w:rsidRPr="00ED5569" w:rsidRDefault="004229EB" w:rsidP="00C92BDB">
      <w:pPr>
        <w:jc w:val="right"/>
        <w:rPr>
          <w:sz w:val="28"/>
          <w:szCs w:val="28"/>
        </w:rPr>
      </w:pPr>
    </w:p>
    <w:p w:rsidR="004229EB" w:rsidRPr="00C92BDB" w:rsidRDefault="004229EB" w:rsidP="00240E4D">
      <w:pPr>
        <w:jc w:val="center"/>
        <w:rPr>
          <w:sz w:val="28"/>
          <w:szCs w:val="28"/>
          <w:lang w:val="ru-RU"/>
        </w:rPr>
      </w:pPr>
    </w:p>
    <w:p w:rsidR="00240E4D" w:rsidRDefault="00240E4D" w:rsidP="00BB01BF">
      <w:pPr>
        <w:jc w:val="center"/>
        <w:rPr>
          <w:b/>
          <w:sz w:val="28"/>
          <w:szCs w:val="28"/>
        </w:rPr>
      </w:pPr>
      <w:r w:rsidRPr="00E24AA0">
        <w:rPr>
          <w:b/>
          <w:sz w:val="28"/>
          <w:szCs w:val="28"/>
        </w:rPr>
        <w:t>З А К О Н  У К Р А Ї Н И</w:t>
      </w:r>
    </w:p>
    <w:p w:rsidR="00363EA4" w:rsidRPr="00E24AA0" w:rsidRDefault="00363EA4" w:rsidP="00BB01BF">
      <w:pPr>
        <w:jc w:val="center"/>
        <w:rPr>
          <w:b/>
          <w:sz w:val="28"/>
          <w:szCs w:val="28"/>
        </w:rPr>
      </w:pPr>
    </w:p>
    <w:p w:rsidR="00D3765B" w:rsidRPr="004C321C" w:rsidRDefault="001B3E6C" w:rsidP="004C321C">
      <w:pPr>
        <w:jc w:val="center"/>
        <w:rPr>
          <w:rFonts w:ascii="Arial" w:hAnsi="Arial" w:cs="Arial"/>
          <w:b/>
          <w:color w:val="333333"/>
          <w:sz w:val="28"/>
          <w:szCs w:val="28"/>
        </w:rPr>
      </w:pPr>
      <w:r w:rsidRPr="004C321C">
        <w:rPr>
          <w:b/>
          <w:sz w:val="28"/>
          <w:szCs w:val="28"/>
        </w:rPr>
        <w:t>П</w:t>
      </w:r>
      <w:r w:rsidR="0050242B" w:rsidRPr="004C321C">
        <w:rPr>
          <w:b/>
          <w:sz w:val="28"/>
          <w:szCs w:val="28"/>
        </w:rPr>
        <w:t xml:space="preserve">ро внесення змін </w:t>
      </w:r>
      <w:r w:rsidR="00E24AA0" w:rsidRPr="004C321C">
        <w:rPr>
          <w:b/>
          <w:sz w:val="28"/>
          <w:szCs w:val="28"/>
        </w:rPr>
        <w:t>до Закону України</w:t>
      </w:r>
      <w:r w:rsidR="004C321C" w:rsidRPr="004C321C">
        <w:rPr>
          <w:b/>
          <w:sz w:val="28"/>
          <w:szCs w:val="28"/>
        </w:rPr>
        <w:t xml:space="preserve"> </w:t>
      </w:r>
      <w:r w:rsidR="00C92BDB" w:rsidRPr="004C321C">
        <w:rPr>
          <w:b/>
          <w:sz w:val="28"/>
          <w:szCs w:val="28"/>
        </w:rPr>
        <w:t>"</w:t>
      </w:r>
      <w:r w:rsidR="00BB01BF" w:rsidRPr="004C321C">
        <w:rPr>
          <w:b/>
          <w:sz w:val="28"/>
          <w:szCs w:val="28"/>
        </w:rPr>
        <w:t xml:space="preserve">Про загальнообов’язкове </w:t>
      </w:r>
      <w:r w:rsidR="00BB01BF" w:rsidRPr="004C321C">
        <w:rPr>
          <w:b/>
          <w:bCs/>
          <w:sz w:val="28"/>
          <w:szCs w:val="28"/>
        </w:rPr>
        <w:t>державне пенсійне страхування</w:t>
      </w:r>
      <w:r w:rsidR="00C92BDB" w:rsidRPr="004C321C">
        <w:rPr>
          <w:b/>
          <w:bCs/>
          <w:sz w:val="28"/>
          <w:szCs w:val="28"/>
        </w:rPr>
        <w:t>"</w:t>
      </w:r>
      <w:r w:rsidR="00735A8E" w:rsidRPr="004C321C">
        <w:rPr>
          <w:b/>
          <w:bCs/>
          <w:sz w:val="28"/>
          <w:szCs w:val="28"/>
        </w:rPr>
        <w:t xml:space="preserve"> </w:t>
      </w:r>
      <w:r w:rsidR="00D3765B" w:rsidRPr="004C321C">
        <w:rPr>
          <w:b/>
          <w:bCs/>
          <w:sz w:val="28"/>
          <w:szCs w:val="28"/>
        </w:rPr>
        <w:t xml:space="preserve">щодо </w:t>
      </w:r>
      <w:r w:rsidR="0014076D" w:rsidRPr="004C321C">
        <w:rPr>
          <w:b/>
          <w:sz w:val="28"/>
          <w:szCs w:val="28"/>
        </w:rPr>
        <w:t>витрат на виплату і доставку пільгових пенсій</w:t>
      </w:r>
    </w:p>
    <w:p w:rsidR="00E24AA0" w:rsidRPr="00E24AA0" w:rsidRDefault="00E24AA0" w:rsidP="0050242B">
      <w:pPr>
        <w:jc w:val="center"/>
        <w:rPr>
          <w:b/>
          <w:sz w:val="28"/>
          <w:szCs w:val="28"/>
        </w:rPr>
      </w:pPr>
    </w:p>
    <w:p w:rsidR="00240E4D" w:rsidRPr="00CB06E0" w:rsidRDefault="00240E4D" w:rsidP="00ED5569">
      <w:pPr>
        <w:pStyle w:val="aa"/>
        <w:ind w:firstLine="737"/>
        <w:rPr>
          <w:rFonts w:ascii="Times New Roman" w:hAnsi="Times New Roman" w:cs="Times New Roman"/>
          <w:sz w:val="28"/>
          <w:szCs w:val="28"/>
        </w:rPr>
      </w:pPr>
      <w:r w:rsidRPr="00E24AA0">
        <w:rPr>
          <w:rFonts w:ascii="Times New Roman" w:hAnsi="Times New Roman" w:cs="Times New Roman"/>
          <w:sz w:val="28"/>
          <w:szCs w:val="28"/>
        </w:rPr>
        <w:t xml:space="preserve">Верховна Рада </w:t>
      </w:r>
      <w:r w:rsidRPr="00CB06E0">
        <w:rPr>
          <w:rFonts w:ascii="Times New Roman" w:hAnsi="Times New Roman" w:cs="Times New Roman"/>
          <w:sz w:val="28"/>
          <w:szCs w:val="28"/>
        </w:rPr>
        <w:t>України п о с т а н о в л я є:</w:t>
      </w:r>
    </w:p>
    <w:p w:rsidR="00240E4D" w:rsidRPr="00E24AA0" w:rsidRDefault="00240E4D" w:rsidP="00ED5569">
      <w:pPr>
        <w:pStyle w:val="aa"/>
        <w:ind w:firstLine="737"/>
        <w:rPr>
          <w:rFonts w:ascii="Times New Roman" w:hAnsi="Times New Roman" w:cs="Times New Roman"/>
          <w:sz w:val="28"/>
          <w:szCs w:val="28"/>
        </w:rPr>
      </w:pPr>
      <w:r w:rsidRPr="00E24AA0">
        <w:rPr>
          <w:rFonts w:ascii="Times New Roman" w:hAnsi="Times New Roman" w:cs="Times New Roman"/>
          <w:sz w:val="28"/>
          <w:szCs w:val="28"/>
        </w:rPr>
        <w:t xml:space="preserve">І. </w:t>
      </w:r>
      <w:r w:rsidR="00020D1B">
        <w:rPr>
          <w:rFonts w:ascii="Times New Roman" w:hAnsi="Times New Roman" w:cs="Times New Roman"/>
          <w:sz w:val="28"/>
          <w:szCs w:val="28"/>
        </w:rPr>
        <w:t>П</w:t>
      </w:r>
      <w:r w:rsidR="00BB01BF" w:rsidRPr="00E24AA0">
        <w:rPr>
          <w:rFonts w:ascii="Times New Roman" w:hAnsi="Times New Roman" w:cs="Times New Roman"/>
          <w:sz w:val="28"/>
          <w:szCs w:val="28"/>
        </w:rPr>
        <w:t>ункт 2 розділу XV</w:t>
      </w:r>
      <w:r w:rsidR="00ED1D03" w:rsidRPr="00ED1D03">
        <w:rPr>
          <w:rFonts w:ascii="Times New Roman" w:hAnsi="Times New Roman" w:cs="Times New Roman"/>
          <w:sz w:val="28"/>
          <w:szCs w:val="28"/>
        </w:rPr>
        <w:t xml:space="preserve"> </w:t>
      </w:r>
      <w:r w:rsidR="00C92BDB">
        <w:rPr>
          <w:rFonts w:ascii="Times New Roman" w:hAnsi="Times New Roman" w:cs="Times New Roman"/>
          <w:sz w:val="28"/>
          <w:szCs w:val="28"/>
        </w:rPr>
        <w:t>"</w:t>
      </w:r>
      <w:r w:rsidR="00ED1D03">
        <w:rPr>
          <w:rFonts w:ascii="Times New Roman" w:hAnsi="Times New Roman" w:cs="Times New Roman"/>
          <w:sz w:val="28"/>
          <w:szCs w:val="28"/>
        </w:rPr>
        <w:t>Прикінцеві положення</w:t>
      </w:r>
      <w:r w:rsidR="00C92BDB">
        <w:rPr>
          <w:rFonts w:ascii="Times New Roman" w:hAnsi="Times New Roman" w:cs="Times New Roman"/>
          <w:sz w:val="28"/>
          <w:szCs w:val="28"/>
        </w:rPr>
        <w:t>"</w:t>
      </w:r>
      <w:r w:rsidR="00BB01BF" w:rsidRPr="00E24AA0">
        <w:rPr>
          <w:rFonts w:ascii="Times New Roman" w:hAnsi="Times New Roman" w:cs="Times New Roman"/>
          <w:sz w:val="28"/>
          <w:szCs w:val="28"/>
        </w:rPr>
        <w:t xml:space="preserve"> Закону України </w:t>
      </w:r>
      <w:r w:rsidR="00C92BDB">
        <w:rPr>
          <w:rFonts w:ascii="Times New Roman" w:hAnsi="Times New Roman" w:cs="Times New Roman"/>
          <w:sz w:val="28"/>
          <w:szCs w:val="28"/>
        </w:rPr>
        <w:t>"</w:t>
      </w:r>
      <w:r w:rsidRPr="00E24AA0">
        <w:rPr>
          <w:rFonts w:ascii="Times New Roman" w:hAnsi="Times New Roman" w:cs="Times New Roman"/>
          <w:sz w:val="28"/>
          <w:szCs w:val="28"/>
        </w:rPr>
        <w:t>Про загальнообов’язкове державне пенсійне страхування</w:t>
      </w:r>
      <w:r w:rsidR="00C92BDB">
        <w:rPr>
          <w:rFonts w:ascii="Times New Roman" w:hAnsi="Times New Roman" w:cs="Times New Roman"/>
          <w:sz w:val="28"/>
          <w:szCs w:val="28"/>
        </w:rPr>
        <w:t>"</w:t>
      </w:r>
      <w:r w:rsidRPr="00E24AA0">
        <w:rPr>
          <w:rFonts w:ascii="Times New Roman" w:hAnsi="Times New Roman" w:cs="Times New Roman"/>
          <w:sz w:val="28"/>
          <w:szCs w:val="28"/>
        </w:rPr>
        <w:t xml:space="preserve"> </w:t>
      </w:r>
      <w:r w:rsidR="002E4DEF" w:rsidRPr="002E4DEF">
        <w:rPr>
          <w:rFonts w:ascii="Times New Roman" w:hAnsi="Times New Roman" w:cs="Times New Roman"/>
          <w:sz w:val="28"/>
          <w:szCs w:val="28"/>
        </w:rPr>
        <w:t>(Відомості Верховної Ради України, 2003 р., №№ 49-51, ст. 376 із наступними змінами)</w:t>
      </w:r>
      <w:r w:rsidR="00020D1B" w:rsidRPr="00020D1B">
        <w:rPr>
          <w:rFonts w:ascii="Times New Roman" w:hAnsi="Times New Roman"/>
          <w:sz w:val="28"/>
          <w:szCs w:val="28"/>
        </w:rPr>
        <w:t xml:space="preserve"> </w:t>
      </w:r>
      <w:r w:rsidR="00020D1B">
        <w:rPr>
          <w:rFonts w:ascii="Times New Roman" w:hAnsi="Times New Roman"/>
          <w:sz w:val="28"/>
          <w:szCs w:val="28"/>
        </w:rPr>
        <w:t>викласти в такій редакції</w:t>
      </w:r>
      <w:r w:rsidRPr="00E24AA0">
        <w:rPr>
          <w:rFonts w:ascii="Times New Roman" w:hAnsi="Times New Roman" w:cs="Times New Roman"/>
          <w:sz w:val="28"/>
          <w:szCs w:val="28"/>
        </w:rPr>
        <w:t>:</w:t>
      </w:r>
    </w:p>
    <w:p w:rsidR="00020D1B" w:rsidRPr="00020D1B" w:rsidRDefault="008F4EB0" w:rsidP="00020D1B">
      <w:pPr>
        <w:pStyle w:val="aa"/>
        <w:ind w:firstLine="737"/>
        <w:rPr>
          <w:rFonts w:ascii="Times New Roman" w:hAnsi="Times New Roman"/>
          <w:sz w:val="28"/>
          <w:szCs w:val="28"/>
        </w:rPr>
      </w:pPr>
      <w:r>
        <w:rPr>
          <w:rFonts w:ascii="Times New Roman" w:hAnsi="Times New Roman"/>
          <w:sz w:val="28"/>
          <w:szCs w:val="28"/>
        </w:rPr>
        <w:t>"</w:t>
      </w:r>
      <w:r w:rsidR="00020D1B" w:rsidRPr="00020D1B">
        <w:rPr>
          <w:rFonts w:ascii="Times New Roman" w:hAnsi="Times New Roman"/>
          <w:sz w:val="28"/>
          <w:szCs w:val="28"/>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списком № 1 та на інших роботах із шкідливими і важкими умовами праці за списком № 2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020D1B" w:rsidRPr="00020D1B" w:rsidRDefault="00020D1B" w:rsidP="00020D1B">
      <w:pPr>
        <w:pStyle w:val="aa"/>
        <w:ind w:firstLine="737"/>
        <w:rPr>
          <w:rFonts w:ascii="Times New Roman" w:hAnsi="Times New Roman"/>
          <w:sz w:val="28"/>
          <w:szCs w:val="28"/>
        </w:rPr>
      </w:pPr>
      <w:r w:rsidRPr="00020D1B">
        <w:rPr>
          <w:rFonts w:ascii="Times New Roman" w:hAnsi="Times New Roman"/>
          <w:sz w:val="28"/>
          <w:szCs w:val="28"/>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rsidR="00020D1B" w:rsidRPr="00020D1B" w:rsidRDefault="00020D1B" w:rsidP="00020D1B">
      <w:pPr>
        <w:pStyle w:val="aa"/>
        <w:ind w:firstLine="737"/>
        <w:rPr>
          <w:rFonts w:ascii="Times New Roman" w:hAnsi="Times New Roman"/>
          <w:sz w:val="28"/>
          <w:szCs w:val="28"/>
        </w:rPr>
      </w:pPr>
      <w:r w:rsidRPr="00020D1B">
        <w:rPr>
          <w:rFonts w:ascii="Times New Roman" w:hAnsi="Times New Roman"/>
          <w:sz w:val="28"/>
          <w:szCs w:val="28"/>
        </w:rPr>
        <w:t>Покриття витрат Пенсійного фонду на виплату і доставку пенсій за віком, призначених на пільгових умовах відповідно до статей 13 і 14 Закону України "Про пенсійне забезпечення" до набрання чинності Законом України "Про внесення змін до деяких законодавчих актів України щодо підвищення пенсій" та призначених відповідно до частин другої і третьої статті 114 цього Закону до досягнення пенсійного віку, визначеного статтею 26 цього Закону, здійснюється у такому порядку:</w:t>
      </w:r>
    </w:p>
    <w:p w:rsidR="00020D1B" w:rsidRPr="00020D1B" w:rsidRDefault="00020D1B" w:rsidP="00020D1B">
      <w:pPr>
        <w:pStyle w:val="aa"/>
        <w:ind w:firstLine="737"/>
        <w:rPr>
          <w:rFonts w:ascii="Times New Roman" w:hAnsi="Times New Roman"/>
          <w:sz w:val="28"/>
          <w:szCs w:val="28"/>
        </w:rPr>
      </w:pPr>
      <w:r w:rsidRPr="00020D1B">
        <w:rPr>
          <w:rFonts w:ascii="Times New Roman" w:hAnsi="Times New Roman"/>
          <w:sz w:val="28"/>
          <w:szCs w:val="28"/>
        </w:rPr>
        <w:t xml:space="preserve">підприємства та організації (крім сільськогосподарських товаровиробників, віднесених до четвертої групи платників єдиного податку, що визначені підпунктом 4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w:t>
      </w:r>
      <w:r w:rsidRPr="00020D1B">
        <w:rPr>
          <w:rFonts w:ascii="Times New Roman" w:hAnsi="Times New Roman"/>
          <w:sz w:val="28"/>
          <w:szCs w:val="28"/>
        </w:rPr>
        <w:lastRenderedPageBreak/>
        <w:t>підземних роботах, на роботах з особливо шкідливими і особливо важкими умовами праці за списком № 1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w:t>
      </w:r>
      <w:r>
        <w:rPr>
          <w:rFonts w:ascii="Times New Roman" w:hAnsi="Times New Roman"/>
          <w:sz w:val="28"/>
          <w:szCs w:val="28"/>
        </w:rPr>
        <w:t>,</w:t>
      </w:r>
      <w:r w:rsidRPr="00020D1B">
        <w:t xml:space="preserve"> </w:t>
      </w:r>
      <w:r w:rsidRPr="00020D1B">
        <w:rPr>
          <w:rFonts w:ascii="Times New Roman" w:hAnsi="Times New Roman"/>
          <w:sz w:val="28"/>
          <w:szCs w:val="28"/>
        </w:rPr>
        <w:t>а також працівників державних підприємств, установ, організацій, підставою призначення пенсії за віком на пільгових умовах для яких є роботи у зоні відчуження</w:t>
      </w:r>
      <w:r>
        <w:rPr>
          <w:rFonts w:ascii="Times New Roman" w:hAnsi="Times New Roman"/>
          <w:sz w:val="28"/>
          <w:szCs w:val="28"/>
        </w:rPr>
        <w:t>,</w:t>
      </w:r>
      <w:r w:rsidRPr="00020D1B">
        <w:rPr>
          <w:rFonts w:ascii="Times New Roman" w:hAnsi="Times New Roman"/>
          <w:sz w:val="28"/>
          <w:szCs w:val="28"/>
        </w:rPr>
        <w:t xml:space="preserve"> 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списком № 2 виробництв, робіт, професій, посад і показників, затвердженим Кабінетом Міністрів України, а також на інших роботах, що дають право на призначення пенсії за віком на пільгових умовах відповідно до частини другої статті 114 цього Закону, - до набуття права на пенсію за віком відповідно до цього Закону за раніше діючим порядком;</w:t>
      </w:r>
    </w:p>
    <w:p w:rsidR="00020D1B" w:rsidRPr="00020D1B" w:rsidRDefault="00020D1B" w:rsidP="00020D1B">
      <w:pPr>
        <w:pStyle w:val="aa"/>
        <w:ind w:firstLine="737"/>
        <w:rPr>
          <w:rFonts w:ascii="Times New Roman" w:hAnsi="Times New Roman"/>
          <w:sz w:val="28"/>
          <w:szCs w:val="28"/>
        </w:rPr>
      </w:pPr>
      <w:r w:rsidRPr="00020D1B">
        <w:rPr>
          <w:rFonts w:ascii="Times New Roman" w:hAnsi="Times New Roman"/>
          <w:sz w:val="28"/>
          <w:szCs w:val="28"/>
        </w:rPr>
        <w:t>за рахунок коштів Державного бюджету України пенсії, призначені особам відповідно до пунктів "б" - "з" статті 13 Закону України "Про пенсійне забезпечення" (стосовно осіб,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відповідно до статті 14 Закону України "Про пенсійне забезпечення" до набрання чинності Законом України "Про внесення змін до деяких законодавчих актів України щодо підвищення пенсій" та після цієї дати відповідно до пунктів 2-8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частини третьої статті 114 цього Закону</w:t>
      </w:r>
      <w:r>
        <w:rPr>
          <w:rFonts w:ascii="Times New Roman" w:hAnsi="Times New Roman"/>
          <w:sz w:val="28"/>
          <w:szCs w:val="28"/>
        </w:rPr>
        <w:t>,</w:t>
      </w:r>
      <w:r w:rsidRPr="00020D1B">
        <w:t xml:space="preserve"> </w:t>
      </w:r>
      <w:r w:rsidRPr="00020D1B">
        <w:rPr>
          <w:rFonts w:ascii="Times New Roman" w:hAnsi="Times New Roman"/>
          <w:sz w:val="28"/>
          <w:szCs w:val="28"/>
        </w:rPr>
        <w:t>а також пенсії за віком на пільгових умовах, призначені працівникам державних підприємств, установ, організацій на підставі здійснення робіт у зоні відчуження за списком робіт і професій, затвердженим Кабінетом Міністрів України.</w:t>
      </w:r>
    </w:p>
    <w:p w:rsidR="00020D1B" w:rsidRDefault="00020D1B" w:rsidP="00020D1B">
      <w:pPr>
        <w:pStyle w:val="aa"/>
        <w:ind w:firstLine="737"/>
        <w:rPr>
          <w:rFonts w:ascii="Times New Roman" w:hAnsi="Times New Roman"/>
          <w:sz w:val="28"/>
          <w:szCs w:val="28"/>
        </w:rPr>
      </w:pPr>
      <w:r w:rsidRPr="00020D1B">
        <w:rPr>
          <w:rFonts w:ascii="Times New Roman" w:hAnsi="Times New Roman"/>
          <w:sz w:val="28"/>
          <w:szCs w:val="28"/>
        </w:rPr>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w:t>
      </w:r>
      <w:r>
        <w:rPr>
          <w:rFonts w:ascii="Times New Roman" w:hAnsi="Times New Roman"/>
          <w:sz w:val="28"/>
          <w:szCs w:val="28"/>
        </w:rPr>
        <w:t>штів Державного бюджету України"</w:t>
      </w:r>
      <w:r w:rsidRPr="00020D1B">
        <w:rPr>
          <w:rFonts w:ascii="Times New Roman" w:hAnsi="Times New Roman"/>
          <w:sz w:val="28"/>
          <w:szCs w:val="28"/>
        </w:rPr>
        <w:t xml:space="preserve">. </w:t>
      </w:r>
    </w:p>
    <w:p w:rsidR="00F03B80" w:rsidRDefault="00F03B80" w:rsidP="00020D1B">
      <w:pPr>
        <w:pStyle w:val="aa"/>
        <w:ind w:firstLine="737"/>
        <w:rPr>
          <w:rFonts w:ascii="Times New Roman" w:hAnsi="Times New Roman"/>
          <w:sz w:val="28"/>
          <w:szCs w:val="28"/>
        </w:rPr>
      </w:pPr>
    </w:p>
    <w:p w:rsidR="0031789C" w:rsidRDefault="00240E4D" w:rsidP="00ED5569">
      <w:pPr>
        <w:pStyle w:val="aa"/>
        <w:ind w:firstLine="737"/>
        <w:rPr>
          <w:rFonts w:ascii="Times New Roman" w:hAnsi="Times New Roman" w:cs="Times New Roman"/>
          <w:sz w:val="28"/>
          <w:szCs w:val="28"/>
        </w:rPr>
      </w:pPr>
      <w:r w:rsidRPr="00E24AA0">
        <w:rPr>
          <w:rFonts w:ascii="Times New Roman" w:hAnsi="Times New Roman" w:cs="Times New Roman"/>
          <w:sz w:val="28"/>
          <w:szCs w:val="28"/>
        </w:rPr>
        <w:t>ІІ. Прикінцеві положення</w:t>
      </w:r>
    </w:p>
    <w:p w:rsidR="00240E4D" w:rsidRPr="00E24AA0" w:rsidRDefault="00240E4D" w:rsidP="00ED5569">
      <w:pPr>
        <w:pStyle w:val="aa"/>
        <w:ind w:firstLine="737"/>
        <w:rPr>
          <w:rFonts w:ascii="Times New Roman" w:hAnsi="Times New Roman" w:cs="Times New Roman"/>
          <w:sz w:val="28"/>
          <w:szCs w:val="28"/>
        </w:rPr>
      </w:pPr>
      <w:r w:rsidRPr="00E24AA0">
        <w:rPr>
          <w:rFonts w:ascii="Times New Roman" w:hAnsi="Times New Roman" w:cs="Times New Roman"/>
          <w:sz w:val="28"/>
          <w:szCs w:val="28"/>
        </w:rPr>
        <w:t xml:space="preserve">1. Цей Закон набирає чинності з першого числа місяця, наступного за місяцем його опублікування. </w:t>
      </w:r>
    </w:p>
    <w:p w:rsidR="000F4350" w:rsidRPr="00E24AA0" w:rsidRDefault="000B789D" w:rsidP="00ED5569">
      <w:pPr>
        <w:pStyle w:val="aa"/>
        <w:ind w:firstLine="737"/>
        <w:rPr>
          <w:rFonts w:ascii="Times New Roman" w:hAnsi="Times New Roman" w:cs="Times New Roman"/>
          <w:sz w:val="28"/>
          <w:szCs w:val="28"/>
        </w:rPr>
      </w:pPr>
      <w:r>
        <w:rPr>
          <w:rFonts w:ascii="Times New Roman" w:hAnsi="Times New Roman" w:cs="Times New Roman"/>
          <w:sz w:val="28"/>
          <w:szCs w:val="28"/>
        </w:rPr>
        <w:t>2</w:t>
      </w:r>
      <w:r w:rsidR="00240E4D" w:rsidRPr="00E24AA0">
        <w:rPr>
          <w:rFonts w:ascii="Times New Roman" w:hAnsi="Times New Roman" w:cs="Times New Roman"/>
          <w:sz w:val="28"/>
          <w:szCs w:val="28"/>
        </w:rPr>
        <w:t xml:space="preserve">. </w:t>
      </w:r>
      <w:r w:rsidR="000F4350" w:rsidRPr="00E24AA0">
        <w:rPr>
          <w:rFonts w:ascii="Times New Roman" w:hAnsi="Times New Roman" w:cs="Times New Roman"/>
          <w:sz w:val="28"/>
          <w:szCs w:val="28"/>
        </w:rPr>
        <w:t>Кабінету Міністрів України у місячний строк з дня набрання чинності цим Законом:</w:t>
      </w:r>
    </w:p>
    <w:p w:rsidR="002E4DEF" w:rsidRPr="002E4DEF" w:rsidRDefault="002E4DEF" w:rsidP="002E4DEF">
      <w:pPr>
        <w:shd w:val="clear" w:color="auto" w:fill="FFFFFF"/>
        <w:spacing w:before="120"/>
        <w:ind w:firstLine="737"/>
        <w:jc w:val="both"/>
        <w:rPr>
          <w:sz w:val="28"/>
          <w:szCs w:val="28"/>
          <w:lang w:eastAsia="uk-UA"/>
        </w:rPr>
      </w:pPr>
      <w:r w:rsidRPr="002E4DEF">
        <w:rPr>
          <w:sz w:val="28"/>
          <w:szCs w:val="28"/>
          <w:lang w:eastAsia="uk-UA"/>
        </w:rPr>
        <w:lastRenderedPageBreak/>
        <w:t>прийняти нормативно-правові акти, необхідні для реалізації положень цього Закону;</w:t>
      </w:r>
    </w:p>
    <w:p w:rsidR="002E4DEF" w:rsidRDefault="002E4DEF" w:rsidP="002E4DEF">
      <w:pPr>
        <w:shd w:val="clear" w:color="auto" w:fill="FFFFFF"/>
        <w:spacing w:before="120"/>
        <w:ind w:firstLine="737"/>
        <w:jc w:val="both"/>
        <w:rPr>
          <w:sz w:val="28"/>
          <w:szCs w:val="28"/>
          <w:lang w:eastAsia="uk-UA"/>
        </w:rPr>
      </w:pPr>
      <w:r w:rsidRPr="002E4DEF">
        <w:rPr>
          <w:sz w:val="28"/>
          <w:szCs w:val="28"/>
          <w:lang w:eastAsia="uk-UA"/>
        </w:rPr>
        <w:t>привести свої нормативно-правові акти у відповідність із цим Законом;</w:t>
      </w:r>
    </w:p>
    <w:p w:rsidR="000F4350" w:rsidRPr="00E24AA0" w:rsidRDefault="002E4DEF" w:rsidP="002E4DEF">
      <w:pPr>
        <w:shd w:val="clear" w:color="auto" w:fill="FFFFFF"/>
        <w:spacing w:before="120"/>
        <w:ind w:firstLine="737"/>
        <w:jc w:val="both"/>
        <w:rPr>
          <w:sz w:val="28"/>
          <w:szCs w:val="28"/>
          <w:lang w:eastAsia="uk-UA"/>
        </w:rPr>
      </w:pPr>
      <w:r w:rsidRPr="002E4DEF">
        <w:rPr>
          <w:sz w:val="28"/>
          <w:szCs w:val="28"/>
          <w:lang w:eastAsia="uk-UA"/>
        </w:rPr>
        <w:t>забезпечити перегляд і приведення міністерствами та іншими центральними органами виконавчої влади їх нормативно-правових актів у відповідність із цим Законом</w:t>
      </w:r>
      <w:r w:rsidR="000F4350" w:rsidRPr="00E24AA0">
        <w:rPr>
          <w:sz w:val="28"/>
          <w:szCs w:val="28"/>
          <w:lang w:eastAsia="uk-UA"/>
        </w:rPr>
        <w:t>.</w:t>
      </w:r>
    </w:p>
    <w:p w:rsidR="000F4350" w:rsidRPr="00E24AA0" w:rsidRDefault="000F4350" w:rsidP="00240E4D">
      <w:pPr>
        <w:pStyle w:val="aa"/>
        <w:rPr>
          <w:rFonts w:ascii="Times New Roman" w:hAnsi="Times New Roman" w:cs="Times New Roman"/>
          <w:sz w:val="28"/>
          <w:szCs w:val="28"/>
        </w:rPr>
      </w:pPr>
    </w:p>
    <w:p w:rsidR="00240E4D" w:rsidRPr="00E24AA0" w:rsidRDefault="00240E4D" w:rsidP="00240E4D">
      <w:pPr>
        <w:pStyle w:val="aa"/>
        <w:rPr>
          <w:rFonts w:ascii="Times New Roman" w:hAnsi="Times New Roman" w:cs="Times New Roman"/>
          <w:sz w:val="28"/>
          <w:szCs w:val="28"/>
        </w:rPr>
      </w:pPr>
    </w:p>
    <w:p w:rsidR="00240E4D" w:rsidRPr="00E24AA0" w:rsidRDefault="00240E4D" w:rsidP="00240E4D">
      <w:pPr>
        <w:tabs>
          <w:tab w:val="left" w:pos="280"/>
          <w:tab w:val="center" w:pos="4819"/>
        </w:tabs>
        <w:rPr>
          <w:b/>
          <w:sz w:val="28"/>
          <w:szCs w:val="28"/>
        </w:rPr>
      </w:pPr>
      <w:r w:rsidRPr="00E24AA0">
        <w:rPr>
          <w:b/>
          <w:sz w:val="28"/>
          <w:szCs w:val="28"/>
        </w:rPr>
        <w:t>Голова Верховної Ради</w:t>
      </w:r>
      <w:r w:rsidR="00D60519">
        <w:rPr>
          <w:b/>
          <w:sz w:val="28"/>
          <w:szCs w:val="28"/>
        </w:rPr>
        <w:t xml:space="preserve">                                                            </w:t>
      </w:r>
    </w:p>
    <w:p w:rsidR="00240E4D" w:rsidRPr="00E24AA0" w:rsidRDefault="00240E4D" w:rsidP="00240E4D">
      <w:pPr>
        <w:tabs>
          <w:tab w:val="left" w:pos="280"/>
          <w:tab w:val="center" w:pos="4819"/>
        </w:tabs>
        <w:rPr>
          <w:b/>
          <w:sz w:val="28"/>
          <w:szCs w:val="28"/>
        </w:rPr>
      </w:pPr>
      <w:r w:rsidRPr="00E24AA0">
        <w:rPr>
          <w:b/>
          <w:sz w:val="28"/>
          <w:szCs w:val="28"/>
        </w:rPr>
        <w:t xml:space="preserve">              України       </w:t>
      </w:r>
      <w:r w:rsidR="00D60519">
        <w:rPr>
          <w:b/>
          <w:sz w:val="28"/>
          <w:szCs w:val="28"/>
        </w:rPr>
        <w:t xml:space="preserve">                                                                    Д. РАЗУМКОВ</w:t>
      </w:r>
    </w:p>
    <w:p w:rsidR="00240E4D" w:rsidRPr="00E24AA0" w:rsidRDefault="00240E4D" w:rsidP="00240E4D">
      <w:pPr>
        <w:jc w:val="center"/>
        <w:rPr>
          <w:b/>
          <w:sz w:val="28"/>
          <w:szCs w:val="28"/>
        </w:rPr>
      </w:pPr>
    </w:p>
    <w:p w:rsidR="00AB062D" w:rsidRPr="00E24AA0" w:rsidRDefault="00AB062D" w:rsidP="00240E4D">
      <w:pPr>
        <w:rPr>
          <w:szCs w:val="28"/>
        </w:rPr>
      </w:pPr>
    </w:p>
    <w:sectPr w:rsidR="00AB062D" w:rsidRPr="00E24AA0" w:rsidSect="00B97197">
      <w:headerReference w:type="even" r:id="rId10"/>
      <w:headerReference w:type="default" r:id="rId11"/>
      <w:footerReference w:type="even"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FB2" w:rsidRDefault="00681FB2">
      <w:r>
        <w:separator/>
      </w:r>
    </w:p>
  </w:endnote>
  <w:endnote w:type="continuationSeparator" w:id="0">
    <w:p w:rsidR="00681FB2" w:rsidRDefault="00681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auto"/>
    <w:notTrueType/>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5A580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B97197" w:rsidRDefault="00B97197" w:rsidP="005A580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FB2" w:rsidRDefault="00681FB2">
      <w:r>
        <w:separator/>
      </w:r>
    </w:p>
  </w:footnote>
  <w:footnote w:type="continuationSeparator" w:id="0">
    <w:p w:rsidR="00681FB2" w:rsidRDefault="00681F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D140BA">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97197" w:rsidRDefault="00B97197">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D140BA">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E06AB">
      <w:rPr>
        <w:rStyle w:val="a5"/>
        <w:noProof/>
      </w:rPr>
      <w:t>3</w:t>
    </w:r>
    <w:r>
      <w:rPr>
        <w:rStyle w:val="a5"/>
      </w:rPr>
      <w:fldChar w:fldCharType="end"/>
    </w:r>
  </w:p>
  <w:p w:rsidR="00B97197" w:rsidRDefault="00B9719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A346D4"/>
    <w:multiLevelType w:val="hybridMultilevel"/>
    <w:tmpl w:val="74683082"/>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80E"/>
    <w:rsid w:val="000003CE"/>
    <w:rsid w:val="00010F2D"/>
    <w:rsid w:val="00012E87"/>
    <w:rsid w:val="00020D1B"/>
    <w:rsid w:val="00046015"/>
    <w:rsid w:val="000660AA"/>
    <w:rsid w:val="00071723"/>
    <w:rsid w:val="000859AC"/>
    <w:rsid w:val="000A3D63"/>
    <w:rsid w:val="000A636C"/>
    <w:rsid w:val="000B592A"/>
    <w:rsid w:val="000B789D"/>
    <w:rsid w:val="000E14A8"/>
    <w:rsid w:val="000F4350"/>
    <w:rsid w:val="00117B54"/>
    <w:rsid w:val="001240C2"/>
    <w:rsid w:val="0014076D"/>
    <w:rsid w:val="00146B4F"/>
    <w:rsid w:val="00176FBA"/>
    <w:rsid w:val="0019193E"/>
    <w:rsid w:val="00194804"/>
    <w:rsid w:val="001B3E6C"/>
    <w:rsid w:val="001B6AE7"/>
    <w:rsid w:val="001E0BF8"/>
    <w:rsid w:val="00217761"/>
    <w:rsid w:val="00225383"/>
    <w:rsid w:val="00233891"/>
    <w:rsid w:val="00240E4D"/>
    <w:rsid w:val="00252AC9"/>
    <w:rsid w:val="002A1192"/>
    <w:rsid w:val="002A5B05"/>
    <w:rsid w:val="002E4DEF"/>
    <w:rsid w:val="00302F55"/>
    <w:rsid w:val="0031789C"/>
    <w:rsid w:val="003549C4"/>
    <w:rsid w:val="00363EA4"/>
    <w:rsid w:val="00397B0B"/>
    <w:rsid w:val="003D083D"/>
    <w:rsid w:val="00414AE8"/>
    <w:rsid w:val="0041734B"/>
    <w:rsid w:val="004229EB"/>
    <w:rsid w:val="0042799C"/>
    <w:rsid w:val="00450904"/>
    <w:rsid w:val="00492407"/>
    <w:rsid w:val="0049452E"/>
    <w:rsid w:val="004C321C"/>
    <w:rsid w:val="004C4841"/>
    <w:rsid w:val="004C7317"/>
    <w:rsid w:val="004E06AB"/>
    <w:rsid w:val="0050242B"/>
    <w:rsid w:val="00513702"/>
    <w:rsid w:val="005274AF"/>
    <w:rsid w:val="005A4B9C"/>
    <w:rsid w:val="005A580E"/>
    <w:rsid w:val="0060565B"/>
    <w:rsid w:val="00670C1C"/>
    <w:rsid w:val="0067141D"/>
    <w:rsid w:val="00673164"/>
    <w:rsid w:val="00681FB2"/>
    <w:rsid w:val="00687CD6"/>
    <w:rsid w:val="00691C71"/>
    <w:rsid w:val="00693EBA"/>
    <w:rsid w:val="006C42CD"/>
    <w:rsid w:val="006F4213"/>
    <w:rsid w:val="006F64EE"/>
    <w:rsid w:val="0071111E"/>
    <w:rsid w:val="00735A8E"/>
    <w:rsid w:val="00786B5B"/>
    <w:rsid w:val="007A378A"/>
    <w:rsid w:val="007B5025"/>
    <w:rsid w:val="007C559D"/>
    <w:rsid w:val="007D261F"/>
    <w:rsid w:val="007D298D"/>
    <w:rsid w:val="007E2623"/>
    <w:rsid w:val="007F57F8"/>
    <w:rsid w:val="00801703"/>
    <w:rsid w:val="008167EC"/>
    <w:rsid w:val="008254B1"/>
    <w:rsid w:val="00845B00"/>
    <w:rsid w:val="0089326D"/>
    <w:rsid w:val="008A392D"/>
    <w:rsid w:val="008B0D61"/>
    <w:rsid w:val="008B5771"/>
    <w:rsid w:val="008C14CE"/>
    <w:rsid w:val="008E4BB2"/>
    <w:rsid w:val="008F4EB0"/>
    <w:rsid w:val="00933BE9"/>
    <w:rsid w:val="00943EA1"/>
    <w:rsid w:val="00947055"/>
    <w:rsid w:val="009801BB"/>
    <w:rsid w:val="00985029"/>
    <w:rsid w:val="009B1CD9"/>
    <w:rsid w:val="009C6C3A"/>
    <w:rsid w:val="009D2816"/>
    <w:rsid w:val="00A13BF7"/>
    <w:rsid w:val="00A42CF5"/>
    <w:rsid w:val="00A46CE2"/>
    <w:rsid w:val="00A50CDD"/>
    <w:rsid w:val="00A6533C"/>
    <w:rsid w:val="00A74CFB"/>
    <w:rsid w:val="00AB062D"/>
    <w:rsid w:val="00AE66FD"/>
    <w:rsid w:val="00B2644D"/>
    <w:rsid w:val="00B330E9"/>
    <w:rsid w:val="00B87A5F"/>
    <w:rsid w:val="00B9285C"/>
    <w:rsid w:val="00B96334"/>
    <w:rsid w:val="00B97197"/>
    <w:rsid w:val="00BB01BF"/>
    <w:rsid w:val="00BB2CEE"/>
    <w:rsid w:val="00BE6DC6"/>
    <w:rsid w:val="00BF278D"/>
    <w:rsid w:val="00C535E1"/>
    <w:rsid w:val="00C54DE0"/>
    <w:rsid w:val="00C76704"/>
    <w:rsid w:val="00C92BDB"/>
    <w:rsid w:val="00C9383F"/>
    <w:rsid w:val="00C95F20"/>
    <w:rsid w:val="00CB06E0"/>
    <w:rsid w:val="00CD1BCF"/>
    <w:rsid w:val="00D140BA"/>
    <w:rsid w:val="00D2268A"/>
    <w:rsid w:val="00D346DB"/>
    <w:rsid w:val="00D3765B"/>
    <w:rsid w:val="00D42C35"/>
    <w:rsid w:val="00D45DED"/>
    <w:rsid w:val="00D604BE"/>
    <w:rsid w:val="00D60519"/>
    <w:rsid w:val="00D62194"/>
    <w:rsid w:val="00DB2258"/>
    <w:rsid w:val="00DD4CC6"/>
    <w:rsid w:val="00DF24B8"/>
    <w:rsid w:val="00E22254"/>
    <w:rsid w:val="00E24AA0"/>
    <w:rsid w:val="00E4052A"/>
    <w:rsid w:val="00E75CBE"/>
    <w:rsid w:val="00E77123"/>
    <w:rsid w:val="00E7762D"/>
    <w:rsid w:val="00EC12B2"/>
    <w:rsid w:val="00EC495E"/>
    <w:rsid w:val="00ED1D03"/>
    <w:rsid w:val="00ED5569"/>
    <w:rsid w:val="00EE6AA8"/>
    <w:rsid w:val="00F03B80"/>
    <w:rsid w:val="00F0432B"/>
    <w:rsid w:val="00F4320A"/>
    <w:rsid w:val="00F47D4C"/>
    <w:rsid w:val="00F62C71"/>
    <w:rsid w:val="00F77BB1"/>
    <w:rsid w:val="00F92906"/>
    <w:rsid w:val="00F97DE5"/>
    <w:rsid w:val="00FB395F"/>
    <w:rsid w:val="00FF09A8"/>
    <w:rsid w:val="00FF76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5C79DC-AF9F-4377-9C49-6D32AABF1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iPriority="9"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semiHidden="1" w:unhideWhenUsed="1"/>
    <w:lsdException w:name="annotation subject" w:locked="1"/>
    <w:lsdException w:name="No List" w:locked="1"/>
    <w:lsdException w:name="Outline List 1" w:locked="1"/>
    <w:lsdException w:name="Outline List 2" w:locked="1"/>
    <w:lsdException w:name="Outline List 3"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580E"/>
    <w:rPr>
      <w:sz w:val="24"/>
      <w:szCs w:val="24"/>
      <w:lang w:eastAsia="ru-RU"/>
    </w:rPr>
  </w:style>
  <w:style w:type="paragraph" w:styleId="3">
    <w:name w:val="heading 3"/>
    <w:basedOn w:val="a"/>
    <w:link w:val="30"/>
    <w:qFormat/>
    <w:locked/>
    <w:rsid w:val="00D3765B"/>
    <w:pPr>
      <w:spacing w:before="100" w:beforeAutospacing="1" w:after="100" w:afterAutospacing="1"/>
      <w:outlineLvl w:val="2"/>
    </w:pPr>
    <w:rPr>
      <w:b/>
      <w:bCs/>
      <w:sz w:val="27"/>
      <w:szCs w:val="27"/>
      <w:lang w:val="ru-RU"/>
    </w:rPr>
  </w:style>
  <w:style w:type="paragraph" w:styleId="4">
    <w:name w:val="heading 4"/>
    <w:basedOn w:val="a"/>
    <w:next w:val="a"/>
    <w:link w:val="40"/>
    <w:uiPriority w:val="9"/>
    <w:semiHidden/>
    <w:unhideWhenUsed/>
    <w:qFormat/>
    <w:locked/>
    <w:rsid w:val="009C6C3A"/>
    <w:pPr>
      <w:keepNext/>
      <w:keepLines/>
      <w:spacing w:before="40" w:line="276" w:lineRule="auto"/>
      <w:outlineLvl w:val="3"/>
    </w:pPr>
    <w:rPr>
      <w:rFonts w:ascii="Calibri Light" w:hAnsi="Calibri Light"/>
      <w:i/>
      <w:iCs/>
      <w:color w:val="2F5496"/>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locked/>
    <w:rsid w:val="00D3765B"/>
    <w:rPr>
      <w:rFonts w:cs="Times New Roman"/>
      <w:b/>
      <w:bCs/>
      <w:sz w:val="27"/>
      <w:szCs w:val="27"/>
    </w:rPr>
  </w:style>
  <w:style w:type="paragraph" w:styleId="a3">
    <w:name w:val="footer"/>
    <w:basedOn w:val="a"/>
    <w:link w:val="a4"/>
    <w:rsid w:val="005A580E"/>
    <w:pPr>
      <w:tabs>
        <w:tab w:val="center" w:pos="4677"/>
        <w:tab w:val="right" w:pos="9355"/>
      </w:tabs>
    </w:pPr>
  </w:style>
  <w:style w:type="character" w:customStyle="1" w:styleId="a4">
    <w:name w:val="Нижній колонтитул Знак"/>
    <w:link w:val="a3"/>
    <w:semiHidden/>
    <w:locked/>
    <w:rPr>
      <w:rFonts w:cs="Times New Roman"/>
      <w:sz w:val="24"/>
      <w:szCs w:val="24"/>
      <w:lang w:val="uk-UA" w:eastAsia="x-none"/>
    </w:rPr>
  </w:style>
  <w:style w:type="character" w:styleId="a5">
    <w:name w:val="page number"/>
    <w:rsid w:val="005A580E"/>
    <w:rPr>
      <w:rFonts w:cs="Times New Roman"/>
    </w:rPr>
  </w:style>
  <w:style w:type="paragraph" w:styleId="a6">
    <w:name w:val="header"/>
    <w:basedOn w:val="a"/>
    <w:link w:val="a7"/>
    <w:rsid w:val="005A580E"/>
    <w:pPr>
      <w:tabs>
        <w:tab w:val="center" w:pos="4819"/>
        <w:tab w:val="right" w:pos="9639"/>
      </w:tabs>
    </w:pPr>
  </w:style>
  <w:style w:type="character" w:customStyle="1" w:styleId="a7">
    <w:name w:val="Верхній колонтитул Знак"/>
    <w:link w:val="a6"/>
    <w:locked/>
    <w:rsid w:val="005A580E"/>
    <w:rPr>
      <w:rFonts w:cs="Times New Roman"/>
      <w:sz w:val="24"/>
      <w:lang w:val="uk-UA" w:eastAsia="ru-RU"/>
    </w:rPr>
  </w:style>
  <w:style w:type="paragraph" w:styleId="HTML">
    <w:name w:val="HTML Preformatted"/>
    <w:basedOn w:val="a"/>
    <w:link w:val="HTML0"/>
    <w:rsid w:val="006F4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0"/>
      <w:lang w:val="ru-RU"/>
    </w:rPr>
  </w:style>
  <w:style w:type="character" w:customStyle="1" w:styleId="HTML0">
    <w:name w:val="Стандартний HTML Знак"/>
    <w:link w:val="HTML"/>
    <w:semiHidden/>
    <w:locked/>
    <w:rsid w:val="006F4213"/>
    <w:rPr>
      <w:rFonts w:ascii="Courier New" w:hAnsi="Courier New" w:cs="Times New Roman"/>
      <w:color w:val="000000"/>
      <w:sz w:val="21"/>
      <w:lang w:val="ru-RU" w:eastAsia="ru-RU" w:bidi="ar-SA"/>
    </w:rPr>
  </w:style>
  <w:style w:type="paragraph" w:styleId="a8">
    <w:name w:val="Balloon Text"/>
    <w:basedOn w:val="a"/>
    <w:link w:val="a9"/>
    <w:semiHidden/>
    <w:rsid w:val="00302F55"/>
    <w:rPr>
      <w:rFonts w:ascii="Tahoma" w:hAnsi="Tahoma" w:cs="Tahoma"/>
      <w:sz w:val="16"/>
      <w:szCs w:val="16"/>
    </w:rPr>
  </w:style>
  <w:style w:type="character" w:customStyle="1" w:styleId="a9">
    <w:name w:val="Текст у виносці Знак"/>
    <w:link w:val="a8"/>
    <w:semiHidden/>
    <w:locked/>
    <w:rPr>
      <w:rFonts w:ascii="Tahoma" w:hAnsi="Tahoma" w:cs="Tahoma"/>
      <w:sz w:val="16"/>
      <w:szCs w:val="16"/>
      <w:lang w:val="uk-UA" w:eastAsia="x-none"/>
    </w:rPr>
  </w:style>
  <w:style w:type="paragraph" w:customStyle="1" w:styleId="aa">
    <w:name w:val="Нормальний текст"/>
    <w:basedOn w:val="a"/>
    <w:rsid w:val="008167EC"/>
    <w:pPr>
      <w:spacing w:before="120"/>
      <w:ind w:firstLine="567"/>
      <w:jc w:val="both"/>
    </w:pPr>
    <w:rPr>
      <w:rFonts w:ascii="Antiqua" w:hAnsi="Antiqua" w:cs="Antiqua"/>
      <w:sz w:val="26"/>
      <w:szCs w:val="26"/>
    </w:rPr>
  </w:style>
  <w:style w:type="character" w:styleId="ab">
    <w:name w:val="Hyperlink"/>
    <w:semiHidden/>
    <w:rsid w:val="00D3765B"/>
    <w:rPr>
      <w:rFonts w:cs="Times New Roman"/>
      <w:color w:val="0000FF"/>
      <w:u w:val="single"/>
    </w:rPr>
  </w:style>
  <w:style w:type="character" w:customStyle="1" w:styleId="rvts15">
    <w:name w:val="rvts15"/>
    <w:basedOn w:val="a0"/>
    <w:rsid w:val="004C321C"/>
  </w:style>
  <w:style w:type="paragraph" w:styleId="ac">
    <w:name w:val="Title"/>
    <w:basedOn w:val="a"/>
    <w:qFormat/>
    <w:locked/>
    <w:rsid w:val="00ED5569"/>
    <w:pPr>
      <w:jc w:val="center"/>
    </w:pPr>
    <w:rPr>
      <w:b/>
      <w:sz w:val="28"/>
      <w:szCs w:val="20"/>
    </w:rPr>
  </w:style>
  <w:style w:type="character" w:customStyle="1" w:styleId="40">
    <w:name w:val="Заголовок 4 Знак"/>
    <w:link w:val="4"/>
    <w:uiPriority w:val="9"/>
    <w:semiHidden/>
    <w:rsid w:val="009C6C3A"/>
    <w:rPr>
      <w:rFonts w:ascii="Calibri Light" w:hAnsi="Calibri Light"/>
      <w:i/>
      <w:iCs/>
      <w:color w:val="2F5496"/>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48836733">
      <w:bodyDiv w:val="1"/>
      <w:marLeft w:val="0"/>
      <w:marRight w:val="0"/>
      <w:marTop w:val="0"/>
      <w:marBottom w:val="0"/>
      <w:divBdr>
        <w:top w:val="none" w:sz="0" w:space="0" w:color="auto"/>
        <w:left w:val="none" w:sz="0" w:space="0" w:color="auto"/>
        <w:bottom w:val="none" w:sz="0" w:space="0" w:color="auto"/>
        <w:right w:val="none" w:sz="0" w:space="0" w:color="auto"/>
      </w:divBdr>
    </w:div>
    <w:div w:id="609044648">
      <w:bodyDiv w:val="1"/>
      <w:marLeft w:val="0"/>
      <w:marRight w:val="0"/>
      <w:marTop w:val="0"/>
      <w:marBottom w:val="0"/>
      <w:divBdr>
        <w:top w:val="none" w:sz="0" w:space="0" w:color="auto"/>
        <w:left w:val="none" w:sz="0" w:space="0" w:color="auto"/>
        <w:bottom w:val="none" w:sz="0" w:space="0" w:color="auto"/>
        <w:right w:val="none" w:sz="0" w:space="0" w:color="auto"/>
      </w:divBdr>
    </w:div>
    <w:div w:id="70583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504EA3-EFB4-4C04-BC0F-9AC24690292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A12204-141E-4CBB-98D2-4E9E7BA373C7}">
  <ds:schemaRefs>
    <ds:schemaRef ds:uri="http://schemas.microsoft.com/sharepoint/v3/contenttype/forms"/>
  </ds:schemaRefs>
</ds:datastoreItem>
</file>

<file path=customXml/itemProps3.xml><?xml version="1.0" encoding="utf-8"?>
<ds:datastoreItem xmlns:ds="http://schemas.openxmlformats.org/officeDocument/2006/customXml" ds:itemID="{DEA99769-40AB-4E79-A40C-BD7B7AAEE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3401</Words>
  <Characters>1939</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2021-06-15T07:21:00Z</dcterms:created>
  <dcterms:modified xsi:type="dcterms:W3CDTF">2021-06-15T07:21:00Z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