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430626" w14:textId="77777777" w:rsidR="008558E0" w:rsidRDefault="008558E0" w:rsidP="0081266B">
      <w:pPr>
        <w:pBdr>
          <w:top w:val="nil"/>
          <w:left w:val="nil"/>
          <w:bottom w:val="nil"/>
          <w:right w:val="nil"/>
          <w:between w:val="nil"/>
        </w:pBdr>
        <w:spacing w:line="240" w:lineRule="auto"/>
        <w:jc w:val="center"/>
        <w:rPr>
          <w:rFonts w:ascii="Times New Roman" w:eastAsia="Times New Roman" w:hAnsi="Times New Roman" w:cs="Times New Roman"/>
          <w:b/>
          <w:sz w:val="28"/>
          <w:szCs w:val="28"/>
        </w:rPr>
      </w:pPr>
      <w:bookmarkStart w:id="0" w:name="_GoBack"/>
      <w:bookmarkEnd w:id="0"/>
    </w:p>
    <w:p w14:paraId="64D8138A" w14:textId="490497DE" w:rsidR="00ED2C72" w:rsidRPr="00357F52" w:rsidRDefault="00791F41" w:rsidP="0081266B">
      <w:pPr>
        <w:pBdr>
          <w:top w:val="nil"/>
          <w:left w:val="nil"/>
          <w:bottom w:val="nil"/>
          <w:right w:val="nil"/>
          <w:between w:val="nil"/>
        </w:pBdr>
        <w:spacing w:line="240" w:lineRule="auto"/>
        <w:jc w:val="center"/>
        <w:rPr>
          <w:rFonts w:ascii="Times New Roman" w:eastAsia="Times New Roman" w:hAnsi="Times New Roman" w:cs="Times New Roman"/>
          <w:b/>
          <w:sz w:val="28"/>
          <w:szCs w:val="28"/>
          <w:lang w:val="ru-RU"/>
        </w:rPr>
      </w:pPr>
      <w:r w:rsidRPr="00946C36">
        <w:rPr>
          <w:rFonts w:ascii="Times New Roman" w:eastAsia="Times New Roman" w:hAnsi="Times New Roman" w:cs="Times New Roman"/>
          <w:b/>
          <w:sz w:val="28"/>
          <w:szCs w:val="28"/>
        </w:rPr>
        <w:t>ПОРІВНЯЛЬНА ТАБЛИЦЯ</w:t>
      </w:r>
    </w:p>
    <w:p w14:paraId="50727ABC" w14:textId="77777777" w:rsidR="00ED2C72" w:rsidRPr="00946C36" w:rsidRDefault="00791F41" w:rsidP="0081266B">
      <w:pPr>
        <w:pBdr>
          <w:top w:val="nil"/>
          <w:left w:val="nil"/>
          <w:bottom w:val="nil"/>
          <w:right w:val="nil"/>
          <w:between w:val="nil"/>
        </w:pBdr>
        <w:spacing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 xml:space="preserve">до проекту Закону України </w:t>
      </w:r>
      <w:r w:rsidR="00764703" w:rsidRPr="00946C36">
        <w:rPr>
          <w:rFonts w:ascii="Times New Roman" w:eastAsia="Times New Roman" w:hAnsi="Times New Roman" w:cs="Times New Roman"/>
          <w:b/>
          <w:sz w:val="28"/>
          <w:szCs w:val="28"/>
        </w:rPr>
        <w:t>«Про внесення змін до Податкового кодексу України та деяких законодавчих актів України щодо забезпечення збалансованості бюджетних надходжень»</w:t>
      </w:r>
      <w:r w:rsidRPr="00946C36">
        <w:rPr>
          <w:rFonts w:ascii="Times New Roman" w:eastAsia="Times New Roman" w:hAnsi="Times New Roman" w:cs="Times New Roman"/>
          <w:b/>
          <w:sz w:val="28"/>
          <w:szCs w:val="28"/>
        </w:rPr>
        <w:t xml:space="preserve">   </w:t>
      </w:r>
    </w:p>
    <w:tbl>
      <w:tblPr>
        <w:tblStyle w:val="a5"/>
        <w:tblW w:w="15176"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80"/>
        <w:gridCol w:w="7796"/>
      </w:tblGrid>
      <w:tr w:rsidR="00ED2C72" w:rsidRPr="00946C36" w14:paraId="78241E4B" w14:textId="77777777" w:rsidTr="00293BA8">
        <w:tc>
          <w:tcPr>
            <w:tcW w:w="7380" w:type="dxa"/>
            <w:shd w:val="clear" w:color="auto" w:fill="auto"/>
            <w:tcMar>
              <w:top w:w="0" w:type="dxa"/>
              <w:left w:w="108" w:type="dxa"/>
              <w:bottom w:w="0" w:type="dxa"/>
              <w:right w:w="108" w:type="dxa"/>
            </w:tcMar>
          </w:tcPr>
          <w:p w14:paraId="52DB63D3" w14:textId="77777777" w:rsidR="00ED2C72" w:rsidRPr="00946C36" w:rsidRDefault="00791F41" w:rsidP="0081266B">
            <w:pPr>
              <w:pBdr>
                <w:top w:val="nil"/>
                <w:left w:val="nil"/>
                <w:bottom w:val="nil"/>
                <w:right w:val="nil"/>
                <w:between w:val="nil"/>
              </w:pBdr>
              <w:spacing w:before="150" w:after="15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Зміст положення акта законодавства</w:t>
            </w:r>
          </w:p>
        </w:tc>
        <w:tc>
          <w:tcPr>
            <w:tcW w:w="7796" w:type="dxa"/>
            <w:shd w:val="clear" w:color="auto" w:fill="auto"/>
            <w:tcMar>
              <w:top w:w="0" w:type="dxa"/>
              <w:left w:w="108" w:type="dxa"/>
              <w:bottom w:w="0" w:type="dxa"/>
              <w:right w:w="108" w:type="dxa"/>
            </w:tcMar>
          </w:tcPr>
          <w:p w14:paraId="45917436" w14:textId="77777777" w:rsidR="00ED2C72" w:rsidRPr="00946C36" w:rsidRDefault="00791F41" w:rsidP="0081266B">
            <w:pPr>
              <w:pBdr>
                <w:top w:val="nil"/>
                <w:left w:val="nil"/>
                <w:bottom w:val="nil"/>
                <w:right w:val="nil"/>
                <w:between w:val="nil"/>
              </w:pBdr>
              <w:spacing w:before="150" w:after="15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Зміст відповідного положення проекту акта</w:t>
            </w:r>
          </w:p>
        </w:tc>
      </w:tr>
    </w:tbl>
    <w:p w14:paraId="1CAB2BEB" w14:textId="220196A9" w:rsidR="00ED2C72" w:rsidRPr="00946C36" w:rsidRDefault="00ED2C72" w:rsidP="0081266B">
      <w:pPr>
        <w:pBdr>
          <w:top w:val="nil"/>
          <w:left w:val="nil"/>
          <w:bottom w:val="nil"/>
          <w:right w:val="nil"/>
          <w:between w:val="nil"/>
        </w:pBdr>
        <w:tabs>
          <w:tab w:val="left" w:pos="307"/>
        </w:tabs>
        <w:spacing w:line="240" w:lineRule="auto"/>
        <w:rPr>
          <w:rFonts w:ascii="Times New Roman" w:eastAsia="Times New Roman" w:hAnsi="Times New Roman" w:cs="Times New Roman"/>
          <w:sz w:val="28"/>
          <w:szCs w:val="28"/>
        </w:rPr>
      </w:pPr>
    </w:p>
    <w:tbl>
      <w:tblPr>
        <w:tblStyle w:val="a7"/>
        <w:tblW w:w="1529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3"/>
        <w:gridCol w:w="7796"/>
      </w:tblGrid>
      <w:tr w:rsidR="00843F88" w:rsidRPr="00946C36" w14:paraId="104106D1" w14:textId="77777777" w:rsidTr="00AE035A">
        <w:tc>
          <w:tcPr>
            <w:tcW w:w="15299" w:type="dxa"/>
            <w:gridSpan w:val="2"/>
            <w:shd w:val="clear" w:color="auto" w:fill="auto"/>
            <w:tcMar>
              <w:top w:w="0" w:type="dxa"/>
              <w:left w:w="108" w:type="dxa"/>
              <w:bottom w:w="0" w:type="dxa"/>
              <w:right w:w="108" w:type="dxa"/>
            </w:tcMar>
          </w:tcPr>
          <w:p w14:paraId="6DC095D5" w14:textId="77777777" w:rsidR="00843F88" w:rsidRPr="00946C36" w:rsidRDefault="00843F88" w:rsidP="0081266B">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ПОДАТКОВИЙ КОДЕКС УКРАЇНИ</w:t>
            </w:r>
          </w:p>
        </w:tc>
      </w:tr>
      <w:tr w:rsidR="00ED2C72" w:rsidRPr="00946C36" w14:paraId="32AE96AE" w14:textId="77777777" w:rsidTr="0027324E">
        <w:tc>
          <w:tcPr>
            <w:tcW w:w="7503" w:type="dxa"/>
            <w:shd w:val="clear" w:color="auto" w:fill="auto"/>
            <w:tcMar>
              <w:top w:w="0" w:type="dxa"/>
              <w:left w:w="108" w:type="dxa"/>
              <w:bottom w:w="0" w:type="dxa"/>
              <w:right w:w="108" w:type="dxa"/>
            </w:tcMar>
          </w:tcPr>
          <w:p w14:paraId="29AF2BE9" w14:textId="77777777" w:rsidR="00ED2C72" w:rsidRPr="00946C36" w:rsidRDefault="0081266B" w:rsidP="00542647">
            <w:pPr>
              <w:pStyle w:val="3"/>
              <w:spacing w:before="120" w:after="120"/>
              <w:jc w:val="center"/>
              <w:rPr>
                <w:b w:val="0"/>
                <w:sz w:val="28"/>
                <w:szCs w:val="28"/>
              </w:rPr>
            </w:pPr>
            <w:r w:rsidRPr="00946C36">
              <w:rPr>
                <w:sz w:val="28"/>
                <w:szCs w:val="28"/>
              </w:rPr>
              <w:t xml:space="preserve">РОЗДІЛ I. ЗАГАЛЬНІ ПОЛОЖЕННЯ </w:t>
            </w:r>
          </w:p>
        </w:tc>
        <w:tc>
          <w:tcPr>
            <w:tcW w:w="7796" w:type="dxa"/>
            <w:shd w:val="clear" w:color="auto" w:fill="auto"/>
            <w:tcMar>
              <w:top w:w="0" w:type="dxa"/>
              <w:left w:w="108" w:type="dxa"/>
              <w:bottom w:w="0" w:type="dxa"/>
              <w:right w:w="108" w:type="dxa"/>
            </w:tcMar>
          </w:tcPr>
          <w:p w14:paraId="40345506" w14:textId="77777777" w:rsidR="00ED2C72" w:rsidRPr="00946C36" w:rsidRDefault="0081266B" w:rsidP="00542647">
            <w:pPr>
              <w:pStyle w:val="3"/>
              <w:spacing w:before="120" w:after="120"/>
              <w:jc w:val="center"/>
              <w:rPr>
                <w:b w:val="0"/>
                <w:sz w:val="28"/>
                <w:szCs w:val="28"/>
              </w:rPr>
            </w:pPr>
            <w:r w:rsidRPr="00946C36">
              <w:rPr>
                <w:sz w:val="28"/>
                <w:szCs w:val="28"/>
              </w:rPr>
              <w:t xml:space="preserve">РОЗДІЛ I. ЗАГАЛЬНІ ПОЛОЖЕННЯ </w:t>
            </w:r>
          </w:p>
        </w:tc>
      </w:tr>
    </w:tbl>
    <w:tbl>
      <w:tblPr>
        <w:tblStyle w:val="afffff6"/>
        <w:tblW w:w="15318" w:type="dxa"/>
        <w:tblInd w:w="-5" w:type="dxa"/>
        <w:tblLayout w:type="fixed"/>
        <w:tblLook w:val="04A0" w:firstRow="1" w:lastRow="0" w:firstColumn="1" w:lastColumn="0" w:noHBand="0" w:noVBand="1"/>
      </w:tblPr>
      <w:tblGrid>
        <w:gridCol w:w="7513"/>
        <w:gridCol w:w="7805"/>
      </w:tblGrid>
      <w:tr w:rsidR="009B798E" w:rsidRPr="00946C36" w14:paraId="6D5E0CCA" w14:textId="77777777" w:rsidTr="009B798E">
        <w:tc>
          <w:tcPr>
            <w:tcW w:w="7513" w:type="dxa"/>
          </w:tcPr>
          <w:p w14:paraId="6ED76055" w14:textId="77777777" w:rsidR="009B798E" w:rsidRPr="00946C36" w:rsidRDefault="00F77405" w:rsidP="00F77405">
            <w:pPr>
              <w:jc w:val="both"/>
              <w:rPr>
                <w:rFonts w:ascii="Times New Roman" w:hAnsi="Times New Roman" w:cs="Times New Roman"/>
                <w:b/>
                <w:sz w:val="28"/>
                <w:szCs w:val="28"/>
              </w:rPr>
            </w:pPr>
            <w:r w:rsidRPr="00946C36">
              <w:rPr>
                <w:rFonts w:ascii="Times New Roman" w:hAnsi="Times New Roman" w:cs="Times New Roman"/>
                <w:b/>
                <w:sz w:val="28"/>
                <w:szCs w:val="28"/>
              </w:rPr>
              <w:t xml:space="preserve">Стаття 12. </w:t>
            </w:r>
            <w:r w:rsidR="009B798E" w:rsidRPr="00946C36">
              <w:rPr>
                <w:rFonts w:ascii="Times New Roman" w:hAnsi="Times New Roman" w:cs="Times New Roman"/>
                <w:sz w:val="28"/>
                <w:szCs w:val="28"/>
              </w:rPr>
              <w:t>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tc>
        <w:tc>
          <w:tcPr>
            <w:tcW w:w="7805" w:type="dxa"/>
          </w:tcPr>
          <w:p w14:paraId="579795E3" w14:textId="77777777" w:rsidR="009B798E" w:rsidRPr="00946C36" w:rsidRDefault="009B798E" w:rsidP="00F77405">
            <w:pPr>
              <w:jc w:val="both"/>
              <w:rPr>
                <w:rFonts w:ascii="Times New Roman" w:hAnsi="Times New Roman" w:cs="Times New Roman"/>
                <w:b/>
                <w:sz w:val="28"/>
                <w:szCs w:val="28"/>
              </w:rPr>
            </w:pPr>
            <w:r w:rsidRPr="00946C36">
              <w:rPr>
                <w:rFonts w:ascii="Times New Roman" w:hAnsi="Times New Roman" w:cs="Times New Roman"/>
                <w:b/>
                <w:sz w:val="28"/>
                <w:szCs w:val="28"/>
              </w:rPr>
              <w:t>Стаття 12.</w:t>
            </w:r>
            <w:r w:rsidR="00F77405" w:rsidRPr="00946C36">
              <w:rPr>
                <w:rFonts w:ascii="Times New Roman" w:hAnsi="Times New Roman" w:cs="Times New Roman"/>
                <w:b/>
                <w:sz w:val="28"/>
                <w:szCs w:val="28"/>
              </w:rPr>
              <w:t xml:space="preserve"> </w:t>
            </w:r>
            <w:r w:rsidRPr="00946C36">
              <w:rPr>
                <w:rFonts w:ascii="Times New Roman" w:hAnsi="Times New Roman" w:cs="Times New Roman"/>
                <w:sz w:val="28"/>
                <w:szCs w:val="28"/>
              </w:rPr>
              <w:t>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tc>
      </w:tr>
      <w:tr w:rsidR="009B798E" w:rsidRPr="00946C36" w14:paraId="4F704C5D" w14:textId="77777777" w:rsidTr="009B798E">
        <w:tc>
          <w:tcPr>
            <w:tcW w:w="7513" w:type="dxa"/>
          </w:tcPr>
          <w:p w14:paraId="4C1D8DBB" w14:textId="77777777" w:rsidR="009B798E" w:rsidRPr="00946C36" w:rsidRDefault="009B798E" w:rsidP="003D3736">
            <w:pPr>
              <w:pStyle w:val="rvps2"/>
              <w:shd w:val="clear" w:color="auto" w:fill="FFFFFF"/>
              <w:spacing w:before="0" w:beforeAutospacing="0" w:after="150" w:afterAutospacing="0"/>
              <w:ind w:firstLine="450"/>
              <w:jc w:val="both"/>
              <w:rPr>
                <w:sz w:val="28"/>
                <w:szCs w:val="28"/>
              </w:rPr>
            </w:pPr>
            <w:r w:rsidRPr="00946C36">
              <w:rPr>
                <w:sz w:val="28"/>
                <w:szCs w:val="28"/>
              </w:rPr>
              <w:t>12.4.3. прийняття рішення про встановлення місцевих податків та зборів, зміну розміру їх ставок, об'єкта оподаткування, порядку справляння чи надання податкових пільг, яке тягне за собою зміну податкових зобов'язань платників податків та яке набирає чинності з початку бюджетного періоду.</w:t>
            </w:r>
          </w:p>
        </w:tc>
        <w:tc>
          <w:tcPr>
            <w:tcW w:w="7805" w:type="dxa"/>
          </w:tcPr>
          <w:p w14:paraId="24D30B96" w14:textId="77777777" w:rsidR="009B798E" w:rsidRPr="00946C36" w:rsidRDefault="009B798E" w:rsidP="003D3736">
            <w:pPr>
              <w:pStyle w:val="rvps2"/>
              <w:shd w:val="clear" w:color="auto" w:fill="FFFFFF"/>
              <w:spacing w:before="0" w:beforeAutospacing="0" w:after="150" w:afterAutospacing="0"/>
              <w:ind w:firstLine="450"/>
              <w:jc w:val="both"/>
              <w:rPr>
                <w:sz w:val="28"/>
                <w:szCs w:val="28"/>
              </w:rPr>
            </w:pPr>
            <w:r w:rsidRPr="00946C36">
              <w:rPr>
                <w:sz w:val="28"/>
                <w:szCs w:val="28"/>
              </w:rPr>
              <w:t>12.4.3. прийняття рішення про встановлення місцевих податків та зборів, зміну розміру їх ставок, об'єкта оподаткування, порядку справляння чи надання податкових пільг, яке тягне за собою зміну податкових зобов'язань платників податків та яке набирає чинності з початку бюджетного періоду;</w:t>
            </w:r>
          </w:p>
        </w:tc>
      </w:tr>
      <w:tr w:rsidR="009B798E" w:rsidRPr="00946C36" w14:paraId="51414CC6" w14:textId="77777777" w:rsidTr="009B798E">
        <w:tc>
          <w:tcPr>
            <w:tcW w:w="7513" w:type="dxa"/>
          </w:tcPr>
          <w:p w14:paraId="222E6195" w14:textId="77777777" w:rsidR="009B798E" w:rsidRPr="00946C36" w:rsidRDefault="009B798E" w:rsidP="003D3736">
            <w:pPr>
              <w:pStyle w:val="rvps2"/>
              <w:shd w:val="clear" w:color="auto" w:fill="FFFFFF"/>
              <w:spacing w:before="0" w:beforeAutospacing="0" w:after="150" w:afterAutospacing="0"/>
              <w:ind w:firstLine="450"/>
              <w:jc w:val="both"/>
              <w:rPr>
                <w:b/>
                <w:sz w:val="28"/>
                <w:szCs w:val="28"/>
              </w:rPr>
            </w:pPr>
            <w:r w:rsidRPr="00946C36">
              <w:rPr>
                <w:b/>
                <w:sz w:val="28"/>
                <w:szCs w:val="28"/>
              </w:rPr>
              <w:t>Відсутній</w:t>
            </w:r>
          </w:p>
        </w:tc>
        <w:tc>
          <w:tcPr>
            <w:tcW w:w="7805" w:type="dxa"/>
          </w:tcPr>
          <w:p w14:paraId="686243C7" w14:textId="77777777" w:rsidR="00DC3FD5" w:rsidRPr="00946C36" w:rsidRDefault="0078476C" w:rsidP="003D3736">
            <w:pPr>
              <w:jc w:val="both"/>
              <w:rPr>
                <w:rFonts w:ascii="Times New Roman" w:hAnsi="Times New Roman" w:cs="Times New Roman"/>
                <w:b/>
                <w:sz w:val="28"/>
                <w:szCs w:val="28"/>
              </w:rPr>
            </w:pPr>
            <w:r w:rsidRPr="00946C36">
              <w:rPr>
                <w:rFonts w:ascii="Times New Roman" w:hAnsi="Times New Roman" w:cs="Times New Roman"/>
                <w:b/>
                <w:sz w:val="28"/>
                <w:szCs w:val="28"/>
                <w:shd w:val="clear" w:color="auto" w:fill="FFFFFF"/>
              </w:rPr>
              <w:t>12.4.5</w:t>
            </w:r>
            <w:r w:rsidR="009B798E" w:rsidRPr="00946C36">
              <w:rPr>
                <w:rFonts w:ascii="Times New Roman" w:hAnsi="Times New Roman" w:cs="Times New Roman"/>
                <w:b/>
                <w:sz w:val="28"/>
                <w:szCs w:val="28"/>
                <w:shd w:val="clear" w:color="auto" w:fill="FFFFFF"/>
              </w:rPr>
              <w:t>. прийняття 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w:t>
            </w:r>
            <w:r w:rsidR="00DC3FD5" w:rsidRPr="00946C36">
              <w:rPr>
                <w:rFonts w:ascii="Times New Roman" w:hAnsi="Times New Roman" w:cs="Times New Roman"/>
                <w:b/>
                <w:sz w:val="28"/>
                <w:szCs w:val="28"/>
              </w:rPr>
              <w:t xml:space="preserve"> </w:t>
            </w:r>
          </w:p>
          <w:p w14:paraId="1CCF2168" w14:textId="77777777" w:rsidR="009B798E" w:rsidRPr="00946C36" w:rsidRDefault="00DC3FD5" w:rsidP="003D3736">
            <w:pPr>
              <w:jc w:val="both"/>
              <w:rPr>
                <w:rFonts w:ascii="Times New Roman" w:hAnsi="Times New Roman" w:cs="Times New Roman"/>
                <w:b/>
                <w:sz w:val="28"/>
                <w:szCs w:val="28"/>
              </w:rPr>
            </w:pPr>
            <w:r w:rsidRPr="00946C36">
              <w:rPr>
                <w:rFonts w:ascii="Times New Roman" w:hAnsi="Times New Roman" w:cs="Times New Roman"/>
                <w:b/>
                <w:sz w:val="28"/>
                <w:szCs w:val="28"/>
              </w:rPr>
              <w:t>Р</w:t>
            </w:r>
            <w:r w:rsidRPr="00946C36">
              <w:rPr>
                <w:rFonts w:ascii="Times New Roman" w:hAnsi="Times New Roman" w:cs="Times New Roman"/>
                <w:b/>
                <w:sz w:val="28"/>
                <w:szCs w:val="28"/>
                <w:shd w:val="clear" w:color="auto" w:fill="FFFFFF"/>
              </w:rPr>
              <w:t xml:space="preserve">ішення про встановлення факту користування юридичною або фізичною особою земельною ділянкою </w:t>
            </w:r>
            <w:r w:rsidRPr="00946C36">
              <w:rPr>
                <w:rFonts w:ascii="Times New Roman" w:hAnsi="Times New Roman" w:cs="Times New Roman"/>
                <w:b/>
                <w:sz w:val="28"/>
                <w:szCs w:val="28"/>
                <w:shd w:val="clear" w:color="auto" w:fill="FFFFFF"/>
              </w:rPr>
              <w:lastRenderedPageBreak/>
              <w:t>державної та комунальної власності без оформлення правовстановлюючих документів, до 1 числа місяця, що настає  за місяцем у якому прийнято таке рішення, надаються органами місцевого самоврядування відповідному контролюючому органу за місцезнаходженням земельної ділянки.</w:t>
            </w:r>
          </w:p>
        </w:tc>
      </w:tr>
      <w:tr w:rsidR="009B798E" w:rsidRPr="00946C36" w14:paraId="1411EE74" w14:textId="77777777" w:rsidTr="00692DBA">
        <w:trPr>
          <w:trHeight w:val="983"/>
        </w:trPr>
        <w:tc>
          <w:tcPr>
            <w:tcW w:w="7513" w:type="dxa"/>
          </w:tcPr>
          <w:p w14:paraId="512B3865" w14:textId="77777777" w:rsidR="009B798E" w:rsidRPr="00946C36" w:rsidRDefault="009B798E" w:rsidP="003D3736">
            <w:pPr>
              <w:shd w:val="clear" w:color="auto" w:fill="FFFFFF"/>
              <w:spacing w:after="150"/>
              <w:ind w:firstLine="4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12.5. Офіційно оприлюднене рішення про встановлення місцевих податків та/або зборів, а також зміну розміру їх ставок, об’єкта оподаткування, порядку справляння чи надання податкових пільг або про внесення змін до таких рішень є нормативно-правовим актом з питань оподаткування місцевими податками та зборами, який набирає чинності з урахуванням строків, передбачених </w:t>
            </w:r>
            <w:hyperlink r:id="rId11" w:anchor="n241" w:history="1">
              <w:r w:rsidRPr="00946C36">
                <w:rPr>
                  <w:rFonts w:ascii="Times New Roman" w:eastAsia="Times New Roman" w:hAnsi="Times New Roman" w:cs="Times New Roman"/>
                  <w:sz w:val="28"/>
                  <w:szCs w:val="28"/>
                  <w:lang w:eastAsia="uk-UA"/>
                </w:rPr>
                <w:t>підпунктом 12.3.4</w:t>
              </w:r>
            </w:hyperlink>
            <w:r w:rsidRPr="00946C36">
              <w:rPr>
                <w:rFonts w:ascii="Times New Roman" w:eastAsia="Times New Roman" w:hAnsi="Times New Roman" w:cs="Times New Roman"/>
                <w:sz w:val="28"/>
                <w:szCs w:val="28"/>
                <w:lang w:eastAsia="uk-UA"/>
              </w:rPr>
              <w:t> цієї статті.</w:t>
            </w:r>
          </w:p>
          <w:p w14:paraId="021F6D30" w14:textId="77777777" w:rsidR="009B798E" w:rsidRPr="00946C36" w:rsidRDefault="009B798E" w:rsidP="003D3736">
            <w:pPr>
              <w:shd w:val="clear" w:color="auto" w:fill="FFFFFF"/>
              <w:spacing w:after="150"/>
              <w:ind w:firstLine="450"/>
              <w:jc w:val="both"/>
              <w:rPr>
                <w:b/>
                <w:sz w:val="28"/>
                <w:szCs w:val="28"/>
              </w:rPr>
            </w:pPr>
            <w:bookmarkStart w:id="1" w:name="n16266"/>
            <w:bookmarkStart w:id="2" w:name="n14729"/>
            <w:bookmarkEnd w:id="1"/>
            <w:bookmarkEnd w:id="2"/>
            <w:r w:rsidRPr="00946C36">
              <w:rPr>
                <w:rFonts w:ascii="Times New Roman" w:eastAsia="Times New Roman" w:hAnsi="Times New Roman" w:cs="Times New Roman"/>
                <w:sz w:val="28"/>
                <w:szCs w:val="28"/>
                <w:lang w:eastAsia="uk-UA"/>
              </w:rPr>
              <w:t xml:space="preserve">Платники місцевих податків та зборів при визначенні своїх податкових зобов’язань можуть використовувати зведену інформацію, розміщену на офіційному веб-сайті центрального органу виконавчої влади, що реалізує державну податкову політику. Такі платники звільняються від відповідальності у разі, якщо у зведеній інформації, розміщеній на офіційному веб-сайті, виявлено помилку, що містить розбіжності між даними контролюючих органів та даними офіційно оприлюдненого рішення про встановлення місцевих податків та/або зборів або про внесення змін до таких рішень. У такому разі до таких платників податку штрафні санкції та пеня, передбачені цим Кодексом за порушення податкового та іншого законодавства, контроль за дотриманням якого покладено на контролюючі органи, що спричинені такою помилкою, не застосовуються, підстав для </w:t>
            </w:r>
            <w:r w:rsidRPr="00946C36">
              <w:rPr>
                <w:rFonts w:ascii="Times New Roman" w:eastAsia="Times New Roman" w:hAnsi="Times New Roman" w:cs="Times New Roman"/>
                <w:sz w:val="28"/>
                <w:szCs w:val="28"/>
                <w:lang w:eastAsia="uk-UA"/>
              </w:rPr>
              <w:lastRenderedPageBreak/>
              <w:t>притягнення платника податків та/або його посадових осіб до відповідальності немає.</w:t>
            </w:r>
          </w:p>
        </w:tc>
        <w:tc>
          <w:tcPr>
            <w:tcW w:w="7805" w:type="dxa"/>
          </w:tcPr>
          <w:p w14:paraId="0AAC6C89" w14:textId="77777777" w:rsidR="009B798E" w:rsidRPr="00946C36" w:rsidRDefault="009B798E" w:rsidP="003D3736">
            <w:pPr>
              <w:shd w:val="clear" w:color="auto" w:fill="FFFFFF"/>
              <w:spacing w:after="150"/>
              <w:ind w:firstLine="4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12.5. Офіційно оприлюднене рішення про встановлення місцевих податків та/або зборів, а також зміну розміру їх ставок, об’єкта оподаткування, порядку справляння чи надання податкових пільг або про внесення змін до таких рішень є нормативно-правовим актом з питань оподаткування місцевими податками та зборами, який набирає чинності з урахуванням строків, передбачених </w:t>
            </w:r>
            <w:hyperlink r:id="rId12" w:anchor="n241" w:history="1">
              <w:r w:rsidRPr="00946C36">
                <w:rPr>
                  <w:rFonts w:ascii="Times New Roman" w:eastAsia="Times New Roman" w:hAnsi="Times New Roman" w:cs="Times New Roman"/>
                  <w:sz w:val="28"/>
                  <w:szCs w:val="28"/>
                  <w:lang w:eastAsia="uk-UA"/>
                </w:rPr>
                <w:t>підпунктом 12.3.4</w:t>
              </w:r>
            </w:hyperlink>
            <w:r w:rsidRPr="00946C36">
              <w:rPr>
                <w:rFonts w:ascii="Times New Roman" w:eastAsia="Times New Roman" w:hAnsi="Times New Roman" w:cs="Times New Roman"/>
                <w:sz w:val="28"/>
                <w:szCs w:val="28"/>
                <w:lang w:eastAsia="uk-UA"/>
              </w:rPr>
              <w:t> цієї статті.</w:t>
            </w:r>
          </w:p>
          <w:p w14:paraId="13CC69B0" w14:textId="77777777" w:rsidR="009B798E" w:rsidRPr="00946C36" w:rsidRDefault="009B798E" w:rsidP="003D3736">
            <w:pPr>
              <w:ind w:firstLine="454"/>
              <w:jc w:val="both"/>
              <w:rPr>
                <w:rFonts w:ascii="Times New Roman" w:hAnsi="Times New Roman" w:cs="Times New Roman"/>
                <w:b/>
                <w:sz w:val="28"/>
                <w:szCs w:val="28"/>
              </w:rPr>
            </w:pPr>
            <w:r w:rsidRPr="00946C36">
              <w:rPr>
                <w:rFonts w:ascii="Times New Roman" w:eastAsia="Times New Roman" w:hAnsi="Times New Roman" w:cs="Times New Roman"/>
                <w:sz w:val="28"/>
                <w:szCs w:val="28"/>
                <w:lang w:eastAsia="uk-UA"/>
              </w:rPr>
              <w:t xml:space="preserve">Платники місцевих податків та зборів при визначенні своїх податкових зобов’язань можуть використовувати зведену інформацію, розміщену на офіційному веб-сайті центрального органу виконавчої влади, що реалізує державну податкову політику. Такі платники звільняються від відповідальності у разі, якщо у зведеній інформації, розміщеній на офіційному веб-сайті, виявлено помилку, що містить розбіжності між даними контролюючих органів та даними офіційно оприлюдненого рішення про встановлення місцевих податків та/або зборів або про внесення змін до таких рішень. У такому разі до таких платників податку штрафні санкції та пеня, передбачені цим Кодексом за порушення податкового та іншого законодавства, контроль за дотриманням якого покладено на контролюючі органи, що спричинені такою помилкою, не застосовуються, підстав для притягнення </w:t>
            </w:r>
            <w:r w:rsidRPr="00946C36">
              <w:rPr>
                <w:rFonts w:ascii="Times New Roman" w:eastAsia="Times New Roman" w:hAnsi="Times New Roman" w:cs="Times New Roman"/>
                <w:sz w:val="28"/>
                <w:szCs w:val="28"/>
                <w:lang w:eastAsia="uk-UA"/>
              </w:rPr>
              <w:lastRenderedPageBreak/>
              <w:t>платника податків та/або його посадових осіб до відповідальності немає.</w:t>
            </w:r>
          </w:p>
          <w:p w14:paraId="23FF4BF6" w14:textId="77777777" w:rsidR="009B798E" w:rsidRPr="00946C36" w:rsidRDefault="009B798E" w:rsidP="003D3736">
            <w:pPr>
              <w:ind w:firstLine="454"/>
              <w:jc w:val="both"/>
              <w:rPr>
                <w:rFonts w:ascii="Times New Roman" w:hAnsi="Times New Roman" w:cs="Times New Roman"/>
                <w:b/>
                <w:sz w:val="28"/>
                <w:szCs w:val="28"/>
              </w:rPr>
            </w:pPr>
            <w:r w:rsidRPr="00946C36">
              <w:rPr>
                <w:rFonts w:ascii="Times New Roman" w:hAnsi="Times New Roman" w:cs="Times New Roman"/>
                <w:b/>
                <w:sz w:val="28"/>
                <w:szCs w:val="28"/>
              </w:rPr>
              <w:t>На рішення про встановлення місцевих податків та зборів, прийняті на підставі і на виконання вимог цього Кодексу, не поширюється дія законодавства щодо здійснення державної регуляторної політики та регуляторної діяльності.</w:t>
            </w:r>
          </w:p>
        </w:tc>
      </w:tr>
    </w:tbl>
    <w:p w14:paraId="0EF59E50" w14:textId="77777777" w:rsidR="003D3736" w:rsidRPr="00946C36" w:rsidRDefault="003D3736"/>
    <w:tbl>
      <w:tblPr>
        <w:tblStyle w:val="20"/>
        <w:tblW w:w="15309" w:type="dxa"/>
        <w:tblInd w:w="-5" w:type="dxa"/>
        <w:tblLayout w:type="fixed"/>
        <w:tblLook w:val="04A0" w:firstRow="1" w:lastRow="0" w:firstColumn="1" w:lastColumn="0" w:noHBand="0" w:noVBand="1"/>
      </w:tblPr>
      <w:tblGrid>
        <w:gridCol w:w="7513"/>
        <w:gridCol w:w="7796"/>
      </w:tblGrid>
      <w:tr w:rsidR="008E2F67" w:rsidRPr="00946C36" w14:paraId="68269063" w14:textId="77777777" w:rsidTr="008E2F67">
        <w:trPr>
          <w:trHeight w:val="580"/>
        </w:trPr>
        <w:tc>
          <w:tcPr>
            <w:tcW w:w="7513" w:type="dxa"/>
            <w:shd w:val="clear" w:color="auto" w:fill="auto"/>
          </w:tcPr>
          <w:p w14:paraId="7FC72DCD" w14:textId="77777777" w:rsidR="008E2F67" w:rsidRPr="00946C36" w:rsidRDefault="008E2F67" w:rsidP="003D3736">
            <w:pPr>
              <w:spacing w:before="60" w:after="60"/>
              <w:jc w:val="both"/>
              <w:rPr>
                <w:rFonts w:ascii="Times New Roman" w:hAnsi="Times New Roman" w:cs="Times New Roman"/>
                <w:sz w:val="28"/>
                <w:szCs w:val="28"/>
              </w:rPr>
            </w:pPr>
            <w:r w:rsidRPr="00946C36">
              <w:rPr>
                <w:rFonts w:ascii="Times New Roman" w:hAnsi="Times New Roman" w:cs="Times New Roman"/>
                <w:b/>
                <w:sz w:val="28"/>
                <w:szCs w:val="28"/>
              </w:rPr>
              <w:t xml:space="preserve">Стаття 14. </w:t>
            </w:r>
            <w:r w:rsidRPr="00946C36">
              <w:rPr>
                <w:rFonts w:ascii="Times New Roman" w:hAnsi="Times New Roman" w:cs="Times New Roman"/>
                <w:sz w:val="28"/>
                <w:szCs w:val="28"/>
              </w:rPr>
              <w:t xml:space="preserve">Визначення понять </w:t>
            </w:r>
          </w:p>
        </w:tc>
        <w:tc>
          <w:tcPr>
            <w:tcW w:w="7796" w:type="dxa"/>
            <w:shd w:val="clear" w:color="auto" w:fill="auto"/>
          </w:tcPr>
          <w:p w14:paraId="173505A7" w14:textId="77777777" w:rsidR="008E2F67" w:rsidRPr="00946C36" w:rsidRDefault="008E2F67" w:rsidP="003D3736">
            <w:pPr>
              <w:spacing w:before="60" w:after="60"/>
              <w:jc w:val="both"/>
              <w:rPr>
                <w:rFonts w:ascii="Times New Roman" w:hAnsi="Times New Roman" w:cs="Times New Roman"/>
                <w:sz w:val="28"/>
                <w:szCs w:val="28"/>
              </w:rPr>
            </w:pPr>
            <w:r w:rsidRPr="00946C36">
              <w:rPr>
                <w:rFonts w:ascii="Times New Roman" w:hAnsi="Times New Roman" w:cs="Times New Roman"/>
                <w:b/>
                <w:sz w:val="28"/>
                <w:szCs w:val="28"/>
              </w:rPr>
              <w:t>Стаття 14.</w:t>
            </w:r>
            <w:r w:rsidRPr="00946C36">
              <w:rPr>
                <w:rFonts w:ascii="Times New Roman" w:hAnsi="Times New Roman" w:cs="Times New Roman"/>
                <w:sz w:val="28"/>
                <w:szCs w:val="28"/>
              </w:rPr>
              <w:t xml:space="preserve"> Визначення понять </w:t>
            </w:r>
          </w:p>
        </w:tc>
      </w:tr>
      <w:tr w:rsidR="008E2F67" w:rsidRPr="00946C36" w14:paraId="4DFFC984" w14:textId="77777777" w:rsidTr="008E2F67">
        <w:tc>
          <w:tcPr>
            <w:tcW w:w="7513" w:type="dxa"/>
            <w:shd w:val="clear" w:color="auto" w:fill="auto"/>
          </w:tcPr>
          <w:p w14:paraId="2A7E1310" w14:textId="77777777" w:rsidR="008E2F67" w:rsidRPr="00946C36" w:rsidRDefault="008E2F67"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14.1. У цьому Кодексі поняття вживаються в такому значенні:</w:t>
            </w:r>
          </w:p>
        </w:tc>
        <w:tc>
          <w:tcPr>
            <w:tcW w:w="7796" w:type="dxa"/>
            <w:shd w:val="clear" w:color="auto" w:fill="auto"/>
          </w:tcPr>
          <w:p w14:paraId="41AE1245" w14:textId="77777777" w:rsidR="00B7097F" w:rsidRPr="00946C36" w:rsidRDefault="008E2F67"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14.1. У цьому Кодексі поняття вживаються в такому значенні:</w:t>
            </w:r>
          </w:p>
        </w:tc>
      </w:tr>
      <w:tr w:rsidR="00B7097F" w:rsidRPr="00946C36" w14:paraId="4FD34B0F" w14:textId="77777777" w:rsidTr="008E2F67">
        <w:tc>
          <w:tcPr>
            <w:tcW w:w="7513" w:type="dxa"/>
            <w:shd w:val="clear" w:color="auto" w:fill="auto"/>
          </w:tcPr>
          <w:p w14:paraId="68E2AEBB" w14:textId="77777777" w:rsidR="00B7097F" w:rsidRPr="00946C36" w:rsidRDefault="00B7097F" w:rsidP="00B7097F">
            <w:pPr>
              <w:pStyle w:val="afffff4"/>
              <w:ind w:firstLine="447"/>
              <w:jc w:val="both"/>
              <w:rPr>
                <w:rFonts w:ascii="Times New Roman" w:hAnsi="Times New Roman"/>
                <w:b/>
                <w:bCs/>
                <w:sz w:val="28"/>
                <w:szCs w:val="28"/>
              </w:rPr>
            </w:pPr>
            <w:r w:rsidRPr="00946C36">
              <w:rPr>
                <w:rFonts w:ascii="Times New Roman" w:hAnsi="Times New Roman"/>
                <w:b/>
                <w:bCs/>
                <w:sz w:val="28"/>
                <w:szCs w:val="28"/>
              </w:rPr>
              <w:t>Підпункт відсутній</w:t>
            </w:r>
          </w:p>
          <w:p w14:paraId="5B563DB5" w14:textId="77777777" w:rsidR="00B7097F" w:rsidRPr="00946C36" w:rsidRDefault="00B7097F" w:rsidP="00B7097F">
            <w:pPr>
              <w:pStyle w:val="afffff4"/>
              <w:ind w:firstLine="447"/>
              <w:jc w:val="both"/>
              <w:rPr>
                <w:rFonts w:ascii="Times New Roman" w:hAnsi="Times New Roman"/>
                <w:sz w:val="28"/>
                <w:szCs w:val="28"/>
              </w:rPr>
            </w:pPr>
          </w:p>
        </w:tc>
        <w:tc>
          <w:tcPr>
            <w:tcW w:w="7796" w:type="dxa"/>
            <w:shd w:val="clear" w:color="auto" w:fill="auto"/>
          </w:tcPr>
          <w:p w14:paraId="168A39AC" w14:textId="77777777" w:rsidR="00B7097F" w:rsidRPr="00946C36" w:rsidRDefault="00B7097F" w:rsidP="00B7097F">
            <w:pPr>
              <w:shd w:val="clear" w:color="auto" w:fill="FFFFFF"/>
              <w:jc w:val="both"/>
              <w:rPr>
                <w:rFonts w:ascii="Times New Roman" w:eastAsia="Times New Roman" w:hAnsi="Times New Roman" w:cs="Times New Roman"/>
                <w:b/>
                <w:bCs/>
                <w:sz w:val="28"/>
                <w:szCs w:val="28"/>
              </w:rPr>
            </w:pPr>
            <w:bookmarkStart w:id="3" w:name="_Hlk70007033"/>
            <w:bookmarkStart w:id="4" w:name="_Hlk45110885"/>
            <w:r w:rsidRPr="00946C36">
              <w:rPr>
                <w:rFonts w:ascii="Times New Roman" w:eastAsia="Times New Roman" w:hAnsi="Times New Roman" w:cs="Times New Roman"/>
                <w:b/>
                <w:bCs/>
                <w:sz w:val="28"/>
                <w:szCs w:val="28"/>
              </w:rPr>
              <w:t>14.1.33</w:t>
            </w:r>
            <w:r w:rsidRPr="00946C36">
              <w:rPr>
                <w:rFonts w:ascii="Times New Roman" w:eastAsia="Times New Roman" w:hAnsi="Times New Roman" w:cs="Times New Roman"/>
                <w:b/>
                <w:bCs/>
                <w:sz w:val="28"/>
                <w:szCs w:val="28"/>
                <w:vertAlign w:val="superscript"/>
              </w:rPr>
              <w:t>1</w:t>
            </w:r>
            <w:r w:rsidRPr="00946C36">
              <w:rPr>
                <w:rFonts w:ascii="Times New Roman" w:eastAsia="Times New Roman" w:hAnsi="Times New Roman" w:cs="Times New Roman"/>
                <w:b/>
                <w:bCs/>
                <w:sz w:val="28"/>
                <w:szCs w:val="28"/>
              </w:rPr>
              <w:t>. власна сільськогосподарська продукція – сільськогосподарська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 власником, орендарем або користувачем на інших умовах (в тому числі на умовах емфітевзису) земельних ділянок, віднесених до сільськогосподарських угідь, або на давальницьких умовах</w:t>
            </w:r>
            <w:bookmarkEnd w:id="3"/>
            <w:r w:rsidRPr="00946C36">
              <w:rPr>
                <w:rFonts w:ascii="Times New Roman" w:eastAsia="Times New Roman" w:hAnsi="Times New Roman" w:cs="Times New Roman"/>
                <w:b/>
                <w:bCs/>
                <w:sz w:val="28"/>
                <w:szCs w:val="28"/>
              </w:rPr>
              <w:t>;</w:t>
            </w:r>
            <w:bookmarkEnd w:id="4"/>
          </w:p>
        </w:tc>
      </w:tr>
      <w:tr w:rsidR="00B7097F" w:rsidRPr="00946C36" w14:paraId="7388D270" w14:textId="77777777" w:rsidTr="008E2F67">
        <w:tc>
          <w:tcPr>
            <w:tcW w:w="7513" w:type="dxa"/>
            <w:shd w:val="clear" w:color="auto" w:fill="auto"/>
          </w:tcPr>
          <w:p w14:paraId="77F3548A" w14:textId="77777777"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14.1.51. добування корисних копалин - сукупність технологічних операцій з вилучення, у тому числі з покладів дна водойм, та переміщення, у тому числі тимчасове зберігання, на поверхню частини надр (гірничих порід, рудної сировини тощо), що вміщує корисні копалини;</w:t>
            </w:r>
          </w:p>
        </w:tc>
        <w:tc>
          <w:tcPr>
            <w:tcW w:w="7796" w:type="dxa"/>
            <w:shd w:val="clear" w:color="auto" w:fill="auto"/>
          </w:tcPr>
          <w:p w14:paraId="4CFF2705" w14:textId="77777777" w:rsidR="00B7097F" w:rsidRPr="00946C36" w:rsidRDefault="00B7097F" w:rsidP="0099024A">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14.1.51. добування корисних копалин - сукупність технологічних операцій з вилучення, у тому числі з покладів дна водойм, та переміщення, у тому числі тимчасове зберігання, на поверхню частини надр (гірничих порід, рудної сировини тощо), що вміщує корисні копалини </w:t>
            </w:r>
            <w:r w:rsidRPr="00946C36">
              <w:rPr>
                <w:rFonts w:ascii="Times New Roman" w:hAnsi="Times New Roman" w:cs="Times New Roman"/>
                <w:b/>
                <w:sz w:val="28"/>
                <w:szCs w:val="28"/>
              </w:rPr>
              <w:t xml:space="preserve">та спеціальних видів робіт з добування корисних копалин, до яких відноситься підземна газифікація та виплавляння, хімічне </w:t>
            </w:r>
            <w:r w:rsidRPr="00946C36">
              <w:rPr>
                <w:rFonts w:ascii="Times New Roman" w:hAnsi="Times New Roman" w:cs="Times New Roman"/>
                <w:b/>
                <w:sz w:val="28"/>
                <w:szCs w:val="28"/>
              </w:rPr>
              <w:lastRenderedPageBreak/>
              <w:t>та бактеріальне вилуговування, дражна та гідравлічна розробка розсипних родовищ, гідравлічний транспорт гірничих порід покладів дна водойм</w:t>
            </w:r>
            <w:r w:rsidRPr="00946C36">
              <w:rPr>
                <w:rFonts w:ascii="Times New Roman" w:hAnsi="Times New Roman" w:cs="Times New Roman"/>
                <w:sz w:val="28"/>
                <w:szCs w:val="28"/>
              </w:rPr>
              <w:t>;</w:t>
            </w:r>
          </w:p>
        </w:tc>
      </w:tr>
      <w:tr w:rsidR="00B7097F" w:rsidRPr="00946C36" w14:paraId="46D3B7EF" w14:textId="77777777" w:rsidTr="008E2F67">
        <w:tc>
          <w:tcPr>
            <w:tcW w:w="7513" w:type="dxa"/>
            <w:shd w:val="clear" w:color="auto" w:fill="auto"/>
          </w:tcPr>
          <w:p w14:paraId="62FE1AE8" w14:textId="77777777" w:rsidR="00B7097F" w:rsidRPr="00946C36" w:rsidRDefault="00B7097F" w:rsidP="00B7097F">
            <w:pPr>
              <w:pStyle w:val="rvps2"/>
              <w:shd w:val="clear" w:color="auto" w:fill="FFFFFF"/>
              <w:spacing w:before="0" w:beforeAutospacing="0" w:after="150" w:afterAutospacing="0"/>
              <w:jc w:val="both"/>
              <w:rPr>
                <w:b/>
                <w:sz w:val="28"/>
                <w:szCs w:val="28"/>
              </w:rPr>
            </w:pPr>
            <w:r w:rsidRPr="00946C36">
              <w:rPr>
                <w:b/>
                <w:sz w:val="28"/>
                <w:szCs w:val="28"/>
              </w:rPr>
              <w:lastRenderedPageBreak/>
              <w:t>14.1.72. земельний податок - обов'язковий платіж, що справляється з власників земельних ділянок та земельних часток (паїв), а також постійних землекористувачів (далі - податок для цілей розділу XII цього Кодексу);</w:t>
            </w:r>
          </w:p>
        </w:tc>
        <w:tc>
          <w:tcPr>
            <w:tcW w:w="7796" w:type="dxa"/>
            <w:shd w:val="clear" w:color="auto" w:fill="auto"/>
          </w:tcPr>
          <w:p w14:paraId="495B18D0" w14:textId="77777777" w:rsidR="00B7097F" w:rsidRPr="00946C36" w:rsidRDefault="00B7097F" w:rsidP="00B7097F">
            <w:pPr>
              <w:pStyle w:val="rvps2"/>
              <w:shd w:val="clear" w:color="auto" w:fill="FFFFFF"/>
              <w:spacing w:before="0" w:beforeAutospacing="0" w:after="150" w:afterAutospacing="0"/>
              <w:jc w:val="both"/>
              <w:rPr>
                <w:b/>
                <w:sz w:val="28"/>
                <w:szCs w:val="28"/>
              </w:rPr>
            </w:pPr>
            <w:r w:rsidRPr="00946C36">
              <w:rPr>
                <w:b/>
                <w:sz w:val="28"/>
                <w:szCs w:val="28"/>
              </w:rPr>
              <w:t>14.1.72. земельний податок для цілей розділу XII цього Кодексу –</w:t>
            </w:r>
            <w:r w:rsidRPr="00946C36">
              <w:rPr>
                <w:sz w:val="28"/>
                <w:szCs w:val="28"/>
              </w:rPr>
              <w:t xml:space="preserve"> </w:t>
            </w:r>
            <w:r w:rsidRPr="00946C36">
              <w:rPr>
                <w:b/>
                <w:sz w:val="28"/>
                <w:szCs w:val="28"/>
              </w:rPr>
              <w:t>обов'язковий платіж за володіння та/або користування земельною ділянкою або земельною часткою (паєм),  крім користування на праві оренди;</w:t>
            </w:r>
          </w:p>
        </w:tc>
      </w:tr>
      <w:tr w:rsidR="00B7097F" w:rsidRPr="00946C36" w14:paraId="01FC6C08" w14:textId="77777777" w:rsidTr="008E2F67">
        <w:tc>
          <w:tcPr>
            <w:tcW w:w="7513" w:type="dxa"/>
            <w:shd w:val="clear" w:color="auto" w:fill="auto"/>
          </w:tcPr>
          <w:p w14:paraId="43441388" w14:textId="77777777" w:rsidR="00B7097F" w:rsidRPr="00946C36" w:rsidRDefault="00B7097F" w:rsidP="00B7097F">
            <w:pPr>
              <w:jc w:val="both"/>
              <w:rPr>
                <w:rFonts w:ascii="Times New Roman" w:hAnsi="Times New Roman" w:cs="Times New Roman"/>
                <w:b/>
                <w:sz w:val="28"/>
                <w:szCs w:val="28"/>
              </w:rPr>
            </w:pPr>
            <w:r w:rsidRPr="00946C36">
              <w:rPr>
                <w:rFonts w:ascii="Times New Roman" w:hAnsi="Times New Roman" w:cs="Times New Roman"/>
                <w:b/>
                <w:sz w:val="28"/>
                <w:szCs w:val="28"/>
              </w:rPr>
              <w:t>14.1.73. землекористувачі - юридичні та фізичні особи (резиденти і нерезиденти), яким відповідно до закону надані у користування земельні ділянки державної та комунальної власності, у тому числі на умовах оренди;</w:t>
            </w:r>
          </w:p>
        </w:tc>
        <w:tc>
          <w:tcPr>
            <w:tcW w:w="7796" w:type="dxa"/>
            <w:shd w:val="clear" w:color="auto" w:fill="auto"/>
          </w:tcPr>
          <w:p w14:paraId="25AE1BBA" w14:textId="77777777" w:rsidR="00B7097F" w:rsidRPr="00946C36" w:rsidRDefault="00B7097F" w:rsidP="00B7097F">
            <w:pPr>
              <w:jc w:val="both"/>
              <w:rPr>
                <w:rFonts w:ascii="Times New Roman" w:hAnsi="Times New Roman" w:cs="Times New Roman"/>
                <w:b/>
                <w:sz w:val="28"/>
                <w:szCs w:val="28"/>
              </w:rPr>
            </w:pPr>
            <w:r w:rsidRPr="00946C36">
              <w:rPr>
                <w:rFonts w:ascii="Times New Roman" w:hAnsi="Times New Roman" w:cs="Times New Roman"/>
                <w:b/>
                <w:sz w:val="28"/>
                <w:szCs w:val="28"/>
              </w:rPr>
              <w:t xml:space="preserve">14.1.73. землекористувачі – юридичні та фізичні особи (резиденти і нерезиденти), які користуються земельними ділянками державної та комунальної власності: </w:t>
            </w:r>
          </w:p>
          <w:p w14:paraId="236A87D0" w14:textId="77777777" w:rsidR="00B7097F" w:rsidRPr="00946C36" w:rsidRDefault="00B7097F" w:rsidP="00B7097F">
            <w:pPr>
              <w:jc w:val="both"/>
              <w:rPr>
                <w:rFonts w:ascii="Times New Roman" w:hAnsi="Times New Roman" w:cs="Times New Roman"/>
                <w:b/>
                <w:sz w:val="28"/>
                <w:szCs w:val="28"/>
                <w:shd w:val="clear" w:color="auto" w:fill="FFFFFF"/>
              </w:rPr>
            </w:pPr>
            <w:r w:rsidRPr="00946C36">
              <w:rPr>
                <w:rFonts w:ascii="Times New Roman" w:hAnsi="Times New Roman" w:cs="Times New Roman"/>
                <w:b/>
                <w:sz w:val="28"/>
                <w:szCs w:val="28"/>
              </w:rPr>
              <w:t>на праві постійного користування,</w:t>
            </w:r>
            <w:r w:rsidRPr="00946C36">
              <w:rPr>
                <w:b/>
                <w:sz w:val="28"/>
                <w:szCs w:val="28"/>
                <w:shd w:val="clear" w:color="auto" w:fill="FFFFFF"/>
              </w:rPr>
              <w:t xml:space="preserve"> </w:t>
            </w:r>
            <w:r w:rsidRPr="00946C36">
              <w:rPr>
                <w:rFonts w:ascii="Times New Roman" w:hAnsi="Times New Roman" w:cs="Times New Roman"/>
                <w:b/>
                <w:sz w:val="28"/>
                <w:szCs w:val="28"/>
                <w:shd w:val="clear" w:color="auto" w:fill="FFFFFF"/>
              </w:rPr>
              <w:t>без встановлення строку;</w:t>
            </w:r>
          </w:p>
          <w:p w14:paraId="48E8F6DA" w14:textId="77777777" w:rsidR="00B7097F" w:rsidRPr="00946C36" w:rsidRDefault="00B7097F" w:rsidP="00B7097F">
            <w:pPr>
              <w:jc w:val="both"/>
              <w:rPr>
                <w:rFonts w:ascii="Times New Roman" w:hAnsi="Times New Roman" w:cs="Times New Roman"/>
                <w:b/>
                <w:sz w:val="28"/>
                <w:szCs w:val="28"/>
              </w:rPr>
            </w:pPr>
            <w:r w:rsidRPr="00946C36">
              <w:rPr>
                <w:rFonts w:ascii="Times New Roman" w:hAnsi="Times New Roman" w:cs="Times New Roman"/>
                <w:b/>
                <w:sz w:val="28"/>
                <w:szCs w:val="28"/>
                <w:shd w:val="clear" w:color="auto" w:fill="FFFFFF"/>
              </w:rPr>
              <w:t xml:space="preserve">на умовах оренди; </w:t>
            </w:r>
          </w:p>
          <w:p w14:paraId="2C52DD31" w14:textId="77777777" w:rsidR="00B7097F" w:rsidRPr="00946C36" w:rsidRDefault="00B7097F" w:rsidP="00B7097F">
            <w:pPr>
              <w:jc w:val="both"/>
              <w:rPr>
                <w:rFonts w:ascii="Times New Roman" w:hAnsi="Times New Roman" w:cs="Times New Roman"/>
                <w:b/>
                <w:sz w:val="28"/>
                <w:szCs w:val="28"/>
              </w:rPr>
            </w:pPr>
            <w:r w:rsidRPr="00946C36">
              <w:rPr>
                <w:rFonts w:ascii="Times New Roman" w:hAnsi="Times New Roman" w:cs="Times New Roman"/>
                <w:b/>
                <w:sz w:val="28"/>
                <w:szCs w:val="28"/>
              </w:rPr>
              <w:t>без оформлення правовстановлюючих документів, в тому числі самовільно зайнятими земельними ділянками;</w:t>
            </w:r>
          </w:p>
        </w:tc>
      </w:tr>
      <w:tr w:rsidR="00B7097F" w:rsidRPr="00946C36" w14:paraId="61F6C044" w14:textId="77777777" w:rsidTr="008E2F67">
        <w:tc>
          <w:tcPr>
            <w:tcW w:w="7513" w:type="dxa"/>
            <w:shd w:val="clear" w:color="auto" w:fill="auto"/>
          </w:tcPr>
          <w:p w14:paraId="4BC93078" w14:textId="77777777"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Норма відсутня</w:t>
            </w:r>
          </w:p>
        </w:tc>
        <w:tc>
          <w:tcPr>
            <w:tcW w:w="7796" w:type="dxa"/>
            <w:shd w:val="clear" w:color="auto" w:fill="auto"/>
          </w:tcPr>
          <w:p w14:paraId="005542F7" w14:textId="77777777"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14.1.88</w:t>
            </w:r>
            <w:r w:rsidRPr="00946C36">
              <w:rPr>
                <w:rFonts w:ascii="Times New Roman" w:hAnsi="Times New Roman" w:cs="Times New Roman"/>
                <w:b/>
                <w:sz w:val="28"/>
                <w:szCs w:val="28"/>
                <w:vertAlign w:val="superscript"/>
              </w:rPr>
              <w:t>1</w:t>
            </w:r>
            <w:r w:rsidRPr="00946C36">
              <w:rPr>
                <w:rFonts w:ascii="Times New Roman" w:hAnsi="Times New Roman" w:cs="Times New Roman"/>
                <w:b/>
                <w:sz w:val="28"/>
                <w:szCs w:val="28"/>
              </w:rPr>
              <w:t>.</w:t>
            </w:r>
            <w:r w:rsidRPr="00946C36">
              <w:rPr>
                <w:rFonts w:ascii="Times New Roman" w:hAnsi="Times New Roman" w:cs="Times New Roman"/>
                <w:b/>
                <w:sz w:val="28"/>
                <w:szCs w:val="28"/>
                <w:vertAlign w:val="superscript"/>
              </w:rPr>
              <w:t xml:space="preserve"> </w:t>
            </w:r>
            <w:r w:rsidRPr="00946C36">
              <w:rPr>
                <w:rFonts w:ascii="Times New Roman" w:hAnsi="Times New Roman" w:cs="Times New Roman"/>
                <w:b/>
                <w:sz w:val="28"/>
                <w:szCs w:val="28"/>
              </w:rPr>
              <w:t>кондиції на мінеральну сировину об’єкту (ділянки) надр для цілей розділу ІХ цього Кодексу – сукупність техніко-технологічних та фінансово-економічних вимог до провадження господарської діяльності гірничого 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у порядку визначеному законодавством з регулювання гірничих відносин;</w:t>
            </w:r>
          </w:p>
        </w:tc>
      </w:tr>
      <w:tr w:rsidR="00B7097F" w:rsidRPr="00946C36" w14:paraId="1E31F990" w14:textId="77777777" w:rsidTr="008E2F67">
        <w:tc>
          <w:tcPr>
            <w:tcW w:w="7513" w:type="dxa"/>
            <w:shd w:val="clear" w:color="auto" w:fill="auto"/>
          </w:tcPr>
          <w:p w14:paraId="523AD5EF" w14:textId="77777777"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14.1.112. мінеральна сировина - товарна продукція гірничого підприємства, що є результатом </w:t>
            </w:r>
            <w:r w:rsidRPr="00946C36">
              <w:rPr>
                <w:rFonts w:ascii="Times New Roman" w:hAnsi="Times New Roman" w:cs="Times New Roman"/>
                <w:b/>
                <w:sz w:val="28"/>
                <w:szCs w:val="28"/>
              </w:rPr>
              <w:t xml:space="preserve">його </w:t>
            </w:r>
            <w:r w:rsidRPr="00946C36">
              <w:rPr>
                <w:rFonts w:ascii="Times New Roman" w:hAnsi="Times New Roman" w:cs="Times New Roman"/>
                <w:sz w:val="28"/>
                <w:szCs w:val="28"/>
              </w:rPr>
              <w:t xml:space="preserve">господарської </w:t>
            </w:r>
            <w:r w:rsidRPr="00946C36">
              <w:rPr>
                <w:rFonts w:ascii="Times New Roman" w:hAnsi="Times New Roman" w:cs="Times New Roman"/>
                <w:sz w:val="28"/>
                <w:szCs w:val="28"/>
              </w:rPr>
              <w:lastRenderedPageBreak/>
              <w:t xml:space="preserve">діяльності </w:t>
            </w:r>
            <w:r w:rsidRPr="00946C36">
              <w:rPr>
                <w:rFonts w:ascii="Times New Roman" w:hAnsi="Times New Roman" w:cs="Times New Roman"/>
                <w:b/>
                <w:sz w:val="28"/>
                <w:szCs w:val="28"/>
              </w:rPr>
              <w:t>з видобутку корисних копалин, у тому числі шляхом виконання господарських договорів про послуги з давальницькою сировиною, і за якісними характеристиками відповідає вимогам установлених законодавством стандартів або вимогам договорів</w:t>
            </w:r>
            <w:r w:rsidRPr="00946C36">
              <w:rPr>
                <w:rFonts w:ascii="Times New Roman" w:hAnsi="Times New Roman" w:cs="Times New Roman"/>
                <w:sz w:val="28"/>
                <w:szCs w:val="28"/>
              </w:rPr>
              <w:t>;</w:t>
            </w:r>
          </w:p>
        </w:tc>
        <w:tc>
          <w:tcPr>
            <w:tcW w:w="7796" w:type="dxa"/>
            <w:shd w:val="clear" w:color="auto" w:fill="auto"/>
          </w:tcPr>
          <w:p w14:paraId="362E02E6" w14:textId="77777777" w:rsidR="00B7097F" w:rsidRPr="00946C36" w:rsidRDefault="00B7097F" w:rsidP="0036752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14.1.112. мінеральна сировина </w:t>
            </w:r>
            <w:r w:rsidRPr="00946C36">
              <w:rPr>
                <w:rFonts w:ascii="Times New Roman" w:hAnsi="Times New Roman" w:cs="Times New Roman"/>
                <w:b/>
                <w:sz w:val="28"/>
                <w:szCs w:val="28"/>
              </w:rPr>
              <w:t>для цілей розділу ІХ цього Кодексу</w:t>
            </w:r>
            <w:r w:rsidRPr="00946C36">
              <w:rPr>
                <w:rFonts w:ascii="Times New Roman" w:hAnsi="Times New Roman" w:cs="Times New Roman"/>
                <w:sz w:val="28"/>
                <w:szCs w:val="28"/>
              </w:rPr>
              <w:t xml:space="preserve"> - товарна продукція гірничого підприємства, що є </w:t>
            </w:r>
            <w:r w:rsidRPr="00946C36">
              <w:rPr>
                <w:rFonts w:ascii="Times New Roman" w:hAnsi="Times New Roman" w:cs="Times New Roman"/>
                <w:sz w:val="28"/>
                <w:szCs w:val="28"/>
              </w:rPr>
              <w:lastRenderedPageBreak/>
              <w:t xml:space="preserve">результатом господарської діяльності </w:t>
            </w:r>
            <w:r w:rsidRPr="00946C36">
              <w:rPr>
                <w:rFonts w:ascii="Times New Roman" w:hAnsi="Times New Roman" w:cs="Times New Roman"/>
                <w:b/>
                <w:sz w:val="28"/>
                <w:szCs w:val="28"/>
              </w:rPr>
              <w:t>гірничого підприємства з видобування корисних копалин з дотриманням встановлених кондицій на мінеральну сировину об’єкту (ділянки) надр за видами товарної продукції гірничого підприємства</w:t>
            </w:r>
            <w:r w:rsidRPr="00946C36">
              <w:rPr>
                <w:rFonts w:ascii="Times New Roman" w:hAnsi="Times New Roman" w:cs="Times New Roman"/>
                <w:sz w:val="28"/>
                <w:szCs w:val="28"/>
              </w:rPr>
              <w:t>;</w:t>
            </w:r>
          </w:p>
        </w:tc>
      </w:tr>
      <w:tr w:rsidR="00B7097F" w:rsidRPr="00946C36" w14:paraId="6669AB90" w14:textId="77777777" w:rsidTr="008E2F67">
        <w:tc>
          <w:tcPr>
            <w:tcW w:w="7513" w:type="dxa"/>
            <w:shd w:val="clear" w:color="auto" w:fill="auto"/>
          </w:tcPr>
          <w:p w14:paraId="14EBC38A" w14:textId="77777777"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14.1.128. обсяг видобутих корисних копалин (мінеральної сировини) - обсяг товарної продукції гірничого підприємства, що відповідно до Положення (стандарту) бухгалтерського обліку 9 «Запаси»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та які складаються з: сировини, призначеної для обслуговування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p>
        </w:tc>
        <w:tc>
          <w:tcPr>
            <w:tcW w:w="7796" w:type="dxa"/>
            <w:shd w:val="clear" w:color="auto" w:fill="auto"/>
          </w:tcPr>
          <w:p w14:paraId="33B94A71" w14:textId="77777777"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14.1.128. обсяг видобутих корисних копалин (мінеральної сировини) - обсяг товарної продукції гірничого підприємства, </w:t>
            </w:r>
            <w:r w:rsidRPr="00946C36">
              <w:rPr>
                <w:rFonts w:ascii="Times New Roman" w:hAnsi="Times New Roman" w:cs="Times New Roman"/>
                <w:b/>
                <w:sz w:val="28"/>
                <w:szCs w:val="28"/>
              </w:rPr>
              <w:t>види якої встановлені затвердженими кондиціями на мінеральну сировину об’єкту (ділянки) надр,</w:t>
            </w:r>
            <w:r w:rsidRPr="00946C36">
              <w:rPr>
                <w:rFonts w:ascii="Times New Roman" w:hAnsi="Times New Roman" w:cs="Times New Roman"/>
                <w:sz w:val="28"/>
                <w:szCs w:val="28"/>
              </w:rPr>
              <w:t xml:space="preserve"> що відповідно до Положення (стандарту) бухгалтерського обліку 9 «Запаси»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w:t>
            </w:r>
            <w:r w:rsidRPr="00946C36">
              <w:rPr>
                <w:rFonts w:ascii="Times New Roman" w:hAnsi="Times New Roman" w:cs="Times New Roman"/>
                <w:b/>
                <w:sz w:val="28"/>
                <w:szCs w:val="28"/>
              </w:rPr>
              <w:t>як товару</w:t>
            </w:r>
            <w:r w:rsidRPr="00946C36">
              <w:rPr>
                <w:rFonts w:ascii="Times New Roman" w:hAnsi="Times New Roman" w:cs="Times New Roman"/>
                <w:sz w:val="28"/>
                <w:szCs w:val="28"/>
              </w:rPr>
              <w:t xml:space="preserve">, та які складаються з: сировини, призначеної для обслуговування </w:t>
            </w:r>
            <w:r w:rsidRPr="00946C36">
              <w:rPr>
                <w:rFonts w:ascii="Times New Roman" w:hAnsi="Times New Roman" w:cs="Times New Roman"/>
                <w:b/>
                <w:sz w:val="28"/>
                <w:szCs w:val="28"/>
              </w:rPr>
              <w:t>іншого, ніж класифіковане в секції В ДК 009:2010,</w:t>
            </w:r>
            <w:r w:rsidRPr="00946C36">
              <w:rPr>
                <w:rFonts w:ascii="Times New Roman" w:hAnsi="Times New Roman" w:cs="Times New Roman"/>
                <w:sz w:val="28"/>
                <w:szCs w:val="28"/>
              </w:rPr>
              <w:t xml:space="preserve">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p>
        </w:tc>
      </w:tr>
      <w:tr w:rsidR="00B7097F" w:rsidRPr="00946C36" w14:paraId="0B5A8408" w14:textId="77777777" w:rsidTr="008E2F67">
        <w:tc>
          <w:tcPr>
            <w:tcW w:w="7513" w:type="dxa"/>
            <w:shd w:val="clear" w:color="auto" w:fill="auto"/>
          </w:tcPr>
          <w:p w14:paraId="7EE79D55" w14:textId="77777777" w:rsidR="00B7097F" w:rsidRPr="00946C36" w:rsidRDefault="00B7097F" w:rsidP="00B7097F">
            <w:pPr>
              <w:pStyle w:val="rvps2"/>
              <w:shd w:val="clear" w:color="auto" w:fill="FFFFFF"/>
              <w:spacing w:before="0" w:beforeAutospacing="0" w:after="150" w:afterAutospacing="0"/>
              <w:jc w:val="both"/>
              <w:rPr>
                <w:b/>
                <w:sz w:val="28"/>
                <w:szCs w:val="28"/>
              </w:rPr>
            </w:pPr>
            <w:r w:rsidRPr="00946C36">
              <w:rPr>
                <w:b/>
                <w:sz w:val="28"/>
                <w:szCs w:val="28"/>
              </w:rPr>
              <w:t>14.1.136. орендна плата за земельні ділянки державної і комунальної власності - обов'язковий платіж, який орендар вносить орендодавцеві за користування земельною ділянкою (далі у розділі XII - орендна плата);</w:t>
            </w:r>
          </w:p>
        </w:tc>
        <w:tc>
          <w:tcPr>
            <w:tcW w:w="7796" w:type="dxa"/>
            <w:shd w:val="clear" w:color="auto" w:fill="auto"/>
          </w:tcPr>
          <w:p w14:paraId="168BC6E9" w14:textId="77777777" w:rsidR="00B7097F" w:rsidRPr="00946C36" w:rsidRDefault="00B7097F" w:rsidP="00B7097F">
            <w:pPr>
              <w:pStyle w:val="rvps2"/>
              <w:shd w:val="clear" w:color="auto" w:fill="FFFFFF"/>
              <w:spacing w:before="0" w:beforeAutospacing="0" w:after="150" w:afterAutospacing="0"/>
              <w:jc w:val="both"/>
              <w:rPr>
                <w:b/>
                <w:sz w:val="28"/>
                <w:szCs w:val="28"/>
              </w:rPr>
            </w:pPr>
            <w:r w:rsidRPr="00946C36">
              <w:rPr>
                <w:b/>
                <w:sz w:val="28"/>
                <w:szCs w:val="28"/>
              </w:rPr>
              <w:t>14.1.136. орендна плата для цілей розділу XII цього Кодексу – обов'язковий платіж за користування земельною ділянкою державної або комунальної власності на умовах оренди;</w:t>
            </w:r>
          </w:p>
        </w:tc>
      </w:tr>
      <w:tr w:rsidR="00B7097F" w:rsidRPr="00946C36" w14:paraId="59C55A4E" w14:textId="77777777" w:rsidTr="008E2F67">
        <w:tc>
          <w:tcPr>
            <w:tcW w:w="7513" w:type="dxa"/>
            <w:shd w:val="clear" w:color="auto" w:fill="auto"/>
          </w:tcPr>
          <w:p w14:paraId="2A87E0E7" w14:textId="77777777" w:rsidR="00B7097F" w:rsidRPr="00946C36" w:rsidRDefault="00B7097F" w:rsidP="00B7097F">
            <w:pPr>
              <w:pStyle w:val="rvps2"/>
              <w:shd w:val="clear" w:color="auto" w:fill="FFFFFF"/>
              <w:spacing w:before="0" w:beforeAutospacing="0" w:after="150" w:afterAutospacing="0"/>
              <w:jc w:val="both"/>
              <w:rPr>
                <w:b/>
                <w:sz w:val="28"/>
                <w:szCs w:val="28"/>
              </w:rPr>
            </w:pPr>
            <w:r w:rsidRPr="00946C36">
              <w:rPr>
                <w:b/>
                <w:sz w:val="28"/>
                <w:szCs w:val="28"/>
              </w:rPr>
              <w:lastRenderedPageBreak/>
              <w:t>14.1.147. плата за землю - обов’язковий платіж у складі податку на майно, що справляється у формі земельного податку або орендної плати за земельні ділянки державної і комунальної власності;</w:t>
            </w:r>
          </w:p>
        </w:tc>
        <w:tc>
          <w:tcPr>
            <w:tcW w:w="7796" w:type="dxa"/>
            <w:shd w:val="clear" w:color="auto" w:fill="auto"/>
          </w:tcPr>
          <w:p w14:paraId="39CBC806" w14:textId="77777777" w:rsidR="00B7097F" w:rsidRPr="00946C36" w:rsidRDefault="00B7097F" w:rsidP="00B7097F">
            <w:pPr>
              <w:pStyle w:val="rvps2"/>
              <w:shd w:val="clear" w:color="auto" w:fill="FFFFFF"/>
              <w:spacing w:before="0" w:beforeAutospacing="0" w:after="150" w:afterAutospacing="0"/>
              <w:jc w:val="both"/>
              <w:rPr>
                <w:b/>
                <w:sz w:val="28"/>
                <w:szCs w:val="28"/>
              </w:rPr>
            </w:pPr>
            <w:r w:rsidRPr="00946C36">
              <w:rPr>
                <w:b/>
                <w:sz w:val="28"/>
                <w:szCs w:val="28"/>
              </w:rPr>
              <w:t>14.1.147. плата за землю для цілей розділу XII цього Кодексу –  різновид податку на майно, що справляється у вигляді земельного податку або орендної плати;</w:t>
            </w:r>
          </w:p>
        </w:tc>
      </w:tr>
      <w:tr w:rsidR="00B7097F" w:rsidRPr="00946C36" w14:paraId="6CDDD697" w14:textId="77777777" w:rsidTr="008E2F67">
        <w:tc>
          <w:tcPr>
            <w:tcW w:w="7513" w:type="dxa"/>
          </w:tcPr>
          <w:p w14:paraId="03265129" w14:textId="77777777"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14.1.150. первинна переробка (збагачення) мінеральної сировини як вид господарської діяльності гірничого підприємства включає сукупність операцій збирання, дроблення або мелення, сушк</w:t>
            </w:r>
            <w:r w:rsidRPr="00946C36">
              <w:rPr>
                <w:rFonts w:ascii="Times New Roman" w:hAnsi="Times New Roman" w:cs="Times New Roman"/>
                <w:b/>
                <w:sz w:val="28"/>
                <w:szCs w:val="28"/>
              </w:rPr>
              <w:t>у</w:t>
            </w:r>
            <w:r w:rsidRPr="00946C36">
              <w:rPr>
                <w:rFonts w:ascii="Times New Roman" w:hAnsi="Times New Roman" w:cs="Times New Roman"/>
                <w:sz w:val="28"/>
                <w:szCs w:val="28"/>
              </w:rPr>
              <w:t xml:space="preserve">, </w:t>
            </w:r>
            <w:r w:rsidRPr="00946C36">
              <w:rPr>
                <w:rFonts w:ascii="Times New Roman" w:hAnsi="Times New Roman" w:cs="Times New Roman"/>
                <w:b/>
                <w:sz w:val="28"/>
                <w:szCs w:val="28"/>
              </w:rPr>
              <w:t>класифікацію (сортування), брикетування, збагачення фізико-хімічними методами (без якісної зміни мінеральних форм корисних копалин, їх агрегатно-фазового стану, кристалохімічної структури), за виключенням агломерації/грудкування руди з термічною обробкою, агломерацію, та збагачення фізико-хімічними методами, а також може включати переробні технології, що є спеціальними видами робіт з добування корисних копалин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дна водойм)</w:t>
            </w:r>
            <w:r w:rsidRPr="00946C36">
              <w:rPr>
                <w:rFonts w:ascii="Times New Roman" w:hAnsi="Times New Roman" w:cs="Times New Roman"/>
                <w:sz w:val="28"/>
                <w:szCs w:val="28"/>
              </w:rPr>
              <w:t>;</w:t>
            </w:r>
          </w:p>
        </w:tc>
        <w:tc>
          <w:tcPr>
            <w:tcW w:w="7796" w:type="dxa"/>
          </w:tcPr>
          <w:p w14:paraId="700437CE" w14:textId="77777777" w:rsidR="00B7097F" w:rsidRPr="00946C36" w:rsidRDefault="00B7097F" w:rsidP="00B7097F">
            <w:pPr>
              <w:spacing w:before="120" w:after="120"/>
              <w:jc w:val="both"/>
              <w:rPr>
                <w:rFonts w:ascii="Times New Roman" w:hAnsi="Times New Roman" w:cs="Times New Roman"/>
                <w:sz w:val="28"/>
                <w:szCs w:val="28"/>
              </w:rPr>
            </w:pPr>
            <w:r w:rsidRPr="00946C36">
              <w:rPr>
                <w:rFonts w:ascii="Times New Roman" w:hAnsi="Times New Roman" w:cs="Times New Roman"/>
                <w:sz w:val="28"/>
                <w:szCs w:val="28"/>
              </w:rPr>
              <w:t xml:space="preserve">14.1.150. первинна переробка (збагачення) мінеральної сировини </w:t>
            </w:r>
            <w:r w:rsidRPr="00946C36">
              <w:rPr>
                <w:rFonts w:ascii="Times New Roman" w:hAnsi="Times New Roman" w:cs="Times New Roman"/>
                <w:b/>
                <w:sz w:val="28"/>
                <w:szCs w:val="28"/>
              </w:rPr>
              <w:t>для цілей розділу ІХ цього Кодексу</w:t>
            </w:r>
            <w:r w:rsidRPr="00946C36">
              <w:rPr>
                <w:rFonts w:ascii="Times New Roman" w:hAnsi="Times New Roman" w:cs="Times New Roman"/>
                <w:sz w:val="28"/>
                <w:szCs w:val="28"/>
              </w:rPr>
              <w:t xml:space="preserve">, як вид господарської діяльності гірничого підприємства, включає сукупність операцій </w:t>
            </w:r>
            <w:r w:rsidRPr="00946C36">
              <w:rPr>
                <w:rFonts w:ascii="Times New Roman" w:hAnsi="Times New Roman" w:cs="Times New Roman"/>
                <w:b/>
                <w:sz w:val="28"/>
                <w:szCs w:val="28"/>
              </w:rPr>
              <w:t>із:</w:t>
            </w:r>
            <w:r w:rsidRPr="00946C36">
              <w:rPr>
                <w:rFonts w:ascii="Times New Roman" w:hAnsi="Times New Roman" w:cs="Times New Roman"/>
                <w:sz w:val="28"/>
                <w:szCs w:val="28"/>
              </w:rPr>
              <w:t xml:space="preserve"> збирання, дроблення або мелення, сушк</w:t>
            </w:r>
            <w:r w:rsidRPr="00946C36">
              <w:rPr>
                <w:rFonts w:ascii="Times New Roman" w:hAnsi="Times New Roman" w:cs="Times New Roman"/>
                <w:b/>
                <w:sz w:val="28"/>
                <w:szCs w:val="28"/>
              </w:rPr>
              <w:t>и</w:t>
            </w:r>
            <w:r w:rsidRPr="00946C36">
              <w:rPr>
                <w:rFonts w:ascii="Times New Roman" w:hAnsi="Times New Roman" w:cs="Times New Roman"/>
                <w:sz w:val="28"/>
                <w:szCs w:val="28"/>
              </w:rPr>
              <w:t xml:space="preserve">, </w:t>
            </w:r>
            <w:r w:rsidRPr="00946C36">
              <w:rPr>
                <w:rFonts w:ascii="Times New Roman" w:hAnsi="Times New Roman" w:cs="Times New Roman"/>
                <w:b/>
                <w:sz w:val="28"/>
                <w:szCs w:val="28"/>
              </w:rPr>
              <w:t>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об’єкту (ділянки) надр</w:t>
            </w:r>
            <w:r w:rsidRPr="00946C36">
              <w:rPr>
                <w:rFonts w:ascii="Times New Roman" w:hAnsi="Times New Roman" w:cs="Times New Roman"/>
                <w:sz w:val="28"/>
                <w:szCs w:val="28"/>
              </w:rPr>
              <w:t xml:space="preserve">; </w:t>
            </w:r>
          </w:p>
        </w:tc>
      </w:tr>
      <w:tr w:rsidR="00B7097F" w:rsidRPr="00946C36" w14:paraId="1DD5C0C6" w14:textId="77777777" w:rsidTr="008E2F67">
        <w:tc>
          <w:tcPr>
            <w:tcW w:w="7513" w:type="dxa"/>
            <w:shd w:val="clear" w:color="auto" w:fill="auto"/>
          </w:tcPr>
          <w:p w14:paraId="157E6042" w14:textId="77777777"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Відсутній</w:t>
            </w:r>
          </w:p>
        </w:tc>
        <w:tc>
          <w:tcPr>
            <w:tcW w:w="7796" w:type="dxa"/>
            <w:shd w:val="clear" w:color="auto" w:fill="auto"/>
          </w:tcPr>
          <w:p w14:paraId="2C3F9221" w14:textId="77777777" w:rsidR="00542647" w:rsidRPr="00946C36" w:rsidRDefault="00B7097F" w:rsidP="00542647">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14.1.151</w:t>
            </w:r>
            <w:r w:rsidRPr="00946C36">
              <w:rPr>
                <w:rFonts w:ascii="Times New Roman" w:hAnsi="Times New Roman" w:cs="Times New Roman"/>
                <w:b/>
                <w:sz w:val="28"/>
                <w:szCs w:val="28"/>
                <w:vertAlign w:val="superscript"/>
              </w:rPr>
              <w:t>1</w:t>
            </w:r>
            <w:r w:rsidRPr="00946C36">
              <w:rPr>
                <w:rFonts w:ascii="Times New Roman" w:hAnsi="Times New Roman" w:cs="Times New Roman"/>
                <w:b/>
                <w:sz w:val="28"/>
                <w:szCs w:val="28"/>
              </w:rPr>
              <w:t xml:space="preserve">.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агломерування та/або огрудкування (із або </w:t>
            </w:r>
            <w:r w:rsidRPr="00946C36">
              <w:rPr>
                <w:rFonts w:ascii="Times New Roman" w:hAnsi="Times New Roman" w:cs="Times New Roman"/>
                <w:b/>
                <w:sz w:val="28"/>
                <w:szCs w:val="28"/>
              </w:rPr>
              <w:lastRenderedPageBreak/>
              <w:t>без термічної обробки); пакування, у тому числі бутелювання);</w:t>
            </w:r>
          </w:p>
        </w:tc>
      </w:tr>
      <w:tr w:rsidR="00B7097F" w:rsidRPr="00946C36" w14:paraId="6C9EF72F" w14:textId="77777777" w:rsidTr="008E2F67">
        <w:tc>
          <w:tcPr>
            <w:tcW w:w="7513" w:type="dxa"/>
            <w:shd w:val="clear" w:color="auto" w:fill="auto"/>
          </w:tcPr>
          <w:p w14:paraId="2C513C08" w14:textId="77777777" w:rsidR="00B7097F" w:rsidRPr="00946C36" w:rsidRDefault="00B7097F" w:rsidP="00B7097F">
            <w:pPr>
              <w:jc w:val="both"/>
              <w:rPr>
                <w:rFonts w:ascii="Times New Roman" w:hAnsi="Times New Roman" w:cs="Times New Roman"/>
                <w:sz w:val="28"/>
                <w:szCs w:val="28"/>
              </w:rPr>
            </w:pPr>
            <w:r w:rsidRPr="00946C36">
              <w:rPr>
                <w:rFonts w:ascii="Times New Roman" w:hAnsi="Times New Roman" w:cs="Times New Roman"/>
                <w:sz w:val="28"/>
                <w:szCs w:val="28"/>
              </w:rPr>
              <w:lastRenderedPageBreak/>
              <w:t>14.1.212. реалізація підакцизних товарів (продукції) - будь-які операції на митній території України, що передбачають відвантаження підакцизних товарів (продукції) згідно з договорами купівлі-продажу, міни, поставки та іншими господарськими, цивільно-правовими договорами з передачею прав власності або без такої, за плату (компенсацію) або без такої, незалежно від строків її надання, а також безоплатного відвантаження товарів, у тому числі з давальницької сировини, реалізація суб'єктами господарювання роздрібної торгівлі підакцизних товарів.</w:t>
            </w:r>
          </w:p>
          <w:p w14:paraId="4378B90D" w14:textId="77777777" w:rsidR="00B7097F" w:rsidRPr="00946C36" w:rsidRDefault="00B7097F" w:rsidP="00B7097F">
            <w:pPr>
              <w:jc w:val="both"/>
              <w:rPr>
                <w:rFonts w:ascii="Times New Roman" w:hAnsi="Times New Roman" w:cs="Times New Roman"/>
                <w:sz w:val="28"/>
                <w:szCs w:val="28"/>
              </w:rPr>
            </w:pPr>
            <w:r w:rsidRPr="00946C36">
              <w:rPr>
                <w:rFonts w:ascii="Times New Roman" w:hAnsi="Times New Roman" w:cs="Times New Roman"/>
                <w:sz w:val="28"/>
                <w:szCs w:val="28"/>
              </w:rPr>
              <w:t>…</w:t>
            </w:r>
          </w:p>
          <w:p w14:paraId="095FFFC4" w14:textId="77777777" w:rsidR="00B7097F" w:rsidRPr="00946C36" w:rsidRDefault="00B7097F" w:rsidP="00B7097F">
            <w:pPr>
              <w:tabs>
                <w:tab w:val="left" w:pos="5954"/>
              </w:tabs>
              <w:ind w:firstLine="311"/>
              <w:jc w:val="both"/>
              <w:rPr>
                <w:rFonts w:ascii="Times New Roman" w:hAnsi="Times New Roman" w:cs="Times New Roman"/>
                <w:b/>
                <w:sz w:val="28"/>
                <w:szCs w:val="28"/>
              </w:rPr>
            </w:pPr>
            <w:r w:rsidRPr="00946C36">
              <w:rPr>
                <w:rFonts w:ascii="Times New Roman" w:hAnsi="Times New Roman" w:cs="Times New Roman"/>
                <w:b/>
                <w:sz w:val="28"/>
                <w:szCs w:val="28"/>
              </w:rPr>
              <w:t>Норма відсутня</w:t>
            </w:r>
          </w:p>
          <w:p w14:paraId="42E3C617"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37332990"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40CE3E8C"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43425468"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62ACE190"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1D562B9B"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0DD38811"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0717B4D8"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33816C94"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072F46C1"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3BBA1D8D" w14:textId="77777777" w:rsidR="00B7097F" w:rsidRPr="00946C36" w:rsidRDefault="00B7097F" w:rsidP="00B7097F">
            <w:pPr>
              <w:tabs>
                <w:tab w:val="left" w:pos="5954"/>
              </w:tabs>
              <w:ind w:firstLine="311"/>
              <w:jc w:val="both"/>
              <w:rPr>
                <w:rFonts w:ascii="Times New Roman" w:hAnsi="Times New Roman" w:cs="Times New Roman"/>
                <w:sz w:val="28"/>
                <w:szCs w:val="28"/>
              </w:rPr>
            </w:pPr>
          </w:p>
          <w:p w14:paraId="6E0C6FFA" w14:textId="77777777" w:rsidR="00B7097F" w:rsidRPr="00946C36" w:rsidRDefault="00B7097F" w:rsidP="00B7097F">
            <w:pPr>
              <w:tabs>
                <w:tab w:val="left" w:pos="5954"/>
              </w:tabs>
              <w:jc w:val="both"/>
              <w:rPr>
                <w:rFonts w:ascii="Times New Roman" w:hAnsi="Times New Roman" w:cs="Times New Roman"/>
                <w:sz w:val="28"/>
                <w:szCs w:val="28"/>
              </w:rPr>
            </w:pPr>
          </w:p>
        </w:tc>
        <w:tc>
          <w:tcPr>
            <w:tcW w:w="7796" w:type="dxa"/>
            <w:shd w:val="clear" w:color="auto" w:fill="auto"/>
          </w:tcPr>
          <w:p w14:paraId="6E30CE24" w14:textId="77777777" w:rsidR="00B7097F" w:rsidRPr="00946C36" w:rsidRDefault="00B7097F" w:rsidP="00B7097F">
            <w:pPr>
              <w:jc w:val="both"/>
              <w:rPr>
                <w:rFonts w:ascii="Times New Roman" w:hAnsi="Times New Roman" w:cs="Times New Roman"/>
                <w:sz w:val="28"/>
                <w:szCs w:val="28"/>
              </w:rPr>
            </w:pPr>
            <w:r w:rsidRPr="00946C36">
              <w:rPr>
                <w:rFonts w:ascii="Times New Roman" w:hAnsi="Times New Roman" w:cs="Times New Roman"/>
                <w:sz w:val="28"/>
                <w:szCs w:val="28"/>
              </w:rPr>
              <w:t>14.1.212. реалізація підакцизних товарів (продукції) - будь-які операції на митній території України, що передбачають відвантаження підакцизних товарів (продукції) згідно з договорами купівлі-продажу, міни, поставки та іншими господарськими, цивільно-правовими договорами з передачею прав власності або без такої, за плату (компенсацію) або без такої, незалежно від строків її надання, а також безоплатного відвантаження товарів, у тому числі з давальницької сировини, реалізація суб'єктами господарювання роздрібної торгівлі підакцизних товарів.</w:t>
            </w:r>
          </w:p>
          <w:p w14:paraId="616132E3" w14:textId="77777777" w:rsidR="00B7097F" w:rsidRPr="00946C36" w:rsidRDefault="00B7097F" w:rsidP="00B7097F">
            <w:pPr>
              <w:jc w:val="both"/>
              <w:rPr>
                <w:rFonts w:ascii="Times New Roman" w:hAnsi="Times New Roman" w:cs="Times New Roman"/>
                <w:sz w:val="28"/>
                <w:szCs w:val="28"/>
              </w:rPr>
            </w:pPr>
            <w:r w:rsidRPr="00946C36">
              <w:rPr>
                <w:rFonts w:ascii="Times New Roman" w:hAnsi="Times New Roman" w:cs="Times New Roman"/>
                <w:sz w:val="28"/>
                <w:szCs w:val="28"/>
              </w:rPr>
              <w:t>…</w:t>
            </w:r>
          </w:p>
          <w:p w14:paraId="68EA1963" w14:textId="77777777" w:rsidR="00CB3BE2" w:rsidRPr="00946C36" w:rsidRDefault="00B7097F" w:rsidP="00B7097F">
            <w:pPr>
              <w:jc w:val="both"/>
              <w:rPr>
                <w:rFonts w:ascii="Times New Roman" w:hAnsi="Times New Roman" w:cs="Times New Roman"/>
                <w:b/>
                <w:sz w:val="28"/>
                <w:szCs w:val="28"/>
              </w:rPr>
            </w:pPr>
            <w:r w:rsidRPr="00946C36">
              <w:rPr>
                <w:rFonts w:ascii="Times New Roman" w:hAnsi="Times New Roman" w:cs="Times New Roman"/>
                <w:b/>
                <w:sz w:val="28"/>
                <w:szCs w:val="28"/>
              </w:rPr>
              <w:t>Для цілей оподаткування акцизним податком з реалізації суб'єктами господарювання роздрібної торгівлі підакцизних товарів зіпсовані, знищені товари, або товари, наявність чи місцезнаходження яких не підтверджено таким суб'єктом господарювання, в тому числі такі товари, нестача яких виявлена за результатами інвентаризації, проведеної суб'єктом господарювання роздрібної торгівлі (у тому числі на вимогу контролюючого органу, надану згідно з підпунктом 20.1.9 пункту 20.1 статті 20 Кодексу під час перевірки контролюючим органом), вважаються проданими безпосередньо громадянам та іншим кінцевим споживачам для їх особистого некомерційного використання. Ця норма не застосовується до випадків, передбачених пунктом 216.3 статті 216 цього Кодексу.</w:t>
            </w:r>
          </w:p>
          <w:p w14:paraId="77DCCC85" w14:textId="77777777" w:rsidR="00CB3BE2" w:rsidRPr="00946C36" w:rsidRDefault="00CB3BE2" w:rsidP="00B7097F">
            <w:pPr>
              <w:jc w:val="both"/>
              <w:rPr>
                <w:rFonts w:ascii="Times New Roman" w:hAnsi="Times New Roman" w:cs="Times New Roman"/>
                <w:b/>
                <w:sz w:val="28"/>
                <w:szCs w:val="28"/>
              </w:rPr>
            </w:pPr>
          </w:p>
        </w:tc>
      </w:tr>
      <w:tr w:rsidR="00B7097F" w:rsidRPr="00946C36" w14:paraId="1A01152D" w14:textId="77777777" w:rsidTr="008E2F67">
        <w:tc>
          <w:tcPr>
            <w:tcW w:w="7513" w:type="dxa"/>
            <w:shd w:val="clear" w:color="auto" w:fill="auto"/>
          </w:tcPr>
          <w:p w14:paraId="297DC36E" w14:textId="77777777" w:rsidR="00B7097F" w:rsidRPr="00946C36" w:rsidRDefault="00B7097F" w:rsidP="00B7097F">
            <w:pPr>
              <w:pStyle w:val="rvps2"/>
              <w:spacing w:before="0" w:beforeAutospacing="0" w:after="0" w:afterAutospacing="0"/>
              <w:jc w:val="both"/>
              <w:rPr>
                <w:sz w:val="28"/>
                <w:szCs w:val="28"/>
              </w:rPr>
            </w:pPr>
            <w:r w:rsidRPr="00946C36">
              <w:rPr>
                <w:sz w:val="28"/>
                <w:szCs w:val="28"/>
              </w:rPr>
              <w:t>14.1.235. сільськогосподарський товаровиробник </w:t>
            </w:r>
            <w:bookmarkStart w:id="5" w:name="_Hlk45111094"/>
            <w:r w:rsidRPr="00946C36">
              <w:rPr>
                <w:b/>
                <w:bCs/>
                <w:sz w:val="28"/>
                <w:szCs w:val="28"/>
              </w:rPr>
              <w:t>для цілей глави 1 розділу XIV цього Кодексу</w:t>
            </w:r>
            <w:r w:rsidRPr="00946C36">
              <w:rPr>
                <w:sz w:val="28"/>
                <w:szCs w:val="28"/>
              </w:rPr>
              <w:t> </w:t>
            </w:r>
            <w:bookmarkEnd w:id="5"/>
            <w:r w:rsidRPr="00946C36">
              <w:rPr>
                <w:sz w:val="28"/>
                <w:szCs w:val="28"/>
              </w:rPr>
              <w:t xml:space="preserve">- юридична особа </w:t>
            </w:r>
            <w:r w:rsidRPr="00946C36">
              <w:rPr>
                <w:sz w:val="28"/>
                <w:szCs w:val="28"/>
              </w:rPr>
              <w:lastRenderedPageBreak/>
              <w:t xml:space="preserve">незалежно від організаційно-правової форми або фізична особа - підприємець, яка займається виробництвом сільськогосподарської продукції та/або розведенням, вирощуванням та виловом риби у внутрішніх водоймах (озерах, ставках та водосховищах) та її переробкою на власних чи орендованих потужностях, у тому числі власновиробленої сировини на давальницьких умовах, та </w:t>
            </w:r>
            <w:bookmarkStart w:id="6" w:name="_Hlk45111186"/>
            <w:r w:rsidRPr="00946C36">
              <w:rPr>
                <w:sz w:val="28"/>
                <w:szCs w:val="28"/>
              </w:rPr>
              <w:t>здійснює операції з її постачання</w:t>
            </w:r>
            <w:bookmarkEnd w:id="6"/>
            <w:r w:rsidRPr="00946C36">
              <w:rPr>
                <w:sz w:val="28"/>
                <w:szCs w:val="28"/>
              </w:rPr>
              <w:t>.</w:t>
            </w:r>
          </w:p>
          <w:p w14:paraId="58BF2874" w14:textId="77777777" w:rsidR="00B7097F" w:rsidRPr="00946C36" w:rsidRDefault="00B7097F" w:rsidP="00B7097F">
            <w:pPr>
              <w:ind w:firstLine="447"/>
              <w:rPr>
                <w:rFonts w:ascii="Times New Roman" w:hAnsi="Times New Roman" w:cs="Times New Roman"/>
                <w:sz w:val="28"/>
                <w:szCs w:val="28"/>
              </w:rPr>
            </w:pPr>
          </w:p>
        </w:tc>
        <w:tc>
          <w:tcPr>
            <w:tcW w:w="7796" w:type="dxa"/>
            <w:shd w:val="clear" w:color="auto" w:fill="auto"/>
          </w:tcPr>
          <w:p w14:paraId="387FCDA5" w14:textId="77777777" w:rsidR="00B7097F" w:rsidRPr="00946C36" w:rsidRDefault="00B7097F" w:rsidP="00CB3BE2">
            <w:pPr>
              <w:pStyle w:val="rvps2"/>
              <w:spacing w:before="0" w:beforeAutospacing="0" w:after="0" w:afterAutospacing="0"/>
              <w:jc w:val="both"/>
              <w:rPr>
                <w:b/>
                <w:bCs/>
                <w:sz w:val="28"/>
                <w:szCs w:val="28"/>
                <w:lang w:eastAsia="uk-UA"/>
              </w:rPr>
            </w:pPr>
            <w:r w:rsidRPr="00946C36">
              <w:rPr>
                <w:bCs/>
                <w:sz w:val="28"/>
                <w:szCs w:val="28"/>
                <w:shd w:val="clear" w:color="auto" w:fill="FFFFFF"/>
              </w:rPr>
              <w:lastRenderedPageBreak/>
              <w:t>14.1.235.</w:t>
            </w:r>
            <w:r w:rsidRPr="00946C36">
              <w:rPr>
                <w:b/>
                <w:bCs/>
                <w:sz w:val="28"/>
                <w:szCs w:val="28"/>
                <w:shd w:val="clear" w:color="auto" w:fill="FFFFFF"/>
              </w:rPr>
              <w:t xml:space="preserve"> </w:t>
            </w:r>
            <w:r w:rsidRPr="00946C36">
              <w:rPr>
                <w:sz w:val="28"/>
                <w:szCs w:val="28"/>
                <w:shd w:val="clear" w:color="auto" w:fill="FFFFFF"/>
              </w:rPr>
              <w:t>сільськогосподарський товаровиробник</w:t>
            </w:r>
            <w:r w:rsidRPr="00946C36">
              <w:rPr>
                <w:b/>
                <w:bCs/>
                <w:sz w:val="28"/>
                <w:szCs w:val="28"/>
                <w:shd w:val="clear" w:color="auto" w:fill="FFFFFF"/>
              </w:rPr>
              <w:t xml:space="preserve"> - </w:t>
            </w:r>
            <w:r w:rsidRPr="00946C36">
              <w:rPr>
                <w:sz w:val="28"/>
                <w:szCs w:val="28"/>
                <w:shd w:val="clear" w:color="auto" w:fill="FFFFFF"/>
              </w:rPr>
              <w:t xml:space="preserve">юридична особа незалежно від організаційно-правової форми або фізична </w:t>
            </w:r>
            <w:r w:rsidRPr="00946C36">
              <w:rPr>
                <w:sz w:val="28"/>
                <w:szCs w:val="28"/>
                <w:shd w:val="clear" w:color="auto" w:fill="FFFFFF"/>
              </w:rPr>
              <w:lastRenderedPageBreak/>
              <w:t xml:space="preserve">особа - підприємець, яка займається виробництвом сільськогосподарської продукції та/або розведенням, вирощуванням та виловом риби у внутрішніх водоймах (озерах, ставках та водосховищах) та її переробкою на власних чи орендованих потужностях, у тому числі власновиробленої сировини на давальницьких умовах, та </w:t>
            </w:r>
            <w:bookmarkStart w:id="7" w:name="_Hlk45111230"/>
            <w:r w:rsidRPr="00946C36">
              <w:rPr>
                <w:sz w:val="28"/>
                <w:szCs w:val="28"/>
                <w:shd w:val="clear" w:color="auto" w:fill="FFFFFF"/>
              </w:rPr>
              <w:t>здійснює операції з її постачання</w:t>
            </w:r>
            <w:bookmarkEnd w:id="7"/>
            <w:r w:rsidR="00CB3BE2" w:rsidRPr="00946C36">
              <w:rPr>
                <w:sz w:val="28"/>
                <w:szCs w:val="28"/>
                <w:shd w:val="clear" w:color="auto" w:fill="FFFFFF"/>
              </w:rPr>
              <w:t>.</w:t>
            </w:r>
          </w:p>
        </w:tc>
      </w:tr>
      <w:tr w:rsidR="00B7097F" w:rsidRPr="00946C36" w14:paraId="5A64EFAE" w14:textId="77777777" w:rsidTr="008E2F67">
        <w:tc>
          <w:tcPr>
            <w:tcW w:w="7513" w:type="dxa"/>
            <w:shd w:val="clear" w:color="auto" w:fill="auto"/>
          </w:tcPr>
          <w:p w14:paraId="369617D8" w14:textId="77777777"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b/>
                <w:sz w:val="28"/>
                <w:szCs w:val="28"/>
              </w:rPr>
              <w:lastRenderedPageBreak/>
              <w:t>Відсутній</w:t>
            </w:r>
          </w:p>
        </w:tc>
        <w:tc>
          <w:tcPr>
            <w:tcW w:w="7796" w:type="dxa"/>
            <w:shd w:val="clear" w:color="auto" w:fill="auto"/>
          </w:tcPr>
          <w:p w14:paraId="371D91A9" w14:textId="77777777"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14.1.279. інвестиційне золото для цілей розділу V цього Кодексу – золото у вигляді:</w:t>
            </w:r>
          </w:p>
          <w:p w14:paraId="0469D238" w14:textId="77777777"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а) зливків або пластин вагою, прийнятою на ринках зливкового золота 995-ї або вищої проби, незалежно від того, чи воно представлене в цінних паперах;</w:t>
            </w:r>
          </w:p>
          <w:p w14:paraId="6AB26F4E" w14:textId="77777777" w:rsidR="00542647" w:rsidRPr="00946C36" w:rsidRDefault="00B7097F" w:rsidP="00542647">
            <w:pPr>
              <w:spacing w:before="60" w:after="60"/>
              <w:jc w:val="both"/>
              <w:rPr>
                <w:rFonts w:ascii="Times New Roman" w:hAnsi="Times New Roman" w:cs="Times New Roman"/>
                <w:sz w:val="28"/>
                <w:szCs w:val="28"/>
              </w:rPr>
            </w:pPr>
            <w:r w:rsidRPr="00946C36">
              <w:rPr>
                <w:rFonts w:ascii="Times New Roman" w:hAnsi="Times New Roman" w:cs="Times New Roman"/>
                <w:b/>
                <w:sz w:val="28"/>
                <w:szCs w:val="28"/>
              </w:rPr>
              <w:t>б) золотих монет 900-ї або вищої проби, викарбуваних після 1800 року, які є або були законним платіжним засобом у країні походження та які зазвичай продаються за ціною, яка не перевищує вільну ринкову вартість золота, що міститься в монеті, більш ніж на 80 відсотків.</w:t>
            </w:r>
          </w:p>
        </w:tc>
      </w:tr>
    </w:tbl>
    <w:tbl>
      <w:tblPr>
        <w:tblStyle w:val="a7"/>
        <w:tblW w:w="1530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13"/>
        <w:gridCol w:w="7796"/>
      </w:tblGrid>
      <w:tr w:rsidR="0081266B" w:rsidRPr="00946C36" w14:paraId="7DA9178F" w14:textId="77777777" w:rsidTr="008E3D57">
        <w:tc>
          <w:tcPr>
            <w:tcW w:w="7513" w:type="dxa"/>
            <w:shd w:val="clear" w:color="auto" w:fill="auto"/>
            <w:tcMar>
              <w:top w:w="0" w:type="dxa"/>
              <w:left w:w="108" w:type="dxa"/>
              <w:bottom w:w="0" w:type="dxa"/>
              <w:right w:w="108" w:type="dxa"/>
            </w:tcMar>
          </w:tcPr>
          <w:p w14:paraId="6D4BD913" w14:textId="77777777" w:rsidR="0081266B" w:rsidRPr="00946C36" w:rsidRDefault="0081266B" w:rsidP="0081266B">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946C36">
              <w:rPr>
                <w:rFonts w:ascii="Times New Roman" w:eastAsia="Times New Roman" w:hAnsi="Times New Roman" w:cs="Times New Roman"/>
                <w:b/>
                <w:sz w:val="28"/>
                <w:szCs w:val="28"/>
              </w:rPr>
              <w:t>Стаття 20.</w:t>
            </w:r>
            <w:r w:rsidRPr="00946C36">
              <w:rPr>
                <w:rFonts w:ascii="Times New Roman" w:eastAsia="Times New Roman" w:hAnsi="Times New Roman" w:cs="Times New Roman"/>
                <w:sz w:val="28"/>
                <w:szCs w:val="28"/>
              </w:rPr>
              <w:t xml:space="preserve"> Права контролюючих органів</w:t>
            </w:r>
          </w:p>
        </w:tc>
        <w:tc>
          <w:tcPr>
            <w:tcW w:w="7796" w:type="dxa"/>
            <w:shd w:val="clear" w:color="auto" w:fill="auto"/>
            <w:tcMar>
              <w:top w:w="0" w:type="dxa"/>
              <w:left w:w="108" w:type="dxa"/>
              <w:bottom w:w="0" w:type="dxa"/>
              <w:right w:w="108" w:type="dxa"/>
            </w:tcMar>
          </w:tcPr>
          <w:p w14:paraId="11D39934" w14:textId="77777777" w:rsidR="0081266B" w:rsidRPr="00946C36" w:rsidRDefault="0081266B" w:rsidP="0081266B">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946C36">
              <w:rPr>
                <w:rFonts w:ascii="Times New Roman" w:eastAsia="Times New Roman" w:hAnsi="Times New Roman" w:cs="Times New Roman"/>
                <w:b/>
                <w:sz w:val="28"/>
                <w:szCs w:val="28"/>
              </w:rPr>
              <w:t>Стаття 20.</w:t>
            </w:r>
            <w:r w:rsidRPr="00946C36">
              <w:rPr>
                <w:rFonts w:ascii="Times New Roman" w:eastAsia="Times New Roman" w:hAnsi="Times New Roman" w:cs="Times New Roman"/>
                <w:sz w:val="28"/>
                <w:szCs w:val="28"/>
              </w:rPr>
              <w:t xml:space="preserve"> Права контролюючих органів</w:t>
            </w:r>
          </w:p>
        </w:tc>
      </w:tr>
      <w:tr w:rsidR="0081266B" w:rsidRPr="00946C36" w14:paraId="78CD5787" w14:textId="77777777" w:rsidTr="008E3D57">
        <w:tc>
          <w:tcPr>
            <w:tcW w:w="7513" w:type="dxa"/>
            <w:shd w:val="clear" w:color="auto" w:fill="auto"/>
            <w:tcMar>
              <w:top w:w="0" w:type="dxa"/>
              <w:left w:w="108" w:type="dxa"/>
              <w:bottom w:w="0" w:type="dxa"/>
              <w:right w:w="108" w:type="dxa"/>
            </w:tcMar>
          </w:tcPr>
          <w:p w14:paraId="5AF9C794" w14:textId="77777777" w:rsidR="0081266B" w:rsidRPr="00946C36" w:rsidRDefault="0081266B" w:rsidP="00542647">
            <w:pPr>
              <w:spacing w:after="120" w:line="240" w:lineRule="auto"/>
              <w:jc w:val="both"/>
              <w:rPr>
                <w:rFonts w:ascii="Times New Roman" w:hAnsi="Times New Roman" w:cs="Times New Roman"/>
                <w:sz w:val="28"/>
                <w:szCs w:val="28"/>
              </w:rPr>
            </w:pPr>
            <w:r w:rsidRPr="00946C36">
              <w:rPr>
                <w:rFonts w:ascii="Times New Roman" w:hAnsi="Times New Roman" w:cs="Times New Roman"/>
                <w:sz w:val="28"/>
                <w:szCs w:val="28"/>
              </w:rPr>
              <w:t>20.1.3.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інформацію, документи і матеріали;</w:t>
            </w:r>
          </w:p>
        </w:tc>
        <w:tc>
          <w:tcPr>
            <w:tcW w:w="7796" w:type="dxa"/>
            <w:shd w:val="clear" w:color="auto" w:fill="auto"/>
            <w:tcMar>
              <w:top w:w="0" w:type="dxa"/>
              <w:left w:w="108" w:type="dxa"/>
              <w:bottom w:w="0" w:type="dxa"/>
              <w:right w:w="108" w:type="dxa"/>
            </w:tcMar>
          </w:tcPr>
          <w:p w14:paraId="3B6A51B5" w14:textId="77777777" w:rsidR="0081266B" w:rsidRPr="00946C36" w:rsidRDefault="0081266B" w:rsidP="00542647">
            <w:pPr>
              <w:spacing w:after="120" w:line="240" w:lineRule="auto"/>
              <w:jc w:val="both"/>
              <w:rPr>
                <w:rFonts w:ascii="Times New Roman" w:hAnsi="Times New Roman" w:cs="Times New Roman"/>
                <w:b/>
                <w:sz w:val="28"/>
                <w:szCs w:val="28"/>
              </w:rPr>
            </w:pPr>
            <w:r w:rsidRPr="00946C36">
              <w:rPr>
                <w:rFonts w:ascii="Times New Roman" w:hAnsi="Times New Roman" w:cs="Times New Roman"/>
                <w:sz w:val="28"/>
                <w:szCs w:val="28"/>
              </w:rPr>
              <w:t>20.1.3.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інформацію, документи і матеріали</w:t>
            </w:r>
            <w:r w:rsidRPr="00946C36">
              <w:rPr>
                <w:rFonts w:ascii="Times New Roman" w:hAnsi="Times New Roman" w:cs="Times New Roman"/>
                <w:b/>
                <w:sz w:val="28"/>
                <w:szCs w:val="28"/>
              </w:rPr>
              <w:t xml:space="preserve"> щодо платників податків, а у визначених цим Кодексом випадках – щодо керівників платників податків-боржників</w:t>
            </w:r>
            <w:r w:rsidRPr="00946C36">
              <w:rPr>
                <w:rFonts w:ascii="Times New Roman" w:hAnsi="Times New Roman" w:cs="Times New Roman"/>
                <w:sz w:val="28"/>
                <w:szCs w:val="28"/>
              </w:rPr>
              <w:t>;</w:t>
            </w:r>
          </w:p>
        </w:tc>
      </w:tr>
      <w:tr w:rsidR="00136014" w:rsidRPr="00946C36" w14:paraId="7D4C6962" w14:textId="77777777" w:rsidTr="008E3D57">
        <w:tc>
          <w:tcPr>
            <w:tcW w:w="7513" w:type="dxa"/>
            <w:shd w:val="clear" w:color="auto" w:fill="auto"/>
            <w:tcMar>
              <w:top w:w="0" w:type="dxa"/>
              <w:left w:w="108" w:type="dxa"/>
              <w:bottom w:w="0" w:type="dxa"/>
              <w:right w:w="108" w:type="dxa"/>
            </w:tcMar>
          </w:tcPr>
          <w:p w14:paraId="78A3E0E2" w14:textId="77777777" w:rsidR="00136014" w:rsidRPr="00946C36" w:rsidRDefault="00136014" w:rsidP="00542647">
            <w:pPr>
              <w:spacing w:after="120" w:line="240" w:lineRule="auto"/>
              <w:jc w:val="both"/>
              <w:rPr>
                <w:rFonts w:ascii="Times New Roman" w:hAnsi="Times New Roman" w:cs="Times New Roman"/>
                <w:sz w:val="28"/>
                <w:szCs w:val="28"/>
              </w:rPr>
            </w:pPr>
            <w:r w:rsidRPr="00946C36">
              <w:rPr>
                <w:rFonts w:ascii="Times New Roman" w:hAnsi="Times New Roman" w:cs="Times New Roman"/>
                <w:sz w:val="28"/>
                <w:szCs w:val="28"/>
              </w:rPr>
              <w:lastRenderedPageBreak/>
              <w:t>20.1.9. вимагати під час проведення перевірок від платників податків, що перевіряються, проведення інвентаризації основних засобів, товарно-матеріальних цінностей, коштів, зняття залишків товарно-матеріальних цінностей, готівки;</w:t>
            </w:r>
          </w:p>
          <w:p w14:paraId="41F72E45" w14:textId="77777777" w:rsidR="00136014" w:rsidRPr="00946C36" w:rsidRDefault="00136014" w:rsidP="00542647">
            <w:pPr>
              <w:spacing w:after="120" w:line="240" w:lineRule="auto"/>
              <w:jc w:val="both"/>
              <w:rPr>
                <w:rFonts w:ascii="Times New Roman" w:hAnsi="Times New Roman" w:cs="Times New Roman"/>
                <w:sz w:val="28"/>
                <w:szCs w:val="28"/>
              </w:rPr>
            </w:pPr>
          </w:p>
        </w:tc>
        <w:tc>
          <w:tcPr>
            <w:tcW w:w="7796" w:type="dxa"/>
            <w:shd w:val="clear" w:color="auto" w:fill="auto"/>
            <w:tcMar>
              <w:top w:w="0" w:type="dxa"/>
              <w:left w:w="108" w:type="dxa"/>
              <w:bottom w:w="0" w:type="dxa"/>
              <w:right w:w="108" w:type="dxa"/>
            </w:tcMar>
          </w:tcPr>
          <w:p w14:paraId="42B6E3C2" w14:textId="77777777" w:rsidR="00136014" w:rsidRPr="00946C36" w:rsidRDefault="00136014" w:rsidP="00542647">
            <w:pPr>
              <w:spacing w:after="120" w:line="240"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20.1.9. вимагати під час проведення перевірок від платників податків, що перевіряються, проведення інвентаризації основних засобів, товарно-матеріальних цінностей, коштів, зняття залишків товарно-матеріальних цінностей, готівки, </w:t>
            </w:r>
            <w:r w:rsidRPr="00946C36">
              <w:rPr>
                <w:rFonts w:ascii="Times New Roman" w:hAnsi="Times New Roman" w:cs="Times New Roman"/>
                <w:b/>
                <w:sz w:val="28"/>
                <w:szCs w:val="28"/>
              </w:rPr>
              <w:t>з використанням інформації та документів щодо результатів такої інвентаризації за наслідками таких перевірок або під час наступних заходів податкового контролю;</w:t>
            </w:r>
          </w:p>
        </w:tc>
      </w:tr>
      <w:tr w:rsidR="00136014" w:rsidRPr="00946C36" w14:paraId="292DB48E" w14:textId="77777777" w:rsidTr="008E3D57">
        <w:tc>
          <w:tcPr>
            <w:tcW w:w="7513" w:type="dxa"/>
            <w:shd w:val="clear" w:color="auto" w:fill="auto"/>
            <w:tcMar>
              <w:top w:w="0" w:type="dxa"/>
              <w:left w:w="108" w:type="dxa"/>
              <w:bottom w:w="0" w:type="dxa"/>
              <w:right w:w="108" w:type="dxa"/>
            </w:tcMar>
          </w:tcPr>
          <w:p w14:paraId="7773C19F" w14:textId="77777777" w:rsidR="00136014" w:rsidRPr="00946C36" w:rsidRDefault="00136014" w:rsidP="00136014">
            <w:pPr>
              <w:pStyle w:val="afffff4"/>
              <w:jc w:val="both"/>
              <w:rPr>
                <w:rFonts w:ascii="Times New Roman" w:hAnsi="Times New Roman"/>
                <w:b/>
                <w:sz w:val="28"/>
                <w:szCs w:val="28"/>
              </w:rPr>
            </w:pPr>
            <w:r w:rsidRPr="00946C36">
              <w:rPr>
                <w:rFonts w:ascii="Times New Roman" w:hAnsi="Times New Roman"/>
                <w:b/>
                <w:sz w:val="28"/>
                <w:szCs w:val="28"/>
              </w:rPr>
              <w:t>Відсутній</w:t>
            </w:r>
          </w:p>
        </w:tc>
        <w:tc>
          <w:tcPr>
            <w:tcW w:w="7796" w:type="dxa"/>
            <w:shd w:val="clear" w:color="auto" w:fill="auto"/>
            <w:tcMar>
              <w:top w:w="0" w:type="dxa"/>
              <w:left w:w="108" w:type="dxa"/>
              <w:bottom w:w="0" w:type="dxa"/>
              <w:right w:w="108" w:type="dxa"/>
            </w:tcMar>
          </w:tcPr>
          <w:p w14:paraId="2ED7D5B1" w14:textId="77777777" w:rsidR="00136014" w:rsidRPr="00946C36" w:rsidRDefault="00136014" w:rsidP="00542647">
            <w:pPr>
              <w:pStyle w:val="afffff4"/>
              <w:jc w:val="both"/>
              <w:rPr>
                <w:rFonts w:ascii="Times New Roman" w:hAnsi="Times New Roman"/>
                <w:b/>
                <w:sz w:val="28"/>
                <w:szCs w:val="28"/>
              </w:rPr>
            </w:pPr>
            <w:r w:rsidRPr="00946C36">
              <w:rPr>
                <w:rFonts w:ascii="Times New Roman" w:hAnsi="Times New Roman"/>
                <w:b/>
                <w:sz w:val="28"/>
                <w:szCs w:val="28"/>
              </w:rPr>
              <w:t>20.1.35</w:t>
            </w:r>
            <w:r w:rsidRPr="00946C36">
              <w:rPr>
                <w:rFonts w:ascii="Times New Roman" w:hAnsi="Times New Roman"/>
                <w:b/>
                <w:sz w:val="28"/>
                <w:szCs w:val="28"/>
                <w:vertAlign w:val="superscript"/>
              </w:rPr>
              <w:t>2</w:t>
            </w:r>
            <w:r w:rsidRPr="00946C36">
              <w:rPr>
                <w:rFonts w:ascii="Times New Roman" w:hAnsi="Times New Roman"/>
                <w:b/>
                <w:sz w:val="28"/>
                <w:szCs w:val="28"/>
              </w:rPr>
              <w:t>. звертатися до суду у разі ухилення боржника від виконання зобов’язань з погашення податкового боргу (заборгованості) за встановленням тимчасового обмеження у праві виїзду керівника боржника - юридичної особи за межі України - до повного погашення такого боргу;</w:t>
            </w:r>
          </w:p>
        </w:tc>
      </w:tr>
      <w:tr w:rsidR="00B7097F" w:rsidRPr="00946C36" w14:paraId="0D35716D" w14:textId="77777777" w:rsidTr="008E3D57">
        <w:tc>
          <w:tcPr>
            <w:tcW w:w="7513" w:type="dxa"/>
            <w:shd w:val="clear" w:color="auto" w:fill="auto"/>
            <w:tcMar>
              <w:top w:w="0" w:type="dxa"/>
              <w:left w:w="108" w:type="dxa"/>
              <w:bottom w:w="0" w:type="dxa"/>
              <w:right w:w="108" w:type="dxa"/>
            </w:tcMar>
          </w:tcPr>
          <w:p w14:paraId="11C29341" w14:textId="77777777" w:rsidR="00B7097F" w:rsidRPr="00946C36" w:rsidRDefault="00B7097F" w:rsidP="00B7097F">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РОЗДІЛ II. АДМІНІСТРУВАННЯ ПОДАТКІВ, ЗБОРІВ, ПЛАТЕЖІВ</w:t>
            </w:r>
          </w:p>
        </w:tc>
        <w:tc>
          <w:tcPr>
            <w:tcW w:w="7796" w:type="dxa"/>
            <w:shd w:val="clear" w:color="auto" w:fill="auto"/>
            <w:tcMar>
              <w:top w:w="0" w:type="dxa"/>
              <w:left w:w="108" w:type="dxa"/>
              <w:bottom w:w="0" w:type="dxa"/>
              <w:right w:w="108" w:type="dxa"/>
            </w:tcMar>
          </w:tcPr>
          <w:p w14:paraId="7097DE3B" w14:textId="77777777" w:rsidR="00B7097F" w:rsidRPr="00946C36" w:rsidRDefault="00B7097F" w:rsidP="00B7097F">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РОЗДІЛ II. АДМІНІСТРУВАННЯ ПОДАТКІВ, ЗБОРІВ, ПЛАТЕЖІВ</w:t>
            </w:r>
          </w:p>
        </w:tc>
      </w:tr>
      <w:tr w:rsidR="00B7097F" w:rsidRPr="00946C36" w14:paraId="7A21F6BB" w14:textId="77777777" w:rsidTr="008E3D57">
        <w:tc>
          <w:tcPr>
            <w:tcW w:w="7513" w:type="dxa"/>
            <w:shd w:val="clear" w:color="auto" w:fill="auto"/>
            <w:tcMar>
              <w:top w:w="0" w:type="dxa"/>
              <w:left w:w="108" w:type="dxa"/>
              <w:bottom w:w="0" w:type="dxa"/>
              <w:right w:w="108" w:type="dxa"/>
            </w:tcMar>
          </w:tcPr>
          <w:p w14:paraId="564D1CF7" w14:textId="77777777" w:rsidR="00B7097F" w:rsidRPr="00946C36" w:rsidRDefault="00B7097F" w:rsidP="00B7097F">
            <w:pPr>
              <w:spacing w:line="240" w:lineRule="auto"/>
              <w:jc w:val="both"/>
              <w:rPr>
                <w:rFonts w:ascii="Times New Roman" w:eastAsia="Times New Roman" w:hAnsi="Times New Roman" w:cs="Times New Roman"/>
                <w:b/>
                <w:sz w:val="28"/>
                <w:szCs w:val="28"/>
              </w:rPr>
            </w:pPr>
            <w:r w:rsidRPr="00946C36">
              <w:rPr>
                <w:rFonts w:ascii="Times New Roman" w:hAnsi="Times New Roman" w:cs="Times New Roman"/>
                <w:b/>
                <w:sz w:val="28"/>
                <w:szCs w:val="28"/>
              </w:rPr>
              <w:t>Стаття 56. Оскарження рішень контролюючих органів</w:t>
            </w:r>
          </w:p>
        </w:tc>
        <w:tc>
          <w:tcPr>
            <w:tcW w:w="7796" w:type="dxa"/>
            <w:shd w:val="clear" w:color="auto" w:fill="auto"/>
            <w:tcMar>
              <w:top w:w="0" w:type="dxa"/>
              <w:left w:w="108" w:type="dxa"/>
              <w:bottom w:w="0" w:type="dxa"/>
              <w:right w:w="108" w:type="dxa"/>
            </w:tcMar>
          </w:tcPr>
          <w:p w14:paraId="675D1CAD" w14:textId="77777777" w:rsidR="00B7097F" w:rsidRPr="00946C36" w:rsidRDefault="00B7097F" w:rsidP="00B7097F">
            <w:pPr>
              <w:spacing w:line="240" w:lineRule="auto"/>
              <w:rPr>
                <w:rFonts w:ascii="Times New Roman" w:eastAsia="Times New Roman" w:hAnsi="Times New Roman" w:cs="Times New Roman"/>
                <w:b/>
                <w:sz w:val="28"/>
                <w:szCs w:val="28"/>
              </w:rPr>
            </w:pPr>
            <w:r w:rsidRPr="00946C36">
              <w:rPr>
                <w:rFonts w:ascii="Times New Roman" w:hAnsi="Times New Roman" w:cs="Times New Roman"/>
                <w:b/>
                <w:sz w:val="28"/>
                <w:szCs w:val="28"/>
              </w:rPr>
              <w:t>Стаття 56. Оскарження рішень контролюючих органів</w:t>
            </w:r>
          </w:p>
        </w:tc>
      </w:tr>
      <w:tr w:rsidR="00B7097F" w:rsidRPr="00946C36" w14:paraId="7A2343C5" w14:textId="77777777" w:rsidTr="008E3D57">
        <w:tc>
          <w:tcPr>
            <w:tcW w:w="7513" w:type="dxa"/>
            <w:tcMar>
              <w:top w:w="0" w:type="dxa"/>
              <w:left w:w="108" w:type="dxa"/>
              <w:bottom w:w="0" w:type="dxa"/>
              <w:right w:w="108" w:type="dxa"/>
            </w:tcMar>
          </w:tcPr>
          <w:p w14:paraId="040354A1"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rPr>
              <w:t xml:space="preserve">56.15. </w:t>
            </w:r>
            <w:r w:rsidRPr="00946C36">
              <w:rPr>
                <w:rFonts w:ascii="Times New Roman" w:hAnsi="Times New Roman"/>
                <w:sz w:val="28"/>
                <w:szCs w:val="28"/>
                <w:shd w:val="clear" w:color="auto" w:fill="FFFFFF"/>
              </w:rPr>
              <w:t>Скарга, подана із дотриманням строків, визначених </w:t>
            </w:r>
            <w:r w:rsidRPr="00946C36">
              <w:rPr>
                <w:rFonts w:ascii="Times New Roman" w:hAnsi="Times New Roman"/>
                <w:sz w:val="28"/>
                <w:szCs w:val="28"/>
              </w:rPr>
              <w:t>абзацом першим пункту</w:t>
            </w:r>
            <w:r w:rsidRPr="00946C36">
              <w:rPr>
                <w:rFonts w:ascii="Times New Roman" w:hAnsi="Times New Roman"/>
                <w:sz w:val="28"/>
                <w:szCs w:val="28"/>
                <w:bdr w:val="none" w:sz="0" w:space="0" w:color="auto" w:frame="1"/>
                <w:shd w:val="clear" w:color="auto" w:fill="FFFFFF"/>
              </w:rPr>
              <w:t xml:space="preserve"> 56.3</w:t>
            </w:r>
            <w:r w:rsidRPr="00946C36">
              <w:rPr>
                <w:rFonts w:ascii="Times New Roman" w:hAnsi="Times New Roman"/>
                <w:sz w:val="28"/>
                <w:szCs w:val="28"/>
                <w:shd w:val="clear" w:color="auto" w:fill="FFFFFF"/>
              </w:rPr>
              <w:t> цієї статті, зупиняє виконання платником податків грошових зобов’язань, визначених у податковому повідомленні-рішенні (рішенні), на строк від дня подання такої скарги до контролюючого органу до дня закінчення процедури адміністративного оскарження.</w:t>
            </w:r>
          </w:p>
          <w:p w14:paraId="0ED25F29" w14:textId="77777777" w:rsidR="00B7097F" w:rsidRPr="00946C36" w:rsidRDefault="00B7097F" w:rsidP="00B7097F">
            <w:pPr>
              <w:spacing w:line="240" w:lineRule="auto"/>
              <w:jc w:val="both"/>
              <w:rPr>
                <w:rFonts w:ascii="Times New Roman" w:hAnsi="Times New Roman" w:cs="Times New Roman"/>
                <w:b/>
                <w:i/>
                <w:sz w:val="28"/>
                <w:szCs w:val="28"/>
              </w:rPr>
            </w:pPr>
            <w:r w:rsidRPr="00946C36">
              <w:rPr>
                <w:rFonts w:ascii="Times New Roman" w:hAnsi="Times New Roman" w:cs="Times New Roman"/>
                <w:b/>
                <w:i/>
                <w:sz w:val="28"/>
                <w:szCs w:val="28"/>
              </w:rPr>
              <w:t>…</w:t>
            </w:r>
          </w:p>
        </w:tc>
        <w:tc>
          <w:tcPr>
            <w:tcW w:w="7796" w:type="dxa"/>
            <w:tcMar>
              <w:top w:w="0" w:type="dxa"/>
              <w:left w:w="108" w:type="dxa"/>
              <w:bottom w:w="0" w:type="dxa"/>
              <w:right w:w="108" w:type="dxa"/>
            </w:tcMar>
          </w:tcPr>
          <w:p w14:paraId="379963FD" w14:textId="77777777" w:rsidR="00B7097F" w:rsidRPr="00946C36" w:rsidRDefault="00B7097F" w:rsidP="00B7097F">
            <w:pPr>
              <w:pStyle w:val="afffff4"/>
              <w:jc w:val="both"/>
              <w:rPr>
                <w:rFonts w:ascii="Times New Roman" w:hAnsi="Times New Roman"/>
                <w:b/>
                <w:bCs/>
                <w:sz w:val="28"/>
                <w:szCs w:val="28"/>
              </w:rPr>
            </w:pPr>
            <w:r w:rsidRPr="00946C36">
              <w:rPr>
                <w:rFonts w:ascii="Times New Roman" w:hAnsi="Times New Roman"/>
                <w:sz w:val="28"/>
                <w:szCs w:val="28"/>
              </w:rPr>
              <w:t xml:space="preserve">56.15. </w:t>
            </w:r>
            <w:r w:rsidRPr="00946C36">
              <w:rPr>
                <w:rFonts w:ascii="Times New Roman" w:hAnsi="Times New Roman"/>
                <w:b/>
                <w:bCs/>
                <w:sz w:val="28"/>
                <w:szCs w:val="28"/>
              </w:rPr>
              <w:t xml:space="preserve">Скарга, подана з дотриманням порядку, строків та умов, визначених цією статтею, щодо визнання протиправним та/або скасування податкового повідомлення-рішення контролюючого органу зупиняє виконання платником податків неузгоджених грошових зобов’язань, визначених у такому податковому повідомленні-рішенні, та стягнення контролюючими органами таких грошових зобов’язань, на строк від дня подання такої скарги до контролюючого органу або звернення з позовом до суду і до дня закінчення процедури оскарження в адміністративному або судовому порядку, але передбачає поширення права податкової застави у порядку, </w:t>
            </w:r>
            <w:r w:rsidRPr="00946C36">
              <w:rPr>
                <w:rFonts w:ascii="Times New Roman" w:hAnsi="Times New Roman"/>
                <w:b/>
                <w:bCs/>
                <w:sz w:val="28"/>
                <w:szCs w:val="28"/>
              </w:rPr>
              <w:lastRenderedPageBreak/>
              <w:t>передбаченому цим Кодексом, на такі неузгоджені грошові зобов’язання.</w:t>
            </w:r>
          </w:p>
          <w:p w14:paraId="129DAE50" w14:textId="77777777" w:rsidR="00B7097F" w:rsidRPr="00946C36" w:rsidRDefault="00B7097F" w:rsidP="00B7097F">
            <w:pPr>
              <w:pStyle w:val="afffff4"/>
              <w:jc w:val="both"/>
              <w:rPr>
                <w:rFonts w:ascii="Times New Roman" w:hAnsi="Times New Roman"/>
                <w:b/>
                <w:bCs/>
                <w:sz w:val="28"/>
                <w:szCs w:val="28"/>
              </w:rPr>
            </w:pPr>
          </w:p>
          <w:p w14:paraId="4634FEE4" w14:textId="77777777" w:rsidR="00602F04" w:rsidRPr="00946C36" w:rsidRDefault="00B7097F" w:rsidP="00602F04">
            <w:pPr>
              <w:spacing w:line="240" w:lineRule="auto"/>
              <w:jc w:val="both"/>
              <w:rPr>
                <w:rFonts w:ascii="Times New Roman" w:hAnsi="Times New Roman" w:cs="Times New Roman"/>
                <w:b/>
                <w:i/>
                <w:sz w:val="28"/>
                <w:szCs w:val="28"/>
              </w:rPr>
            </w:pPr>
            <w:r w:rsidRPr="00946C36">
              <w:rPr>
                <w:rFonts w:ascii="Times New Roman" w:hAnsi="Times New Roman" w:cs="Times New Roman"/>
                <w:b/>
                <w:bCs/>
                <w:sz w:val="28"/>
                <w:szCs w:val="28"/>
              </w:rPr>
              <w:t>Для цілей цього підпункту податкова застава по неузгоджених грошових зобов’язаннях не застосовується до грошових зобов’язань за податковими повідомленнями-рішеннями (їх частинами), якими встановлено завищення заявленої та не відшкодованої на момент перевірки суми бюджетного відшкодування податку на додану вартість, податковими повідомленнями-рішеннями, якими відмовлено у наданні бюджетного відшкодування, зменшено від’ємне значення суми податку на додану вартість, зменшено від’ємне значення об’єкта оподаткування податком на прибуток.</w:t>
            </w:r>
          </w:p>
        </w:tc>
      </w:tr>
      <w:tr w:rsidR="00B7097F" w:rsidRPr="00946C36" w14:paraId="2ABD3607" w14:textId="77777777" w:rsidTr="008E3D57">
        <w:tc>
          <w:tcPr>
            <w:tcW w:w="7513" w:type="dxa"/>
            <w:tcMar>
              <w:top w:w="0" w:type="dxa"/>
              <w:left w:w="108" w:type="dxa"/>
              <w:bottom w:w="0" w:type="dxa"/>
              <w:right w:w="108" w:type="dxa"/>
            </w:tcMar>
          </w:tcPr>
          <w:p w14:paraId="35EBDFB1" w14:textId="77777777" w:rsidR="00B7097F" w:rsidRPr="00946C36" w:rsidRDefault="00B7097F" w:rsidP="00602F04">
            <w:pPr>
              <w:spacing w:after="0" w:line="240" w:lineRule="auto"/>
              <w:jc w:val="both"/>
              <w:rPr>
                <w:rFonts w:ascii="Times New Roman" w:hAnsi="Times New Roman" w:cs="Times New Roman"/>
                <w:b/>
                <w:sz w:val="28"/>
                <w:szCs w:val="28"/>
              </w:rPr>
            </w:pPr>
            <w:r w:rsidRPr="00946C36">
              <w:rPr>
                <w:rFonts w:ascii="Times New Roman" w:hAnsi="Times New Roman" w:cs="Times New Roman"/>
                <w:b/>
                <w:sz w:val="28"/>
                <w:szCs w:val="28"/>
              </w:rPr>
              <w:lastRenderedPageBreak/>
              <w:t xml:space="preserve">Стаття 59. </w:t>
            </w:r>
            <w:r w:rsidRPr="00946C36">
              <w:rPr>
                <w:rFonts w:ascii="Times New Roman" w:hAnsi="Times New Roman" w:cs="Times New Roman"/>
                <w:sz w:val="28"/>
                <w:szCs w:val="28"/>
              </w:rPr>
              <w:t>Податкова вимога</w:t>
            </w:r>
          </w:p>
        </w:tc>
        <w:tc>
          <w:tcPr>
            <w:tcW w:w="7796" w:type="dxa"/>
            <w:tcMar>
              <w:top w:w="0" w:type="dxa"/>
              <w:left w:w="108" w:type="dxa"/>
              <w:bottom w:w="0" w:type="dxa"/>
              <w:right w:w="108" w:type="dxa"/>
            </w:tcMar>
          </w:tcPr>
          <w:p w14:paraId="34F15E58" w14:textId="77777777" w:rsidR="00B7097F" w:rsidRPr="00946C36" w:rsidRDefault="00B7097F" w:rsidP="00602F04">
            <w:pPr>
              <w:spacing w:after="0" w:line="240" w:lineRule="auto"/>
              <w:jc w:val="both"/>
              <w:rPr>
                <w:rFonts w:ascii="Times New Roman" w:hAnsi="Times New Roman" w:cs="Times New Roman"/>
                <w:b/>
                <w:sz w:val="28"/>
                <w:szCs w:val="28"/>
              </w:rPr>
            </w:pPr>
            <w:r w:rsidRPr="00946C36">
              <w:rPr>
                <w:rFonts w:ascii="Times New Roman" w:hAnsi="Times New Roman" w:cs="Times New Roman"/>
                <w:b/>
                <w:sz w:val="28"/>
                <w:szCs w:val="28"/>
              </w:rPr>
              <w:t xml:space="preserve">Стаття 59. </w:t>
            </w:r>
            <w:r w:rsidRPr="00946C36">
              <w:rPr>
                <w:rFonts w:ascii="Times New Roman" w:hAnsi="Times New Roman" w:cs="Times New Roman"/>
                <w:sz w:val="28"/>
                <w:szCs w:val="28"/>
              </w:rPr>
              <w:t>Податкова вимога</w:t>
            </w:r>
          </w:p>
        </w:tc>
      </w:tr>
      <w:tr w:rsidR="00B7097F" w:rsidRPr="00946C36" w14:paraId="2693E379" w14:textId="77777777" w:rsidTr="008E3D57">
        <w:tc>
          <w:tcPr>
            <w:tcW w:w="7513" w:type="dxa"/>
            <w:tcMar>
              <w:top w:w="0" w:type="dxa"/>
              <w:left w:w="108" w:type="dxa"/>
              <w:bottom w:w="0" w:type="dxa"/>
              <w:right w:w="108" w:type="dxa"/>
            </w:tcMar>
          </w:tcPr>
          <w:p w14:paraId="37CE7F23" w14:textId="77777777" w:rsidR="00B7097F" w:rsidRPr="00946C36" w:rsidRDefault="00B7097F" w:rsidP="00602F04">
            <w:pPr>
              <w:spacing w:after="0" w:line="240" w:lineRule="auto"/>
              <w:jc w:val="both"/>
              <w:rPr>
                <w:rFonts w:ascii="Times New Roman" w:hAnsi="Times New Roman" w:cs="Times New Roman"/>
                <w:b/>
                <w:sz w:val="28"/>
                <w:szCs w:val="28"/>
              </w:rPr>
            </w:pPr>
            <w:r w:rsidRPr="00946C36">
              <w:rPr>
                <w:rFonts w:ascii="Times New Roman" w:hAnsi="Times New Roman" w:cs="Times New Roman"/>
                <w:sz w:val="28"/>
                <w:szCs w:val="28"/>
              </w:rPr>
              <w:t>59.3. Податкова вимога надсилається не раніше першого робочого дня після закінчення граничного строку сплати суми грошового зобов'язання.</w:t>
            </w:r>
          </w:p>
        </w:tc>
        <w:tc>
          <w:tcPr>
            <w:tcW w:w="7796" w:type="dxa"/>
            <w:tcMar>
              <w:top w:w="0" w:type="dxa"/>
              <w:left w:w="108" w:type="dxa"/>
              <w:bottom w:w="0" w:type="dxa"/>
              <w:right w:w="108" w:type="dxa"/>
            </w:tcMar>
          </w:tcPr>
          <w:p w14:paraId="07F03E54" w14:textId="77777777" w:rsidR="00B7097F" w:rsidRPr="00946C36" w:rsidRDefault="00B7097F" w:rsidP="00602F04">
            <w:pPr>
              <w:spacing w:after="0" w:line="240" w:lineRule="auto"/>
              <w:jc w:val="both"/>
              <w:rPr>
                <w:rFonts w:ascii="Times New Roman" w:hAnsi="Times New Roman" w:cs="Times New Roman"/>
                <w:b/>
                <w:sz w:val="28"/>
                <w:szCs w:val="28"/>
              </w:rPr>
            </w:pPr>
            <w:r w:rsidRPr="00946C36">
              <w:rPr>
                <w:rFonts w:ascii="Times New Roman" w:hAnsi="Times New Roman" w:cs="Times New Roman"/>
                <w:sz w:val="28"/>
                <w:szCs w:val="28"/>
              </w:rPr>
              <w:t xml:space="preserve">59.3. Податкова вимога надсилається не раніше першого робочого дня після закінчення граничного строку сплати суми грошового зобов'язання, </w:t>
            </w:r>
            <w:r w:rsidRPr="00946C36">
              <w:rPr>
                <w:rFonts w:ascii="Times New Roman" w:hAnsi="Times New Roman" w:cs="Times New Roman"/>
                <w:b/>
                <w:sz w:val="28"/>
                <w:szCs w:val="28"/>
              </w:rPr>
              <w:t>крім випадків, передбачених пунктом 56.15 статті 56 цього Кодексу.</w:t>
            </w:r>
          </w:p>
        </w:tc>
      </w:tr>
      <w:tr w:rsidR="00B7097F" w:rsidRPr="00946C36" w14:paraId="416A3048" w14:textId="77777777" w:rsidTr="005901AD">
        <w:tc>
          <w:tcPr>
            <w:tcW w:w="7513" w:type="dxa"/>
            <w:shd w:val="clear" w:color="auto" w:fill="auto"/>
            <w:tcMar>
              <w:top w:w="0" w:type="dxa"/>
              <w:left w:w="108" w:type="dxa"/>
              <w:bottom w:w="0" w:type="dxa"/>
              <w:right w:w="108" w:type="dxa"/>
            </w:tcMar>
          </w:tcPr>
          <w:p w14:paraId="128A7353" w14:textId="77777777" w:rsidR="00B7097F" w:rsidRPr="00946C36" w:rsidRDefault="00B7097F" w:rsidP="00602F04">
            <w:pPr>
              <w:pStyle w:val="rvps2"/>
              <w:spacing w:before="0" w:beforeAutospacing="0" w:after="0" w:afterAutospacing="0"/>
              <w:jc w:val="both"/>
              <w:rPr>
                <w:sz w:val="28"/>
                <w:szCs w:val="28"/>
              </w:rPr>
            </w:pPr>
            <w:r w:rsidRPr="00946C36">
              <w:rPr>
                <w:b/>
                <w:sz w:val="28"/>
                <w:szCs w:val="28"/>
              </w:rPr>
              <w:t>Стаття 72.</w:t>
            </w:r>
            <w:r w:rsidRPr="00946C36">
              <w:rPr>
                <w:sz w:val="28"/>
                <w:szCs w:val="28"/>
              </w:rPr>
              <w:t> Збір податкової інформації</w:t>
            </w:r>
          </w:p>
        </w:tc>
        <w:tc>
          <w:tcPr>
            <w:tcW w:w="7796" w:type="dxa"/>
            <w:shd w:val="clear" w:color="auto" w:fill="auto"/>
            <w:tcMar>
              <w:top w:w="0" w:type="dxa"/>
              <w:left w:w="108" w:type="dxa"/>
              <w:bottom w:w="0" w:type="dxa"/>
              <w:right w:w="108" w:type="dxa"/>
            </w:tcMar>
          </w:tcPr>
          <w:p w14:paraId="6476ECE0" w14:textId="77777777" w:rsidR="00B7097F" w:rsidRPr="00946C36" w:rsidRDefault="00B7097F" w:rsidP="00602F04">
            <w:pPr>
              <w:pStyle w:val="rvps2"/>
              <w:spacing w:before="0" w:beforeAutospacing="0" w:after="0" w:afterAutospacing="0"/>
              <w:jc w:val="both"/>
              <w:rPr>
                <w:sz w:val="28"/>
                <w:szCs w:val="28"/>
              </w:rPr>
            </w:pPr>
            <w:r w:rsidRPr="00946C36">
              <w:rPr>
                <w:b/>
                <w:sz w:val="28"/>
                <w:szCs w:val="28"/>
              </w:rPr>
              <w:t>Стаття 72.</w:t>
            </w:r>
            <w:r w:rsidRPr="00946C36">
              <w:rPr>
                <w:sz w:val="28"/>
                <w:szCs w:val="28"/>
              </w:rPr>
              <w:t> Збір податкової інформації</w:t>
            </w:r>
          </w:p>
        </w:tc>
      </w:tr>
      <w:tr w:rsidR="00B7097F" w:rsidRPr="00946C36" w14:paraId="6B68B4CA" w14:textId="77777777" w:rsidTr="005901AD">
        <w:tc>
          <w:tcPr>
            <w:tcW w:w="7513" w:type="dxa"/>
            <w:shd w:val="clear" w:color="auto" w:fill="auto"/>
            <w:tcMar>
              <w:top w:w="0" w:type="dxa"/>
              <w:left w:w="108" w:type="dxa"/>
              <w:bottom w:w="0" w:type="dxa"/>
              <w:right w:w="108" w:type="dxa"/>
            </w:tcMar>
          </w:tcPr>
          <w:p w14:paraId="21CB0B02" w14:textId="77777777" w:rsidR="00B7097F" w:rsidRPr="00946C36" w:rsidRDefault="00B7097F" w:rsidP="00602F04">
            <w:pPr>
              <w:jc w:val="both"/>
              <w:rPr>
                <w:rFonts w:ascii="Times New Roman" w:hAnsi="Times New Roman" w:cs="Times New Roman"/>
                <w:sz w:val="28"/>
                <w:szCs w:val="28"/>
              </w:rPr>
            </w:pPr>
            <w:r w:rsidRPr="00946C36">
              <w:rPr>
                <w:rFonts w:ascii="Times New Roman" w:hAnsi="Times New Roman" w:cs="Times New Roman"/>
                <w:sz w:val="28"/>
                <w:szCs w:val="28"/>
              </w:rPr>
              <w:t>72.1. Для інформаційно-аналітичного забезпечення діяльності контролюючого органу використовується інформація, що надійшла:</w:t>
            </w:r>
          </w:p>
          <w:p w14:paraId="0571FED5" w14:textId="77777777" w:rsidR="00B7097F" w:rsidRPr="00946C36" w:rsidRDefault="00B7097F" w:rsidP="00602F04">
            <w:pPr>
              <w:jc w:val="both"/>
              <w:rPr>
                <w:rFonts w:ascii="Times New Roman" w:hAnsi="Times New Roman" w:cs="Times New Roman"/>
                <w:sz w:val="28"/>
                <w:szCs w:val="28"/>
              </w:rPr>
            </w:pPr>
            <w:r w:rsidRPr="00946C36">
              <w:rPr>
                <w:rFonts w:ascii="Times New Roman" w:hAnsi="Times New Roman" w:cs="Times New Roman"/>
                <w:sz w:val="28"/>
                <w:szCs w:val="28"/>
              </w:rPr>
              <w:t>…</w:t>
            </w:r>
          </w:p>
          <w:p w14:paraId="0149E037" w14:textId="77777777" w:rsidR="00B7097F" w:rsidRPr="00946C36" w:rsidRDefault="00B7097F" w:rsidP="00602F04">
            <w:pPr>
              <w:jc w:val="both"/>
              <w:rPr>
                <w:rFonts w:ascii="Times New Roman" w:hAnsi="Times New Roman" w:cs="Times New Roman"/>
                <w:sz w:val="28"/>
                <w:szCs w:val="28"/>
              </w:rPr>
            </w:pPr>
            <w:r w:rsidRPr="00946C36">
              <w:rPr>
                <w:rFonts w:ascii="Times New Roman" w:hAnsi="Times New Roman" w:cs="Times New Roman"/>
                <w:sz w:val="28"/>
                <w:szCs w:val="28"/>
              </w:rPr>
              <w:t>72.1.2. від органів виконавчої влади, органів місцевого самоврядування та Національного банку України, зокрема інформація:</w:t>
            </w:r>
          </w:p>
          <w:p w14:paraId="0A2B3F41" w14:textId="77777777" w:rsidR="00B7097F" w:rsidRPr="00946C36" w:rsidRDefault="00B7097F" w:rsidP="00602F04">
            <w:pPr>
              <w:pStyle w:val="rvps2"/>
              <w:spacing w:before="0" w:beforeAutospacing="0" w:after="0" w:afterAutospacing="0"/>
              <w:jc w:val="both"/>
              <w:rPr>
                <w:sz w:val="28"/>
                <w:szCs w:val="28"/>
              </w:rPr>
            </w:pPr>
            <w:r w:rsidRPr="00946C36">
              <w:rPr>
                <w:bCs/>
                <w:sz w:val="28"/>
                <w:szCs w:val="28"/>
              </w:rPr>
              <w:lastRenderedPageBreak/>
              <w:t>…</w:t>
            </w:r>
          </w:p>
          <w:p w14:paraId="3826469B" w14:textId="77777777" w:rsidR="00B7097F" w:rsidRPr="00946C36" w:rsidRDefault="00B7097F" w:rsidP="00602F04">
            <w:pPr>
              <w:pStyle w:val="rvps2"/>
              <w:spacing w:before="0" w:beforeAutospacing="0" w:after="0" w:afterAutospacing="0"/>
              <w:jc w:val="both"/>
              <w:rPr>
                <w:b/>
                <w:bCs/>
                <w:sz w:val="28"/>
                <w:szCs w:val="28"/>
              </w:rPr>
            </w:pPr>
            <w:r w:rsidRPr="00946C36">
              <w:rPr>
                <w:b/>
                <w:sz w:val="28"/>
                <w:szCs w:val="28"/>
              </w:rPr>
              <w:t>Підпункт відсутній</w:t>
            </w:r>
          </w:p>
          <w:p w14:paraId="2F6F6ACF" w14:textId="77777777" w:rsidR="00B7097F" w:rsidRPr="00946C36" w:rsidRDefault="00B7097F" w:rsidP="00602F04">
            <w:pPr>
              <w:rPr>
                <w:rFonts w:ascii="Times New Roman" w:eastAsia="Times New Roman" w:hAnsi="Times New Roman" w:cs="Times New Roman"/>
                <w:b/>
                <w:bCs/>
                <w:sz w:val="28"/>
                <w:szCs w:val="28"/>
              </w:rPr>
            </w:pPr>
          </w:p>
          <w:p w14:paraId="606155B9" w14:textId="77777777" w:rsidR="00B7097F" w:rsidRPr="00946C36" w:rsidRDefault="00B7097F" w:rsidP="00602F04">
            <w:pPr>
              <w:rPr>
                <w:rFonts w:ascii="Times New Roman" w:hAnsi="Times New Roman" w:cs="Times New Roman"/>
                <w:sz w:val="28"/>
                <w:szCs w:val="28"/>
              </w:rPr>
            </w:pPr>
          </w:p>
        </w:tc>
        <w:tc>
          <w:tcPr>
            <w:tcW w:w="7796" w:type="dxa"/>
            <w:shd w:val="clear" w:color="auto" w:fill="auto"/>
            <w:tcMar>
              <w:top w:w="0" w:type="dxa"/>
              <w:left w:w="108" w:type="dxa"/>
              <w:bottom w:w="0" w:type="dxa"/>
              <w:right w:w="108" w:type="dxa"/>
            </w:tcMar>
          </w:tcPr>
          <w:p w14:paraId="112281D6" w14:textId="77777777" w:rsidR="00B7097F" w:rsidRPr="00946C36" w:rsidRDefault="00B7097F" w:rsidP="00602F04">
            <w:pPr>
              <w:jc w:val="both"/>
              <w:rPr>
                <w:rFonts w:ascii="Times New Roman" w:hAnsi="Times New Roman" w:cs="Times New Roman"/>
                <w:sz w:val="28"/>
                <w:szCs w:val="28"/>
              </w:rPr>
            </w:pPr>
            <w:r w:rsidRPr="00946C36">
              <w:rPr>
                <w:rFonts w:ascii="Times New Roman" w:hAnsi="Times New Roman" w:cs="Times New Roman"/>
                <w:sz w:val="28"/>
                <w:szCs w:val="28"/>
              </w:rPr>
              <w:lastRenderedPageBreak/>
              <w:t>72.1. Для інформаційно-аналітичного забезпечення діяльності контролюючого органу використовується інформація, що надійшла:</w:t>
            </w:r>
          </w:p>
          <w:p w14:paraId="73DBAA3B" w14:textId="77777777" w:rsidR="00B7097F" w:rsidRPr="00946C36" w:rsidRDefault="00B7097F" w:rsidP="00602F04">
            <w:pPr>
              <w:pStyle w:val="rvps2"/>
              <w:spacing w:before="0" w:beforeAutospacing="0" w:after="0" w:afterAutospacing="0"/>
              <w:jc w:val="both"/>
              <w:rPr>
                <w:bCs/>
                <w:sz w:val="28"/>
                <w:szCs w:val="28"/>
              </w:rPr>
            </w:pPr>
            <w:r w:rsidRPr="00946C36">
              <w:rPr>
                <w:bCs/>
                <w:sz w:val="28"/>
                <w:szCs w:val="28"/>
              </w:rPr>
              <w:t>…</w:t>
            </w:r>
          </w:p>
          <w:p w14:paraId="4D1EA22D" w14:textId="77777777" w:rsidR="00B7097F" w:rsidRPr="00946C36" w:rsidRDefault="00B7097F" w:rsidP="00602F04">
            <w:pPr>
              <w:jc w:val="both"/>
              <w:rPr>
                <w:rFonts w:ascii="Times New Roman" w:hAnsi="Times New Roman" w:cs="Times New Roman"/>
                <w:sz w:val="28"/>
                <w:szCs w:val="28"/>
              </w:rPr>
            </w:pPr>
            <w:r w:rsidRPr="00946C36">
              <w:rPr>
                <w:rFonts w:ascii="Times New Roman" w:hAnsi="Times New Roman" w:cs="Times New Roman"/>
                <w:sz w:val="28"/>
                <w:szCs w:val="28"/>
              </w:rPr>
              <w:t>72.1.2. від органів виконавчої влади, органів місцевого самоврядування та Національного банку України, зокрема інформація:</w:t>
            </w:r>
          </w:p>
          <w:p w14:paraId="2B408538" w14:textId="77777777" w:rsidR="00B7097F" w:rsidRPr="00946C36" w:rsidRDefault="00B7097F" w:rsidP="00602F04">
            <w:pPr>
              <w:pStyle w:val="rvps2"/>
              <w:shd w:val="clear" w:color="auto" w:fill="FFFFFF"/>
              <w:spacing w:before="0" w:beforeAutospacing="0" w:after="0" w:afterAutospacing="0"/>
              <w:jc w:val="both"/>
              <w:rPr>
                <w:sz w:val="28"/>
                <w:szCs w:val="28"/>
              </w:rPr>
            </w:pPr>
            <w:r w:rsidRPr="00946C36">
              <w:rPr>
                <w:sz w:val="28"/>
                <w:szCs w:val="28"/>
              </w:rPr>
              <w:t>…</w:t>
            </w:r>
          </w:p>
          <w:p w14:paraId="65438C42" w14:textId="77777777" w:rsidR="00B7097F" w:rsidRPr="00946C36" w:rsidRDefault="00B7097F" w:rsidP="00602F04">
            <w:pPr>
              <w:pStyle w:val="rvps2"/>
              <w:shd w:val="clear" w:color="auto" w:fill="FFFFFF"/>
              <w:spacing w:before="0" w:beforeAutospacing="0" w:after="0" w:afterAutospacing="0"/>
              <w:jc w:val="both"/>
              <w:rPr>
                <w:sz w:val="28"/>
                <w:szCs w:val="28"/>
              </w:rPr>
            </w:pPr>
            <w:bookmarkStart w:id="8" w:name="_Hlk45111501"/>
            <w:r w:rsidRPr="00946C36">
              <w:rPr>
                <w:b/>
                <w:sz w:val="28"/>
                <w:szCs w:val="28"/>
              </w:rPr>
              <w:lastRenderedPageBreak/>
              <w:t>72.1.2.7. про власників та користувачів</w:t>
            </w:r>
            <w:r w:rsidRPr="00946C36">
              <w:rPr>
                <w:b/>
                <w:bCs/>
                <w:sz w:val="28"/>
                <w:szCs w:val="28"/>
                <w:lang w:eastAsia="en-US"/>
              </w:rPr>
              <w:t xml:space="preserve">, орендарів, користувачів на інших умовах (в тому числі на умовах емфітевзису) </w:t>
            </w:r>
            <w:r w:rsidRPr="00946C36">
              <w:rPr>
                <w:b/>
                <w:sz w:val="28"/>
                <w:szCs w:val="28"/>
              </w:rPr>
              <w:t xml:space="preserve">земельних ділянок, </w:t>
            </w:r>
            <w:r w:rsidRPr="00946C36">
              <w:rPr>
                <w:b/>
                <w:bCs/>
                <w:sz w:val="28"/>
                <w:szCs w:val="28"/>
              </w:rPr>
              <w:t>віднесених до сільськогосподарських угідь</w:t>
            </w:r>
            <w:r w:rsidRPr="00946C36">
              <w:rPr>
                <w:b/>
                <w:sz w:val="28"/>
                <w:szCs w:val="28"/>
              </w:rPr>
              <w:t xml:space="preserve">, розташованих на території відповідної сільської, селищної, міської ради. </w:t>
            </w:r>
            <w:bookmarkEnd w:id="8"/>
          </w:p>
        </w:tc>
      </w:tr>
      <w:tr w:rsidR="00B7097F" w:rsidRPr="00946C36" w14:paraId="5DFD0D6B" w14:textId="77777777" w:rsidTr="008E3D57">
        <w:tc>
          <w:tcPr>
            <w:tcW w:w="7513" w:type="dxa"/>
            <w:shd w:val="clear" w:color="auto" w:fill="auto"/>
            <w:tcMar>
              <w:top w:w="0" w:type="dxa"/>
              <w:left w:w="108" w:type="dxa"/>
              <w:bottom w:w="0" w:type="dxa"/>
              <w:right w:w="108" w:type="dxa"/>
            </w:tcMar>
          </w:tcPr>
          <w:p w14:paraId="2AEC8A0B" w14:textId="77777777" w:rsidR="00B7097F" w:rsidRPr="00946C36" w:rsidRDefault="00B7097F" w:rsidP="00B7097F">
            <w:pPr>
              <w:pBdr>
                <w:top w:val="nil"/>
                <w:left w:val="nil"/>
                <w:bottom w:val="nil"/>
                <w:right w:val="nil"/>
                <w:between w:val="nil"/>
              </w:pBdr>
              <w:spacing w:before="60" w:after="60" w:line="240" w:lineRule="auto"/>
              <w:jc w:val="both"/>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lastRenderedPageBreak/>
              <w:t>Стаття 73. Отримання податкової інформації контролюючими органами</w:t>
            </w:r>
          </w:p>
        </w:tc>
        <w:tc>
          <w:tcPr>
            <w:tcW w:w="7796" w:type="dxa"/>
            <w:shd w:val="clear" w:color="auto" w:fill="auto"/>
            <w:tcMar>
              <w:top w:w="0" w:type="dxa"/>
              <w:left w:w="108" w:type="dxa"/>
              <w:bottom w:w="0" w:type="dxa"/>
              <w:right w:w="108" w:type="dxa"/>
            </w:tcMar>
          </w:tcPr>
          <w:p w14:paraId="4F7887C2" w14:textId="77777777" w:rsidR="00B7097F" w:rsidRPr="00946C36" w:rsidRDefault="00B7097F" w:rsidP="00B7097F">
            <w:pPr>
              <w:pBdr>
                <w:top w:val="nil"/>
                <w:left w:val="nil"/>
                <w:bottom w:val="nil"/>
                <w:right w:val="nil"/>
                <w:between w:val="nil"/>
              </w:pBdr>
              <w:spacing w:before="60" w:after="60" w:line="240" w:lineRule="auto"/>
              <w:jc w:val="both"/>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Стаття 73. Отримання податкової інформації контролюючими органами</w:t>
            </w:r>
          </w:p>
        </w:tc>
      </w:tr>
      <w:tr w:rsidR="00B7097F" w:rsidRPr="00946C36" w14:paraId="13FB3C90" w14:textId="77777777" w:rsidTr="008E3D57">
        <w:tc>
          <w:tcPr>
            <w:tcW w:w="7513" w:type="dxa"/>
            <w:shd w:val="clear" w:color="auto" w:fill="auto"/>
            <w:tcMar>
              <w:top w:w="0" w:type="dxa"/>
              <w:left w:w="108" w:type="dxa"/>
              <w:bottom w:w="0" w:type="dxa"/>
              <w:right w:w="108" w:type="dxa"/>
            </w:tcMar>
          </w:tcPr>
          <w:p w14:paraId="4FF8A9F2" w14:textId="77777777" w:rsidR="00B7097F" w:rsidRPr="00946C36" w:rsidRDefault="00B7097F" w:rsidP="008F3EC2">
            <w:pPr>
              <w:pStyle w:val="afffff8"/>
              <w:spacing w:before="0"/>
              <w:ind w:firstLine="30"/>
              <w:rPr>
                <w:rFonts w:ascii="Times New Roman" w:hAnsi="Times New Roman"/>
                <w:sz w:val="28"/>
                <w:szCs w:val="28"/>
              </w:rPr>
            </w:pPr>
            <w:r w:rsidRPr="00946C36">
              <w:rPr>
                <w:rFonts w:ascii="Times New Roman" w:hAnsi="Times New Roman"/>
                <w:sz w:val="28"/>
                <w:szCs w:val="28"/>
              </w:rPr>
              <w:t xml:space="preserve">73.2. До інформації, що надається періодично, належить інформація, визначена у підпунктах 72.1.1.1, 72.1.1.2, 72.1.1.3 (в частині обов'язку платника податків надавати розшифровку податкового кредиту та податкових зобов'язань у розрізі контрагентів, передбачених розділом V цього Кодексу), 72.1.1.4, 72.1.2.1, 72.1.2.3, 72.1.2.4, 72.1.2.5, 72.1.2.6 підпункту 72.1.2, підпункті 72.1.5 статті 72 цього Кодексу.  </w:t>
            </w:r>
          </w:p>
          <w:p w14:paraId="119C8E38" w14:textId="77777777" w:rsidR="00B7097F" w:rsidRPr="00946C36" w:rsidRDefault="00B7097F" w:rsidP="008F3EC2">
            <w:pPr>
              <w:pStyle w:val="afffff8"/>
              <w:spacing w:before="0"/>
              <w:ind w:firstLine="30"/>
              <w:rPr>
                <w:rFonts w:ascii="Times New Roman" w:hAnsi="Times New Roman"/>
                <w:sz w:val="28"/>
                <w:szCs w:val="28"/>
              </w:rPr>
            </w:pPr>
            <w:r w:rsidRPr="00946C36">
              <w:rPr>
                <w:rFonts w:ascii="Times New Roman" w:hAnsi="Times New Roman"/>
                <w:sz w:val="28"/>
                <w:szCs w:val="28"/>
              </w:rPr>
              <w:t xml:space="preserve">У разі коли іншими розділами цього Кодексу не визначено інші строки надання такої інформації: </w:t>
            </w:r>
          </w:p>
          <w:p w14:paraId="3E08C400" w14:textId="77777777" w:rsidR="00B7097F" w:rsidRPr="00946C36" w:rsidRDefault="00B7097F" w:rsidP="008F3EC2">
            <w:pPr>
              <w:pStyle w:val="afffff8"/>
              <w:spacing w:before="0"/>
              <w:ind w:firstLine="30"/>
              <w:rPr>
                <w:rFonts w:ascii="Times New Roman" w:hAnsi="Times New Roman"/>
                <w:sz w:val="28"/>
                <w:szCs w:val="28"/>
              </w:rPr>
            </w:pPr>
            <w:r w:rsidRPr="00946C36">
              <w:rPr>
                <w:rFonts w:ascii="Times New Roman" w:hAnsi="Times New Roman"/>
                <w:sz w:val="28"/>
                <w:szCs w:val="28"/>
              </w:rPr>
              <w:t>…</w:t>
            </w:r>
          </w:p>
          <w:p w14:paraId="7153FCAE" w14:textId="77777777" w:rsidR="00B7097F" w:rsidRPr="00946C36" w:rsidRDefault="00B7097F" w:rsidP="008F3EC2">
            <w:pPr>
              <w:pStyle w:val="afffff8"/>
              <w:spacing w:before="0"/>
              <w:ind w:firstLine="30"/>
              <w:rPr>
                <w:rFonts w:ascii="Times New Roman" w:hAnsi="Times New Roman"/>
                <w:b/>
                <w:bCs/>
                <w:sz w:val="28"/>
                <w:szCs w:val="28"/>
              </w:rPr>
            </w:pPr>
            <w:r w:rsidRPr="00946C36">
              <w:rPr>
                <w:rFonts w:ascii="Times New Roman" w:hAnsi="Times New Roman"/>
                <w:b/>
                <w:bCs/>
                <w:sz w:val="28"/>
                <w:szCs w:val="28"/>
              </w:rPr>
              <w:t>Підпункт відсутній</w:t>
            </w:r>
          </w:p>
          <w:p w14:paraId="3E118065" w14:textId="77777777" w:rsidR="00B7097F" w:rsidRPr="00946C36" w:rsidRDefault="00B7097F" w:rsidP="008F3EC2">
            <w:pPr>
              <w:ind w:firstLine="30"/>
              <w:rPr>
                <w:rFonts w:ascii="Times New Roman" w:hAnsi="Times New Roman" w:cs="Times New Roman"/>
                <w:sz w:val="28"/>
                <w:szCs w:val="28"/>
              </w:rPr>
            </w:pPr>
          </w:p>
        </w:tc>
        <w:tc>
          <w:tcPr>
            <w:tcW w:w="7796" w:type="dxa"/>
            <w:shd w:val="clear" w:color="auto" w:fill="auto"/>
            <w:tcMar>
              <w:top w:w="0" w:type="dxa"/>
              <w:left w:w="108" w:type="dxa"/>
              <w:bottom w:w="0" w:type="dxa"/>
              <w:right w:w="108" w:type="dxa"/>
            </w:tcMar>
          </w:tcPr>
          <w:p w14:paraId="40776CCC" w14:textId="77777777" w:rsidR="00B7097F" w:rsidRPr="00946C36" w:rsidRDefault="00B7097F" w:rsidP="008F3EC2">
            <w:pPr>
              <w:pStyle w:val="afffff8"/>
              <w:spacing w:before="0"/>
              <w:ind w:firstLine="30"/>
              <w:rPr>
                <w:rFonts w:ascii="Times New Roman" w:hAnsi="Times New Roman"/>
                <w:sz w:val="28"/>
                <w:szCs w:val="28"/>
              </w:rPr>
            </w:pPr>
            <w:r w:rsidRPr="00946C36">
              <w:rPr>
                <w:rFonts w:ascii="Times New Roman" w:hAnsi="Times New Roman"/>
                <w:sz w:val="28"/>
                <w:szCs w:val="28"/>
              </w:rPr>
              <w:t>73.2. До інформації, що надається періодично, належить інформація, визначена у підпунктах 72.1.1.1, 72.1.1.2, 72.1.1.3 (в частині обов'язку платника податків надавати розшифровку податкового кредиту та податкових зобов'язань у розрізі контрагентів, передбачених розділом V цього Кодексу), 72.1.1.4, 72.1.2.1, 72.1.2.3, 72.1.2.4, 72.1.2.5, 72.1.2.6</w:t>
            </w:r>
            <w:r w:rsidRPr="00946C36">
              <w:rPr>
                <w:rFonts w:ascii="Times New Roman" w:hAnsi="Times New Roman"/>
                <w:b/>
                <w:sz w:val="28"/>
                <w:szCs w:val="28"/>
              </w:rPr>
              <w:t>, 72.1.2.7</w:t>
            </w:r>
            <w:r w:rsidRPr="00946C36">
              <w:rPr>
                <w:rFonts w:ascii="Times New Roman" w:hAnsi="Times New Roman"/>
                <w:sz w:val="28"/>
                <w:szCs w:val="28"/>
              </w:rPr>
              <w:t xml:space="preserve"> підпункту 72.1.2, підпункті 72.1.5 статті 72 цього Кодексу.  </w:t>
            </w:r>
          </w:p>
          <w:p w14:paraId="40959A3D" w14:textId="77777777" w:rsidR="00B7097F" w:rsidRPr="00946C36" w:rsidRDefault="00B7097F" w:rsidP="008F3EC2">
            <w:pPr>
              <w:pStyle w:val="afffff8"/>
              <w:spacing w:before="0"/>
              <w:ind w:firstLine="30"/>
              <w:rPr>
                <w:rFonts w:ascii="Times New Roman" w:hAnsi="Times New Roman"/>
                <w:sz w:val="28"/>
                <w:szCs w:val="28"/>
              </w:rPr>
            </w:pPr>
            <w:r w:rsidRPr="00946C36">
              <w:rPr>
                <w:rFonts w:ascii="Times New Roman" w:hAnsi="Times New Roman"/>
                <w:sz w:val="28"/>
                <w:szCs w:val="28"/>
              </w:rPr>
              <w:t xml:space="preserve">У разі коли іншими розділами цього Кодексу не визначено інші строки надання такої інформації: </w:t>
            </w:r>
          </w:p>
          <w:p w14:paraId="464ADE9E" w14:textId="77777777" w:rsidR="00B7097F" w:rsidRPr="00946C36" w:rsidRDefault="00B7097F" w:rsidP="008F3EC2">
            <w:pPr>
              <w:pStyle w:val="afffff8"/>
              <w:spacing w:before="0"/>
              <w:ind w:firstLine="30"/>
              <w:rPr>
                <w:rFonts w:ascii="Times New Roman" w:hAnsi="Times New Roman"/>
                <w:sz w:val="28"/>
                <w:szCs w:val="28"/>
              </w:rPr>
            </w:pPr>
            <w:r w:rsidRPr="00946C36">
              <w:rPr>
                <w:rFonts w:ascii="Times New Roman" w:hAnsi="Times New Roman"/>
                <w:sz w:val="28"/>
                <w:szCs w:val="28"/>
              </w:rPr>
              <w:t>…</w:t>
            </w:r>
          </w:p>
          <w:p w14:paraId="414B1FAD" w14:textId="77777777" w:rsidR="00B7097F" w:rsidRPr="00946C36" w:rsidRDefault="00B7097F" w:rsidP="008F3EC2">
            <w:pPr>
              <w:pStyle w:val="afffff8"/>
              <w:spacing w:before="0"/>
              <w:ind w:firstLine="30"/>
              <w:rPr>
                <w:rFonts w:ascii="Times New Roman" w:hAnsi="Times New Roman"/>
                <w:b/>
                <w:bCs/>
                <w:sz w:val="28"/>
                <w:szCs w:val="28"/>
                <w:lang w:eastAsia="uk-UA"/>
              </w:rPr>
            </w:pPr>
            <w:bookmarkStart w:id="9" w:name="_Hlk45111642"/>
            <w:r w:rsidRPr="00946C36">
              <w:rPr>
                <w:rFonts w:ascii="Times New Roman" w:hAnsi="Times New Roman"/>
                <w:b/>
                <w:sz w:val="28"/>
                <w:szCs w:val="28"/>
              </w:rPr>
              <w:t xml:space="preserve">73.2.5. інформація, зазначена у підпункті 72.1.2.7 підпункту 72.1.2 пункту 72.1 статті 72 цього Кодексу, надається органами місцевого самоврядування до 1 лютого року, наступного за звітним. Порядок надання такої інформації затверджується центральним органом виконавчої влади, що забезпечує формування та реалізує державну фінансову політику. </w:t>
            </w:r>
          </w:p>
          <w:p w14:paraId="7A0B063D" w14:textId="77777777" w:rsidR="00B7097F" w:rsidRPr="00946C36" w:rsidRDefault="00B7097F" w:rsidP="008F3EC2">
            <w:pPr>
              <w:pStyle w:val="afffff8"/>
              <w:spacing w:before="0"/>
              <w:ind w:firstLine="30"/>
              <w:rPr>
                <w:rFonts w:ascii="Times New Roman" w:hAnsi="Times New Roman"/>
                <w:b/>
                <w:bCs/>
                <w:sz w:val="28"/>
                <w:szCs w:val="28"/>
                <w:lang w:eastAsia="uk-UA"/>
              </w:rPr>
            </w:pPr>
            <w:r w:rsidRPr="00946C36">
              <w:rPr>
                <w:rFonts w:ascii="Times New Roman" w:hAnsi="Times New Roman"/>
                <w:b/>
                <w:bCs/>
                <w:sz w:val="28"/>
                <w:szCs w:val="28"/>
                <w:lang w:eastAsia="uk-UA"/>
              </w:rPr>
              <w:t>Контролюючий орган відображає таку інформацію в електронному кабінеті платника податків</w:t>
            </w:r>
            <w:bookmarkEnd w:id="9"/>
            <w:r w:rsidRPr="00946C36">
              <w:rPr>
                <w:rFonts w:ascii="Times New Roman" w:hAnsi="Times New Roman"/>
                <w:b/>
                <w:bCs/>
                <w:sz w:val="28"/>
                <w:szCs w:val="28"/>
                <w:lang w:eastAsia="uk-UA"/>
              </w:rPr>
              <w:t xml:space="preserve">. </w:t>
            </w:r>
          </w:p>
        </w:tc>
      </w:tr>
      <w:tr w:rsidR="00B7097F" w:rsidRPr="00946C36" w14:paraId="62A24F63" w14:textId="77777777" w:rsidTr="008E3D57">
        <w:tc>
          <w:tcPr>
            <w:tcW w:w="7513" w:type="dxa"/>
            <w:tcMar>
              <w:top w:w="0" w:type="dxa"/>
              <w:left w:w="108" w:type="dxa"/>
              <w:bottom w:w="0" w:type="dxa"/>
              <w:right w:w="108" w:type="dxa"/>
            </w:tcMar>
          </w:tcPr>
          <w:p w14:paraId="284F1118"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w:t>
            </w:r>
            <w:r w:rsidRPr="00946C36">
              <w:rPr>
                <w:rFonts w:ascii="Times New Roman" w:hAnsi="Times New Roman" w:cs="Times New Roman"/>
                <w:sz w:val="28"/>
                <w:szCs w:val="28"/>
              </w:rPr>
              <w:lastRenderedPageBreak/>
              <w:t xml:space="preserve">(вичерпний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 </w:t>
            </w:r>
          </w:p>
          <w:p w14:paraId="7C4F82B5"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t>…</w:t>
            </w:r>
          </w:p>
          <w:p w14:paraId="1156546A"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 </w:t>
            </w:r>
          </w:p>
          <w:p w14:paraId="37F12752"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1) за результатами аналізу податкової інформації, отриманої в установленому законом порядку, виявлено факти, які </w:t>
            </w:r>
            <w:r w:rsidRPr="00946C36">
              <w:rPr>
                <w:rFonts w:ascii="Times New Roman" w:hAnsi="Times New Roman" w:cs="Times New Roman"/>
                <w:b/>
                <w:sz w:val="28"/>
                <w:szCs w:val="28"/>
              </w:rPr>
              <w:t xml:space="preserve">свідчать </w:t>
            </w:r>
            <w:r w:rsidRPr="00946C36">
              <w:rPr>
                <w:rFonts w:ascii="Times New Roman" w:hAnsi="Times New Roman" w:cs="Times New Roman"/>
                <w:sz w:val="28"/>
                <w:szCs w:val="28"/>
              </w:rPr>
              <w:t xml:space="preserve">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 </w:t>
            </w:r>
          </w:p>
          <w:p w14:paraId="397E5333" w14:textId="77777777" w:rsidR="00E70A66" w:rsidRPr="00946C36" w:rsidRDefault="00B7097F" w:rsidP="00367526">
            <w:pPr>
              <w:spacing w:line="240" w:lineRule="auto"/>
              <w:jc w:val="both"/>
              <w:rPr>
                <w:rFonts w:ascii="Times New Roman" w:hAnsi="Times New Roman" w:cs="Times New Roman"/>
                <w:b/>
                <w:strike/>
                <w:sz w:val="28"/>
                <w:szCs w:val="28"/>
              </w:rPr>
            </w:pPr>
            <w:r w:rsidRPr="00946C36">
              <w:rPr>
                <w:rFonts w:ascii="Times New Roman" w:hAnsi="Times New Roman" w:cs="Times New Roman"/>
                <w:sz w:val="28"/>
                <w:szCs w:val="28"/>
              </w:rPr>
              <w:t>…</w:t>
            </w:r>
          </w:p>
        </w:tc>
        <w:tc>
          <w:tcPr>
            <w:tcW w:w="7796" w:type="dxa"/>
            <w:tcMar>
              <w:top w:w="0" w:type="dxa"/>
              <w:left w:w="108" w:type="dxa"/>
              <w:bottom w:w="0" w:type="dxa"/>
              <w:right w:w="108" w:type="dxa"/>
            </w:tcMar>
          </w:tcPr>
          <w:p w14:paraId="3E4AA046"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w:t>
            </w:r>
            <w:r w:rsidRPr="00946C36">
              <w:rPr>
                <w:rFonts w:ascii="Times New Roman" w:hAnsi="Times New Roman" w:cs="Times New Roman"/>
                <w:sz w:val="28"/>
                <w:szCs w:val="28"/>
              </w:rPr>
              <w:lastRenderedPageBreak/>
              <w:t xml:space="preserve">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 </w:t>
            </w:r>
          </w:p>
          <w:p w14:paraId="4FF3619D"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t>…</w:t>
            </w:r>
          </w:p>
          <w:p w14:paraId="46F4A91D"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 </w:t>
            </w:r>
          </w:p>
          <w:p w14:paraId="330898A6" w14:textId="77777777" w:rsidR="00B7097F" w:rsidRPr="00946C36" w:rsidRDefault="00B7097F" w:rsidP="00B7097F">
            <w:pPr>
              <w:spacing w:line="240"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1) за результатами аналізу податкової інформації, отриманої в установленому законом порядку, виявлено факти, які </w:t>
            </w:r>
            <w:r w:rsidRPr="00946C36">
              <w:rPr>
                <w:rFonts w:ascii="Times New Roman" w:hAnsi="Times New Roman" w:cs="Times New Roman"/>
                <w:b/>
                <w:sz w:val="28"/>
                <w:szCs w:val="28"/>
              </w:rPr>
              <w:t>можуть свідчити</w:t>
            </w:r>
            <w:r w:rsidRPr="00946C36">
              <w:rPr>
                <w:rFonts w:ascii="Times New Roman" w:hAnsi="Times New Roman" w:cs="Times New Roman"/>
                <w:sz w:val="28"/>
                <w:szCs w:val="28"/>
              </w:rPr>
              <w:t xml:space="preserve">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 </w:t>
            </w:r>
          </w:p>
          <w:p w14:paraId="6BD4ED59" w14:textId="77777777" w:rsidR="00411716" w:rsidRPr="00946C36" w:rsidRDefault="00B7097F" w:rsidP="00367526">
            <w:pPr>
              <w:spacing w:line="240" w:lineRule="auto"/>
              <w:jc w:val="both"/>
              <w:rPr>
                <w:rFonts w:ascii="Times New Roman" w:hAnsi="Times New Roman" w:cs="Times New Roman"/>
                <w:b/>
                <w:sz w:val="28"/>
                <w:szCs w:val="28"/>
              </w:rPr>
            </w:pPr>
            <w:r w:rsidRPr="00946C36">
              <w:rPr>
                <w:rFonts w:ascii="Times New Roman" w:hAnsi="Times New Roman" w:cs="Times New Roman"/>
                <w:sz w:val="28"/>
                <w:szCs w:val="28"/>
              </w:rPr>
              <w:t>…</w:t>
            </w:r>
          </w:p>
        </w:tc>
      </w:tr>
      <w:tr w:rsidR="00B7097F" w:rsidRPr="00946C36" w14:paraId="5A11DE12" w14:textId="77777777" w:rsidTr="008E3D57">
        <w:tc>
          <w:tcPr>
            <w:tcW w:w="7513" w:type="dxa"/>
            <w:tcMar>
              <w:top w:w="0" w:type="dxa"/>
              <w:left w:w="108" w:type="dxa"/>
              <w:bottom w:w="0" w:type="dxa"/>
              <w:right w:w="108" w:type="dxa"/>
            </w:tcMar>
          </w:tcPr>
          <w:p w14:paraId="07CC8413" w14:textId="77777777" w:rsidR="00B7097F" w:rsidRPr="00946C36" w:rsidRDefault="00B7097F" w:rsidP="00B7097F">
            <w:pPr>
              <w:pStyle w:val="HTML"/>
              <w:shd w:val="clear" w:color="auto" w:fill="FFFFFF"/>
              <w:jc w:val="both"/>
              <w:textAlignment w:val="baseline"/>
              <w:rPr>
                <w:rFonts w:ascii="Times New Roman" w:hAnsi="Times New Roman"/>
                <w:sz w:val="28"/>
                <w:szCs w:val="28"/>
              </w:rPr>
            </w:pPr>
            <w:r w:rsidRPr="00946C36">
              <w:rPr>
                <w:rFonts w:ascii="Times New Roman" w:hAnsi="Times New Roman"/>
                <w:sz w:val="28"/>
                <w:szCs w:val="28"/>
                <w:lang w:val="uk-UA"/>
              </w:rPr>
              <w:lastRenderedPageBreak/>
              <w:t>Стаття 80. Порядок проведення фактичної перевірки</w:t>
            </w:r>
          </w:p>
        </w:tc>
        <w:tc>
          <w:tcPr>
            <w:tcW w:w="7796" w:type="dxa"/>
            <w:tcMar>
              <w:top w:w="0" w:type="dxa"/>
              <w:left w:w="108" w:type="dxa"/>
              <w:bottom w:w="0" w:type="dxa"/>
              <w:right w:w="108" w:type="dxa"/>
            </w:tcMar>
          </w:tcPr>
          <w:p w14:paraId="4BF39116" w14:textId="77777777" w:rsidR="00B7097F" w:rsidRPr="00946C36" w:rsidRDefault="00B7097F" w:rsidP="00B7097F">
            <w:pPr>
              <w:pStyle w:val="HTML"/>
              <w:shd w:val="clear" w:color="auto" w:fill="FFFFFF"/>
              <w:jc w:val="both"/>
              <w:textAlignment w:val="baseline"/>
              <w:rPr>
                <w:rFonts w:ascii="Times New Roman" w:hAnsi="Times New Roman"/>
                <w:sz w:val="28"/>
                <w:szCs w:val="28"/>
              </w:rPr>
            </w:pPr>
            <w:r w:rsidRPr="00946C36">
              <w:rPr>
                <w:rFonts w:ascii="Times New Roman" w:hAnsi="Times New Roman"/>
                <w:sz w:val="28"/>
                <w:szCs w:val="28"/>
                <w:lang w:val="uk-UA"/>
              </w:rPr>
              <w:t>Стаття 80. Порядок проведення фактичної перевірки</w:t>
            </w:r>
          </w:p>
        </w:tc>
      </w:tr>
      <w:tr w:rsidR="00B7097F" w:rsidRPr="00946C36" w14:paraId="12A82E0E" w14:textId="77777777" w:rsidTr="008E3D57">
        <w:tc>
          <w:tcPr>
            <w:tcW w:w="7513" w:type="dxa"/>
            <w:tcMar>
              <w:top w:w="0" w:type="dxa"/>
              <w:left w:w="108" w:type="dxa"/>
              <w:bottom w:w="0" w:type="dxa"/>
              <w:right w:w="108" w:type="dxa"/>
            </w:tcMar>
          </w:tcPr>
          <w:p w14:paraId="7A8133A6" w14:textId="77777777" w:rsidR="00B7097F" w:rsidRPr="00946C36" w:rsidRDefault="00B7097F" w:rsidP="00B7097F">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49A762B6" w14:textId="77777777" w:rsidR="00B7097F" w:rsidRPr="00946C36" w:rsidRDefault="00B7097F" w:rsidP="00B7097F">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80.2. Фактична перевірка може проводитися на підставі рішення керівника (його заступника або уповноваженої особи) контролюючого органу, оформленого наказом, копія якого вручається платнику податків або його уповноваженому представнику, або особам, які фактично проводять розрахункові операції, під розписку до початку проведення такої перевірки, та за наявності хоча б однієї з таких підстав: </w:t>
            </w:r>
          </w:p>
        </w:tc>
        <w:tc>
          <w:tcPr>
            <w:tcW w:w="7796" w:type="dxa"/>
            <w:tcMar>
              <w:top w:w="0" w:type="dxa"/>
              <w:left w:w="108" w:type="dxa"/>
              <w:bottom w:w="0" w:type="dxa"/>
              <w:right w:w="108" w:type="dxa"/>
            </w:tcMar>
          </w:tcPr>
          <w:p w14:paraId="3582C040" w14:textId="77777777" w:rsidR="00B7097F" w:rsidRPr="00946C36" w:rsidRDefault="00B7097F" w:rsidP="00B7097F">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741632CF" w14:textId="77777777" w:rsidR="00B7097F" w:rsidRPr="00946C36" w:rsidRDefault="00B7097F" w:rsidP="00B7097F">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80.2. Фактична перевірка може проводитися на підставі рішення керівника (його заступника або уповноваженої особи) контролюючого органу, оформленого наказом, копія якого вручається платнику податків або його уповноваженому представнику, або особам, які фактично проводять розрахункові операції, під розписку до початку проведення такої перевірки, та за наявності хоча б однієї з таких підстав: </w:t>
            </w:r>
          </w:p>
        </w:tc>
      </w:tr>
      <w:tr w:rsidR="00B7097F" w:rsidRPr="00946C36" w14:paraId="314C66DB" w14:textId="77777777" w:rsidTr="008E3D57">
        <w:tc>
          <w:tcPr>
            <w:tcW w:w="7513" w:type="dxa"/>
            <w:tcMar>
              <w:top w:w="0" w:type="dxa"/>
              <w:left w:w="108" w:type="dxa"/>
              <w:bottom w:w="0" w:type="dxa"/>
              <w:right w:w="108" w:type="dxa"/>
            </w:tcMar>
          </w:tcPr>
          <w:p w14:paraId="58FB967E" w14:textId="77777777" w:rsidR="00B7097F" w:rsidRPr="00946C36" w:rsidRDefault="00B7097F" w:rsidP="00B7097F">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80.2.5. у разі наявності та/або отримання в установленому законодавством порядку інформації про порушення вимог законодавства в частині виробництва, обліку, зберігання та транспортування спирту, алкогольних напоїв, тютюнових виробів та рідин, що використовуються в електронних сигаретах, та цільового використання спирту платниками податків, обладнання акцизних складів витратомірами-лічильниками та/або рівномірами-лічильниками, а також здійснення функцій, визначених законодавством у сфері виробництва і обігу спирту, алкогольних напоїв, тютюнових виробів, рідин, що використовуються в електронних сигаретах, пального;</w:t>
            </w:r>
          </w:p>
        </w:tc>
        <w:tc>
          <w:tcPr>
            <w:tcW w:w="7796" w:type="dxa"/>
            <w:tcMar>
              <w:top w:w="0" w:type="dxa"/>
              <w:left w:w="108" w:type="dxa"/>
              <w:bottom w:w="0" w:type="dxa"/>
              <w:right w:w="108" w:type="dxa"/>
            </w:tcMar>
          </w:tcPr>
          <w:p w14:paraId="46C93D95" w14:textId="77777777" w:rsidR="00B7097F" w:rsidRPr="00946C36" w:rsidRDefault="00B7097F" w:rsidP="00B7097F">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80.2.5. у разі наявності та/або отримання в установленому законодавством порядку інформації про порушення вимог законодавства в частині виробництва, обліку, зберігання та транспортування спирту, алкогольних напоїв, тютюнових виробів та рідин, що використовуються в електронних сигаретах, </w:t>
            </w:r>
            <w:r w:rsidRPr="00946C36">
              <w:rPr>
                <w:rFonts w:ascii="Times New Roman" w:hAnsi="Times New Roman"/>
                <w:b/>
                <w:sz w:val="28"/>
                <w:szCs w:val="28"/>
                <w:lang w:val="uk-UA"/>
              </w:rPr>
              <w:t>і пального</w:t>
            </w:r>
            <w:r w:rsidRPr="00946C36">
              <w:rPr>
                <w:rFonts w:ascii="Times New Roman" w:hAnsi="Times New Roman"/>
                <w:sz w:val="28"/>
                <w:szCs w:val="28"/>
                <w:lang w:val="uk-UA"/>
              </w:rPr>
              <w:t xml:space="preserve"> та цільового використання спирту платниками податків, обладнання акцизних складів витратомірами-лічильниками та/або рівномірами-лічильниками, а також здійснення функцій, визначених законодавством у сфері </w:t>
            </w:r>
            <w:r w:rsidRPr="00946C36">
              <w:rPr>
                <w:rFonts w:ascii="Times New Roman" w:hAnsi="Times New Roman"/>
                <w:b/>
                <w:sz w:val="28"/>
                <w:szCs w:val="28"/>
                <w:lang w:val="uk-UA"/>
              </w:rPr>
              <w:t>регулювання</w:t>
            </w:r>
            <w:r w:rsidRPr="00946C36">
              <w:rPr>
                <w:rFonts w:ascii="Times New Roman" w:hAnsi="Times New Roman"/>
                <w:sz w:val="28"/>
                <w:szCs w:val="28"/>
                <w:lang w:val="uk-UA"/>
              </w:rPr>
              <w:t xml:space="preserve"> виробництва і обігу спирту, алкогольних напоїв, тютюнових виробів, рідин, що використовуються в електронних сигаретах, пального;</w:t>
            </w:r>
          </w:p>
        </w:tc>
      </w:tr>
      <w:tr w:rsidR="00B7097F" w:rsidRPr="00946C36" w14:paraId="7A37196D" w14:textId="77777777" w:rsidTr="008E3D57">
        <w:tc>
          <w:tcPr>
            <w:tcW w:w="7513" w:type="dxa"/>
            <w:tcMar>
              <w:top w:w="0" w:type="dxa"/>
              <w:left w:w="108" w:type="dxa"/>
              <w:bottom w:w="0" w:type="dxa"/>
              <w:right w:w="108" w:type="dxa"/>
            </w:tcMar>
          </w:tcPr>
          <w:p w14:paraId="5B129E59"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Стаття 87. Джерела сплати грошових зобов'язань або погашення податкового боргу платника податків</w:t>
            </w:r>
          </w:p>
        </w:tc>
        <w:tc>
          <w:tcPr>
            <w:tcW w:w="7796" w:type="dxa"/>
            <w:tcMar>
              <w:top w:w="0" w:type="dxa"/>
              <w:left w:w="108" w:type="dxa"/>
              <w:bottom w:w="0" w:type="dxa"/>
              <w:right w:w="108" w:type="dxa"/>
            </w:tcMar>
          </w:tcPr>
          <w:p w14:paraId="74519E69"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Стаття 87. Джерела сплати грошових зобов'язань або погашення податкового боргу платника податків</w:t>
            </w:r>
          </w:p>
        </w:tc>
      </w:tr>
      <w:tr w:rsidR="00B7097F" w:rsidRPr="00946C36" w14:paraId="3EFB0715" w14:textId="77777777" w:rsidTr="008E3D57">
        <w:tc>
          <w:tcPr>
            <w:tcW w:w="7513" w:type="dxa"/>
            <w:tcMar>
              <w:top w:w="0" w:type="dxa"/>
              <w:left w:w="108" w:type="dxa"/>
              <w:bottom w:w="0" w:type="dxa"/>
              <w:right w:w="108" w:type="dxa"/>
            </w:tcMar>
          </w:tcPr>
          <w:p w14:paraId="2ED77165"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Відсутній</w:t>
            </w:r>
          </w:p>
        </w:tc>
        <w:tc>
          <w:tcPr>
            <w:tcW w:w="7796" w:type="dxa"/>
            <w:tcMar>
              <w:top w:w="0" w:type="dxa"/>
              <w:left w:w="108" w:type="dxa"/>
              <w:bottom w:w="0" w:type="dxa"/>
              <w:right w:w="108" w:type="dxa"/>
            </w:tcMar>
          </w:tcPr>
          <w:p w14:paraId="1A2600D7"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87.13. За непогашення у встановлені цим Кодексом порядку та строки податкового боргу платника податків може встановлюватись відповідальність керівника такого платника податків у вигляді  тимчасового обмеження у праві виїзду за межі України.</w:t>
            </w:r>
          </w:p>
        </w:tc>
      </w:tr>
      <w:tr w:rsidR="00B7097F" w:rsidRPr="00946C36" w14:paraId="7B5637EC" w14:textId="77777777" w:rsidTr="008E3D57">
        <w:tc>
          <w:tcPr>
            <w:tcW w:w="7513" w:type="dxa"/>
            <w:tcMar>
              <w:top w:w="0" w:type="dxa"/>
              <w:left w:w="108" w:type="dxa"/>
              <w:bottom w:w="0" w:type="dxa"/>
              <w:right w:w="108" w:type="dxa"/>
            </w:tcMar>
          </w:tcPr>
          <w:p w14:paraId="3F4B7557" w14:textId="77777777" w:rsidR="00B7097F" w:rsidRPr="00946C36" w:rsidRDefault="00B7097F" w:rsidP="00B7097F">
            <w:pPr>
              <w:spacing w:line="240" w:lineRule="auto"/>
              <w:jc w:val="both"/>
              <w:rPr>
                <w:rFonts w:ascii="Times New Roman" w:hAnsi="Times New Roman" w:cs="Times New Roman"/>
                <w:b/>
                <w:sz w:val="28"/>
                <w:szCs w:val="28"/>
              </w:rPr>
            </w:pPr>
            <w:r w:rsidRPr="00946C36">
              <w:rPr>
                <w:rFonts w:ascii="Times New Roman" w:hAnsi="Times New Roman" w:cs="Times New Roman"/>
                <w:b/>
                <w:sz w:val="28"/>
                <w:szCs w:val="28"/>
              </w:rPr>
              <w:t>Стаття 89. Виникнення права податкової застави</w:t>
            </w:r>
          </w:p>
        </w:tc>
        <w:tc>
          <w:tcPr>
            <w:tcW w:w="7796" w:type="dxa"/>
            <w:tcMar>
              <w:top w:w="0" w:type="dxa"/>
              <w:left w:w="108" w:type="dxa"/>
              <w:bottom w:w="0" w:type="dxa"/>
              <w:right w:w="108" w:type="dxa"/>
            </w:tcMar>
          </w:tcPr>
          <w:p w14:paraId="4CE153BC" w14:textId="77777777" w:rsidR="00B7097F" w:rsidRPr="00946C36" w:rsidRDefault="00B7097F" w:rsidP="00B7097F">
            <w:pPr>
              <w:spacing w:line="240" w:lineRule="auto"/>
              <w:jc w:val="both"/>
              <w:rPr>
                <w:rFonts w:ascii="Times New Roman" w:hAnsi="Times New Roman" w:cs="Times New Roman"/>
                <w:b/>
                <w:sz w:val="28"/>
                <w:szCs w:val="28"/>
              </w:rPr>
            </w:pPr>
            <w:r w:rsidRPr="00946C36">
              <w:rPr>
                <w:rFonts w:ascii="Times New Roman" w:hAnsi="Times New Roman" w:cs="Times New Roman"/>
                <w:b/>
                <w:sz w:val="28"/>
                <w:szCs w:val="28"/>
              </w:rPr>
              <w:t>Стаття 89. Виникнення права податкової застави</w:t>
            </w:r>
          </w:p>
        </w:tc>
      </w:tr>
      <w:tr w:rsidR="00B7097F" w:rsidRPr="00946C36" w14:paraId="69828512" w14:textId="77777777" w:rsidTr="008E3D57">
        <w:tc>
          <w:tcPr>
            <w:tcW w:w="7513" w:type="dxa"/>
            <w:tcMar>
              <w:top w:w="0" w:type="dxa"/>
              <w:left w:w="108" w:type="dxa"/>
              <w:bottom w:w="0" w:type="dxa"/>
              <w:right w:w="108" w:type="dxa"/>
            </w:tcMar>
          </w:tcPr>
          <w:p w14:paraId="35AC56C4" w14:textId="77777777" w:rsidR="00B7097F" w:rsidRPr="00946C36" w:rsidRDefault="00B7097F" w:rsidP="00B7097F">
            <w:pPr>
              <w:pStyle w:val="afffff4"/>
              <w:jc w:val="both"/>
              <w:rPr>
                <w:rFonts w:ascii="Times New Roman" w:hAnsi="Times New Roman"/>
                <w:sz w:val="28"/>
                <w:szCs w:val="28"/>
              </w:rPr>
            </w:pPr>
            <w:r w:rsidRPr="00946C36">
              <w:rPr>
                <w:rFonts w:ascii="Times New Roman" w:hAnsi="Times New Roman"/>
                <w:sz w:val="28"/>
                <w:szCs w:val="28"/>
              </w:rPr>
              <w:t>89.1. Право податкової застави виникає:</w:t>
            </w:r>
          </w:p>
          <w:p w14:paraId="2F8964C3" w14:textId="77777777" w:rsidR="00B7097F" w:rsidRPr="00946C36" w:rsidRDefault="00B7097F" w:rsidP="00B7097F">
            <w:pPr>
              <w:pStyle w:val="afffff4"/>
              <w:jc w:val="both"/>
              <w:rPr>
                <w:rFonts w:ascii="Times New Roman" w:hAnsi="Times New Roman"/>
                <w:sz w:val="28"/>
                <w:szCs w:val="28"/>
              </w:rPr>
            </w:pPr>
            <w:r w:rsidRPr="00946C36">
              <w:rPr>
                <w:rFonts w:ascii="Times New Roman" w:hAnsi="Times New Roman"/>
                <w:sz w:val="28"/>
                <w:szCs w:val="28"/>
              </w:rPr>
              <w:t>…</w:t>
            </w:r>
          </w:p>
          <w:p w14:paraId="44EB5239"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 xml:space="preserve">Відсутній </w:t>
            </w:r>
          </w:p>
          <w:p w14:paraId="12BE3631" w14:textId="77777777" w:rsidR="00B7097F" w:rsidRPr="00946C36" w:rsidRDefault="00B7097F" w:rsidP="00B7097F">
            <w:pPr>
              <w:spacing w:line="240" w:lineRule="auto"/>
              <w:jc w:val="both"/>
              <w:rPr>
                <w:rFonts w:ascii="Times New Roman" w:hAnsi="Times New Roman" w:cs="Times New Roman"/>
                <w:b/>
                <w:sz w:val="28"/>
                <w:szCs w:val="28"/>
              </w:rPr>
            </w:pPr>
            <w:r w:rsidRPr="00946C36">
              <w:rPr>
                <w:rFonts w:ascii="Times New Roman" w:hAnsi="Times New Roman" w:cs="Times New Roman"/>
                <w:b/>
                <w:sz w:val="28"/>
                <w:szCs w:val="28"/>
              </w:rPr>
              <w:t>…</w:t>
            </w:r>
          </w:p>
        </w:tc>
        <w:tc>
          <w:tcPr>
            <w:tcW w:w="7796" w:type="dxa"/>
            <w:tcMar>
              <w:top w:w="0" w:type="dxa"/>
              <w:left w:w="108" w:type="dxa"/>
              <w:bottom w:w="0" w:type="dxa"/>
              <w:right w:w="108" w:type="dxa"/>
            </w:tcMar>
          </w:tcPr>
          <w:p w14:paraId="2631B558" w14:textId="77777777" w:rsidR="00B7097F" w:rsidRPr="00946C36" w:rsidRDefault="00B7097F" w:rsidP="00B7097F">
            <w:pPr>
              <w:pStyle w:val="afffff4"/>
              <w:jc w:val="both"/>
              <w:rPr>
                <w:rFonts w:ascii="Times New Roman" w:hAnsi="Times New Roman"/>
                <w:sz w:val="28"/>
                <w:szCs w:val="28"/>
              </w:rPr>
            </w:pPr>
            <w:r w:rsidRPr="00946C36">
              <w:rPr>
                <w:rFonts w:ascii="Times New Roman" w:hAnsi="Times New Roman"/>
                <w:sz w:val="28"/>
                <w:szCs w:val="28"/>
              </w:rPr>
              <w:t>89.1. Право податкової застави виникає:</w:t>
            </w:r>
          </w:p>
          <w:p w14:paraId="5C06A5A4" w14:textId="77777777" w:rsidR="00B7097F" w:rsidRPr="00946C36" w:rsidRDefault="00B7097F" w:rsidP="00B7097F">
            <w:pPr>
              <w:pStyle w:val="afffff4"/>
              <w:jc w:val="both"/>
              <w:rPr>
                <w:rFonts w:ascii="Times New Roman" w:hAnsi="Times New Roman"/>
                <w:sz w:val="28"/>
                <w:szCs w:val="28"/>
              </w:rPr>
            </w:pPr>
            <w:r w:rsidRPr="00946C36">
              <w:rPr>
                <w:rFonts w:ascii="Times New Roman" w:hAnsi="Times New Roman"/>
                <w:sz w:val="28"/>
                <w:szCs w:val="28"/>
              </w:rPr>
              <w:t>…</w:t>
            </w:r>
          </w:p>
          <w:p w14:paraId="060D7905" w14:textId="77777777" w:rsidR="00B7097F" w:rsidRPr="00946C36" w:rsidRDefault="00B7097F" w:rsidP="00B7097F">
            <w:pPr>
              <w:spacing w:line="240" w:lineRule="auto"/>
              <w:jc w:val="both"/>
              <w:rPr>
                <w:rFonts w:ascii="Times New Roman" w:hAnsi="Times New Roman" w:cs="Times New Roman"/>
                <w:b/>
                <w:sz w:val="28"/>
                <w:szCs w:val="28"/>
              </w:rPr>
            </w:pPr>
            <w:r w:rsidRPr="00946C36">
              <w:rPr>
                <w:rFonts w:ascii="Times New Roman" w:hAnsi="Times New Roman" w:cs="Times New Roman"/>
                <w:b/>
                <w:sz w:val="28"/>
                <w:szCs w:val="28"/>
              </w:rPr>
              <w:t>89.1.4. у випадку, визначеному в пункті 56.15 статті 56 цього Кодексу, - з дня подання скарги до контролюючого органу вищого рівня та/або звернення платника податків до суду з позовом щодо визнання недійсним рішення контролюючого органу про нарахування суми грошового зобов’язання.</w:t>
            </w:r>
          </w:p>
          <w:p w14:paraId="4DE872A2" w14:textId="77777777" w:rsidR="00B7097F" w:rsidRPr="00946C36" w:rsidRDefault="00B7097F" w:rsidP="00B7097F">
            <w:pPr>
              <w:spacing w:line="240" w:lineRule="auto"/>
              <w:jc w:val="both"/>
              <w:rPr>
                <w:rFonts w:ascii="Times New Roman" w:hAnsi="Times New Roman" w:cs="Times New Roman"/>
                <w:b/>
                <w:sz w:val="28"/>
                <w:szCs w:val="28"/>
              </w:rPr>
            </w:pPr>
            <w:r w:rsidRPr="00946C36">
              <w:rPr>
                <w:rFonts w:ascii="Times New Roman" w:hAnsi="Times New Roman" w:cs="Times New Roman"/>
                <w:b/>
                <w:sz w:val="28"/>
                <w:szCs w:val="28"/>
              </w:rPr>
              <w:t>…</w:t>
            </w:r>
          </w:p>
        </w:tc>
      </w:tr>
      <w:tr w:rsidR="00B7097F" w:rsidRPr="00946C36" w14:paraId="069BB9DB" w14:textId="77777777" w:rsidTr="008E3D57">
        <w:tc>
          <w:tcPr>
            <w:tcW w:w="7513" w:type="dxa"/>
            <w:tcMar>
              <w:top w:w="0" w:type="dxa"/>
              <w:left w:w="108" w:type="dxa"/>
              <w:bottom w:w="0" w:type="dxa"/>
              <w:right w:w="108" w:type="dxa"/>
            </w:tcMar>
          </w:tcPr>
          <w:p w14:paraId="4F37E3AC" w14:textId="77777777" w:rsidR="00B7097F" w:rsidRPr="00946C36" w:rsidRDefault="00B7097F" w:rsidP="00B7097F">
            <w:pPr>
              <w:pStyle w:val="afffff4"/>
              <w:jc w:val="both"/>
              <w:rPr>
                <w:rFonts w:ascii="Times New Roman" w:hAnsi="Times New Roman"/>
                <w:sz w:val="28"/>
                <w:szCs w:val="28"/>
              </w:rPr>
            </w:pPr>
            <w:r w:rsidRPr="00946C36">
              <w:rPr>
                <w:rFonts w:ascii="Times New Roman" w:hAnsi="Times New Roman"/>
                <w:sz w:val="28"/>
                <w:szCs w:val="28"/>
              </w:rPr>
              <w:lastRenderedPageBreak/>
              <w:t xml:space="preserve">89.2. З урахуванням положень цієї статті право податкової застави поширюється на будь-яке майно 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боргу платника податків, крім випадків, передбачених пунктом 89.5 цієї статті, а також на інше майно, на яке платник податків набуде прав власності у майбутньому. </w:t>
            </w:r>
          </w:p>
        </w:tc>
        <w:tc>
          <w:tcPr>
            <w:tcW w:w="7796" w:type="dxa"/>
            <w:tcMar>
              <w:top w:w="0" w:type="dxa"/>
              <w:left w:w="108" w:type="dxa"/>
              <w:bottom w:w="0" w:type="dxa"/>
              <w:right w:w="108" w:type="dxa"/>
            </w:tcMar>
          </w:tcPr>
          <w:p w14:paraId="2E26190C"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rPr>
              <w:t xml:space="preserve">89.2. З урахуванням положень цієї статті право податкової застави поширюється на будь-яке майно 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боргу платника податків, </w:t>
            </w:r>
            <w:r w:rsidRPr="00946C36">
              <w:rPr>
                <w:rFonts w:ascii="Times New Roman" w:hAnsi="Times New Roman"/>
                <w:sz w:val="28"/>
                <w:szCs w:val="28"/>
                <w:shd w:val="clear" w:color="auto" w:fill="FFFFFF"/>
              </w:rPr>
              <w:t>крім</w:t>
            </w:r>
            <w:r w:rsidRPr="00946C36">
              <w:rPr>
                <w:rFonts w:ascii="Times New Roman" w:hAnsi="Times New Roman"/>
                <w:b/>
                <w:sz w:val="28"/>
                <w:szCs w:val="28"/>
                <w:shd w:val="clear" w:color="auto" w:fill="FFFFFF"/>
              </w:rPr>
              <w:t xml:space="preserve"> грошових зобов’язань у випадку, передбаченому підпунктом 89.1.4 пункту 89.1 цієї статті, та</w:t>
            </w:r>
            <w:r w:rsidRPr="00946C36">
              <w:rPr>
                <w:rFonts w:ascii="Times New Roman" w:hAnsi="Times New Roman"/>
                <w:sz w:val="28"/>
                <w:szCs w:val="28"/>
                <w:shd w:val="clear" w:color="auto" w:fill="FFFFFF"/>
              </w:rPr>
              <w:t xml:space="preserve"> випадків, передбачених </w:t>
            </w:r>
            <w:r w:rsidRPr="00946C36">
              <w:rPr>
                <w:rFonts w:ascii="Times New Roman" w:hAnsi="Times New Roman"/>
                <w:sz w:val="28"/>
                <w:szCs w:val="28"/>
                <w:bdr w:val="none" w:sz="0" w:space="0" w:color="auto" w:frame="1"/>
                <w:shd w:val="clear" w:color="auto" w:fill="FFFFFF"/>
              </w:rPr>
              <w:t xml:space="preserve">пунктом 89.5 </w:t>
            </w:r>
            <w:r w:rsidRPr="00946C36">
              <w:rPr>
                <w:rFonts w:ascii="Times New Roman" w:hAnsi="Times New Roman"/>
                <w:sz w:val="28"/>
                <w:szCs w:val="28"/>
                <w:shd w:val="clear" w:color="auto" w:fill="FFFFFF"/>
              </w:rPr>
              <w:t>цієї статті, а також на інше майно, на яке платник податків набуде прав власності у майбутньому.</w:t>
            </w:r>
          </w:p>
        </w:tc>
      </w:tr>
      <w:tr w:rsidR="00B7097F" w:rsidRPr="00946C36" w14:paraId="152317F3" w14:textId="77777777" w:rsidTr="008E3D57">
        <w:tc>
          <w:tcPr>
            <w:tcW w:w="7513" w:type="dxa"/>
            <w:tcMar>
              <w:top w:w="0" w:type="dxa"/>
              <w:left w:w="108" w:type="dxa"/>
              <w:bottom w:w="0" w:type="dxa"/>
              <w:right w:w="108" w:type="dxa"/>
            </w:tcMar>
          </w:tcPr>
          <w:p w14:paraId="1F35A788"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b/>
                <w:sz w:val="28"/>
                <w:szCs w:val="28"/>
                <w:shd w:val="clear" w:color="auto" w:fill="FFFFFF"/>
              </w:rPr>
              <w:t>Відсутній</w:t>
            </w:r>
          </w:p>
        </w:tc>
        <w:tc>
          <w:tcPr>
            <w:tcW w:w="7796" w:type="dxa"/>
            <w:tcMar>
              <w:top w:w="0" w:type="dxa"/>
              <w:left w:w="108" w:type="dxa"/>
              <w:bottom w:w="0" w:type="dxa"/>
              <w:right w:w="108" w:type="dxa"/>
            </w:tcMar>
          </w:tcPr>
          <w:p w14:paraId="6868BCE2" w14:textId="77777777" w:rsidR="00411716" w:rsidRPr="00946C36" w:rsidRDefault="00B7097F" w:rsidP="00064560">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t xml:space="preserve">89.9. Право податкової застави у випадку, передбаченому підпунктом 89.1.4 пункту 89.1 цієї статті, у розмірі, що відповідає сумі грошових зобов’язань, визначених у податковому повідомленні-рішенні, поширюється на нерухоме та/або рухоме майно платника податків, яке перебуває в його власності у день виникнення такого права та балансова вартість якого відповідає сумі таких грошових зобов’язань. </w:t>
            </w:r>
          </w:p>
        </w:tc>
      </w:tr>
      <w:tr w:rsidR="00B7097F" w:rsidRPr="00946C36" w14:paraId="172B3D73" w14:textId="77777777" w:rsidTr="008E3D57">
        <w:tc>
          <w:tcPr>
            <w:tcW w:w="7513" w:type="dxa"/>
            <w:tcMar>
              <w:top w:w="0" w:type="dxa"/>
              <w:left w:w="108" w:type="dxa"/>
              <w:bottom w:w="0" w:type="dxa"/>
              <w:right w:w="108" w:type="dxa"/>
            </w:tcMar>
          </w:tcPr>
          <w:p w14:paraId="7E5A83B0"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b/>
                <w:sz w:val="28"/>
                <w:szCs w:val="28"/>
              </w:rPr>
              <w:t>Стаття 91. Податковий керуючий</w:t>
            </w:r>
          </w:p>
        </w:tc>
        <w:tc>
          <w:tcPr>
            <w:tcW w:w="7796" w:type="dxa"/>
            <w:tcMar>
              <w:top w:w="0" w:type="dxa"/>
              <w:left w:w="108" w:type="dxa"/>
              <w:bottom w:w="0" w:type="dxa"/>
              <w:right w:w="108" w:type="dxa"/>
            </w:tcMar>
          </w:tcPr>
          <w:p w14:paraId="717B02E7"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b/>
                <w:sz w:val="28"/>
                <w:szCs w:val="28"/>
              </w:rPr>
              <w:t>Стаття 91. Податковий керуючий</w:t>
            </w:r>
          </w:p>
        </w:tc>
      </w:tr>
      <w:tr w:rsidR="00B7097F" w:rsidRPr="00946C36" w14:paraId="14920E10" w14:textId="77777777" w:rsidTr="008E3D57">
        <w:tc>
          <w:tcPr>
            <w:tcW w:w="7513" w:type="dxa"/>
            <w:tcMar>
              <w:top w:w="0" w:type="dxa"/>
              <w:left w:w="108" w:type="dxa"/>
              <w:bottom w:w="0" w:type="dxa"/>
              <w:right w:w="108" w:type="dxa"/>
            </w:tcMar>
          </w:tcPr>
          <w:p w14:paraId="70E11D0C"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sz w:val="28"/>
                <w:szCs w:val="28"/>
                <w:shd w:val="clear" w:color="auto" w:fill="FFFFFF"/>
              </w:rPr>
              <w:t>91.1. У разі наявності у платника податків податкового боргу керівник (його заступник або уповноважена особа) контролюючого органу за місцем реєстрації платника податків, що має податковий борг, призначає такому платнику податкового керуючого. Податковий керуючий повинен бути посадовою (службовою) особою контролюючого органу. Податковий керуючий має права та обов’язки, визначені цим Кодексом.</w:t>
            </w:r>
          </w:p>
        </w:tc>
        <w:tc>
          <w:tcPr>
            <w:tcW w:w="7796" w:type="dxa"/>
            <w:tcMar>
              <w:top w:w="0" w:type="dxa"/>
              <w:left w:w="108" w:type="dxa"/>
              <w:bottom w:w="0" w:type="dxa"/>
              <w:right w:w="108" w:type="dxa"/>
            </w:tcMar>
          </w:tcPr>
          <w:p w14:paraId="07243F03"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sz w:val="28"/>
                <w:szCs w:val="28"/>
                <w:shd w:val="clear" w:color="auto" w:fill="FFFFFF"/>
              </w:rPr>
              <w:t xml:space="preserve">91.1. У разі наявності у платника податків податкового боргу </w:t>
            </w:r>
            <w:r w:rsidRPr="00946C36">
              <w:rPr>
                <w:rFonts w:ascii="Times New Roman" w:hAnsi="Times New Roman"/>
                <w:b/>
                <w:sz w:val="28"/>
                <w:szCs w:val="28"/>
                <w:shd w:val="clear" w:color="auto" w:fill="FFFFFF"/>
              </w:rPr>
              <w:t xml:space="preserve">або у випадках, передбачених пунктом 56.15 статті 56 цього Кодексу, </w:t>
            </w:r>
            <w:r w:rsidRPr="00946C36">
              <w:rPr>
                <w:rFonts w:ascii="Times New Roman" w:hAnsi="Times New Roman"/>
                <w:sz w:val="28"/>
                <w:szCs w:val="28"/>
                <w:shd w:val="clear" w:color="auto" w:fill="FFFFFF"/>
              </w:rPr>
              <w:t>керівник (його заступник або уповноважена особа) контролюючого органу за місцем реєстрації платника податків, що має податковий борг, призначає такому платнику податкового керуючого. Податковий керуючий повинен бути посадовою (службовою) особою контролюючого органу. Податковий керуючий має права та обов’язки, визначені цим Кодексом.</w:t>
            </w:r>
          </w:p>
        </w:tc>
      </w:tr>
      <w:tr w:rsidR="00B7097F" w:rsidRPr="00946C36" w14:paraId="48E67F99" w14:textId="77777777" w:rsidTr="008E3D57">
        <w:tc>
          <w:tcPr>
            <w:tcW w:w="7513" w:type="dxa"/>
            <w:tcMar>
              <w:top w:w="0" w:type="dxa"/>
              <w:left w:w="108" w:type="dxa"/>
              <w:bottom w:w="0" w:type="dxa"/>
              <w:right w:w="108" w:type="dxa"/>
            </w:tcMar>
          </w:tcPr>
          <w:p w14:paraId="42324997"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 xml:space="preserve">91.3. Податковий керуючий описує майно платника податків, що має податковий борг, в податкову заставу, здійснює </w:t>
            </w:r>
            <w:r w:rsidRPr="00946C36">
              <w:rPr>
                <w:rFonts w:ascii="Times New Roman" w:hAnsi="Times New Roman"/>
                <w:sz w:val="28"/>
                <w:szCs w:val="28"/>
                <w:shd w:val="clear" w:color="auto" w:fill="FFFFFF"/>
              </w:rPr>
              <w:lastRenderedPageBreak/>
              <w:t xml:space="preserve">перевірку стану збереження майна, яке перебуває у податковій заставі, проводить опис майна, на яке поширюється право податкової застави, для його продажу у випадках, передбачених цим Кодексом, одержує від боржника інформацію про операції із заставленим майном, а в разі його відчуження без згоди контролюючого органу (за умови, коли наявність такої згоди має бути обов'язковою згідно з вимогами цього Кодексу) вимагає пояснення від платника податків або його службових (посадових) осіб. У разі продажу в рахунок погашення податкового боргу майна платника податків, на яке поширюється право податкової застави, податковий керуючий має право отримувати від такого платника податків документи, що засвідчують право власності на зазначене майно. </w:t>
            </w:r>
          </w:p>
        </w:tc>
        <w:tc>
          <w:tcPr>
            <w:tcW w:w="7796" w:type="dxa"/>
            <w:tcMar>
              <w:top w:w="0" w:type="dxa"/>
              <w:left w:w="108" w:type="dxa"/>
              <w:bottom w:w="0" w:type="dxa"/>
              <w:right w:w="108" w:type="dxa"/>
            </w:tcMar>
          </w:tcPr>
          <w:p w14:paraId="1E3DEE2A" w14:textId="77777777" w:rsidR="00B7097F" w:rsidRPr="00946C36" w:rsidRDefault="00B7097F" w:rsidP="00411716">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lastRenderedPageBreak/>
              <w:t xml:space="preserve">91.3. Податковий керуючий описує майно платника податків, що має податковий борг, в податкову заставу, здійснює </w:t>
            </w:r>
            <w:r w:rsidRPr="00946C36">
              <w:rPr>
                <w:rFonts w:ascii="Times New Roman" w:hAnsi="Times New Roman"/>
                <w:sz w:val="28"/>
                <w:szCs w:val="28"/>
                <w:shd w:val="clear" w:color="auto" w:fill="FFFFFF"/>
              </w:rPr>
              <w:lastRenderedPageBreak/>
              <w:t>перевірку стану збереження майна, яке перебуває у податковій заставі, проводить опис майна, на яке поширюється право податкової застави, для його продажу у випадках, передбачених цим Кодексом, одержує від боржника інформацію про операції із заставленим майном, а в разі його відчуження без згоди контролюючого органу (за умови, коли наявність такої згоди має бути обов'язковою згідно з вимогами цього Кодексу) вимагає пояснення від платника податків або його службових (посадових) осіб</w:t>
            </w:r>
            <w:r w:rsidRPr="00946C36">
              <w:rPr>
                <w:rFonts w:ascii="Times New Roman" w:hAnsi="Times New Roman"/>
                <w:b/>
                <w:sz w:val="28"/>
                <w:szCs w:val="28"/>
                <w:shd w:val="clear" w:color="auto" w:fill="FFFFFF"/>
              </w:rPr>
              <w:t>,</w:t>
            </w:r>
            <w:r w:rsidRPr="00946C36">
              <w:rPr>
                <w:rFonts w:ascii="Times New Roman" w:hAnsi="Times New Roman"/>
                <w:sz w:val="28"/>
                <w:szCs w:val="28"/>
                <w:shd w:val="clear" w:color="auto" w:fill="FFFFFF"/>
              </w:rPr>
              <w:t xml:space="preserve"> </w:t>
            </w:r>
            <w:r w:rsidRPr="00946C36">
              <w:rPr>
                <w:rFonts w:ascii="Times New Roman" w:hAnsi="Times New Roman"/>
                <w:b/>
                <w:sz w:val="28"/>
                <w:szCs w:val="28"/>
                <w:shd w:val="clear" w:color="auto" w:fill="FFFFFF"/>
              </w:rPr>
              <w:t>здійснює</w:t>
            </w:r>
            <w:r w:rsidRPr="00946C36">
              <w:rPr>
                <w:rFonts w:ascii="Times New Roman" w:hAnsi="Times New Roman"/>
                <w:sz w:val="28"/>
                <w:szCs w:val="28"/>
                <w:shd w:val="clear" w:color="auto" w:fill="FFFFFF"/>
              </w:rPr>
              <w:t xml:space="preserve"> </w:t>
            </w:r>
            <w:r w:rsidRPr="00946C36">
              <w:rPr>
                <w:rFonts w:ascii="Times New Roman" w:hAnsi="Times New Roman"/>
                <w:b/>
                <w:sz w:val="28"/>
                <w:szCs w:val="28"/>
              </w:rPr>
              <w:t>підготовку документів для звернення до суду з поданням про встановлення тимчасового обмеження у праві виїзду керівника боржника - юридичної особи за межі України - до повного погашення податкового  боргу такої юридичної особи</w:t>
            </w:r>
            <w:r w:rsidRPr="00946C36">
              <w:rPr>
                <w:rFonts w:ascii="Times New Roman" w:hAnsi="Times New Roman"/>
                <w:sz w:val="28"/>
                <w:szCs w:val="28"/>
                <w:shd w:val="clear" w:color="auto" w:fill="FFFFFF"/>
              </w:rPr>
              <w:t xml:space="preserve">. У разі продажу в рахунок погашення податкового боргу майна платника податків, на яке поширюється право податкової застави, податковий керуючий має право отримувати від такого платника податків документи, що засвідчують право власності на зазначене майно. </w:t>
            </w:r>
          </w:p>
        </w:tc>
      </w:tr>
      <w:tr w:rsidR="00B7097F" w:rsidRPr="00946C36" w14:paraId="330DD0AD" w14:textId="77777777" w:rsidTr="008E3D57">
        <w:tc>
          <w:tcPr>
            <w:tcW w:w="7513" w:type="dxa"/>
            <w:tcMar>
              <w:top w:w="0" w:type="dxa"/>
              <w:left w:w="108" w:type="dxa"/>
              <w:bottom w:w="0" w:type="dxa"/>
              <w:right w:w="108" w:type="dxa"/>
            </w:tcMar>
          </w:tcPr>
          <w:p w14:paraId="4DB9EF37"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b/>
                <w:sz w:val="28"/>
                <w:szCs w:val="28"/>
                <w:shd w:val="clear" w:color="auto" w:fill="FFFFFF"/>
              </w:rPr>
              <w:lastRenderedPageBreak/>
              <w:t>Стаття 92. Узгодження операцій із заставленим майном</w:t>
            </w:r>
          </w:p>
        </w:tc>
        <w:tc>
          <w:tcPr>
            <w:tcW w:w="7796" w:type="dxa"/>
            <w:tcMar>
              <w:top w:w="0" w:type="dxa"/>
              <w:left w:w="108" w:type="dxa"/>
              <w:bottom w:w="0" w:type="dxa"/>
              <w:right w:w="108" w:type="dxa"/>
            </w:tcMar>
          </w:tcPr>
          <w:p w14:paraId="711AFAA0"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b/>
                <w:sz w:val="28"/>
                <w:szCs w:val="28"/>
                <w:shd w:val="clear" w:color="auto" w:fill="FFFFFF"/>
              </w:rPr>
              <w:t>Стаття 92. Узгодження операцій із заставленим майном</w:t>
            </w:r>
          </w:p>
        </w:tc>
      </w:tr>
      <w:tr w:rsidR="00B7097F" w:rsidRPr="00946C36" w14:paraId="23E06EE5" w14:textId="77777777" w:rsidTr="008E3D57">
        <w:tc>
          <w:tcPr>
            <w:tcW w:w="7513" w:type="dxa"/>
            <w:tcMar>
              <w:top w:w="0" w:type="dxa"/>
              <w:left w:w="108" w:type="dxa"/>
              <w:bottom w:w="0" w:type="dxa"/>
              <w:right w:w="108" w:type="dxa"/>
            </w:tcMar>
          </w:tcPr>
          <w:p w14:paraId="340B3CC3"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92.2. У разі відчуження або оренди (лізингу) майна, яке перебуває у податковій заставі, платник податків за згодою контролюючого органу зобов'язаний замінити його іншим майном такої самої або більшої вартості. Зменшення вартості заміненого майна допускається тільки за згодою контролюючого органу за умови часткового погашення податкового боргу.</w:t>
            </w:r>
          </w:p>
        </w:tc>
        <w:tc>
          <w:tcPr>
            <w:tcW w:w="7796" w:type="dxa"/>
            <w:tcMar>
              <w:top w:w="0" w:type="dxa"/>
              <w:left w:w="108" w:type="dxa"/>
              <w:bottom w:w="0" w:type="dxa"/>
              <w:right w:w="108" w:type="dxa"/>
            </w:tcMar>
          </w:tcPr>
          <w:p w14:paraId="2E26DC5C" w14:textId="77777777" w:rsidR="00064560" w:rsidRPr="00946C36" w:rsidRDefault="00B7097F" w:rsidP="00064560">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 xml:space="preserve">92.2. У разі відчуження або оренди (лізингу) майна, яке перебуває у податковій заставі, платник податків за згодою контролюючого органу зобов'язаний замінити його іншим майном такої самої або більшої вартості. Зменшення вартості заміненого майна допускається тільки за згодою контролюючого органу за умови часткового погашення податкового боргу </w:t>
            </w:r>
            <w:r w:rsidRPr="00946C36">
              <w:rPr>
                <w:rFonts w:ascii="Times New Roman" w:hAnsi="Times New Roman"/>
                <w:b/>
                <w:sz w:val="28"/>
                <w:szCs w:val="28"/>
                <w:shd w:val="clear" w:color="auto" w:fill="FFFFFF"/>
              </w:rPr>
              <w:t>або у випадку скасування частини грошового зобов’язання, визначеного у податковому повідомленні-рішенні, внаслідок проведення процедури адміністративного або судового оскарження</w:t>
            </w:r>
            <w:r w:rsidRPr="00946C36">
              <w:rPr>
                <w:rFonts w:ascii="Times New Roman" w:hAnsi="Times New Roman"/>
                <w:sz w:val="28"/>
                <w:szCs w:val="28"/>
                <w:shd w:val="clear" w:color="auto" w:fill="FFFFFF"/>
              </w:rPr>
              <w:t>.</w:t>
            </w:r>
          </w:p>
        </w:tc>
      </w:tr>
      <w:tr w:rsidR="00B7097F" w:rsidRPr="00946C36" w14:paraId="20EE0864" w14:textId="77777777" w:rsidTr="008E3D57">
        <w:tc>
          <w:tcPr>
            <w:tcW w:w="7513" w:type="dxa"/>
            <w:tcMar>
              <w:top w:w="0" w:type="dxa"/>
              <w:left w:w="108" w:type="dxa"/>
              <w:bottom w:w="0" w:type="dxa"/>
              <w:right w:w="108" w:type="dxa"/>
            </w:tcMar>
          </w:tcPr>
          <w:p w14:paraId="740B06E1"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t>Стаття 93. Припинення податкової застави</w:t>
            </w:r>
          </w:p>
        </w:tc>
        <w:tc>
          <w:tcPr>
            <w:tcW w:w="7796" w:type="dxa"/>
            <w:tcMar>
              <w:top w:w="0" w:type="dxa"/>
              <w:left w:w="108" w:type="dxa"/>
              <w:bottom w:w="0" w:type="dxa"/>
              <w:right w:w="108" w:type="dxa"/>
            </w:tcMar>
          </w:tcPr>
          <w:p w14:paraId="6613CEB6"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t>Стаття 93. Припинення податкової застави</w:t>
            </w:r>
          </w:p>
        </w:tc>
      </w:tr>
      <w:tr w:rsidR="00B7097F" w:rsidRPr="00946C36" w14:paraId="433E8344" w14:textId="77777777" w:rsidTr="008E3D57">
        <w:tc>
          <w:tcPr>
            <w:tcW w:w="7513" w:type="dxa"/>
            <w:tcMar>
              <w:top w:w="0" w:type="dxa"/>
              <w:left w:w="108" w:type="dxa"/>
              <w:bottom w:w="0" w:type="dxa"/>
              <w:right w:w="108" w:type="dxa"/>
            </w:tcMar>
          </w:tcPr>
          <w:p w14:paraId="66C4A9DC"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sz w:val="28"/>
                <w:szCs w:val="28"/>
              </w:rPr>
              <w:lastRenderedPageBreak/>
              <w:t>93.2. Підставою для звільнення майна платника податків з-під податкової застави та її виключення з відповідних державних реєстрів є відповідний документ, що засвідчує закінчення будь-якої з подій, визначених пунктом 93.1 цієї статті.</w:t>
            </w:r>
          </w:p>
        </w:tc>
        <w:tc>
          <w:tcPr>
            <w:tcW w:w="7796" w:type="dxa"/>
            <w:tcMar>
              <w:top w:w="0" w:type="dxa"/>
              <w:left w:w="108" w:type="dxa"/>
              <w:bottom w:w="0" w:type="dxa"/>
              <w:right w:w="108" w:type="dxa"/>
            </w:tcMar>
          </w:tcPr>
          <w:p w14:paraId="21B54C58" w14:textId="77777777" w:rsidR="00B7097F" w:rsidRPr="00946C36" w:rsidRDefault="00B7097F" w:rsidP="001E099F">
            <w:pPr>
              <w:pStyle w:val="afffff4"/>
              <w:jc w:val="both"/>
              <w:rPr>
                <w:rFonts w:ascii="Times New Roman" w:hAnsi="Times New Roman"/>
                <w:b/>
                <w:sz w:val="28"/>
                <w:szCs w:val="28"/>
                <w:shd w:val="clear" w:color="auto" w:fill="FFFFFF"/>
              </w:rPr>
            </w:pPr>
            <w:r w:rsidRPr="00946C36">
              <w:rPr>
                <w:rFonts w:ascii="Times New Roman" w:hAnsi="Times New Roman"/>
                <w:sz w:val="28"/>
                <w:szCs w:val="28"/>
                <w:shd w:val="clear" w:color="auto" w:fill="FFFFFF"/>
              </w:rPr>
              <w:t xml:space="preserve">93.2. Підставою для звільнення майна платника податків з-під податкової застави та її виключення з відповідних державних реєстрів є відповідний документ, що засвідчує закінчення будь-якої з подій, визначених пунктом 93.1 цієї статті. </w:t>
            </w:r>
            <w:r w:rsidR="001E099F" w:rsidRPr="00946C36">
              <w:rPr>
                <w:rFonts w:ascii="Times New Roman" w:hAnsi="Times New Roman"/>
                <w:b/>
                <w:sz w:val="28"/>
                <w:szCs w:val="28"/>
              </w:rPr>
              <w:t>Не є підставою для звільнення майна з податкової застави оскарження грошового зобов’язання (боргу) в адміністративному або судовому порядку до моменту отримання платником податків рішення відповідного органу про визнання протиправними та/або скасування раніше прийнятих рішень щодо нарахування суми грошового зобов'язання.</w:t>
            </w:r>
          </w:p>
        </w:tc>
      </w:tr>
      <w:tr w:rsidR="00B7097F" w:rsidRPr="00946C36" w14:paraId="0520C32C" w14:textId="77777777" w:rsidTr="008E3D57">
        <w:tc>
          <w:tcPr>
            <w:tcW w:w="7513" w:type="dxa"/>
            <w:tcMar>
              <w:top w:w="0" w:type="dxa"/>
              <w:left w:w="108" w:type="dxa"/>
              <w:bottom w:w="0" w:type="dxa"/>
              <w:right w:w="108" w:type="dxa"/>
            </w:tcMar>
          </w:tcPr>
          <w:p w14:paraId="503EA37D" w14:textId="77777777" w:rsidR="00B7097F" w:rsidRPr="00946C36" w:rsidRDefault="00B7097F" w:rsidP="00B7097F">
            <w:pPr>
              <w:spacing w:line="240" w:lineRule="auto"/>
              <w:ind w:left="27"/>
              <w:jc w:val="both"/>
              <w:rPr>
                <w:rFonts w:ascii="Times New Roman" w:hAnsi="Times New Roman" w:cs="Times New Roman"/>
                <w:sz w:val="28"/>
                <w:szCs w:val="28"/>
              </w:rPr>
            </w:pPr>
            <w:r w:rsidRPr="00946C36">
              <w:rPr>
                <w:rStyle w:val="rvts9"/>
                <w:rFonts w:ascii="Times New Roman" w:hAnsi="Times New Roman" w:cs="Times New Roman"/>
                <w:b/>
                <w:bCs/>
                <w:sz w:val="28"/>
                <w:szCs w:val="28"/>
                <w:shd w:val="clear" w:color="auto" w:fill="FFFFFF"/>
              </w:rPr>
              <w:t>Стаття 95.</w:t>
            </w:r>
            <w:r w:rsidRPr="00946C36">
              <w:rPr>
                <w:rFonts w:ascii="Times New Roman" w:hAnsi="Times New Roman" w:cs="Times New Roman"/>
                <w:sz w:val="28"/>
                <w:szCs w:val="28"/>
                <w:shd w:val="clear" w:color="auto" w:fill="FFFFFF"/>
              </w:rPr>
              <w:t> Продаж майна, що перебуває у податковій заставі</w:t>
            </w:r>
          </w:p>
        </w:tc>
        <w:tc>
          <w:tcPr>
            <w:tcW w:w="7796" w:type="dxa"/>
            <w:tcMar>
              <w:top w:w="0" w:type="dxa"/>
              <w:left w:w="108" w:type="dxa"/>
              <w:bottom w:w="0" w:type="dxa"/>
              <w:right w:w="108" w:type="dxa"/>
            </w:tcMar>
          </w:tcPr>
          <w:p w14:paraId="0E12DFCF" w14:textId="77777777" w:rsidR="00B7097F" w:rsidRPr="00946C36" w:rsidRDefault="00B7097F" w:rsidP="00B7097F">
            <w:pPr>
              <w:spacing w:line="240" w:lineRule="auto"/>
              <w:ind w:left="27"/>
              <w:jc w:val="both"/>
              <w:rPr>
                <w:rFonts w:ascii="Times New Roman" w:hAnsi="Times New Roman" w:cs="Times New Roman"/>
                <w:sz w:val="28"/>
                <w:szCs w:val="28"/>
              </w:rPr>
            </w:pPr>
            <w:r w:rsidRPr="00946C36">
              <w:rPr>
                <w:rStyle w:val="rvts9"/>
                <w:rFonts w:ascii="Times New Roman" w:hAnsi="Times New Roman" w:cs="Times New Roman"/>
                <w:b/>
                <w:bCs/>
                <w:sz w:val="28"/>
                <w:szCs w:val="28"/>
                <w:shd w:val="clear" w:color="auto" w:fill="FFFFFF"/>
              </w:rPr>
              <w:t>Стаття 95.</w:t>
            </w:r>
            <w:r w:rsidRPr="00946C36">
              <w:rPr>
                <w:rFonts w:ascii="Times New Roman" w:hAnsi="Times New Roman" w:cs="Times New Roman"/>
                <w:sz w:val="28"/>
                <w:szCs w:val="28"/>
                <w:shd w:val="clear" w:color="auto" w:fill="FFFFFF"/>
              </w:rPr>
              <w:t> Продаж майна, що перебуває у податковій заставі</w:t>
            </w:r>
          </w:p>
        </w:tc>
      </w:tr>
      <w:tr w:rsidR="00B7097F" w:rsidRPr="00946C36" w14:paraId="574996BA" w14:textId="77777777" w:rsidTr="008E3D57">
        <w:tc>
          <w:tcPr>
            <w:tcW w:w="7513" w:type="dxa"/>
            <w:tcMar>
              <w:top w:w="0" w:type="dxa"/>
              <w:left w:w="108" w:type="dxa"/>
              <w:bottom w:w="0" w:type="dxa"/>
              <w:right w:w="108" w:type="dxa"/>
            </w:tcMar>
          </w:tcPr>
          <w:p w14:paraId="54EC2096"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 xml:space="preserve">95.3. Стягнення коштів з рахунків платника податків у банках, обслуговуючих такого платника податків, та з рахунків платників податків у системі електронного адміністрування податку на додану вартість, відкритих в центральному органі виконавчої влади, що реалізує державну політику у сфері казначейського обслуговування бюджетних коштів, здійснюється за рішенням суду, яке направляється до виконання контролюючим органам, у розмірі суми податкового боргу або його частини. </w:t>
            </w:r>
          </w:p>
          <w:p w14:paraId="01AAFDC7" w14:textId="77777777" w:rsidR="00B7097F" w:rsidRPr="00946C36" w:rsidRDefault="00B7097F" w:rsidP="00B7097F">
            <w:pPr>
              <w:pStyle w:val="afffff4"/>
              <w:jc w:val="both"/>
              <w:rPr>
                <w:rFonts w:ascii="Times New Roman" w:hAnsi="Times New Roman"/>
                <w:sz w:val="28"/>
                <w:szCs w:val="28"/>
                <w:shd w:val="clear" w:color="auto" w:fill="FFFFFF"/>
              </w:rPr>
            </w:pPr>
          </w:p>
          <w:p w14:paraId="17D66242"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t>Відсутній</w:t>
            </w:r>
          </w:p>
          <w:p w14:paraId="168442D7" w14:textId="77777777" w:rsidR="00B7097F" w:rsidRPr="00946C36" w:rsidRDefault="00B7097F" w:rsidP="00B7097F">
            <w:pPr>
              <w:pStyle w:val="afffff4"/>
              <w:jc w:val="both"/>
              <w:rPr>
                <w:rFonts w:ascii="Times New Roman" w:hAnsi="Times New Roman"/>
                <w:sz w:val="28"/>
                <w:szCs w:val="28"/>
                <w:shd w:val="clear" w:color="auto" w:fill="FFFFFF"/>
              </w:rPr>
            </w:pPr>
          </w:p>
          <w:p w14:paraId="6B04F9CF" w14:textId="77777777" w:rsidR="00B7097F" w:rsidRPr="00946C36" w:rsidRDefault="00B7097F" w:rsidP="00B7097F">
            <w:pPr>
              <w:pStyle w:val="afffff4"/>
              <w:jc w:val="both"/>
              <w:rPr>
                <w:rFonts w:ascii="Times New Roman" w:hAnsi="Times New Roman"/>
                <w:sz w:val="28"/>
                <w:szCs w:val="28"/>
                <w:shd w:val="clear" w:color="auto" w:fill="FFFFFF"/>
              </w:rPr>
            </w:pPr>
          </w:p>
          <w:p w14:paraId="38F073E2" w14:textId="77777777" w:rsidR="00B7097F" w:rsidRPr="00946C36" w:rsidRDefault="00B7097F" w:rsidP="00B7097F">
            <w:pPr>
              <w:pStyle w:val="afffff4"/>
              <w:jc w:val="both"/>
              <w:rPr>
                <w:rFonts w:ascii="Times New Roman" w:hAnsi="Times New Roman"/>
                <w:sz w:val="28"/>
                <w:szCs w:val="28"/>
                <w:shd w:val="clear" w:color="auto" w:fill="FFFFFF"/>
              </w:rPr>
            </w:pPr>
          </w:p>
          <w:p w14:paraId="7B9A7E56" w14:textId="77777777" w:rsidR="00B7097F" w:rsidRPr="00946C36" w:rsidRDefault="00B7097F" w:rsidP="00B7097F">
            <w:pPr>
              <w:pStyle w:val="afffff4"/>
              <w:jc w:val="both"/>
              <w:rPr>
                <w:rFonts w:ascii="Times New Roman" w:hAnsi="Times New Roman"/>
                <w:sz w:val="28"/>
                <w:szCs w:val="28"/>
                <w:shd w:val="clear" w:color="auto" w:fill="FFFFFF"/>
              </w:rPr>
            </w:pPr>
          </w:p>
          <w:p w14:paraId="70EDB641" w14:textId="77777777" w:rsidR="00B7097F" w:rsidRPr="00946C36" w:rsidRDefault="00B7097F" w:rsidP="00B7097F">
            <w:pPr>
              <w:pStyle w:val="afffff4"/>
              <w:jc w:val="both"/>
              <w:rPr>
                <w:rFonts w:ascii="Times New Roman" w:hAnsi="Times New Roman"/>
                <w:sz w:val="28"/>
                <w:szCs w:val="28"/>
                <w:shd w:val="clear" w:color="auto" w:fill="FFFFFF"/>
              </w:rPr>
            </w:pPr>
          </w:p>
          <w:p w14:paraId="6A75D61E" w14:textId="77777777" w:rsidR="00B7097F" w:rsidRPr="00946C36" w:rsidRDefault="00B7097F" w:rsidP="00B7097F">
            <w:pPr>
              <w:pStyle w:val="afffff4"/>
              <w:jc w:val="both"/>
              <w:rPr>
                <w:rFonts w:ascii="Times New Roman" w:hAnsi="Times New Roman"/>
                <w:sz w:val="28"/>
                <w:szCs w:val="28"/>
                <w:shd w:val="clear" w:color="auto" w:fill="FFFFFF"/>
              </w:rPr>
            </w:pPr>
          </w:p>
          <w:p w14:paraId="45A43C80" w14:textId="77777777" w:rsidR="00B7097F" w:rsidRPr="00946C36" w:rsidRDefault="00B7097F" w:rsidP="00B7097F">
            <w:pPr>
              <w:pStyle w:val="afffff4"/>
              <w:jc w:val="both"/>
              <w:rPr>
                <w:rFonts w:ascii="Times New Roman" w:hAnsi="Times New Roman"/>
                <w:sz w:val="28"/>
                <w:szCs w:val="28"/>
                <w:shd w:val="clear" w:color="auto" w:fill="FFFFFF"/>
              </w:rPr>
            </w:pPr>
          </w:p>
          <w:p w14:paraId="48B1E127" w14:textId="77777777" w:rsidR="00B7097F" w:rsidRPr="00946C36" w:rsidRDefault="00B7097F" w:rsidP="00B7097F">
            <w:pPr>
              <w:pStyle w:val="afffff4"/>
              <w:jc w:val="both"/>
              <w:rPr>
                <w:rFonts w:ascii="Times New Roman" w:hAnsi="Times New Roman"/>
                <w:sz w:val="28"/>
                <w:szCs w:val="28"/>
                <w:shd w:val="clear" w:color="auto" w:fill="FFFFFF"/>
              </w:rPr>
            </w:pPr>
          </w:p>
          <w:p w14:paraId="6B176929" w14:textId="77777777" w:rsidR="00B7097F" w:rsidRPr="00946C36" w:rsidRDefault="00B7097F" w:rsidP="00B7097F">
            <w:pPr>
              <w:pStyle w:val="afffff4"/>
              <w:jc w:val="both"/>
              <w:rPr>
                <w:rFonts w:ascii="Times New Roman" w:hAnsi="Times New Roman"/>
                <w:sz w:val="28"/>
                <w:szCs w:val="28"/>
                <w:shd w:val="clear" w:color="auto" w:fill="FFFFFF"/>
              </w:rPr>
            </w:pPr>
          </w:p>
          <w:p w14:paraId="7C2A3B7C" w14:textId="77777777" w:rsidR="00B7097F" w:rsidRPr="00946C36" w:rsidRDefault="00B7097F" w:rsidP="00B7097F">
            <w:pPr>
              <w:pStyle w:val="afffff4"/>
              <w:jc w:val="both"/>
              <w:rPr>
                <w:rFonts w:ascii="Times New Roman" w:hAnsi="Times New Roman"/>
                <w:sz w:val="28"/>
                <w:szCs w:val="28"/>
                <w:shd w:val="clear" w:color="auto" w:fill="FFFFFF"/>
              </w:rPr>
            </w:pPr>
          </w:p>
          <w:p w14:paraId="7B38EBF8" w14:textId="77777777" w:rsidR="00B7097F" w:rsidRPr="00946C36" w:rsidRDefault="00B7097F" w:rsidP="00B7097F">
            <w:pPr>
              <w:pStyle w:val="afffff4"/>
              <w:jc w:val="both"/>
              <w:rPr>
                <w:rFonts w:ascii="Times New Roman" w:hAnsi="Times New Roman"/>
                <w:sz w:val="28"/>
                <w:szCs w:val="28"/>
                <w:shd w:val="clear" w:color="auto" w:fill="FFFFFF"/>
              </w:rPr>
            </w:pPr>
          </w:p>
          <w:p w14:paraId="51C186E6" w14:textId="77777777" w:rsidR="00B7097F" w:rsidRPr="00946C36" w:rsidRDefault="00B7097F" w:rsidP="00B7097F">
            <w:pPr>
              <w:pStyle w:val="afffff4"/>
              <w:jc w:val="both"/>
              <w:rPr>
                <w:rFonts w:ascii="Times New Roman" w:hAnsi="Times New Roman"/>
                <w:sz w:val="28"/>
                <w:szCs w:val="28"/>
                <w:shd w:val="clear" w:color="auto" w:fill="FFFFFF"/>
              </w:rPr>
            </w:pPr>
          </w:p>
          <w:p w14:paraId="0860FE80" w14:textId="77777777" w:rsidR="00B7097F" w:rsidRPr="00946C36" w:rsidRDefault="00B7097F" w:rsidP="00B7097F">
            <w:pPr>
              <w:pStyle w:val="afffff4"/>
              <w:jc w:val="both"/>
              <w:rPr>
                <w:rFonts w:ascii="Times New Roman" w:hAnsi="Times New Roman"/>
                <w:sz w:val="28"/>
                <w:szCs w:val="28"/>
                <w:shd w:val="clear" w:color="auto" w:fill="FFFFFF"/>
              </w:rPr>
            </w:pPr>
          </w:p>
          <w:p w14:paraId="0C1018EB" w14:textId="77777777" w:rsidR="00B7097F" w:rsidRPr="00946C36" w:rsidRDefault="00B7097F" w:rsidP="00B7097F">
            <w:pPr>
              <w:pStyle w:val="afffff4"/>
              <w:jc w:val="both"/>
              <w:rPr>
                <w:rFonts w:ascii="Times New Roman" w:hAnsi="Times New Roman"/>
                <w:sz w:val="28"/>
                <w:szCs w:val="28"/>
                <w:shd w:val="clear" w:color="auto" w:fill="FFFFFF"/>
              </w:rPr>
            </w:pPr>
          </w:p>
          <w:p w14:paraId="6098AD7C" w14:textId="77777777" w:rsidR="00B7097F" w:rsidRPr="00946C36" w:rsidRDefault="00B7097F" w:rsidP="00B7097F">
            <w:pPr>
              <w:pStyle w:val="afffff4"/>
              <w:jc w:val="both"/>
              <w:rPr>
                <w:rFonts w:ascii="Times New Roman" w:hAnsi="Times New Roman"/>
                <w:sz w:val="28"/>
                <w:szCs w:val="28"/>
                <w:shd w:val="clear" w:color="auto" w:fill="FFFFFF"/>
              </w:rPr>
            </w:pPr>
          </w:p>
          <w:p w14:paraId="5C445E23" w14:textId="77777777" w:rsidR="00B7097F" w:rsidRPr="00946C36" w:rsidRDefault="00B7097F" w:rsidP="00B7097F">
            <w:pPr>
              <w:pStyle w:val="afffff4"/>
              <w:jc w:val="both"/>
              <w:rPr>
                <w:rFonts w:ascii="Times New Roman" w:hAnsi="Times New Roman"/>
                <w:sz w:val="28"/>
                <w:szCs w:val="28"/>
                <w:shd w:val="clear" w:color="auto" w:fill="FFFFFF"/>
              </w:rPr>
            </w:pPr>
          </w:p>
          <w:p w14:paraId="45DC5ABA" w14:textId="77777777" w:rsidR="00B7097F" w:rsidRPr="00946C36" w:rsidRDefault="00B7097F" w:rsidP="00B7097F">
            <w:pPr>
              <w:pStyle w:val="afffff4"/>
              <w:jc w:val="both"/>
              <w:rPr>
                <w:rFonts w:ascii="Times New Roman" w:hAnsi="Times New Roman"/>
                <w:sz w:val="28"/>
                <w:szCs w:val="28"/>
                <w:shd w:val="clear" w:color="auto" w:fill="FFFFFF"/>
              </w:rPr>
            </w:pPr>
          </w:p>
          <w:p w14:paraId="31916EA2" w14:textId="77777777" w:rsidR="00B7097F" w:rsidRPr="00946C36" w:rsidRDefault="00B7097F" w:rsidP="00B7097F">
            <w:pPr>
              <w:pStyle w:val="afffff4"/>
              <w:jc w:val="both"/>
              <w:rPr>
                <w:rFonts w:ascii="Times New Roman" w:hAnsi="Times New Roman"/>
                <w:sz w:val="28"/>
                <w:szCs w:val="28"/>
                <w:shd w:val="clear" w:color="auto" w:fill="FFFFFF"/>
              </w:rPr>
            </w:pPr>
          </w:p>
          <w:p w14:paraId="334E0742" w14:textId="77777777" w:rsidR="00B7097F" w:rsidRPr="00946C36" w:rsidRDefault="00B7097F" w:rsidP="00B7097F">
            <w:pPr>
              <w:pStyle w:val="afffff4"/>
              <w:jc w:val="both"/>
              <w:rPr>
                <w:rFonts w:ascii="Times New Roman" w:hAnsi="Times New Roman"/>
                <w:sz w:val="28"/>
                <w:szCs w:val="28"/>
                <w:shd w:val="clear" w:color="auto" w:fill="FFFFFF"/>
              </w:rPr>
            </w:pPr>
          </w:p>
          <w:p w14:paraId="5379309D" w14:textId="77777777" w:rsidR="00B7097F" w:rsidRPr="00946C36" w:rsidRDefault="00B7097F" w:rsidP="00B7097F">
            <w:pPr>
              <w:pStyle w:val="afffff4"/>
              <w:jc w:val="both"/>
              <w:rPr>
                <w:rFonts w:ascii="Times New Roman" w:hAnsi="Times New Roman"/>
                <w:sz w:val="28"/>
                <w:szCs w:val="28"/>
                <w:shd w:val="clear" w:color="auto" w:fill="FFFFFF"/>
              </w:rPr>
            </w:pPr>
          </w:p>
          <w:p w14:paraId="6B4AD55E" w14:textId="77777777" w:rsidR="00B7097F" w:rsidRPr="00946C36" w:rsidRDefault="00B7097F" w:rsidP="00B7097F">
            <w:pPr>
              <w:pStyle w:val="afffff4"/>
              <w:jc w:val="both"/>
              <w:rPr>
                <w:rFonts w:ascii="Times New Roman" w:hAnsi="Times New Roman"/>
                <w:sz w:val="28"/>
                <w:szCs w:val="28"/>
                <w:shd w:val="clear" w:color="auto" w:fill="FFFFFF"/>
              </w:rPr>
            </w:pPr>
          </w:p>
          <w:p w14:paraId="30E86B4A" w14:textId="77777777" w:rsidR="00B7097F" w:rsidRPr="00946C36" w:rsidRDefault="00B7097F" w:rsidP="00B7097F">
            <w:pPr>
              <w:pStyle w:val="afffff4"/>
              <w:jc w:val="both"/>
              <w:rPr>
                <w:rFonts w:ascii="Times New Roman" w:hAnsi="Times New Roman"/>
                <w:sz w:val="28"/>
                <w:szCs w:val="28"/>
                <w:shd w:val="clear" w:color="auto" w:fill="FFFFFF"/>
              </w:rPr>
            </w:pPr>
          </w:p>
          <w:p w14:paraId="5F68BE56" w14:textId="77777777" w:rsidR="00B7097F" w:rsidRPr="00946C36" w:rsidRDefault="00B7097F" w:rsidP="00B7097F">
            <w:pPr>
              <w:pStyle w:val="afffff4"/>
              <w:jc w:val="both"/>
              <w:rPr>
                <w:rFonts w:ascii="Times New Roman" w:hAnsi="Times New Roman"/>
                <w:sz w:val="28"/>
                <w:szCs w:val="28"/>
                <w:shd w:val="clear" w:color="auto" w:fill="FFFFFF"/>
              </w:rPr>
            </w:pPr>
          </w:p>
          <w:p w14:paraId="505ADBE2" w14:textId="77777777" w:rsidR="00B7097F" w:rsidRPr="00946C36" w:rsidRDefault="00B7097F" w:rsidP="00B7097F">
            <w:pPr>
              <w:pStyle w:val="afffff4"/>
              <w:jc w:val="both"/>
              <w:rPr>
                <w:rFonts w:ascii="Times New Roman" w:hAnsi="Times New Roman"/>
                <w:sz w:val="28"/>
                <w:szCs w:val="28"/>
                <w:shd w:val="clear" w:color="auto" w:fill="FFFFFF"/>
              </w:rPr>
            </w:pPr>
          </w:p>
          <w:p w14:paraId="48B2437E" w14:textId="77777777" w:rsidR="00B7097F" w:rsidRPr="00946C36" w:rsidRDefault="00B7097F" w:rsidP="00B7097F">
            <w:pPr>
              <w:pStyle w:val="afffff4"/>
              <w:jc w:val="both"/>
              <w:rPr>
                <w:rFonts w:ascii="Times New Roman" w:hAnsi="Times New Roman"/>
                <w:sz w:val="28"/>
                <w:szCs w:val="28"/>
                <w:shd w:val="clear" w:color="auto" w:fill="FFFFFF"/>
              </w:rPr>
            </w:pPr>
          </w:p>
          <w:p w14:paraId="79D4232B" w14:textId="77777777" w:rsidR="00B7097F" w:rsidRPr="00946C36" w:rsidRDefault="00B7097F" w:rsidP="00B7097F">
            <w:pPr>
              <w:pStyle w:val="afffff4"/>
              <w:jc w:val="both"/>
              <w:rPr>
                <w:rFonts w:ascii="Times New Roman" w:hAnsi="Times New Roman"/>
                <w:sz w:val="28"/>
                <w:szCs w:val="28"/>
                <w:shd w:val="clear" w:color="auto" w:fill="FFFFFF"/>
              </w:rPr>
            </w:pPr>
          </w:p>
          <w:p w14:paraId="5A562620" w14:textId="77777777" w:rsidR="00B7097F" w:rsidRPr="00946C36" w:rsidRDefault="00B7097F" w:rsidP="00B7097F">
            <w:pPr>
              <w:pStyle w:val="afffff4"/>
              <w:jc w:val="both"/>
              <w:rPr>
                <w:rFonts w:ascii="Times New Roman" w:hAnsi="Times New Roman"/>
                <w:sz w:val="28"/>
                <w:szCs w:val="28"/>
                <w:shd w:val="clear" w:color="auto" w:fill="FFFFFF"/>
              </w:rPr>
            </w:pPr>
          </w:p>
          <w:p w14:paraId="36017D0E" w14:textId="77777777" w:rsidR="00B7097F" w:rsidRPr="00946C36" w:rsidRDefault="00B7097F" w:rsidP="00B7097F">
            <w:pPr>
              <w:pStyle w:val="afffff4"/>
              <w:jc w:val="both"/>
              <w:rPr>
                <w:rFonts w:ascii="Times New Roman" w:hAnsi="Times New Roman"/>
                <w:sz w:val="28"/>
                <w:szCs w:val="28"/>
                <w:shd w:val="clear" w:color="auto" w:fill="FFFFFF"/>
              </w:rPr>
            </w:pPr>
          </w:p>
          <w:p w14:paraId="72275D59" w14:textId="77777777" w:rsidR="00B7097F" w:rsidRPr="00946C36" w:rsidRDefault="00B7097F" w:rsidP="00B7097F">
            <w:pPr>
              <w:pStyle w:val="afffff4"/>
              <w:jc w:val="both"/>
              <w:rPr>
                <w:rFonts w:ascii="Times New Roman" w:hAnsi="Times New Roman"/>
                <w:sz w:val="28"/>
                <w:szCs w:val="28"/>
                <w:shd w:val="clear" w:color="auto" w:fill="FFFFFF"/>
              </w:rPr>
            </w:pPr>
          </w:p>
          <w:p w14:paraId="6B35024F" w14:textId="77777777" w:rsidR="00B7097F" w:rsidRPr="00946C36" w:rsidRDefault="00B7097F" w:rsidP="00B7097F">
            <w:pPr>
              <w:pStyle w:val="afffff4"/>
              <w:jc w:val="both"/>
              <w:rPr>
                <w:rFonts w:ascii="Times New Roman" w:hAnsi="Times New Roman"/>
                <w:sz w:val="28"/>
                <w:szCs w:val="28"/>
                <w:shd w:val="clear" w:color="auto" w:fill="FFFFFF"/>
              </w:rPr>
            </w:pPr>
          </w:p>
          <w:p w14:paraId="6BA68EF3" w14:textId="77777777" w:rsidR="00B7097F" w:rsidRPr="00946C36" w:rsidRDefault="00B7097F" w:rsidP="00B7097F">
            <w:pPr>
              <w:pStyle w:val="afffff4"/>
              <w:jc w:val="both"/>
              <w:rPr>
                <w:rFonts w:ascii="Times New Roman" w:hAnsi="Times New Roman"/>
                <w:sz w:val="28"/>
                <w:szCs w:val="28"/>
                <w:shd w:val="clear" w:color="auto" w:fill="FFFFFF"/>
              </w:rPr>
            </w:pPr>
          </w:p>
          <w:p w14:paraId="6FC70306"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 xml:space="preserve">Контролюючий орган звертається до суду щодо надання дозволу на погашення усієї суми податкового боргу за рахунок майна платника податків, що перебуває у податковій заставі. </w:t>
            </w:r>
          </w:p>
          <w:p w14:paraId="40CBFC09" w14:textId="77777777" w:rsidR="00B7097F" w:rsidRPr="00946C36" w:rsidRDefault="00B7097F" w:rsidP="00B7097F">
            <w:pPr>
              <w:pStyle w:val="afffff4"/>
              <w:jc w:val="both"/>
              <w:rPr>
                <w:rFonts w:ascii="Times New Roman" w:hAnsi="Times New Roman"/>
                <w:sz w:val="28"/>
                <w:szCs w:val="28"/>
                <w:shd w:val="clear" w:color="auto" w:fill="FFFFFF"/>
              </w:rPr>
            </w:pPr>
          </w:p>
          <w:p w14:paraId="6C90ACAC"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sz w:val="28"/>
                <w:szCs w:val="28"/>
                <w:shd w:val="clear" w:color="auto" w:fill="FFFFFF"/>
              </w:rPr>
              <w:lastRenderedPageBreak/>
              <w:t>Рішення суду щодо надання вказаного дозволу є підставою для прийняття контролюючим органом рішення про погашення усієї суми податкового боргу. Рішення контролюючого органу підписується керівником (його заступником або уповноваженою особою) контролюючого органу та скріплюється гербовою печаткою контролюючого органу. Перелік відомостей, які зазначаються у такому рішенні, встановлюється центральним органом виконавчої влади, що забезпечує формування та реалізує державну фінансову політику.</w:t>
            </w:r>
          </w:p>
        </w:tc>
        <w:tc>
          <w:tcPr>
            <w:tcW w:w="7796" w:type="dxa"/>
            <w:tcMar>
              <w:top w:w="0" w:type="dxa"/>
              <w:left w:w="108" w:type="dxa"/>
              <w:bottom w:w="0" w:type="dxa"/>
              <w:right w:w="108" w:type="dxa"/>
            </w:tcMar>
          </w:tcPr>
          <w:p w14:paraId="053D46A9"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lastRenderedPageBreak/>
              <w:t xml:space="preserve">95.3. Стягнення коштів з рахунків платника податків у банках, обслуговуючих такого платника податків, та з рахунків платників податків у системі електронного адміністрування податку на додану вартість, відкритих в центральному органі виконавчої влади, що реалізує державну політику у сфері казначейського обслуговування бюджетних коштів, здійснюється за рішенням суду, яке направляється до виконання контролюючим органам, у розмірі суми податкового боргу або його частини. </w:t>
            </w:r>
          </w:p>
          <w:p w14:paraId="1ACC84C2" w14:textId="77777777" w:rsidR="00B7097F" w:rsidRPr="00946C36" w:rsidRDefault="00B7097F" w:rsidP="00B7097F">
            <w:pPr>
              <w:pStyle w:val="afffff4"/>
              <w:jc w:val="both"/>
              <w:rPr>
                <w:rFonts w:ascii="Times New Roman" w:hAnsi="Times New Roman"/>
                <w:sz w:val="28"/>
                <w:szCs w:val="28"/>
                <w:shd w:val="clear" w:color="auto" w:fill="FFFFFF"/>
              </w:rPr>
            </w:pPr>
          </w:p>
          <w:p w14:paraId="330DC545"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У разі несплати протягом 30 календарних днів</w:t>
            </w:r>
            <w:r w:rsidRPr="00946C36">
              <w:rPr>
                <w:rFonts w:ascii="Times New Roman" w:hAnsi="Times New Roman"/>
                <w:sz w:val="28"/>
                <w:szCs w:val="28"/>
              </w:rPr>
              <w:t xml:space="preserve"> </w:t>
            </w:r>
            <w:r w:rsidRPr="00946C36">
              <w:rPr>
                <w:rFonts w:ascii="Times New Roman" w:hAnsi="Times New Roman"/>
                <w:b/>
                <w:sz w:val="28"/>
                <w:szCs w:val="28"/>
              </w:rPr>
              <w:t>з дня надіслання (вручення) платнику податків податкової вимоги суми податкового боргу, що перевищує 1 мільйон гривень, контролюючий орган має право звернутися до суду за встановленням тимчасового обмеження у праві виїзду керівника такого платника податків за межі України - до повного погашення такого боргу.</w:t>
            </w:r>
          </w:p>
          <w:p w14:paraId="3255A3C9" w14:textId="77777777" w:rsidR="00B7097F" w:rsidRPr="00946C36" w:rsidRDefault="00B7097F" w:rsidP="00B7097F">
            <w:pPr>
              <w:pStyle w:val="afffff4"/>
              <w:jc w:val="both"/>
              <w:rPr>
                <w:rFonts w:ascii="Times New Roman" w:hAnsi="Times New Roman"/>
                <w:b/>
                <w:sz w:val="28"/>
                <w:szCs w:val="28"/>
              </w:rPr>
            </w:pPr>
          </w:p>
          <w:p w14:paraId="1A7926F2"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Тимчасове обмеження у праві виїзду керівника платника податків – боржника за межі України встановлюється як забезпечувальний захід виконання судового рішення або рішення керівника контролюючого органу щодо стягнення суми податкового боргу.</w:t>
            </w:r>
          </w:p>
          <w:p w14:paraId="34D7CBFC" w14:textId="77777777" w:rsidR="00B7097F" w:rsidRPr="00946C36" w:rsidRDefault="00B7097F" w:rsidP="00B7097F">
            <w:pPr>
              <w:pStyle w:val="afffff4"/>
              <w:jc w:val="both"/>
              <w:rPr>
                <w:rFonts w:ascii="Times New Roman" w:hAnsi="Times New Roman"/>
                <w:b/>
                <w:sz w:val="28"/>
                <w:szCs w:val="28"/>
              </w:rPr>
            </w:pPr>
          </w:p>
          <w:p w14:paraId="55B9539E"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У разі запровадження такого обмеження контролюючий орган в одноденний строк повідомляє про це керівника платника податків – боржника, стосовно якого встановлено обмеження, та центральний орган виконавчої влади, що реалізує державну політику у сфері охорони державного кордону.</w:t>
            </w:r>
          </w:p>
          <w:p w14:paraId="41C9C2C5" w14:textId="77777777" w:rsidR="00B7097F" w:rsidRPr="00946C36" w:rsidRDefault="00B7097F" w:rsidP="00B7097F">
            <w:pPr>
              <w:pStyle w:val="afffff4"/>
              <w:jc w:val="both"/>
              <w:rPr>
                <w:rFonts w:ascii="Times New Roman" w:hAnsi="Times New Roman"/>
                <w:b/>
                <w:sz w:val="28"/>
                <w:szCs w:val="28"/>
              </w:rPr>
            </w:pPr>
          </w:p>
          <w:p w14:paraId="7441C865" w14:textId="77777777" w:rsidR="00B7097F" w:rsidRPr="00946C36" w:rsidRDefault="00B7097F" w:rsidP="00B7097F">
            <w:pPr>
              <w:pStyle w:val="afffff4"/>
              <w:jc w:val="both"/>
              <w:rPr>
                <w:rFonts w:ascii="Times New Roman" w:hAnsi="Times New Roman"/>
                <w:b/>
                <w:sz w:val="28"/>
                <w:szCs w:val="28"/>
              </w:rPr>
            </w:pPr>
            <w:r w:rsidRPr="00946C36">
              <w:rPr>
                <w:rFonts w:ascii="Times New Roman" w:hAnsi="Times New Roman"/>
                <w:b/>
                <w:sz w:val="28"/>
                <w:szCs w:val="28"/>
              </w:rPr>
              <w:t>Не пізніше робочого дня, що настає за днем повного погашення податкового боргу, контролюючий орган інформує про зазначене керівника платника податків – боржника, стосовно якого встановлено обмеження, та центральний орган виконавчої влади, що реалізує державну політику у сфері охорони державного кордону, що є підставою для скасування встановленого тимчасового обмеження у праві виїзду керівника платника податків – боржника за межі України.</w:t>
            </w:r>
          </w:p>
          <w:p w14:paraId="1AB1B9D0" w14:textId="77777777" w:rsidR="00B7097F" w:rsidRPr="00946C36" w:rsidRDefault="00B7097F" w:rsidP="00B7097F">
            <w:pPr>
              <w:pStyle w:val="afffff4"/>
              <w:jc w:val="both"/>
              <w:rPr>
                <w:rFonts w:ascii="Times New Roman" w:hAnsi="Times New Roman"/>
                <w:b/>
                <w:sz w:val="28"/>
                <w:szCs w:val="28"/>
              </w:rPr>
            </w:pPr>
          </w:p>
          <w:p w14:paraId="2F32226D" w14:textId="77777777" w:rsidR="00B7097F" w:rsidRPr="00946C36" w:rsidRDefault="00B7097F" w:rsidP="00B7097F">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 xml:space="preserve">Контролюючий орган звертається до суду щодо надання дозволу на погашення усієї суми податкового боргу за рахунок майна платника податків, що перебуває у податковій заставі. </w:t>
            </w:r>
          </w:p>
          <w:p w14:paraId="315F7C7A" w14:textId="77777777" w:rsidR="00B7097F" w:rsidRPr="00946C36" w:rsidRDefault="00B7097F" w:rsidP="00B7097F">
            <w:pPr>
              <w:pStyle w:val="afffff4"/>
              <w:jc w:val="both"/>
              <w:rPr>
                <w:rFonts w:ascii="Times New Roman" w:hAnsi="Times New Roman"/>
                <w:sz w:val="28"/>
                <w:szCs w:val="28"/>
                <w:shd w:val="clear" w:color="auto" w:fill="FFFFFF"/>
              </w:rPr>
            </w:pPr>
          </w:p>
          <w:p w14:paraId="373715BC" w14:textId="77777777" w:rsidR="00B7097F" w:rsidRPr="00946C36" w:rsidRDefault="00B7097F" w:rsidP="00B7097F">
            <w:pPr>
              <w:pStyle w:val="afffff4"/>
              <w:jc w:val="both"/>
              <w:rPr>
                <w:rFonts w:ascii="Times New Roman" w:hAnsi="Times New Roman"/>
                <w:b/>
                <w:sz w:val="28"/>
                <w:szCs w:val="28"/>
                <w:shd w:val="clear" w:color="auto" w:fill="FFFFFF"/>
              </w:rPr>
            </w:pPr>
            <w:r w:rsidRPr="00946C36">
              <w:rPr>
                <w:rFonts w:ascii="Times New Roman" w:hAnsi="Times New Roman"/>
                <w:sz w:val="28"/>
                <w:szCs w:val="28"/>
                <w:shd w:val="clear" w:color="auto" w:fill="FFFFFF"/>
              </w:rPr>
              <w:t xml:space="preserve">Рішення суду щодо надання вказаного дозволу є підставою для прийняття контролюючим органом рішення про погашення </w:t>
            </w:r>
            <w:r w:rsidRPr="00946C36">
              <w:rPr>
                <w:rFonts w:ascii="Times New Roman" w:hAnsi="Times New Roman"/>
                <w:sz w:val="28"/>
                <w:szCs w:val="28"/>
                <w:shd w:val="clear" w:color="auto" w:fill="FFFFFF"/>
              </w:rPr>
              <w:lastRenderedPageBreak/>
              <w:t>усієї суми податкового боргу. Рішення контролюючого органу підписується керівником (його заступником або уповноваженою особою) контролюючого органу та скріплюється гербовою печаткою контролюючого органу. Перелік відомостей, які зазначаються у такому рішенні, встановлюється центральним органом виконавчої влади, що забезпечує формування та реалізує державну фінансову політику.</w:t>
            </w:r>
          </w:p>
        </w:tc>
      </w:tr>
      <w:tr w:rsidR="00B7097F" w:rsidRPr="00946C36" w14:paraId="2D900F63" w14:textId="77777777" w:rsidTr="008E3D57">
        <w:tc>
          <w:tcPr>
            <w:tcW w:w="7513" w:type="dxa"/>
            <w:tcMar>
              <w:top w:w="0" w:type="dxa"/>
              <w:left w:w="108" w:type="dxa"/>
              <w:bottom w:w="0" w:type="dxa"/>
              <w:right w:w="108" w:type="dxa"/>
            </w:tcMar>
          </w:tcPr>
          <w:p w14:paraId="3D2837B6" w14:textId="77777777" w:rsidR="00B7097F" w:rsidRPr="00946C36" w:rsidRDefault="00B7097F" w:rsidP="00B7097F">
            <w:pPr>
              <w:spacing w:line="240" w:lineRule="auto"/>
              <w:ind w:left="27"/>
              <w:jc w:val="both"/>
              <w:rPr>
                <w:rStyle w:val="rvts9"/>
                <w:rFonts w:ascii="Times New Roman" w:hAnsi="Times New Roman" w:cs="Times New Roman"/>
                <w:bCs/>
                <w:sz w:val="28"/>
                <w:szCs w:val="28"/>
                <w:shd w:val="clear" w:color="auto" w:fill="FFFFFF"/>
              </w:rPr>
            </w:pPr>
            <w:r w:rsidRPr="00946C36">
              <w:rPr>
                <w:rFonts w:ascii="Times New Roman" w:hAnsi="Times New Roman" w:cs="Times New Roman"/>
                <w:sz w:val="28"/>
                <w:szCs w:val="28"/>
                <w:shd w:val="clear" w:color="auto" w:fill="FFFFFF"/>
              </w:rPr>
              <w:lastRenderedPageBreak/>
              <w:t>95.5. Вилучені відповідно до цієї статті готівкові кошти вносяться посадовою особою контролюючого</w:t>
            </w:r>
            <w:r w:rsidRPr="00946C36">
              <w:rPr>
                <w:rStyle w:val="rvts9"/>
                <w:rFonts w:ascii="Times New Roman" w:hAnsi="Times New Roman" w:cs="Times New Roman"/>
                <w:bCs/>
                <w:sz w:val="28"/>
                <w:szCs w:val="28"/>
                <w:shd w:val="clear" w:color="auto" w:fill="FFFFFF"/>
              </w:rPr>
              <w:t xml:space="preserve"> органу до банку в день їх стягнення для перерахування до відповідного бюджету чи державного цільового фонду 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14:paraId="4AEE084C" w14:textId="77777777" w:rsidR="00B7097F" w:rsidRPr="00946C36" w:rsidRDefault="00B7097F" w:rsidP="00B7097F">
            <w:pPr>
              <w:spacing w:line="240" w:lineRule="auto"/>
              <w:jc w:val="both"/>
              <w:rPr>
                <w:rStyle w:val="rvts9"/>
                <w:rFonts w:ascii="Times New Roman" w:hAnsi="Times New Roman" w:cs="Times New Roman"/>
                <w:bCs/>
                <w:sz w:val="28"/>
                <w:szCs w:val="28"/>
                <w:shd w:val="clear" w:color="auto" w:fill="FFFFFF"/>
              </w:rPr>
            </w:pPr>
            <w:r w:rsidRPr="00946C36">
              <w:rPr>
                <w:rStyle w:val="rvts9"/>
                <w:rFonts w:ascii="Times New Roman" w:hAnsi="Times New Roman" w:cs="Times New Roman"/>
                <w:bCs/>
                <w:sz w:val="28"/>
                <w:szCs w:val="28"/>
                <w:shd w:val="clear" w:color="auto" w:fill="FFFFFF"/>
              </w:rPr>
              <w:t xml:space="preserve">У разі якщо податковий борг виник у результаті несплати грошових зобов’язань та/або пені, визначених платником </w:t>
            </w:r>
            <w:r w:rsidRPr="00946C36">
              <w:rPr>
                <w:rStyle w:val="rvts9"/>
                <w:rFonts w:ascii="Times New Roman" w:hAnsi="Times New Roman" w:cs="Times New Roman"/>
                <w:bCs/>
                <w:sz w:val="28"/>
                <w:szCs w:val="28"/>
                <w:shd w:val="clear" w:color="auto" w:fill="FFFFFF"/>
              </w:rPr>
              <w:lastRenderedPageBreak/>
              <w:t>податків у податкових деклараціях або уточнюючих розрахунках, що подаються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w:t>
            </w:r>
            <w:r w:rsidRPr="00946C36">
              <w:rPr>
                <w:rStyle w:val="rvts9"/>
                <w:rFonts w:ascii="Times New Roman" w:hAnsi="Times New Roman" w:cs="Times New Roman"/>
                <w:b/>
                <w:bCs/>
                <w:sz w:val="28"/>
                <w:szCs w:val="28"/>
                <w:shd w:val="clear" w:color="auto" w:fill="FFFFFF"/>
              </w:rPr>
              <w:t>, 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p>
          <w:p w14:paraId="28C13AE1" w14:textId="77777777" w:rsidR="00B7097F" w:rsidRPr="00946C36" w:rsidRDefault="00B7097F" w:rsidP="00B7097F">
            <w:pPr>
              <w:spacing w:line="240" w:lineRule="auto"/>
              <w:jc w:val="both"/>
              <w:rPr>
                <w:rStyle w:val="rvts9"/>
                <w:rFonts w:ascii="Times New Roman" w:hAnsi="Times New Roman" w:cs="Times New Roman"/>
                <w:bCs/>
                <w:sz w:val="28"/>
                <w:szCs w:val="28"/>
                <w:shd w:val="clear" w:color="auto" w:fill="FFFFFF"/>
              </w:rPr>
            </w:pPr>
            <w:r w:rsidRPr="00946C36">
              <w:rPr>
                <w:rStyle w:val="rvts9"/>
                <w:rFonts w:ascii="Times New Roman" w:hAnsi="Times New Roman" w:cs="Times New Roman"/>
                <w:bCs/>
                <w:sz w:val="28"/>
                <w:szCs w:val="28"/>
                <w:shd w:val="clear" w:color="auto" w:fill="FFFFFF"/>
              </w:rPr>
              <w:t>У таких випадках:</w:t>
            </w:r>
          </w:p>
          <w:p w14:paraId="17FC9977" w14:textId="77777777" w:rsidR="00B7097F" w:rsidRPr="00946C36" w:rsidRDefault="00B7097F" w:rsidP="00B7097F">
            <w:pPr>
              <w:spacing w:line="240" w:lineRule="auto"/>
              <w:ind w:firstLine="22"/>
              <w:jc w:val="both"/>
              <w:rPr>
                <w:rFonts w:ascii="Times New Roman" w:hAnsi="Times New Roman" w:cs="Times New Roman"/>
                <w:sz w:val="28"/>
                <w:szCs w:val="28"/>
              </w:rPr>
            </w:pPr>
            <w:r w:rsidRPr="00946C36">
              <w:rPr>
                <w:rFonts w:ascii="Times New Roman" w:hAnsi="Times New Roman" w:cs="Times New Roman"/>
                <w:sz w:val="28"/>
                <w:szCs w:val="28"/>
              </w:rPr>
              <w:t>рішення про стягнення коштів з рахунків такого платника податків у банках є вимогою стягувача до боржника, що підлягає негайному та обов’язковому виконанню шляхом ініціювання переказу у платіжній системі за правилами відповідної платіжної системи;</w:t>
            </w:r>
          </w:p>
          <w:p w14:paraId="509827E5" w14:textId="77777777" w:rsidR="00B7097F" w:rsidRPr="00946C36" w:rsidRDefault="00B7097F" w:rsidP="00B7097F">
            <w:pPr>
              <w:spacing w:line="240" w:lineRule="auto"/>
              <w:ind w:firstLine="22"/>
              <w:jc w:val="both"/>
              <w:rPr>
                <w:rFonts w:ascii="Times New Roman" w:hAnsi="Times New Roman" w:cs="Times New Roman"/>
                <w:sz w:val="28"/>
                <w:szCs w:val="28"/>
              </w:rPr>
            </w:pPr>
            <w:r w:rsidRPr="00946C36">
              <w:rPr>
                <w:rFonts w:ascii="Times New Roman" w:hAnsi="Times New Roman" w:cs="Times New Roman"/>
                <w:sz w:val="28"/>
                <w:szCs w:val="28"/>
              </w:rPr>
              <w:t>рішення про стягнення готівкових коштів вручається такому платнику податків і є підставою для стягнення.</w:t>
            </w:r>
          </w:p>
          <w:p w14:paraId="783F68D6" w14:textId="77777777" w:rsidR="00B7097F" w:rsidRPr="00946C36" w:rsidRDefault="00B7097F" w:rsidP="00B7097F">
            <w:pPr>
              <w:spacing w:line="240" w:lineRule="auto"/>
              <w:ind w:firstLine="22"/>
              <w:jc w:val="both"/>
              <w:rPr>
                <w:rStyle w:val="rvts9"/>
                <w:rFonts w:ascii="Times New Roman" w:hAnsi="Times New Roman" w:cs="Times New Roman"/>
                <w:b/>
                <w:bCs/>
                <w:sz w:val="28"/>
                <w:szCs w:val="28"/>
                <w:shd w:val="clear" w:color="auto" w:fill="FFFFFF"/>
              </w:rPr>
            </w:pPr>
            <w:r w:rsidRPr="00946C36">
              <w:rPr>
                <w:rFonts w:ascii="Times New Roman" w:hAnsi="Times New Roman" w:cs="Times New Roman"/>
                <w:sz w:val="28"/>
                <w:szCs w:val="28"/>
              </w:rPr>
              <w:t>Стягнення готівкових коштів здійснюється у порядку, визначеному Кабінетом Міністрів України.</w:t>
            </w:r>
          </w:p>
        </w:tc>
        <w:tc>
          <w:tcPr>
            <w:tcW w:w="7796" w:type="dxa"/>
            <w:tcMar>
              <w:top w:w="0" w:type="dxa"/>
              <w:left w:w="108" w:type="dxa"/>
              <w:bottom w:w="0" w:type="dxa"/>
              <w:right w:w="108" w:type="dxa"/>
            </w:tcMar>
          </w:tcPr>
          <w:p w14:paraId="33A5C21E" w14:textId="77777777" w:rsidR="00B7097F" w:rsidRPr="00946C36" w:rsidRDefault="00B7097F" w:rsidP="00B7097F">
            <w:pPr>
              <w:spacing w:line="240" w:lineRule="auto"/>
              <w:ind w:left="27"/>
              <w:jc w:val="both"/>
              <w:rPr>
                <w:rFonts w:ascii="Times New Roman" w:hAnsi="Times New Roman" w:cs="Times New Roman"/>
                <w:sz w:val="28"/>
                <w:szCs w:val="28"/>
                <w:shd w:val="clear" w:color="auto" w:fill="FFFFFF"/>
              </w:rPr>
            </w:pPr>
            <w:r w:rsidRPr="00946C36">
              <w:rPr>
                <w:rFonts w:ascii="Times New Roman" w:hAnsi="Times New Roman" w:cs="Times New Roman"/>
                <w:sz w:val="28"/>
                <w:szCs w:val="28"/>
                <w:shd w:val="clear" w:color="auto" w:fill="FFFFFF"/>
              </w:rPr>
              <w:lastRenderedPageBreak/>
              <w:t>95.5. Вилучені відповідно до цієї статті готівкові кошти вносяться посадовою особою контролюючого</w:t>
            </w:r>
            <w:r w:rsidRPr="00946C36">
              <w:rPr>
                <w:rStyle w:val="rvts9"/>
                <w:rFonts w:ascii="Times New Roman" w:hAnsi="Times New Roman" w:cs="Times New Roman"/>
                <w:bCs/>
                <w:sz w:val="28"/>
                <w:szCs w:val="28"/>
                <w:shd w:val="clear" w:color="auto" w:fill="FFFFFF"/>
              </w:rPr>
              <w:t xml:space="preserve"> органу до банку в день їх стягнення для перерахування до відповідного бюджету чи державного цільового фонду 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14:paraId="7914D3C9" w14:textId="77777777" w:rsidR="00B7097F" w:rsidRPr="00946C36" w:rsidRDefault="00B7097F" w:rsidP="00B7097F">
            <w:pPr>
              <w:spacing w:line="240" w:lineRule="auto"/>
              <w:jc w:val="both"/>
              <w:rPr>
                <w:rFonts w:ascii="Times New Roman" w:hAnsi="Times New Roman" w:cs="Times New Roman"/>
                <w:sz w:val="28"/>
                <w:szCs w:val="28"/>
                <w:shd w:val="clear" w:color="auto" w:fill="FFFFFF"/>
              </w:rPr>
            </w:pPr>
            <w:r w:rsidRPr="00946C36">
              <w:rPr>
                <w:rFonts w:ascii="Times New Roman" w:hAnsi="Times New Roman" w:cs="Times New Roman"/>
                <w:sz w:val="28"/>
                <w:szCs w:val="28"/>
                <w:shd w:val="clear" w:color="auto" w:fill="FFFFFF"/>
              </w:rPr>
              <w:t xml:space="preserve">У разі якщо податковий борг виник у результаті несплати грошового зобов'язання та/або пені, визначених платником </w:t>
            </w:r>
            <w:r w:rsidRPr="00946C36">
              <w:rPr>
                <w:rFonts w:ascii="Times New Roman" w:hAnsi="Times New Roman" w:cs="Times New Roman"/>
                <w:sz w:val="28"/>
                <w:szCs w:val="28"/>
                <w:shd w:val="clear" w:color="auto" w:fill="FFFFFF"/>
              </w:rPr>
              <w:lastRenderedPageBreak/>
              <w:t>податків у податковій декларації або уточнюючому розрахунку, що подається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w:t>
            </w:r>
          </w:p>
          <w:p w14:paraId="2F0DAC86" w14:textId="77777777" w:rsidR="00B7097F" w:rsidRPr="00946C36" w:rsidRDefault="00B7097F" w:rsidP="00B7097F">
            <w:pPr>
              <w:spacing w:line="240" w:lineRule="auto"/>
              <w:ind w:left="27" w:firstLine="284"/>
              <w:jc w:val="both"/>
              <w:rPr>
                <w:rFonts w:ascii="Times New Roman" w:hAnsi="Times New Roman" w:cs="Times New Roman"/>
                <w:sz w:val="28"/>
                <w:szCs w:val="28"/>
                <w:shd w:val="clear" w:color="auto" w:fill="FFFFFF"/>
              </w:rPr>
            </w:pPr>
          </w:p>
          <w:p w14:paraId="3AA056BD" w14:textId="77777777" w:rsidR="00B7097F" w:rsidRPr="00946C36" w:rsidRDefault="00B7097F" w:rsidP="00B7097F">
            <w:pPr>
              <w:spacing w:line="240" w:lineRule="auto"/>
              <w:ind w:left="27" w:firstLine="284"/>
              <w:jc w:val="both"/>
              <w:rPr>
                <w:rFonts w:ascii="Times New Roman" w:hAnsi="Times New Roman" w:cs="Times New Roman"/>
                <w:sz w:val="28"/>
                <w:szCs w:val="28"/>
                <w:shd w:val="clear" w:color="auto" w:fill="FFFFFF"/>
              </w:rPr>
            </w:pPr>
          </w:p>
          <w:p w14:paraId="342C6422" w14:textId="77777777" w:rsidR="00B7097F" w:rsidRDefault="00B7097F" w:rsidP="00B7097F">
            <w:pPr>
              <w:spacing w:line="240" w:lineRule="auto"/>
              <w:ind w:left="27" w:firstLine="284"/>
              <w:jc w:val="both"/>
              <w:rPr>
                <w:rFonts w:ascii="Times New Roman" w:hAnsi="Times New Roman" w:cs="Times New Roman"/>
                <w:sz w:val="28"/>
                <w:szCs w:val="28"/>
                <w:shd w:val="clear" w:color="auto" w:fill="FFFFFF"/>
              </w:rPr>
            </w:pPr>
          </w:p>
          <w:p w14:paraId="260A2D2B" w14:textId="77777777" w:rsidR="00064560" w:rsidRPr="00946C36" w:rsidRDefault="00064560" w:rsidP="00B7097F">
            <w:pPr>
              <w:spacing w:line="240" w:lineRule="auto"/>
              <w:ind w:left="27" w:firstLine="284"/>
              <w:jc w:val="both"/>
              <w:rPr>
                <w:rFonts w:ascii="Times New Roman" w:hAnsi="Times New Roman" w:cs="Times New Roman"/>
                <w:sz w:val="28"/>
                <w:szCs w:val="28"/>
                <w:shd w:val="clear" w:color="auto" w:fill="FFFFFF"/>
              </w:rPr>
            </w:pPr>
          </w:p>
          <w:p w14:paraId="6F7382AA" w14:textId="77777777" w:rsidR="00B7097F" w:rsidRPr="00946C36" w:rsidRDefault="00B7097F" w:rsidP="00B7097F">
            <w:pPr>
              <w:spacing w:line="240" w:lineRule="auto"/>
              <w:ind w:left="27" w:firstLine="284"/>
              <w:jc w:val="both"/>
              <w:rPr>
                <w:rFonts w:ascii="Times New Roman" w:hAnsi="Times New Roman" w:cs="Times New Roman"/>
                <w:sz w:val="28"/>
                <w:szCs w:val="28"/>
                <w:shd w:val="clear" w:color="auto" w:fill="FFFFFF"/>
              </w:rPr>
            </w:pPr>
          </w:p>
          <w:p w14:paraId="3D68AEDE" w14:textId="77777777" w:rsidR="00B7097F" w:rsidRPr="00946C36" w:rsidRDefault="00B7097F" w:rsidP="00B7097F">
            <w:pPr>
              <w:spacing w:line="240" w:lineRule="auto"/>
              <w:jc w:val="both"/>
              <w:rPr>
                <w:rFonts w:ascii="Times New Roman" w:hAnsi="Times New Roman" w:cs="Times New Roman"/>
                <w:sz w:val="28"/>
                <w:szCs w:val="28"/>
                <w:shd w:val="clear" w:color="auto" w:fill="FFFFFF"/>
              </w:rPr>
            </w:pPr>
            <w:r w:rsidRPr="00946C36">
              <w:rPr>
                <w:rFonts w:ascii="Times New Roman" w:hAnsi="Times New Roman" w:cs="Times New Roman"/>
                <w:sz w:val="28"/>
                <w:szCs w:val="28"/>
                <w:shd w:val="clear" w:color="auto" w:fill="FFFFFF"/>
              </w:rPr>
              <w:t>У таких випадках:</w:t>
            </w:r>
          </w:p>
          <w:p w14:paraId="74093EE8" w14:textId="77777777" w:rsidR="00B7097F" w:rsidRPr="00946C36" w:rsidRDefault="00B7097F" w:rsidP="00B7097F">
            <w:pPr>
              <w:spacing w:line="240" w:lineRule="auto"/>
              <w:jc w:val="both"/>
              <w:rPr>
                <w:rFonts w:ascii="Times New Roman" w:hAnsi="Times New Roman" w:cs="Times New Roman"/>
                <w:sz w:val="28"/>
                <w:szCs w:val="28"/>
                <w:shd w:val="clear" w:color="auto" w:fill="FFFFFF"/>
              </w:rPr>
            </w:pPr>
            <w:r w:rsidRPr="00946C36">
              <w:rPr>
                <w:rFonts w:ascii="Times New Roman" w:hAnsi="Times New Roman" w:cs="Times New Roman"/>
                <w:sz w:val="28"/>
                <w:szCs w:val="28"/>
                <w:shd w:val="clear" w:color="auto" w:fill="FFFFFF"/>
              </w:rPr>
              <w:t>рішення про стягнення коштів з рахунків такого платника податків у банках є вимогою стягувача до боржника, що підлягає негайному та обов'язковому виконанню шляхом ініціювання переказу у платіжній системі за правилами відповідної платіжної системи;</w:t>
            </w:r>
          </w:p>
          <w:p w14:paraId="21BF3654" w14:textId="77777777" w:rsidR="00B7097F" w:rsidRPr="00946C36" w:rsidRDefault="00B7097F" w:rsidP="00B7097F">
            <w:pPr>
              <w:spacing w:line="240" w:lineRule="auto"/>
              <w:jc w:val="both"/>
              <w:rPr>
                <w:rFonts w:ascii="Times New Roman" w:hAnsi="Times New Roman" w:cs="Times New Roman"/>
                <w:sz w:val="28"/>
                <w:szCs w:val="28"/>
                <w:shd w:val="clear" w:color="auto" w:fill="FFFFFF"/>
              </w:rPr>
            </w:pPr>
            <w:r w:rsidRPr="00946C36">
              <w:rPr>
                <w:rFonts w:ascii="Times New Roman" w:hAnsi="Times New Roman" w:cs="Times New Roman"/>
                <w:sz w:val="28"/>
                <w:szCs w:val="28"/>
                <w:shd w:val="clear" w:color="auto" w:fill="FFFFFF"/>
              </w:rPr>
              <w:t>рішення про стягнення готівкових коштів вручається такому платнику податків і є підставою для стягнення.</w:t>
            </w:r>
          </w:p>
          <w:p w14:paraId="3F940BA8" w14:textId="77777777" w:rsidR="00B7097F" w:rsidRPr="00946C36" w:rsidRDefault="00B7097F" w:rsidP="00B7097F">
            <w:pPr>
              <w:spacing w:line="240" w:lineRule="auto"/>
              <w:jc w:val="both"/>
              <w:rPr>
                <w:rStyle w:val="rvts9"/>
                <w:rFonts w:ascii="Times New Roman" w:hAnsi="Times New Roman" w:cs="Times New Roman"/>
                <w:b/>
                <w:bCs/>
                <w:sz w:val="28"/>
                <w:szCs w:val="28"/>
                <w:shd w:val="clear" w:color="auto" w:fill="FFFFFF"/>
              </w:rPr>
            </w:pPr>
            <w:r w:rsidRPr="00946C36">
              <w:rPr>
                <w:rFonts w:ascii="Times New Roman" w:hAnsi="Times New Roman" w:cs="Times New Roman"/>
                <w:sz w:val="28"/>
                <w:szCs w:val="28"/>
                <w:shd w:val="clear" w:color="auto" w:fill="FFFFFF"/>
              </w:rPr>
              <w:t xml:space="preserve">Стягнення готівкових коштів здійснюється у порядку, визначеному Кабінетом Міністрів України. </w:t>
            </w:r>
          </w:p>
        </w:tc>
      </w:tr>
    </w:tbl>
    <w:tbl>
      <w:tblPr>
        <w:tblStyle w:val="31"/>
        <w:tblW w:w="15304" w:type="dxa"/>
        <w:tblLayout w:type="fixed"/>
        <w:tblLook w:val="04A0" w:firstRow="1" w:lastRow="0" w:firstColumn="1" w:lastColumn="0" w:noHBand="0" w:noVBand="1"/>
      </w:tblPr>
      <w:tblGrid>
        <w:gridCol w:w="7508"/>
        <w:gridCol w:w="7796"/>
      </w:tblGrid>
      <w:tr w:rsidR="00F93AC2" w:rsidRPr="00946C36" w14:paraId="2C3C5AB5" w14:textId="77777777" w:rsidTr="00F93AC2">
        <w:tc>
          <w:tcPr>
            <w:tcW w:w="7508" w:type="dxa"/>
            <w:tcBorders>
              <w:top w:val="single" w:sz="4" w:space="0" w:color="auto"/>
              <w:left w:val="single" w:sz="4" w:space="0" w:color="auto"/>
              <w:bottom w:val="single" w:sz="4" w:space="0" w:color="auto"/>
              <w:right w:val="single" w:sz="4" w:space="0" w:color="auto"/>
            </w:tcBorders>
          </w:tcPr>
          <w:p w14:paraId="0AAB1D43" w14:textId="77777777" w:rsidR="00F93AC2" w:rsidRPr="00946C36" w:rsidRDefault="00F93AC2" w:rsidP="003D3736">
            <w:pPr>
              <w:pStyle w:val="affffe"/>
              <w:spacing w:before="0" w:beforeAutospacing="0" w:after="0" w:afterAutospacing="0"/>
              <w:jc w:val="both"/>
              <w:rPr>
                <w:b/>
                <w:sz w:val="28"/>
                <w:szCs w:val="28"/>
              </w:rPr>
            </w:pPr>
            <w:r w:rsidRPr="00946C36">
              <w:rPr>
                <w:b/>
                <w:sz w:val="28"/>
                <w:szCs w:val="28"/>
              </w:rPr>
              <w:lastRenderedPageBreak/>
              <w:t>Стаття 120 </w:t>
            </w:r>
            <w:r w:rsidRPr="00946C36">
              <w:rPr>
                <w:b/>
                <w:sz w:val="28"/>
                <w:szCs w:val="28"/>
                <w:vertAlign w:val="superscript"/>
              </w:rPr>
              <w:t>1</w:t>
            </w:r>
            <w:r w:rsidRPr="00946C36">
              <w:rPr>
                <w:b/>
                <w:sz w:val="28"/>
                <w:szCs w:val="28"/>
              </w:rPr>
              <w:t xml:space="preserve">. </w:t>
            </w:r>
            <w:r w:rsidRPr="00946C36">
              <w:rPr>
                <w:sz w:val="28"/>
                <w:szCs w:val="28"/>
              </w:rPr>
              <w:t xml:space="preserve">Порушення строків реєстрації податкової накладної та/або розрахунку коригування в Єдиному реєстрі </w:t>
            </w:r>
            <w:r w:rsidRPr="00946C36">
              <w:rPr>
                <w:sz w:val="28"/>
                <w:szCs w:val="28"/>
              </w:rPr>
              <w:lastRenderedPageBreak/>
              <w:t>податкових накладних та допущення помилок при зазначенні обов’язкових реквізитів податкової накладної</w:t>
            </w:r>
          </w:p>
        </w:tc>
        <w:tc>
          <w:tcPr>
            <w:tcW w:w="7796" w:type="dxa"/>
            <w:tcBorders>
              <w:top w:val="single" w:sz="4" w:space="0" w:color="auto"/>
              <w:left w:val="single" w:sz="4" w:space="0" w:color="auto"/>
              <w:bottom w:val="single" w:sz="4" w:space="0" w:color="auto"/>
              <w:right w:val="single" w:sz="4" w:space="0" w:color="auto"/>
            </w:tcBorders>
          </w:tcPr>
          <w:p w14:paraId="618E5413" w14:textId="77777777" w:rsidR="00F93AC2" w:rsidRPr="00946C36" w:rsidRDefault="00F93AC2" w:rsidP="003D3736">
            <w:pPr>
              <w:pStyle w:val="affffe"/>
              <w:spacing w:before="0" w:beforeAutospacing="0" w:after="0" w:afterAutospacing="0"/>
              <w:jc w:val="both"/>
              <w:rPr>
                <w:b/>
                <w:sz w:val="28"/>
                <w:szCs w:val="28"/>
              </w:rPr>
            </w:pPr>
            <w:r w:rsidRPr="00946C36">
              <w:rPr>
                <w:b/>
                <w:sz w:val="28"/>
                <w:szCs w:val="28"/>
              </w:rPr>
              <w:lastRenderedPageBreak/>
              <w:t>Стаття 120 </w:t>
            </w:r>
            <w:r w:rsidRPr="00946C36">
              <w:rPr>
                <w:b/>
                <w:sz w:val="28"/>
                <w:szCs w:val="28"/>
                <w:vertAlign w:val="superscript"/>
              </w:rPr>
              <w:t>1</w:t>
            </w:r>
            <w:r w:rsidRPr="00946C36">
              <w:rPr>
                <w:b/>
                <w:sz w:val="28"/>
                <w:szCs w:val="28"/>
              </w:rPr>
              <w:t xml:space="preserve">. </w:t>
            </w:r>
            <w:r w:rsidRPr="00946C36">
              <w:rPr>
                <w:sz w:val="28"/>
                <w:szCs w:val="28"/>
              </w:rPr>
              <w:t xml:space="preserve">Порушення строків реєстрації податкової накладної та/або розрахунку коригування в Єдиному реєстрі </w:t>
            </w:r>
            <w:r w:rsidRPr="00946C36">
              <w:rPr>
                <w:sz w:val="28"/>
                <w:szCs w:val="28"/>
              </w:rPr>
              <w:lastRenderedPageBreak/>
              <w:t>податкових накладних та допущення помилок при зазначенні обов’язкових реквізитів податкової накладної</w:t>
            </w:r>
          </w:p>
        </w:tc>
      </w:tr>
      <w:tr w:rsidR="00F93AC2" w:rsidRPr="00946C36" w14:paraId="0CC347A6" w14:textId="77777777" w:rsidTr="00F93AC2">
        <w:trPr>
          <w:trHeight w:val="2530"/>
        </w:trPr>
        <w:tc>
          <w:tcPr>
            <w:tcW w:w="7508" w:type="dxa"/>
            <w:tcBorders>
              <w:top w:val="single" w:sz="4" w:space="0" w:color="auto"/>
              <w:left w:val="single" w:sz="4" w:space="0" w:color="auto"/>
              <w:bottom w:val="single" w:sz="4" w:space="0" w:color="auto"/>
              <w:right w:val="single" w:sz="4" w:space="0" w:color="auto"/>
            </w:tcBorders>
          </w:tcPr>
          <w:p w14:paraId="2270AA9F" w14:textId="77777777" w:rsidR="00F93AC2" w:rsidRPr="00946C36" w:rsidRDefault="00F93AC2" w:rsidP="003D3736">
            <w:pPr>
              <w:pStyle w:val="affffe"/>
              <w:spacing w:before="0" w:beforeAutospacing="0" w:after="0" w:afterAutospacing="0"/>
              <w:ind w:firstLine="318"/>
              <w:jc w:val="both"/>
              <w:rPr>
                <w:sz w:val="28"/>
                <w:szCs w:val="28"/>
              </w:rPr>
            </w:pPr>
            <w:r w:rsidRPr="00946C36">
              <w:rPr>
                <w:sz w:val="28"/>
                <w:szCs w:val="28"/>
              </w:rPr>
              <w:lastRenderedPageBreak/>
              <w:t>120</w:t>
            </w:r>
            <w:r w:rsidRPr="00946C36">
              <w:rPr>
                <w:sz w:val="28"/>
                <w:szCs w:val="28"/>
                <w:vertAlign w:val="superscript"/>
              </w:rPr>
              <w:t>1</w:t>
            </w:r>
            <w:r w:rsidRPr="00946C36">
              <w:rPr>
                <w:sz w:val="28"/>
                <w:szCs w:val="28"/>
              </w:rPr>
              <w:t>.1. Порушення платниками податку на додану вартість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(крім податкової накладної / розрахунку коригування, складеної на операції з постачання товарів/послуг, що звільняються від оподаткування податком на додану вартість; податкової накладної / розрахунку коригування, складеної на операції, що оподатковуються за нульовою ставкою; податкової накладної, складеної відповідно до пункту 198.5 статті 198 цього Кодексу у разі здійснення операцій, визначених підпунктами „а” – „г” цього пункту, та розрахунку коригування, складеного до такої податкової накладної; податкової накладної, складеної відповідно до статті 199 цього Кодексу, та розрахунку коригування, складеного до такої податкової накладної; податкової накладної, складеної відповідно до абзацу одинадцятого пункту 201.4 статті 201 цього Кодексу, та розрахунку коригування, складеного до такої податкової накладної) тягне за собою накладення на платника податку на додану вартість, на якого відповідно до вимог статей 192 і 201 цього Кодексу покладено обов’язок щодо такої реєстрації, штрафу в розмірі:</w:t>
            </w:r>
          </w:p>
          <w:p w14:paraId="574E5992" w14:textId="77777777" w:rsidR="00F93AC2" w:rsidRPr="00946C36" w:rsidRDefault="00F93AC2" w:rsidP="003D3736">
            <w:pPr>
              <w:pStyle w:val="affffe"/>
              <w:spacing w:before="0" w:beforeAutospacing="0" w:after="0" w:afterAutospacing="0"/>
              <w:ind w:firstLine="318"/>
              <w:jc w:val="both"/>
              <w:rPr>
                <w:sz w:val="28"/>
                <w:szCs w:val="28"/>
              </w:rPr>
            </w:pPr>
            <w:r w:rsidRPr="00946C36">
              <w:rPr>
                <w:sz w:val="28"/>
                <w:szCs w:val="28"/>
              </w:rPr>
              <w:t>10 відсотків суми податку на додану вартість, зазначеної в таких податкових накладних / розрахунках коригування, - у разі порушення строку реєстрації до 15 календарних днів;</w:t>
            </w:r>
          </w:p>
          <w:p w14:paraId="73CF1EA3" w14:textId="77777777" w:rsidR="00F93AC2" w:rsidRPr="00946C36" w:rsidRDefault="00F93AC2" w:rsidP="003D3736">
            <w:pPr>
              <w:pStyle w:val="affffe"/>
              <w:spacing w:before="0" w:beforeAutospacing="0" w:after="0" w:afterAutospacing="0"/>
              <w:ind w:firstLine="318"/>
              <w:jc w:val="both"/>
              <w:rPr>
                <w:sz w:val="28"/>
                <w:szCs w:val="28"/>
              </w:rPr>
            </w:pPr>
            <w:r w:rsidRPr="00946C36">
              <w:rPr>
                <w:sz w:val="28"/>
                <w:szCs w:val="28"/>
              </w:rPr>
              <w:t xml:space="preserve">20 відсотків суми податку на додану вартість, зазначеної в таких податкових накладних / розрахунках коригування, - у </w:t>
            </w:r>
            <w:r w:rsidRPr="00946C36">
              <w:rPr>
                <w:sz w:val="28"/>
                <w:szCs w:val="28"/>
              </w:rPr>
              <w:lastRenderedPageBreak/>
              <w:t>разі порушення строку реєстрації від 16 до 30 календарних днів;</w:t>
            </w:r>
          </w:p>
          <w:p w14:paraId="6BD742EE" w14:textId="77777777" w:rsidR="00F93AC2" w:rsidRPr="00946C36" w:rsidRDefault="00F93AC2" w:rsidP="003D3736">
            <w:pPr>
              <w:pStyle w:val="affffe"/>
              <w:spacing w:before="0" w:beforeAutospacing="0" w:after="0" w:afterAutospacing="0"/>
              <w:ind w:firstLine="318"/>
              <w:jc w:val="both"/>
              <w:rPr>
                <w:sz w:val="28"/>
                <w:szCs w:val="28"/>
              </w:rPr>
            </w:pPr>
            <w:r w:rsidRPr="00946C36">
              <w:rPr>
                <w:sz w:val="28"/>
                <w:szCs w:val="28"/>
              </w:rPr>
              <w:t>30 відсотків суми податку на додану вартість, зазначеної в таких податкових накладних / розрахунках коригування, - у разі порушення строку реєстрації від 31 до 60 календарних днів;</w:t>
            </w:r>
          </w:p>
          <w:p w14:paraId="3C2F9E12" w14:textId="77777777" w:rsidR="00F93AC2" w:rsidRPr="00946C36" w:rsidRDefault="00F93AC2" w:rsidP="003D3736">
            <w:pPr>
              <w:pStyle w:val="affffe"/>
              <w:spacing w:before="0" w:beforeAutospacing="0" w:after="0" w:afterAutospacing="0"/>
              <w:ind w:firstLine="318"/>
              <w:jc w:val="both"/>
              <w:rPr>
                <w:sz w:val="28"/>
                <w:szCs w:val="28"/>
              </w:rPr>
            </w:pPr>
            <w:r w:rsidRPr="00946C36">
              <w:rPr>
                <w:sz w:val="28"/>
                <w:szCs w:val="28"/>
              </w:rPr>
              <w:t xml:space="preserve">40 відсотків суми податку на додану вартість, зазначеної в таких податкових накладних / розрахунках коригування, - у разі порушення строку реєстрації від 61 до </w:t>
            </w:r>
            <w:r w:rsidRPr="00946C36">
              <w:rPr>
                <w:b/>
                <w:sz w:val="28"/>
                <w:szCs w:val="28"/>
              </w:rPr>
              <w:t>365</w:t>
            </w:r>
            <w:r w:rsidRPr="00946C36">
              <w:rPr>
                <w:sz w:val="28"/>
                <w:szCs w:val="28"/>
              </w:rPr>
              <w:t xml:space="preserve"> календарних днів;</w:t>
            </w:r>
          </w:p>
          <w:p w14:paraId="09CFEAE4" w14:textId="77777777" w:rsidR="00F93AC2" w:rsidRDefault="00F93AC2" w:rsidP="003D3736">
            <w:pPr>
              <w:pStyle w:val="affffe"/>
              <w:spacing w:before="0" w:beforeAutospacing="0" w:after="0" w:afterAutospacing="0"/>
              <w:ind w:firstLine="318"/>
              <w:jc w:val="both"/>
              <w:rPr>
                <w:sz w:val="28"/>
                <w:szCs w:val="28"/>
              </w:rPr>
            </w:pPr>
            <w:r w:rsidRPr="00946C36">
              <w:rPr>
                <w:sz w:val="28"/>
                <w:szCs w:val="28"/>
              </w:rPr>
              <w:t xml:space="preserve">50 відсотків суми податку на додану вартість, зазначеної в таких податкових накладних / розрахунках коригування, - у разі порушення строку реєстрації на </w:t>
            </w:r>
            <w:r w:rsidRPr="00946C36">
              <w:rPr>
                <w:b/>
                <w:sz w:val="28"/>
                <w:szCs w:val="28"/>
              </w:rPr>
              <w:t>366</w:t>
            </w:r>
            <w:r w:rsidRPr="00946C36">
              <w:rPr>
                <w:sz w:val="28"/>
                <w:szCs w:val="28"/>
              </w:rPr>
              <w:t xml:space="preserve"> і більше календарних днів.</w:t>
            </w:r>
          </w:p>
          <w:p w14:paraId="0872D1D9" w14:textId="77777777" w:rsidR="00064560" w:rsidRPr="00946C36" w:rsidRDefault="00064560" w:rsidP="003D3736">
            <w:pPr>
              <w:pStyle w:val="affffe"/>
              <w:spacing w:before="0" w:beforeAutospacing="0" w:after="0" w:afterAutospacing="0"/>
              <w:ind w:firstLine="318"/>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tcPr>
          <w:p w14:paraId="37E91AF8" w14:textId="77777777" w:rsidR="00F93AC2" w:rsidRPr="00946C36" w:rsidRDefault="00F93AC2" w:rsidP="003D3736">
            <w:pPr>
              <w:pStyle w:val="affffe"/>
              <w:spacing w:before="0" w:beforeAutospacing="0" w:after="0" w:afterAutospacing="0"/>
              <w:ind w:firstLine="317"/>
              <w:jc w:val="both"/>
              <w:rPr>
                <w:sz w:val="28"/>
                <w:szCs w:val="28"/>
              </w:rPr>
            </w:pPr>
            <w:r w:rsidRPr="00946C36">
              <w:rPr>
                <w:sz w:val="28"/>
                <w:szCs w:val="28"/>
              </w:rPr>
              <w:lastRenderedPageBreak/>
              <w:t>120</w:t>
            </w:r>
            <w:r w:rsidRPr="00946C36">
              <w:rPr>
                <w:sz w:val="28"/>
                <w:szCs w:val="28"/>
                <w:vertAlign w:val="superscript"/>
              </w:rPr>
              <w:t>1</w:t>
            </w:r>
            <w:r w:rsidRPr="00946C36">
              <w:rPr>
                <w:sz w:val="28"/>
                <w:szCs w:val="28"/>
              </w:rPr>
              <w:t>.1. Порушення платниками податку на додану вартість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(крім податкової накладної / розрахунку коригування, складеної на операції з постачання товарів/послуг, що звільняються від оподаткування податком на додану вартість; податкової накладної / розрахунку коригування, складеної на операції, що оподатковуються за нульовою ставкою; податкової накладної, складеної відповідно до пункту 198.5 статті 198 цього Кодексу у разі здійснення операцій, визначених підпунктами „а” – „г” цього пункту, та розрахунку коригування, складеного до такої податкової накладної; податкової накладної, складеної відповідно до статті 199 цього Кодексу, та розрахунку коригування, складеного до такої податкової накладної; податкової накладної, складеної відповідно до абзацу одинадцятого пункту 201.4 статті 201 цього Кодексу, та розрахунку коригування, складеного до такої податкової накладної) тягне за собою накладення на платника податку на додану вартість, на якого відповідно до вимог статей 192 і 201 цього Кодексу покладено обов’язок щодо такої реєстрації, штрафу в розмірі:</w:t>
            </w:r>
          </w:p>
          <w:p w14:paraId="04BC6B39" w14:textId="77777777" w:rsidR="00F93AC2" w:rsidRPr="00946C36" w:rsidRDefault="00F93AC2" w:rsidP="003D3736">
            <w:pPr>
              <w:pStyle w:val="affffe"/>
              <w:spacing w:before="0" w:beforeAutospacing="0" w:after="0" w:afterAutospacing="0"/>
              <w:ind w:firstLine="317"/>
              <w:jc w:val="both"/>
              <w:rPr>
                <w:sz w:val="28"/>
                <w:szCs w:val="28"/>
              </w:rPr>
            </w:pPr>
            <w:r w:rsidRPr="00946C36">
              <w:rPr>
                <w:sz w:val="28"/>
                <w:szCs w:val="28"/>
              </w:rPr>
              <w:t>10 відсотків суми податку на додану вартість, зазначеної в таких податкових накладних / розрахунках коригування, - у разі порушення строку реєстрації до 15 календарних днів;</w:t>
            </w:r>
          </w:p>
          <w:p w14:paraId="4B6A15FD" w14:textId="77777777" w:rsidR="00F93AC2" w:rsidRPr="00946C36" w:rsidRDefault="00F93AC2" w:rsidP="003D3736">
            <w:pPr>
              <w:pStyle w:val="affffe"/>
              <w:spacing w:before="0" w:beforeAutospacing="0" w:after="0" w:afterAutospacing="0"/>
              <w:ind w:firstLine="317"/>
              <w:jc w:val="both"/>
              <w:rPr>
                <w:sz w:val="28"/>
                <w:szCs w:val="28"/>
              </w:rPr>
            </w:pPr>
            <w:r w:rsidRPr="00946C36">
              <w:rPr>
                <w:sz w:val="28"/>
                <w:szCs w:val="28"/>
              </w:rPr>
              <w:t>20 відсотків суми податку на додану вартість, зазначеної в таких податкових накладних / розрахунках коригування, - у разі порушення строку реєстрації від 16 до 30 календарних днів;</w:t>
            </w:r>
          </w:p>
          <w:p w14:paraId="3FDA7229" w14:textId="77777777" w:rsidR="00F93AC2" w:rsidRPr="00946C36" w:rsidRDefault="00F93AC2" w:rsidP="003D3736">
            <w:pPr>
              <w:pStyle w:val="affffe"/>
              <w:spacing w:before="0" w:beforeAutospacing="0" w:after="0" w:afterAutospacing="0"/>
              <w:ind w:firstLine="317"/>
              <w:jc w:val="both"/>
              <w:rPr>
                <w:sz w:val="28"/>
                <w:szCs w:val="28"/>
              </w:rPr>
            </w:pPr>
            <w:r w:rsidRPr="00946C36">
              <w:rPr>
                <w:sz w:val="28"/>
                <w:szCs w:val="28"/>
              </w:rPr>
              <w:lastRenderedPageBreak/>
              <w:t>30 відсотків суми податку на додану вартість, зазначеної в таких податкових накладних / розрахунках коригування, - у разі порушення строку реєстрації від 31 до 60 календарних днів;</w:t>
            </w:r>
          </w:p>
          <w:p w14:paraId="3A5A7446" w14:textId="77777777" w:rsidR="00F93AC2" w:rsidRPr="00946C36" w:rsidRDefault="00F93AC2" w:rsidP="003D3736">
            <w:pPr>
              <w:pStyle w:val="affffe"/>
              <w:spacing w:before="0" w:beforeAutospacing="0" w:after="0" w:afterAutospacing="0"/>
              <w:ind w:firstLine="317"/>
              <w:jc w:val="both"/>
              <w:rPr>
                <w:sz w:val="28"/>
                <w:szCs w:val="28"/>
              </w:rPr>
            </w:pPr>
            <w:r w:rsidRPr="00946C36">
              <w:rPr>
                <w:sz w:val="28"/>
                <w:szCs w:val="28"/>
              </w:rPr>
              <w:t xml:space="preserve">40 відсотків суми податку на додану вартість, зазначеної в таких податкових накладних / розрахунках коригування, - у разі порушення строку реєстрації від 61 до </w:t>
            </w:r>
            <w:r w:rsidRPr="00946C36">
              <w:rPr>
                <w:b/>
                <w:sz w:val="28"/>
                <w:szCs w:val="28"/>
              </w:rPr>
              <w:t>180</w:t>
            </w:r>
            <w:r w:rsidRPr="00946C36">
              <w:rPr>
                <w:sz w:val="28"/>
                <w:szCs w:val="28"/>
              </w:rPr>
              <w:t xml:space="preserve"> календарних днів;</w:t>
            </w:r>
          </w:p>
          <w:p w14:paraId="3B2B720E" w14:textId="77777777" w:rsidR="00F93AC2" w:rsidRPr="00946C36" w:rsidRDefault="00F93AC2" w:rsidP="003D3736">
            <w:pPr>
              <w:pStyle w:val="affffe"/>
              <w:spacing w:before="0" w:beforeAutospacing="0" w:after="0" w:afterAutospacing="0"/>
              <w:ind w:firstLine="317"/>
              <w:jc w:val="both"/>
              <w:rPr>
                <w:sz w:val="28"/>
                <w:szCs w:val="28"/>
              </w:rPr>
            </w:pPr>
            <w:r w:rsidRPr="00946C36">
              <w:rPr>
                <w:sz w:val="28"/>
                <w:szCs w:val="28"/>
              </w:rPr>
              <w:t xml:space="preserve">50 відсотків суми податку на додану вартість, зазначеної в таких податкових накладних / розрахунках коригування, - у разі порушення строку реєстрації на </w:t>
            </w:r>
            <w:r w:rsidRPr="00946C36">
              <w:rPr>
                <w:b/>
                <w:sz w:val="28"/>
                <w:szCs w:val="28"/>
              </w:rPr>
              <w:t>181</w:t>
            </w:r>
            <w:r w:rsidRPr="00946C36">
              <w:rPr>
                <w:sz w:val="28"/>
                <w:szCs w:val="28"/>
              </w:rPr>
              <w:t xml:space="preserve"> і більше календарних днів.</w:t>
            </w:r>
          </w:p>
        </w:tc>
      </w:tr>
      <w:tr w:rsidR="00E539AB" w:rsidRPr="00946C36" w14:paraId="2B1ACEFD" w14:textId="77777777" w:rsidTr="00E539AB">
        <w:trPr>
          <w:trHeight w:val="591"/>
        </w:trPr>
        <w:tc>
          <w:tcPr>
            <w:tcW w:w="7508" w:type="dxa"/>
            <w:tcBorders>
              <w:top w:val="single" w:sz="4" w:space="0" w:color="auto"/>
              <w:left w:val="single" w:sz="4" w:space="0" w:color="auto"/>
              <w:bottom w:val="single" w:sz="4" w:space="0" w:color="auto"/>
              <w:right w:val="single" w:sz="4" w:space="0" w:color="auto"/>
            </w:tcBorders>
          </w:tcPr>
          <w:p w14:paraId="3AA06680" w14:textId="77777777" w:rsidR="00E539AB" w:rsidRPr="00946C36" w:rsidRDefault="00E539AB" w:rsidP="00E539AB">
            <w:pPr>
              <w:pStyle w:val="affffe"/>
              <w:spacing w:before="0" w:beforeAutospacing="0" w:after="0" w:afterAutospacing="0"/>
              <w:jc w:val="both"/>
              <w:rPr>
                <w:bCs/>
                <w:sz w:val="28"/>
                <w:szCs w:val="28"/>
              </w:rPr>
            </w:pPr>
            <w:r w:rsidRPr="00946C36">
              <w:rPr>
                <w:bCs/>
                <w:sz w:val="28"/>
                <w:szCs w:val="28"/>
              </w:rPr>
              <w:lastRenderedPageBreak/>
              <w:t>Стаття 124. Порушення правил сплати (перерахування) грошового зобов'язання</w:t>
            </w:r>
          </w:p>
          <w:p w14:paraId="36890302" w14:textId="77777777" w:rsidR="00E539AB" w:rsidRPr="00946C36" w:rsidRDefault="00E539AB" w:rsidP="00E539AB">
            <w:pPr>
              <w:pStyle w:val="HTML"/>
              <w:shd w:val="clear" w:color="auto" w:fill="FFFFFF"/>
              <w:jc w:val="both"/>
              <w:textAlignment w:val="baseline"/>
              <w:rPr>
                <w:rFonts w:ascii="Times New Roman" w:hAnsi="Times New Roman"/>
                <w:sz w:val="28"/>
                <w:szCs w:val="28"/>
                <w:lang w:val="uk-UA"/>
              </w:rPr>
            </w:pPr>
          </w:p>
        </w:tc>
        <w:tc>
          <w:tcPr>
            <w:tcW w:w="7796" w:type="dxa"/>
            <w:tcBorders>
              <w:top w:val="single" w:sz="4" w:space="0" w:color="auto"/>
              <w:left w:val="single" w:sz="4" w:space="0" w:color="auto"/>
              <w:bottom w:val="single" w:sz="4" w:space="0" w:color="auto"/>
              <w:right w:val="single" w:sz="4" w:space="0" w:color="auto"/>
            </w:tcBorders>
          </w:tcPr>
          <w:p w14:paraId="41453AA5" w14:textId="77777777" w:rsidR="00E539AB" w:rsidRPr="00946C36" w:rsidRDefault="00E539AB" w:rsidP="00E539AB">
            <w:pPr>
              <w:pStyle w:val="affffe"/>
              <w:spacing w:before="0" w:beforeAutospacing="0" w:after="0" w:afterAutospacing="0"/>
              <w:jc w:val="both"/>
              <w:rPr>
                <w:sz w:val="28"/>
                <w:szCs w:val="28"/>
              </w:rPr>
            </w:pPr>
            <w:r w:rsidRPr="00946C36">
              <w:rPr>
                <w:bCs/>
                <w:sz w:val="28"/>
                <w:szCs w:val="28"/>
              </w:rPr>
              <w:t>Стаття 124. Порушення правил сплати (перерахування) грошового зобов'язання</w:t>
            </w:r>
          </w:p>
          <w:p w14:paraId="17E79A65" w14:textId="77777777" w:rsidR="00E539AB" w:rsidRPr="00946C36" w:rsidRDefault="00E539AB" w:rsidP="00E539AB">
            <w:pPr>
              <w:pStyle w:val="HTML"/>
              <w:shd w:val="clear" w:color="auto" w:fill="FFFFFF"/>
              <w:jc w:val="both"/>
              <w:textAlignment w:val="baseline"/>
              <w:rPr>
                <w:rFonts w:ascii="Times New Roman" w:hAnsi="Times New Roman"/>
                <w:sz w:val="28"/>
                <w:szCs w:val="28"/>
                <w:lang w:val="uk-UA"/>
              </w:rPr>
            </w:pPr>
          </w:p>
        </w:tc>
      </w:tr>
      <w:tr w:rsidR="00E539AB" w:rsidRPr="00946C36" w14:paraId="17BF9F13" w14:textId="77777777" w:rsidTr="00E539AB">
        <w:trPr>
          <w:trHeight w:val="424"/>
        </w:trPr>
        <w:tc>
          <w:tcPr>
            <w:tcW w:w="7508" w:type="dxa"/>
            <w:tcBorders>
              <w:top w:val="single" w:sz="4" w:space="0" w:color="auto"/>
              <w:left w:val="single" w:sz="4" w:space="0" w:color="auto"/>
              <w:bottom w:val="single" w:sz="4" w:space="0" w:color="auto"/>
              <w:right w:val="single" w:sz="4" w:space="0" w:color="auto"/>
            </w:tcBorders>
          </w:tcPr>
          <w:p w14:paraId="3E837F86" w14:textId="77777777" w:rsidR="00E539AB" w:rsidRPr="00946C36" w:rsidRDefault="00E539AB" w:rsidP="00E539AB">
            <w:pPr>
              <w:pStyle w:val="affffe"/>
              <w:spacing w:before="0" w:beforeAutospacing="0" w:after="0" w:afterAutospacing="0"/>
              <w:jc w:val="both"/>
              <w:rPr>
                <w:b/>
                <w:sz w:val="28"/>
                <w:szCs w:val="28"/>
              </w:rPr>
            </w:pPr>
            <w:r w:rsidRPr="00946C36">
              <w:rPr>
                <w:b/>
                <w:sz w:val="28"/>
                <w:szCs w:val="28"/>
              </w:rPr>
              <w:t>Відсутній</w:t>
            </w:r>
          </w:p>
          <w:p w14:paraId="55C019AF" w14:textId="77777777" w:rsidR="00E539AB" w:rsidRPr="00946C36" w:rsidRDefault="00E539AB" w:rsidP="00E539AB">
            <w:pPr>
              <w:pStyle w:val="affffe"/>
              <w:spacing w:before="0" w:beforeAutospacing="0" w:after="0" w:afterAutospacing="0"/>
              <w:jc w:val="both"/>
              <w:rPr>
                <w:sz w:val="28"/>
                <w:szCs w:val="28"/>
              </w:rPr>
            </w:pPr>
          </w:p>
          <w:p w14:paraId="45A63EE4" w14:textId="77777777" w:rsidR="00E539AB" w:rsidRPr="00946C36" w:rsidRDefault="00E539AB" w:rsidP="00E539AB">
            <w:pPr>
              <w:pStyle w:val="affffe"/>
              <w:spacing w:before="0" w:beforeAutospacing="0" w:after="0" w:afterAutospacing="0"/>
              <w:jc w:val="both"/>
              <w:rPr>
                <w:sz w:val="28"/>
                <w:szCs w:val="28"/>
              </w:rPr>
            </w:pPr>
          </w:p>
          <w:p w14:paraId="15C79563" w14:textId="77777777" w:rsidR="00E539AB" w:rsidRPr="00946C36" w:rsidRDefault="00E539AB" w:rsidP="00E539AB">
            <w:pPr>
              <w:pStyle w:val="affffe"/>
              <w:spacing w:before="0" w:beforeAutospacing="0" w:after="0" w:afterAutospacing="0"/>
              <w:jc w:val="both"/>
              <w:rPr>
                <w:sz w:val="28"/>
                <w:szCs w:val="28"/>
              </w:rPr>
            </w:pPr>
          </w:p>
          <w:p w14:paraId="24BAA14D" w14:textId="77777777" w:rsidR="00E539AB" w:rsidRPr="00946C36" w:rsidRDefault="00E539AB" w:rsidP="00E539AB">
            <w:pPr>
              <w:pStyle w:val="affffe"/>
              <w:spacing w:before="0" w:beforeAutospacing="0" w:after="0" w:afterAutospacing="0"/>
              <w:jc w:val="both"/>
              <w:rPr>
                <w:sz w:val="28"/>
                <w:szCs w:val="28"/>
              </w:rPr>
            </w:pPr>
          </w:p>
          <w:p w14:paraId="26CAD281" w14:textId="77777777" w:rsidR="00E539AB" w:rsidRPr="00946C36" w:rsidRDefault="00E539AB" w:rsidP="00E539AB">
            <w:pPr>
              <w:pStyle w:val="affffe"/>
              <w:spacing w:before="0" w:beforeAutospacing="0" w:after="0" w:afterAutospacing="0"/>
              <w:jc w:val="both"/>
              <w:rPr>
                <w:b/>
                <w:sz w:val="28"/>
                <w:szCs w:val="28"/>
              </w:rPr>
            </w:pPr>
          </w:p>
        </w:tc>
        <w:tc>
          <w:tcPr>
            <w:tcW w:w="7796" w:type="dxa"/>
            <w:tcBorders>
              <w:top w:val="single" w:sz="4" w:space="0" w:color="auto"/>
              <w:left w:val="single" w:sz="4" w:space="0" w:color="auto"/>
              <w:bottom w:val="single" w:sz="4" w:space="0" w:color="auto"/>
              <w:right w:val="single" w:sz="4" w:space="0" w:color="auto"/>
            </w:tcBorders>
          </w:tcPr>
          <w:p w14:paraId="4DFA55EF" w14:textId="77777777" w:rsidR="00E539AB" w:rsidRPr="00946C36" w:rsidRDefault="00E539AB" w:rsidP="00E539AB">
            <w:pPr>
              <w:pStyle w:val="affffe"/>
              <w:spacing w:before="0" w:beforeAutospacing="0" w:after="0" w:afterAutospacing="0"/>
              <w:jc w:val="both"/>
              <w:rPr>
                <w:b/>
                <w:sz w:val="28"/>
                <w:szCs w:val="28"/>
              </w:rPr>
            </w:pPr>
            <w:r w:rsidRPr="00946C36">
              <w:rPr>
                <w:b/>
                <w:sz w:val="28"/>
                <w:szCs w:val="28"/>
              </w:rPr>
              <w:t>124.1 </w:t>
            </w:r>
            <w:r w:rsidRPr="00946C36">
              <w:rPr>
                <w:b/>
                <w:sz w:val="28"/>
                <w:szCs w:val="28"/>
                <w:vertAlign w:val="superscript"/>
              </w:rPr>
              <w:t>1</w:t>
            </w:r>
            <w:r w:rsidRPr="00946C36">
              <w:rPr>
                <w:b/>
                <w:sz w:val="28"/>
                <w:szCs w:val="28"/>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20 відсотків від  суми такого акцизного податку.</w:t>
            </w:r>
          </w:p>
        </w:tc>
      </w:tr>
      <w:tr w:rsidR="00E539AB" w:rsidRPr="00946C36" w14:paraId="5B45AA06" w14:textId="77777777" w:rsidTr="00E539AB">
        <w:trPr>
          <w:trHeight w:val="73"/>
        </w:trPr>
        <w:tc>
          <w:tcPr>
            <w:tcW w:w="7508" w:type="dxa"/>
            <w:tcBorders>
              <w:top w:val="single" w:sz="4" w:space="0" w:color="auto"/>
              <w:left w:val="single" w:sz="4" w:space="0" w:color="auto"/>
              <w:bottom w:val="single" w:sz="4" w:space="0" w:color="auto"/>
              <w:right w:val="single" w:sz="4" w:space="0" w:color="auto"/>
            </w:tcBorders>
          </w:tcPr>
          <w:p w14:paraId="2D4648F0" w14:textId="77777777" w:rsidR="00E539AB" w:rsidRPr="00946C36" w:rsidRDefault="00E539AB" w:rsidP="00E539AB">
            <w:pPr>
              <w:pStyle w:val="affffe"/>
              <w:spacing w:before="0" w:beforeAutospacing="0" w:after="0" w:afterAutospacing="0"/>
              <w:jc w:val="both"/>
              <w:rPr>
                <w:sz w:val="28"/>
                <w:szCs w:val="28"/>
              </w:rPr>
            </w:pPr>
            <w:r w:rsidRPr="00946C36">
              <w:rPr>
                <w:sz w:val="28"/>
                <w:szCs w:val="28"/>
              </w:rPr>
              <w:t xml:space="preserve">124.2. Діяння, передбачені </w:t>
            </w:r>
            <w:r w:rsidRPr="00946C36">
              <w:rPr>
                <w:b/>
                <w:sz w:val="28"/>
                <w:szCs w:val="28"/>
              </w:rPr>
              <w:t>пунктом</w:t>
            </w:r>
            <w:r w:rsidRPr="00946C36">
              <w:rPr>
                <w:sz w:val="28"/>
                <w:szCs w:val="28"/>
              </w:rPr>
              <w:t xml:space="preserve"> 124.1 цієї статті вчинені умисно, -</w:t>
            </w:r>
          </w:p>
          <w:p w14:paraId="7C68D907" w14:textId="77777777" w:rsidR="00E539AB" w:rsidRPr="00946C36" w:rsidRDefault="00E539AB" w:rsidP="00B560C2">
            <w:pPr>
              <w:pStyle w:val="affffe"/>
              <w:spacing w:before="0" w:beforeAutospacing="0" w:after="0" w:afterAutospacing="0"/>
              <w:jc w:val="both"/>
              <w:rPr>
                <w:b/>
                <w:sz w:val="28"/>
                <w:szCs w:val="28"/>
              </w:rPr>
            </w:pPr>
            <w:r w:rsidRPr="00946C36">
              <w:rPr>
                <w:sz w:val="28"/>
                <w:szCs w:val="28"/>
              </w:rPr>
              <w:t>тягнуть за собою накладення штрафу в розмірі 25 відсотків від суми несплаченого (несвоєчасно сплаченого) грошового зобов'язання.</w:t>
            </w:r>
          </w:p>
        </w:tc>
        <w:tc>
          <w:tcPr>
            <w:tcW w:w="7796" w:type="dxa"/>
            <w:tcBorders>
              <w:top w:val="single" w:sz="4" w:space="0" w:color="auto"/>
              <w:left w:val="single" w:sz="4" w:space="0" w:color="auto"/>
              <w:bottom w:val="single" w:sz="4" w:space="0" w:color="auto"/>
              <w:right w:val="single" w:sz="4" w:space="0" w:color="auto"/>
            </w:tcBorders>
          </w:tcPr>
          <w:p w14:paraId="5D5AEA6F" w14:textId="77777777" w:rsidR="00E539AB" w:rsidRPr="00946C36" w:rsidRDefault="00E539AB" w:rsidP="00E539AB">
            <w:pPr>
              <w:pStyle w:val="affffe"/>
              <w:spacing w:before="0" w:beforeAutospacing="0" w:after="0" w:afterAutospacing="0"/>
              <w:jc w:val="both"/>
              <w:rPr>
                <w:sz w:val="28"/>
                <w:szCs w:val="28"/>
              </w:rPr>
            </w:pPr>
            <w:r w:rsidRPr="00946C36">
              <w:rPr>
                <w:sz w:val="28"/>
                <w:szCs w:val="28"/>
              </w:rPr>
              <w:t xml:space="preserve">124.2. Діяння, передбачені </w:t>
            </w:r>
            <w:r w:rsidRPr="00946C36">
              <w:rPr>
                <w:b/>
                <w:sz w:val="28"/>
                <w:szCs w:val="28"/>
              </w:rPr>
              <w:t xml:space="preserve">пунктами </w:t>
            </w:r>
            <w:r w:rsidRPr="00946C36">
              <w:rPr>
                <w:sz w:val="28"/>
                <w:szCs w:val="28"/>
              </w:rPr>
              <w:t>124.1,</w:t>
            </w:r>
            <w:r w:rsidRPr="00946C36">
              <w:rPr>
                <w:b/>
                <w:sz w:val="28"/>
                <w:szCs w:val="28"/>
              </w:rPr>
              <w:t xml:space="preserve"> 124.1</w:t>
            </w:r>
            <w:r w:rsidRPr="00946C36">
              <w:rPr>
                <w:b/>
                <w:sz w:val="28"/>
                <w:szCs w:val="28"/>
                <w:vertAlign w:val="superscript"/>
              </w:rPr>
              <w:t>1</w:t>
            </w:r>
            <w:r w:rsidRPr="00946C36">
              <w:rPr>
                <w:sz w:val="28"/>
                <w:szCs w:val="28"/>
              </w:rPr>
              <w:t xml:space="preserve"> цієї статті вчинені умисно, -</w:t>
            </w:r>
          </w:p>
          <w:p w14:paraId="03E09F23" w14:textId="77777777" w:rsidR="00E539AB" w:rsidRPr="00946C36" w:rsidRDefault="00E539AB" w:rsidP="00B560C2">
            <w:pPr>
              <w:pStyle w:val="affffe"/>
              <w:spacing w:before="0" w:beforeAutospacing="0" w:after="0" w:afterAutospacing="0"/>
              <w:jc w:val="both"/>
              <w:rPr>
                <w:b/>
                <w:sz w:val="28"/>
                <w:szCs w:val="28"/>
              </w:rPr>
            </w:pPr>
            <w:r w:rsidRPr="00946C36">
              <w:rPr>
                <w:sz w:val="28"/>
                <w:szCs w:val="28"/>
              </w:rPr>
              <w:t>тягнуть за собою накладення штрафу в розмірі 25 відсотків від суми несплаченого (несвоєчасно сплаченого) грошового зобов'язання.</w:t>
            </w:r>
          </w:p>
        </w:tc>
      </w:tr>
    </w:tbl>
    <w:p w14:paraId="1A989DBF" w14:textId="77777777" w:rsidR="00ED2C72" w:rsidRPr="00946C36" w:rsidRDefault="00ED2C72" w:rsidP="00E539AB">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bl>
      <w:tblPr>
        <w:tblStyle w:val="a7"/>
        <w:tblW w:w="1529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3"/>
        <w:gridCol w:w="7796"/>
      </w:tblGrid>
      <w:tr w:rsidR="00F55067" w:rsidRPr="00946C36" w14:paraId="2B2698CC" w14:textId="77777777" w:rsidTr="00CD321E">
        <w:tc>
          <w:tcPr>
            <w:tcW w:w="7503" w:type="dxa"/>
            <w:shd w:val="clear" w:color="auto" w:fill="auto"/>
            <w:tcMar>
              <w:top w:w="0" w:type="dxa"/>
              <w:left w:w="108" w:type="dxa"/>
              <w:bottom w:w="0" w:type="dxa"/>
              <w:right w:w="108" w:type="dxa"/>
            </w:tcMar>
          </w:tcPr>
          <w:p w14:paraId="6BE85BA3" w14:textId="77777777" w:rsidR="00F55067" w:rsidRPr="00946C36" w:rsidRDefault="00F55067" w:rsidP="00B560C2">
            <w:pPr>
              <w:pStyle w:val="3"/>
              <w:jc w:val="center"/>
              <w:rPr>
                <w:b w:val="0"/>
                <w:sz w:val="28"/>
                <w:szCs w:val="28"/>
              </w:rPr>
            </w:pPr>
            <w:r w:rsidRPr="00946C36">
              <w:rPr>
                <w:sz w:val="28"/>
                <w:szCs w:val="28"/>
              </w:rPr>
              <w:lastRenderedPageBreak/>
              <w:t>РОЗДІЛ IІІ. ПОДАТОК НА ПРИБУТОК</w:t>
            </w:r>
            <w:r w:rsidR="00B560C2" w:rsidRPr="00946C36">
              <w:rPr>
                <w:sz w:val="28"/>
                <w:szCs w:val="28"/>
              </w:rPr>
              <w:t xml:space="preserve"> </w:t>
            </w:r>
            <w:r w:rsidRPr="00946C36">
              <w:rPr>
                <w:sz w:val="28"/>
                <w:szCs w:val="28"/>
              </w:rPr>
              <w:t>ПІДПРИЄМСТВ</w:t>
            </w:r>
          </w:p>
        </w:tc>
        <w:tc>
          <w:tcPr>
            <w:tcW w:w="7796" w:type="dxa"/>
            <w:shd w:val="clear" w:color="auto" w:fill="auto"/>
            <w:tcMar>
              <w:top w:w="0" w:type="dxa"/>
              <w:left w:w="108" w:type="dxa"/>
              <w:bottom w:w="0" w:type="dxa"/>
              <w:right w:w="108" w:type="dxa"/>
            </w:tcMar>
          </w:tcPr>
          <w:p w14:paraId="4C105F58" w14:textId="77777777" w:rsidR="00F55067" w:rsidRPr="00946C36" w:rsidRDefault="00F55067" w:rsidP="00F55067">
            <w:pPr>
              <w:pStyle w:val="3"/>
              <w:jc w:val="center"/>
              <w:rPr>
                <w:b w:val="0"/>
                <w:sz w:val="28"/>
                <w:szCs w:val="28"/>
              </w:rPr>
            </w:pPr>
            <w:r w:rsidRPr="00946C36">
              <w:rPr>
                <w:sz w:val="28"/>
                <w:szCs w:val="28"/>
              </w:rPr>
              <w:t xml:space="preserve">РОЗДІЛ IІІ. ПОДАТОК НА ПРИБУТОК ПІДПРИЄМСТВ </w:t>
            </w:r>
          </w:p>
        </w:tc>
      </w:tr>
    </w:tbl>
    <w:tbl>
      <w:tblPr>
        <w:tblStyle w:val="afffff6"/>
        <w:tblW w:w="15304" w:type="dxa"/>
        <w:tblLayout w:type="fixed"/>
        <w:tblLook w:val="04A0" w:firstRow="1" w:lastRow="0" w:firstColumn="1" w:lastColumn="0" w:noHBand="0" w:noVBand="1"/>
      </w:tblPr>
      <w:tblGrid>
        <w:gridCol w:w="7508"/>
        <w:gridCol w:w="7796"/>
      </w:tblGrid>
      <w:tr w:rsidR="00AE035A" w:rsidRPr="00946C36" w14:paraId="1E3ED417" w14:textId="77777777" w:rsidTr="00BF6204">
        <w:trPr>
          <w:trHeight w:val="578"/>
        </w:trPr>
        <w:tc>
          <w:tcPr>
            <w:tcW w:w="7508" w:type="dxa"/>
          </w:tcPr>
          <w:p w14:paraId="02C09E2F" w14:textId="77777777" w:rsidR="00AE035A" w:rsidRPr="00946C36" w:rsidRDefault="00AE035A" w:rsidP="003D3736">
            <w:pPr>
              <w:pBdr>
                <w:top w:val="nil"/>
                <w:left w:val="nil"/>
                <w:bottom w:val="nil"/>
                <w:right w:val="nil"/>
                <w:between w:val="nil"/>
              </w:pBdr>
              <w:shd w:val="clear" w:color="auto" w:fill="FFFFFF"/>
              <w:ind w:firstLine="173"/>
              <w:jc w:val="both"/>
              <w:rPr>
                <w:b/>
                <w:sz w:val="28"/>
                <w:szCs w:val="28"/>
              </w:rPr>
            </w:pPr>
            <w:r w:rsidRPr="00946C36">
              <w:rPr>
                <w:rFonts w:ascii="Times New Roman" w:eastAsia="Times New Roman" w:hAnsi="Times New Roman" w:cs="Times New Roman"/>
                <w:b/>
                <w:sz w:val="28"/>
                <w:szCs w:val="28"/>
              </w:rPr>
              <w:t>Стаття 139. Різниці, що виникають при формуванні резервів (забезпечень)</w:t>
            </w:r>
            <w:r w:rsidRPr="00946C36">
              <w:rPr>
                <w:b/>
                <w:sz w:val="28"/>
                <w:szCs w:val="28"/>
              </w:rPr>
              <w:t xml:space="preserve"> </w:t>
            </w:r>
          </w:p>
        </w:tc>
        <w:tc>
          <w:tcPr>
            <w:tcW w:w="7796" w:type="dxa"/>
          </w:tcPr>
          <w:p w14:paraId="32811CE9" w14:textId="77777777" w:rsidR="00AE035A" w:rsidRPr="00946C36" w:rsidRDefault="00AE035A" w:rsidP="003D3736">
            <w:pPr>
              <w:pBdr>
                <w:top w:val="nil"/>
                <w:left w:val="nil"/>
                <w:bottom w:val="nil"/>
                <w:right w:val="nil"/>
                <w:between w:val="nil"/>
              </w:pBdr>
              <w:shd w:val="clear" w:color="auto" w:fill="FFFFFF"/>
              <w:ind w:firstLine="173"/>
              <w:jc w:val="both"/>
              <w:rPr>
                <w:b/>
                <w:sz w:val="28"/>
                <w:szCs w:val="28"/>
              </w:rPr>
            </w:pPr>
            <w:r w:rsidRPr="00946C36">
              <w:rPr>
                <w:rFonts w:ascii="Times New Roman" w:eastAsia="Times New Roman" w:hAnsi="Times New Roman" w:cs="Times New Roman"/>
                <w:b/>
                <w:sz w:val="28"/>
                <w:szCs w:val="28"/>
              </w:rPr>
              <w:t>Стаття 139. Різниці, що виникають при формуванні резервів (забезпечень)</w:t>
            </w:r>
          </w:p>
        </w:tc>
      </w:tr>
      <w:tr w:rsidR="00AE035A" w:rsidRPr="00946C36" w14:paraId="32FABF3E" w14:textId="77777777" w:rsidTr="00BF6204">
        <w:tc>
          <w:tcPr>
            <w:tcW w:w="7508" w:type="dxa"/>
          </w:tcPr>
          <w:p w14:paraId="6B5B3EBC" w14:textId="77777777" w:rsidR="00AE035A" w:rsidRPr="00946C36" w:rsidRDefault="00AE035A" w:rsidP="003D3736">
            <w:pPr>
              <w:pBdr>
                <w:top w:val="nil"/>
                <w:left w:val="nil"/>
                <w:bottom w:val="nil"/>
                <w:right w:val="nil"/>
                <w:between w:val="nil"/>
              </w:pBdr>
              <w:shd w:val="clear" w:color="auto" w:fill="FFFFFF"/>
              <w:ind w:firstLine="173"/>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139.2.2. Фінансовий результат до оподаткування зменшується:</w:t>
            </w:r>
          </w:p>
          <w:p w14:paraId="26829DF9" w14:textId="77777777" w:rsidR="00AE035A" w:rsidRPr="00946C36" w:rsidRDefault="00AE035A" w:rsidP="003D3736">
            <w:pPr>
              <w:pBdr>
                <w:top w:val="nil"/>
                <w:left w:val="nil"/>
                <w:bottom w:val="nil"/>
                <w:right w:val="nil"/>
                <w:between w:val="nil"/>
              </w:pBdr>
              <w:shd w:val="clear" w:color="auto" w:fill="FFFFFF"/>
              <w:ind w:firstLine="173"/>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на суму коригування (зменшення) резерву сумнівних боргів або резерв очікуваних кредитних збитків (зменшення корисності активів),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14:paraId="7BF30DAE" w14:textId="77777777" w:rsidR="00AE035A" w:rsidRPr="00946C36" w:rsidRDefault="00AE035A" w:rsidP="003D3736">
            <w:pPr>
              <w:pBdr>
                <w:top w:val="nil"/>
                <w:left w:val="nil"/>
                <w:bottom w:val="nil"/>
                <w:right w:val="nil"/>
                <w:between w:val="nil"/>
              </w:pBdr>
              <w:shd w:val="clear" w:color="auto" w:fill="FFFFFF"/>
              <w:ind w:firstLine="173"/>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на суму списаної дебіторської заборгованості (у тому числі за рахунок створеного резерву сумнівних боргів або резерв очікуваних кредитних збитків (зменшення корисності активів), що відповідає ознакам, визначеним </w:t>
            </w:r>
            <w:hyperlink r:id="rId13" w:anchor="n271">
              <w:r w:rsidRPr="00946C36">
                <w:rPr>
                  <w:rFonts w:ascii="Times New Roman" w:eastAsia="Times New Roman" w:hAnsi="Times New Roman" w:cs="Times New Roman"/>
                  <w:sz w:val="28"/>
                  <w:szCs w:val="28"/>
                </w:rPr>
                <w:t>підпунктом 14.1.11</w:t>
              </w:r>
            </w:hyperlink>
            <w:r w:rsidRPr="00946C36">
              <w:rPr>
                <w:rFonts w:ascii="Times New Roman" w:eastAsia="Times New Roman" w:hAnsi="Times New Roman" w:cs="Times New Roman"/>
                <w:sz w:val="28"/>
                <w:szCs w:val="28"/>
              </w:rPr>
              <w:t> пункту 14.1 статті 14 цього Кодексу.</w:t>
            </w:r>
          </w:p>
          <w:p w14:paraId="3660BD34" w14:textId="77777777" w:rsidR="00AE035A" w:rsidRPr="00946C36" w:rsidRDefault="00AE035A" w:rsidP="003D3736">
            <w:pPr>
              <w:pStyle w:val="rvps12"/>
              <w:spacing w:before="150" w:beforeAutospacing="0" w:after="150" w:afterAutospacing="0"/>
              <w:jc w:val="center"/>
              <w:rPr>
                <w:b/>
                <w:sz w:val="28"/>
                <w:szCs w:val="28"/>
              </w:rPr>
            </w:pPr>
          </w:p>
        </w:tc>
        <w:tc>
          <w:tcPr>
            <w:tcW w:w="7796" w:type="dxa"/>
          </w:tcPr>
          <w:p w14:paraId="38474A6F" w14:textId="77777777" w:rsidR="00AE035A" w:rsidRPr="00946C36" w:rsidRDefault="00AE035A" w:rsidP="003D3736">
            <w:pPr>
              <w:pBdr>
                <w:top w:val="nil"/>
                <w:left w:val="nil"/>
                <w:bottom w:val="nil"/>
                <w:right w:val="nil"/>
                <w:between w:val="nil"/>
              </w:pBdr>
              <w:shd w:val="clear" w:color="auto" w:fill="FFFFFF"/>
              <w:ind w:firstLine="173"/>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139.2.2. Фінансовий результат до оподаткування зменшується:</w:t>
            </w:r>
          </w:p>
          <w:p w14:paraId="21FF564C" w14:textId="77777777" w:rsidR="00AE035A" w:rsidRPr="00946C36" w:rsidRDefault="00AE035A" w:rsidP="003D3736">
            <w:pPr>
              <w:pBdr>
                <w:top w:val="nil"/>
                <w:left w:val="nil"/>
                <w:bottom w:val="nil"/>
                <w:right w:val="nil"/>
                <w:between w:val="nil"/>
              </w:pBdr>
              <w:shd w:val="clear" w:color="auto" w:fill="FFFFFF"/>
              <w:ind w:firstLine="173"/>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на суму коригування (зменшення) резерву сумнівних боргів або резерв очікуваних кредитних збитків (зменшення корисності активів),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14:paraId="5B9E7082" w14:textId="77777777" w:rsidR="00AE035A" w:rsidRPr="00946C36" w:rsidRDefault="00AE035A" w:rsidP="003D3736">
            <w:pPr>
              <w:pBdr>
                <w:top w:val="nil"/>
                <w:left w:val="nil"/>
                <w:bottom w:val="nil"/>
                <w:right w:val="nil"/>
                <w:between w:val="nil"/>
              </w:pBdr>
              <w:shd w:val="clear" w:color="auto" w:fill="FFFFFF"/>
              <w:ind w:firstLine="173"/>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на суму списаної дебіторської заборгованості (у тому числі за рахунок створеного резерву сумнівних боргів або резерв очікуваних кредитних збитків (зменшення корисності активів), що відповідає ознакам, визначеним </w:t>
            </w:r>
            <w:hyperlink r:id="rId14" w:anchor="n271">
              <w:r w:rsidRPr="00946C36">
                <w:rPr>
                  <w:rFonts w:ascii="Times New Roman" w:eastAsia="Times New Roman" w:hAnsi="Times New Roman" w:cs="Times New Roman"/>
                  <w:sz w:val="28"/>
                  <w:szCs w:val="28"/>
                </w:rPr>
                <w:t>підпунктом 14.1.11</w:t>
              </w:r>
            </w:hyperlink>
            <w:r w:rsidRPr="00946C36">
              <w:rPr>
                <w:rFonts w:ascii="Times New Roman" w:eastAsia="Times New Roman" w:hAnsi="Times New Roman" w:cs="Times New Roman"/>
                <w:sz w:val="28"/>
                <w:szCs w:val="28"/>
              </w:rPr>
              <w:t> пункту 14.1 статті 14 цього Кодексу.</w:t>
            </w:r>
          </w:p>
          <w:p w14:paraId="684F0F54" w14:textId="77777777" w:rsidR="00AE035A" w:rsidRDefault="00B560C2" w:rsidP="00411716">
            <w:pPr>
              <w:pBdr>
                <w:top w:val="nil"/>
                <w:left w:val="nil"/>
                <w:bottom w:val="nil"/>
                <w:right w:val="nil"/>
                <w:between w:val="nil"/>
              </w:pBdr>
              <w:shd w:val="clear" w:color="auto" w:fill="FFFFFF"/>
              <w:ind w:firstLine="173"/>
              <w:jc w:val="both"/>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Положення абзаців другого та третього цього підпункту не застосовуються державними унітарними підприємствами та господарськими товариствами, у статутному капіталі яких більше 50 відсотків акцій (часток) належить державі, облікова політика яких в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p>
          <w:p w14:paraId="3C0BFD21" w14:textId="77777777" w:rsidR="003F302E" w:rsidRPr="00946C36" w:rsidRDefault="003F302E" w:rsidP="00411716">
            <w:pPr>
              <w:pBdr>
                <w:top w:val="nil"/>
                <w:left w:val="nil"/>
                <w:bottom w:val="nil"/>
                <w:right w:val="nil"/>
                <w:between w:val="nil"/>
              </w:pBdr>
              <w:shd w:val="clear" w:color="auto" w:fill="FFFFFF"/>
              <w:ind w:firstLine="173"/>
              <w:jc w:val="both"/>
              <w:rPr>
                <w:b/>
                <w:sz w:val="28"/>
                <w:szCs w:val="28"/>
              </w:rPr>
            </w:pPr>
          </w:p>
        </w:tc>
      </w:tr>
      <w:tr w:rsidR="00AE035A" w:rsidRPr="00946C36" w14:paraId="7783EFEC" w14:textId="77777777" w:rsidTr="00BF6204">
        <w:trPr>
          <w:trHeight w:val="374"/>
        </w:trPr>
        <w:tc>
          <w:tcPr>
            <w:tcW w:w="7508" w:type="dxa"/>
          </w:tcPr>
          <w:p w14:paraId="588788B6" w14:textId="77777777" w:rsidR="00AE035A" w:rsidRPr="00946C36" w:rsidRDefault="00AE035A" w:rsidP="00411716">
            <w:pPr>
              <w:ind w:firstLine="404"/>
              <w:jc w:val="both"/>
              <w:rPr>
                <w:rFonts w:ascii="Times New Roman" w:hAnsi="Times New Roman" w:cs="Times New Roman"/>
                <w:sz w:val="28"/>
                <w:szCs w:val="28"/>
              </w:rPr>
            </w:pPr>
            <w:r w:rsidRPr="00946C36">
              <w:rPr>
                <w:rFonts w:ascii="Times New Roman" w:hAnsi="Times New Roman" w:cs="Times New Roman"/>
                <w:sz w:val="28"/>
                <w:szCs w:val="28"/>
              </w:rPr>
              <w:lastRenderedPageBreak/>
              <w:tab/>
            </w:r>
            <w:r w:rsidRPr="00946C36">
              <w:rPr>
                <w:rFonts w:ascii="Times New Roman" w:hAnsi="Times New Roman" w:cs="Times New Roman"/>
                <w:b/>
                <w:sz w:val="28"/>
                <w:szCs w:val="28"/>
              </w:rPr>
              <w:t>Стаття 140. Різниці, які виникають при здійсненні фінансових операцій</w:t>
            </w:r>
          </w:p>
        </w:tc>
        <w:tc>
          <w:tcPr>
            <w:tcW w:w="7796" w:type="dxa"/>
          </w:tcPr>
          <w:p w14:paraId="62948A21" w14:textId="77777777" w:rsidR="00AE035A" w:rsidRPr="00946C36" w:rsidRDefault="00AE035A" w:rsidP="00411716">
            <w:pPr>
              <w:ind w:firstLine="404"/>
              <w:jc w:val="both"/>
              <w:rPr>
                <w:rFonts w:ascii="Times New Roman" w:hAnsi="Times New Roman" w:cs="Times New Roman"/>
                <w:sz w:val="28"/>
                <w:szCs w:val="28"/>
              </w:rPr>
            </w:pPr>
            <w:r w:rsidRPr="00946C36">
              <w:rPr>
                <w:rFonts w:ascii="Times New Roman" w:hAnsi="Times New Roman" w:cs="Times New Roman"/>
                <w:b/>
                <w:sz w:val="28"/>
                <w:szCs w:val="28"/>
              </w:rPr>
              <w:t>Стаття 140. Різниці, які виникають при здійсненні фінансових операцій</w:t>
            </w:r>
          </w:p>
        </w:tc>
      </w:tr>
      <w:tr w:rsidR="00AE035A" w:rsidRPr="00946C36" w14:paraId="1A23A520" w14:textId="77777777" w:rsidTr="00BF6204">
        <w:trPr>
          <w:trHeight w:val="543"/>
        </w:trPr>
        <w:tc>
          <w:tcPr>
            <w:tcW w:w="7508" w:type="dxa"/>
          </w:tcPr>
          <w:p w14:paraId="1B982C12" w14:textId="77777777" w:rsidR="00AE035A" w:rsidRPr="00946C36" w:rsidRDefault="00AE035A" w:rsidP="003D3736">
            <w:pPr>
              <w:ind w:firstLine="404"/>
              <w:jc w:val="both"/>
              <w:rPr>
                <w:rFonts w:ascii="Times New Roman" w:hAnsi="Times New Roman"/>
                <w:sz w:val="28"/>
                <w:szCs w:val="28"/>
              </w:rPr>
            </w:pPr>
            <w:r w:rsidRPr="00946C36">
              <w:rPr>
                <w:rFonts w:ascii="Times New Roman" w:hAnsi="Times New Roman" w:cs="Times New Roman"/>
                <w:sz w:val="28"/>
                <w:szCs w:val="28"/>
              </w:rPr>
              <w:t>140.4. Фінансовий результат до оподаткування зменшується:</w:t>
            </w:r>
            <w:r w:rsidRPr="00946C36">
              <w:rPr>
                <w:rFonts w:ascii="Times New Roman" w:hAnsi="Times New Roman"/>
                <w:sz w:val="28"/>
                <w:szCs w:val="28"/>
              </w:rPr>
              <w:t xml:space="preserve"> </w:t>
            </w:r>
          </w:p>
          <w:p w14:paraId="37DF616B" w14:textId="77777777" w:rsidR="00AE035A" w:rsidRPr="00946C36" w:rsidRDefault="00AE035A" w:rsidP="003D3736">
            <w:pPr>
              <w:ind w:firstLine="404"/>
              <w:jc w:val="both"/>
              <w:rPr>
                <w:rFonts w:ascii="Times New Roman" w:hAnsi="Times New Roman"/>
                <w:sz w:val="28"/>
                <w:szCs w:val="28"/>
              </w:rPr>
            </w:pPr>
            <w:r w:rsidRPr="00946C36">
              <w:rPr>
                <w:rFonts w:ascii="Times New Roman" w:hAnsi="Times New Roman"/>
                <w:sz w:val="28"/>
                <w:szCs w:val="28"/>
              </w:rPr>
              <w:t>…</w:t>
            </w:r>
          </w:p>
          <w:p w14:paraId="0FA9062A" w14:textId="77777777" w:rsidR="00AE035A" w:rsidRPr="00946C36" w:rsidRDefault="00AE035A" w:rsidP="003D3736">
            <w:pPr>
              <w:jc w:val="both"/>
              <w:rPr>
                <w:rFonts w:ascii="Times New Roman" w:hAnsi="Times New Roman" w:cs="Times New Roman"/>
                <w:sz w:val="28"/>
                <w:szCs w:val="28"/>
              </w:rPr>
            </w:pPr>
            <w:r w:rsidRPr="00946C36">
              <w:rPr>
                <w:rFonts w:ascii="Times New Roman" w:hAnsi="Times New Roman"/>
                <w:sz w:val="28"/>
                <w:szCs w:val="28"/>
              </w:rPr>
              <w:t>140.4.4. на суму від'ємного значення об'єкта оподаткування минулих податкових (звітних) років. Положення цього підпункту застосовуються з урахуванням пункту 3 підрозділу 4 розділу XX "Перехідні положення" цього Кодексу;</w:t>
            </w:r>
          </w:p>
        </w:tc>
        <w:tc>
          <w:tcPr>
            <w:tcW w:w="7796" w:type="dxa"/>
          </w:tcPr>
          <w:p w14:paraId="625E26E3" w14:textId="77777777" w:rsidR="00AE035A" w:rsidRPr="00946C36" w:rsidRDefault="00AE035A" w:rsidP="003D3736">
            <w:pPr>
              <w:ind w:firstLine="404"/>
              <w:jc w:val="both"/>
              <w:rPr>
                <w:rFonts w:ascii="Times New Roman" w:hAnsi="Times New Roman"/>
                <w:sz w:val="28"/>
                <w:szCs w:val="28"/>
              </w:rPr>
            </w:pPr>
            <w:r w:rsidRPr="00946C36">
              <w:rPr>
                <w:rFonts w:ascii="Times New Roman" w:hAnsi="Times New Roman" w:cs="Times New Roman"/>
                <w:sz w:val="28"/>
                <w:szCs w:val="28"/>
              </w:rPr>
              <w:t>140.4. Фінансовий результат до оподаткування зменшується:</w:t>
            </w:r>
            <w:r w:rsidRPr="00946C36">
              <w:rPr>
                <w:rFonts w:ascii="Times New Roman" w:hAnsi="Times New Roman"/>
                <w:sz w:val="28"/>
                <w:szCs w:val="28"/>
              </w:rPr>
              <w:t xml:space="preserve"> </w:t>
            </w:r>
          </w:p>
          <w:p w14:paraId="5106C40E" w14:textId="77777777" w:rsidR="00AE035A" w:rsidRPr="00946C36" w:rsidRDefault="00AE035A" w:rsidP="003D3736">
            <w:pPr>
              <w:ind w:firstLine="404"/>
              <w:jc w:val="both"/>
              <w:rPr>
                <w:rFonts w:ascii="Times New Roman" w:hAnsi="Times New Roman"/>
                <w:sz w:val="28"/>
                <w:szCs w:val="28"/>
              </w:rPr>
            </w:pPr>
            <w:r w:rsidRPr="00946C36">
              <w:rPr>
                <w:rFonts w:ascii="Times New Roman" w:hAnsi="Times New Roman"/>
                <w:sz w:val="28"/>
                <w:szCs w:val="28"/>
              </w:rPr>
              <w:t>…</w:t>
            </w:r>
          </w:p>
          <w:p w14:paraId="0B9C3504" w14:textId="77777777" w:rsidR="00AE035A" w:rsidRPr="00946C36" w:rsidRDefault="00AE035A" w:rsidP="003D3736">
            <w:pPr>
              <w:ind w:firstLine="404"/>
              <w:jc w:val="both"/>
              <w:rPr>
                <w:rFonts w:ascii="Times New Roman" w:hAnsi="Times New Roman"/>
                <w:b/>
                <w:sz w:val="28"/>
                <w:szCs w:val="28"/>
              </w:rPr>
            </w:pPr>
            <w:r w:rsidRPr="00946C36">
              <w:rPr>
                <w:rFonts w:ascii="Times New Roman" w:hAnsi="Times New Roman"/>
                <w:sz w:val="28"/>
                <w:szCs w:val="28"/>
              </w:rPr>
              <w:t xml:space="preserve">140.4.4. </w:t>
            </w:r>
            <w:r w:rsidRPr="00946C36">
              <w:rPr>
                <w:rFonts w:ascii="Times New Roman" w:hAnsi="Times New Roman"/>
                <w:b/>
                <w:sz w:val="28"/>
                <w:szCs w:val="28"/>
              </w:rPr>
              <w:t xml:space="preserve">на суму від'ємного значення об'єкта оподаткування платника (крім великих платників податків) минулих податкових (звітних) років. </w:t>
            </w:r>
          </w:p>
          <w:p w14:paraId="02AA8B76" w14:textId="77777777" w:rsidR="00AE035A" w:rsidRPr="00946C36" w:rsidRDefault="00AE035A" w:rsidP="003D3736">
            <w:pPr>
              <w:ind w:firstLine="459"/>
              <w:jc w:val="both"/>
              <w:rPr>
                <w:rFonts w:ascii="Times New Roman" w:hAnsi="Times New Roman"/>
                <w:b/>
                <w:sz w:val="28"/>
                <w:szCs w:val="28"/>
              </w:rPr>
            </w:pPr>
            <w:r w:rsidRPr="00946C36">
              <w:rPr>
                <w:rFonts w:ascii="Times New Roman" w:hAnsi="Times New Roman"/>
                <w:b/>
                <w:sz w:val="28"/>
                <w:szCs w:val="28"/>
              </w:rPr>
              <w:t xml:space="preserve">Великими платниками податків </w:t>
            </w:r>
            <w:r w:rsidRPr="00946C36">
              <w:rPr>
                <w:rFonts w:ascii="Times New Roman" w:hAnsi="Times New Roman" w:cs="Times New Roman"/>
                <w:b/>
                <w:sz w:val="28"/>
                <w:szCs w:val="28"/>
              </w:rPr>
              <w:t xml:space="preserve">фінансовий результат до оподаткування зменшується на п’ятдесят відсотків </w:t>
            </w:r>
            <w:r w:rsidRPr="00946C36">
              <w:rPr>
                <w:rFonts w:ascii="Times New Roman" w:hAnsi="Times New Roman"/>
                <w:b/>
                <w:sz w:val="28"/>
                <w:szCs w:val="28"/>
              </w:rPr>
              <w:t>суми від'ємного значення об'єкта оподаткування  минулих податкових (звітних) років.</w:t>
            </w:r>
          </w:p>
          <w:p w14:paraId="63B4D966" w14:textId="77777777" w:rsidR="00AE035A" w:rsidRPr="00946C36" w:rsidRDefault="00AE035A" w:rsidP="003D3736">
            <w:pPr>
              <w:ind w:firstLine="459"/>
              <w:jc w:val="both"/>
              <w:rPr>
                <w:rFonts w:ascii="Times New Roman" w:hAnsi="Times New Roman" w:cs="Times New Roman"/>
                <w:b/>
                <w:sz w:val="28"/>
                <w:szCs w:val="28"/>
              </w:rPr>
            </w:pPr>
            <w:r w:rsidRPr="00946C36">
              <w:rPr>
                <w:rFonts w:ascii="Times New Roman" w:hAnsi="Times New Roman"/>
                <w:b/>
                <w:sz w:val="28"/>
                <w:szCs w:val="28"/>
              </w:rPr>
              <w:t>При цьому, фінансовий результат до оподаткування  податкового (звітного) року (прибуток, збиток або нульове значення) зменшується на п’ятдесят відсотків суми від'ємного значення об'єкта оподаткування  розрахованої за минулий податковий (звітний) рік</w:t>
            </w:r>
            <w:r w:rsidRPr="00946C36">
              <w:rPr>
                <w:rFonts w:ascii="Times New Roman" w:hAnsi="Times New Roman" w:cs="Times New Roman"/>
                <w:b/>
                <w:sz w:val="28"/>
                <w:szCs w:val="28"/>
              </w:rPr>
              <w:t xml:space="preserve">. Сума </w:t>
            </w:r>
            <w:r w:rsidRPr="00946C36">
              <w:rPr>
                <w:rFonts w:ascii="Times New Roman" w:hAnsi="Times New Roman"/>
                <w:b/>
                <w:sz w:val="28"/>
                <w:szCs w:val="28"/>
              </w:rPr>
              <w:t xml:space="preserve">від'ємного значення об'єкта оподаткування минулого податкового (звітного) року </w:t>
            </w:r>
            <w:r w:rsidRPr="00946C36">
              <w:rPr>
                <w:rFonts w:ascii="Times New Roman" w:hAnsi="Times New Roman" w:cs="Times New Roman"/>
                <w:b/>
                <w:sz w:val="28"/>
                <w:szCs w:val="28"/>
              </w:rPr>
              <w:t xml:space="preserve">непогашена </w:t>
            </w:r>
            <w:r w:rsidRPr="00946C36">
              <w:rPr>
                <w:rFonts w:ascii="Times New Roman" w:hAnsi="Times New Roman"/>
                <w:b/>
                <w:sz w:val="28"/>
                <w:szCs w:val="28"/>
              </w:rPr>
              <w:t xml:space="preserve">позитивним значенням об'єкта оподаткування  податкового (звітного) року зменшує фінансовий результат до оподаткування (прибуток, збиток або нульове значення) наступного податкового (звітного) року в розмірі </w:t>
            </w:r>
            <w:r w:rsidRPr="00946C36">
              <w:rPr>
                <w:rFonts w:ascii="Times New Roman" w:hAnsi="Times New Roman" w:cs="Times New Roman"/>
                <w:b/>
                <w:sz w:val="28"/>
                <w:szCs w:val="28"/>
              </w:rPr>
              <w:t>п’ятдесяти відсотків від такої непогашеної суми.</w:t>
            </w:r>
          </w:p>
          <w:p w14:paraId="2C050C5A" w14:textId="77777777" w:rsidR="003F302E" w:rsidRPr="00946C36" w:rsidRDefault="00AE035A" w:rsidP="003D3736">
            <w:pPr>
              <w:ind w:firstLine="404"/>
              <w:jc w:val="both"/>
              <w:rPr>
                <w:rFonts w:ascii="Times New Roman" w:hAnsi="Times New Roman"/>
                <w:b/>
                <w:sz w:val="28"/>
                <w:szCs w:val="28"/>
              </w:rPr>
            </w:pPr>
            <w:r w:rsidRPr="00946C36">
              <w:rPr>
                <w:rFonts w:ascii="Times New Roman" w:hAnsi="Times New Roman"/>
                <w:b/>
                <w:sz w:val="28"/>
                <w:szCs w:val="28"/>
              </w:rPr>
              <w:t xml:space="preserve">Положення цього підпункту застосовуються з урахуванням пункту 3 та 4 підрозділу 4 розділу XX "Перехідні положення" цього Кодексу. </w:t>
            </w:r>
          </w:p>
          <w:p w14:paraId="58B7B18F" w14:textId="77777777" w:rsidR="00AE035A" w:rsidRPr="00946C36" w:rsidRDefault="00AE035A" w:rsidP="003D3736">
            <w:pPr>
              <w:rPr>
                <w:rFonts w:ascii="Times New Roman" w:hAnsi="Times New Roman" w:cs="Times New Roman"/>
                <w:sz w:val="28"/>
                <w:szCs w:val="28"/>
              </w:rPr>
            </w:pPr>
          </w:p>
        </w:tc>
      </w:tr>
      <w:tr w:rsidR="00AE035A" w:rsidRPr="00946C36" w14:paraId="0E973FC0" w14:textId="77777777" w:rsidTr="00BF6204">
        <w:trPr>
          <w:trHeight w:val="543"/>
        </w:trPr>
        <w:tc>
          <w:tcPr>
            <w:tcW w:w="7508" w:type="dxa"/>
          </w:tcPr>
          <w:p w14:paraId="64827EDC" w14:textId="77777777" w:rsidR="00AE035A" w:rsidRPr="00946C36" w:rsidRDefault="00AE035A" w:rsidP="003F302E">
            <w:pPr>
              <w:ind w:firstLine="315"/>
              <w:jc w:val="both"/>
              <w:rPr>
                <w:rFonts w:ascii="Times New Roman" w:hAnsi="Times New Roman" w:cs="Times New Roman"/>
                <w:sz w:val="28"/>
                <w:szCs w:val="28"/>
              </w:rPr>
            </w:pPr>
            <w:r w:rsidRPr="00946C36">
              <w:rPr>
                <w:rFonts w:ascii="Times New Roman" w:eastAsia="Times New Roman" w:hAnsi="Times New Roman" w:cs="Times New Roman"/>
                <w:sz w:val="28"/>
                <w:szCs w:val="28"/>
              </w:rPr>
              <w:t>140.5. Фінансовий результат податкового (звітного) періоду збільшується:</w:t>
            </w:r>
          </w:p>
        </w:tc>
        <w:tc>
          <w:tcPr>
            <w:tcW w:w="7796" w:type="dxa"/>
          </w:tcPr>
          <w:p w14:paraId="7D49ADA3" w14:textId="77777777" w:rsidR="00AE035A" w:rsidRPr="00946C36" w:rsidRDefault="00AE035A" w:rsidP="003F302E">
            <w:pPr>
              <w:ind w:firstLine="315"/>
              <w:jc w:val="both"/>
              <w:rPr>
                <w:rFonts w:ascii="Times New Roman" w:hAnsi="Times New Roman" w:cs="Times New Roman"/>
                <w:sz w:val="28"/>
                <w:szCs w:val="28"/>
              </w:rPr>
            </w:pPr>
            <w:r w:rsidRPr="00946C36">
              <w:rPr>
                <w:rFonts w:ascii="Times New Roman" w:eastAsia="Times New Roman" w:hAnsi="Times New Roman" w:cs="Times New Roman"/>
                <w:sz w:val="28"/>
                <w:szCs w:val="28"/>
              </w:rPr>
              <w:t>140.5. Фінансовий результат податкового (звітного) періоду збільшується:</w:t>
            </w:r>
          </w:p>
        </w:tc>
      </w:tr>
      <w:tr w:rsidR="00AE035A" w:rsidRPr="00946C36" w14:paraId="2AB7999F" w14:textId="77777777" w:rsidTr="00BF6204">
        <w:trPr>
          <w:trHeight w:val="543"/>
        </w:trPr>
        <w:tc>
          <w:tcPr>
            <w:tcW w:w="7508" w:type="dxa"/>
          </w:tcPr>
          <w:p w14:paraId="5B757434" w14:textId="77777777" w:rsidR="00AE035A" w:rsidRPr="00946C36" w:rsidRDefault="00AE035A" w:rsidP="003D3736">
            <w:pPr>
              <w:ind w:firstLine="315"/>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lastRenderedPageBreak/>
              <w:t>140.5.10. на суму перерахованої безповоротної фінансової допомоги (безоплатно наданих товарів, робіт, послуг) особам, що не є платниками податку (крім фізичних осіб, які є платниками податку на доходи фізичних осіб), та платникам податку, які оподатковуються за ставкою 0 відсотків відповідно до пункту 44 підрозділу 4 розділу XX "Перехідні положення" цього Кодексу, крім безповоротної фінансової допомоги (безоплатно наданих товарів, робіт, послуг), перерахованої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для яких застосовується положення підпункту 140.5.9 цього пункту;</w:t>
            </w:r>
          </w:p>
          <w:p w14:paraId="43F7C55C" w14:textId="77777777" w:rsidR="00AE035A" w:rsidRPr="00946C36" w:rsidRDefault="00AE035A" w:rsidP="003D3736">
            <w:pPr>
              <w:ind w:firstLine="404"/>
              <w:jc w:val="both"/>
              <w:rPr>
                <w:rFonts w:ascii="Times New Roman" w:hAnsi="Times New Roman" w:cs="Times New Roman"/>
                <w:sz w:val="28"/>
                <w:szCs w:val="28"/>
              </w:rPr>
            </w:pPr>
          </w:p>
        </w:tc>
        <w:tc>
          <w:tcPr>
            <w:tcW w:w="7796" w:type="dxa"/>
          </w:tcPr>
          <w:p w14:paraId="135B256E" w14:textId="77777777" w:rsidR="00AE035A" w:rsidRPr="00946C36" w:rsidRDefault="00AE035A" w:rsidP="003D3736">
            <w:pPr>
              <w:ind w:firstLine="404"/>
              <w:jc w:val="both"/>
              <w:rPr>
                <w:rFonts w:ascii="Times New Roman" w:hAnsi="Times New Roman" w:cs="Times New Roman"/>
                <w:sz w:val="28"/>
                <w:szCs w:val="28"/>
              </w:rPr>
            </w:pPr>
            <w:r w:rsidRPr="00946C36">
              <w:rPr>
                <w:rFonts w:ascii="Times New Roman" w:eastAsia="Times New Roman" w:hAnsi="Times New Roman" w:cs="Times New Roman"/>
                <w:sz w:val="28"/>
                <w:szCs w:val="28"/>
              </w:rPr>
              <w:t>140.5.10. на суму перерахованої безповоротної фінансової допомоги (безоплатно наданих товарів, робіт, послуг) особам, що не є платниками податку (крім фізичних осіб, які є платниками податку на доходи фізичних осіб),</w:t>
            </w:r>
            <w:r w:rsidRPr="00946C36">
              <w:rPr>
                <w:rFonts w:ascii="Times New Roman" w:eastAsia="Times New Roman" w:hAnsi="Times New Roman" w:cs="Times New Roman"/>
                <w:b/>
                <w:sz w:val="28"/>
                <w:szCs w:val="28"/>
              </w:rPr>
              <w:t xml:space="preserve"> платникам податку, які є пов’язаними особами (у разі якщо отримувачем фінансової допомоги (безоплатно наданих товарів, робіт, послуг) задеклароване від’ємне значення об’єкта оподаткування за період, в якому отримано таку фінансову допомогу (безоплатно надані товари, робіти, послуги)),</w:t>
            </w:r>
            <w:r w:rsidRPr="00946C36">
              <w:rPr>
                <w:rFonts w:ascii="Times New Roman" w:eastAsia="Times New Roman" w:hAnsi="Times New Roman" w:cs="Times New Roman"/>
                <w:sz w:val="28"/>
                <w:szCs w:val="28"/>
              </w:rPr>
              <w:t xml:space="preserve"> та платникам податку, які оподатковуються за ставкою 0 відсотків відповідно до пункту 44 підрозділу 4 розділу XX "Перехідні положення" цього Кодексу, крім безповоротної фінансової допомоги (безоплатно наданих товарів, робіт, послуг), перерахованої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для яких застосовується положення підпункту 140.5.9 цього пункту;</w:t>
            </w:r>
          </w:p>
        </w:tc>
      </w:tr>
    </w:tbl>
    <w:p w14:paraId="2BE2E59A" w14:textId="77777777" w:rsidR="00692DBA" w:rsidRPr="00946C36" w:rsidRDefault="00692DBA"/>
    <w:tbl>
      <w:tblPr>
        <w:tblStyle w:val="afffff6"/>
        <w:tblW w:w="15304" w:type="dxa"/>
        <w:tblLayout w:type="fixed"/>
        <w:tblLook w:val="04A0" w:firstRow="1" w:lastRow="0" w:firstColumn="1" w:lastColumn="0" w:noHBand="0" w:noVBand="1"/>
      </w:tblPr>
      <w:tblGrid>
        <w:gridCol w:w="7508"/>
        <w:gridCol w:w="7796"/>
      </w:tblGrid>
      <w:tr w:rsidR="005C795F" w:rsidRPr="00946C36" w14:paraId="0E887FE2" w14:textId="77777777" w:rsidTr="00BF6204">
        <w:trPr>
          <w:trHeight w:val="543"/>
        </w:trPr>
        <w:tc>
          <w:tcPr>
            <w:tcW w:w="7508" w:type="dxa"/>
          </w:tcPr>
          <w:p w14:paraId="3A8F17BE" w14:textId="77777777" w:rsidR="005C795F" w:rsidRPr="00946C36" w:rsidRDefault="005C795F" w:rsidP="005C795F">
            <w:pPr>
              <w:pStyle w:val="3"/>
              <w:pBdr>
                <w:top w:val="none" w:sz="0" w:space="0" w:color="auto"/>
                <w:left w:val="none" w:sz="0" w:space="0" w:color="auto"/>
                <w:bottom w:val="none" w:sz="0" w:space="0" w:color="auto"/>
                <w:right w:val="none" w:sz="0" w:space="0" w:color="auto"/>
                <w:between w:val="none" w:sz="0" w:space="0" w:color="auto"/>
              </w:pBdr>
              <w:jc w:val="center"/>
              <w:outlineLvl w:val="2"/>
              <w:rPr>
                <w:sz w:val="28"/>
                <w:szCs w:val="28"/>
                <w:lang w:eastAsia="uk-UA"/>
              </w:rPr>
            </w:pPr>
          </w:p>
          <w:p w14:paraId="1E8EA2DA" w14:textId="77777777" w:rsidR="005C795F" w:rsidRPr="00946C36" w:rsidRDefault="005C795F" w:rsidP="005C795F">
            <w:pPr>
              <w:pStyle w:val="3"/>
              <w:pBdr>
                <w:top w:val="none" w:sz="0" w:space="0" w:color="auto"/>
                <w:left w:val="none" w:sz="0" w:space="0" w:color="auto"/>
                <w:bottom w:val="none" w:sz="0" w:space="0" w:color="auto"/>
                <w:right w:val="none" w:sz="0" w:space="0" w:color="auto"/>
                <w:between w:val="none" w:sz="0" w:space="0" w:color="auto"/>
              </w:pBdr>
              <w:jc w:val="center"/>
              <w:outlineLvl w:val="2"/>
              <w:rPr>
                <w:sz w:val="28"/>
                <w:szCs w:val="28"/>
                <w:lang w:eastAsia="uk-UA"/>
              </w:rPr>
            </w:pPr>
            <w:r w:rsidRPr="00946C36">
              <w:rPr>
                <w:sz w:val="28"/>
                <w:szCs w:val="28"/>
                <w:lang w:eastAsia="uk-UA"/>
              </w:rPr>
              <w:t>РОЗДІЛ IV. ПОДАТОК НА ДОХОДИ ФІЗИЧНИХ ОСІБ</w:t>
            </w:r>
          </w:p>
        </w:tc>
        <w:tc>
          <w:tcPr>
            <w:tcW w:w="7796" w:type="dxa"/>
          </w:tcPr>
          <w:p w14:paraId="610A3BF7" w14:textId="77777777" w:rsidR="005C795F" w:rsidRPr="00946C36" w:rsidRDefault="005C795F" w:rsidP="005C795F">
            <w:pPr>
              <w:pStyle w:val="3"/>
              <w:pBdr>
                <w:top w:val="none" w:sz="0" w:space="0" w:color="auto"/>
                <w:left w:val="none" w:sz="0" w:space="0" w:color="auto"/>
                <w:bottom w:val="none" w:sz="0" w:space="0" w:color="auto"/>
                <w:right w:val="none" w:sz="0" w:space="0" w:color="auto"/>
                <w:between w:val="none" w:sz="0" w:space="0" w:color="auto"/>
              </w:pBdr>
              <w:jc w:val="center"/>
              <w:outlineLvl w:val="2"/>
              <w:rPr>
                <w:sz w:val="28"/>
                <w:szCs w:val="28"/>
                <w:lang w:eastAsia="uk-UA"/>
              </w:rPr>
            </w:pPr>
          </w:p>
          <w:p w14:paraId="60AB6A77" w14:textId="77777777" w:rsidR="005C795F" w:rsidRPr="00946C36" w:rsidRDefault="005C795F" w:rsidP="005C795F">
            <w:pPr>
              <w:pStyle w:val="3"/>
              <w:pBdr>
                <w:top w:val="none" w:sz="0" w:space="0" w:color="auto"/>
                <w:left w:val="none" w:sz="0" w:space="0" w:color="auto"/>
                <w:bottom w:val="none" w:sz="0" w:space="0" w:color="auto"/>
                <w:right w:val="none" w:sz="0" w:space="0" w:color="auto"/>
                <w:between w:val="none" w:sz="0" w:space="0" w:color="auto"/>
              </w:pBdr>
              <w:jc w:val="center"/>
              <w:outlineLvl w:val="2"/>
              <w:rPr>
                <w:sz w:val="28"/>
                <w:szCs w:val="28"/>
                <w:lang w:eastAsia="uk-UA"/>
              </w:rPr>
            </w:pPr>
            <w:r w:rsidRPr="00946C36">
              <w:rPr>
                <w:sz w:val="28"/>
                <w:szCs w:val="28"/>
                <w:lang w:eastAsia="uk-UA"/>
              </w:rPr>
              <w:t>РОЗДІЛ IV. ПОДАТОК НА ДОХОДИ ФІЗИЧНИХ ОСІБ</w:t>
            </w:r>
          </w:p>
          <w:p w14:paraId="2B203B1D" w14:textId="77777777" w:rsidR="00EB40CC" w:rsidRPr="00946C36" w:rsidRDefault="00EB40CC" w:rsidP="005C795F">
            <w:pPr>
              <w:rPr>
                <w:lang w:eastAsia="uk-UA"/>
              </w:rPr>
            </w:pPr>
          </w:p>
        </w:tc>
      </w:tr>
      <w:tr w:rsidR="00EB40CC" w:rsidRPr="00946C36" w14:paraId="1CCB57D7" w14:textId="77777777" w:rsidTr="00BF6204">
        <w:trPr>
          <w:trHeight w:val="543"/>
        </w:trPr>
        <w:tc>
          <w:tcPr>
            <w:tcW w:w="7508" w:type="dxa"/>
          </w:tcPr>
          <w:p w14:paraId="259ECB5C" w14:textId="77777777" w:rsidR="00EB40CC" w:rsidRPr="00946C36" w:rsidRDefault="00EB40CC" w:rsidP="00EB40CC">
            <w:pPr>
              <w:pStyle w:val="afffff8"/>
              <w:spacing w:before="0"/>
              <w:ind w:firstLine="447"/>
              <w:rPr>
                <w:rFonts w:ascii="Times New Roman" w:hAnsi="Times New Roman"/>
                <w:b/>
                <w:bCs/>
                <w:sz w:val="28"/>
                <w:szCs w:val="28"/>
              </w:rPr>
            </w:pPr>
            <w:r w:rsidRPr="00946C36">
              <w:rPr>
                <w:rFonts w:ascii="Times New Roman" w:hAnsi="Times New Roman"/>
                <w:b/>
                <w:bCs/>
                <w:sz w:val="28"/>
                <w:szCs w:val="28"/>
              </w:rPr>
              <w:t xml:space="preserve">Стаття 165. </w:t>
            </w:r>
            <w:r w:rsidRPr="00946C36">
              <w:rPr>
                <w:rFonts w:ascii="Times New Roman" w:hAnsi="Times New Roman"/>
                <w:sz w:val="28"/>
                <w:szCs w:val="28"/>
              </w:rPr>
              <w:t>Доходи, які не включаються до розрахунку загального місячного (річного) оподатковуваного доходу</w:t>
            </w:r>
          </w:p>
        </w:tc>
        <w:tc>
          <w:tcPr>
            <w:tcW w:w="7796" w:type="dxa"/>
          </w:tcPr>
          <w:p w14:paraId="57EC3C1F" w14:textId="77777777" w:rsidR="00EB40CC" w:rsidRPr="00946C36" w:rsidRDefault="00EB40CC" w:rsidP="00EB40CC">
            <w:pPr>
              <w:pStyle w:val="rvps2"/>
              <w:spacing w:before="0" w:beforeAutospacing="0" w:after="0" w:afterAutospacing="0"/>
              <w:ind w:firstLine="447"/>
              <w:jc w:val="both"/>
              <w:rPr>
                <w:b/>
                <w:bCs/>
                <w:sz w:val="28"/>
                <w:szCs w:val="28"/>
              </w:rPr>
            </w:pPr>
            <w:r w:rsidRPr="00946C36">
              <w:rPr>
                <w:b/>
                <w:bCs/>
                <w:sz w:val="28"/>
                <w:szCs w:val="28"/>
              </w:rPr>
              <w:t xml:space="preserve">Стаття 165. </w:t>
            </w:r>
            <w:r w:rsidRPr="00946C36">
              <w:rPr>
                <w:sz w:val="28"/>
                <w:szCs w:val="28"/>
              </w:rPr>
              <w:t>Доходи, які не включаються до розрахунку загального місячного (річного) оподатковуваного доходу</w:t>
            </w:r>
          </w:p>
        </w:tc>
      </w:tr>
      <w:tr w:rsidR="00EB40CC" w:rsidRPr="00946C36" w14:paraId="198D3932" w14:textId="77777777" w:rsidTr="00BF6204">
        <w:trPr>
          <w:trHeight w:val="543"/>
        </w:trPr>
        <w:tc>
          <w:tcPr>
            <w:tcW w:w="7508" w:type="dxa"/>
          </w:tcPr>
          <w:p w14:paraId="3FF5A022" w14:textId="77777777" w:rsidR="00EB40CC" w:rsidRPr="00946C36" w:rsidRDefault="00EB40CC" w:rsidP="00EB40CC">
            <w:pPr>
              <w:shd w:val="clear" w:color="auto" w:fill="FFFFFF"/>
              <w:spacing w:after="150"/>
              <w:ind w:firstLine="44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w:t>
            </w:r>
            <w:r w:rsidRPr="00946C36">
              <w:rPr>
                <w:rFonts w:ascii="Times New Roman" w:eastAsia="Times New Roman" w:hAnsi="Times New Roman" w:cs="Times New Roman"/>
                <w:sz w:val="28"/>
                <w:szCs w:val="28"/>
                <w:lang w:eastAsia="uk-UA"/>
              </w:rPr>
              <w:lastRenderedPageBreak/>
              <w:t>земельних ділянках, наданих їй у розмірах, встановлених Земельним кодексом України для ведення:</w:t>
            </w:r>
          </w:p>
          <w:p w14:paraId="4D0D07B3" w14:textId="77777777" w:rsidR="00EB40CC" w:rsidRPr="00946C36" w:rsidRDefault="00EB40CC" w:rsidP="00EB40CC">
            <w:pPr>
              <w:shd w:val="clear" w:color="auto" w:fill="FFFFFF"/>
              <w:spacing w:after="150"/>
              <w:ind w:firstLine="44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14:paraId="07ED4595" w14:textId="77777777" w:rsidR="00EB40CC" w:rsidRPr="00946C36" w:rsidRDefault="00EB40CC" w:rsidP="00EB40CC">
            <w:pPr>
              <w:shd w:val="clear" w:color="auto" w:fill="FFFFFF"/>
              <w:spacing w:after="150"/>
              <w:ind w:firstLine="44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особистого селянського господарства та/або земельні частки (паї), виділені в натурі (на місцевості), сукупний розмір яких не перевищує </w:t>
            </w:r>
            <w:r w:rsidRPr="00946C36">
              <w:rPr>
                <w:rFonts w:ascii="Times New Roman" w:eastAsia="Times New Roman" w:hAnsi="Times New Roman" w:cs="Times New Roman"/>
                <w:b/>
                <w:bCs/>
                <w:sz w:val="28"/>
                <w:szCs w:val="28"/>
                <w:lang w:eastAsia="uk-UA"/>
              </w:rPr>
              <w:t>2 гектари</w:t>
            </w:r>
            <w:r w:rsidRPr="00946C36">
              <w:rPr>
                <w:rFonts w:ascii="Times New Roman" w:eastAsia="Times New Roman" w:hAnsi="Times New Roman" w:cs="Times New Roman"/>
                <w:sz w:val="28"/>
                <w:szCs w:val="28"/>
                <w:lang w:eastAsia="uk-UA"/>
              </w:rPr>
              <w:t>.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14:paraId="349319A8" w14:textId="77777777" w:rsidR="00EB40CC" w:rsidRPr="00946C36" w:rsidRDefault="00EB40CC" w:rsidP="00411716">
            <w:pPr>
              <w:shd w:val="clear" w:color="auto" w:fill="FFFFFF"/>
              <w:spacing w:after="150"/>
              <w:ind w:firstLine="447"/>
              <w:jc w:val="both"/>
              <w:rPr>
                <w:rFonts w:ascii="Times New Roman" w:hAnsi="Times New Roman"/>
                <w:b/>
                <w:bCs/>
                <w:sz w:val="28"/>
                <w:szCs w:val="28"/>
              </w:rPr>
            </w:pPr>
            <w:r w:rsidRPr="00946C36">
              <w:rPr>
                <w:rFonts w:ascii="Times New Roman" w:eastAsia="Times New Roman" w:hAnsi="Times New Roman" w:cs="Times New Roman"/>
                <w:sz w:val="28"/>
                <w:szCs w:val="28"/>
                <w:lang w:eastAsia="uk-UA"/>
              </w:rPr>
              <w:t xml:space="preserve">Якщо розмір земельних ділянок, зазначених в абзаці третьому цього підпункту, перевищує </w:t>
            </w:r>
            <w:r w:rsidRPr="00946C36">
              <w:rPr>
                <w:rFonts w:ascii="Times New Roman" w:eastAsia="Times New Roman" w:hAnsi="Times New Roman" w:cs="Times New Roman"/>
                <w:b/>
                <w:bCs/>
                <w:sz w:val="28"/>
                <w:szCs w:val="28"/>
                <w:lang w:eastAsia="uk-UA"/>
              </w:rPr>
              <w:t>2 гектари</w:t>
            </w:r>
            <w:r w:rsidRPr="00946C36">
              <w:rPr>
                <w:rFonts w:ascii="Times New Roman" w:eastAsia="Times New Roman" w:hAnsi="Times New Roman" w:cs="Times New Roman"/>
                <w:sz w:val="28"/>
                <w:szCs w:val="28"/>
                <w:lang w:eastAsia="uk-UA"/>
              </w:rPr>
              <w:t>, дохід від продажу сільськогосподарської продукції підлягає оподаткуванню на загальних підставах.</w:t>
            </w:r>
          </w:p>
        </w:tc>
        <w:tc>
          <w:tcPr>
            <w:tcW w:w="7796" w:type="dxa"/>
          </w:tcPr>
          <w:p w14:paraId="0A4C022C" w14:textId="77777777" w:rsidR="00EB40CC" w:rsidRPr="00946C36" w:rsidRDefault="00EB40CC" w:rsidP="00EB40CC">
            <w:pPr>
              <w:shd w:val="clear" w:color="auto" w:fill="FFFFFF"/>
              <w:spacing w:after="150"/>
              <w:ind w:firstLine="44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 xml:space="preserve">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w:t>
            </w:r>
            <w:r w:rsidRPr="00946C36">
              <w:rPr>
                <w:rFonts w:ascii="Times New Roman" w:eastAsia="Times New Roman" w:hAnsi="Times New Roman" w:cs="Times New Roman"/>
                <w:sz w:val="28"/>
                <w:szCs w:val="28"/>
                <w:lang w:eastAsia="uk-UA"/>
              </w:rPr>
              <w:lastRenderedPageBreak/>
              <w:t>ділянках, наданих їй у розмірах, встановлених </w:t>
            </w:r>
            <w:hyperlink r:id="rId15" w:tgtFrame="_blank" w:history="1">
              <w:r w:rsidRPr="00946C36">
                <w:rPr>
                  <w:rFonts w:ascii="Times New Roman" w:eastAsia="Times New Roman" w:hAnsi="Times New Roman" w:cs="Times New Roman"/>
                  <w:sz w:val="28"/>
                  <w:szCs w:val="28"/>
                  <w:lang w:eastAsia="uk-UA"/>
                </w:rPr>
                <w:t>Земельним кодексом України</w:t>
              </w:r>
            </w:hyperlink>
            <w:r w:rsidRPr="00946C36">
              <w:rPr>
                <w:rFonts w:ascii="Times New Roman" w:eastAsia="Times New Roman" w:hAnsi="Times New Roman" w:cs="Times New Roman"/>
                <w:sz w:val="28"/>
                <w:szCs w:val="28"/>
                <w:lang w:eastAsia="uk-UA"/>
              </w:rPr>
              <w:t> для ведення:</w:t>
            </w:r>
          </w:p>
          <w:p w14:paraId="20FC180B" w14:textId="77777777" w:rsidR="00EB40CC" w:rsidRPr="00946C36" w:rsidRDefault="00EB40CC" w:rsidP="00EB40CC">
            <w:pPr>
              <w:shd w:val="clear" w:color="auto" w:fill="FFFFFF"/>
              <w:spacing w:after="150"/>
              <w:ind w:firstLine="44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14:paraId="02333178" w14:textId="77777777" w:rsidR="00EB40CC" w:rsidRPr="00946C36" w:rsidRDefault="00EB40CC" w:rsidP="00EB40CC">
            <w:pPr>
              <w:shd w:val="clear" w:color="auto" w:fill="FFFFFF"/>
              <w:spacing w:after="150"/>
              <w:ind w:firstLine="44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особистого селянського господарства та/або земельні частки (паї), виділені в натурі (на місцевості), сукупний розмір яких не перевищує </w:t>
            </w:r>
            <w:r w:rsidRPr="00946C36">
              <w:rPr>
                <w:rFonts w:ascii="Times New Roman" w:eastAsia="Times New Roman" w:hAnsi="Times New Roman" w:cs="Times New Roman"/>
                <w:b/>
                <w:bCs/>
                <w:sz w:val="28"/>
                <w:szCs w:val="28"/>
                <w:lang w:eastAsia="uk-UA"/>
              </w:rPr>
              <w:t>0,5</w:t>
            </w:r>
            <w:r w:rsidRPr="00946C36">
              <w:rPr>
                <w:rFonts w:ascii="Times New Roman" w:eastAsia="Times New Roman" w:hAnsi="Times New Roman" w:cs="Times New Roman"/>
                <w:sz w:val="28"/>
                <w:szCs w:val="28"/>
                <w:lang w:eastAsia="uk-UA"/>
              </w:rPr>
              <w:t xml:space="preserve"> </w:t>
            </w:r>
            <w:r w:rsidRPr="00946C36">
              <w:rPr>
                <w:rFonts w:ascii="Times New Roman" w:eastAsia="Times New Roman" w:hAnsi="Times New Roman" w:cs="Times New Roman"/>
                <w:b/>
                <w:bCs/>
                <w:sz w:val="28"/>
                <w:szCs w:val="28"/>
                <w:lang w:eastAsia="uk-UA"/>
              </w:rPr>
              <w:t>гектара</w:t>
            </w:r>
            <w:r w:rsidRPr="00946C36">
              <w:rPr>
                <w:rFonts w:ascii="Times New Roman" w:eastAsia="Times New Roman" w:hAnsi="Times New Roman" w:cs="Times New Roman"/>
                <w:sz w:val="28"/>
                <w:szCs w:val="28"/>
                <w:lang w:eastAsia="uk-UA"/>
              </w:rPr>
              <w:t>.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14:paraId="00FD8969" w14:textId="77777777" w:rsidR="00EB40CC" w:rsidRPr="00946C36" w:rsidRDefault="00EB40CC" w:rsidP="00411716">
            <w:pPr>
              <w:shd w:val="clear" w:color="auto" w:fill="FFFFFF"/>
              <w:spacing w:after="150"/>
              <w:ind w:firstLine="447"/>
              <w:jc w:val="both"/>
              <w:rPr>
                <w:b/>
                <w:bCs/>
                <w:sz w:val="28"/>
                <w:szCs w:val="28"/>
              </w:rPr>
            </w:pPr>
            <w:r w:rsidRPr="00946C36">
              <w:rPr>
                <w:rFonts w:ascii="Times New Roman" w:eastAsia="Times New Roman" w:hAnsi="Times New Roman" w:cs="Times New Roman"/>
                <w:sz w:val="28"/>
                <w:szCs w:val="28"/>
                <w:lang w:eastAsia="uk-UA"/>
              </w:rPr>
              <w:t xml:space="preserve">Якщо розмір земельних ділянок, зазначених в абзаці третьому цього підпункту, перевищує </w:t>
            </w:r>
            <w:r w:rsidRPr="00946C36">
              <w:rPr>
                <w:rFonts w:ascii="Times New Roman" w:eastAsia="Times New Roman" w:hAnsi="Times New Roman" w:cs="Times New Roman"/>
                <w:b/>
                <w:bCs/>
                <w:sz w:val="28"/>
                <w:szCs w:val="28"/>
                <w:lang w:eastAsia="uk-UA"/>
              </w:rPr>
              <w:t>0,5</w:t>
            </w:r>
            <w:r w:rsidRPr="00946C36">
              <w:rPr>
                <w:rFonts w:ascii="Times New Roman" w:eastAsia="Times New Roman" w:hAnsi="Times New Roman" w:cs="Times New Roman"/>
                <w:sz w:val="28"/>
                <w:szCs w:val="28"/>
                <w:lang w:eastAsia="uk-UA"/>
              </w:rPr>
              <w:t xml:space="preserve"> </w:t>
            </w:r>
            <w:r w:rsidRPr="00946C36">
              <w:rPr>
                <w:rFonts w:ascii="Times New Roman" w:eastAsia="Times New Roman" w:hAnsi="Times New Roman" w:cs="Times New Roman"/>
                <w:b/>
                <w:bCs/>
                <w:sz w:val="28"/>
                <w:szCs w:val="28"/>
                <w:lang w:eastAsia="uk-UA"/>
              </w:rPr>
              <w:t>гектара,</w:t>
            </w:r>
            <w:r w:rsidRPr="00946C36">
              <w:rPr>
                <w:rFonts w:ascii="Times New Roman" w:eastAsia="Times New Roman" w:hAnsi="Times New Roman" w:cs="Times New Roman"/>
                <w:sz w:val="28"/>
                <w:szCs w:val="28"/>
                <w:lang w:eastAsia="uk-UA"/>
              </w:rPr>
              <w:t xml:space="preserve"> дохід від продажу сільськогосподарської продукції підлягає оподаткуванню на загальних підставах.</w:t>
            </w:r>
          </w:p>
        </w:tc>
      </w:tr>
    </w:tbl>
    <w:p w14:paraId="245A4F60" w14:textId="77777777" w:rsidR="00692DBA" w:rsidRPr="00946C36" w:rsidRDefault="00692DBA"/>
    <w:tbl>
      <w:tblPr>
        <w:tblStyle w:val="11"/>
        <w:tblW w:w="15304" w:type="dxa"/>
        <w:tblLayout w:type="fixed"/>
        <w:tblLook w:val="04A0" w:firstRow="1" w:lastRow="0" w:firstColumn="1" w:lastColumn="0" w:noHBand="0" w:noVBand="1"/>
      </w:tblPr>
      <w:tblGrid>
        <w:gridCol w:w="7508"/>
        <w:gridCol w:w="7796"/>
      </w:tblGrid>
      <w:tr w:rsidR="001255FC" w:rsidRPr="00946C36" w14:paraId="5EF1F13C" w14:textId="77777777" w:rsidTr="003F302E">
        <w:trPr>
          <w:trHeight w:val="374"/>
        </w:trPr>
        <w:tc>
          <w:tcPr>
            <w:tcW w:w="7508" w:type="dxa"/>
            <w:vAlign w:val="center"/>
          </w:tcPr>
          <w:p w14:paraId="37A3DD6F" w14:textId="77777777" w:rsidR="001255FC" w:rsidRPr="00946C36" w:rsidRDefault="001255FC" w:rsidP="003F302E">
            <w:pPr>
              <w:spacing w:before="120" w:after="120"/>
              <w:ind w:firstLine="327"/>
              <w:jc w:val="center"/>
              <w:rPr>
                <w:rFonts w:ascii="Times New Roman" w:eastAsia="Times New Roman" w:hAnsi="Times New Roman" w:cs="Times New Roman"/>
                <w:sz w:val="28"/>
                <w:szCs w:val="28"/>
              </w:rPr>
            </w:pPr>
            <w:r w:rsidRPr="00946C36">
              <w:rPr>
                <w:rFonts w:ascii="Times New Roman" w:eastAsia="Times New Roman" w:hAnsi="Times New Roman" w:cs="Times New Roman"/>
                <w:b/>
                <w:sz w:val="28"/>
                <w:szCs w:val="28"/>
                <w:lang w:eastAsia="uk-UA"/>
              </w:rPr>
              <w:t>РОЗДІЛ V. ПОДАТОК НА ДОДАНУ ВАРТІСТЬ</w:t>
            </w:r>
          </w:p>
        </w:tc>
        <w:tc>
          <w:tcPr>
            <w:tcW w:w="7796" w:type="dxa"/>
            <w:vAlign w:val="center"/>
          </w:tcPr>
          <w:p w14:paraId="2472B0B6" w14:textId="77777777" w:rsidR="001255FC" w:rsidRPr="00946C36" w:rsidRDefault="001255FC" w:rsidP="003F302E">
            <w:pPr>
              <w:spacing w:before="120" w:after="120"/>
              <w:ind w:firstLine="327"/>
              <w:jc w:val="center"/>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РОЗДІЛ V. ПОДАТОК НА ДОДАНУ ВАРТІСТЬ</w:t>
            </w:r>
          </w:p>
        </w:tc>
      </w:tr>
    </w:tbl>
    <w:tbl>
      <w:tblPr>
        <w:tblStyle w:val="40"/>
        <w:tblW w:w="15304" w:type="dxa"/>
        <w:tblLayout w:type="fixed"/>
        <w:tblLook w:val="04A0" w:firstRow="1" w:lastRow="0" w:firstColumn="1" w:lastColumn="0" w:noHBand="0" w:noVBand="1"/>
      </w:tblPr>
      <w:tblGrid>
        <w:gridCol w:w="7508"/>
        <w:gridCol w:w="7796"/>
      </w:tblGrid>
      <w:tr w:rsidR="00A67302" w:rsidRPr="00946C36" w14:paraId="28158041" w14:textId="77777777" w:rsidTr="00692DBA">
        <w:tc>
          <w:tcPr>
            <w:tcW w:w="7508" w:type="dxa"/>
          </w:tcPr>
          <w:p w14:paraId="02C070B4" w14:textId="77777777" w:rsidR="00A67302" w:rsidRPr="00946C36" w:rsidRDefault="00A67302" w:rsidP="003D3736">
            <w:pPr>
              <w:pStyle w:val="rvps2"/>
              <w:shd w:val="clear" w:color="auto" w:fill="FFFFFF"/>
              <w:spacing w:before="0" w:beforeAutospacing="0" w:after="150" w:afterAutospacing="0"/>
              <w:jc w:val="both"/>
              <w:rPr>
                <w:sz w:val="28"/>
                <w:szCs w:val="28"/>
              </w:rPr>
            </w:pPr>
            <w:r w:rsidRPr="00946C36">
              <w:rPr>
                <w:b/>
                <w:sz w:val="28"/>
                <w:szCs w:val="28"/>
              </w:rPr>
              <w:t>Стаття 196.</w:t>
            </w:r>
            <w:r w:rsidRPr="00946C36">
              <w:rPr>
                <w:sz w:val="28"/>
                <w:szCs w:val="28"/>
              </w:rPr>
              <w:t xml:space="preserve"> Операції, що не є об'єктом оподаткування</w:t>
            </w:r>
          </w:p>
        </w:tc>
        <w:tc>
          <w:tcPr>
            <w:tcW w:w="7796" w:type="dxa"/>
          </w:tcPr>
          <w:p w14:paraId="2BB05E11" w14:textId="77777777" w:rsidR="00A67302" w:rsidRPr="00946C36" w:rsidRDefault="00A67302" w:rsidP="003D3736">
            <w:pPr>
              <w:pStyle w:val="rvps2"/>
              <w:shd w:val="clear" w:color="auto" w:fill="FFFFFF"/>
              <w:spacing w:before="0" w:beforeAutospacing="0" w:after="150" w:afterAutospacing="0"/>
              <w:jc w:val="both"/>
              <w:rPr>
                <w:sz w:val="28"/>
                <w:szCs w:val="28"/>
              </w:rPr>
            </w:pPr>
            <w:r w:rsidRPr="00946C36">
              <w:rPr>
                <w:b/>
                <w:sz w:val="28"/>
                <w:szCs w:val="28"/>
              </w:rPr>
              <w:t>Стаття 196.</w:t>
            </w:r>
            <w:r w:rsidRPr="00946C36">
              <w:rPr>
                <w:sz w:val="28"/>
                <w:szCs w:val="28"/>
              </w:rPr>
              <w:t xml:space="preserve"> Операції, що не є об'єктом оподаткування</w:t>
            </w:r>
          </w:p>
        </w:tc>
      </w:tr>
      <w:tr w:rsidR="00A67302" w:rsidRPr="00946C36" w14:paraId="43EBE447" w14:textId="77777777" w:rsidTr="00692DBA">
        <w:tc>
          <w:tcPr>
            <w:tcW w:w="7508" w:type="dxa"/>
          </w:tcPr>
          <w:p w14:paraId="5BE6126E" w14:textId="77777777" w:rsidR="00A67302" w:rsidRPr="00946C36" w:rsidRDefault="00A67302" w:rsidP="003D3736">
            <w:pPr>
              <w:pStyle w:val="rvps2"/>
              <w:shd w:val="clear" w:color="auto" w:fill="FFFFFF"/>
              <w:spacing w:before="0" w:beforeAutospacing="0" w:after="150" w:afterAutospacing="0"/>
              <w:jc w:val="both"/>
              <w:rPr>
                <w:b/>
                <w:sz w:val="28"/>
                <w:szCs w:val="28"/>
              </w:rPr>
            </w:pPr>
            <w:r w:rsidRPr="00946C36">
              <w:rPr>
                <w:sz w:val="28"/>
                <w:szCs w:val="28"/>
              </w:rPr>
              <w:lastRenderedPageBreak/>
              <w:t>196.1.4. обігу банківських металів, інших валютних цінностей (крім банкнот і монет, що використовуються для нумізматичних цілей, а також іноземних монет з дорогоцінних металів, базою оподаткування яких є продажна вартість); випуску, обігу та погашення лотерейних білетів, інших документів, що засвідчують право участі в лотереях; придбання фішок, жетонів, внесення в інший спосіб плати за право участі в азартній грі, виплата (передача) виграшу суб'єктом господарювання, який проводить азартні ігри; внесення ставки з метою укладення парі та виплата виграшу суб'єктом господарювання, який проводить парі (букмекерське парі, парі тоталізатора); виплати грошових виграшів (призів) і грошових винагород; постачання негашених поштових марок України, конвертів або листівок з негашеними поштовими марками України, крім колекційних марок, конвертів чи листівок для філателістичних потреб, базою оподаткування яких є продажна вартість;</w:t>
            </w:r>
          </w:p>
        </w:tc>
        <w:tc>
          <w:tcPr>
            <w:tcW w:w="7796" w:type="dxa"/>
          </w:tcPr>
          <w:p w14:paraId="245DF77B" w14:textId="77777777" w:rsidR="00A67302" w:rsidRPr="00946C36" w:rsidRDefault="00A67302" w:rsidP="003D3736">
            <w:pPr>
              <w:tabs>
                <w:tab w:val="left" w:pos="5954"/>
              </w:tabs>
              <w:ind w:firstLine="306"/>
              <w:jc w:val="both"/>
              <w:rPr>
                <w:rFonts w:ascii="Times New Roman" w:hAnsi="Times New Roman" w:cs="Times New Roman"/>
                <w:b/>
                <w:sz w:val="28"/>
                <w:szCs w:val="28"/>
              </w:rPr>
            </w:pPr>
            <w:r w:rsidRPr="00946C36">
              <w:rPr>
                <w:rFonts w:ascii="Times New Roman" w:hAnsi="Times New Roman" w:cs="Times New Roman"/>
                <w:sz w:val="28"/>
                <w:szCs w:val="28"/>
              </w:rPr>
              <w:t xml:space="preserve">196.1.4. обігу банківських металів </w:t>
            </w:r>
            <w:r w:rsidRPr="00946C36">
              <w:rPr>
                <w:rFonts w:ascii="Times New Roman" w:hAnsi="Times New Roman" w:cs="Times New Roman"/>
                <w:b/>
                <w:sz w:val="28"/>
                <w:szCs w:val="28"/>
              </w:rPr>
              <w:t>(крім операцій з постачання Національним банком України дорогоцінних металів (крім інвестиційного золота) фізичним та юридичним особам)</w:t>
            </w:r>
            <w:r w:rsidRPr="00946C36">
              <w:rPr>
                <w:rFonts w:ascii="Times New Roman" w:hAnsi="Times New Roman" w:cs="Times New Roman"/>
                <w:sz w:val="28"/>
                <w:szCs w:val="28"/>
              </w:rPr>
              <w:t>, інших валютних цінностей (крім банкнот і монет, що використовуються для нумізматичних цілей, а також іноземних монет з дорогоцінних металів, базою оподаткування яких є продажна вартість); випуску, обігу та погашення лотерейних білетів, інших документів, що засвідчують право участі в лотереях; придбання фішок, жетонів, внесення в інший спосіб плати за право участі в азартній грі, виплата (передача) виграшу суб'єктом господарювання, який проводить азартні ігри; внесення ставки з метою укладення парі та виплата виграшу суб'єктом господарювання, який проводить парі (букмекерське парі, парі тоталізатора); виплати грошових виграшів (призів) і грошових винагород; постачання негашених поштових марок України, конвертів або листівок з негашеними поштовими марками України, крім колекційних марок, конвертів чи листівок для філателістичних потреб, базою оподаткування яких є продажна вартість;</w:t>
            </w:r>
          </w:p>
        </w:tc>
      </w:tr>
      <w:tr w:rsidR="00A67302" w:rsidRPr="00946C36" w14:paraId="5CAD58AA" w14:textId="77777777" w:rsidTr="00692DBA">
        <w:tc>
          <w:tcPr>
            <w:tcW w:w="7508" w:type="dxa"/>
          </w:tcPr>
          <w:p w14:paraId="4BA15348" w14:textId="77777777" w:rsidR="00A67302" w:rsidRPr="00946C36" w:rsidRDefault="00A67302" w:rsidP="003D3736">
            <w:pPr>
              <w:pStyle w:val="rvps2"/>
              <w:shd w:val="clear" w:color="auto" w:fill="FFFFFF"/>
              <w:spacing w:before="0" w:beforeAutospacing="0" w:after="150" w:afterAutospacing="0"/>
              <w:jc w:val="both"/>
              <w:rPr>
                <w:sz w:val="28"/>
                <w:szCs w:val="28"/>
              </w:rPr>
            </w:pPr>
            <w:r w:rsidRPr="00946C36">
              <w:rPr>
                <w:rStyle w:val="rvts9"/>
                <w:b/>
                <w:bCs/>
                <w:sz w:val="28"/>
                <w:szCs w:val="28"/>
              </w:rPr>
              <w:t>Стаття 197.</w:t>
            </w:r>
            <w:r w:rsidRPr="00946C36">
              <w:rPr>
                <w:sz w:val="28"/>
                <w:szCs w:val="28"/>
              </w:rPr>
              <w:t> Операції, звільнені від оподаткування</w:t>
            </w:r>
          </w:p>
        </w:tc>
        <w:tc>
          <w:tcPr>
            <w:tcW w:w="7796" w:type="dxa"/>
          </w:tcPr>
          <w:p w14:paraId="0704C2AF" w14:textId="77777777" w:rsidR="00A67302" w:rsidRPr="00946C36" w:rsidRDefault="00A67302" w:rsidP="003D3736">
            <w:pPr>
              <w:tabs>
                <w:tab w:val="left" w:pos="5954"/>
              </w:tabs>
              <w:ind w:firstLine="306"/>
              <w:jc w:val="both"/>
              <w:rPr>
                <w:rFonts w:ascii="Times New Roman" w:hAnsi="Times New Roman" w:cs="Times New Roman"/>
                <w:sz w:val="28"/>
                <w:szCs w:val="28"/>
              </w:rPr>
            </w:pPr>
            <w:r w:rsidRPr="00946C36">
              <w:rPr>
                <w:rStyle w:val="rvts9"/>
                <w:rFonts w:ascii="Times New Roman" w:hAnsi="Times New Roman" w:cs="Times New Roman"/>
                <w:b/>
                <w:bCs/>
                <w:sz w:val="28"/>
                <w:szCs w:val="28"/>
              </w:rPr>
              <w:t>Стаття 197.</w:t>
            </w:r>
            <w:r w:rsidRPr="00946C36">
              <w:rPr>
                <w:rFonts w:ascii="Times New Roman" w:hAnsi="Times New Roman" w:cs="Times New Roman"/>
                <w:sz w:val="28"/>
                <w:szCs w:val="28"/>
              </w:rPr>
              <w:t> Операції, звільнені від оподаткування</w:t>
            </w:r>
          </w:p>
        </w:tc>
      </w:tr>
      <w:tr w:rsidR="00A67302" w:rsidRPr="00946C36" w14:paraId="26D00A20" w14:textId="77777777" w:rsidTr="00692DBA">
        <w:tc>
          <w:tcPr>
            <w:tcW w:w="7508" w:type="dxa"/>
          </w:tcPr>
          <w:p w14:paraId="012F483B" w14:textId="77777777" w:rsidR="00A67302" w:rsidRPr="00946C36" w:rsidRDefault="00A67302" w:rsidP="003D3736">
            <w:pPr>
              <w:pStyle w:val="rvps2"/>
              <w:shd w:val="clear" w:color="auto" w:fill="FFFFFF"/>
              <w:spacing w:before="0" w:beforeAutospacing="0" w:after="150" w:afterAutospacing="0"/>
              <w:jc w:val="both"/>
              <w:rPr>
                <w:sz w:val="28"/>
                <w:szCs w:val="28"/>
              </w:rPr>
            </w:pPr>
            <w:r w:rsidRPr="00946C36">
              <w:rPr>
                <w:sz w:val="28"/>
                <w:szCs w:val="28"/>
              </w:rPr>
              <w:t>197.1. Звільняються від оподаткування операції з:</w:t>
            </w:r>
          </w:p>
          <w:p w14:paraId="0DF2A414" w14:textId="77777777" w:rsidR="00A67302" w:rsidRPr="00946C36" w:rsidRDefault="00A67302"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197.1.14. постачання житла (об'єктів житлового фонду), крім їх першого постачання, якщо інше не передбачено цим підпунктом.</w:t>
            </w:r>
          </w:p>
          <w:p w14:paraId="308D3FED" w14:textId="77777777" w:rsidR="00A67302" w:rsidRPr="00946C36" w:rsidRDefault="00A67302" w:rsidP="003D3736">
            <w:pPr>
              <w:shd w:val="clear" w:color="auto" w:fill="FFFFFF"/>
              <w:spacing w:after="150"/>
              <w:ind w:firstLine="450"/>
              <w:jc w:val="both"/>
              <w:rPr>
                <w:rFonts w:ascii="Times New Roman" w:eastAsia="Times New Roman" w:hAnsi="Times New Roman" w:cs="Times New Roman"/>
                <w:b/>
                <w:sz w:val="28"/>
                <w:szCs w:val="28"/>
                <w:lang w:eastAsia="uk-UA"/>
              </w:rPr>
            </w:pPr>
            <w:bookmarkStart w:id="10" w:name="n4828"/>
            <w:bookmarkStart w:id="11" w:name="n4829"/>
            <w:bookmarkEnd w:id="10"/>
            <w:bookmarkEnd w:id="11"/>
            <w:r w:rsidRPr="00946C36">
              <w:rPr>
                <w:rFonts w:ascii="Times New Roman" w:eastAsia="Times New Roman" w:hAnsi="Times New Roman" w:cs="Times New Roman"/>
                <w:b/>
                <w:sz w:val="28"/>
                <w:szCs w:val="28"/>
                <w:lang w:eastAsia="uk-UA"/>
              </w:rPr>
              <w:t>У цьому підпункті перше постачання житла (об'єкта житлового фонду) означає:</w:t>
            </w:r>
          </w:p>
          <w:p w14:paraId="35DA2FF7" w14:textId="77777777" w:rsidR="00A67302" w:rsidRPr="00946C36" w:rsidRDefault="00A67302" w:rsidP="003D3736">
            <w:pPr>
              <w:shd w:val="clear" w:color="auto" w:fill="FFFFFF"/>
              <w:spacing w:after="150"/>
              <w:ind w:firstLine="450"/>
              <w:jc w:val="both"/>
              <w:rPr>
                <w:rFonts w:ascii="Times New Roman" w:eastAsia="Times New Roman" w:hAnsi="Times New Roman" w:cs="Times New Roman"/>
                <w:b/>
                <w:sz w:val="28"/>
                <w:szCs w:val="28"/>
                <w:lang w:eastAsia="uk-UA"/>
              </w:rPr>
            </w:pPr>
            <w:bookmarkStart w:id="12" w:name="n4830"/>
            <w:bookmarkEnd w:id="12"/>
            <w:r w:rsidRPr="00946C36">
              <w:rPr>
                <w:rFonts w:ascii="Times New Roman" w:eastAsia="Times New Roman" w:hAnsi="Times New Roman" w:cs="Times New Roman"/>
                <w:b/>
                <w:sz w:val="28"/>
                <w:szCs w:val="28"/>
                <w:lang w:eastAsia="uk-UA"/>
              </w:rPr>
              <w:lastRenderedPageBreak/>
              <w:t>а) першу передачу готового новозбудованого житла (об'єкта житлового фонду) у власність покупця або постачання послуг (включаючи вартість придбаних за рахунок виконавця матеріалів) із спорудження такого житла за рахунок замовника;</w:t>
            </w:r>
          </w:p>
          <w:p w14:paraId="0E6EF628" w14:textId="77777777" w:rsidR="00A67302" w:rsidRPr="00946C36" w:rsidRDefault="00A67302" w:rsidP="003D3736">
            <w:pPr>
              <w:shd w:val="clear" w:color="auto" w:fill="FFFFFF"/>
              <w:spacing w:after="150"/>
              <w:ind w:firstLine="450"/>
              <w:jc w:val="both"/>
              <w:rPr>
                <w:rFonts w:ascii="Times New Roman" w:eastAsia="Times New Roman" w:hAnsi="Times New Roman" w:cs="Times New Roman"/>
                <w:b/>
                <w:sz w:val="28"/>
                <w:szCs w:val="28"/>
                <w:lang w:eastAsia="uk-UA"/>
              </w:rPr>
            </w:pPr>
            <w:bookmarkStart w:id="13" w:name="n4831"/>
            <w:bookmarkEnd w:id="13"/>
            <w:r w:rsidRPr="00946C36">
              <w:rPr>
                <w:rFonts w:ascii="Times New Roman" w:eastAsia="Times New Roman" w:hAnsi="Times New Roman" w:cs="Times New Roman"/>
                <w:b/>
                <w:sz w:val="28"/>
                <w:szCs w:val="28"/>
                <w:lang w:eastAsia="uk-UA"/>
              </w:rPr>
              <w:t>б) перший продаж реконструйованого або капітально відремонтованого житла (об'єкта житлового фонду) покупцю, який є особою, іншою, ніж власник такого об'єкта на момент виведення його з експлуатації (використання) у зв'язку з такою реконструкцією або капітальним ремонтом, або постачання послуг (включаючи вартість придбаних за рахунок виконавця матеріалів) на таку реконструкцію чи капітальний ремонт за рахунок замовника.</w:t>
            </w:r>
          </w:p>
          <w:p w14:paraId="51E6090A" w14:textId="77777777" w:rsidR="00A67302" w:rsidRPr="00946C36" w:rsidRDefault="00A67302" w:rsidP="003D3736">
            <w:pPr>
              <w:shd w:val="clear" w:color="auto" w:fill="FFFFFF"/>
              <w:spacing w:after="150"/>
              <w:ind w:firstLine="450"/>
              <w:jc w:val="both"/>
              <w:rPr>
                <w:rFonts w:ascii="Times New Roman" w:eastAsia="Times New Roman" w:hAnsi="Times New Roman" w:cs="Times New Roman"/>
                <w:b/>
                <w:sz w:val="28"/>
                <w:szCs w:val="28"/>
                <w:lang w:eastAsia="uk-UA"/>
              </w:rPr>
            </w:pPr>
            <w:bookmarkStart w:id="14" w:name="n4832"/>
            <w:bookmarkEnd w:id="14"/>
            <w:r w:rsidRPr="00946C36">
              <w:rPr>
                <w:rFonts w:ascii="Times New Roman" w:eastAsia="Times New Roman" w:hAnsi="Times New Roman" w:cs="Times New Roman"/>
                <w:b/>
                <w:sz w:val="28"/>
                <w:szCs w:val="28"/>
                <w:lang w:eastAsia="uk-UA"/>
              </w:rPr>
              <w:t>Норми цього підпункту поширюються також на перший продаж дачних або садових будинків, а також будь-яких інших об'єктів власності, зареєстрованих згідно із законодавством як житло (житловий фонд).</w:t>
            </w:r>
          </w:p>
          <w:p w14:paraId="00F59A6E" w14:textId="77777777" w:rsidR="00A67302" w:rsidRPr="00946C36" w:rsidRDefault="00A67302" w:rsidP="003D3736">
            <w:pPr>
              <w:shd w:val="clear" w:color="auto" w:fill="FFFFFF"/>
              <w:spacing w:after="150"/>
              <w:ind w:firstLine="450"/>
              <w:jc w:val="both"/>
              <w:rPr>
                <w:rFonts w:ascii="Times New Roman" w:hAnsi="Times New Roman" w:cs="Times New Roman"/>
                <w:sz w:val="28"/>
                <w:szCs w:val="28"/>
              </w:rPr>
            </w:pPr>
            <w:bookmarkStart w:id="15" w:name="n4833"/>
            <w:bookmarkEnd w:id="15"/>
            <w:r w:rsidRPr="00946C36">
              <w:rPr>
                <w:rFonts w:ascii="Times New Roman" w:eastAsia="Times New Roman" w:hAnsi="Times New Roman" w:cs="Times New Roman"/>
                <w:b/>
                <w:sz w:val="28"/>
                <w:szCs w:val="28"/>
                <w:lang w:eastAsia="uk-UA"/>
              </w:rPr>
              <w:t>Операції з першого постачання доступного житла та житла, що будується із залученням державних коштів, звільняються від оподаткування;</w:t>
            </w:r>
            <w:bookmarkStart w:id="16" w:name="n4834"/>
            <w:bookmarkEnd w:id="16"/>
          </w:p>
        </w:tc>
        <w:tc>
          <w:tcPr>
            <w:tcW w:w="7796" w:type="dxa"/>
          </w:tcPr>
          <w:p w14:paraId="6932209C" w14:textId="77777777" w:rsidR="00A67302" w:rsidRPr="00946C36" w:rsidRDefault="00A67302" w:rsidP="003D3736">
            <w:pPr>
              <w:jc w:val="both"/>
              <w:rPr>
                <w:rFonts w:ascii="Times New Roman" w:hAnsi="Times New Roman" w:cs="Times New Roman"/>
                <w:sz w:val="28"/>
                <w:szCs w:val="28"/>
              </w:rPr>
            </w:pPr>
            <w:r w:rsidRPr="00946C36">
              <w:rPr>
                <w:rFonts w:ascii="Times New Roman" w:hAnsi="Times New Roman" w:cs="Times New Roman"/>
                <w:sz w:val="28"/>
                <w:szCs w:val="28"/>
              </w:rPr>
              <w:lastRenderedPageBreak/>
              <w:t>197.1. Звільняються від оподаткування операції з:</w:t>
            </w:r>
          </w:p>
          <w:p w14:paraId="4319F8C9" w14:textId="77777777" w:rsidR="00A67302" w:rsidRPr="00946C36" w:rsidRDefault="00A67302" w:rsidP="003D3736">
            <w:pPr>
              <w:jc w:val="both"/>
              <w:rPr>
                <w:rFonts w:ascii="Times New Roman" w:hAnsi="Times New Roman" w:cs="Times New Roman"/>
                <w:sz w:val="28"/>
                <w:szCs w:val="28"/>
              </w:rPr>
            </w:pPr>
          </w:p>
          <w:p w14:paraId="5669FC7A" w14:textId="77777777" w:rsidR="00A67302" w:rsidRPr="00946C36" w:rsidRDefault="00A67302" w:rsidP="003D3736">
            <w:pPr>
              <w:jc w:val="both"/>
              <w:rPr>
                <w:rFonts w:ascii="Times New Roman" w:hAnsi="Times New Roman" w:cs="Times New Roman"/>
                <w:b/>
                <w:sz w:val="28"/>
                <w:szCs w:val="28"/>
              </w:rPr>
            </w:pPr>
            <w:r w:rsidRPr="00946C36">
              <w:rPr>
                <w:rFonts w:ascii="Times New Roman" w:hAnsi="Times New Roman" w:cs="Times New Roman"/>
                <w:b/>
                <w:sz w:val="28"/>
                <w:szCs w:val="28"/>
              </w:rPr>
              <w:t>197.1.14. першого постачання доступного житла та житла, що будується із залученням державних коштів.</w:t>
            </w:r>
          </w:p>
          <w:p w14:paraId="3B07BCC5" w14:textId="77777777" w:rsidR="00A67302" w:rsidRPr="00946C36" w:rsidRDefault="00A67302" w:rsidP="003D3736">
            <w:pPr>
              <w:jc w:val="both"/>
              <w:rPr>
                <w:rFonts w:ascii="Times New Roman" w:hAnsi="Times New Roman" w:cs="Times New Roman"/>
                <w:b/>
                <w:sz w:val="28"/>
                <w:szCs w:val="28"/>
              </w:rPr>
            </w:pPr>
            <w:r w:rsidRPr="00946C36">
              <w:rPr>
                <w:rFonts w:ascii="Times New Roman" w:hAnsi="Times New Roman" w:cs="Times New Roman"/>
                <w:b/>
                <w:sz w:val="28"/>
                <w:szCs w:val="28"/>
              </w:rPr>
              <w:t>У цьому підпункті перше постачання житла означає:</w:t>
            </w:r>
          </w:p>
          <w:p w14:paraId="32E1B359" w14:textId="77777777" w:rsidR="00A67302" w:rsidRPr="00946C36" w:rsidRDefault="00A67302" w:rsidP="003D3736">
            <w:pPr>
              <w:jc w:val="both"/>
              <w:rPr>
                <w:rFonts w:ascii="Times New Roman" w:hAnsi="Times New Roman" w:cs="Times New Roman"/>
                <w:b/>
                <w:sz w:val="28"/>
                <w:szCs w:val="28"/>
              </w:rPr>
            </w:pPr>
            <w:r w:rsidRPr="00946C36">
              <w:rPr>
                <w:rFonts w:ascii="Times New Roman" w:hAnsi="Times New Roman" w:cs="Times New Roman"/>
                <w:b/>
                <w:sz w:val="28"/>
                <w:szCs w:val="28"/>
              </w:rPr>
              <w:t xml:space="preserve">а) першу передачу готового новозбудованого житла у власність покупця або постачання послуг (включаючи </w:t>
            </w:r>
            <w:r w:rsidRPr="00946C36">
              <w:rPr>
                <w:rFonts w:ascii="Times New Roman" w:hAnsi="Times New Roman" w:cs="Times New Roman"/>
                <w:b/>
                <w:sz w:val="28"/>
                <w:szCs w:val="28"/>
              </w:rPr>
              <w:lastRenderedPageBreak/>
              <w:t>вартість придбаних за рахунок виконавця матеріалів) із спорудження такого житла за рахунок замовника;</w:t>
            </w:r>
          </w:p>
          <w:p w14:paraId="17AA38BF" w14:textId="77777777" w:rsidR="00A67302" w:rsidRPr="00946C36" w:rsidRDefault="00A67302" w:rsidP="003D3736">
            <w:pPr>
              <w:jc w:val="both"/>
              <w:rPr>
                <w:rFonts w:ascii="Times New Roman" w:hAnsi="Times New Roman" w:cs="Times New Roman"/>
                <w:b/>
                <w:sz w:val="28"/>
                <w:szCs w:val="28"/>
              </w:rPr>
            </w:pPr>
            <w:r w:rsidRPr="00946C36">
              <w:rPr>
                <w:rFonts w:ascii="Times New Roman" w:hAnsi="Times New Roman" w:cs="Times New Roman"/>
                <w:b/>
                <w:sz w:val="28"/>
                <w:szCs w:val="28"/>
              </w:rPr>
              <w:t>б) перший продаж реконструйованого або капітально відремонтованого житла покупцю, який є особою, іншою, ніж власник такого об'єкта на момент виведення його з експлуатації (використання) у зв'язку з такою реконструкцією або капітальним ремонтом, або постачання послуг (включаючи вартість придбаних за рахунок виконавця матеріалів) на таку реконструкцію чи капітальний ремонт за рахунок замовника</w:t>
            </w:r>
            <w:r w:rsidRPr="00946C36">
              <w:rPr>
                <w:rFonts w:ascii="Times New Roman" w:hAnsi="Times New Roman" w:cs="Times New Roman"/>
                <w:b/>
                <w:sz w:val="28"/>
                <w:szCs w:val="28"/>
                <w:lang w:val="ru-RU"/>
              </w:rPr>
              <w:t>;</w:t>
            </w:r>
          </w:p>
          <w:p w14:paraId="784FC1F0" w14:textId="77777777" w:rsidR="00A67302" w:rsidRPr="00946C36" w:rsidRDefault="00A67302" w:rsidP="003D3736">
            <w:pPr>
              <w:pStyle w:val="afffff7"/>
              <w:tabs>
                <w:tab w:val="left" w:pos="5954"/>
              </w:tabs>
              <w:ind w:left="0" w:firstLine="311"/>
              <w:contextualSpacing w:val="0"/>
              <w:jc w:val="both"/>
              <w:rPr>
                <w:rFonts w:ascii="Times New Roman" w:hAnsi="Times New Roman" w:cs="Times New Roman"/>
                <w:sz w:val="28"/>
                <w:szCs w:val="28"/>
              </w:rPr>
            </w:pPr>
          </w:p>
        </w:tc>
      </w:tr>
      <w:tr w:rsidR="00D161D2" w:rsidRPr="00946C36" w14:paraId="153C28A0" w14:textId="77777777" w:rsidTr="00692DBA">
        <w:tc>
          <w:tcPr>
            <w:tcW w:w="7508" w:type="dxa"/>
          </w:tcPr>
          <w:p w14:paraId="162143DF" w14:textId="77777777" w:rsidR="00D161D2" w:rsidRPr="00946C36" w:rsidRDefault="00D161D2" w:rsidP="00D161D2">
            <w:pPr>
              <w:pStyle w:val="rvps2"/>
              <w:shd w:val="clear" w:color="auto" w:fill="FFFFFF"/>
              <w:spacing w:after="150"/>
              <w:jc w:val="both"/>
              <w:rPr>
                <w:sz w:val="28"/>
                <w:szCs w:val="28"/>
              </w:rPr>
            </w:pPr>
            <w:r w:rsidRPr="00946C36">
              <w:rPr>
                <w:sz w:val="28"/>
                <w:szCs w:val="28"/>
              </w:rPr>
              <w:lastRenderedPageBreak/>
              <w:t>197.19. Звільняються від оподаткування операції з постачання Національному банку України:</w:t>
            </w:r>
          </w:p>
          <w:p w14:paraId="1535781D" w14:textId="77777777" w:rsidR="00D161D2" w:rsidRPr="00946C36" w:rsidRDefault="00D161D2" w:rsidP="00D161D2">
            <w:pPr>
              <w:pStyle w:val="rvps2"/>
              <w:shd w:val="clear" w:color="auto" w:fill="FFFFFF"/>
              <w:spacing w:after="150"/>
              <w:jc w:val="both"/>
              <w:rPr>
                <w:sz w:val="28"/>
                <w:szCs w:val="28"/>
              </w:rPr>
            </w:pPr>
            <w:r w:rsidRPr="00946C36">
              <w:rPr>
                <w:sz w:val="28"/>
                <w:szCs w:val="28"/>
              </w:rPr>
              <w:t>дорогоцінних металів, у тому числі їх ввезення на митну територію України;</w:t>
            </w:r>
          </w:p>
          <w:p w14:paraId="3F4DA98E" w14:textId="77777777" w:rsidR="00D161D2" w:rsidRPr="00946C36" w:rsidRDefault="00D161D2" w:rsidP="00D161D2">
            <w:pPr>
              <w:pStyle w:val="rvps2"/>
              <w:shd w:val="clear" w:color="auto" w:fill="FFFFFF"/>
              <w:spacing w:after="150"/>
              <w:jc w:val="both"/>
              <w:rPr>
                <w:sz w:val="28"/>
                <w:szCs w:val="28"/>
              </w:rPr>
            </w:pPr>
            <w:r w:rsidRPr="00946C36">
              <w:rPr>
                <w:sz w:val="28"/>
                <w:szCs w:val="28"/>
              </w:rPr>
              <w:lastRenderedPageBreak/>
              <w:t xml:space="preserve">послуг, пов'язаних з </w:t>
            </w:r>
            <w:r w:rsidRPr="00946C36">
              <w:rPr>
                <w:b/>
                <w:sz w:val="28"/>
                <w:szCs w:val="28"/>
              </w:rPr>
              <w:t>розвідкою, видобутком,</w:t>
            </w:r>
            <w:r w:rsidRPr="00946C36">
              <w:rPr>
                <w:sz w:val="28"/>
                <w:szCs w:val="28"/>
              </w:rPr>
              <w:t xml:space="preserve"> виробництвом і використанням дорогоцінних металів з метою поповнення золотовалютних резервів та виготовлення банківських металів.</w:t>
            </w:r>
          </w:p>
          <w:p w14:paraId="216E8F32" w14:textId="77777777" w:rsidR="00D161D2" w:rsidRPr="00946C36" w:rsidRDefault="00D161D2" w:rsidP="00D161D2">
            <w:pPr>
              <w:pStyle w:val="rvps2"/>
              <w:shd w:val="clear" w:color="auto" w:fill="FFFFFF"/>
              <w:spacing w:before="0" w:beforeAutospacing="0" w:after="150" w:afterAutospacing="0"/>
              <w:jc w:val="both"/>
              <w:rPr>
                <w:sz w:val="28"/>
                <w:szCs w:val="28"/>
              </w:rPr>
            </w:pPr>
            <w:r w:rsidRPr="00946C36">
              <w:rPr>
                <w:sz w:val="28"/>
                <w:szCs w:val="28"/>
              </w:rPr>
              <w:t>…</w:t>
            </w:r>
          </w:p>
        </w:tc>
        <w:tc>
          <w:tcPr>
            <w:tcW w:w="7796" w:type="dxa"/>
          </w:tcPr>
          <w:p w14:paraId="29782624" w14:textId="77777777" w:rsidR="00D161D2" w:rsidRPr="00946C36" w:rsidRDefault="00D161D2" w:rsidP="00D161D2">
            <w:pPr>
              <w:jc w:val="both"/>
              <w:rPr>
                <w:rFonts w:ascii="Times New Roman" w:hAnsi="Times New Roman" w:cs="Times New Roman"/>
                <w:sz w:val="28"/>
                <w:szCs w:val="28"/>
              </w:rPr>
            </w:pPr>
            <w:r w:rsidRPr="00946C36">
              <w:rPr>
                <w:rFonts w:ascii="Times New Roman" w:hAnsi="Times New Roman" w:cs="Times New Roman"/>
                <w:sz w:val="28"/>
                <w:szCs w:val="28"/>
              </w:rPr>
              <w:lastRenderedPageBreak/>
              <w:t>197.19. Звільняються від оподаткування операції з постачання Національному банку України:</w:t>
            </w:r>
          </w:p>
          <w:p w14:paraId="015BF6AB" w14:textId="77777777" w:rsidR="00D161D2" w:rsidRPr="00946C36" w:rsidRDefault="00D161D2" w:rsidP="00D161D2">
            <w:pPr>
              <w:jc w:val="both"/>
              <w:rPr>
                <w:rFonts w:ascii="Times New Roman" w:hAnsi="Times New Roman" w:cs="Times New Roman"/>
                <w:sz w:val="28"/>
                <w:szCs w:val="28"/>
              </w:rPr>
            </w:pPr>
          </w:p>
          <w:p w14:paraId="4012AB74" w14:textId="77777777" w:rsidR="00D161D2" w:rsidRPr="00946C36" w:rsidRDefault="00D161D2" w:rsidP="00D161D2">
            <w:pPr>
              <w:jc w:val="both"/>
              <w:rPr>
                <w:rFonts w:ascii="Times New Roman" w:hAnsi="Times New Roman" w:cs="Times New Roman"/>
                <w:sz w:val="28"/>
                <w:szCs w:val="28"/>
              </w:rPr>
            </w:pPr>
            <w:r w:rsidRPr="00946C36">
              <w:rPr>
                <w:rFonts w:ascii="Times New Roman" w:hAnsi="Times New Roman" w:cs="Times New Roman"/>
                <w:sz w:val="28"/>
                <w:szCs w:val="28"/>
              </w:rPr>
              <w:t>дорогоцінних металів, у тому числі їх ввезення на митну територію України;</w:t>
            </w:r>
          </w:p>
          <w:p w14:paraId="274856DD" w14:textId="77777777" w:rsidR="00D161D2" w:rsidRPr="00946C36" w:rsidRDefault="00D161D2" w:rsidP="00D161D2">
            <w:pPr>
              <w:jc w:val="both"/>
              <w:rPr>
                <w:rFonts w:ascii="Times New Roman" w:hAnsi="Times New Roman" w:cs="Times New Roman"/>
                <w:sz w:val="28"/>
                <w:szCs w:val="28"/>
              </w:rPr>
            </w:pPr>
          </w:p>
          <w:p w14:paraId="1D39136F" w14:textId="77777777" w:rsidR="00D161D2" w:rsidRPr="00946C36" w:rsidRDefault="00D161D2" w:rsidP="00D161D2">
            <w:pPr>
              <w:jc w:val="both"/>
              <w:rPr>
                <w:rFonts w:ascii="Times New Roman" w:hAnsi="Times New Roman" w:cs="Times New Roman"/>
                <w:sz w:val="28"/>
                <w:szCs w:val="28"/>
              </w:rPr>
            </w:pPr>
            <w:r w:rsidRPr="00946C36">
              <w:rPr>
                <w:rFonts w:ascii="Times New Roman" w:hAnsi="Times New Roman" w:cs="Times New Roman"/>
                <w:sz w:val="28"/>
                <w:szCs w:val="28"/>
              </w:rPr>
              <w:lastRenderedPageBreak/>
              <w:t>послуг, пов'язаних з виробництвом і використанням дорогоцінних металів з метою поповнення золотовалютних резервів та виготовлення банківських металів.</w:t>
            </w:r>
          </w:p>
          <w:p w14:paraId="31AB572D" w14:textId="77777777" w:rsidR="00D161D2" w:rsidRPr="00946C36" w:rsidRDefault="00D161D2" w:rsidP="00D161D2">
            <w:pPr>
              <w:jc w:val="both"/>
              <w:rPr>
                <w:rFonts w:ascii="Times New Roman" w:hAnsi="Times New Roman" w:cs="Times New Roman"/>
                <w:sz w:val="28"/>
                <w:szCs w:val="28"/>
              </w:rPr>
            </w:pPr>
            <w:r w:rsidRPr="00946C36">
              <w:rPr>
                <w:rFonts w:ascii="Times New Roman" w:hAnsi="Times New Roman" w:cs="Times New Roman"/>
                <w:sz w:val="28"/>
                <w:szCs w:val="28"/>
              </w:rPr>
              <w:t>…</w:t>
            </w:r>
          </w:p>
        </w:tc>
      </w:tr>
      <w:tr w:rsidR="00D161D2" w:rsidRPr="00946C36" w14:paraId="35CD3228" w14:textId="77777777" w:rsidTr="00692DBA">
        <w:tc>
          <w:tcPr>
            <w:tcW w:w="7508" w:type="dxa"/>
          </w:tcPr>
          <w:p w14:paraId="3FEF3C58" w14:textId="77777777" w:rsidR="00D161D2" w:rsidRPr="00946C36" w:rsidRDefault="00D161D2" w:rsidP="003D3736">
            <w:pPr>
              <w:ind w:firstLine="318"/>
              <w:jc w:val="both"/>
              <w:rPr>
                <w:rFonts w:ascii="Times New Roman" w:hAnsi="Times New Roman" w:cs="Times New Roman"/>
                <w:b/>
                <w:sz w:val="28"/>
                <w:szCs w:val="28"/>
                <w:lang w:val="ru-RU"/>
              </w:rPr>
            </w:pPr>
            <w:r w:rsidRPr="00946C36">
              <w:rPr>
                <w:rFonts w:ascii="Times New Roman" w:hAnsi="Times New Roman" w:cs="Times New Roman"/>
                <w:b/>
                <w:sz w:val="28"/>
                <w:szCs w:val="28"/>
                <w:lang w:val="ru-RU"/>
              </w:rPr>
              <w:lastRenderedPageBreak/>
              <w:t>Відсутній</w:t>
            </w:r>
          </w:p>
        </w:tc>
        <w:tc>
          <w:tcPr>
            <w:tcW w:w="7796" w:type="dxa"/>
          </w:tcPr>
          <w:p w14:paraId="57EADAFA" w14:textId="77777777" w:rsidR="00D161D2" w:rsidRPr="00946C36" w:rsidRDefault="00D161D2" w:rsidP="00D161D2">
            <w:pPr>
              <w:ind w:firstLine="317"/>
              <w:jc w:val="both"/>
              <w:rPr>
                <w:rFonts w:ascii="Times New Roman" w:hAnsi="Times New Roman"/>
                <w:b/>
                <w:sz w:val="28"/>
                <w:szCs w:val="28"/>
              </w:rPr>
            </w:pPr>
            <w:r w:rsidRPr="00946C36">
              <w:rPr>
                <w:rFonts w:ascii="Times New Roman" w:hAnsi="Times New Roman"/>
                <w:b/>
                <w:sz w:val="28"/>
                <w:szCs w:val="28"/>
              </w:rPr>
              <w:t>197.2</w:t>
            </w:r>
            <w:r w:rsidR="006033AD" w:rsidRPr="00946C36">
              <w:rPr>
                <w:rFonts w:ascii="Times New Roman" w:hAnsi="Times New Roman"/>
                <w:b/>
                <w:sz w:val="28"/>
                <w:szCs w:val="28"/>
              </w:rPr>
              <w:t>6</w:t>
            </w:r>
            <w:r w:rsidRPr="00946C36">
              <w:rPr>
                <w:rFonts w:ascii="Times New Roman" w:hAnsi="Times New Roman"/>
                <w:b/>
                <w:sz w:val="28"/>
                <w:szCs w:val="28"/>
              </w:rPr>
              <w:t>. Звільняються від оподаткування операції платників податку, які здійснюють:</w:t>
            </w:r>
          </w:p>
          <w:p w14:paraId="67DF8EF2" w14:textId="77777777" w:rsidR="00D161D2" w:rsidRPr="00946C36" w:rsidRDefault="00D161D2" w:rsidP="00D161D2">
            <w:pPr>
              <w:ind w:firstLine="317"/>
              <w:jc w:val="both"/>
              <w:rPr>
                <w:rFonts w:ascii="Times New Roman" w:hAnsi="Times New Roman"/>
                <w:b/>
                <w:sz w:val="28"/>
                <w:szCs w:val="28"/>
              </w:rPr>
            </w:pPr>
            <w:r w:rsidRPr="00946C36">
              <w:rPr>
                <w:rFonts w:ascii="Times New Roman" w:hAnsi="Times New Roman"/>
                <w:b/>
                <w:sz w:val="28"/>
                <w:szCs w:val="28"/>
              </w:rPr>
              <w:t>а) постачання  на митній території України та/або ввезення на митну територію України інвестиційного золота, включаючи інвестиційне золото у вигляді сертифікатів розподіленого чи нерозподіленого золота, або золота, яким торгують на золотих рахунках, зокрема, позик золота та свопів, що передбачають право власності або право вимоги стосовно інвестиційного золота, а також операції з інвестиційним золотом, що передбачають ф’ючерсні та форвардні угоди, що призводять до передачі права власності або права вимоги стосовно інвестиційного золота;</w:t>
            </w:r>
          </w:p>
          <w:p w14:paraId="067BC9DC" w14:textId="77777777" w:rsidR="00D161D2" w:rsidRPr="00946C36" w:rsidRDefault="00D161D2" w:rsidP="00D161D2">
            <w:pPr>
              <w:ind w:firstLine="317"/>
              <w:jc w:val="both"/>
              <w:rPr>
                <w:rFonts w:ascii="Times New Roman" w:hAnsi="Times New Roman"/>
                <w:b/>
                <w:sz w:val="28"/>
                <w:szCs w:val="28"/>
              </w:rPr>
            </w:pPr>
            <w:r w:rsidRPr="00946C36">
              <w:rPr>
                <w:rFonts w:ascii="Times New Roman" w:hAnsi="Times New Roman"/>
                <w:b/>
                <w:sz w:val="28"/>
                <w:szCs w:val="28"/>
              </w:rPr>
              <w:t>б) постачання послуг агентів, які діють від імені та за дорученням іншої особи у випадках, коли вони беруть участь у постачанні інвестиційного золота своєму принципалові/довірителю;</w:t>
            </w:r>
          </w:p>
          <w:p w14:paraId="55FBBEA2" w14:textId="77777777" w:rsidR="00D161D2" w:rsidRPr="00946C36" w:rsidRDefault="00D161D2" w:rsidP="00D161D2">
            <w:pPr>
              <w:ind w:firstLine="317"/>
              <w:jc w:val="both"/>
              <w:rPr>
                <w:rFonts w:ascii="Times New Roman" w:hAnsi="Times New Roman"/>
                <w:b/>
                <w:sz w:val="28"/>
                <w:szCs w:val="28"/>
              </w:rPr>
            </w:pPr>
            <w:r w:rsidRPr="00946C36">
              <w:rPr>
                <w:rFonts w:ascii="Times New Roman" w:hAnsi="Times New Roman"/>
                <w:b/>
                <w:sz w:val="28"/>
                <w:szCs w:val="28"/>
              </w:rPr>
              <w:t>в) постачання послуг, пов’язаних з виробництвом інвестиційного золота та/або послуг з перетворення золота на інвестиційне золото.</w:t>
            </w:r>
          </w:p>
        </w:tc>
      </w:tr>
      <w:tr w:rsidR="00A67302" w:rsidRPr="00946C36" w14:paraId="51E83414" w14:textId="77777777" w:rsidTr="00692DBA">
        <w:tc>
          <w:tcPr>
            <w:tcW w:w="7508" w:type="dxa"/>
          </w:tcPr>
          <w:p w14:paraId="1C09F230" w14:textId="77777777" w:rsidR="00A67302" w:rsidRPr="00946C36" w:rsidRDefault="00A67302" w:rsidP="003D3736">
            <w:pPr>
              <w:pStyle w:val="affffe"/>
              <w:spacing w:before="0" w:beforeAutospacing="0" w:after="0" w:afterAutospacing="0"/>
              <w:rPr>
                <w:b/>
                <w:sz w:val="28"/>
                <w:szCs w:val="28"/>
              </w:rPr>
            </w:pPr>
            <w:r w:rsidRPr="00946C36">
              <w:rPr>
                <w:b/>
                <w:sz w:val="28"/>
                <w:szCs w:val="28"/>
              </w:rPr>
              <w:t xml:space="preserve">Стаття 198. </w:t>
            </w:r>
            <w:r w:rsidRPr="00946C36">
              <w:rPr>
                <w:sz w:val="28"/>
                <w:szCs w:val="28"/>
              </w:rPr>
              <w:t>Податковий кредит</w:t>
            </w:r>
          </w:p>
        </w:tc>
        <w:tc>
          <w:tcPr>
            <w:tcW w:w="7796" w:type="dxa"/>
          </w:tcPr>
          <w:p w14:paraId="449CE41E" w14:textId="77777777" w:rsidR="00A67302" w:rsidRPr="00946C36" w:rsidRDefault="00A67302" w:rsidP="003D3736">
            <w:pPr>
              <w:pStyle w:val="affffe"/>
              <w:spacing w:before="0" w:beforeAutospacing="0" w:after="0" w:afterAutospacing="0"/>
              <w:rPr>
                <w:b/>
                <w:sz w:val="28"/>
                <w:szCs w:val="28"/>
              </w:rPr>
            </w:pPr>
            <w:r w:rsidRPr="00946C36">
              <w:rPr>
                <w:b/>
                <w:sz w:val="28"/>
                <w:szCs w:val="28"/>
              </w:rPr>
              <w:t xml:space="preserve">Стаття 198. </w:t>
            </w:r>
            <w:r w:rsidRPr="00946C36">
              <w:rPr>
                <w:sz w:val="28"/>
                <w:szCs w:val="28"/>
              </w:rPr>
              <w:t>Податковий кредит</w:t>
            </w:r>
          </w:p>
        </w:tc>
      </w:tr>
      <w:tr w:rsidR="00A67302" w:rsidRPr="00946C36" w14:paraId="1116BA7A" w14:textId="77777777" w:rsidTr="00692DBA">
        <w:tc>
          <w:tcPr>
            <w:tcW w:w="7508" w:type="dxa"/>
          </w:tcPr>
          <w:p w14:paraId="5422D3A8" w14:textId="77777777" w:rsidR="00A67302" w:rsidRPr="00946C36" w:rsidRDefault="00A67302" w:rsidP="003D3736">
            <w:pPr>
              <w:pStyle w:val="affffe"/>
              <w:spacing w:before="0" w:beforeAutospacing="0" w:after="0" w:afterAutospacing="0"/>
              <w:ind w:firstLine="318"/>
              <w:jc w:val="both"/>
              <w:rPr>
                <w:sz w:val="28"/>
                <w:szCs w:val="28"/>
              </w:rPr>
            </w:pPr>
            <w:r w:rsidRPr="00946C36">
              <w:rPr>
                <w:sz w:val="28"/>
                <w:szCs w:val="28"/>
              </w:rPr>
              <w:t xml:space="preserve">198.6. Не відносяться до податкового кредиту суми податку, сплаченого (нарахованого) у зв'язку з придбанням </w:t>
            </w:r>
            <w:r w:rsidRPr="00946C36">
              <w:rPr>
                <w:sz w:val="28"/>
                <w:szCs w:val="28"/>
              </w:rPr>
              <w:lastRenderedPageBreak/>
              <w:t>товарів/послуг, не підтверджені зареєстрованими в Єдиному реєстрі податкових накладних податковими накладними / розрахунками коригування до таких податкових накладних чи не підтверджені митними деклараціями (тимчасовими, додатковими та іншими видами митних декларацій, за якими сплачуються суми податку до бюджету при ввезенні товарів на митну територію України), іншими документами, передбаченими пунктом 201.11 статті 201 цього Кодексу.</w:t>
            </w:r>
          </w:p>
          <w:p w14:paraId="571EBF8D" w14:textId="77777777" w:rsidR="00A67302" w:rsidRPr="00946C36" w:rsidRDefault="00A67302" w:rsidP="003D3736">
            <w:pPr>
              <w:pStyle w:val="affffe"/>
              <w:spacing w:before="0" w:beforeAutospacing="0" w:after="0" w:afterAutospacing="0"/>
              <w:ind w:firstLine="318"/>
              <w:jc w:val="both"/>
              <w:rPr>
                <w:sz w:val="28"/>
                <w:szCs w:val="28"/>
              </w:rPr>
            </w:pPr>
            <w:r w:rsidRPr="00946C36">
              <w:rPr>
                <w:sz w:val="28"/>
                <w:szCs w:val="28"/>
              </w:rPr>
              <w:t>…</w:t>
            </w:r>
          </w:p>
          <w:p w14:paraId="51A77729" w14:textId="77777777" w:rsidR="00A67302" w:rsidRPr="00946C36" w:rsidRDefault="00A67302" w:rsidP="003D3736">
            <w:pPr>
              <w:pStyle w:val="affffe"/>
              <w:spacing w:before="0" w:beforeAutospacing="0" w:after="0" w:afterAutospacing="0"/>
              <w:ind w:firstLine="318"/>
              <w:jc w:val="both"/>
              <w:rPr>
                <w:sz w:val="28"/>
                <w:szCs w:val="28"/>
              </w:rPr>
            </w:pPr>
            <w:r w:rsidRPr="00946C36">
              <w:rPr>
                <w:sz w:val="28"/>
                <w:szCs w:val="28"/>
              </w:rPr>
              <w:t xml:space="preserve">У разі якщо платник податку не включив у відповідному звітному періоді до податкового кредиту суму податку на додану вартість на підставі отриманих податкових накладних / розрахунків коригування до таких податкових накладних, зареєстрованих в Єдиному реєстрі податкових накладних, таке право зберігається за ним протягом </w:t>
            </w:r>
            <w:r w:rsidRPr="00946C36">
              <w:rPr>
                <w:b/>
                <w:sz w:val="28"/>
                <w:szCs w:val="28"/>
              </w:rPr>
              <w:t xml:space="preserve">1095 </w:t>
            </w:r>
            <w:r w:rsidRPr="00946C36">
              <w:rPr>
                <w:sz w:val="28"/>
                <w:szCs w:val="28"/>
              </w:rPr>
              <w:t>календарних днів з дати складення податкової накладної / розрахунку коригування.</w:t>
            </w:r>
          </w:p>
          <w:p w14:paraId="2093522A" w14:textId="77777777" w:rsidR="00A67302" w:rsidRPr="00946C36" w:rsidRDefault="00A67302" w:rsidP="003D3736">
            <w:pPr>
              <w:pStyle w:val="affffe"/>
              <w:spacing w:before="0" w:beforeAutospacing="0" w:after="0" w:afterAutospacing="0"/>
              <w:ind w:firstLine="318"/>
              <w:jc w:val="both"/>
              <w:rPr>
                <w:sz w:val="28"/>
                <w:szCs w:val="28"/>
              </w:rPr>
            </w:pPr>
            <w:r w:rsidRPr="00946C36">
              <w:rPr>
                <w:sz w:val="28"/>
                <w:szCs w:val="28"/>
              </w:rPr>
              <w:t xml:space="preserve">Суми податку, сплачені (нараховані) у зв'язку з придбанням товарів/послуг, зазначені в податкових накладних / розрахунках коригування до таких податкових накладних, зареєстрованих в Єдиному реєстрі податкових накладних з порушенням строку реєстрації, включаються до податкового кредиту за звітний податковий період, в якому зареєстровано податкові накладні / розрахунки коригування до таких податкових накладних в Єдиному реєстрі податкових накладних, але не пізніше ніж через </w:t>
            </w:r>
            <w:r w:rsidRPr="00946C36">
              <w:rPr>
                <w:b/>
                <w:sz w:val="28"/>
                <w:szCs w:val="28"/>
              </w:rPr>
              <w:t>1095</w:t>
            </w:r>
            <w:r w:rsidRPr="00946C36">
              <w:rPr>
                <w:sz w:val="28"/>
                <w:szCs w:val="28"/>
              </w:rPr>
              <w:t xml:space="preserve"> календарних днів з дати складення податкових накладних / розрахунків коригування до таких податкових накладних.</w:t>
            </w:r>
          </w:p>
          <w:p w14:paraId="4EC3C8CF" w14:textId="77777777" w:rsidR="00A67302" w:rsidRPr="00946C36" w:rsidRDefault="00A67302" w:rsidP="003D3736">
            <w:pPr>
              <w:pStyle w:val="affffe"/>
              <w:spacing w:before="0" w:beforeAutospacing="0" w:after="0" w:afterAutospacing="0"/>
              <w:ind w:firstLine="318"/>
              <w:jc w:val="both"/>
              <w:rPr>
                <w:sz w:val="28"/>
                <w:szCs w:val="28"/>
              </w:rPr>
            </w:pPr>
            <w:r w:rsidRPr="00946C36">
              <w:rPr>
                <w:sz w:val="28"/>
                <w:szCs w:val="28"/>
              </w:rPr>
              <w:t xml:space="preserve">Платники податку, які застосовують касовий метод податкового обліку, суми податку, зазначені в податкових </w:t>
            </w:r>
            <w:r w:rsidRPr="00946C36">
              <w:rPr>
                <w:sz w:val="28"/>
                <w:szCs w:val="28"/>
              </w:rPr>
              <w:lastRenderedPageBreak/>
              <w:t xml:space="preserve">накладних / розрахунках коригування до таких податкових накладних, зареєстрованих в Єдиному реєстрі податкових накладних, та не включені до податкового кредиту протягом періоду </w:t>
            </w:r>
            <w:r w:rsidRPr="00946C36">
              <w:rPr>
                <w:b/>
                <w:sz w:val="28"/>
                <w:szCs w:val="28"/>
              </w:rPr>
              <w:t>1095</w:t>
            </w:r>
            <w:r w:rsidRPr="00946C36">
              <w:rPr>
                <w:sz w:val="28"/>
                <w:szCs w:val="28"/>
              </w:rPr>
              <w:t xml:space="preserve"> календарних днів з дати складення таких податкових накладних / розрахунків коригування до таких податкових накладних у зв'язку з відсутністю фактів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але не пізніше ніж через 60 календарних днів з дата такого списання, надання інших видів компенсацій.</w:t>
            </w:r>
          </w:p>
          <w:p w14:paraId="47FB85D7" w14:textId="77777777" w:rsidR="00A67302" w:rsidRPr="00946C36" w:rsidRDefault="00A67302" w:rsidP="003D3736">
            <w:pPr>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Абзац відсутній</w:t>
            </w:r>
          </w:p>
          <w:p w14:paraId="174A5E60" w14:textId="77777777" w:rsidR="00A67302" w:rsidRPr="00946C36" w:rsidRDefault="00A67302" w:rsidP="003D3736">
            <w:pPr>
              <w:pStyle w:val="affffe"/>
              <w:spacing w:before="0" w:beforeAutospacing="0" w:after="0" w:afterAutospacing="0"/>
              <w:ind w:firstLine="318"/>
              <w:jc w:val="both"/>
              <w:rPr>
                <w:sz w:val="28"/>
                <w:szCs w:val="28"/>
              </w:rPr>
            </w:pPr>
          </w:p>
          <w:p w14:paraId="1B13577A" w14:textId="77777777" w:rsidR="00A67302" w:rsidRPr="00946C36" w:rsidRDefault="00A67302" w:rsidP="003D3736">
            <w:pPr>
              <w:pStyle w:val="affffe"/>
              <w:spacing w:before="0" w:beforeAutospacing="0" w:after="0" w:afterAutospacing="0"/>
              <w:ind w:firstLine="318"/>
              <w:jc w:val="both"/>
              <w:rPr>
                <w:sz w:val="28"/>
                <w:szCs w:val="28"/>
              </w:rPr>
            </w:pPr>
          </w:p>
          <w:p w14:paraId="500FAB8D" w14:textId="77777777" w:rsidR="00A67302" w:rsidRPr="00946C36" w:rsidRDefault="00A67302" w:rsidP="003D3736">
            <w:pPr>
              <w:pStyle w:val="affffe"/>
              <w:spacing w:before="0" w:beforeAutospacing="0" w:after="0" w:afterAutospacing="0"/>
              <w:ind w:firstLine="318"/>
              <w:jc w:val="both"/>
              <w:rPr>
                <w:sz w:val="28"/>
                <w:szCs w:val="28"/>
              </w:rPr>
            </w:pPr>
          </w:p>
          <w:p w14:paraId="04351DF6" w14:textId="77777777" w:rsidR="00A67302" w:rsidRPr="00946C36" w:rsidRDefault="00A67302" w:rsidP="003D3736">
            <w:pPr>
              <w:pStyle w:val="affffe"/>
              <w:spacing w:before="0" w:beforeAutospacing="0" w:after="0" w:afterAutospacing="0"/>
              <w:ind w:firstLine="318"/>
              <w:jc w:val="both"/>
              <w:rPr>
                <w:sz w:val="28"/>
                <w:szCs w:val="28"/>
              </w:rPr>
            </w:pPr>
          </w:p>
          <w:p w14:paraId="04CB22C3" w14:textId="77777777" w:rsidR="00A67302" w:rsidRPr="00946C36" w:rsidRDefault="00A67302" w:rsidP="003D3736">
            <w:pPr>
              <w:pStyle w:val="affffe"/>
              <w:spacing w:before="0" w:beforeAutospacing="0" w:after="0" w:afterAutospacing="0"/>
              <w:jc w:val="both"/>
              <w:rPr>
                <w:sz w:val="28"/>
                <w:szCs w:val="28"/>
              </w:rPr>
            </w:pPr>
            <w:r w:rsidRPr="00946C36">
              <w:rPr>
                <w:sz w:val="28"/>
                <w:szCs w:val="28"/>
              </w:rPr>
              <w:t>…</w:t>
            </w:r>
          </w:p>
        </w:tc>
        <w:tc>
          <w:tcPr>
            <w:tcW w:w="7796" w:type="dxa"/>
          </w:tcPr>
          <w:p w14:paraId="000155C1" w14:textId="77777777" w:rsidR="00A67302" w:rsidRPr="00946C36" w:rsidRDefault="00A67302" w:rsidP="003D3736">
            <w:pPr>
              <w:pStyle w:val="affffe"/>
              <w:spacing w:before="0" w:beforeAutospacing="0" w:after="0" w:afterAutospacing="0"/>
              <w:ind w:firstLine="317"/>
              <w:jc w:val="both"/>
              <w:rPr>
                <w:sz w:val="28"/>
                <w:szCs w:val="28"/>
              </w:rPr>
            </w:pPr>
            <w:r w:rsidRPr="00946C36">
              <w:rPr>
                <w:sz w:val="28"/>
                <w:szCs w:val="28"/>
              </w:rPr>
              <w:lastRenderedPageBreak/>
              <w:t xml:space="preserve">198.6. Не відносяться до податкового кредиту суми податку, сплаченого (нарахованого) у зв'язку з придбанням </w:t>
            </w:r>
            <w:r w:rsidRPr="00946C36">
              <w:rPr>
                <w:sz w:val="28"/>
                <w:szCs w:val="28"/>
              </w:rPr>
              <w:lastRenderedPageBreak/>
              <w:t>товарів/послуг, не підтверджені зареєстрованими в Єдиному реєстрі податкових накладних податковими накладними / розрахунками коригування до таких податкових накладних чи не підтверджені митними деклараціями (тимчасовими, додатковими та іншими видами митних декларацій, за якими сплачуються суми податку до бюджету при ввезенні товарів на митну територію України), іншими документами, передбаченими пунктом 201.11 статті 201 цього Кодексу.</w:t>
            </w:r>
          </w:p>
          <w:p w14:paraId="4E438875" w14:textId="77777777" w:rsidR="00A67302" w:rsidRPr="00946C36" w:rsidRDefault="00A67302" w:rsidP="003D3736">
            <w:pPr>
              <w:pStyle w:val="affffe"/>
              <w:spacing w:before="0" w:beforeAutospacing="0" w:after="0" w:afterAutospacing="0"/>
              <w:ind w:firstLine="317"/>
              <w:jc w:val="both"/>
              <w:rPr>
                <w:sz w:val="28"/>
                <w:szCs w:val="28"/>
              </w:rPr>
            </w:pPr>
            <w:r w:rsidRPr="00946C36">
              <w:rPr>
                <w:sz w:val="28"/>
                <w:szCs w:val="28"/>
              </w:rPr>
              <w:t>…</w:t>
            </w:r>
          </w:p>
          <w:p w14:paraId="0FD6C4F4" w14:textId="77777777" w:rsidR="00A67302" w:rsidRPr="00946C36" w:rsidRDefault="00A67302" w:rsidP="003D3736">
            <w:pPr>
              <w:ind w:firstLine="317"/>
              <w:jc w:val="both"/>
              <w:rPr>
                <w:rFonts w:ascii="Times New Roman" w:hAnsi="Times New Roman" w:cs="Times New Roman"/>
                <w:sz w:val="28"/>
                <w:szCs w:val="28"/>
              </w:rPr>
            </w:pPr>
            <w:r w:rsidRPr="00946C36">
              <w:rPr>
                <w:rFonts w:ascii="Times New Roman" w:hAnsi="Times New Roman" w:cs="Times New Roman"/>
                <w:sz w:val="28"/>
                <w:szCs w:val="28"/>
              </w:rPr>
              <w:t xml:space="preserve">У разі якщо платник податку не включив у відповідному звітному періоді до податкового кредиту суму податку на додану вартість на підставі отриманих податкових накладних / розрахунків коригування до таких податкових накладних, зареєстрованих в Єдиному реєстрі податкових накладних, таке право зберігається за ним протягом </w:t>
            </w:r>
            <w:r w:rsidRPr="00946C36">
              <w:rPr>
                <w:rFonts w:ascii="Times New Roman" w:hAnsi="Times New Roman" w:cs="Times New Roman"/>
                <w:b/>
                <w:sz w:val="28"/>
                <w:szCs w:val="28"/>
              </w:rPr>
              <w:t>180</w:t>
            </w:r>
            <w:r w:rsidRPr="00946C36">
              <w:rPr>
                <w:rFonts w:ascii="Times New Roman" w:hAnsi="Times New Roman" w:cs="Times New Roman"/>
                <w:sz w:val="28"/>
                <w:szCs w:val="28"/>
              </w:rPr>
              <w:t xml:space="preserve"> календарних днів з дати складення податкової накладної / розрахунку коригування.</w:t>
            </w:r>
          </w:p>
          <w:p w14:paraId="3D4E7AD0" w14:textId="77777777" w:rsidR="00A67302" w:rsidRPr="00946C36" w:rsidRDefault="00A67302" w:rsidP="003D3736">
            <w:pPr>
              <w:pStyle w:val="affffe"/>
              <w:spacing w:before="0" w:beforeAutospacing="0" w:after="0" w:afterAutospacing="0"/>
              <w:ind w:firstLine="318"/>
              <w:jc w:val="both"/>
              <w:rPr>
                <w:sz w:val="28"/>
                <w:szCs w:val="28"/>
              </w:rPr>
            </w:pPr>
            <w:r w:rsidRPr="00946C36">
              <w:rPr>
                <w:sz w:val="28"/>
                <w:szCs w:val="28"/>
              </w:rPr>
              <w:t xml:space="preserve">Суми податку, сплачені (нараховані) у зв'язку з придбанням товарів/послуг, зазначені в податкових накладних / розрахунках коригування до таких податкових накладних, зареєстрованих в Єдиному реєстрі податкових накладних з порушенням строку реєстрації, включаються до податкового кредиту за звітний податковий період, в якому зареєстровано податкові накладні / розрахунки коригування до таких податкових накладних в Єдиному реєстрі податкових накладних, але не пізніше ніж через </w:t>
            </w:r>
            <w:r w:rsidRPr="00946C36">
              <w:rPr>
                <w:b/>
                <w:sz w:val="28"/>
                <w:szCs w:val="28"/>
              </w:rPr>
              <w:t>180</w:t>
            </w:r>
            <w:r w:rsidRPr="00946C36">
              <w:rPr>
                <w:sz w:val="28"/>
                <w:szCs w:val="28"/>
              </w:rPr>
              <w:t xml:space="preserve"> календарних днів з дати складення податкових накладних / розрахунків коригування до таких податкових накладних.</w:t>
            </w:r>
          </w:p>
          <w:p w14:paraId="06CA63EB" w14:textId="77777777" w:rsidR="00A67302" w:rsidRPr="00946C36" w:rsidRDefault="00A67302" w:rsidP="003D3736">
            <w:pPr>
              <w:pStyle w:val="affffe"/>
              <w:spacing w:before="0" w:beforeAutospacing="0" w:after="0" w:afterAutospacing="0"/>
              <w:ind w:firstLine="318"/>
              <w:jc w:val="both"/>
              <w:rPr>
                <w:sz w:val="28"/>
                <w:szCs w:val="28"/>
              </w:rPr>
            </w:pPr>
            <w:r w:rsidRPr="00946C36">
              <w:rPr>
                <w:sz w:val="28"/>
                <w:szCs w:val="28"/>
              </w:rPr>
              <w:t xml:space="preserve">Платники податку, які застосовують касовий метод податкового обліку, суми податку, зазначені в податкових накладних / розрахунках коригування до таких податкових </w:t>
            </w:r>
            <w:r w:rsidRPr="00946C36">
              <w:rPr>
                <w:sz w:val="28"/>
                <w:szCs w:val="28"/>
              </w:rPr>
              <w:lastRenderedPageBreak/>
              <w:t xml:space="preserve">накладних, зареєстрованих в Єдиному реєстрі податкових накладних, та не включені до податкового кредиту протягом періоду </w:t>
            </w:r>
            <w:r w:rsidRPr="00946C36">
              <w:rPr>
                <w:b/>
                <w:sz w:val="28"/>
                <w:szCs w:val="28"/>
              </w:rPr>
              <w:t>180</w:t>
            </w:r>
            <w:r w:rsidRPr="00946C36">
              <w:rPr>
                <w:sz w:val="28"/>
                <w:szCs w:val="28"/>
              </w:rPr>
              <w:t xml:space="preserve"> календарних днів з дати складення таких податкових накладних / розрахунків коригування до таких податкових накладних у зв'язку з відсутністю фактів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але не пізніше ніж через 60 календарних днів з дата такого списання, надання інших видів компенсацій.</w:t>
            </w:r>
          </w:p>
          <w:p w14:paraId="1D67E67F" w14:textId="77777777" w:rsidR="00A67302" w:rsidRPr="00946C36" w:rsidRDefault="00A67302" w:rsidP="003D3736">
            <w:pPr>
              <w:ind w:firstLine="318"/>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перебіг строків, зазначених у цьому пункті переривається на період зупинення реєстрації таких податкових накладних / розрахунків коригування в Єдиному реєстрі податкових накладних.</w:t>
            </w:r>
          </w:p>
          <w:p w14:paraId="36024B7D" w14:textId="77777777" w:rsidR="00A67302" w:rsidRPr="00946C36" w:rsidRDefault="00A67302" w:rsidP="003D3736">
            <w:pPr>
              <w:jc w:val="both"/>
              <w:rPr>
                <w:rFonts w:ascii="Times New Roman" w:hAnsi="Times New Roman" w:cs="Times New Roman"/>
                <w:b/>
                <w:sz w:val="28"/>
                <w:szCs w:val="28"/>
              </w:rPr>
            </w:pPr>
            <w:r w:rsidRPr="00946C36">
              <w:rPr>
                <w:rFonts w:ascii="Times New Roman" w:hAnsi="Times New Roman" w:cs="Times New Roman"/>
                <w:sz w:val="28"/>
                <w:szCs w:val="28"/>
              </w:rPr>
              <w:t>…</w:t>
            </w:r>
          </w:p>
        </w:tc>
      </w:tr>
      <w:tr w:rsidR="00A67302" w:rsidRPr="00946C36" w14:paraId="03A59B1A" w14:textId="77777777" w:rsidTr="00692DBA">
        <w:tc>
          <w:tcPr>
            <w:tcW w:w="7508" w:type="dxa"/>
          </w:tcPr>
          <w:p w14:paraId="2FFC9969" w14:textId="77777777" w:rsidR="00A67302" w:rsidRPr="00946C36" w:rsidRDefault="00A67302"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lastRenderedPageBreak/>
              <w:t xml:space="preserve">Стаття 200. </w:t>
            </w:r>
            <w:r w:rsidRPr="00946C36">
              <w:rPr>
                <w:rFonts w:ascii="Times New Roman" w:hAnsi="Times New Roman" w:cs="Times New Roman"/>
                <w:sz w:val="28"/>
                <w:szCs w:val="28"/>
              </w:rPr>
              <w:t>Порядок визначення суми податку, що підлягає сплаті (перерахуванню) до Державного бюджету України або відшкодуванню з Державного бюджету України (бюджетному відшкодуванню), та строки проведення розрахунків</w:t>
            </w:r>
          </w:p>
        </w:tc>
        <w:tc>
          <w:tcPr>
            <w:tcW w:w="7796" w:type="dxa"/>
          </w:tcPr>
          <w:p w14:paraId="089628BD" w14:textId="77777777" w:rsidR="00A67302" w:rsidRPr="00946C36" w:rsidRDefault="00A67302" w:rsidP="003D3736">
            <w:pPr>
              <w:ind w:firstLine="306"/>
              <w:jc w:val="both"/>
              <w:rPr>
                <w:rFonts w:ascii="Times New Roman" w:hAnsi="Times New Roman" w:cs="Times New Roman"/>
                <w:b/>
                <w:sz w:val="28"/>
                <w:szCs w:val="28"/>
              </w:rPr>
            </w:pPr>
            <w:r w:rsidRPr="00946C36">
              <w:rPr>
                <w:rFonts w:ascii="Times New Roman" w:hAnsi="Times New Roman" w:cs="Times New Roman"/>
                <w:b/>
                <w:sz w:val="28"/>
                <w:szCs w:val="28"/>
              </w:rPr>
              <w:t xml:space="preserve">Стаття 200. </w:t>
            </w:r>
            <w:r w:rsidRPr="00946C36">
              <w:rPr>
                <w:rFonts w:ascii="Times New Roman" w:hAnsi="Times New Roman" w:cs="Times New Roman"/>
                <w:sz w:val="28"/>
                <w:szCs w:val="28"/>
              </w:rPr>
              <w:t>Порядок визначення суми податку, що підлягає сплаті (перерахуванню) до Державного бюджету України або відшкодуванню з Державного бюджету України (бюджетному відшкодуванню), та строки проведення розрахунків</w:t>
            </w:r>
          </w:p>
        </w:tc>
      </w:tr>
      <w:tr w:rsidR="00A67302" w:rsidRPr="00946C36" w14:paraId="02F61A6F" w14:textId="77777777" w:rsidTr="00692DBA">
        <w:tc>
          <w:tcPr>
            <w:tcW w:w="7508" w:type="dxa"/>
          </w:tcPr>
          <w:p w14:paraId="033BF004" w14:textId="77777777" w:rsidR="00A67302" w:rsidRPr="00946C36" w:rsidRDefault="00A67302" w:rsidP="003D3736">
            <w:pPr>
              <w:spacing w:after="160" w:line="259" w:lineRule="auto"/>
              <w:jc w:val="both"/>
              <w:rPr>
                <w:rFonts w:ascii="Times New Roman" w:hAnsi="Times New Roman" w:cs="Times New Roman"/>
                <w:sz w:val="28"/>
                <w:szCs w:val="28"/>
              </w:rPr>
            </w:pPr>
            <w:r w:rsidRPr="00946C36">
              <w:rPr>
                <w:rFonts w:ascii="Times New Roman" w:hAnsi="Times New Roman" w:cs="Times New Roman"/>
                <w:sz w:val="28"/>
                <w:szCs w:val="28"/>
              </w:rPr>
              <w:lastRenderedPageBreak/>
              <w:t>200.4. При від</w:t>
            </w:r>
            <w:r w:rsidRPr="00946C36">
              <w:rPr>
                <w:rFonts w:ascii="Times New Roman" w:hAnsi="Times New Roman" w:cs="Times New Roman"/>
                <w:sz w:val="28"/>
                <w:szCs w:val="28"/>
                <w:lang w:val="ru-RU"/>
              </w:rPr>
              <w:t>’</w:t>
            </w:r>
            <w:r w:rsidRPr="00946C36">
              <w:rPr>
                <w:rFonts w:ascii="Times New Roman" w:hAnsi="Times New Roman" w:cs="Times New Roman"/>
                <w:sz w:val="28"/>
                <w:szCs w:val="28"/>
              </w:rPr>
              <w:t>ємному значенні суми, розрахованої згідно з пунктом 200.1 цієї статті, така сума:</w:t>
            </w:r>
          </w:p>
          <w:p w14:paraId="2D738C71" w14:textId="77777777" w:rsidR="00A67302" w:rsidRPr="00946C36" w:rsidRDefault="00A67302" w:rsidP="003D3736">
            <w:pPr>
              <w:spacing w:after="160" w:line="259" w:lineRule="auto"/>
              <w:jc w:val="both"/>
              <w:rPr>
                <w:rFonts w:ascii="Times New Roman" w:hAnsi="Times New Roman" w:cs="Times New Roman"/>
                <w:sz w:val="28"/>
                <w:szCs w:val="28"/>
              </w:rPr>
            </w:pPr>
            <w:r w:rsidRPr="00946C36">
              <w:rPr>
                <w:rFonts w:ascii="Times New Roman" w:hAnsi="Times New Roman" w:cs="Times New Roman"/>
                <w:sz w:val="28"/>
                <w:szCs w:val="28"/>
              </w:rPr>
              <w:t>а) враховується у зменшення суми податкового боргу з податку, що виник за попередні звітні (податкові) періоди (у тому числі розстроченого або відстроченого відповідно до цього Кодексу) в частині, що не перевищує суму, обчислену відповідно до пункту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.3 статті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 xml:space="preserve"> цього Кодексу на момент отримання контролюючим органом податкової декларації, а в разі відсутності податкового боргу -</w:t>
            </w:r>
          </w:p>
          <w:p w14:paraId="44DF8D5D" w14:textId="77777777" w:rsidR="00A67302" w:rsidRPr="00946C36" w:rsidRDefault="00A67302" w:rsidP="003D3736">
            <w:pPr>
              <w:spacing w:after="160" w:line="259" w:lineRule="auto"/>
              <w:jc w:val="both"/>
              <w:rPr>
                <w:rFonts w:ascii="Times New Roman" w:hAnsi="Times New Roman" w:cs="Times New Roman"/>
                <w:sz w:val="28"/>
                <w:szCs w:val="28"/>
              </w:rPr>
            </w:pPr>
            <w:r w:rsidRPr="00946C36">
              <w:rPr>
                <w:rFonts w:ascii="Times New Roman" w:hAnsi="Times New Roman" w:cs="Times New Roman"/>
                <w:sz w:val="28"/>
                <w:szCs w:val="28"/>
              </w:rPr>
              <w:t>б) або підлягає бюджетному відшкодуванню за заявою платника у сумі податку, фактично сплаченій отримувачем товарів/послуг у попередніх та звітному податкових періодах постачальникам таких товарів/послуг або до Державного бюджету України, в частині, що не перевищує суму, обчислену відповідно до пункту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.3 статті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 xml:space="preserve"> цього Кодексу на момент отримання контролюючим органом податкової декларації на поточний рахунок платника податку та/або у рахунок сплати грошових зобов'язань або погашення податкового боргу такого платника податку з інших платежів, що сплачуються до державного бюджету,</w:t>
            </w:r>
          </w:p>
          <w:p w14:paraId="4F3F101C" w14:textId="77777777" w:rsidR="00A67302" w:rsidRPr="00946C36" w:rsidRDefault="00A67302" w:rsidP="003D3736">
            <w:pPr>
              <w:spacing w:after="160" w:line="259" w:lineRule="auto"/>
              <w:jc w:val="both"/>
              <w:rPr>
                <w:rFonts w:ascii="Times New Roman" w:hAnsi="Times New Roman" w:cs="Times New Roman"/>
                <w:sz w:val="28"/>
                <w:szCs w:val="28"/>
              </w:rPr>
            </w:pPr>
          </w:p>
          <w:p w14:paraId="4159EE85" w14:textId="77777777" w:rsidR="00A67302" w:rsidRPr="00946C36" w:rsidRDefault="00A67302" w:rsidP="003D3736">
            <w:pPr>
              <w:spacing w:after="160" w:line="259" w:lineRule="auto"/>
              <w:jc w:val="both"/>
              <w:rPr>
                <w:rFonts w:ascii="Times New Roman" w:hAnsi="Times New Roman" w:cs="Times New Roman"/>
                <w:sz w:val="28"/>
                <w:szCs w:val="28"/>
              </w:rPr>
            </w:pPr>
          </w:p>
          <w:p w14:paraId="322030D2" w14:textId="77777777" w:rsidR="00A67302" w:rsidRPr="00946C36" w:rsidRDefault="00A67302" w:rsidP="003D3736">
            <w:pPr>
              <w:spacing w:after="160" w:line="259" w:lineRule="auto"/>
              <w:jc w:val="both"/>
              <w:rPr>
                <w:rFonts w:ascii="Times New Roman" w:eastAsia="Times New Roman" w:hAnsi="Times New Roman" w:cs="Times New Roman"/>
                <w:sz w:val="28"/>
                <w:szCs w:val="28"/>
                <w:lang w:eastAsia="uk-UA"/>
              </w:rPr>
            </w:pPr>
            <w:r w:rsidRPr="00946C36">
              <w:rPr>
                <w:rFonts w:ascii="Times New Roman" w:hAnsi="Times New Roman" w:cs="Times New Roman"/>
                <w:sz w:val="28"/>
                <w:szCs w:val="28"/>
              </w:rPr>
              <w:t>в) та/або зараховується до складу податкового кредиту наступного звітного (податкового) періоду.</w:t>
            </w:r>
          </w:p>
        </w:tc>
        <w:tc>
          <w:tcPr>
            <w:tcW w:w="7796" w:type="dxa"/>
          </w:tcPr>
          <w:p w14:paraId="17FDAD3A" w14:textId="77777777" w:rsidR="00A67302" w:rsidRPr="00946C36" w:rsidRDefault="00A67302" w:rsidP="003D3736">
            <w:pPr>
              <w:spacing w:after="160" w:line="259" w:lineRule="auto"/>
              <w:jc w:val="both"/>
              <w:rPr>
                <w:rFonts w:ascii="Times New Roman" w:hAnsi="Times New Roman" w:cs="Times New Roman"/>
                <w:sz w:val="28"/>
                <w:szCs w:val="28"/>
              </w:rPr>
            </w:pPr>
            <w:r w:rsidRPr="00946C36">
              <w:rPr>
                <w:rFonts w:ascii="Times New Roman" w:hAnsi="Times New Roman" w:cs="Times New Roman"/>
                <w:sz w:val="28"/>
                <w:szCs w:val="28"/>
              </w:rPr>
              <w:t>200.4. При від</w:t>
            </w:r>
            <w:r w:rsidRPr="00946C36">
              <w:rPr>
                <w:rFonts w:ascii="Times New Roman" w:hAnsi="Times New Roman" w:cs="Times New Roman"/>
                <w:sz w:val="28"/>
                <w:szCs w:val="28"/>
                <w:lang w:val="ru-RU"/>
              </w:rPr>
              <w:t>’</w:t>
            </w:r>
            <w:r w:rsidRPr="00946C36">
              <w:rPr>
                <w:rFonts w:ascii="Times New Roman" w:hAnsi="Times New Roman" w:cs="Times New Roman"/>
                <w:sz w:val="28"/>
                <w:szCs w:val="28"/>
              </w:rPr>
              <w:t>ємному значенні суми, розрахованої згідно з пунктом 200.1 цієї статті, така сума:</w:t>
            </w:r>
          </w:p>
          <w:p w14:paraId="79EB41BD" w14:textId="77777777" w:rsidR="00A67302" w:rsidRPr="00946C36" w:rsidRDefault="00A67302" w:rsidP="003D3736">
            <w:pPr>
              <w:spacing w:after="160" w:line="259" w:lineRule="auto"/>
              <w:jc w:val="both"/>
              <w:rPr>
                <w:rFonts w:ascii="Times New Roman" w:hAnsi="Times New Roman" w:cs="Times New Roman"/>
                <w:sz w:val="28"/>
                <w:szCs w:val="28"/>
              </w:rPr>
            </w:pPr>
            <w:r w:rsidRPr="00946C36">
              <w:rPr>
                <w:rFonts w:ascii="Times New Roman" w:hAnsi="Times New Roman" w:cs="Times New Roman"/>
                <w:sz w:val="28"/>
                <w:szCs w:val="28"/>
              </w:rPr>
              <w:t>а) враховується у зменшення суми податкового боргу з податку, що виник за попередні звітні (податкові) періоди (у тому числі розстроченого або відстроченого відповідно до цього Кодексу) в частині, що не перевищує суму, обчислену відповідно до пункту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.3 статті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 xml:space="preserve"> цього Кодексу на момент отримання контролюючим органом податкової декларації, а в разі відсутності податкового боргу -</w:t>
            </w:r>
          </w:p>
          <w:p w14:paraId="5145EE4A" w14:textId="77777777" w:rsidR="00A67302" w:rsidRPr="00946C36" w:rsidRDefault="00A67302" w:rsidP="003D3736">
            <w:pPr>
              <w:spacing w:after="160" w:line="259"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б) або підлягає бюджетному відшкодуванню за заявою платника у сумі податку, фактично сплаченій отримувачем товарів/послуг у попередніх та звітному податкових періодах постачальникам таких товарів/послуг або до Державного бюджету України, </w:t>
            </w:r>
            <w:r w:rsidR="00B8006C" w:rsidRPr="00946C36">
              <w:rPr>
                <w:rFonts w:ascii="Times New Roman" w:hAnsi="Times New Roman" w:cs="Times New Roman"/>
                <w:b/>
                <w:sz w:val="28"/>
                <w:szCs w:val="28"/>
              </w:rPr>
              <w:t>за операціями з придбання товарів, які вивезено за межі митної території України у попередніх та/або звітному податкових періодах, за операціями з придбання основних засобів, що призначаються платником податку для використання у господарській діяльності платника податку, за операціями з придбання товарів/послуг, що безпосередньо використано платником податку у попередніх та/або звітному податковому періодах у виготовленні товарів, внаслідок якого сума витрат, понесених на переробку (обробку, інші види перетворення) сировини, комплектуючих, складових частин, інших покупних товарів, які використовуються у виготовленні таких товарів, становить не менше 8 відсотків продажної ціни таких виготовлених товарів</w:t>
            </w:r>
            <w:r w:rsidRPr="00946C36">
              <w:rPr>
                <w:rFonts w:ascii="Times New Roman" w:hAnsi="Times New Roman" w:cs="Times New Roman"/>
                <w:b/>
                <w:sz w:val="28"/>
                <w:szCs w:val="28"/>
              </w:rPr>
              <w:t xml:space="preserve">, </w:t>
            </w:r>
            <w:r w:rsidRPr="00946C36">
              <w:rPr>
                <w:rFonts w:ascii="Times New Roman" w:hAnsi="Times New Roman" w:cs="Times New Roman"/>
                <w:sz w:val="28"/>
                <w:szCs w:val="28"/>
              </w:rPr>
              <w:t xml:space="preserve">в частині, що не перевищує </w:t>
            </w:r>
            <w:r w:rsidRPr="00946C36">
              <w:rPr>
                <w:rFonts w:ascii="Times New Roman" w:hAnsi="Times New Roman" w:cs="Times New Roman"/>
                <w:sz w:val="28"/>
                <w:szCs w:val="28"/>
              </w:rPr>
              <w:lastRenderedPageBreak/>
              <w:t>суму, обчислену відповідно до пункту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.3 статті 200</w:t>
            </w:r>
            <w:r w:rsidRPr="00946C36">
              <w:rPr>
                <w:rFonts w:ascii="Times New Roman" w:hAnsi="Times New Roman" w:cs="Times New Roman"/>
                <w:sz w:val="28"/>
                <w:szCs w:val="28"/>
                <w:vertAlign w:val="superscript"/>
              </w:rPr>
              <w:t>1</w:t>
            </w:r>
            <w:r w:rsidRPr="00946C36">
              <w:rPr>
                <w:rFonts w:ascii="Times New Roman" w:hAnsi="Times New Roman" w:cs="Times New Roman"/>
                <w:sz w:val="28"/>
                <w:szCs w:val="28"/>
              </w:rPr>
              <w:t xml:space="preserve"> цього Кодексу на момент отримання контролюючим органом податкової декларації на поточний рахунок платника податку та/або у рахунок сплати грошових зобов'язань або погашення податкового боргу такого платника податку з інших платежів, що сплачуються до державного бюджету,</w:t>
            </w:r>
          </w:p>
          <w:p w14:paraId="02D365D4" w14:textId="77777777" w:rsidR="00A67302" w:rsidRPr="00946C36" w:rsidRDefault="00A67302" w:rsidP="003D3736">
            <w:pPr>
              <w:spacing w:after="160" w:line="259" w:lineRule="auto"/>
              <w:jc w:val="both"/>
              <w:rPr>
                <w:rFonts w:ascii="Times New Roman" w:hAnsi="Times New Roman" w:cs="Times New Roman"/>
                <w:b/>
                <w:sz w:val="28"/>
                <w:szCs w:val="28"/>
              </w:rPr>
            </w:pPr>
            <w:r w:rsidRPr="00946C36">
              <w:rPr>
                <w:rFonts w:ascii="Times New Roman" w:hAnsi="Times New Roman" w:cs="Times New Roman"/>
                <w:sz w:val="28"/>
                <w:szCs w:val="28"/>
              </w:rPr>
              <w:t>в) та/або зараховується до складу податкового кредиту наступного звітного (податкового) періоду.</w:t>
            </w:r>
          </w:p>
        </w:tc>
      </w:tr>
      <w:tr w:rsidR="001D7710" w:rsidRPr="00946C36" w14:paraId="6591B67C" w14:textId="77777777" w:rsidTr="00692DBA">
        <w:tc>
          <w:tcPr>
            <w:tcW w:w="7508" w:type="dxa"/>
          </w:tcPr>
          <w:p w14:paraId="3660D271" w14:textId="77777777" w:rsidR="001D7710" w:rsidRPr="00946C36" w:rsidRDefault="001D7710" w:rsidP="001D7710">
            <w:pPr>
              <w:jc w:val="both"/>
              <w:rPr>
                <w:rFonts w:ascii="Times New Roman" w:hAnsi="Times New Roman" w:cs="Times New Roman"/>
                <w:sz w:val="28"/>
                <w:szCs w:val="28"/>
              </w:rPr>
            </w:pPr>
            <w:r w:rsidRPr="00946C36">
              <w:rPr>
                <w:rFonts w:ascii="Times New Roman" w:hAnsi="Times New Roman" w:cs="Times New Roman"/>
                <w:sz w:val="28"/>
                <w:szCs w:val="28"/>
              </w:rPr>
              <w:lastRenderedPageBreak/>
              <w:t>200.11</w:t>
            </w:r>
            <w:r w:rsidRPr="00946C36">
              <w:rPr>
                <w:rFonts w:ascii="Times New Roman" w:hAnsi="Times New Roman" w:cs="Times New Roman"/>
                <w:b/>
                <w:sz w:val="28"/>
                <w:szCs w:val="28"/>
              </w:rPr>
              <w:t xml:space="preserve">. </w:t>
            </w:r>
            <w:r w:rsidRPr="00946C36">
              <w:rPr>
                <w:rFonts w:ascii="Times New Roman" w:hAnsi="Times New Roman" w:cs="Times New Roman"/>
                <w:sz w:val="28"/>
                <w:szCs w:val="28"/>
              </w:rPr>
              <w:t>Контролюючий орган має право протягом 60 календарних днів, що настають за граничним строком подання податкової декларації, а в разі якщо така податкова декларація надана після закінчення граничного строку - за днем її фактичного подання, провести документальну перевірку платника податку в разі, якщо розрахунок суми бюджетного відшкодування було зроблено за рахунок від'ємного значення, сформованого за операціями:</w:t>
            </w:r>
          </w:p>
          <w:p w14:paraId="3B7619C7" w14:textId="77777777" w:rsidR="001D7710" w:rsidRPr="00946C36" w:rsidRDefault="001D7710" w:rsidP="001D7710">
            <w:pPr>
              <w:jc w:val="both"/>
              <w:rPr>
                <w:rFonts w:ascii="Times New Roman" w:hAnsi="Times New Roman" w:cs="Times New Roman"/>
                <w:sz w:val="28"/>
                <w:szCs w:val="28"/>
              </w:rPr>
            </w:pPr>
          </w:p>
          <w:p w14:paraId="3CC7CC99" w14:textId="77777777" w:rsidR="001D7710" w:rsidRPr="00946C36" w:rsidRDefault="001D7710" w:rsidP="001D7710">
            <w:pPr>
              <w:jc w:val="both"/>
              <w:rPr>
                <w:rFonts w:ascii="Times New Roman" w:hAnsi="Times New Roman" w:cs="Times New Roman"/>
                <w:b/>
                <w:sz w:val="28"/>
                <w:szCs w:val="28"/>
              </w:rPr>
            </w:pPr>
            <w:r w:rsidRPr="00946C36">
              <w:rPr>
                <w:rFonts w:ascii="Times New Roman" w:hAnsi="Times New Roman" w:cs="Times New Roman"/>
                <w:b/>
                <w:sz w:val="28"/>
                <w:szCs w:val="28"/>
              </w:rPr>
              <w:t>за періоди до 1 липня 2015 року, що не підтверджені документальними перевірками;</w:t>
            </w:r>
          </w:p>
          <w:p w14:paraId="5800D33C" w14:textId="77777777" w:rsidR="001D7710" w:rsidRPr="00946C36" w:rsidRDefault="001D7710" w:rsidP="001D7710">
            <w:pPr>
              <w:jc w:val="both"/>
              <w:rPr>
                <w:rFonts w:ascii="Times New Roman" w:hAnsi="Times New Roman" w:cs="Times New Roman"/>
                <w:sz w:val="28"/>
                <w:szCs w:val="28"/>
              </w:rPr>
            </w:pPr>
          </w:p>
          <w:p w14:paraId="32B493D7" w14:textId="77777777" w:rsidR="001D7710" w:rsidRPr="00946C36" w:rsidRDefault="001D7710" w:rsidP="001D7710">
            <w:pPr>
              <w:jc w:val="both"/>
              <w:rPr>
                <w:rFonts w:ascii="Times New Roman" w:hAnsi="Times New Roman" w:cs="Times New Roman"/>
                <w:b/>
                <w:sz w:val="28"/>
                <w:szCs w:val="28"/>
              </w:rPr>
            </w:pPr>
            <w:r w:rsidRPr="00946C36">
              <w:rPr>
                <w:rFonts w:ascii="Times New Roman" w:hAnsi="Times New Roman" w:cs="Times New Roman"/>
                <w:b/>
                <w:sz w:val="28"/>
                <w:szCs w:val="28"/>
              </w:rPr>
              <w:t>з придбання товарів/послуг за період до 1 січня 2017 року у платників податку, що використовували спеціальний режим оподаткування, визначений відповідно до статті 209 цього Кодексу.</w:t>
            </w:r>
          </w:p>
          <w:p w14:paraId="54988049" w14:textId="77777777" w:rsidR="001D7710" w:rsidRPr="00946C36" w:rsidRDefault="001D7710" w:rsidP="001D7710">
            <w:pPr>
              <w:jc w:val="both"/>
              <w:rPr>
                <w:rFonts w:ascii="Times New Roman" w:hAnsi="Times New Roman" w:cs="Times New Roman"/>
                <w:b/>
                <w:sz w:val="28"/>
                <w:szCs w:val="28"/>
              </w:rPr>
            </w:pPr>
          </w:p>
          <w:p w14:paraId="797E60E9" w14:textId="77777777" w:rsidR="001D7710" w:rsidRPr="00946C36" w:rsidRDefault="001D7710" w:rsidP="001D7710">
            <w:pPr>
              <w:jc w:val="both"/>
              <w:rPr>
                <w:rFonts w:ascii="Times New Roman" w:hAnsi="Times New Roman" w:cs="Times New Roman"/>
                <w:b/>
                <w:sz w:val="28"/>
                <w:szCs w:val="28"/>
              </w:rPr>
            </w:pPr>
            <w:r w:rsidRPr="00946C36">
              <w:rPr>
                <w:rFonts w:ascii="Times New Roman" w:hAnsi="Times New Roman" w:cs="Times New Roman"/>
                <w:sz w:val="28"/>
                <w:szCs w:val="28"/>
              </w:rPr>
              <w:t>У визначені цим пунктом терміни проводяться також документальні перевірки, передбачені підпунктом 78.1.8 пункту 78.1 статті 78 цього Кодексу</w:t>
            </w:r>
            <w:r w:rsidRPr="00946C36">
              <w:rPr>
                <w:rFonts w:ascii="Times New Roman" w:hAnsi="Times New Roman" w:cs="Times New Roman"/>
                <w:b/>
                <w:sz w:val="28"/>
                <w:szCs w:val="28"/>
              </w:rPr>
              <w:t>.</w:t>
            </w:r>
          </w:p>
        </w:tc>
        <w:tc>
          <w:tcPr>
            <w:tcW w:w="7796" w:type="dxa"/>
          </w:tcPr>
          <w:p w14:paraId="0058B62C" w14:textId="77777777" w:rsidR="00610618" w:rsidRPr="00946C36" w:rsidRDefault="001D7710" w:rsidP="001D7710">
            <w:pPr>
              <w:jc w:val="both"/>
              <w:rPr>
                <w:rFonts w:ascii="Times New Roman" w:hAnsi="Times New Roman" w:cs="Times New Roman"/>
                <w:b/>
                <w:sz w:val="28"/>
                <w:szCs w:val="28"/>
              </w:rPr>
            </w:pPr>
            <w:r w:rsidRPr="00946C36">
              <w:rPr>
                <w:rFonts w:ascii="Times New Roman" w:hAnsi="Times New Roman" w:cs="Times New Roman"/>
                <w:sz w:val="28"/>
                <w:szCs w:val="28"/>
              </w:rPr>
              <w:t>200.11.</w:t>
            </w:r>
            <w:r w:rsidRPr="00946C36">
              <w:rPr>
                <w:rFonts w:ascii="Times New Roman" w:hAnsi="Times New Roman" w:cs="Times New Roman"/>
                <w:b/>
                <w:sz w:val="28"/>
                <w:szCs w:val="28"/>
              </w:rPr>
              <w:t xml:space="preserve"> </w:t>
            </w:r>
            <w:r w:rsidRPr="00946C36">
              <w:rPr>
                <w:rFonts w:ascii="Times New Roman" w:hAnsi="Times New Roman" w:cs="Times New Roman"/>
                <w:sz w:val="28"/>
                <w:szCs w:val="28"/>
              </w:rPr>
              <w:t xml:space="preserve">Контролюючий орган має право протягом 60 календарних днів, що настають за граничним строком подання податкової декларації, а в разі якщо така податкова декларація надана після закінчення граничного строку - за днем її фактичного подання, </w:t>
            </w:r>
            <w:r w:rsidRPr="00946C36">
              <w:rPr>
                <w:rFonts w:ascii="Times New Roman" w:hAnsi="Times New Roman" w:cs="Times New Roman"/>
                <w:b/>
                <w:sz w:val="28"/>
                <w:szCs w:val="28"/>
              </w:rPr>
              <w:t xml:space="preserve">провести </w:t>
            </w:r>
            <w:r w:rsidR="002D6CA1" w:rsidRPr="00946C36">
              <w:rPr>
                <w:rFonts w:ascii="Times New Roman" w:hAnsi="Times New Roman" w:cs="Times New Roman"/>
                <w:b/>
                <w:sz w:val="28"/>
                <w:szCs w:val="28"/>
              </w:rPr>
              <w:t>документальні перевірки, передбачені підпунктом 78.1.8 пункту 78.1 статті 78 цього Кодексу.</w:t>
            </w:r>
          </w:p>
          <w:p w14:paraId="66515C45" w14:textId="77777777" w:rsidR="002D6CA1" w:rsidRPr="00946C36" w:rsidRDefault="002D6CA1" w:rsidP="001D7710">
            <w:pPr>
              <w:jc w:val="both"/>
              <w:rPr>
                <w:rFonts w:ascii="Times New Roman" w:hAnsi="Times New Roman" w:cs="Times New Roman"/>
                <w:b/>
                <w:sz w:val="28"/>
                <w:szCs w:val="28"/>
              </w:rPr>
            </w:pPr>
          </w:p>
          <w:p w14:paraId="5A4DBC4D" w14:textId="77777777" w:rsidR="002D6CA1" w:rsidRPr="00946C36" w:rsidRDefault="002D6CA1" w:rsidP="001D7710">
            <w:pPr>
              <w:jc w:val="both"/>
              <w:rPr>
                <w:rFonts w:ascii="Times New Roman" w:hAnsi="Times New Roman" w:cs="Times New Roman"/>
                <w:sz w:val="28"/>
                <w:szCs w:val="28"/>
              </w:rPr>
            </w:pPr>
          </w:p>
          <w:p w14:paraId="733DBA26" w14:textId="77777777" w:rsidR="001D7710" w:rsidRPr="00946C36" w:rsidRDefault="001D7710" w:rsidP="001D7710">
            <w:pPr>
              <w:jc w:val="both"/>
              <w:rPr>
                <w:rFonts w:ascii="Times New Roman" w:hAnsi="Times New Roman" w:cs="Times New Roman"/>
                <w:b/>
                <w:sz w:val="28"/>
                <w:szCs w:val="28"/>
              </w:rPr>
            </w:pPr>
            <w:r w:rsidRPr="00946C36">
              <w:rPr>
                <w:rFonts w:ascii="Times New Roman" w:hAnsi="Times New Roman" w:cs="Times New Roman"/>
                <w:b/>
                <w:sz w:val="28"/>
                <w:szCs w:val="28"/>
              </w:rPr>
              <w:t>Виключити</w:t>
            </w:r>
          </w:p>
          <w:p w14:paraId="221B3E64" w14:textId="77777777" w:rsidR="001D7710" w:rsidRPr="00946C36" w:rsidRDefault="001D7710" w:rsidP="001D7710">
            <w:pPr>
              <w:jc w:val="both"/>
              <w:rPr>
                <w:rFonts w:ascii="Times New Roman" w:hAnsi="Times New Roman" w:cs="Times New Roman"/>
                <w:b/>
                <w:sz w:val="28"/>
                <w:szCs w:val="28"/>
              </w:rPr>
            </w:pPr>
          </w:p>
          <w:p w14:paraId="0A353C1A" w14:textId="77777777" w:rsidR="001D7710" w:rsidRPr="00946C36" w:rsidRDefault="001D7710" w:rsidP="001D7710">
            <w:pPr>
              <w:jc w:val="both"/>
              <w:rPr>
                <w:rFonts w:ascii="Times New Roman" w:hAnsi="Times New Roman" w:cs="Times New Roman"/>
                <w:b/>
                <w:sz w:val="28"/>
                <w:szCs w:val="28"/>
              </w:rPr>
            </w:pPr>
          </w:p>
          <w:p w14:paraId="374F66A5" w14:textId="77777777" w:rsidR="001D7710" w:rsidRPr="00946C36" w:rsidRDefault="001D7710" w:rsidP="001D7710">
            <w:pPr>
              <w:jc w:val="both"/>
              <w:rPr>
                <w:rFonts w:ascii="Times New Roman" w:hAnsi="Times New Roman" w:cs="Times New Roman"/>
                <w:b/>
                <w:sz w:val="28"/>
                <w:szCs w:val="28"/>
              </w:rPr>
            </w:pPr>
            <w:r w:rsidRPr="00946C36">
              <w:rPr>
                <w:rFonts w:ascii="Times New Roman" w:hAnsi="Times New Roman" w:cs="Times New Roman"/>
                <w:b/>
                <w:sz w:val="28"/>
                <w:szCs w:val="28"/>
              </w:rPr>
              <w:t>Виключити</w:t>
            </w:r>
          </w:p>
          <w:p w14:paraId="7C21A06E" w14:textId="77777777" w:rsidR="001D7710" w:rsidRPr="00946C36" w:rsidRDefault="001D7710" w:rsidP="001D7710">
            <w:pPr>
              <w:jc w:val="both"/>
              <w:rPr>
                <w:rFonts w:ascii="Times New Roman" w:hAnsi="Times New Roman" w:cs="Times New Roman"/>
                <w:b/>
                <w:sz w:val="28"/>
                <w:szCs w:val="28"/>
              </w:rPr>
            </w:pPr>
          </w:p>
          <w:p w14:paraId="311489A8" w14:textId="77777777" w:rsidR="001D7710" w:rsidRPr="00946C36" w:rsidRDefault="001D7710" w:rsidP="001D7710">
            <w:pPr>
              <w:jc w:val="both"/>
              <w:rPr>
                <w:rFonts w:ascii="Times New Roman" w:hAnsi="Times New Roman" w:cs="Times New Roman"/>
                <w:b/>
                <w:sz w:val="28"/>
                <w:szCs w:val="28"/>
              </w:rPr>
            </w:pPr>
          </w:p>
          <w:p w14:paraId="7BF1C8DF" w14:textId="77777777" w:rsidR="001D7710" w:rsidRPr="00946C36" w:rsidRDefault="001D7710" w:rsidP="001D7710">
            <w:pPr>
              <w:jc w:val="both"/>
              <w:rPr>
                <w:rFonts w:ascii="Times New Roman" w:hAnsi="Times New Roman" w:cs="Times New Roman"/>
                <w:b/>
                <w:sz w:val="28"/>
                <w:szCs w:val="28"/>
              </w:rPr>
            </w:pPr>
          </w:p>
          <w:p w14:paraId="05B400DC" w14:textId="77777777" w:rsidR="001D7710" w:rsidRPr="00946C36" w:rsidRDefault="001D7710" w:rsidP="001D7710">
            <w:pPr>
              <w:jc w:val="both"/>
              <w:rPr>
                <w:rFonts w:ascii="Times New Roman" w:hAnsi="Times New Roman" w:cs="Times New Roman"/>
                <w:b/>
                <w:sz w:val="28"/>
                <w:szCs w:val="28"/>
              </w:rPr>
            </w:pPr>
          </w:p>
        </w:tc>
      </w:tr>
      <w:tr w:rsidR="001D7710" w:rsidRPr="00946C36" w14:paraId="151DA29B" w14:textId="77777777" w:rsidTr="00896144">
        <w:tc>
          <w:tcPr>
            <w:tcW w:w="7508" w:type="dxa"/>
            <w:tcBorders>
              <w:top w:val="single" w:sz="4" w:space="0" w:color="auto"/>
              <w:left w:val="single" w:sz="4" w:space="0" w:color="auto"/>
              <w:bottom w:val="single" w:sz="4" w:space="0" w:color="auto"/>
              <w:right w:val="single" w:sz="4" w:space="0" w:color="auto"/>
            </w:tcBorders>
            <w:shd w:val="clear" w:color="auto" w:fill="auto"/>
          </w:tcPr>
          <w:p w14:paraId="2212A697" w14:textId="77777777" w:rsidR="001D7710" w:rsidRPr="00946C36" w:rsidRDefault="001D7710" w:rsidP="001D7710">
            <w:pPr>
              <w:pStyle w:val="3"/>
              <w:ind w:firstLine="318"/>
              <w:jc w:val="both"/>
              <w:outlineLvl w:val="2"/>
              <w:rPr>
                <w:sz w:val="28"/>
                <w:szCs w:val="28"/>
              </w:rPr>
            </w:pPr>
            <w:r w:rsidRPr="00946C36">
              <w:rPr>
                <w:sz w:val="28"/>
                <w:szCs w:val="28"/>
              </w:rPr>
              <w:lastRenderedPageBreak/>
              <w:t xml:space="preserve">Стаття 201. </w:t>
            </w:r>
            <w:r w:rsidRPr="00946C36">
              <w:rPr>
                <w:b w:val="0"/>
                <w:sz w:val="28"/>
                <w:szCs w:val="28"/>
              </w:rPr>
              <w:t>Податкова накладна</w:t>
            </w:r>
            <w:r w:rsidRPr="00946C36">
              <w:rPr>
                <w:sz w:val="28"/>
                <w:szCs w:val="28"/>
              </w:rPr>
              <w:t xml:space="preserve"> </w:t>
            </w:r>
          </w:p>
        </w:tc>
        <w:tc>
          <w:tcPr>
            <w:tcW w:w="7796" w:type="dxa"/>
            <w:tcBorders>
              <w:top w:val="single" w:sz="4" w:space="0" w:color="auto"/>
              <w:left w:val="single" w:sz="4" w:space="0" w:color="auto"/>
              <w:bottom w:val="single" w:sz="4" w:space="0" w:color="auto"/>
              <w:right w:val="single" w:sz="4" w:space="0" w:color="auto"/>
            </w:tcBorders>
            <w:shd w:val="clear" w:color="auto" w:fill="auto"/>
          </w:tcPr>
          <w:p w14:paraId="408DA5C7" w14:textId="77777777" w:rsidR="001D7710" w:rsidRPr="00946C36" w:rsidRDefault="001D7710" w:rsidP="001D7710">
            <w:pPr>
              <w:pStyle w:val="3"/>
              <w:ind w:firstLine="317"/>
              <w:jc w:val="both"/>
              <w:outlineLvl w:val="2"/>
              <w:rPr>
                <w:sz w:val="28"/>
                <w:szCs w:val="28"/>
              </w:rPr>
            </w:pPr>
            <w:r w:rsidRPr="00946C36">
              <w:rPr>
                <w:sz w:val="28"/>
                <w:szCs w:val="28"/>
              </w:rPr>
              <w:t xml:space="preserve">Стаття 201. </w:t>
            </w:r>
            <w:r w:rsidRPr="00946C36">
              <w:rPr>
                <w:b w:val="0"/>
                <w:sz w:val="28"/>
                <w:szCs w:val="28"/>
              </w:rPr>
              <w:t>Податкова накладна</w:t>
            </w:r>
            <w:r w:rsidRPr="00946C36">
              <w:rPr>
                <w:sz w:val="28"/>
                <w:szCs w:val="28"/>
              </w:rPr>
              <w:t xml:space="preserve"> </w:t>
            </w:r>
          </w:p>
        </w:tc>
      </w:tr>
      <w:tr w:rsidR="001D7710" w:rsidRPr="00946C36" w14:paraId="78838CFB" w14:textId="77777777" w:rsidTr="00692DBA">
        <w:tc>
          <w:tcPr>
            <w:tcW w:w="7508" w:type="dxa"/>
            <w:tcBorders>
              <w:top w:val="single" w:sz="4" w:space="0" w:color="auto"/>
              <w:left w:val="single" w:sz="4" w:space="0" w:color="auto"/>
              <w:bottom w:val="single" w:sz="4" w:space="0" w:color="auto"/>
              <w:right w:val="single" w:sz="4" w:space="0" w:color="auto"/>
            </w:tcBorders>
          </w:tcPr>
          <w:p w14:paraId="2CF3C996" w14:textId="77777777" w:rsidR="001D7710" w:rsidRPr="00946C36" w:rsidRDefault="001D7710" w:rsidP="001D7710">
            <w:pPr>
              <w:pStyle w:val="affffe"/>
              <w:spacing w:before="0" w:beforeAutospacing="0" w:after="0" w:afterAutospacing="0"/>
              <w:ind w:firstLine="318"/>
              <w:jc w:val="both"/>
              <w:rPr>
                <w:sz w:val="28"/>
                <w:szCs w:val="28"/>
              </w:rPr>
            </w:pPr>
            <w:r w:rsidRPr="00946C36">
              <w:rPr>
                <w:sz w:val="28"/>
                <w:szCs w:val="28"/>
              </w:rPr>
              <w:t>201.10. При здійсненні операцій з постачання товарів/послуг платник податку - продавець товарів/послуг зобов'язаний в установлені терміни скласти податкову накладну, зареєструвати її в Єдиному реєстрі податкових накладних та надати покупцю за його вимогою.</w:t>
            </w:r>
          </w:p>
          <w:p w14:paraId="1F893897" w14:textId="77777777" w:rsidR="001D7710" w:rsidRPr="00946C36" w:rsidRDefault="001D7710" w:rsidP="001D7710">
            <w:pPr>
              <w:pStyle w:val="affffe"/>
              <w:spacing w:before="0" w:beforeAutospacing="0" w:after="0" w:afterAutospacing="0"/>
              <w:ind w:firstLine="318"/>
              <w:jc w:val="both"/>
              <w:rPr>
                <w:sz w:val="28"/>
                <w:szCs w:val="28"/>
              </w:rPr>
            </w:pPr>
            <w:r w:rsidRPr="00946C36">
              <w:rPr>
                <w:sz w:val="28"/>
                <w:szCs w:val="28"/>
              </w:rPr>
              <w:t>…</w:t>
            </w:r>
          </w:p>
          <w:p w14:paraId="6E4CBC10" w14:textId="77777777" w:rsidR="001D7710" w:rsidRPr="00946C36" w:rsidRDefault="001D7710" w:rsidP="001D7710">
            <w:pPr>
              <w:pStyle w:val="affffe"/>
              <w:spacing w:before="0" w:beforeAutospacing="0" w:after="0" w:afterAutospacing="0"/>
              <w:ind w:firstLine="318"/>
              <w:jc w:val="both"/>
              <w:rPr>
                <w:sz w:val="28"/>
                <w:szCs w:val="28"/>
              </w:rPr>
            </w:pPr>
            <w:r w:rsidRPr="00946C36">
              <w:rPr>
                <w:sz w:val="28"/>
                <w:szCs w:val="28"/>
              </w:rPr>
              <w:t xml:space="preserve">У разі допущення продавцем товарів/послуг помилок при зазначенні обов’язкових реквізитів податкової накладної, передбачених пунктом 201.1 статті 201 цього Кодексу, та/або порушення продавцем/покупцем граничних термінів реєстрації в Єдиному реєстрі податкових накладних (крім податкових накладних / розрахунків коригування, реєстрація яких зупинена згідно з пунктом 201.16 цієї статті) податкової накладної та/або розрахунку коригування покупець/продавець таких товарів/послуг має право додати до податкової декларації за звітний податковий період заяву із скаргою на такого продавця/покупця. Таке право зберігається за ним протягом </w:t>
            </w:r>
            <w:r w:rsidRPr="00946C36">
              <w:rPr>
                <w:b/>
                <w:sz w:val="28"/>
                <w:szCs w:val="28"/>
              </w:rPr>
              <w:t>365</w:t>
            </w:r>
            <w:r w:rsidRPr="00946C36">
              <w:rPr>
                <w:sz w:val="28"/>
                <w:szCs w:val="28"/>
              </w:rPr>
              <w:t xml:space="preserve"> календарних днів, що настають за граничним терміном подання податкової декларації за звітний (податковий) період, у якому не надано податкову накладну або допущено помилки при зазначенні обов’язкових реквізитів податкової накладної та/або порушено граничні терміни реєстрації в Єдиному реєстрі податкових накладних. До заяви додаються копії товарних чеків або інших розрахункових документів, що засвідчують факт сплати податку у зв’язку з придбанням таких товарів/послуг, або копії первинних документів, складених відповідно до Закону України „Про бухгалтерський облік та </w:t>
            </w:r>
            <w:r w:rsidRPr="00946C36">
              <w:rPr>
                <w:sz w:val="28"/>
                <w:szCs w:val="28"/>
              </w:rPr>
              <w:lastRenderedPageBreak/>
              <w:t>фінансову звітність в Україні”, що підтверджують факт отримання таких товарів/послуг.</w:t>
            </w:r>
          </w:p>
          <w:p w14:paraId="10D7AF65" w14:textId="77777777" w:rsidR="001D7710" w:rsidRPr="00946C36" w:rsidRDefault="001D7710" w:rsidP="001D7710">
            <w:pPr>
              <w:pStyle w:val="affffe"/>
              <w:spacing w:before="0" w:beforeAutospacing="0" w:after="0" w:afterAutospacing="0"/>
              <w:ind w:firstLine="318"/>
              <w:jc w:val="both"/>
              <w:rPr>
                <w:sz w:val="28"/>
                <w:szCs w:val="28"/>
              </w:rPr>
            </w:pPr>
            <w:r w:rsidRPr="00946C36">
              <w:rPr>
                <w:sz w:val="28"/>
                <w:szCs w:val="28"/>
              </w:rPr>
              <w:t>…</w:t>
            </w:r>
          </w:p>
        </w:tc>
        <w:tc>
          <w:tcPr>
            <w:tcW w:w="7796" w:type="dxa"/>
            <w:tcBorders>
              <w:top w:val="single" w:sz="4" w:space="0" w:color="auto"/>
              <w:left w:val="single" w:sz="4" w:space="0" w:color="auto"/>
              <w:bottom w:val="single" w:sz="4" w:space="0" w:color="auto"/>
              <w:right w:val="single" w:sz="4" w:space="0" w:color="auto"/>
            </w:tcBorders>
          </w:tcPr>
          <w:p w14:paraId="3D7079A7" w14:textId="77777777" w:rsidR="001D7710" w:rsidRPr="00946C36" w:rsidRDefault="001D7710" w:rsidP="001D7710">
            <w:pPr>
              <w:pStyle w:val="affffe"/>
              <w:spacing w:before="0" w:beforeAutospacing="0" w:after="0" w:afterAutospacing="0"/>
              <w:ind w:firstLine="317"/>
              <w:jc w:val="both"/>
              <w:rPr>
                <w:sz w:val="28"/>
                <w:szCs w:val="28"/>
              </w:rPr>
            </w:pPr>
            <w:r w:rsidRPr="00946C36">
              <w:rPr>
                <w:sz w:val="28"/>
                <w:szCs w:val="28"/>
              </w:rPr>
              <w:lastRenderedPageBreak/>
              <w:t>201.10. При здійсненні операцій з постачання товарів/послуг платник податку - продавець товарів/послуг зобов'язаний в установлені терміни скласти податкову накладну, зареєструвати її в Єдиному реєстрі податкових накладних та надати покупцю за його вимогою.</w:t>
            </w:r>
          </w:p>
          <w:p w14:paraId="1EF7CBD8" w14:textId="77777777" w:rsidR="001D7710" w:rsidRPr="00946C36" w:rsidRDefault="001D7710" w:rsidP="001D7710">
            <w:pPr>
              <w:pStyle w:val="affffe"/>
              <w:spacing w:before="0" w:beforeAutospacing="0" w:after="0" w:afterAutospacing="0"/>
              <w:ind w:firstLine="317"/>
              <w:jc w:val="both"/>
              <w:rPr>
                <w:sz w:val="28"/>
                <w:szCs w:val="28"/>
              </w:rPr>
            </w:pPr>
            <w:r w:rsidRPr="00946C36">
              <w:rPr>
                <w:sz w:val="28"/>
                <w:szCs w:val="28"/>
              </w:rPr>
              <w:t>…</w:t>
            </w:r>
          </w:p>
          <w:p w14:paraId="2353DE95" w14:textId="77777777" w:rsidR="001D7710" w:rsidRPr="00946C36" w:rsidRDefault="001D7710" w:rsidP="001D7710">
            <w:pPr>
              <w:pStyle w:val="affffe"/>
              <w:spacing w:before="0" w:beforeAutospacing="0" w:after="0" w:afterAutospacing="0"/>
              <w:ind w:firstLine="317"/>
              <w:jc w:val="both"/>
              <w:rPr>
                <w:sz w:val="28"/>
                <w:szCs w:val="28"/>
              </w:rPr>
            </w:pPr>
            <w:r w:rsidRPr="00946C36">
              <w:rPr>
                <w:sz w:val="28"/>
                <w:szCs w:val="28"/>
              </w:rPr>
              <w:t xml:space="preserve">У разі допущення продавцем товарів/послуг помилок при зазначенні обов’язкових реквізитів податкової накладної, передбачених пунктом 201.1 статті 201 цього Кодексу, та/або порушення продавцем/покупцем граничних термінів реєстрації в Єдиному реєстрі податкових накладних (крім податкових накладних / розрахунків коригування, реєстрація яких зупинена згідно з пунктом 201.16 цієї статті) податкової накладної та/або розрахунку коригування покупець/продавець таких товарів/послуг має право додати до податкової декларації за звітний податковий період заяву із скаргою на такого продавця/покупця. Таке право зберігається за ним протягом </w:t>
            </w:r>
            <w:r w:rsidRPr="00946C36">
              <w:rPr>
                <w:b/>
                <w:sz w:val="28"/>
                <w:szCs w:val="28"/>
              </w:rPr>
              <w:t>180</w:t>
            </w:r>
            <w:r w:rsidRPr="00946C36">
              <w:rPr>
                <w:sz w:val="28"/>
                <w:szCs w:val="28"/>
              </w:rPr>
              <w:t xml:space="preserve"> календарних днів, що настають за граничним терміном подання податкової декларації за звітний (податковий) період, у якому не надано податкову накладну або допущено помилки при зазначенні обов’язкових реквізитів податкової накладної та/або порушено граничні терміни реєстрації в Єдиному реєстрі податкових накладних. До заяви додаються копії товарних чеків або інших розрахункових документів, що засвідчують факт сплати податку у зв’язку з придбанням таких товарів/послуг, або копії первинних документів, складених відповідно до Закону України „Про бухгалтерський облік та фінансову звітність в Україні”, що підтверджують факт отримання таких товарів/послуг.</w:t>
            </w:r>
          </w:p>
          <w:p w14:paraId="638ECE0C" w14:textId="77777777" w:rsidR="001D7710" w:rsidRPr="00946C36" w:rsidRDefault="001D7710" w:rsidP="001D7710">
            <w:pPr>
              <w:pStyle w:val="affffe"/>
              <w:spacing w:before="0" w:beforeAutospacing="0" w:after="0" w:afterAutospacing="0"/>
              <w:ind w:firstLine="317"/>
              <w:jc w:val="both"/>
              <w:rPr>
                <w:sz w:val="28"/>
                <w:szCs w:val="28"/>
              </w:rPr>
            </w:pPr>
            <w:r w:rsidRPr="00946C36">
              <w:rPr>
                <w:sz w:val="28"/>
                <w:szCs w:val="28"/>
              </w:rPr>
              <w:lastRenderedPageBreak/>
              <w:t>…</w:t>
            </w:r>
          </w:p>
        </w:tc>
      </w:tr>
    </w:tbl>
    <w:p w14:paraId="69C4653A" w14:textId="77777777" w:rsidR="00602F04" w:rsidRPr="00946C36" w:rsidRDefault="00602F04"/>
    <w:tbl>
      <w:tblPr>
        <w:tblStyle w:val="40"/>
        <w:tblW w:w="15304" w:type="dxa"/>
        <w:tblLayout w:type="fixed"/>
        <w:tblLook w:val="04A0" w:firstRow="1" w:lastRow="0" w:firstColumn="1" w:lastColumn="0" w:noHBand="0" w:noVBand="1"/>
      </w:tblPr>
      <w:tblGrid>
        <w:gridCol w:w="7508"/>
        <w:gridCol w:w="7796"/>
      </w:tblGrid>
      <w:tr w:rsidR="001D7710" w:rsidRPr="00946C36" w14:paraId="7BCE7FC4" w14:textId="77777777" w:rsidTr="00692DBA">
        <w:trPr>
          <w:trHeight w:val="374"/>
        </w:trPr>
        <w:tc>
          <w:tcPr>
            <w:tcW w:w="7508" w:type="dxa"/>
          </w:tcPr>
          <w:p w14:paraId="2E6C5F94" w14:textId="77777777" w:rsidR="001D7710" w:rsidRPr="00946C36" w:rsidRDefault="001D7710" w:rsidP="00602F04">
            <w:pPr>
              <w:spacing w:before="120" w:after="120"/>
              <w:jc w:val="center"/>
              <w:rPr>
                <w:rFonts w:ascii="Times New Roman" w:hAnsi="Times New Roman" w:cs="Times New Roman"/>
                <w:sz w:val="28"/>
                <w:szCs w:val="28"/>
              </w:rPr>
            </w:pPr>
            <w:r w:rsidRPr="00946C36">
              <w:rPr>
                <w:rFonts w:ascii="Times New Roman" w:hAnsi="Times New Roman" w:cs="Times New Roman"/>
                <w:b/>
                <w:bCs/>
                <w:sz w:val="28"/>
                <w:szCs w:val="28"/>
                <w:shd w:val="clear" w:color="auto" w:fill="FFFFFF"/>
              </w:rPr>
              <w:t>Р</w:t>
            </w:r>
            <w:r w:rsidR="00602F04" w:rsidRPr="00946C36">
              <w:rPr>
                <w:rFonts w:ascii="Times New Roman" w:hAnsi="Times New Roman" w:cs="Times New Roman"/>
                <w:b/>
                <w:bCs/>
                <w:sz w:val="28"/>
                <w:szCs w:val="28"/>
                <w:shd w:val="clear" w:color="auto" w:fill="FFFFFF"/>
              </w:rPr>
              <w:t>ОЗДІЛ</w:t>
            </w:r>
            <w:r w:rsidRPr="00946C36">
              <w:rPr>
                <w:rFonts w:ascii="Times New Roman" w:hAnsi="Times New Roman" w:cs="Times New Roman"/>
                <w:b/>
                <w:bCs/>
                <w:sz w:val="28"/>
                <w:szCs w:val="28"/>
                <w:shd w:val="clear" w:color="auto" w:fill="FFFFFF"/>
              </w:rPr>
              <w:t xml:space="preserve"> VI. </w:t>
            </w:r>
            <w:r w:rsidR="00602F04" w:rsidRPr="00946C36">
              <w:rPr>
                <w:rFonts w:ascii="Times New Roman" w:hAnsi="Times New Roman" w:cs="Times New Roman"/>
                <w:b/>
                <w:bCs/>
                <w:sz w:val="28"/>
                <w:szCs w:val="28"/>
                <w:shd w:val="clear" w:color="auto" w:fill="FFFFFF"/>
              </w:rPr>
              <w:t>АКЦИЗНИЙ ПОДАТОК</w:t>
            </w:r>
          </w:p>
        </w:tc>
        <w:tc>
          <w:tcPr>
            <w:tcW w:w="7796" w:type="dxa"/>
          </w:tcPr>
          <w:p w14:paraId="0E9B6DC3" w14:textId="77777777" w:rsidR="001D7710" w:rsidRPr="00946C36" w:rsidRDefault="00602F04" w:rsidP="00602F04">
            <w:pPr>
              <w:spacing w:before="120" w:after="120"/>
              <w:jc w:val="center"/>
              <w:rPr>
                <w:rFonts w:ascii="Times New Roman" w:hAnsi="Times New Roman" w:cs="Times New Roman"/>
                <w:sz w:val="28"/>
                <w:szCs w:val="28"/>
              </w:rPr>
            </w:pPr>
            <w:r w:rsidRPr="00946C36">
              <w:rPr>
                <w:rFonts w:ascii="Times New Roman" w:hAnsi="Times New Roman" w:cs="Times New Roman"/>
                <w:b/>
                <w:bCs/>
                <w:sz w:val="28"/>
                <w:szCs w:val="28"/>
                <w:shd w:val="clear" w:color="auto" w:fill="FFFFFF"/>
              </w:rPr>
              <w:t>РОЗДІЛ VI. АКЦИЗНИЙ ПОДАТОК</w:t>
            </w:r>
          </w:p>
        </w:tc>
      </w:tr>
      <w:tr w:rsidR="001D7710" w:rsidRPr="00946C36" w14:paraId="5E9D2568" w14:textId="77777777" w:rsidTr="00692DBA">
        <w:trPr>
          <w:trHeight w:val="437"/>
        </w:trPr>
        <w:tc>
          <w:tcPr>
            <w:tcW w:w="7508" w:type="dxa"/>
          </w:tcPr>
          <w:p w14:paraId="59ADA7D6" w14:textId="194632FC" w:rsidR="001D7710" w:rsidRPr="00946C36" w:rsidRDefault="001D7710" w:rsidP="001D7710">
            <w:pPr>
              <w:pStyle w:val="3"/>
              <w:jc w:val="both"/>
              <w:outlineLvl w:val="2"/>
              <w:rPr>
                <w:b w:val="0"/>
                <w:sz w:val="28"/>
                <w:szCs w:val="28"/>
              </w:rPr>
            </w:pPr>
            <w:r w:rsidRPr="00946C36">
              <w:rPr>
                <w:b w:val="0"/>
                <w:sz w:val="28"/>
                <w:szCs w:val="28"/>
              </w:rPr>
              <w:t>Стаття 213. Об'єкти оподаткування</w:t>
            </w:r>
          </w:p>
        </w:tc>
        <w:tc>
          <w:tcPr>
            <w:tcW w:w="7796" w:type="dxa"/>
          </w:tcPr>
          <w:p w14:paraId="760CA830" w14:textId="29BFB8FC" w:rsidR="001D7710" w:rsidRPr="00946C36" w:rsidRDefault="001D7710" w:rsidP="001D7710">
            <w:pPr>
              <w:pStyle w:val="3"/>
              <w:jc w:val="both"/>
              <w:outlineLvl w:val="2"/>
              <w:rPr>
                <w:b w:val="0"/>
                <w:sz w:val="28"/>
                <w:szCs w:val="28"/>
              </w:rPr>
            </w:pPr>
            <w:r w:rsidRPr="00946C36">
              <w:rPr>
                <w:b w:val="0"/>
                <w:sz w:val="28"/>
                <w:szCs w:val="28"/>
              </w:rPr>
              <w:t>Стаття 213. Об'єкти оподаткування</w:t>
            </w:r>
          </w:p>
        </w:tc>
      </w:tr>
      <w:tr w:rsidR="001D7710" w:rsidRPr="00946C36" w14:paraId="735F0A4D" w14:textId="77777777" w:rsidTr="00692DBA">
        <w:trPr>
          <w:trHeight w:val="437"/>
        </w:trPr>
        <w:tc>
          <w:tcPr>
            <w:tcW w:w="7508" w:type="dxa"/>
          </w:tcPr>
          <w:p w14:paraId="4D18BA88" w14:textId="77777777" w:rsidR="001D7710" w:rsidRPr="00946C36" w:rsidRDefault="001D7710" w:rsidP="001D7710">
            <w:pPr>
              <w:pStyle w:val="affffe"/>
              <w:spacing w:before="0" w:beforeAutospacing="0" w:after="0" w:afterAutospacing="0"/>
              <w:jc w:val="both"/>
              <w:rPr>
                <w:sz w:val="28"/>
                <w:szCs w:val="28"/>
                <w:shd w:val="clear" w:color="auto" w:fill="FFFFFF"/>
              </w:rPr>
            </w:pPr>
            <w:r w:rsidRPr="00946C36">
              <w:rPr>
                <w:sz w:val="28"/>
                <w:szCs w:val="28"/>
                <w:shd w:val="clear" w:color="auto" w:fill="FFFFFF"/>
              </w:rPr>
              <w:t>213.2. Операції з підакцизними товарами, які не підлягають оподаткуванню:</w:t>
            </w:r>
          </w:p>
        </w:tc>
        <w:tc>
          <w:tcPr>
            <w:tcW w:w="7796" w:type="dxa"/>
          </w:tcPr>
          <w:p w14:paraId="48B8C4B4" w14:textId="77777777" w:rsidR="001D7710" w:rsidRPr="00946C36" w:rsidRDefault="001D7710" w:rsidP="001D7710">
            <w:pPr>
              <w:pStyle w:val="affffe"/>
              <w:spacing w:before="0" w:beforeAutospacing="0" w:after="0" w:afterAutospacing="0"/>
              <w:jc w:val="both"/>
              <w:rPr>
                <w:sz w:val="28"/>
                <w:szCs w:val="28"/>
                <w:shd w:val="clear" w:color="auto" w:fill="FFFFFF"/>
              </w:rPr>
            </w:pPr>
            <w:r w:rsidRPr="00946C36">
              <w:rPr>
                <w:sz w:val="28"/>
                <w:szCs w:val="28"/>
                <w:shd w:val="clear" w:color="auto" w:fill="FFFFFF"/>
              </w:rPr>
              <w:t>213.2. Операції з підакцизними товарами, які не підлягають оподаткуванню:</w:t>
            </w:r>
          </w:p>
        </w:tc>
      </w:tr>
      <w:tr w:rsidR="003A0F27" w:rsidRPr="00946C36" w14:paraId="158B2FF1" w14:textId="77777777" w:rsidTr="00692DBA">
        <w:trPr>
          <w:trHeight w:val="437"/>
        </w:trPr>
        <w:tc>
          <w:tcPr>
            <w:tcW w:w="7508" w:type="dxa"/>
          </w:tcPr>
          <w:p w14:paraId="201B0ECE" w14:textId="77777777" w:rsidR="003A0F27" w:rsidRPr="00946C36" w:rsidRDefault="003A0F27" w:rsidP="003A0F27">
            <w:pPr>
              <w:pStyle w:val="affffe"/>
              <w:spacing w:before="0" w:beforeAutospacing="0" w:after="0" w:afterAutospacing="0"/>
              <w:jc w:val="both"/>
              <w:rPr>
                <w:rStyle w:val="rvts9"/>
                <w:bCs/>
                <w:sz w:val="28"/>
                <w:szCs w:val="28"/>
                <w:shd w:val="clear" w:color="auto" w:fill="FFFFFF"/>
              </w:rPr>
            </w:pPr>
            <w:r w:rsidRPr="00946C36">
              <w:rPr>
                <w:b/>
                <w:sz w:val="28"/>
                <w:szCs w:val="28"/>
                <w:shd w:val="clear" w:color="auto" w:fill="FFFFFF"/>
              </w:rPr>
              <w:t>213.2.8. реалізації електричної енергії, виробленої кваліфікованими когенераційними установками та/або з відновлюваних джерел енергії;</w:t>
            </w:r>
          </w:p>
        </w:tc>
        <w:tc>
          <w:tcPr>
            <w:tcW w:w="7796" w:type="dxa"/>
          </w:tcPr>
          <w:p w14:paraId="4913BECA" w14:textId="77777777" w:rsidR="003A0F27" w:rsidRPr="00946C36" w:rsidRDefault="007709DF" w:rsidP="003A0F27">
            <w:pPr>
              <w:pStyle w:val="affffe"/>
              <w:spacing w:before="0" w:beforeAutospacing="0" w:after="0" w:afterAutospacing="0"/>
              <w:jc w:val="both"/>
              <w:rPr>
                <w:rStyle w:val="rvts9"/>
                <w:b/>
                <w:bCs/>
                <w:sz w:val="28"/>
                <w:szCs w:val="28"/>
                <w:shd w:val="clear" w:color="auto" w:fill="FFFFFF"/>
              </w:rPr>
            </w:pPr>
            <w:r w:rsidRPr="00946C36">
              <w:rPr>
                <w:rStyle w:val="rvts9"/>
                <w:b/>
                <w:bCs/>
                <w:sz w:val="28"/>
                <w:szCs w:val="28"/>
                <w:shd w:val="clear" w:color="auto" w:fill="FFFFFF"/>
              </w:rPr>
              <w:t>виключити</w:t>
            </w:r>
          </w:p>
        </w:tc>
      </w:tr>
      <w:tr w:rsidR="003A0F27" w:rsidRPr="00946C36" w14:paraId="28954AB6" w14:textId="77777777" w:rsidTr="00692DBA">
        <w:trPr>
          <w:trHeight w:val="437"/>
        </w:trPr>
        <w:tc>
          <w:tcPr>
            <w:tcW w:w="7508" w:type="dxa"/>
          </w:tcPr>
          <w:p w14:paraId="17BADAE3" w14:textId="77777777" w:rsidR="003A0F27" w:rsidRPr="00946C36" w:rsidRDefault="003A0F27" w:rsidP="003A0F27">
            <w:pPr>
              <w:pBdr>
                <w:top w:val="nil"/>
                <w:left w:val="nil"/>
                <w:bottom w:val="nil"/>
                <w:right w:val="nil"/>
                <w:between w:val="nil"/>
              </w:pBdr>
              <w:ind w:left="142"/>
              <w:jc w:val="both"/>
              <w:rPr>
                <w:rFonts w:ascii="Times New Roman" w:hAnsi="Times New Roman" w:cs="Times New Roman"/>
                <w:sz w:val="28"/>
                <w:szCs w:val="28"/>
              </w:rPr>
            </w:pPr>
            <w:r w:rsidRPr="00946C36">
              <w:rPr>
                <w:rFonts w:ascii="Times New Roman" w:hAnsi="Times New Roman" w:cs="Times New Roman"/>
                <w:sz w:val="28"/>
                <w:szCs w:val="28"/>
              </w:rPr>
              <w:t>213.3. Операції з підакцизними товарами, які звільняються від оподаткування:</w:t>
            </w:r>
          </w:p>
        </w:tc>
        <w:tc>
          <w:tcPr>
            <w:tcW w:w="7796" w:type="dxa"/>
          </w:tcPr>
          <w:p w14:paraId="766C01FD" w14:textId="77777777" w:rsidR="003A0F27" w:rsidRPr="00946C36" w:rsidRDefault="003A0F27" w:rsidP="003A0F27">
            <w:pPr>
              <w:pBdr>
                <w:top w:val="nil"/>
                <w:left w:val="nil"/>
                <w:bottom w:val="nil"/>
                <w:right w:val="nil"/>
                <w:between w:val="nil"/>
              </w:pBdr>
              <w:ind w:left="142"/>
              <w:jc w:val="both"/>
              <w:rPr>
                <w:rFonts w:ascii="Times New Roman" w:hAnsi="Times New Roman" w:cs="Times New Roman"/>
                <w:sz w:val="28"/>
                <w:szCs w:val="28"/>
              </w:rPr>
            </w:pPr>
            <w:r w:rsidRPr="00946C36">
              <w:rPr>
                <w:rFonts w:ascii="Times New Roman" w:hAnsi="Times New Roman" w:cs="Times New Roman"/>
                <w:sz w:val="28"/>
                <w:szCs w:val="28"/>
              </w:rPr>
              <w:t>213.3. Операції з підакцизними товарами, які звільняються від оподаткування:</w:t>
            </w:r>
          </w:p>
        </w:tc>
      </w:tr>
      <w:tr w:rsidR="003A0F27" w:rsidRPr="00946C36" w14:paraId="5FBDF207" w14:textId="77777777" w:rsidTr="00692DBA">
        <w:trPr>
          <w:trHeight w:val="437"/>
        </w:trPr>
        <w:tc>
          <w:tcPr>
            <w:tcW w:w="7508" w:type="dxa"/>
          </w:tcPr>
          <w:p w14:paraId="025FEF14" w14:textId="77777777" w:rsidR="003A0F27" w:rsidRPr="00946C36" w:rsidRDefault="003A0F27" w:rsidP="003A0F27">
            <w:pPr>
              <w:pBdr>
                <w:top w:val="nil"/>
                <w:left w:val="nil"/>
                <w:bottom w:val="nil"/>
                <w:right w:val="nil"/>
                <w:between w:val="nil"/>
              </w:pBdr>
              <w:ind w:left="142"/>
              <w:jc w:val="both"/>
              <w:rPr>
                <w:rFonts w:ascii="Times New Roman" w:hAnsi="Times New Roman" w:cs="Times New Roman"/>
                <w:sz w:val="28"/>
                <w:szCs w:val="28"/>
              </w:rPr>
            </w:pPr>
            <w:r w:rsidRPr="00946C36">
              <w:rPr>
                <w:rFonts w:ascii="Times New Roman" w:hAnsi="Times New Roman" w:cs="Times New Roman"/>
                <w:sz w:val="28"/>
                <w:szCs w:val="28"/>
              </w:rPr>
              <w:t>…</w:t>
            </w:r>
          </w:p>
          <w:p w14:paraId="35638644" w14:textId="77777777" w:rsidR="003A0F27" w:rsidRPr="00946C36" w:rsidRDefault="003A0F27" w:rsidP="003A0F27">
            <w:pPr>
              <w:pBdr>
                <w:top w:val="nil"/>
                <w:left w:val="nil"/>
                <w:bottom w:val="nil"/>
                <w:right w:val="nil"/>
                <w:between w:val="nil"/>
              </w:pBdr>
              <w:ind w:left="142"/>
              <w:jc w:val="both"/>
              <w:rPr>
                <w:rFonts w:ascii="Times New Roman" w:hAnsi="Times New Roman" w:cs="Times New Roman"/>
                <w:sz w:val="28"/>
                <w:szCs w:val="28"/>
              </w:rPr>
            </w:pPr>
            <w:r w:rsidRPr="00946C36">
              <w:rPr>
                <w:rFonts w:ascii="Times New Roman" w:hAnsi="Times New Roman" w:cs="Times New Roman"/>
                <w:sz w:val="28"/>
                <w:szCs w:val="28"/>
              </w:rPr>
              <w:t xml:space="preserve">213.3.13. ввезення на митну територію України неферментованої (непереробленої) тютюнової сировини тютюново-ферментаційними заводами, </w:t>
            </w:r>
            <w:r w:rsidRPr="00946C36">
              <w:rPr>
                <w:rFonts w:ascii="Times New Roman" w:hAnsi="Times New Roman" w:cs="Times New Roman"/>
                <w:b/>
                <w:sz w:val="28"/>
                <w:szCs w:val="28"/>
              </w:rPr>
              <w:t>які здійснюють реалізацію ферментованої (переробленої) тютюнової сировини</w:t>
            </w:r>
            <w:r w:rsidRPr="00946C36">
              <w:rPr>
                <w:rFonts w:ascii="Times New Roman" w:hAnsi="Times New Roman" w:cs="Times New Roman"/>
                <w:sz w:val="28"/>
                <w:szCs w:val="28"/>
              </w:rPr>
              <w:t xml:space="preserve"> виробникам тютюнових виробів або її експорт; реалізація тютюнової сировини тютюново-ферментаційним заводам особами, які виробляють тютюнову сировину на митній території України; реалізація ферментованої (переробленої) тютюнової сировини тютюново-ферментаційними заводами виробникам тютюнових виробів.</w:t>
            </w:r>
          </w:p>
        </w:tc>
        <w:tc>
          <w:tcPr>
            <w:tcW w:w="7796" w:type="dxa"/>
          </w:tcPr>
          <w:p w14:paraId="4622BACB" w14:textId="77777777" w:rsidR="003A0F27" w:rsidRPr="00946C36" w:rsidRDefault="003A0F27" w:rsidP="003A0F27">
            <w:pPr>
              <w:pBdr>
                <w:top w:val="nil"/>
                <w:left w:val="nil"/>
                <w:bottom w:val="nil"/>
                <w:right w:val="nil"/>
                <w:between w:val="nil"/>
              </w:pBdr>
              <w:ind w:left="142"/>
              <w:jc w:val="both"/>
              <w:rPr>
                <w:rFonts w:ascii="Times New Roman" w:hAnsi="Times New Roman" w:cs="Times New Roman"/>
                <w:sz w:val="28"/>
                <w:szCs w:val="28"/>
              </w:rPr>
            </w:pPr>
            <w:r w:rsidRPr="00946C36">
              <w:rPr>
                <w:rFonts w:ascii="Times New Roman" w:hAnsi="Times New Roman" w:cs="Times New Roman"/>
                <w:sz w:val="28"/>
                <w:szCs w:val="28"/>
              </w:rPr>
              <w:t>…</w:t>
            </w:r>
          </w:p>
          <w:p w14:paraId="3D64D14B" w14:textId="77777777" w:rsidR="003A0F27" w:rsidRPr="00946C36" w:rsidRDefault="003A0F27" w:rsidP="003A0F27">
            <w:pPr>
              <w:pBdr>
                <w:top w:val="nil"/>
                <w:left w:val="nil"/>
                <w:bottom w:val="nil"/>
                <w:right w:val="nil"/>
                <w:between w:val="nil"/>
              </w:pBdr>
              <w:ind w:left="142"/>
              <w:jc w:val="both"/>
              <w:rPr>
                <w:rFonts w:ascii="Times New Roman" w:hAnsi="Times New Roman" w:cs="Times New Roman"/>
                <w:sz w:val="28"/>
                <w:szCs w:val="28"/>
              </w:rPr>
            </w:pPr>
            <w:r w:rsidRPr="00946C36">
              <w:rPr>
                <w:rFonts w:ascii="Times New Roman" w:hAnsi="Times New Roman" w:cs="Times New Roman"/>
                <w:sz w:val="28"/>
                <w:szCs w:val="28"/>
              </w:rPr>
              <w:t xml:space="preserve">213.3.13. ввезення на митну територію України неферментованої (непереробленої) тютюнової сировини тютюново-ферментаційними заводами </w:t>
            </w:r>
            <w:r w:rsidRPr="00946C36">
              <w:rPr>
                <w:rFonts w:ascii="Times New Roman" w:hAnsi="Times New Roman" w:cs="Times New Roman"/>
                <w:b/>
                <w:sz w:val="28"/>
                <w:szCs w:val="28"/>
              </w:rPr>
              <w:t>за умови подальшого виготовлення з такої сировини ферментованої (переробленої) тютюнової сировини та її реалізації</w:t>
            </w:r>
            <w:r w:rsidRPr="00946C36">
              <w:rPr>
                <w:rFonts w:ascii="Times New Roman" w:hAnsi="Times New Roman" w:cs="Times New Roman"/>
                <w:sz w:val="28"/>
                <w:szCs w:val="28"/>
              </w:rPr>
              <w:t xml:space="preserve"> виробникам тютюнових виробів або її експорту; реалізація тютюнової сировини тютюново-ферментаційним заводам особами, які виробляють тютюнову сировину на митній території України; реалізація ферментованої (переробленої) тютюнової сировини тютюново-ферментаційними заводами виробникам тютюнових виробів.</w:t>
            </w:r>
          </w:p>
        </w:tc>
      </w:tr>
      <w:tr w:rsidR="003A0F27" w:rsidRPr="00946C36" w14:paraId="735EFF29" w14:textId="77777777" w:rsidTr="00692DBA">
        <w:trPr>
          <w:trHeight w:val="437"/>
        </w:trPr>
        <w:tc>
          <w:tcPr>
            <w:tcW w:w="7508" w:type="dxa"/>
          </w:tcPr>
          <w:p w14:paraId="14FAD0D6" w14:textId="77777777" w:rsidR="003A0F27" w:rsidRPr="00946C36" w:rsidRDefault="003A0F27" w:rsidP="003A0F27">
            <w:pPr>
              <w:pBdr>
                <w:top w:val="nil"/>
                <w:left w:val="nil"/>
                <w:bottom w:val="nil"/>
                <w:right w:val="nil"/>
                <w:between w:val="nil"/>
              </w:pBdr>
              <w:ind w:left="142"/>
              <w:jc w:val="both"/>
              <w:rPr>
                <w:rFonts w:ascii="Times New Roman" w:hAnsi="Times New Roman" w:cs="Times New Roman"/>
                <w:b/>
                <w:sz w:val="28"/>
                <w:szCs w:val="28"/>
              </w:rPr>
            </w:pPr>
            <w:r w:rsidRPr="00946C36">
              <w:rPr>
                <w:rFonts w:ascii="Times New Roman" w:hAnsi="Times New Roman" w:cs="Times New Roman"/>
                <w:b/>
                <w:sz w:val="28"/>
                <w:szCs w:val="28"/>
              </w:rPr>
              <w:t>Норма відсутня</w:t>
            </w:r>
          </w:p>
        </w:tc>
        <w:tc>
          <w:tcPr>
            <w:tcW w:w="7796" w:type="dxa"/>
          </w:tcPr>
          <w:p w14:paraId="752A507F" w14:textId="77777777" w:rsidR="003A0F27" w:rsidRPr="00946C36" w:rsidRDefault="003A0F27" w:rsidP="003A0F27">
            <w:pPr>
              <w:pBdr>
                <w:top w:val="nil"/>
                <w:left w:val="nil"/>
                <w:bottom w:val="nil"/>
                <w:right w:val="nil"/>
                <w:between w:val="nil"/>
              </w:pBdr>
              <w:ind w:left="142" w:firstLine="283"/>
              <w:jc w:val="both"/>
              <w:rPr>
                <w:rFonts w:ascii="Times New Roman" w:hAnsi="Times New Roman" w:cs="Times New Roman"/>
                <w:b/>
                <w:sz w:val="28"/>
                <w:szCs w:val="28"/>
              </w:rPr>
            </w:pPr>
            <w:r w:rsidRPr="00946C36">
              <w:rPr>
                <w:rFonts w:ascii="Times New Roman" w:hAnsi="Times New Roman" w:cs="Times New Roman"/>
                <w:b/>
                <w:sz w:val="28"/>
                <w:szCs w:val="28"/>
              </w:rPr>
              <w:t xml:space="preserve">Тютюново-ферментаційні заводи у строк, передбачений цим Кодексом для подання податкової декларації за місячний податковий період, подають до контролюючих </w:t>
            </w:r>
            <w:r w:rsidRPr="00946C36">
              <w:rPr>
                <w:rFonts w:ascii="Times New Roman" w:hAnsi="Times New Roman" w:cs="Times New Roman"/>
                <w:b/>
                <w:sz w:val="28"/>
                <w:szCs w:val="28"/>
              </w:rPr>
              <w:lastRenderedPageBreak/>
              <w:t>органів за основним місцем обліку звіт про обсяги імпорту неферментованої (непереробленої) тютюнової сировини, обсяги придбаної тютюнової сировини в осіб, які виробляють тютюнову сировину на митній 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правопорушень.</w:t>
            </w:r>
          </w:p>
        </w:tc>
      </w:tr>
    </w:tbl>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14:paraId="6D824BBA" w14:textId="77777777" w:rsidTr="006C70B8">
        <w:trPr>
          <w:trHeight w:val="374"/>
        </w:trPr>
        <w:tc>
          <w:tcPr>
            <w:tcW w:w="7655" w:type="dxa"/>
          </w:tcPr>
          <w:p w14:paraId="0108809D" w14:textId="77777777"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lastRenderedPageBreak/>
              <w:tab/>
              <w:t>Стаття 215. Підакцизні товари та ставки податку</w:t>
            </w:r>
          </w:p>
        </w:tc>
        <w:tc>
          <w:tcPr>
            <w:tcW w:w="7654" w:type="dxa"/>
          </w:tcPr>
          <w:p w14:paraId="3E3AB6C4" w14:textId="77777777"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Стаття 215. Підакцизні товари та ставки податку</w:t>
            </w:r>
          </w:p>
        </w:tc>
      </w:tr>
      <w:tr w:rsidR="00F36A09" w:rsidRPr="00946C36" w14:paraId="05DC8179" w14:textId="77777777" w:rsidTr="006C70B8">
        <w:trPr>
          <w:trHeight w:val="543"/>
        </w:trPr>
        <w:tc>
          <w:tcPr>
            <w:tcW w:w="7655" w:type="dxa"/>
          </w:tcPr>
          <w:p w14:paraId="3AA011A9" w14:textId="77777777"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 Податок справляється з таких товарів та обчислюється за такими ставками:</w:t>
            </w:r>
          </w:p>
        </w:tc>
        <w:tc>
          <w:tcPr>
            <w:tcW w:w="7654" w:type="dxa"/>
          </w:tcPr>
          <w:p w14:paraId="29D25A3C" w14:textId="77777777"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 Податок справляється з таких товарів та обчислюється за такими ставками:</w:t>
            </w:r>
          </w:p>
        </w:tc>
      </w:tr>
      <w:tr w:rsidR="00F36A09" w:rsidRPr="00946C36" w14:paraId="6CDE1DAE" w14:textId="77777777" w:rsidTr="006C70B8">
        <w:trPr>
          <w:trHeight w:val="829"/>
        </w:trPr>
        <w:tc>
          <w:tcPr>
            <w:tcW w:w="7655" w:type="dxa"/>
          </w:tcPr>
          <w:p w14:paraId="775FB1FB" w14:textId="77777777"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215.3.1. спирт етиловий та інші спиртові дистиляти, алкогольні напої, пиво:</w:t>
            </w:r>
          </w:p>
        </w:tc>
        <w:tc>
          <w:tcPr>
            <w:tcW w:w="7654" w:type="dxa"/>
          </w:tcPr>
          <w:p w14:paraId="2D3BDEC6" w14:textId="77777777"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215.3.1. спирт етиловий та інші спиртові дистиляти, алкогольні напої, пиво:</w:t>
            </w:r>
          </w:p>
        </w:tc>
      </w:tr>
      <w:tr w:rsidR="00F36A09" w:rsidRPr="00946C36" w14:paraId="0134B3A1" w14:textId="77777777" w:rsidTr="006C70B8">
        <w:trPr>
          <w:trHeight w:val="4940"/>
        </w:trPr>
        <w:tc>
          <w:tcPr>
            <w:tcW w:w="7655" w:type="dxa"/>
          </w:tcPr>
          <w:tbl>
            <w:tblPr>
              <w:tblW w:w="7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3"/>
              <w:gridCol w:w="2826"/>
              <w:gridCol w:w="1350"/>
              <w:gridCol w:w="1157"/>
            </w:tblGrid>
            <w:tr w:rsidR="00036A3A" w:rsidRPr="00946C36" w14:paraId="6F94A473" w14:textId="77777777" w:rsidTr="003D3736">
              <w:trPr>
                <w:trHeight w:val="962"/>
                <w:jc w:val="center"/>
              </w:trPr>
              <w:tc>
                <w:tcPr>
                  <w:tcW w:w="1933" w:type="dxa"/>
                  <w:tcBorders>
                    <w:top w:val="outset" w:sz="6" w:space="0" w:color="auto"/>
                    <w:left w:val="outset" w:sz="6" w:space="0" w:color="auto"/>
                    <w:right w:val="outset" w:sz="6" w:space="0" w:color="auto"/>
                  </w:tcBorders>
                  <w:vAlign w:val="center"/>
                </w:tcPr>
                <w:p w14:paraId="20258E8E" w14:textId="77777777"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lastRenderedPageBreak/>
                    <w:t>Код товару (продукції) згідно з УКТ ЗЕД</w:t>
                  </w:r>
                </w:p>
              </w:tc>
              <w:tc>
                <w:tcPr>
                  <w:tcW w:w="2826" w:type="dxa"/>
                  <w:tcBorders>
                    <w:top w:val="outset" w:sz="6" w:space="0" w:color="auto"/>
                    <w:left w:val="outset" w:sz="6" w:space="0" w:color="auto"/>
                    <w:right w:val="outset" w:sz="6" w:space="0" w:color="auto"/>
                  </w:tcBorders>
                  <w:vAlign w:val="center"/>
                </w:tcPr>
                <w:p w14:paraId="5BDA9841" w14:textId="77777777"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Опис товару (продукції) згідно з УКТ ЗЕД</w:t>
                  </w:r>
                </w:p>
              </w:tc>
              <w:tc>
                <w:tcPr>
                  <w:tcW w:w="1350" w:type="dxa"/>
                  <w:tcBorders>
                    <w:top w:val="outset" w:sz="6" w:space="0" w:color="auto"/>
                    <w:left w:val="outset" w:sz="6" w:space="0" w:color="auto"/>
                    <w:right w:val="outset" w:sz="6" w:space="0" w:color="auto"/>
                  </w:tcBorders>
                  <w:vAlign w:val="center"/>
                </w:tcPr>
                <w:p w14:paraId="6C0FD811"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Одиниця виміру</w:t>
                  </w:r>
                </w:p>
              </w:tc>
              <w:tc>
                <w:tcPr>
                  <w:tcW w:w="1157" w:type="dxa"/>
                  <w:tcBorders>
                    <w:top w:val="outset" w:sz="6" w:space="0" w:color="auto"/>
                    <w:left w:val="outset" w:sz="6" w:space="0" w:color="auto"/>
                    <w:right w:val="outset" w:sz="6" w:space="0" w:color="auto"/>
                  </w:tcBorders>
                  <w:vAlign w:val="center"/>
                </w:tcPr>
                <w:p w14:paraId="36E0F7F1" w14:textId="77777777"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Ставки податку</w:t>
                  </w:r>
                </w:p>
              </w:tc>
            </w:tr>
            <w:tr w:rsidR="00036A3A" w:rsidRPr="00946C36" w14:paraId="3CC95B5A" w14:textId="77777777" w:rsidTr="003D3736">
              <w:trPr>
                <w:trHeight w:val="543"/>
                <w:jc w:val="center"/>
              </w:trPr>
              <w:tc>
                <w:tcPr>
                  <w:tcW w:w="1933" w:type="dxa"/>
                  <w:tcBorders>
                    <w:left w:val="outset" w:sz="6" w:space="0" w:color="auto"/>
                    <w:bottom w:val="outset" w:sz="6" w:space="0" w:color="auto"/>
                    <w:right w:val="outset" w:sz="6" w:space="0" w:color="auto"/>
                  </w:tcBorders>
                </w:tcPr>
                <w:p w14:paraId="3475D00E" w14:textId="77777777"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2203 00</w:t>
                  </w:r>
                </w:p>
              </w:tc>
              <w:tc>
                <w:tcPr>
                  <w:tcW w:w="2826" w:type="dxa"/>
                  <w:tcBorders>
                    <w:left w:val="outset" w:sz="6" w:space="0" w:color="auto"/>
                    <w:bottom w:val="outset" w:sz="6" w:space="0" w:color="auto"/>
                    <w:right w:val="outset" w:sz="6" w:space="0" w:color="auto"/>
                  </w:tcBorders>
                </w:tcPr>
                <w:p w14:paraId="26BB81BA" w14:textId="77777777"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Пиво із солоду (солодове)</w:t>
                  </w:r>
                </w:p>
              </w:tc>
              <w:tc>
                <w:tcPr>
                  <w:tcW w:w="1350" w:type="dxa"/>
                  <w:tcBorders>
                    <w:left w:val="outset" w:sz="6" w:space="0" w:color="auto"/>
                    <w:bottom w:val="outset" w:sz="6" w:space="0" w:color="auto"/>
                    <w:right w:val="outset" w:sz="6" w:space="0" w:color="auto"/>
                  </w:tcBorders>
                </w:tcPr>
                <w:p w14:paraId="026C91D8" w14:textId="77777777" w:rsidR="00036A3A" w:rsidRPr="00946C36" w:rsidRDefault="00036A3A" w:rsidP="003D3736">
                  <w:pPr>
                    <w:spacing w:after="0"/>
                    <w:jc w:val="center"/>
                    <w:rPr>
                      <w:rFonts w:ascii="Times New Roman" w:hAnsi="Times New Roman" w:cs="Times New Roman"/>
                      <w:b/>
                    </w:rPr>
                  </w:pPr>
                  <w:r w:rsidRPr="00946C36">
                    <w:rPr>
                      <w:rFonts w:ascii="Times New Roman" w:hAnsi="Times New Roman" w:cs="Times New Roman"/>
                      <w:b/>
                    </w:rPr>
                    <w:t>гривень за 1 літр</w:t>
                  </w:r>
                </w:p>
              </w:tc>
              <w:tc>
                <w:tcPr>
                  <w:tcW w:w="1157" w:type="dxa"/>
                  <w:tcBorders>
                    <w:left w:val="outset" w:sz="6" w:space="0" w:color="auto"/>
                    <w:bottom w:val="outset" w:sz="6" w:space="0" w:color="auto"/>
                    <w:right w:val="outset" w:sz="6" w:space="0" w:color="auto"/>
                  </w:tcBorders>
                </w:tcPr>
                <w:p w14:paraId="1A23B3B5" w14:textId="77777777" w:rsidR="00036A3A" w:rsidRPr="00946C36" w:rsidRDefault="00036A3A" w:rsidP="003D3736">
                  <w:pPr>
                    <w:spacing w:after="0"/>
                    <w:jc w:val="center"/>
                    <w:rPr>
                      <w:rFonts w:ascii="Times New Roman" w:hAnsi="Times New Roman" w:cs="Times New Roman"/>
                      <w:b/>
                    </w:rPr>
                  </w:pPr>
                  <w:r w:rsidRPr="00946C36">
                    <w:rPr>
                      <w:rFonts w:ascii="Times New Roman" w:hAnsi="Times New Roman" w:cs="Times New Roman"/>
                      <w:b/>
                    </w:rPr>
                    <w:t>2,78</w:t>
                  </w:r>
                </w:p>
                <w:p w14:paraId="66B1EEFC" w14:textId="77777777" w:rsidR="00036A3A" w:rsidRPr="00946C36" w:rsidRDefault="00036A3A" w:rsidP="003D3736">
                  <w:pPr>
                    <w:spacing w:after="0"/>
                    <w:jc w:val="center"/>
                    <w:rPr>
                      <w:rFonts w:ascii="Times New Roman" w:hAnsi="Times New Roman" w:cs="Times New Roman"/>
                      <w:b/>
                    </w:rPr>
                  </w:pPr>
                </w:p>
                <w:p w14:paraId="532A2E49" w14:textId="77777777" w:rsidR="00036A3A" w:rsidRPr="00946C36" w:rsidRDefault="00036A3A" w:rsidP="003D3736">
                  <w:pPr>
                    <w:spacing w:after="0"/>
                    <w:jc w:val="center"/>
                    <w:rPr>
                      <w:rFonts w:ascii="Times New Roman" w:hAnsi="Times New Roman" w:cs="Times New Roman"/>
                      <w:b/>
                    </w:rPr>
                  </w:pPr>
                </w:p>
                <w:p w14:paraId="143E8036" w14:textId="77777777" w:rsidR="00036A3A" w:rsidRPr="00946C36" w:rsidRDefault="00036A3A" w:rsidP="003D3736">
                  <w:pPr>
                    <w:spacing w:after="0"/>
                    <w:jc w:val="center"/>
                    <w:rPr>
                      <w:rFonts w:ascii="Times New Roman" w:hAnsi="Times New Roman" w:cs="Times New Roman"/>
                      <w:b/>
                    </w:rPr>
                  </w:pPr>
                </w:p>
              </w:tc>
            </w:tr>
            <w:tr w:rsidR="00036A3A" w:rsidRPr="00946C36" w14:paraId="77DAD0EB" w14:textId="77777777" w:rsidTr="003D3736">
              <w:trPr>
                <w:trHeight w:val="4934"/>
                <w:jc w:val="center"/>
              </w:trPr>
              <w:tc>
                <w:tcPr>
                  <w:tcW w:w="1933" w:type="dxa"/>
                  <w:tcBorders>
                    <w:top w:val="outset" w:sz="6" w:space="0" w:color="auto"/>
                    <w:left w:val="outset" w:sz="6" w:space="0" w:color="auto"/>
                    <w:bottom w:val="outset" w:sz="6" w:space="0" w:color="auto"/>
                    <w:right w:val="outset" w:sz="6" w:space="0" w:color="auto"/>
                  </w:tcBorders>
                </w:tcPr>
                <w:p w14:paraId="13C26D54"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w:t>
                  </w:r>
                  <w:r w:rsidRPr="00946C36">
                    <w:rPr>
                      <w:rFonts w:ascii="Times New Roman" w:hAnsi="Times New Roman" w:cs="Times New Roman"/>
                    </w:rPr>
                    <w:br/>
                  </w:r>
                  <w:r w:rsidRPr="00946C36">
                    <w:rPr>
                      <w:rFonts w:ascii="Times New Roman" w:hAnsi="Times New Roman" w:cs="Times New Roman"/>
                      <w:shd w:val="clear" w:color="auto" w:fill="FFFFFF"/>
                    </w:rPr>
                    <w:t>(крім 2204 10, 2204 21 06 00, 2204 21 07 00, 2204 21 08 00, 2204 21 09 00, 2204 29 10 00), 2205 10 10 00, 2205 90 10 00, 2206 00 59 00, 2206 00 89 00</w:t>
                  </w:r>
                </w:p>
              </w:tc>
              <w:tc>
                <w:tcPr>
                  <w:tcW w:w="2826" w:type="dxa"/>
                  <w:tcBorders>
                    <w:top w:val="outset" w:sz="6" w:space="0" w:color="auto"/>
                    <w:left w:val="outset" w:sz="6" w:space="0" w:color="auto"/>
                    <w:bottom w:val="outset" w:sz="6" w:space="0" w:color="auto"/>
                    <w:right w:val="outset" w:sz="6" w:space="0" w:color="auto"/>
                  </w:tcBorders>
                </w:tcPr>
                <w:p w14:paraId="24E8FCFE" w14:textId="77777777" w:rsidR="00036A3A" w:rsidRPr="00946C36" w:rsidRDefault="00036A3A" w:rsidP="003D3736">
                  <w:pPr>
                    <w:rPr>
                      <w:rFonts w:ascii="Times New Roman" w:hAnsi="Times New Roman" w:cs="Times New Roman"/>
                    </w:rPr>
                  </w:pPr>
                  <w:r w:rsidRPr="00946C36">
                    <w:rPr>
                      <w:rFonts w:ascii="Times New Roman" w:hAnsi="Times New Roman" w:cs="Times New Roman"/>
                    </w:rPr>
                    <w:t>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350" w:type="dxa"/>
                  <w:tcBorders>
                    <w:top w:val="outset" w:sz="6" w:space="0" w:color="auto"/>
                    <w:left w:val="outset" w:sz="6" w:space="0" w:color="auto"/>
                    <w:bottom w:val="outset" w:sz="6" w:space="0" w:color="auto"/>
                    <w:right w:val="outset" w:sz="6" w:space="0" w:color="auto"/>
                  </w:tcBorders>
                </w:tcPr>
                <w:p w14:paraId="193E6F12"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w:t>
                  </w:r>
                </w:p>
              </w:tc>
              <w:tc>
                <w:tcPr>
                  <w:tcW w:w="1157" w:type="dxa"/>
                  <w:tcBorders>
                    <w:top w:val="outset" w:sz="6" w:space="0" w:color="auto"/>
                    <w:left w:val="outset" w:sz="6" w:space="0" w:color="auto"/>
                    <w:bottom w:val="outset" w:sz="6" w:space="0" w:color="auto"/>
                    <w:right w:val="outset" w:sz="6" w:space="0" w:color="auto"/>
                  </w:tcBorders>
                </w:tcPr>
                <w:p w14:paraId="0B37D45E"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0,01</w:t>
                  </w:r>
                </w:p>
              </w:tc>
            </w:tr>
            <w:tr w:rsidR="00036A3A" w:rsidRPr="00946C36" w14:paraId="5CDFB229" w14:textId="77777777" w:rsidTr="003D3736">
              <w:trPr>
                <w:trHeight w:val="9069"/>
                <w:jc w:val="center"/>
              </w:trPr>
              <w:tc>
                <w:tcPr>
                  <w:tcW w:w="1933" w:type="dxa"/>
                  <w:tcBorders>
                    <w:top w:val="outset" w:sz="6" w:space="0" w:color="auto"/>
                    <w:left w:val="outset" w:sz="6" w:space="0" w:color="auto"/>
                    <w:bottom w:val="outset" w:sz="6" w:space="0" w:color="auto"/>
                    <w:right w:val="outset" w:sz="6" w:space="0" w:color="auto"/>
                  </w:tcBorders>
                </w:tcPr>
                <w:p w14:paraId="208DBF1C"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2204 10, 2204 21 06 00, 2204 21 07 00, 2204 21 08 00, 2204 21 09 00, 2204 29 10 00, 2205 10 10 00, 2205 90 10 00, 2206 00 39 00</w:t>
                  </w:r>
                </w:p>
              </w:tc>
              <w:tc>
                <w:tcPr>
                  <w:tcW w:w="2826" w:type="dxa"/>
                  <w:tcBorders>
                    <w:top w:val="outset" w:sz="6" w:space="0" w:color="auto"/>
                    <w:left w:val="outset" w:sz="6" w:space="0" w:color="auto"/>
                    <w:bottom w:val="outset" w:sz="6" w:space="0" w:color="auto"/>
                    <w:right w:val="outset" w:sz="6" w:space="0" w:color="auto"/>
                  </w:tcBorders>
                </w:tcPr>
                <w:p w14:paraId="78E952D6"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 </w:t>
                  </w:r>
                  <w:r w:rsidRPr="00946C36">
                    <w:rPr>
                      <w:rStyle w:val="rvts80"/>
                      <w:rFonts w:ascii="Times New Roman" w:hAnsi="Times New Roman" w:cs="Times New Roman"/>
                      <w:b/>
                      <w:bCs/>
                      <w:shd w:val="clear" w:color="auto" w:fill="FFFFFF"/>
                    </w:rPr>
                    <w:t>°</w:t>
                  </w:r>
                  <w:r w:rsidRPr="00946C36">
                    <w:rPr>
                      <w:rFonts w:ascii="Times New Roman" w:hAnsi="Times New Roman" w:cs="Times New Roman"/>
                      <w:shd w:val="clear" w:color="auto" w:fill="FFFFFF"/>
                    </w:rPr>
                    <w:t>С</w:t>
                  </w:r>
                </w:p>
              </w:tc>
              <w:tc>
                <w:tcPr>
                  <w:tcW w:w="1350" w:type="dxa"/>
                  <w:tcBorders>
                    <w:top w:val="outset" w:sz="6" w:space="0" w:color="auto"/>
                    <w:left w:val="outset" w:sz="6" w:space="0" w:color="auto"/>
                    <w:bottom w:val="outset" w:sz="6" w:space="0" w:color="auto"/>
                    <w:right w:val="outset" w:sz="6" w:space="0" w:color="auto"/>
                  </w:tcBorders>
                </w:tcPr>
                <w:p w14:paraId="2A1BC864"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157" w:type="dxa"/>
                  <w:tcBorders>
                    <w:top w:val="outset" w:sz="6" w:space="0" w:color="auto"/>
                    <w:left w:val="outset" w:sz="6" w:space="0" w:color="auto"/>
                    <w:bottom w:val="outset" w:sz="6" w:space="0" w:color="auto"/>
                    <w:right w:val="outset" w:sz="6" w:space="0" w:color="auto"/>
                  </w:tcBorders>
                </w:tcPr>
                <w:p w14:paraId="06E3667E" w14:textId="77777777"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11,65</w:t>
                  </w:r>
                </w:p>
              </w:tc>
            </w:tr>
            <w:tr w:rsidR="00036A3A" w:rsidRPr="00946C36" w14:paraId="114719CA" w14:textId="77777777" w:rsidTr="003D3736">
              <w:trPr>
                <w:trHeight w:val="3388"/>
                <w:jc w:val="center"/>
              </w:trPr>
              <w:tc>
                <w:tcPr>
                  <w:tcW w:w="1933" w:type="dxa"/>
                  <w:tcBorders>
                    <w:top w:val="outset" w:sz="6" w:space="0" w:color="auto"/>
                    <w:left w:val="outset" w:sz="6" w:space="0" w:color="auto"/>
                    <w:bottom w:val="outset" w:sz="6" w:space="0" w:color="auto"/>
                    <w:right w:val="outset" w:sz="6" w:space="0" w:color="auto"/>
                  </w:tcBorders>
                </w:tcPr>
                <w:p w14:paraId="0CC2A630"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826" w:type="dxa"/>
                  <w:tcBorders>
                    <w:top w:val="outset" w:sz="6" w:space="0" w:color="auto"/>
                    <w:left w:val="outset" w:sz="6" w:space="0" w:color="auto"/>
                    <w:bottom w:val="outset" w:sz="6" w:space="0" w:color="auto"/>
                    <w:right w:val="outset" w:sz="6" w:space="0" w:color="auto"/>
                  </w:tcBorders>
                </w:tcPr>
                <w:p w14:paraId="226E4A5E"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350" w:type="dxa"/>
                  <w:tcBorders>
                    <w:top w:val="outset" w:sz="6" w:space="0" w:color="auto"/>
                    <w:left w:val="outset" w:sz="6" w:space="0" w:color="auto"/>
                    <w:bottom w:val="outset" w:sz="6" w:space="0" w:color="auto"/>
                    <w:right w:val="outset" w:sz="6" w:space="0" w:color="auto"/>
                  </w:tcBorders>
                </w:tcPr>
                <w:p w14:paraId="7C27C433"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157" w:type="dxa"/>
                  <w:tcBorders>
                    <w:top w:val="outset" w:sz="6" w:space="0" w:color="auto"/>
                    <w:left w:val="outset" w:sz="6" w:space="0" w:color="auto"/>
                    <w:bottom w:val="outset" w:sz="6" w:space="0" w:color="auto"/>
                    <w:right w:val="outset" w:sz="6" w:space="0" w:color="auto"/>
                  </w:tcBorders>
                </w:tcPr>
                <w:p w14:paraId="1C9EC061" w14:textId="77777777"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8,02</w:t>
                  </w:r>
                </w:p>
              </w:tc>
            </w:tr>
            <w:tr w:rsidR="00036A3A" w:rsidRPr="00946C36" w14:paraId="62502003" w14:textId="77777777" w:rsidTr="003D3736">
              <w:trPr>
                <w:trHeight w:val="2346"/>
                <w:jc w:val="center"/>
              </w:trPr>
              <w:tc>
                <w:tcPr>
                  <w:tcW w:w="1933" w:type="dxa"/>
                  <w:tcBorders>
                    <w:top w:val="outset" w:sz="6" w:space="0" w:color="auto"/>
                    <w:left w:val="outset" w:sz="6" w:space="0" w:color="auto"/>
                    <w:bottom w:val="outset" w:sz="6" w:space="0" w:color="auto"/>
                    <w:right w:val="outset" w:sz="6" w:space="0" w:color="auto"/>
                  </w:tcBorders>
                </w:tcPr>
                <w:p w14:paraId="6FB517F9"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2205, 2206 (алкогольні напої з доданням або без додання етилового спирту в іншому місці не зазначені)</w:t>
                  </w:r>
                </w:p>
              </w:tc>
              <w:tc>
                <w:tcPr>
                  <w:tcW w:w="2826" w:type="dxa"/>
                  <w:tcBorders>
                    <w:top w:val="outset" w:sz="6" w:space="0" w:color="auto"/>
                    <w:left w:val="outset" w:sz="6" w:space="0" w:color="auto"/>
                    <w:bottom w:val="outset" w:sz="6" w:space="0" w:color="auto"/>
                    <w:right w:val="outset" w:sz="6" w:space="0" w:color="auto"/>
                  </w:tcBorders>
                </w:tcPr>
                <w:p w14:paraId="11659123"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350" w:type="dxa"/>
                  <w:tcBorders>
                    <w:top w:val="outset" w:sz="6" w:space="0" w:color="auto"/>
                    <w:left w:val="outset" w:sz="6" w:space="0" w:color="auto"/>
                    <w:bottom w:val="outset" w:sz="6" w:space="0" w:color="auto"/>
                    <w:right w:val="outset" w:sz="6" w:space="0" w:color="auto"/>
                  </w:tcBorders>
                </w:tcPr>
                <w:p w14:paraId="007DB1ED"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 100-відсоткового спирту</w:t>
                  </w:r>
                </w:p>
              </w:tc>
              <w:tc>
                <w:tcPr>
                  <w:tcW w:w="1157" w:type="dxa"/>
                  <w:tcBorders>
                    <w:top w:val="outset" w:sz="6" w:space="0" w:color="auto"/>
                    <w:left w:val="outset" w:sz="6" w:space="0" w:color="auto"/>
                    <w:bottom w:val="outset" w:sz="6" w:space="0" w:color="auto"/>
                    <w:right w:val="outset" w:sz="6" w:space="0" w:color="auto"/>
                  </w:tcBorders>
                </w:tcPr>
                <w:p w14:paraId="711F8C23" w14:textId="77777777"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126,96</w:t>
                  </w:r>
                </w:p>
              </w:tc>
            </w:tr>
            <w:tr w:rsidR="00036A3A" w:rsidRPr="00946C36" w14:paraId="6A8FA065" w14:textId="77777777" w:rsidTr="003D3736">
              <w:trPr>
                <w:trHeight w:val="1267"/>
                <w:jc w:val="center"/>
              </w:trPr>
              <w:tc>
                <w:tcPr>
                  <w:tcW w:w="1933" w:type="dxa"/>
                  <w:tcBorders>
                    <w:top w:val="outset" w:sz="6" w:space="0" w:color="auto"/>
                    <w:left w:val="outset" w:sz="6" w:space="0" w:color="auto"/>
                    <w:bottom w:val="outset" w:sz="6" w:space="0" w:color="auto"/>
                    <w:right w:val="outset" w:sz="6" w:space="0" w:color="auto"/>
                  </w:tcBorders>
                </w:tcPr>
                <w:p w14:paraId="36E8FDDD"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2206 00 31 00, 2206 00 51 00, 2206 00 81 00</w:t>
                  </w:r>
                </w:p>
              </w:tc>
              <w:tc>
                <w:tcPr>
                  <w:tcW w:w="2826" w:type="dxa"/>
                  <w:tcBorders>
                    <w:top w:val="outset" w:sz="6" w:space="0" w:color="auto"/>
                    <w:left w:val="outset" w:sz="6" w:space="0" w:color="auto"/>
                    <w:bottom w:val="outset" w:sz="6" w:space="0" w:color="auto"/>
                    <w:right w:val="outset" w:sz="6" w:space="0" w:color="auto"/>
                  </w:tcBorders>
                </w:tcPr>
                <w:p w14:paraId="235FDAE8"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Сидр і перрі (без додання спирту)</w:t>
                  </w:r>
                </w:p>
              </w:tc>
              <w:tc>
                <w:tcPr>
                  <w:tcW w:w="1350" w:type="dxa"/>
                  <w:tcBorders>
                    <w:top w:val="outset" w:sz="6" w:space="0" w:color="auto"/>
                    <w:left w:val="outset" w:sz="6" w:space="0" w:color="auto"/>
                    <w:bottom w:val="outset" w:sz="6" w:space="0" w:color="auto"/>
                    <w:right w:val="outset" w:sz="6" w:space="0" w:color="auto"/>
                  </w:tcBorders>
                </w:tcPr>
                <w:p w14:paraId="2F5DC508"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157" w:type="dxa"/>
                  <w:tcBorders>
                    <w:top w:val="outset" w:sz="6" w:space="0" w:color="auto"/>
                    <w:left w:val="outset" w:sz="6" w:space="0" w:color="auto"/>
                    <w:bottom w:val="outset" w:sz="6" w:space="0" w:color="auto"/>
                    <w:right w:val="outset" w:sz="6" w:space="0" w:color="auto"/>
                  </w:tcBorders>
                </w:tcPr>
                <w:p w14:paraId="3B5C9A13" w14:textId="77777777"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1,06</w:t>
                  </w:r>
                </w:p>
              </w:tc>
            </w:tr>
            <w:tr w:rsidR="00036A3A" w:rsidRPr="00946C36" w14:paraId="514BD854" w14:textId="77777777" w:rsidTr="003D3736">
              <w:trPr>
                <w:trHeight w:val="2821"/>
                <w:jc w:val="center"/>
              </w:trPr>
              <w:tc>
                <w:tcPr>
                  <w:tcW w:w="1933" w:type="dxa"/>
                  <w:tcBorders>
                    <w:top w:val="outset" w:sz="6" w:space="0" w:color="auto"/>
                    <w:left w:val="outset" w:sz="6" w:space="0" w:color="auto"/>
                    <w:bottom w:val="outset" w:sz="6" w:space="0" w:color="auto"/>
                    <w:right w:val="outset" w:sz="6" w:space="0" w:color="auto"/>
                  </w:tcBorders>
                </w:tcPr>
                <w:p w14:paraId="23092633" w14:textId="77777777" w:rsidR="00036A3A" w:rsidRPr="00946C36" w:rsidRDefault="00036A3A" w:rsidP="003D3736">
                  <w:pPr>
                    <w:rPr>
                      <w:rFonts w:ascii="Times New Roman" w:hAnsi="Times New Roman" w:cs="Times New Roman"/>
                    </w:rPr>
                  </w:pPr>
                  <w:r w:rsidRPr="00946C36">
                    <w:rPr>
                      <w:rFonts w:ascii="Times New Roman" w:hAnsi="Times New Roman" w:cs="Times New Roman"/>
                    </w:rPr>
                    <w:lastRenderedPageBreak/>
                    <w:t>2207</w:t>
                  </w:r>
                </w:p>
              </w:tc>
              <w:tc>
                <w:tcPr>
                  <w:tcW w:w="2826" w:type="dxa"/>
                  <w:tcBorders>
                    <w:top w:val="outset" w:sz="6" w:space="0" w:color="auto"/>
                    <w:left w:val="outset" w:sz="6" w:space="0" w:color="auto"/>
                    <w:bottom w:val="outset" w:sz="6" w:space="0" w:color="auto"/>
                    <w:right w:val="outset" w:sz="6" w:space="0" w:color="auto"/>
                  </w:tcBorders>
                </w:tcPr>
                <w:p w14:paraId="310B2E65"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350" w:type="dxa"/>
                  <w:tcBorders>
                    <w:top w:val="outset" w:sz="6" w:space="0" w:color="auto"/>
                    <w:left w:val="outset" w:sz="6" w:space="0" w:color="auto"/>
                    <w:bottom w:val="outset" w:sz="6" w:space="0" w:color="auto"/>
                    <w:right w:val="outset" w:sz="6" w:space="0" w:color="auto"/>
                  </w:tcBorders>
                </w:tcPr>
                <w:p w14:paraId="14FFB78E"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 100-відсоткового спирту</w:t>
                  </w:r>
                </w:p>
              </w:tc>
              <w:tc>
                <w:tcPr>
                  <w:tcW w:w="1157" w:type="dxa"/>
                  <w:tcBorders>
                    <w:top w:val="outset" w:sz="6" w:space="0" w:color="auto"/>
                    <w:left w:val="outset" w:sz="6" w:space="0" w:color="auto"/>
                    <w:bottom w:val="outset" w:sz="6" w:space="0" w:color="auto"/>
                    <w:right w:val="outset" w:sz="6" w:space="0" w:color="auto"/>
                  </w:tcBorders>
                </w:tcPr>
                <w:p w14:paraId="3131746A" w14:textId="77777777"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126,96</w:t>
                  </w:r>
                </w:p>
              </w:tc>
            </w:tr>
            <w:tr w:rsidR="00036A3A" w:rsidRPr="00946C36" w14:paraId="2C1C0C69" w14:textId="77777777" w:rsidTr="003D3736">
              <w:trPr>
                <w:trHeight w:val="2821"/>
                <w:jc w:val="center"/>
              </w:trPr>
              <w:tc>
                <w:tcPr>
                  <w:tcW w:w="1933" w:type="dxa"/>
                  <w:tcBorders>
                    <w:top w:val="outset" w:sz="6" w:space="0" w:color="auto"/>
                    <w:left w:val="outset" w:sz="6" w:space="0" w:color="auto"/>
                    <w:bottom w:val="outset" w:sz="6" w:space="0" w:color="auto"/>
                    <w:right w:val="outset" w:sz="6" w:space="0" w:color="auto"/>
                  </w:tcBorders>
                </w:tcPr>
                <w:p w14:paraId="65B6F5D7" w14:textId="77777777" w:rsidR="00036A3A" w:rsidRPr="00946C36" w:rsidRDefault="00036A3A" w:rsidP="003D3736">
                  <w:pPr>
                    <w:rPr>
                      <w:rFonts w:ascii="Times New Roman" w:hAnsi="Times New Roman" w:cs="Times New Roman"/>
                    </w:rPr>
                  </w:pPr>
                  <w:r w:rsidRPr="00946C36">
                    <w:rPr>
                      <w:rFonts w:ascii="Times New Roman" w:hAnsi="Times New Roman" w:cs="Times New Roman"/>
                    </w:rPr>
                    <w:t>2208</w:t>
                  </w:r>
                </w:p>
              </w:tc>
              <w:tc>
                <w:tcPr>
                  <w:tcW w:w="2826" w:type="dxa"/>
                  <w:tcBorders>
                    <w:top w:val="outset" w:sz="6" w:space="0" w:color="auto"/>
                    <w:left w:val="outset" w:sz="6" w:space="0" w:color="auto"/>
                    <w:bottom w:val="outset" w:sz="6" w:space="0" w:color="auto"/>
                    <w:right w:val="outset" w:sz="6" w:space="0" w:color="auto"/>
                  </w:tcBorders>
                </w:tcPr>
                <w:p w14:paraId="37022574"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350" w:type="dxa"/>
                  <w:tcBorders>
                    <w:top w:val="outset" w:sz="6" w:space="0" w:color="auto"/>
                    <w:left w:val="outset" w:sz="6" w:space="0" w:color="auto"/>
                    <w:bottom w:val="outset" w:sz="6" w:space="0" w:color="auto"/>
                    <w:right w:val="outset" w:sz="6" w:space="0" w:color="auto"/>
                  </w:tcBorders>
                </w:tcPr>
                <w:p w14:paraId="68639FA4"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157" w:type="dxa"/>
                  <w:tcBorders>
                    <w:top w:val="outset" w:sz="6" w:space="0" w:color="auto"/>
                    <w:left w:val="outset" w:sz="6" w:space="0" w:color="auto"/>
                    <w:bottom w:val="outset" w:sz="6" w:space="0" w:color="auto"/>
                    <w:right w:val="outset" w:sz="6" w:space="0" w:color="auto"/>
                  </w:tcBorders>
                </w:tcPr>
                <w:p w14:paraId="50F041E0" w14:textId="77777777"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126,96</w:t>
                  </w:r>
                </w:p>
              </w:tc>
            </w:tr>
            <w:tr w:rsidR="00036A3A" w:rsidRPr="00946C36" w14:paraId="2C1896AF" w14:textId="77777777" w:rsidTr="003D3736">
              <w:trPr>
                <w:trHeight w:val="1539"/>
                <w:jc w:val="center"/>
              </w:trPr>
              <w:tc>
                <w:tcPr>
                  <w:tcW w:w="1933" w:type="dxa"/>
                  <w:tcBorders>
                    <w:top w:val="outset" w:sz="6" w:space="0" w:color="auto"/>
                    <w:left w:val="outset" w:sz="6" w:space="0" w:color="auto"/>
                    <w:bottom w:val="outset" w:sz="6" w:space="0" w:color="auto"/>
                    <w:right w:val="outset" w:sz="6" w:space="0" w:color="auto"/>
                  </w:tcBorders>
                </w:tcPr>
                <w:p w14:paraId="4B14F069"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2103 90 30 00, 2106 90</w:t>
                  </w:r>
                </w:p>
              </w:tc>
              <w:tc>
                <w:tcPr>
                  <w:tcW w:w="2826" w:type="dxa"/>
                  <w:tcBorders>
                    <w:top w:val="outset" w:sz="6" w:space="0" w:color="auto"/>
                    <w:left w:val="outset" w:sz="6" w:space="0" w:color="auto"/>
                    <w:bottom w:val="outset" w:sz="6" w:space="0" w:color="auto"/>
                    <w:right w:val="outset" w:sz="6" w:space="0" w:color="auto"/>
                  </w:tcBorders>
                </w:tcPr>
                <w:p w14:paraId="7D57C4EE"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Тільки продукти з вмістом спирту етилового 8,5 відсотка об’ємних одиниць та більше</w:t>
                  </w:r>
                </w:p>
              </w:tc>
              <w:tc>
                <w:tcPr>
                  <w:tcW w:w="1350" w:type="dxa"/>
                  <w:tcBorders>
                    <w:top w:val="outset" w:sz="6" w:space="0" w:color="auto"/>
                    <w:left w:val="outset" w:sz="6" w:space="0" w:color="auto"/>
                    <w:bottom w:val="outset" w:sz="6" w:space="0" w:color="auto"/>
                    <w:right w:val="outset" w:sz="6" w:space="0" w:color="auto"/>
                  </w:tcBorders>
                </w:tcPr>
                <w:p w14:paraId="2B2AE808"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157" w:type="dxa"/>
                  <w:tcBorders>
                    <w:top w:val="outset" w:sz="6" w:space="0" w:color="auto"/>
                    <w:left w:val="outset" w:sz="6" w:space="0" w:color="auto"/>
                    <w:bottom w:val="outset" w:sz="6" w:space="0" w:color="auto"/>
                    <w:right w:val="outset" w:sz="6" w:space="0" w:color="auto"/>
                  </w:tcBorders>
                </w:tcPr>
                <w:p w14:paraId="28144144" w14:textId="77777777"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169,27</w:t>
                  </w:r>
                </w:p>
              </w:tc>
            </w:tr>
          </w:tbl>
          <w:p w14:paraId="46598E44" w14:textId="77777777" w:rsidR="00036A3A" w:rsidRPr="00946C36" w:rsidRDefault="00036A3A" w:rsidP="003D3736">
            <w:pPr>
              <w:jc w:val="center"/>
              <w:rPr>
                <w:rFonts w:ascii="Times New Roman" w:hAnsi="Times New Roman" w:cs="Times New Roman"/>
              </w:rPr>
            </w:pPr>
          </w:p>
        </w:tc>
        <w:tc>
          <w:tcPr>
            <w:tcW w:w="7654" w:type="dxa"/>
          </w:tcPr>
          <w:tbl>
            <w:tblPr>
              <w:tblW w:w="7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2835"/>
              <w:gridCol w:w="1418"/>
              <w:gridCol w:w="1080"/>
            </w:tblGrid>
            <w:tr w:rsidR="00036A3A" w:rsidRPr="00946C36" w14:paraId="129CDC1C" w14:textId="77777777" w:rsidTr="00B81174">
              <w:trPr>
                <w:trHeight w:val="962"/>
                <w:jc w:val="center"/>
              </w:trPr>
              <w:tc>
                <w:tcPr>
                  <w:tcW w:w="1928" w:type="dxa"/>
                  <w:tcBorders>
                    <w:top w:val="outset" w:sz="6" w:space="0" w:color="auto"/>
                    <w:left w:val="outset" w:sz="6" w:space="0" w:color="auto"/>
                    <w:right w:val="outset" w:sz="6" w:space="0" w:color="auto"/>
                  </w:tcBorders>
                  <w:vAlign w:val="center"/>
                </w:tcPr>
                <w:p w14:paraId="74B3A69C" w14:textId="77777777"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lastRenderedPageBreak/>
                    <w:t>Код товару (продукції) згідно з УКТ ЗЕД</w:t>
                  </w:r>
                </w:p>
              </w:tc>
              <w:tc>
                <w:tcPr>
                  <w:tcW w:w="2835" w:type="dxa"/>
                  <w:tcBorders>
                    <w:top w:val="outset" w:sz="6" w:space="0" w:color="auto"/>
                    <w:left w:val="outset" w:sz="6" w:space="0" w:color="auto"/>
                    <w:right w:val="outset" w:sz="6" w:space="0" w:color="auto"/>
                  </w:tcBorders>
                  <w:vAlign w:val="center"/>
                </w:tcPr>
                <w:p w14:paraId="2B0B9BB2" w14:textId="77777777"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Опис товару (продукції) згідно з УКТ ЗЕД</w:t>
                  </w:r>
                </w:p>
              </w:tc>
              <w:tc>
                <w:tcPr>
                  <w:tcW w:w="1418" w:type="dxa"/>
                  <w:tcBorders>
                    <w:top w:val="outset" w:sz="6" w:space="0" w:color="auto"/>
                    <w:left w:val="outset" w:sz="6" w:space="0" w:color="auto"/>
                    <w:right w:val="outset" w:sz="6" w:space="0" w:color="auto"/>
                  </w:tcBorders>
                  <w:vAlign w:val="center"/>
                </w:tcPr>
                <w:p w14:paraId="7760BA3A"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Одиниця виміру</w:t>
                  </w:r>
                </w:p>
              </w:tc>
              <w:tc>
                <w:tcPr>
                  <w:tcW w:w="1080" w:type="dxa"/>
                  <w:tcBorders>
                    <w:top w:val="outset" w:sz="6" w:space="0" w:color="auto"/>
                    <w:left w:val="outset" w:sz="6" w:space="0" w:color="auto"/>
                    <w:bottom w:val="single" w:sz="4" w:space="0" w:color="auto"/>
                    <w:right w:val="outset" w:sz="6" w:space="0" w:color="auto"/>
                  </w:tcBorders>
                  <w:vAlign w:val="center"/>
                </w:tcPr>
                <w:p w14:paraId="54D5369C" w14:textId="77777777"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Ставки податку</w:t>
                  </w:r>
                </w:p>
              </w:tc>
            </w:tr>
            <w:tr w:rsidR="00036A3A" w:rsidRPr="00946C36" w14:paraId="46C725DE" w14:textId="77777777" w:rsidTr="00692DBA">
              <w:trPr>
                <w:trHeight w:val="543"/>
                <w:jc w:val="center"/>
              </w:trPr>
              <w:tc>
                <w:tcPr>
                  <w:tcW w:w="1928" w:type="dxa"/>
                  <w:tcBorders>
                    <w:left w:val="outset" w:sz="6" w:space="0" w:color="auto"/>
                    <w:bottom w:val="outset" w:sz="6" w:space="0" w:color="auto"/>
                    <w:right w:val="outset" w:sz="6" w:space="0" w:color="auto"/>
                  </w:tcBorders>
                </w:tcPr>
                <w:p w14:paraId="26B4E50E" w14:textId="77777777"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2203 00</w:t>
                  </w:r>
                </w:p>
              </w:tc>
              <w:tc>
                <w:tcPr>
                  <w:tcW w:w="2835" w:type="dxa"/>
                  <w:tcBorders>
                    <w:left w:val="outset" w:sz="6" w:space="0" w:color="auto"/>
                    <w:bottom w:val="outset" w:sz="6" w:space="0" w:color="auto"/>
                    <w:right w:val="outset" w:sz="6" w:space="0" w:color="auto"/>
                  </w:tcBorders>
                </w:tcPr>
                <w:p w14:paraId="04C41D7C" w14:textId="77777777"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Пиво із солоду (солодове)</w:t>
                  </w:r>
                </w:p>
              </w:tc>
              <w:tc>
                <w:tcPr>
                  <w:tcW w:w="1418" w:type="dxa"/>
                  <w:tcBorders>
                    <w:left w:val="outset" w:sz="6" w:space="0" w:color="auto"/>
                    <w:bottom w:val="outset" w:sz="6" w:space="0" w:color="auto"/>
                    <w:right w:val="outset" w:sz="6" w:space="0" w:color="auto"/>
                  </w:tcBorders>
                </w:tcPr>
                <w:p w14:paraId="72ABD7E4" w14:textId="77777777" w:rsidR="00036A3A" w:rsidRPr="00946C36" w:rsidRDefault="00036A3A" w:rsidP="003D3736">
                  <w:pPr>
                    <w:spacing w:after="0"/>
                    <w:jc w:val="center"/>
                    <w:rPr>
                      <w:rFonts w:ascii="Times New Roman" w:hAnsi="Times New Roman" w:cs="Times New Roman"/>
                      <w:b/>
                    </w:rPr>
                  </w:pPr>
                  <w:r w:rsidRPr="00946C36">
                    <w:rPr>
                      <w:rFonts w:ascii="Times New Roman" w:hAnsi="Times New Roman" w:cs="Times New Roman"/>
                      <w:b/>
                      <w:shd w:val="clear" w:color="auto" w:fill="FFFFFF"/>
                    </w:rPr>
                    <w:t>гривень за 1 літр 100-відсоткового спирту</w:t>
                  </w:r>
                </w:p>
              </w:tc>
              <w:tc>
                <w:tcPr>
                  <w:tcW w:w="1080" w:type="dxa"/>
                  <w:tcBorders>
                    <w:left w:val="outset" w:sz="6" w:space="0" w:color="auto"/>
                    <w:bottom w:val="single" w:sz="4" w:space="0" w:color="auto"/>
                    <w:right w:val="outset" w:sz="6" w:space="0" w:color="auto"/>
                  </w:tcBorders>
                  <w:shd w:val="clear" w:color="auto" w:fill="auto"/>
                </w:tcPr>
                <w:p w14:paraId="4586285C" w14:textId="77777777" w:rsidR="00036A3A" w:rsidRPr="00946C36" w:rsidRDefault="00F713DE" w:rsidP="00F713DE">
                  <w:pPr>
                    <w:spacing w:after="0"/>
                    <w:jc w:val="center"/>
                    <w:rPr>
                      <w:rFonts w:ascii="Times New Roman" w:hAnsi="Times New Roman" w:cs="Times New Roman"/>
                      <w:b/>
                    </w:rPr>
                  </w:pPr>
                  <w:r w:rsidRPr="00946C36">
                    <w:rPr>
                      <w:rFonts w:ascii="Times New Roman" w:hAnsi="Times New Roman" w:cs="Times New Roman"/>
                      <w:b/>
                    </w:rPr>
                    <w:t>59,82</w:t>
                  </w:r>
                </w:p>
              </w:tc>
            </w:tr>
            <w:tr w:rsidR="00036A3A" w:rsidRPr="00946C36" w14:paraId="354B64C5" w14:textId="77777777" w:rsidTr="00B81174">
              <w:trPr>
                <w:trHeight w:val="4934"/>
                <w:jc w:val="center"/>
              </w:trPr>
              <w:tc>
                <w:tcPr>
                  <w:tcW w:w="1928" w:type="dxa"/>
                  <w:tcBorders>
                    <w:top w:val="outset" w:sz="6" w:space="0" w:color="auto"/>
                    <w:left w:val="outset" w:sz="6" w:space="0" w:color="auto"/>
                    <w:bottom w:val="outset" w:sz="6" w:space="0" w:color="auto"/>
                    <w:right w:val="outset" w:sz="6" w:space="0" w:color="auto"/>
                  </w:tcBorders>
                </w:tcPr>
                <w:p w14:paraId="61048452"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w:t>
                  </w:r>
                  <w:r w:rsidRPr="00946C36">
                    <w:rPr>
                      <w:rFonts w:ascii="Times New Roman" w:hAnsi="Times New Roman" w:cs="Times New Roman"/>
                    </w:rPr>
                    <w:br/>
                  </w:r>
                  <w:r w:rsidRPr="00946C36">
                    <w:rPr>
                      <w:rFonts w:ascii="Times New Roman" w:hAnsi="Times New Roman" w:cs="Times New Roman"/>
                      <w:shd w:val="clear" w:color="auto" w:fill="FFFFFF"/>
                    </w:rPr>
                    <w:t>(крім 2204 10, 2204 21 06 00, 2204 21 07 00, 2204 21 08 00, 2204 21 09 00, 2204 29 10 00), 2205 10 10 00, 2205 90 10 00, 2206 00 59 00, 2206 00 89 00</w:t>
                  </w:r>
                </w:p>
              </w:tc>
              <w:tc>
                <w:tcPr>
                  <w:tcW w:w="2835" w:type="dxa"/>
                  <w:tcBorders>
                    <w:top w:val="outset" w:sz="6" w:space="0" w:color="auto"/>
                    <w:left w:val="outset" w:sz="6" w:space="0" w:color="auto"/>
                    <w:bottom w:val="outset" w:sz="6" w:space="0" w:color="auto"/>
                    <w:right w:val="outset" w:sz="6" w:space="0" w:color="auto"/>
                  </w:tcBorders>
                </w:tcPr>
                <w:p w14:paraId="0555335B" w14:textId="77777777" w:rsidR="00036A3A" w:rsidRPr="00946C36" w:rsidRDefault="00036A3A" w:rsidP="003D3736">
                  <w:pPr>
                    <w:rPr>
                      <w:rFonts w:ascii="Times New Roman" w:hAnsi="Times New Roman" w:cs="Times New Roman"/>
                    </w:rPr>
                  </w:pPr>
                  <w:r w:rsidRPr="00946C36">
                    <w:rPr>
                      <w:rFonts w:ascii="Times New Roman" w:hAnsi="Times New Roman" w:cs="Times New Roman"/>
                    </w:rPr>
                    <w:t>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418" w:type="dxa"/>
                  <w:tcBorders>
                    <w:top w:val="outset" w:sz="6" w:space="0" w:color="auto"/>
                    <w:left w:val="outset" w:sz="6" w:space="0" w:color="auto"/>
                    <w:bottom w:val="outset" w:sz="6" w:space="0" w:color="auto"/>
                    <w:right w:val="outset" w:sz="6" w:space="0" w:color="auto"/>
                  </w:tcBorders>
                </w:tcPr>
                <w:p w14:paraId="309FDD50"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w:t>
                  </w:r>
                </w:p>
              </w:tc>
              <w:tc>
                <w:tcPr>
                  <w:tcW w:w="1080" w:type="dxa"/>
                  <w:tcBorders>
                    <w:top w:val="single" w:sz="4" w:space="0" w:color="auto"/>
                    <w:left w:val="outset" w:sz="6" w:space="0" w:color="auto"/>
                    <w:bottom w:val="outset" w:sz="6" w:space="0" w:color="auto"/>
                    <w:right w:val="outset" w:sz="6" w:space="0" w:color="auto"/>
                  </w:tcBorders>
                </w:tcPr>
                <w:p w14:paraId="7FFA02D3"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0,01</w:t>
                  </w:r>
                </w:p>
              </w:tc>
            </w:tr>
            <w:tr w:rsidR="00036A3A" w:rsidRPr="00946C36" w14:paraId="0DFD489E" w14:textId="77777777" w:rsidTr="003D3736">
              <w:trPr>
                <w:trHeight w:val="9069"/>
                <w:jc w:val="center"/>
              </w:trPr>
              <w:tc>
                <w:tcPr>
                  <w:tcW w:w="1928" w:type="dxa"/>
                  <w:tcBorders>
                    <w:top w:val="outset" w:sz="6" w:space="0" w:color="auto"/>
                    <w:left w:val="outset" w:sz="6" w:space="0" w:color="auto"/>
                    <w:bottom w:val="outset" w:sz="6" w:space="0" w:color="auto"/>
                    <w:right w:val="outset" w:sz="6" w:space="0" w:color="auto"/>
                  </w:tcBorders>
                </w:tcPr>
                <w:p w14:paraId="2865A6D2"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2204 10, 2204 21 06 00, 2204 21 07 00, 2204 21 08 00, 2204 21 09 00, 2204 29 10 00, 2205 10 10 00, 2205 90 10 00, 2206 00 39 00</w:t>
                  </w:r>
                </w:p>
              </w:tc>
              <w:tc>
                <w:tcPr>
                  <w:tcW w:w="2835" w:type="dxa"/>
                  <w:tcBorders>
                    <w:top w:val="outset" w:sz="6" w:space="0" w:color="auto"/>
                    <w:left w:val="outset" w:sz="6" w:space="0" w:color="auto"/>
                    <w:bottom w:val="outset" w:sz="6" w:space="0" w:color="auto"/>
                    <w:right w:val="outset" w:sz="6" w:space="0" w:color="auto"/>
                  </w:tcBorders>
                </w:tcPr>
                <w:p w14:paraId="5EBD842E"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 </w:t>
                  </w:r>
                  <w:r w:rsidRPr="00946C36">
                    <w:rPr>
                      <w:rStyle w:val="rvts80"/>
                      <w:rFonts w:ascii="Times New Roman" w:hAnsi="Times New Roman" w:cs="Times New Roman"/>
                      <w:b/>
                      <w:bCs/>
                      <w:shd w:val="clear" w:color="auto" w:fill="FFFFFF"/>
                    </w:rPr>
                    <w:t>°</w:t>
                  </w:r>
                  <w:r w:rsidRPr="00946C36">
                    <w:rPr>
                      <w:rFonts w:ascii="Times New Roman" w:hAnsi="Times New Roman" w:cs="Times New Roman"/>
                      <w:shd w:val="clear" w:color="auto" w:fill="FFFFFF"/>
                    </w:rPr>
                    <w:t>С</w:t>
                  </w:r>
                </w:p>
              </w:tc>
              <w:tc>
                <w:tcPr>
                  <w:tcW w:w="1418" w:type="dxa"/>
                  <w:tcBorders>
                    <w:top w:val="outset" w:sz="6" w:space="0" w:color="auto"/>
                    <w:left w:val="outset" w:sz="6" w:space="0" w:color="auto"/>
                    <w:bottom w:val="outset" w:sz="6" w:space="0" w:color="auto"/>
                    <w:right w:val="outset" w:sz="6" w:space="0" w:color="auto"/>
                  </w:tcBorders>
                </w:tcPr>
                <w:p w14:paraId="2784B3E7"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080" w:type="dxa"/>
                  <w:tcBorders>
                    <w:top w:val="outset" w:sz="6" w:space="0" w:color="auto"/>
                    <w:left w:val="outset" w:sz="6" w:space="0" w:color="auto"/>
                    <w:bottom w:val="outset" w:sz="6" w:space="0" w:color="auto"/>
                    <w:right w:val="outset" w:sz="6" w:space="0" w:color="auto"/>
                  </w:tcBorders>
                </w:tcPr>
                <w:p w14:paraId="28F65A92" w14:textId="77777777"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12,23</w:t>
                  </w:r>
                </w:p>
              </w:tc>
            </w:tr>
            <w:tr w:rsidR="00036A3A" w:rsidRPr="00946C36" w14:paraId="2D867E97" w14:textId="77777777" w:rsidTr="003D3736">
              <w:trPr>
                <w:trHeight w:val="3388"/>
                <w:jc w:val="center"/>
              </w:trPr>
              <w:tc>
                <w:tcPr>
                  <w:tcW w:w="1928" w:type="dxa"/>
                  <w:tcBorders>
                    <w:top w:val="outset" w:sz="6" w:space="0" w:color="auto"/>
                    <w:left w:val="outset" w:sz="6" w:space="0" w:color="auto"/>
                    <w:bottom w:val="outset" w:sz="6" w:space="0" w:color="auto"/>
                    <w:right w:val="outset" w:sz="6" w:space="0" w:color="auto"/>
                  </w:tcBorders>
                </w:tcPr>
                <w:p w14:paraId="48D78401"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835" w:type="dxa"/>
                  <w:tcBorders>
                    <w:top w:val="outset" w:sz="6" w:space="0" w:color="auto"/>
                    <w:left w:val="outset" w:sz="6" w:space="0" w:color="auto"/>
                    <w:bottom w:val="outset" w:sz="6" w:space="0" w:color="auto"/>
                    <w:right w:val="outset" w:sz="6" w:space="0" w:color="auto"/>
                  </w:tcBorders>
                </w:tcPr>
                <w:p w14:paraId="0EEFF375"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418" w:type="dxa"/>
                  <w:tcBorders>
                    <w:top w:val="outset" w:sz="6" w:space="0" w:color="auto"/>
                    <w:left w:val="outset" w:sz="6" w:space="0" w:color="auto"/>
                    <w:bottom w:val="outset" w:sz="6" w:space="0" w:color="auto"/>
                    <w:right w:val="outset" w:sz="6" w:space="0" w:color="auto"/>
                  </w:tcBorders>
                </w:tcPr>
                <w:p w14:paraId="265B81DC"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080" w:type="dxa"/>
                  <w:tcBorders>
                    <w:top w:val="outset" w:sz="6" w:space="0" w:color="auto"/>
                    <w:left w:val="outset" w:sz="6" w:space="0" w:color="auto"/>
                    <w:bottom w:val="outset" w:sz="6" w:space="0" w:color="auto"/>
                    <w:right w:val="outset" w:sz="6" w:space="0" w:color="auto"/>
                  </w:tcBorders>
                </w:tcPr>
                <w:p w14:paraId="1F918ACC" w14:textId="77777777"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8,42</w:t>
                  </w:r>
                </w:p>
              </w:tc>
            </w:tr>
            <w:tr w:rsidR="00036A3A" w:rsidRPr="00946C36" w14:paraId="07723F27" w14:textId="77777777" w:rsidTr="003D3736">
              <w:trPr>
                <w:trHeight w:val="2346"/>
                <w:jc w:val="center"/>
              </w:trPr>
              <w:tc>
                <w:tcPr>
                  <w:tcW w:w="1928" w:type="dxa"/>
                  <w:tcBorders>
                    <w:top w:val="outset" w:sz="6" w:space="0" w:color="auto"/>
                    <w:left w:val="outset" w:sz="6" w:space="0" w:color="auto"/>
                    <w:bottom w:val="outset" w:sz="6" w:space="0" w:color="auto"/>
                    <w:right w:val="outset" w:sz="6" w:space="0" w:color="auto"/>
                  </w:tcBorders>
                </w:tcPr>
                <w:p w14:paraId="1BB32F77"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2205, 2206 (алкогольні напої з доданням або без додання етилового спирту в іншому місці не зазначені)</w:t>
                  </w:r>
                </w:p>
              </w:tc>
              <w:tc>
                <w:tcPr>
                  <w:tcW w:w="2835" w:type="dxa"/>
                  <w:tcBorders>
                    <w:top w:val="outset" w:sz="6" w:space="0" w:color="auto"/>
                    <w:left w:val="outset" w:sz="6" w:space="0" w:color="auto"/>
                    <w:bottom w:val="outset" w:sz="6" w:space="0" w:color="auto"/>
                    <w:right w:val="outset" w:sz="6" w:space="0" w:color="auto"/>
                  </w:tcBorders>
                </w:tcPr>
                <w:p w14:paraId="44309C15"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418" w:type="dxa"/>
                  <w:tcBorders>
                    <w:top w:val="outset" w:sz="6" w:space="0" w:color="auto"/>
                    <w:left w:val="outset" w:sz="6" w:space="0" w:color="auto"/>
                    <w:bottom w:val="outset" w:sz="6" w:space="0" w:color="auto"/>
                    <w:right w:val="outset" w:sz="6" w:space="0" w:color="auto"/>
                  </w:tcBorders>
                </w:tcPr>
                <w:p w14:paraId="17E09FC8"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 100-відсоткового спирту</w:t>
                  </w:r>
                </w:p>
              </w:tc>
              <w:tc>
                <w:tcPr>
                  <w:tcW w:w="1080" w:type="dxa"/>
                  <w:tcBorders>
                    <w:top w:val="outset" w:sz="6" w:space="0" w:color="auto"/>
                    <w:left w:val="outset" w:sz="6" w:space="0" w:color="auto"/>
                    <w:bottom w:val="outset" w:sz="6" w:space="0" w:color="auto"/>
                    <w:right w:val="outset" w:sz="6" w:space="0" w:color="auto"/>
                  </w:tcBorders>
                </w:tcPr>
                <w:p w14:paraId="1F5E8071" w14:textId="77777777"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133,31</w:t>
                  </w:r>
                </w:p>
              </w:tc>
            </w:tr>
            <w:tr w:rsidR="00036A3A" w:rsidRPr="00946C36" w14:paraId="5ABAE63F" w14:textId="77777777" w:rsidTr="003D3736">
              <w:trPr>
                <w:trHeight w:val="1267"/>
                <w:jc w:val="center"/>
              </w:trPr>
              <w:tc>
                <w:tcPr>
                  <w:tcW w:w="1928" w:type="dxa"/>
                  <w:tcBorders>
                    <w:top w:val="outset" w:sz="6" w:space="0" w:color="auto"/>
                    <w:left w:val="outset" w:sz="6" w:space="0" w:color="auto"/>
                    <w:bottom w:val="outset" w:sz="6" w:space="0" w:color="auto"/>
                    <w:right w:val="outset" w:sz="6" w:space="0" w:color="auto"/>
                  </w:tcBorders>
                </w:tcPr>
                <w:p w14:paraId="44ED7550"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2206 00 31 00, 2206 00 51 00, 2206 00 81 00</w:t>
                  </w:r>
                </w:p>
              </w:tc>
              <w:tc>
                <w:tcPr>
                  <w:tcW w:w="2835" w:type="dxa"/>
                  <w:tcBorders>
                    <w:top w:val="outset" w:sz="6" w:space="0" w:color="auto"/>
                    <w:left w:val="outset" w:sz="6" w:space="0" w:color="auto"/>
                    <w:bottom w:val="outset" w:sz="6" w:space="0" w:color="auto"/>
                    <w:right w:val="outset" w:sz="6" w:space="0" w:color="auto"/>
                  </w:tcBorders>
                </w:tcPr>
                <w:p w14:paraId="64BA561A"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Сидр і перрі (без додання спирту)</w:t>
                  </w:r>
                </w:p>
              </w:tc>
              <w:tc>
                <w:tcPr>
                  <w:tcW w:w="1418" w:type="dxa"/>
                  <w:tcBorders>
                    <w:top w:val="outset" w:sz="6" w:space="0" w:color="auto"/>
                    <w:left w:val="outset" w:sz="6" w:space="0" w:color="auto"/>
                    <w:bottom w:val="outset" w:sz="6" w:space="0" w:color="auto"/>
                    <w:right w:val="outset" w:sz="6" w:space="0" w:color="auto"/>
                  </w:tcBorders>
                </w:tcPr>
                <w:p w14:paraId="5B860DB1"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080" w:type="dxa"/>
                  <w:tcBorders>
                    <w:top w:val="outset" w:sz="6" w:space="0" w:color="auto"/>
                    <w:left w:val="outset" w:sz="6" w:space="0" w:color="auto"/>
                    <w:bottom w:val="outset" w:sz="6" w:space="0" w:color="auto"/>
                    <w:right w:val="outset" w:sz="6" w:space="0" w:color="auto"/>
                  </w:tcBorders>
                </w:tcPr>
                <w:p w14:paraId="40C82EDF" w14:textId="77777777"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1,11</w:t>
                  </w:r>
                </w:p>
              </w:tc>
            </w:tr>
            <w:tr w:rsidR="00036A3A" w:rsidRPr="00946C36" w14:paraId="4100698E" w14:textId="77777777" w:rsidTr="003D3736">
              <w:trPr>
                <w:trHeight w:val="2679"/>
                <w:jc w:val="center"/>
              </w:trPr>
              <w:tc>
                <w:tcPr>
                  <w:tcW w:w="1928" w:type="dxa"/>
                  <w:tcBorders>
                    <w:top w:val="outset" w:sz="6" w:space="0" w:color="auto"/>
                    <w:left w:val="outset" w:sz="6" w:space="0" w:color="auto"/>
                    <w:bottom w:val="outset" w:sz="6" w:space="0" w:color="auto"/>
                    <w:right w:val="outset" w:sz="6" w:space="0" w:color="auto"/>
                  </w:tcBorders>
                </w:tcPr>
                <w:p w14:paraId="4F1FD26E" w14:textId="77777777" w:rsidR="00036A3A" w:rsidRPr="00946C36" w:rsidRDefault="00036A3A" w:rsidP="003D3736">
                  <w:pPr>
                    <w:rPr>
                      <w:rFonts w:ascii="Times New Roman" w:hAnsi="Times New Roman" w:cs="Times New Roman"/>
                    </w:rPr>
                  </w:pPr>
                  <w:r w:rsidRPr="00946C36">
                    <w:rPr>
                      <w:rFonts w:ascii="Times New Roman" w:hAnsi="Times New Roman" w:cs="Times New Roman"/>
                    </w:rPr>
                    <w:lastRenderedPageBreak/>
                    <w:t>2207</w:t>
                  </w:r>
                </w:p>
              </w:tc>
              <w:tc>
                <w:tcPr>
                  <w:tcW w:w="2835" w:type="dxa"/>
                  <w:tcBorders>
                    <w:top w:val="outset" w:sz="6" w:space="0" w:color="auto"/>
                    <w:left w:val="outset" w:sz="6" w:space="0" w:color="auto"/>
                    <w:bottom w:val="outset" w:sz="6" w:space="0" w:color="auto"/>
                    <w:right w:val="outset" w:sz="6" w:space="0" w:color="auto"/>
                  </w:tcBorders>
                </w:tcPr>
                <w:p w14:paraId="12D8B41C"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418" w:type="dxa"/>
                  <w:tcBorders>
                    <w:top w:val="outset" w:sz="6" w:space="0" w:color="auto"/>
                    <w:left w:val="outset" w:sz="6" w:space="0" w:color="auto"/>
                    <w:bottom w:val="outset" w:sz="6" w:space="0" w:color="auto"/>
                    <w:right w:val="outset" w:sz="6" w:space="0" w:color="auto"/>
                  </w:tcBorders>
                </w:tcPr>
                <w:p w14:paraId="1E824A19"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 100-відсоткового спирту</w:t>
                  </w:r>
                </w:p>
              </w:tc>
              <w:tc>
                <w:tcPr>
                  <w:tcW w:w="1080" w:type="dxa"/>
                  <w:tcBorders>
                    <w:top w:val="outset" w:sz="6" w:space="0" w:color="auto"/>
                    <w:left w:val="outset" w:sz="6" w:space="0" w:color="auto"/>
                    <w:bottom w:val="outset" w:sz="6" w:space="0" w:color="auto"/>
                    <w:right w:val="outset" w:sz="6" w:space="0" w:color="auto"/>
                  </w:tcBorders>
                </w:tcPr>
                <w:p w14:paraId="07617634" w14:textId="77777777" w:rsidR="00036A3A" w:rsidRPr="00946C36" w:rsidRDefault="007461A0" w:rsidP="00C64F47">
                  <w:pPr>
                    <w:jc w:val="center"/>
                    <w:rPr>
                      <w:rFonts w:ascii="Times New Roman" w:hAnsi="Times New Roman" w:cs="Times New Roman"/>
                      <w:b/>
                    </w:rPr>
                  </w:pPr>
                  <w:r w:rsidRPr="00946C36">
                    <w:rPr>
                      <w:rFonts w:ascii="Times New Roman" w:hAnsi="Times New Roman" w:cs="Times New Roman"/>
                      <w:b/>
                    </w:rPr>
                    <w:t>133,31</w:t>
                  </w:r>
                </w:p>
              </w:tc>
            </w:tr>
            <w:tr w:rsidR="00036A3A" w:rsidRPr="00946C36" w14:paraId="3AB87F90" w14:textId="77777777" w:rsidTr="003D3736">
              <w:trPr>
                <w:trHeight w:val="2821"/>
                <w:jc w:val="center"/>
              </w:trPr>
              <w:tc>
                <w:tcPr>
                  <w:tcW w:w="1928" w:type="dxa"/>
                  <w:tcBorders>
                    <w:top w:val="outset" w:sz="6" w:space="0" w:color="auto"/>
                    <w:left w:val="outset" w:sz="6" w:space="0" w:color="auto"/>
                    <w:bottom w:val="outset" w:sz="6" w:space="0" w:color="auto"/>
                    <w:right w:val="outset" w:sz="6" w:space="0" w:color="auto"/>
                  </w:tcBorders>
                </w:tcPr>
                <w:p w14:paraId="47DE3D0F" w14:textId="77777777" w:rsidR="00036A3A" w:rsidRPr="00946C36" w:rsidRDefault="00036A3A" w:rsidP="003D3736">
                  <w:pPr>
                    <w:rPr>
                      <w:rFonts w:ascii="Times New Roman" w:hAnsi="Times New Roman" w:cs="Times New Roman"/>
                    </w:rPr>
                  </w:pPr>
                  <w:r w:rsidRPr="00946C36">
                    <w:rPr>
                      <w:rFonts w:ascii="Times New Roman" w:hAnsi="Times New Roman" w:cs="Times New Roman"/>
                    </w:rPr>
                    <w:t>2208</w:t>
                  </w:r>
                </w:p>
              </w:tc>
              <w:tc>
                <w:tcPr>
                  <w:tcW w:w="2835" w:type="dxa"/>
                  <w:tcBorders>
                    <w:top w:val="outset" w:sz="6" w:space="0" w:color="auto"/>
                    <w:left w:val="outset" w:sz="6" w:space="0" w:color="auto"/>
                    <w:bottom w:val="outset" w:sz="6" w:space="0" w:color="auto"/>
                    <w:right w:val="outset" w:sz="6" w:space="0" w:color="auto"/>
                  </w:tcBorders>
                </w:tcPr>
                <w:p w14:paraId="33D94570"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418" w:type="dxa"/>
                  <w:tcBorders>
                    <w:top w:val="outset" w:sz="6" w:space="0" w:color="auto"/>
                    <w:left w:val="outset" w:sz="6" w:space="0" w:color="auto"/>
                    <w:bottom w:val="outset" w:sz="6" w:space="0" w:color="auto"/>
                    <w:right w:val="outset" w:sz="6" w:space="0" w:color="auto"/>
                  </w:tcBorders>
                </w:tcPr>
                <w:p w14:paraId="31499D20"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080" w:type="dxa"/>
                  <w:tcBorders>
                    <w:top w:val="outset" w:sz="6" w:space="0" w:color="auto"/>
                    <w:left w:val="outset" w:sz="6" w:space="0" w:color="auto"/>
                    <w:bottom w:val="outset" w:sz="6" w:space="0" w:color="auto"/>
                    <w:right w:val="outset" w:sz="6" w:space="0" w:color="auto"/>
                  </w:tcBorders>
                </w:tcPr>
                <w:p w14:paraId="701D9A61" w14:textId="77777777" w:rsidR="00036A3A" w:rsidRPr="00946C36" w:rsidRDefault="007461A0" w:rsidP="00C64F47">
                  <w:pPr>
                    <w:jc w:val="center"/>
                    <w:rPr>
                      <w:rFonts w:ascii="Times New Roman" w:hAnsi="Times New Roman" w:cs="Times New Roman"/>
                      <w:b/>
                    </w:rPr>
                  </w:pPr>
                  <w:r w:rsidRPr="00946C36">
                    <w:rPr>
                      <w:rFonts w:ascii="Times New Roman" w:hAnsi="Times New Roman" w:cs="Times New Roman"/>
                      <w:b/>
                    </w:rPr>
                    <w:t>133,31</w:t>
                  </w:r>
                </w:p>
              </w:tc>
            </w:tr>
            <w:tr w:rsidR="00036A3A" w:rsidRPr="00946C36" w14:paraId="67D54735" w14:textId="77777777" w:rsidTr="003D3736">
              <w:trPr>
                <w:trHeight w:val="1539"/>
                <w:jc w:val="center"/>
              </w:trPr>
              <w:tc>
                <w:tcPr>
                  <w:tcW w:w="1928" w:type="dxa"/>
                  <w:tcBorders>
                    <w:top w:val="outset" w:sz="6" w:space="0" w:color="auto"/>
                    <w:left w:val="outset" w:sz="6" w:space="0" w:color="auto"/>
                    <w:bottom w:val="outset" w:sz="6" w:space="0" w:color="auto"/>
                    <w:right w:val="outset" w:sz="6" w:space="0" w:color="auto"/>
                  </w:tcBorders>
                </w:tcPr>
                <w:p w14:paraId="530288C2"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2103 90 30 00, 2106 90</w:t>
                  </w:r>
                </w:p>
              </w:tc>
              <w:tc>
                <w:tcPr>
                  <w:tcW w:w="2835" w:type="dxa"/>
                  <w:tcBorders>
                    <w:top w:val="outset" w:sz="6" w:space="0" w:color="auto"/>
                    <w:left w:val="outset" w:sz="6" w:space="0" w:color="auto"/>
                    <w:bottom w:val="outset" w:sz="6" w:space="0" w:color="auto"/>
                    <w:right w:val="outset" w:sz="6" w:space="0" w:color="auto"/>
                  </w:tcBorders>
                </w:tcPr>
                <w:p w14:paraId="23456554" w14:textId="77777777"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Тільки продукти з вмістом спирту етилового 8,5 відсотка об’ємних одиниць та більше</w:t>
                  </w:r>
                </w:p>
              </w:tc>
              <w:tc>
                <w:tcPr>
                  <w:tcW w:w="1418" w:type="dxa"/>
                  <w:tcBorders>
                    <w:top w:val="outset" w:sz="6" w:space="0" w:color="auto"/>
                    <w:left w:val="outset" w:sz="6" w:space="0" w:color="auto"/>
                    <w:bottom w:val="outset" w:sz="6" w:space="0" w:color="auto"/>
                    <w:right w:val="outset" w:sz="6" w:space="0" w:color="auto"/>
                  </w:tcBorders>
                </w:tcPr>
                <w:p w14:paraId="384CFBBE" w14:textId="77777777"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080" w:type="dxa"/>
                  <w:tcBorders>
                    <w:top w:val="outset" w:sz="6" w:space="0" w:color="auto"/>
                    <w:left w:val="outset" w:sz="6" w:space="0" w:color="auto"/>
                    <w:bottom w:val="outset" w:sz="6" w:space="0" w:color="auto"/>
                    <w:right w:val="outset" w:sz="6" w:space="0" w:color="auto"/>
                  </w:tcBorders>
                </w:tcPr>
                <w:p w14:paraId="7C6272A6" w14:textId="77777777" w:rsidR="00036A3A" w:rsidRPr="00946C36" w:rsidRDefault="007461A0" w:rsidP="00C64F47">
                  <w:pPr>
                    <w:jc w:val="center"/>
                    <w:rPr>
                      <w:rFonts w:ascii="Times New Roman" w:hAnsi="Times New Roman" w:cs="Times New Roman"/>
                      <w:b/>
                    </w:rPr>
                  </w:pPr>
                  <w:r w:rsidRPr="00946C36">
                    <w:rPr>
                      <w:rFonts w:ascii="Times New Roman" w:hAnsi="Times New Roman" w:cs="Times New Roman"/>
                      <w:b/>
                    </w:rPr>
                    <w:t>177,73</w:t>
                  </w:r>
                </w:p>
              </w:tc>
            </w:tr>
          </w:tbl>
          <w:p w14:paraId="7C19B4A9" w14:textId="77777777" w:rsidR="00036A3A" w:rsidRPr="00946C36" w:rsidRDefault="00036A3A" w:rsidP="003D3736">
            <w:pPr>
              <w:rPr>
                <w:rFonts w:ascii="Times New Roman" w:hAnsi="Times New Roman" w:cs="Times New Roman"/>
                <w:sz w:val="24"/>
                <w:szCs w:val="24"/>
              </w:rPr>
            </w:pPr>
          </w:p>
        </w:tc>
      </w:tr>
      <w:tr w:rsidR="00F36A09" w:rsidRPr="00946C36" w14:paraId="6776DECC" w14:textId="77777777" w:rsidTr="008E5D13">
        <w:trPr>
          <w:trHeight w:val="437"/>
        </w:trPr>
        <w:tc>
          <w:tcPr>
            <w:tcW w:w="7655" w:type="dxa"/>
          </w:tcPr>
          <w:p w14:paraId="4D27679E" w14:textId="77777777" w:rsidR="006C70B8" w:rsidRPr="00946C36" w:rsidRDefault="006C70B8" w:rsidP="003D3736">
            <w:pPr>
              <w:jc w:val="both"/>
              <w:rPr>
                <w:rFonts w:ascii="Times New Roman" w:hAnsi="Times New Roman" w:cs="Times New Roman"/>
                <w:sz w:val="28"/>
                <w:szCs w:val="28"/>
              </w:rPr>
            </w:pPr>
            <w:r w:rsidRPr="00946C36">
              <w:rPr>
                <w:rFonts w:ascii="Times New Roman" w:hAnsi="Times New Roman" w:cs="Times New Roman"/>
                <w:b/>
                <w:sz w:val="28"/>
                <w:szCs w:val="28"/>
              </w:rPr>
              <w:lastRenderedPageBreak/>
              <w:t>Стаття 216</w:t>
            </w:r>
            <w:r w:rsidRPr="00946C36">
              <w:rPr>
                <w:rFonts w:ascii="Times New Roman" w:hAnsi="Times New Roman" w:cs="Times New Roman"/>
                <w:sz w:val="28"/>
                <w:szCs w:val="28"/>
              </w:rPr>
              <w:t xml:space="preserve">. Дата виникнення податкових зобов'язань </w:t>
            </w:r>
          </w:p>
        </w:tc>
        <w:tc>
          <w:tcPr>
            <w:tcW w:w="7654" w:type="dxa"/>
          </w:tcPr>
          <w:p w14:paraId="7BBEF2D5" w14:textId="77777777" w:rsidR="006C70B8" w:rsidRPr="00946C36" w:rsidRDefault="006C70B8" w:rsidP="003D3736">
            <w:pPr>
              <w:jc w:val="both"/>
              <w:rPr>
                <w:rFonts w:ascii="Times New Roman" w:hAnsi="Times New Roman" w:cs="Times New Roman"/>
                <w:sz w:val="28"/>
                <w:szCs w:val="28"/>
              </w:rPr>
            </w:pPr>
            <w:r w:rsidRPr="00946C36">
              <w:rPr>
                <w:rFonts w:ascii="Times New Roman" w:hAnsi="Times New Roman" w:cs="Times New Roman"/>
                <w:b/>
                <w:sz w:val="28"/>
                <w:szCs w:val="28"/>
              </w:rPr>
              <w:t>Стаття 216</w:t>
            </w:r>
            <w:r w:rsidRPr="00946C36">
              <w:rPr>
                <w:rFonts w:ascii="Times New Roman" w:hAnsi="Times New Roman" w:cs="Times New Roman"/>
                <w:sz w:val="28"/>
                <w:szCs w:val="28"/>
              </w:rPr>
              <w:t xml:space="preserve">. Дата виникнення податкових зобов'язань </w:t>
            </w:r>
          </w:p>
        </w:tc>
      </w:tr>
      <w:tr w:rsidR="00F36A09" w:rsidRPr="00946C36" w14:paraId="09F8B0A9" w14:textId="77777777" w:rsidTr="008E5D13">
        <w:trPr>
          <w:trHeight w:val="437"/>
        </w:trPr>
        <w:tc>
          <w:tcPr>
            <w:tcW w:w="7655" w:type="dxa"/>
          </w:tcPr>
          <w:p w14:paraId="564E170B" w14:textId="77777777" w:rsidR="006C70B8" w:rsidRPr="00946C36" w:rsidRDefault="006C70B8" w:rsidP="003D3736">
            <w:pPr>
              <w:jc w:val="both"/>
              <w:rPr>
                <w:rFonts w:ascii="Times New Roman" w:hAnsi="Times New Roman" w:cs="Times New Roman"/>
                <w:sz w:val="28"/>
                <w:szCs w:val="28"/>
              </w:rPr>
            </w:pPr>
            <w:r w:rsidRPr="00946C36">
              <w:rPr>
                <w:rFonts w:ascii="Times New Roman" w:hAnsi="Times New Roman" w:cs="Times New Roman"/>
                <w:sz w:val="28"/>
                <w:szCs w:val="28"/>
              </w:rPr>
              <w:t xml:space="preserve">216.9. Датою виникнення податкових зобов'язань щодо реалізації суб'єктами господарювання роздрібної торгівлі підакцизних товарів є дата здійснення розрахункової операції відповідно до Закону України "Про застосування реєстраторів розрахункових операцій у сфері торгівлі, громадського харчування та послуг", для безготівкових розрахунків - дата </w:t>
            </w:r>
            <w:r w:rsidRPr="00946C36">
              <w:rPr>
                <w:rFonts w:ascii="Times New Roman" w:hAnsi="Times New Roman" w:cs="Times New Roman"/>
                <w:sz w:val="28"/>
                <w:szCs w:val="28"/>
              </w:rPr>
              <w:lastRenderedPageBreak/>
              <w:t>оформлення розрахункового документа на суму проведеної операції, який підтверджує факт продажу, товару, а у разі реалізації товарів фізичними особами - підприємцями, які сплачують єдиний податок, - дата надходження оплати за проданий товар.</w:t>
            </w:r>
          </w:p>
          <w:p w14:paraId="0CD6E029" w14:textId="77777777" w:rsidR="006C70B8" w:rsidRPr="00946C36" w:rsidRDefault="006C70B8" w:rsidP="003D3736">
            <w:pPr>
              <w:jc w:val="both"/>
              <w:rPr>
                <w:rFonts w:ascii="Times New Roman" w:hAnsi="Times New Roman" w:cs="Times New Roman"/>
                <w:b/>
                <w:sz w:val="28"/>
                <w:szCs w:val="28"/>
              </w:rPr>
            </w:pPr>
          </w:p>
          <w:p w14:paraId="2A622C3C" w14:textId="77777777" w:rsidR="006C70B8" w:rsidRPr="00946C36" w:rsidRDefault="006C70B8" w:rsidP="003D3736">
            <w:pPr>
              <w:jc w:val="both"/>
              <w:rPr>
                <w:rFonts w:ascii="Times New Roman" w:hAnsi="Times New Roman" w:cs="Times New Roman"/>
                <w:b/>
                <w:sz w:val="28"/>
                <w:szCs w:val="28"/>
              </w:rPr>
            </w:pPr>
          </w:p>
          <w:p w14:paraId="1347BB23" w14:textId="77777777" w:rsidR="006C70B8" w:rsidRPr="00946C36" w:rsidRDefault="006C70B8" w:rsidP="003D3736">
            <w:pPr>
              <w:jc w:val="both"/>
              <w:rPr>
                <w:rFonts w:ascii="Times New Roman" w:hAnsi="Times New Roman" w:cs="Times New Roman"/>
                <w:b/>
                <w:sz w:val="28"/>
                <w:szCs w:val="28"/>
              </w:rPr>
            </w:pPr>
          </w:p>
          <w:p w14:paraId="41E2F02D" w14:textId="77777777" w:rsidR="006C70B8" w:rsidRPr="00946C36" w:rsidRDefault="006C70B8" w:rsidP="003D3736">
            <w:pPr>
              <w:jc w:val="both"/>
              <w:rPr>
                <w:rFonts w:ascii="Times New Roman" w:hAnsi="Times New Roman" w:cs="Times New Roman"/>
                <w:b/>
                <w:sz w:val="28"/>
                <w:szCs w:val="28"/>
              </w:rPr>
            </w:pPr>
          </w:p>
          <w:p w14:paraId="3A24CC9C" w14:textId="77777777" w:rsidR="006C70B8" w:rsidRPr="00946C36" w:rsidRDefault="006C70B8" w:rsidP="003D3736">
            <w:pPr>
              <w:jc w:val="both"/>
              <w:rPr>
                <w:rFonts w:ascii="Times New Roman" w:hAnsi="Times New Roman" w:cs="Times New Roman"/>
                <w:b/>
                <w:sz w:val="28"/>
                <w:szCs w:val="28"/>
              </w:rPr>
            </w:pPr>
          </w:p>
          <w:p w14:paraId="30CA437B" w14:textId="77777777" w:rsidR="006C70B8" w:rsidRPr="00946C36" w:rsidRDefault="006C70B8" w:rsidP="003D3736">
            <w:pPr>
              <w:jc w:val="both"/>
              <w:rPr>
                <w:rFonts w:ascii="Times New Roman" w:hAnsi="Times New Roman" w:cs="Times New Roman"/>
                <w:b/>
                <w:sz w:val="28"/>
                <w:szCs w:val="28"/>
              </w:rPr>
            </w:pPr>
          </w:p>
          <w:p w14:paraId="5A8B921C" w14:textId="77777777" w:rsidR="006C70B8" w:rsidRPr="00946C36" w:rsidRDefault="006C70B8" w:rsidP="003D3736">
            <w:pPr>
              <w:jc w:val="both"/>
              <w:rPr>
                <w:rFonts w:ascii="Times New Roman" w:hAnsi="Times New Roman" w:cs="Times New Roman"/>
                <w:sz w:val="28"/>
                <w:szCs w:val="28"/>
              </w:rPr>
            </w:pPr>
            <w:r w:rsidRPr="00946C36">
              <w:rPr>
                <w:rFonts w:ascii="Times New Roman" w:hAnsi="Times New Roman" w:cs="Times New Roman"/>
                <w:sz w:val="28"/>
                <w:szCs w:val="28"/>
              </w:rPr>
              <w:t>…</w:t>
            </w:r>
          </w:p>
        </w:tc>
        <w:tc>
          <w:tcPr>
            <w:tcW w:w="7654" w:type="dxa"/>
          </w:tcPr>
          <w:p w14:paraId="37712080" w14:textId="77777777" w:rsidR="006C70B8" w:rsidRPr="00946C36" w:rsidRDefault="006C70B8" w:rsidP="003D3736">
            <w:pPr>
              <w:jc w:val="both"/>
              <w:rPr>
                <w:rFonts w:ascii="Times New Roman" w:hAnsi="Times New Roman" w:cs="Times New Roman"/>
                <w:b/>
                <w:sz w:val="28"/>
                <w:szCs w:val="28"/>
              </w:rPr>
            </w:pPr>
            <w:r w:rsidRPr="00946C36">
              <w:rPr>
                <w:rFonts w:ascii="Times New Roman" w:hAnsi="Times New Roman" w:cs="Times New Roman"/>
                <w:sz w:val="28"/>
                <w:szCs w:val="28"/>
              </w:rPr>
              <w:lastRenderedPageBreak/>
              <w:t xml:space="preserve">216.9. Датою виникнення податкових зобов'язань щодо реалізації суб'єктами господарювання роздрібної торгівлі підакцизних товарів є дата здійснення розрахункової операції відповідно до Закону України "Про застосування реєстраторів розрахункових операцій у сфері торгівлі, громадського харчування та послуг", для безготівкових розрахунків - дата </w:t>
            </w:r>
            <w:r w:rsidRPr="00946C36">
              <w:rPr>
                <w:rFonts w:ascii="Times New Roman" w:hAnsi="Times New Roman" w:cs="Times New Roman"/>
                <w:sz w:val="28"/>
                <w:szCs w:val="28"/>
              </w:rPr>
              <w:lastRenderedPageBreak/>
              <w:t>оформлення розрахункового документа на суму проведеної операції, який підтверджує факт продажу, товару, а у разі реалізації товарів фізичними особами - підприємцями, які сплачують єдиний податок, - дата надходження оплати за проданий товар</w:t>
            </w:r>
            <w:r w:rsidRPr="00946C36">
              <w:rPr>
                <w:rFonts w:ascii="Times New Roman" w:hAnsi="Times New Roman" w:cs="Times New Roman"/>
                <w:b/>
                <w:sz w:val="28"/>
                <w:szCs w:val="28"/>
              </w:rPr>
              <w:t>, а для підакцизних товарів, наявність або місцезнаходження яких не підтверджено таким суб’єктом господарювання, в тому числі таких товарів, недостача яких виявлена за результатами  інвентаризації, проведеної суб'єктом господарювання роздрібної торгівлі на вимогу контролюючого органу при проведенні перевірки такого органу, – дата складання відповідного документа, що засвідчує зазначені факти.</w:t>
            </w:r>
          </w:p>
        </w:tc>
      </w:tr>
      <w:tr w:rsidR="00F36A09" w:rsidRPr="00946C36" w14:paraId="4313F960" w14:textId="77777777" w:rsidTr="008E5D13">
        <w:trPr>
          <w:trHeight w:val="60"/>
        </w:trPr>
        <w:tc>
          <w:tcPr>
            <w:tcW w:w="7655" w:type="dxa"/>
          </w:tcPr>
          <w:p w14:paraId="33000411" w14:textId="77777777" w:rsidR="006C70B8" w:rsidRPr="00946C36" w:rsidRDefault="006C70B8" w:rsidP="003D3736">
            <w:pPr>
              <w:pStyle w:val="affffe"/>
              <w:spacing w:before="0" w:beforeAutospacing="0" w:after="0" w:afterAutospacing="0"/>
              <w:jc w:val="both"/>
              <w:rPr>
                <w:sz w:val="28"/>
                <w:szCs w:val="28"/>
              </w:rPr>
            </w:pPr>
            <w:r w:rsidRPr="00946C36">
              <w:rPr>
                <w:b/>
                <w:sz w:val="28"/>
                <w:szCs w:val="28"/>
              </w:rPr>
              <w:lastRenderedPageBreak/>
              <w:t>Стаття 222</w:t>
            </w:r>
            <w:r w:rsidRPr="00946C36">
              <w:rPr>
                <w:sz w:val="28"/>
                <w:szCs w:val="28"/>
              </w:rPr>
              <w:t xml:space="preserve">. Порядок і строки сплати податку </w:t>
            </w:r>
          </w:p>
        </w:tc>
        <w:tc>
          <w:tcPr>
            <w:tcW w:w="7654" w:type="dxa"/>
          </w:tcPr>
          <w:p w14:paraId="22A8DC31" w14:textId="77777777" w:rsidR="006C70B8" w:rsidRPr="00946C36" w:rsidRDefault="006C70B8" w:rsidP="003D3736">
            <w:pPr>
              <w:pStyle w:val="affffe"/>
              <w:spacing w:before="0" w:beforeAutospacing="0" w:after="0" w:afterAutospacing="0"/>
              <w:jc w:val="both"/>
              <w:rPr>
                <w:sz w:val="28"/>
                <w:szCs w:val="28"/>
              </w:rPr>
            </w:pPr>
            <w:r w:rsidRPr="00946C36">
              <w:rPr>
                <w:b/>
                <w:sz w:val="28"/>
                <w:szCs w:val="28"/>
              </w:rPr>
              <w:t>Стаття 222</w:t>
            </w:r>
            <w:r w:rsidRPr="00946C36">
              <w:rPr>
                <w:sz w:val="28"/>
                <w:szCs w:val="28"/>
              </w:rPr>
              <w:t xml:space="preserve">. Порядок і строки сплати податку </w:t>
            </w:r>
          </w:p>
        </w:tc>
      </w:tr>
      <w:tr w:rsidR="00F36A09" w:rsidRPr="00946C36" w14:paraId="6A86807F" w14:textId="77777777" w:rsidTr="008E5D13">
        <w:trPr>
          <w:trHeight w:val="60"/>
        </w:trPr>
        <w:tc>
          <w:tcPr>
            <w:tcW w:w="7655" w:type="dxa"/>
          </w:tcPr>
          <w:p w14:paraId="7052ACD7" w14:textId="77777777" w:rsidR="006C70B8" w:rsidRPr="00946C36" w:rsidRDefault="006C70B8" w:rsidP="003D3736">
            <w:pPr>
              <w:pStyle w:val="affffe"/>
              <w:spacing w:before="0" w:beforeAutospacing="0" w:after="0" w:afterAutospacing="0"/>
              <w:jc w:val="both"/>
              <w:rPr>
                <w:sz w:val="28"/>
                <w:szCs w:val="28"/>
              </w:rPr>
            </w:pPr>
            <w:r w:rsidRPr="00946C36">
              <w:rPr>
                <w:sz w:val="28"/>
                <w:szCs w:val="28"/>
              </w:rPr>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14:paraId="2EBDB38F" w14:textId="77777777" w:rsidR="006C70B8" w:rsidRPr="00946C36" w:rsidRDefault="006C70B8" w:rsidP="003D3736">
            <w:pPr>
              <w:pStyle w:val="affffe"/>
              <w:spacing w:before="0" w:beforeAutospacing="0" w:after="0" w:afterAutospacing="0"/>
              <w:jc w:val="both"/>
              <w:rPr>
                <w:sz w:val="28"/>
                <w:szCs w:val="28"/>
              </w:rPr>
            </w:pPr>
            <w:r w:rsidRPr="00946C36">
              <w:rPr>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14:paraId="3E9E4DBD" w14:textId="77777777" w:rsidR="004F0C8F" w:rsidRPr="00946C36" w:rsidRDefault="004F0C8F" w:rsidP="003D3736">
            <w:pPr>
              <w:pStyle w:val="affffe"/>
              <w:spacing w:before="0" w:beforeAutospacing="0" w:after="0" w:afterAutospacing="0"/>
              <w:jc w:val="both"/>
              <w:rPr>
                <w:sz w:val="28"/>
                <w:szCs w:val="28"/>
              </w:rPr>
            </w:pPr>
            <w:r w:rsidRPr="00946C36">
              <w:rPr>
                <w:sz w:val="28"/>
                <w:szCs w:val="28"/>
              </w:rPr>
              <w:t xml:space="preserve">Суми податку з рідин, що використовуються в електронних сигаретах, сплачуються виробниками таких рідин до бюджету протягом 15 робочих днів з дня отримання марок акцизного </w:t>
            </w:r>
            <w:r w:rsidRPr="00946C36">
              <w:rPr>
                <w:sz w:val="28"/>
                <w:szCs w:val="28"/>
              </w:rPr>
              <w:lastRenderedPageBreak/>
              <w:t>податку. Якщо зазначений строк припадає на день наступного бюджетного року, сума акцизного податку сплачується виробникам рідин, що використовуються в електронних сигаретах, до закінчення бюджетного року, в якому отримані марки.</w:t>
            </w:r>
          </w:p>
          <w:p w14:paraId="5A192EDD" w14:textId="77777777" w:rsidR="006C70B8" w:rsidRPr="00946C36" w:rsidRDefault="006C70B8" w:rsidP="003D3736">
            <w:pPr>
              <w:pStyle w:val="affffe"/>
              <w:spacing w:before="0" w:beforeAutospacing="0" w:after="0" w:afterAutospacing="0"/>
              <w:jc w:val="both"/>
              <w:rPr>
                <w:sz w:val="28"/>
                <w:szCs w:val="28"/>
              </w:rPr>
            </w:pPr>
            <w:r w:rsidRPr="00946C36">
              <w:rPr>
                <w:sz w:val="28"/>
                <w:szCs w:val="28"/>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пункту </w:t>
            </w:r>
            <w:r w:rsidRPr="00946C36">
              <w:rPr>
                <w:b/>
                <w:sz w:val="28"/>
                <w:szCs w:val="28"/>
              </w:rPr>
              <w:t>126.2 статті 126</w:t>
            </w:r>
            <w:r w:rsidRPr="00946C36">
              <w:rPr>
                <w:sz w:val="28"/>
                <w:szCs w:val="28"/>
              </w:rPr>
              <w:t xml:space="preserve"> цього Кодексу.</w:t>
            </w:r>
          </w:p>
          <w:p w14:paraId="1327C102" w14:textId="77777777" w:rsidR="006C70B8" w:rsidRPr="00946C36" w:rsidRDefault="006C70B8" w:rsidP="003D3736">
            <w:pPr>
              <w:pStyle w:val="affffe"/>
              <w:spacing w:before="0" w:beforeAutospacing="0" w:after="0" w:afterAutospacing="0"/>
              <w:jc w:val="both"/>
              <w:rPr>
                <w:b/>
                <w:sz w:val="28"/>
                <w:szCs w:val="28"/>
              </w:rPr>
            </w:pPr>
          </w:p>
        </w:tc>
        <w:tc>
          <w:tcPr>
            <w:tcW w:w="7654" w:type="dxa"/>
          </w:tcPr>
          <w:p w14:paraId="772432B4" w14:textId="77777777" w:rsidR="006C70B8" w:rsidRPr="00946C36" w:rsidRDefault="006C70B8" w:rsidP="003D3736">
            <w:pPr>
              <w:pStyle w:val="affffe"/>
              <w:spacing w:before="0" w:beforeAutospacing="0" w:after="0" w:afterAutospacing="0"/>
              <w:jc w:val="both"/>
              <w:rPr>
                <w:sz w:val="28"/>
                <w:szCs w:val="28"/>
              </w:rPr>
            </w:pPr>
            <w:r w:rsidRPr="00946C36">
              <w:rPr>
                <w:sz w:val="28"/>
                <w:szCs w:val="28"/>
              </w:rPr>
              <w:lastRenderedPageBreak/>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14:paraId="42BA2072" w14:textId="77777777" w:rsidR="006C70B8" w:rsidRPr="00946C36" w:rsidRDefault="006C70B8" w:rsidP="003D3736">
            <w:pPr>
              <w:pStyle w:val="affffe"/>
              <w:spacing w:before="0" w:beforeAutospacing="0" w:after="0" w:afterAutospacing="0"/>
              <w:jc w:val="both"/>
              <w:rPr>
                <w:sz w:val="28"/>
                <w:szCs w:val="28"/>
              </w:rPr>
            </w:pPr>
            <w:r w:rsidRPr="00946C36">
              <w:rPr>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14:paraId="797B9565" w14:textId="77777777" w:rsidR="004F0C8F" w:rsidRPr="00946C36" w:rsidRDefault="004F0C8F" w:rsidP="003D3736">
            <w:pPr>
              <w:pStyle w:val="affffe"/>
              <w:spacing w:before="0" w:beforeAutospacing="0" w:after="0" w:afterAutospacing="0"/>
              <w:jc w:val="both"/>
              <w:rPr>
                <w:sz w:val="28"/>
                <w:szCs w:val="28"/>
              </w:rPr>
            </w:pPr>
            <w:r w:rsidRPr="00946C36">
              <w:rPr>
                <w:sz w:val="28"/>
                <w:szCs w:val="28"/>
              </w:rPr>
              <w:t xml:space="preserve">Суми податку з рідин, що використовуються в електронних сигаретах, сплачуються виробниками таких рідин до бюджету протягом 15 робочих днів з дня отримання марок акцизного </w:t>
            </w:r>
            <w:r w:rsidRPr="00946C36">
              <w:rPr>
                <w:sz w:val="28"/>
                <w:szCs w:val="28"/>
              </w:rPr>
              <w:lastRenderedPageBreak/>
              <w:t>податку. Якщо зазначений строк припадає на день наступного бюджетного року, сума акцизного податку сплачується виробникам рідин, що використовуються в електронних сигаретах, до закінчення бюджетного року, в якому отримані марки.</w:t>
            </w:r>
          </w:p>
          <w:p w14:paraId="151F37AF" w14:textId="77777777" w:rsidR="006C70B8" w:rsidRPr="00946C36" w:rsidRDefault="006C70B8" w:rsidP="003D3736">
            <w:pPr>
              <w:pStyle w:val="affffe"/>
              <w:spacing w:before="0" w:beforeAutospacing="0" w:after="0" w:afterAutospacing="0"/>
              <w:jc w:val="both"/>
              <w:rPr>
                <w:sz w:val="28"/>
                <w:szCs w:val="28"/>
              </w:rPr>
            </w:pPr>
            <w:r w:rsidRPr="00946C36">
              <w:rPr>
                <w:sz w:val="28"/>
                <w:szCs w:val="28"/>
              </w:rPr>
              <w:t>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пункту</w:t>
            </w:r>
            <w:r w:rsidRPr="00946C36">
              <w:rPr>
                <w:b/>
                <w:sz w:val="28"/>
                <w:szCs w:val="28"/>
              </w:rPr>
              <w:t xml:space="preserve"> 124.1 </w:t>
            </w:r>
            <w:r w:rsidRPr="00946C36">
              <w:rPr>
                <w:b/>
                <w:sz w:val="28"/>
                <w:szCs w:val="28"/>
                <w:vertAlign w:val="superscript"/>
              </w:rPr>
              <w:t>1</w:t>
            </w:r>
            <w:r w:rsidRPr="00946C36">
              <w:rPr>
                <w:b/>
                <w:sz w:val="28"/>
                <w:szCs w:val="28"/>
              </w:rPr>
              <w:t xml:space="preserve"> статті 124</w:t>
            </w:r>
            <w:r w:rsidRPr="00946C36">
              <w:rPr>
                <w:sz w:val="28"/>
                <w:szCs w:val="28"/>
              </w:rPr>
              <w:t xml:space="preserve"> цього Кодексу.</w:t>
            </w:r>
          </w:p>
          <w:p w14:paraId="69A7EEF1" w14:textId="77777777" w:rsidR="006C70B8" w:rsidRPr="00946C36" w:rsidRDefault="006C70B8" w:rsidP="003D3736">
            <w:pPr>
              <w:rPr>
                <w:rFonts w:ascii="Times New Roman" w:hAnsi="Times New Roman" w:cs="Times New Roman"/>
                <w:sz w:val="28"/>
                <w:szCs w:val="28"/>
              </w:rPr>
            </w:pPr>
          </w:p>
        </w:tc>
      </w:tr>
    </w:tbl>
    <w:p w14:paraId="44FC6606" w14:textId="77777777" w:rsidR="00F36A09" w:rsidRDefault="00F36A09"/>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14:paraId="06CD6070" w14:textId="77777777" w:rsidTr="006C70B8">
        <w:tc>
          <w:tcPr>
            <w:tcW w:w="7655" w:type="dxa"/>
          </w:tcPr>
          <w:p w14:paraId="21E2BE83" w14:textId="77777777" w:rsidR="00286C7E" w:rsidRPr="00946C36" w:rsidRDefault="00286C7E" w:rsidP="003D3736">
            <w:pPr>
              <w:spacing w:before="120" w:after="120"/>
              <w:jc w:val="center"/>
              <w:rPr>
                <w:rFonts w:ascii="Times New Roman" w:eastAsia="MS Mincho" w:hAnsi="Times New Roman" w:cs="Times New Roman"/>
                <w:b/>
                <w:sz w:val="24"/>
                <w:szCs w:val="24"/>
              </w:rPr>
            </w:pPr>
            <w:r w:rsidRPr="00946C36">
              <w:rPr>
                <w:rFonts w:ascii="Times New Roman" w:eastAsia="MS Mincho" w:hAnsi="Times New Roman" w:cs="Times New Roman"/>
                <w:b/>
                <w:sz w:val="24"/>
                <w:szCs w:val="24"/>
              </w:rPr>
              <w:t>РОЗДІЛ VIII. ЕКОЛОГІЧНИЙ ПОДАТОК</w:t>
            </w:r>
          </w:p>
        </w:tc>
        <w:tc>
          <w:tcPr>
            <w:tcW w:w="7654" w:type="dxa"/>
          </w:tcPr>
          <w:p w14:paraId="12B36243" w14:textId="77777777" w:rsidR="00286C7E" w:rsidRPr="00946C36" w:rsidRDefault="00286C7E" w:rsidP="003D3736">
            <w:pPr>
              <w:spacing w:before="120" w:after="120"/>
              <w:jc w:val="center"/>
              <w:rPr>
                <w:rFonts w:ascii="Times New Roman" w:hAnsi="Times New Roman" w:cs="Times New Roman"/>
                <w:sz w:val="24"/>
                <w:szCs w:val="24"/>
              </w:rPr>
            </w:pPr>
            <w:r w:rsidRPr="00946C36">
              <w:rPr>
                <w:rFonts w:ascii="Times New Roman" w:eastAsia="MS Mincho" w:hAnsi="Times New Roman" w:cs="Times New Roman"/>
                <w:b/>
                <w:sz w:val="24"/>
                <w:szCs w:val="24"/>
              </w:rPr>
              <w:t>РОЗДІЛ VIII. ЕКОЛОГІЧНИЙ ПОДАТОК</w:t>
            </w:r>
          </w:p>
        </w:tc>
      </w:tr>
      <w:tr w:rsidR="00F36A09" w:rsidRPr="00946C36" w14:paraId="4AE69636" w14:textId="77777777" w:rsidTr="006C70B8">
        <w:tc>
          <w:tcPr>
            <w:tcW w:w="7655" w:type="dxa"/>
          </w:tcPr>
          <w:p w14:paraId="0FF94FBA" w14:textId="77777777" w:rsidR="00036A3A" w:rsidRPr="00946C36" w:rsidRDefault="00036A3A" w:rsidP="003D3736">
            <w:pPr>
              <w:ind w:firstLine="306"/>
              <w:jc w:val="both"/>
              <w:rPr>
                <w:rFonts w:ascii="Times New Roman" w:hAnsi="Times New Roman" w:cs="Times New Roman"/>
                <w:sz w:val="28"/>
                <w:szCs w:val="28"/>
              </w:rPr>
            </w:pPr>
            <w:r w:rsidRPr="00946C36">
              <w:rPr>
                <w:rFonts w:ascii="Times New Roman" w:hAnsi="Times New Roman" w:cs="Times New Roman"/>
                <w:b/>
                <w:sz w:val="28"/>
                <w:szCs w:val="28"/>
              </w:rPr>
              <w:t>Стаття 243.</w:t>
            </w:r>
            <w:r w:rsidRPr="00946C36">
              <w:rPr>
                <w:rFonts w:ascii="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14:paraId="6A745E65" w14:textId="77777777" w:rsidR="00036A3A" w:rsidRPr="00946C36" w:rsidRDefault="00036A3A" w:rsidP="003D3736">
            <w:pPr>
              <w:ind w:firstLine="313"/>
              <w:jc w:val="both"/>
              <w:rPr>
                <w:rFonts w:ascii="Times New Roman" w:hAnsi="Times New Roman" w:cs="Times New Roman"/>
                <w:sz w:val="28"/>
                <w:szCs w:val="28"/>
              </w:rPr>
            </w:pPr>
            <w:r w:rsidRPr="00946C36">
              <w:rPr>
                <w:rFonts w:ascii="Times New Roman" w:hAnsi="Times New Roman" w:cs="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5"/>
              <w:gridCol w:w="3601"/>
            </w:tblGrid>
            <w:tr w:rsidR="00036A3A" w:rsidRPr="00946C36" w14:paraId="3CF1CBBC" w14:textId="77777777" w:rsidTr="003D3736">
              <w:trPr>
                <w:trHeight w:val="565"/>
                <w:tblHeader/>
                <w:jc w:val="center"/>
              </w:trPr>
              <w:tc>
                <w:tcPr>
                  <w:tcW w:w="2562" w:type="pct"/>
                  <w:vAlign w:val="center"/>
                  <w:hideMark/>
                </w:tcPr>
                <w:p w14:paraId="0D564201"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Назва забруднюючої речовини</w:t>
                  </w:r>
                </w:p>
              </w:tc>
              <w:tc>
                <w:tcPr>
                  <w:tcW w:w="2438" w:type="pct"/>
                  <w:vAlign w:val="center"/>
                  <w:hideMark/>
                </w:tcPr>
                <w:p w14:paraId="412ED6C3"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036A3A" w:rsidRPr="00946C36" w14:paraId="3FAB919E" w14:textId="77777777" w:rsidTr="003D3736">
              <w:trPr>
                <w:jc w:val="center"/>
              </w:trPr>
              <w:tc>
                <w:tcPr>
                  <w:tcW w:w="2562" w:type="pct"/>
                  <w:hideMark/>
                </w:tcPr>
                <w:p w14:paraId="2321BD6C"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Азоту оксиди</w:t>
                  </w:r>
                </w:p>
              </w:tc>
              <w:tc>
                <w:tcPr>
                  <w:tcW w:w="2438" w:type="pct"/>
                  <w:vAlign w:val="bottom"/>
                  <w:hideMark/>
                </w:tcPr>
                <w:p w14:paraId="606C8EB5"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14:paraId="700A3F0A" w14:textId="77777777" w:rsidTr="003D3736">
              <w:trPr>
                <w:jc w:val="center"/>
              </w:trPr>
              <w:tc>
                <w:tcPr>
                  <w:tcW w:w="2562" w:type="pct"/>
                  <w:hideMark/>
                </w:tcPr>
                <w:p w14:paraId="33FE2866"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Аміак</w:t>
                  </w:r>
                </w:p>
              </w:tc>
              <w:tc>
                <w:tcPr>
                  <w:tcW w:w="2438" w:type="pct"/>
                  <w:vAlign w:val="bottom"/>
                  <w:hideMark/>
                </w:tcPr>
                <w:p w14:paraId="3860AE44"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459,85</w:t>
                  </w:r>
                </w:p>
              </w:tc>
            </w:tr>
            <w:tr w:rsidR="00036A3A" w:rsidRPr="00946C36" w14:paraId="7D6D91FF" w14:textId="77777777" w:rsidTr="003D3736">
              <w:trPr>
                <w:jc w:val="center"/>
              </w:trPr>
              <w:tc>
                <w:tcPr>
                  <w:tcW w:w="2562" w:type="pct"/>
                  <w:hideMark/>
                </w:tcPr>
                <w:p w14:paraId="542168C1"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Ангідрид сірчистий</w:t>
                  </w:r>
                </w:p>
              </w:tc>
              <w:tc>
                <w:tcPr>
                  <w:tcW w:w="2438" w:type="pct"/>
                  <w:vAlign w:val="bottom"/>
                  <w:hideMark/>
                </w:tcPr>
                <w:p w14:paraId="20BC9359"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14:paraId="2D20D16A" w14:textId="77777777" w:rsidTr="003D3736">
              <w:trPr>
                <w:jc w:val="center"/>
              </w:trPr>
              <w:tc>
                <w:tcPr>
                  <w:tcW w:w="2562" w:type="pct"/>
                  <w:hideMark/>
                </w:tcPr>
                <w:p w14:paraId="6F86ED94"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Ацетон</w:t>
                  </w:r>
                </w:p>
              </w:tc>
              <w:tc>
                <w:tcPr>
                  <w:tcW w:w="2438" w:type="pct"/>
                  <w:vAlign w:val="bottom"/>
                  <w:hideMark/>
                </w:tcPr>
                <w:p w14:paraId="2655300B"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919,69</w:t>
                  </w:r>
                </w:p>
              </w:tc>
            </w:tr>
            <w:tr w:rsidR="00036A3A" w:rsidRPr="00946C36" w14:paraId="6D8BE874" w14:textId="77777777" w:rsidTr="003D3736">
              <w:trPr>
                <w:jc w:val="center"/>
              </w:trPr>
              <w:tc>
                <w:tcPr>
                  <w:tcW w:w="2562" w:type="pct"/>
                  <w:hideMark/>
                </w:tcPr>
                <w:p w14:paraId="5F0EAAEB"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Бенз(о)пірен</w:t>
                  </w:r>
                </w:p>
              </w:tc>
              <w:tc>
                <w:tcPr>
                  <w:tcW w:w="2438" w:type="pct"/>
                  <w:vAlign w:val="bottom"/>
                  <w:hideMark/>
                </w:tcPr>
                <w:p w14:paraId="50BFEA4A"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3121217,74</w:t>
                  </w:r>
                </w:p>
              </w:tc>
            </w:tr>
            <w:tr w:rsidR="00036A3A" w:rsidRPr="00946C36" w14:paraId="4630754E" w14:textId="77777777" w:rsidTr="003D3736">
              <w:trPr>
                <w:jc w:val="center"/>
              </w:trPr>
              <w:tc>
                <w:tcPr>
                  <w:tcW w:w="2562" w:type="pct"/>
                  <w:hideMark/>
                </w:tcPr>
                <w:p w14:paraId="2B61A699"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Бутилацетат</w:t>
                  </w:r>
                </w:p>
              </w:tc>
              <w:tc>
                <w:tcPr>
                  <w:tcW w:w="2438" w:type="pct"/>
                  <w:vAlign w:val="bottom"/>
                  <w:hideMark/>
                </w:tcPr>
                <w:p w14:paraId="5C410A2E"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552,23</w:t>
                  </w:r>
                </w:p>
              </w:tc>
            </w:tr>
            <w:tr w:rsidR="00036A3A" w:rsidRPr="00946C36" w14:paraId="42570E85" w14:textId="77777777" w:rsidTr="003D3736">
              <w:trPr>
                <w:jc w:val="center"/>
              </w:trPr>
              <w:tc>
                <w:tcPr>
                  <w:tcW w:w="2562" w:type="pct"/>
                  <w:hideMark/>
                </w:tcPr>
                <w:p w14:paraId="4C110F12"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Ванадію п`ятиокис </w:t>
                  </w:r>
                </w:p>
              </w:tc>
              <w:tc>
                <w:tcPr>
                  <w:tcW w:w="2438" w:type="pct"/>
                  <w:vAlign w:val="bottom"/>
                  <w:hideMark/>
                </w:tcPr>
                <w:p w14:paraId="457C084B"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9196,93</w:t>
                  </w:r>
                </w:p>
              </w:tc>
            </w:tr>
            <w:tr w:rsidR="00036A3A" w:rsidRPr="00946C36" w14:paraId="07B3F0CE" w14:textId="77777777" w:rsidTr="003D3736">
              <w:trPr>
                <w:jc w:val="center"/>
              </w:trPr>
              <w:tc>
                <w:tcPr>
                  <w:tcW w:w="2562" w:type="pct"/>
                  <w:hideMark/>
                </w:tcPr>
                <w:p w14:paraId="20D4E606"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Водень хлористий </w:t>
                  </w:r>
                </w:p>
              </w:tc>
              <w:tc>
                <w:tcPr>
                  <w:tcW w:w="2438" w:type="pct"/>
                  <w:vAlign w:val="bottom"/>
                  <w:hideMark/>
                </w:tcPr>
                <w:p w14:paraId="228948A0"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r w:rsidR="00036A3A" w:rsidRPr="00946C36" w14:paraId="6EB47136" w14:textId="77777777" w:rsidTr="003D3736">
              <w:trPr>
                <w:jc w:val="center"/>
              </w:trPr>
              <w:tc>
                <w:tcPr>
                  <w:tcW w:w="2562" w:type="pct"/>
                  <w:hideMark/>
                </w:tcPr>
                <w:p w14:paraId="1D29B7AD"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lastRenderedPageBreak/>
                    <w:t>Вуглецю окис</w:t>
                  </w:r>
                </w:p>
              </w:tc>
              <w:tc>
                <w:tcPr>
                  <w:tcW w:w="2438" w:type="pct"/>
                  <w:vAlign w:val="bottom"/>
                  <w:hideMark/>
                </w:tcPr>
                <w:p w14:paraId="64781B19"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r w:rsidR="00036A3A" w:rsidRPr="00946C36" w14:paraId="41643C18" w14:textId="77777777" w:rsidTr="003D3736">
              <w:trPr>
                <w:jc w:val="center"/>
              </w:trPr>
              <w:tc>
                <w:tcPr>
                  <w:tcW w:w="2562" w:type="pct"/>
                  <w:hideMark/>
                </w:tcPr>
                <w:p w14:paraId="1B680A5F"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Вуглеводні</w:t>
                  </w:r>
                </w:p>
              </w:tc>
              <w:tc>
                <w:tcPr>
                  <w:tcW w:w="2438" w:type="pct"/>
                  <w:vAlign w:val="bottom"/>
                  <w:hideMark/>
                </w:tcPr>
                <w:p w14:paraId="0162ABC4"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138,57</w:t>
                  </w:r>
                </w:p>
              </w:tc>
            </w:tr>
            <w:tr w:rsidR="00036A3A" w:rsidRPr="00946C36" w14:paraId="4A837C65" w14:textId="77777777" w:rsidTr="003D3736">
              <w:trPr>
                <w:jc w:val="center"/>
              </w:trPr>
              <w:tc>
                <w:tcPr>
                  <w:tcW w:w="2562" w:type="pct"/>
                  <w:hideMark/>
                </w:tcPr>
                <w:p w14:paraId="3D623FE8"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Газоподібні фтористі сполуки</w:t>
                  </w:r>
                </w:p>
              </w:tc>
              <w:tc>
                <w:tcPr>
                  <w:tcW w:w="2438" w:type="pct"/>
                  <w:vAlign w:val="bottom"/>
                  <w:hideMark/>
                </w:tcPr>
                <w:p w14:paraId="7D3A8EC1"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6070,39</w:t>
                  </w:r>
                </w:p>
              </w:tc>
            </w:tr>
            <w:tr w:rsidR="00036A3A" w:rsidRPr="00946C36" w14:paraId="38C44F2A" w14:textId="77777777" w:rsidTr="003D3736">
              <w:trPr>
                <w:jc w:val="center"/>
              </w:trPr>
              <w:tc>
                <w:tcPr>
                  <w:tcW w:w="2562" w:type="pct"/>
                  <w:hideMark/>
                </w:tcPr>
                <w:p w14:paraId="31481951"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Тверді речовини </w:t>
                  </w:r>
                </w:p>
              </w:tc>
              <w:tc>
                <w:tcPr>
                  <w:tcW w:w="2438" w:type="pct"/>
                  <w:vAlign w:val="bottom"/>
                  <w:hideMark/>
                </w:tcPr>
                <w:p w14:paraId="35FFFE1C"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r w:rsidR="00036A3A" w:rsidRPr="00946C36" w14:paraId="113A45F5" w14:textId="77777777" w:rsidTr="003D3736">
              <w:trPr>
                <w:jc w:val="center"/>
              </w:trPr>
              <w:tc>
                <w:tcPr>
                  <w:tcW w:w="2562" w:type="pct"/>
                  <w:hideMark/>
                </w:tcPr>
                <w:p w14:paraId="5E1DD3AD"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Кадмію сполуки</w:t>
                  </w:r>
                </w:p>
              </w:tc>
              <w:tc>
                <w:tcPr>
                  <w:tcW w:w="2438" w:type="pct"/>
                  <w:vAlign w:val="bottom"/>
                  <w:hideMark/>
                </w:tcPr>
                <w:p w14:paraId="394E7063"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19405,92</w:t>
                  </w:r>
                </w:p>
              </w:tc>
            </w:tr>
            <w:tr w:rsidR="00036A3A" w:rsidRPr="00946C36" w14:paraId="741BF4AB" w14:textId="77777777" w:rsidTr="003D3736">
              <w:trPr>
                <w:jc w:val="center"/>
              </w:trPr>
              <w:tc>
                <w:tcPr>
                  <w:tcW w:w="2562" w:type="pct"/>
                  <w:hideMark/>
                </w:tcPr>
                <w:p w14:paraId="039A8021"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Марганець та його сполуки</w:t>
                  </w:r>
                </w:p>
              </w:tc>
              <w:tc>
                <w:tcPr>
                  <w:tcW w:w="2438" w:type="pct"/>
                  <w:vAlign w:val="bottom"/>
                  <w:hideMark/>
                </w:tcPr>
                <w:p w14:paraId="59322756"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19405,92</w:t>
                  </w:r>
                </w:p>
              </w:tc>
            </w:tr>
            <w:tr w:rsidR="00036A3A" w:rsidRPr="00946C36" w14:paraId="57728DE4" w14:textId="77777777" w:rsidTr="003D3736">
              <w:trPr>
                <w:jc w:val="center"/>
              </w:trPr>
              <w:tc>
                <w:tcPr>
                  <w:tcW w:w="2562" w:type="pct"/>
                  <w:hideMark/>
                </w:tcPr>
                <w:p w14:paraId="6F862992"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Нікель та його сполуки</w:t>
                  </w:r>
                </w:p>
              </w:tc>
              <w:tc>
                <w:tcPr>
                  <w:tcW w:w="2438" w:type="pct"/>
                  <w:vAlign w:val="bottom"/>
                  <w:hideMark/>
                </w:tcPr>
                <w:p w14:paraId="08F5C426"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98872,97</w:t>
                  </w:r>
                </w:p>
              </w:tc>
            </w:tr>
            <w:tr w:rsidR="00036A3A" w:rsidRPr="00946C36" w14:paraId="5432DB2F" w14:textId="77777777" w:rsidTr="003D3736">
              <w:trPr>
                <w:jc w:val="center"/>
              </w:trPr>
              <w:tc>
                <w:tcPr>
                  <w:tcW w:w="2562" w:type="pct"/>
                  <w:hideMark/>
                </w:tcPr>
                <w:p w14:paraId="60BA447C"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Озон</w:t>
                  </w:r>
                </w:p>
              </w:tc>
              <w:tc>
                <w:tcPr>
                  <w:tcW w:w="2438" w:type="pct"/>
                  <w:vAlign w:val="bottom"/>
                  <w:hideMark/>
                </w:tcPr>
                <w:p w14:paraId="64E22F06"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14:paraId="40A468CD" w14:textId="77777777" w:rsidTr="003D3736">
              <w:trPr>
                <w:jc w:val="center"/>
              </w:trPr>
              <w:tc>
                <w:tcPr>
                  <w:tcW w:w="2562" w:type="pct"/>
                  <w:hideMark/>
                </w:tcPr>
                <w:p w14:paraId="3E0F8A64"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Ртуть та її сполуки</w:t>
                  </w:r>
                </w:p>
              </w:tc>
              <w:tc>
                <w:tcPr>
                  <w:tcW w:w="2438" w:type="pct"/>
                  <w:vAlign w:val="bottom"/>
                  <w:hideMark/>
                </w:tcPr>
                <w:p w14:paraId="753D02E1"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103931,28</w:t>
                  </w:r>
                </w:p>
              </w:tc>
            </w:tr>
            <w:tr w:rsidR="00036A3A" w:rsidRPr="00946C36" w14:paraId="23F2EE76" w14:textId="77777777" w:rsidTr="003D3736">
              <w:trPr>
                <w:jc w:val="center"/>
              </w:trPr>
              <w:tc>
                <w:tcPr>
                  <w:tcW w:w="2562" w:type="pct"/>
                  <w:hideMark/>
                </w:tcPr>
                <w:p w14:paraId="7E554C12"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Свинець та його сполуки</w:t>
                  </w:r>
                </w:p>
              </w:tc>
              <w:tc>
                <w:tcPr>
                  <w:tcW w:w="2438" w:type="pct"/>
                  <w:vAlign w:val="bottom"/>
                  <w:hideMark/>
                </w:tcPr>
                <w:p w14:paraId="2954594F"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103931,28</w:t>
                  </w:r>
                </w:p>
              </w:tc>
            </w:tr>
            <w:tr w:rsidR="00036A3A" w:rsidRPr="00946C36" w14:paraId="772DA8D7" w14:textId="77777777" w:rsidTr="003D3736">
              <w:trPr>
                <w:jc w:val="center"/>
              </w:trPr>
              <w:tc>
                <w:tcPr>
                  <w:tcW w:w="2562" w:type="pct"/>
                  <w:hideMark/>
                </w:tcPr>
                <w:p w14:paraId="39B2F8A3"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Сірководень</w:t>
                  </w:r>
                </w:p>
              </w:tc>
              <w:tc>
                <w:tcPr>
                  <w:tcW w:w="2438" w:type="pct"/>
                  <w:vAlign w:val="bottom"/>
                  <w:hideMark/>
                </w:tcPr>
                <w:p w14:paraId="21F961E7"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7879,65</w:t>
                  </w:r>
                </w:p>
              </w:tc>
            </w:tr>
            <w:tr w:rsidR="00036A3A" w:rsidRPr="00946C36" w14:paraId="66CC6305" w14:textId="77777777" w:rsidTr="003D3736">
              <w:trPr>
                <w:jc w:val="center"/>
              </w:trPr>
              <w:tc>
                <w:tcPr>
                  <w:tcW w:w="2562" w:type="pct"/>
                  <w:hideMark/>
                </w:tcPr>
                <w:p w14:paraId="2DB33CB6"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Сірковуглець</w:t>
                  </w:r>
                </w:p>
              </w:tc>
              <w:tc>
                <w:tcPr>
                  <w:tcW w:w="2438" w:type="pct"/>
                  <w:vAlign w:val="bottom"/>
                  <w:hideMark/>
                </w:tcPr>
                <w:p w14:paraId="502CEEA7"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5120,56</w:t>
                  </w:r>
                </w:p>
              </w:tc>
            </w:tr>
            <w:tr w:rsidR="00036A3A" w:rsidRPr="00946C36" w14:paraId="07AECE01" w14:textId="77777777" w:rsidTr="003D3736">
              <w:trPr>
                <w:jc w:val="center"/>
              </w:trPr>
              <w:tc>
                <w:tcPr>
                  <w:tcW w:w="2562" w:type="pct"/>
                  <w:hideMark/>
                </w:tcPr>
                <w:p w14:paraId="49FF954D"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Спирт н-бутиловий</w:t>
                  </w:r>
                </w:p>
              </w:tc>
              <w:tc>
                <w:tcPr>
                  <w:tcW w:w="2438" w:type="pct"/>
                  <w:vAlign w:val="bottom"/>
                  <w:hideMark/>
                </w:tcPr>
                <w:p w14:paraId="6D0F86AF"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14:paraId="7E6ADE9F" w14:textId="77777777" w:rsidTr="003D3736">
              <w:trPr>
                <w:jc w:val="center"/>
              </w:trPr>
              <w:tc>
                <w:tcPr>
                  <w:tcW w:w="2562" w:type="pct"/>
                  <w:hideMark/>
                </w:tcPr>
                <w:p w14:paraId="5821BB87"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Стирол</w:t>
                  </w:r>
                </w:p>
              </w:tc>
              <w:tc>
                <w:tcPr>
                  <w:tcW w:w="2438" w:type="pct"/>
                  <w:vAlign w:val="bottom"/>
                  <w:hideMark/>
                </w:tcPr>
                <w:p w14:paraId="2124089B"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17903,89</w:t>
                  </w:r>
                </w:p>
              </w:tc>
            </w:tr>
            <w:tr w:rsidR="00036A3A" w:rsidRPr="00946C36" w14:paraId="6B206873" w14:textId="77777777" w:rsidTr="003D3736">
              <w:trPr>
                <w:jc w:val="center"/>
              </w:trPr>
              <w:tc>
                <w:tcPr>
                  <w:tcW w:w="2562" w:type="pct"/>
                  <w:hideMark/>
                </w:tcPr>
                <w:p w14:paraId="64EB826E"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Фенол</w:t>
                  </w:r>
                </w:p>
              </w:tc>
              <w:tc>
                <w:tcPr>
                  <w:tcW w:w="2438" w:type="pct"/>
                  <w:vAlign w:val="bottom"/>
                  <w:hideMark/>
                </w:tcPr>
                <w:p w14:paraId="39F79BCA"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11128,67</w:t>
                  </w:r>
                </w:p>
              </w:tc>
            </w:tr>
            <w:tr w:rsidR="00036A3A" w:rsidRPr="00946C36" w14:paraId="4AF5AAF9" w14:textId="77777777" w:rsidTr="003D3736">
              <w:trPr>
                <w:jc w:val="center"/>
              </w:trPr>
              <w:tc>
                <w:tcPr>
                  <w:tcW w:w="2562" w:type="pct"/>
                  <w:hideMark/>
                </w:tcPr>
                <w:p w14:paraId="5553FC56"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Формальдегід</w:t>
                  </w:r>
                </w:p>
              </w:tc>
              <w:tc>
                <w:tcPr>
                  <w:tcW w:w="2438" w:type="pct"/>
                  <w:vAlign w:val="bottom"/>
                  <w:hideMark/>
                </w:tcPr>
                <w:p w14:paraId="12045320"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6070,39</w:t>
                  </w:r>
                </w:p>
              </w:tc>
            </w:tr>
            <w:tr w:rsidR="00036A3A" w:rsidRPr="00946C36" w14:paraId="2C8C274A" w14:textId="77777777" w:rsidTr="003D3736">
              <w:trPr>
                <w:jc w:val="center"/>
              </w:trPr>
              <w:tc>
                <w:tcPr>
                  <w:tcW w:w="2562" w:type="pct"/>
                  <w:hideMark/>
                </w:tcPr>
                <w:p w14:paraId="4DACDCB6" w14:textId="77777777"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Хром та його сполуки</w:t>
                  </w:r>
                </w:p>
              </w:tc>
              <w:tc>
                <w:tcPr>
                  <w:tcW w:w="2438" w:type="pct"/>
                  <w:vAlign w:val="bottom"/>
                  <w:hideMark/>
                </w:tcPr>
                <w:p w14:paraId="7B9C0C2D"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65822,27.</w:t>
                  </w:r>
                </w:p>
              </w:tc>
            </w:tr>
          </w:tbl>
          <w:p w14:paraId="17CC0EFD" w14:textId="77777777" w:rsidR="00036A3A" w:rsidRPr="00946C36" w:rsidRDefault="00036A3A" w:rsidP="003D3736">
            <w:pPr>
              <w:ind w:firstLine="313"/>
              <w:jc w:val="both"/>
              <w:rPr>
                <w:rFonts w:ascii="Times New Roman" w:hAnsi="Times New Roman" w:cs="Times New Roman"/>
                <w:sz w:val="24"/>
                <w:szCs w:val="24"/>
              </w:rPr>
            </w:pPr>
            <w:r w:rsidRPr="00946C36">
              <w:rPr>
                <w:rFonts w:ascii="Times New Roman" w:hAnsi="Times New Roman" w:cs="Times New Roman"/>
                <w:sz w:val="24"/>
                <w:szCs w:val="24"/>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2"/>
              <w:gridCol w:w="3538"/>
            </w:tblGrid>
            <w:tr w:rsidR="00036A3A" w:rsidRPr="00946C36" w14:paraId="17A00BBF" w14:textId="77777777" w:rsidTr="003D3736">
              <w:trPr>
                <w:trHeight w:val="565"/>
                <w:tblHeader/>
                <w:jc w:val="center"/>
              </w:trPr>
              <w:tc>
                <w:tcPr>
                  <w:tcW w:w="2570" w:type="pct"/>
                  <w:vAlign w:val="center"/>
                  <w:hideMark/>
                </w:tcPr>
                <w:p w14:paraId="0A67AFDE"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Клас небезпечності</w:t>
                  </w:r>
                </w:p>
              </w:tc>
              <w:tc>
                <w:tcPr>
                  <w:tcW w:w="2430" w:type="pct"/>
                  <w:vAlign w:val="center"/>
                  <w:hideMark/>
                </w:tcPr>
                <w:p w14:paraId="46D294B7"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036A3A" w:rsidRPr="00946C36" w14:paraId="6C9D730D" w14:textId="77777777" w:rsidTr="003D3736">
              <w:trPr>
                <w:jc w:val="center"/>
              </w:trPr>
              <w:tc>
                <w:tcPr>
                  <w:tcW w:w="2570" w:type="pct"/>
                  <w:hideMark/>
                </w:tcPr>
                <w:p w14:paraId="71EF5B00" w14:textId="77777777"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w:t>
                  </w:r>
                </w:p>
              </w:tc>
              <w:tc>
                <w:tcPr>
                  <w:tcW w:w="2430" w:type="pct"/>
                  <w:vAlign w:val="bottom"/>
                  <w:hideMark/>
                </w:tcPr>
                <w:p w14:paraId="06830D2F"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17536,42</w:t>
                  </w:r>
                </w:p>
              </w:tc>
            </w:tr>
            <w:tr w:rsidR="00036A3A" w:rsidRPr="00946C36" w14:paraId="5A00AD01" w14:textId="77777777" w:rsidTr="003D3736">
              <w:trPr>
                <w:jc w:val="center"/>
              </w:trPr>
              <w:tc>
                <w:tcPr>
                  <w:tcW w:w="2570" w:type="pct"/>
                  <w:hideMark/>
                </w:tcPr>
                <w:p w14:paraId="6F53B5A7" w14:textId="77777777"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w:t>
                  </w:r>
                </w:p>
              </w:tc>
              <w:tc>
                <w:tcPr>
                  <w:tcW w:w="2430" w:type="pct"/>
                  <w:vAlign w:val="bottom"/>
                  <w:hideMark/>
                </w:tcPr>
                <w:p w14:paraId="796CB24A"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4016,11</w:t>
                  </w:r>
                </w:p>
              </w:tc>
            </w:tr>
            <w:tr w:rsidR="00036A3A" w:rsidRPr="00946C36" w14:paraId="568EA494" w14:textId="77777777" w:rsidTr="003D3736">
              <w:trPr>
                <w:jc w:val="center"/>
              </w:trPr>
              <w:tc>
                <w:tcPr>
                  <w:tcW w:w="2570" w:type="pct"/>
                  <w:hideMark/>
                </w:tcPr>
                <w:p w14:paraId="66F9DD65" w14:textId="77777777"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III</w:t>
                  </w:r>
                </w:p>
              </w:tc>
              <w:tc>
                <w:tcPr>
                  <w:tcW w:w="2430" w:type="pct"/>
                  <w:vAlign w:val="bottom"/>
                  <w:hideMark/>
                </w:tcPr>
                <w:p w14:paraId="1AAF6A53"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598,40</w:t>
                  </w:r>
                </w:p>
              </w:tc>
            </w:tr>
            <w:tr w:rsidR="00036A3A" w:rsidRPr="00946C36" w14:paraId="59E2DCE8" w14:textId="77777777" w:rsidTr="003D3736">
              <w:trPr>
                <w:jc w:val="center"/>
              </w:trPr>
              <w:tc>
                <w:tcPr>
                  <w:tcW w:w="2570" w:type="pct"/>
                  <w:hideMark/>
                </w:tcPr>
                <w:p w14:paraId="394CA4F9" w14:textId="77777777"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IV</w:t>
                  </w:r>
                </w:p>
              </w:tc>
              <w:tc>
                <w:tcPr>
                  <w:tcW w:w="2430" w:type="pct"/>
                  <w:vAlign w:val="bottom"/>
                  <w:hideMark/>
                </w:tcPr>
                <w:p w14:paraId="4C61AAD0"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138,57.</w:t>
                  </w:r>
                </w:p>
              </w:tc>
            </w:tr>
          </w:tbl>
          <w:p w14:paraId="6F4186F9" w14:textId="77777777" w:rsidR="00036A3A" w:rsidRPr="00946C36" w:rsidRDefault="00036A3A" w:rsidP="003D3736">
            <w:pPr>
              <w:ind w:firstLine="313"/>
              <w:jc w:val="both"/>
              <w:rPr>
                <w:rFonts w:ascii="Times New Roman" w:hAnsi="Times New Roman" w:cs="Times New Roman"/>
                <w:sz w:val="28"/>
                <w:szCs w:val="28"/>
              </w:rPr>
            </w:pPr>
            <w:r w:rsidRPr="00946C36">
              <w:rPr>
                <w:rFonts w:ascii="Times New Roman" w:hAnsi="Times New Roman" w:cs="Times New Roman"/>
                <w:sz w:val="28"/>
                <w:szCs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орієнтовнобезпечних рівнів впливу таких речовин (сполук)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0"/>
              <w:gridCol w:w="3360"/>
            </w:tblGrid>
            <w:tr w:rsidR="00036A3A" w:rsidRPr="00946C36" w14:paraId="5DC29DB5" w14:textId="77777777" w:rsidTr="003D3736">
              <w:trPr>
                <w:tblHeader/>
              </w:trPr>
              <w:tc>
                <w:tcPr>
                  <w:tcW w:w="2692" w:type="pct"/>
                  <w:vAlign w:val="center"/>
                  <w:hideMark/>
                </w:tcPr>
                <w:p w14:paraId="3FE3DE5E"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lastRenderedPageBreak/>
                    <w:t>Орієнтовнобезпечний рівень</w:t>
                  </w:r>
                </w:p>
                <w:p w14:paraId="23D682CF"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впливу речовин (сполук)</w:t>
                  </w:r>
                </w:p>
                <w:p w14:paraId="7764FDB0"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(міліграмів на куб. метр)</w:t>
                  </w:r>
                </w:p>
              </w:tc>
              <w:tc>
                <w:tcPr>
                  <w:tcW w:w="2308" w:type="pct"/>
                  <w:vAlign w:val="center"/>
                  <w:hideMark/>
                </w:tcPr>
                <w:p w14:paraId="78653581"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036A3A" w:rsidRPr="00946C36" w14:paraId="6AE8D081" w14:textId="77777777" w:rsidTr="003D3736">
              <w:tc>
                <w:tcPr>
                  <w:tcW w:w="2692" w:type="pct"/>
                  <w:hideMark/>
                </w:tcPr>
                <w:p w14:paraId="0E290EBC" w14:textId="77777777"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Менше 0,0001</w:t>
                  </w:r>
                </w:p>
              </w:tc>
              <w:tc>
                <w:tcPr>
                  <w:tcW w:w="2308" w:type="pct"/>
                  <w:vAlign w:val="bottom"/>
                  <w:hideMark/>
                </w:tcPr>
                <w:p w14:paraId="5826FDF0"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738187,86</w:t>
                  </w:r>
                </w:p>
              </w:tc>
            </w:tr>
            <w:tr w:rsidR="00036A3A" w:rsidRPr="00946C36" w14:paraId="4347124F" w14:textId="77777777" w:rsidTr="003D3736">
              <w:tc>
                <w:tcPr>
                  <w:tcW w:w="2692" w:type="pct"/>
                  <w:hideMark/>
                </w:tcPr>
                <w:p w14:paraId="0093C96C" w14:textId="77777777"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0,0001 – 0,001 (включно)</w:t>
                  </w:r>
                </w:p>
              </w:tc>
              <w:tc>
                <w:tcPr>
                  <w:tcW w:w="2308" w:type="pct"/>
                  <w:vAlign w:val="bottom"/>
                  <w:hideMark/>
                </w:tcPr>
                <w:p w14:paraId="40A2DEB8"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63247,95</w:t>
                  </w:r>
                </w:p>
              </w:tc>
            </w:tr>
            <w:tr w:rsidR="00036A3A" w:rsidRPr="00946C36" w14:paraId="1EFE0947" w14:textId="77777777" w:rsidTr="003D3736">
              <w:tc>
                <w:tcPr>
                  <w:tcW w:w="2692" w:type="pct"/>
                  <w:hideMark/>
                </w:tcPr>
                <w:p w14:paraId="1896415C" w14:textId="77777777"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0,001 – 0,01 (включно)</w:t>
                  </w:r>
                </w:p>
              </w:tc>
              <w:tc>
                <w:tcPr>
                  <w:tcW w:w="2308" w:type="pct"/>
                  <w:vAlign w:val="bottom"/>
                  <w:hideMark/>
                </w:tcPr>
                <w:p w14:paraId="57562609"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8737,07</w:t>
                  </w:r>
                </w:p>
              </w:tc>
            </w:tr>
            <w:tr w:rsidR="00036A3A" w:rsidRPr="00946C36" w14:paraId="03934741" w14:textId="77777777" w:rsidTr="003D3736">
              <w:tc>
                <w:tcPr>
                  <w:tcW w:w="2692" w:type="pct"/>
                  <w:hideMark/>
                </w:tcPr>
                <w:p w14:paraId="12B6B2C0" w14:textId="77777777"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0,01 – 0,1 (включно)</w:t>
                  </w:r>
                </w:p>
              </w:tc>
              <w:tc>
                <w:tcPr>
                  <w:tcW w:w="2308" w:type="pct"/>
                  <w:vAlign w:val="bottom"/>
                  <w:hideMark/>
                </w:tcPr>
                <w:p w14:paraId="05F42DF2"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14:paraId="5EE9B4D0" w14:textId="77777777" w:rsidTr="003D3736">
              <w:tc>
                <w:tcPr>
                  <w:tcW w:w="2692" w:type="pct"/>
                  <w:hideMark/>
                </w:tcPr>
                <w:p w14:paraId="44212DC7" w14:textId="77777777"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0,1 – більше 10</w:t>
                  </w:r>
                </w:p>
              </w:tc>
              <w:tc>
                <w:tcPr>
                  <w:tcW w:w="2308" w:type="pct"/>
                  <w:vAlign w:val="bottom"/>
                  <w:hideMark/>
                </w:tcPr>
                <w:p w14:paraId="47E608BA" w14:textId="77777777"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bl>
          <w:p w14:paraId="46CA8952" w14:textId="77777777" w:rsidR="00036A3A" w:rsidRPr="00946C36" w:rsidRDefault="00036A3A" w:rsidP="003D3736">
            <w:pPr>
              <w:ind w:firstLine="454"/>
              <w:jc w:val="both"/>
              <w:rPr>
                <w:rFonts w:ascii="Times New Roman" w:hAnsi="Times New Roman" w:cs="Times New Roman"/>
                <w:sz w:val="28"/>
                <w:szCs w:val="28"/>
              </w:rPr>
            </w:pPr>
            <w:r w:rsidRPr="00946C36">
              <w:rPr>
                <w:rFonts w:ascii="Times New Roman" w:hAnsi="Times New Roman" w:cs="Times New Roman"/>
                <w:sz w:val="28"/>
                <w:szCs w:val="28"/>
              </w:rPr>
              <w:t xml:space="preserve">243.4. Ставка податку за викиди двоокису вуглецю становить </w:t>
            </w:r>
            <w:r w:rsidRPr="00946C36">
              <w:rPr>
                <w:rFonts w:ascii="Times New Roman" w:hAnsi="Times New Roman" w:cs="Times New Roman"/>
                <w:b/>
                <w:sz w:val="28"/>
                <w:szCs w:val="28"/>
              </w:rPr>
              <w:t>10,00</w:t>
            </w:r>
            <w:r w:rsidRPr="00946C36">
              <w:rPr>
                <w:rFonts w:ascii="Times New Roman" w:hAnsi="Times New Roman" w:cs="Times New Roman"/>
                <w:sz w:val="28"/>
                <w:szCs w:val="28"/>
              </w:rPr>
              <w:t xml:space="preserve"> гривень за 1 тонну.</w:t>
            </w:r>
          </w:p>
        </w:tc>
        <w:tc>
          <w:tcPr>
            <w:tcW w:w="7654" w:type="dxa"/>
            <w:shd w:val="clear" w:color="auto" w:fill="auto"/>
          </w:tcPr>
          <w:p w14:paraId="6302EEFF" w14:textId="77777777" w:rsidR="00036A3A" w:rsidRPr="00946C36" w:rsidRDefault="00036A3A" w:rsidP="003D3736">
            <w:pPr>
              <w:ind w:firstLine="320"/>
              <w:jc w:val="both"/>
              <w:rPr>
                <w:rFonts w:ascii="Times New Roman" w:hAnsi="Times New Roman" w:cs="Times New Roman"/>
                <w:sz w:val="28"/>
                <w:szCs w:val="28"/>
              </w:rPr>
            </w:pPr>
            <w:r w:rsidRPr="00946C36">
              <w:rPr>
                <w:rFonts w:ascii="Times New Roman" w:hAnsi="Times New Roman" w:cs="Times New Roman"/>
                <w:b/>
                <w:sz w:val="28"/>
                <w:szCs w:val="28"/>
              </w:rPr>
              <w:lastRenderedPageBreak/>
              <w:t>Стаття 243.</w:t>
            </w:r>
            <w:r w:rsidRPr="00946C36">
              <w:rPr>
                <w:rFonts w:ascii="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14:paraId="02978F2C" w14:textId="77777777" w:rsidR="00036A3A" w:rsidRPr="00946C36" w:rsidRDefault="00036A3A" w:rsidP="003D3736">
            <w:pPr>
              <w:ind w:firstLine="317"/>
              <w:jc w:val="both"/>
              <w:rPr>
                <w:rFonts w:ascii="Times New Roman" w:hAnsi="Times New Roman" w:cs="Times New Roman"/>
                <w:sz w:val="28"/>
                <w:szCs w:val="28"/>
              </w:rPr>
            </w:pPr>
            <w:r w:rsidRPr="00946C36">
              <w:rPr>
                <w:rFonts w:ascii="Times New Roman" w:hAnsi="Times New Roman" w:cs="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4"/>
              <w:gridCol w:w="3601"/>
            </w:tblGrid>
            <w:tr w:rsidR="00036A3A" w:rsidRPr="00946C36" w14:paraId="51549A7F" w14:textId="77777777" w:rsidTr="003D3736">
              <w:trPr>
                <w:trHeight w:val="565"/>
                <w:tblHeader/>
                <w:jc w:val="center"/>
              </w:trPr>
              <w:tc>
                <w:tcPr>
                  <w:tcW w:w="2562" w:type="pct"/>
                  <w:vAlign w:val="center"/>
                  <w:hideMark/>
                </w:tcPr>
                <w:p w14:paraId="0B5C38FE"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Назва забруднюючої речовини</w:t>
                  </w:r>
                </w:p>
              </w:tc>
              <w:tc>
                <w:tcPr>
                  <w:tcW w:w="2438" w:type="pct"/>
                  <w:vAlign w:val="center"/>
                  <w:hideMark/>
                </w:tcPr>
                <w:p w14:paraId="6C032FFB"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414D57" w:rsidRPr="00946C36" w14:paraId="4DB2027B" w14:textId="77777777" w:rsidTr="003D3736">
              <w:trPr>
                <w:jc w:val="center"/>
              </w:trPr>
              <w:tc>
                <w:tcPr>
                  <w:tcW w:w="2562" w:type="pct"/>
                  <w:hideMark/>
                </w:tcPr>
                <w:p w14:paraId="35B7E177"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Азоту оксиди</w:t>
                  </w:r>
                </w:p>
              </w:tc>
              <w:tc>
                <w:tcPr>
                  <w:tcW w:w="2438" w:type="pct"/>
                  <w:vAlign w:val="bottom"/>
                  <w:hideMark/>
                </w:tcPr>
                <w:p w14:paraId="6A515836"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14:paraId="0E09D69D" w14:textId="77777777" w:rsidTr="003D3736">
              <w:trPr>
                <w:jc w:val="center"/>
              </w:trPr>
              <w:tc>
                <w:tcPr>
                  <w:tcW w:w="2562" w:type="pct"/>
                  <w:hideMark/>
                </w:tcPr>
                <w:p w14:paraId="411613FB"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Аміак</w:t>
                  </w:r>
                </w:p>
              </w:tc>
              <w:tc>
                <w:tcPr>
                  <w:tcW w:w="2438" w:type="pct"/>
                  <w:vAlign w:val="bottom"/>
                  <w:hideMark/>
                </w:tcPr>
                <w:p w14:paraId="07096239"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482,84</w:t>
                  </w:r>
                </w:p>
              </w:tc>
            </w:tr>
            <w:tr w:rsidR="00414D57" w:rsidRPr="00946C36" w14:paraId="6ABD9842" w14:textId="77777777" w:rsidTr="003D3736">
              <w:trPr>
                <w:jc w:val="center"/>
              </w:trPr>
              <w:tc>
                <w:tcPr>
                  <w:tcW w:w="2562" w:type="pct"/>
                  <w:hideMark/>
                </w:tcPr>
                <w:p w14:paraId="2A7AF777"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Ангідрид сірчистий</w:t>
                  </w:r>
                </w:p>
              </w:tc>
              <w:tc>
                <w:tcPr>
                  <w:tcW w:w="2438" w:type="pct"/>
                  <w:vAlign w:val="bottom"/>
                  <w:hideMark/>
                </w:tcPr>
                <w:p w14:paraId="4A744D1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14:paraId="36269198" w14:textId="77777777" w:rsidTr="003D3736">
              <w:trPr>
                <w:jc w:val="center"/>
              </w:trPr>
              <w:tc>
                <w:tcPr>
                  <w:tcW w:w="2562" w:type="pct"/>
                  <w:hideMark/>
                </w:tcPr>
                <w:p w14:paraId="06870B53"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Ацетон</w:t>
                  </w:r>
                </w:p>
              </w:tc>
              <w:tc>
                <w:tcPr>
                  <w:tcW w:w="2438" w:type="pct"/>
                  <w:vAlign w:val="bottom"/>
                  <w:hideMark/>
                </w:tcPr>
                <w:p w14:paraId="05CA1F7C"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965,67</w:t>
                  </w:r>
                </w:p>
              </w:tc>
            </w:tr>
            <w:tr w:rsidR="00414D57" w:rsidRPr="00946C36" w14:paraId="548605A4" w14:textId="77777777" w:rsidTr="003D3736">
              <w:trPr>
                <w:jc w:val="center"/>
              </w:trPr>
              <w:tc>
                <w:tcPr>
                  <w:tcW w:w="2562" w:type="pct"/>
                  <w:hideMark/>
                </w:tcPr>
                <w:p w14:paraId="00AC3AE1"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Бенз(о)пірен</w:t>
                  </w:r>
                </w:p>
              </w:tc>
              <w:tc>
                <w:tcPr>
                  <w:tcW w:w="2438" w:type="pct"/>
                  <w:vAlign w:val="bottom"/>
                  <w:hideMark/>
                </w:tcPr>
                <w:p w14:paraId="6A5B883A"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3277278,63</w:t>
                  </w:r>
                </w:p>
              </w:tc>
            </w:tr>
            <w:tr w:rsidR="00414D57" w:rsidRPr="00946C36" w14:paraId="65379E1D" w14:textId="77777777" w:rsidTr="003D3736">
              <w:trPr>
                <w:jc w:val="center"/>
              </w:trPr>
              <w:tc>
                <w:tcPr>
                  <w:tcW w:w="2562" w:type="pct"/>
                  <w:hideMark/>
                </w:tcPr>
                <w:p w14:paraId="34935173"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Бутилацетат</w:t>
                  </w:r>
                </w:p>
              </w:tc>
              <w:tc>
                <w:tcPr>
                  <w:tcW w:w="2438" w:type="pct"/>
                  <w:vAlign w:val="bottom"/>
                  <w:hideMark/>
                </w:tcPr>
                <w:p w14:paraId="12A87FB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579,84</w:t>
                  </w:r>
                </w:p>
              </w:tc>
            </w:tr>
            <w:tr w:rsidR="00414D57" w:rsidRPr="00946C36" w14:paraId="18B3B44D" w14:textId="77777777" w:rsidTr="003D3736">
              <w:trPr>
                <w:jc w:val="center"/>
              </w:trPr>
              <w:tc>
                <w:tcPr>
                  <w:tcW w:w="2562" w:type="pct"/>
                  <w:hideMark/>
                </w:tcPr>
                <w:p w14:paraId="21B99F32"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Ванадію п`ятиокис </w:t>
                  </w:r>
                </w:p>
              </w:tc>
              <w:tc>
                <w:tcPr>
                  <w:tcW w:w="2438" w:type="pct"/>
                  <w:vAlign w:val="bottom"/>
                  <w:hideMark/>
                </w:tcPr>
                <w:p w14:paraId="691D00C7"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9656,78</w:t>
                  </w:r>
                </w:p>
              </w:tc>
            </w:tr>
            <w:tr w:rsidR="00414D57" w:rsidRPr="00946C36" w14:paraId="0FAE4E5E" w14:textId="77777777" w:rsidTr="003D3736">
              <w:trPr>
                <w:jc w:val="center"/>
              </w:trPr>
              <w:tc>
                <w:tcPr>
                  <w:tcW w:w="2562" w:type="pct"/>
                  <w:hideMark/>
                </w:tcPr>
                <w:p w14:paraId="4118B7ED"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Водень хлористий </w:t>
                  </w:r>
                </w:p>
              </w:tc>
              <w:tc>
                <w:tcPr>
                  <w:tcW w:w="2438" w:type="pct"/>
                  <w:vAlign w:val="bottom"/>
                  <w:hideMark/>
                </w:tcPr>
                <w:p w14:paraId="6C54E3A6"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96,99</w:t>
                  </w:r>
                </w:p>
              </w:tc>
            </w:tr>
            <w:tr w:rsidR="00414D57" w:rsidRPr="00946C36" w14:paraId="6D00B24A" w14:textId="77777777" w:rsidTr="003D3736">
              <w:trPr>
                <w:jc w:val="center"/>
              </w:trPr>
              <w:tc>
                <w:tcPr>
                  <w:tcW w:w="2562" w:type="pct"/>
                  <w:hideMark/>
                </w:tcPr>
                <w:p w14:paraId="2D0137C1"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lastRenderedPageBreak/>
                    <w:t>Вуглецю окис</w:t>
                  </w:r>
                </w:p>
              </w:tc>
              <w:tc>
                <w:tcPr>
                  <w:tcW w:w="2438" w:type="pct"/>
                  <w:vAlign w:val="bottom"/>
                  <w:hideMark/>
                </w:tcPr>
                <w:p w14:paraId="22C4A528"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96,99</w:t>
                  </w:r>
                </w:p>
              </w:tc>
            </w:tr>
            <w:tr w:rsidR="00414D57" w:rsidRPr="00946C36" w14:paraId="0A05A3C0" w14:textId="77777777" w:rsidTr="003D3736">
              <w:trPr>
                <w:jc w:val="center"/>
              </w:trPr>
              <w:tc>
                <w:tcPr>
                  <w:tcW w:w="2562" w:type="pct"/>
                  <w:hideMark/>
                </w:tcPr>
                <w:p w14:paraId="4EC4BB04"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Вуглеводні</w:t>
                  </w:r>
                </w:p>
              </w:tc>
              <w:tc>
                <w:tcPr>
                  <w:tcW w:w="2438" w:type="pct"/>
                  <w:vAlign w:val="bottom"/>
                  <w:hideMark/>
                </w:tcPr>
                <w:p w14:paraId="6C476549"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145,50</w:t>
                  </w:r>
                </w:p>
              </w:tc>
            </w:tr>
            <w:tr w:rsidR="00414D57" w:rsidRPr="00946C36" w14:paraId="1BB63579" w14:textId="77777777" w:rsidTr="003D3736">
              <w:trPr>
                <w:jc w:val="center"/>
              </w:trPr>
              <w:tc>
                <w:tcPr>
                  <w:tcW w:w="2562" w:type="pct"/>
                  <w:hideMark/>
                </w:tcPr>
                <w:p w14:paraId="1567A48A"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Газоподібні фтористі сполуки</w:t>
                  </w:r>
                </w:p>
              </w:tc>
              <w:tc>
                <w:tcPr>
                  <w:tcW w:w="2438" w:type="pct"/>
                  <w:vAlign w:val="bottom"/>
                  <w:hideMark/>
                </w:tcPr>
                <w:p w14:paraId="442006EB"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6373,91</w:t>
                  </w:r>
                </w:p>
              </w:tc>
            </w:tr>
            <w:tr w:rsidR="00414D57" w:rsidRPr="00946C36" w14:paraId="36DFED4C" w14:textId="77777777" w:rsidTr="003D3736">
              <w:trPr>
                <w:jc w:val="center"/>
              </w:trPr>
              <w:tc>
                <w:tcPr>
                  <w:tcW w:w="2562" w:type="pct"/>
                  <w:hideMark/>
                </w:tcPr>
                <w:p w14:paraId="382E1D1A"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Тверді речовини </w:t>
                  </w:r>
                </w:p>
              </w:tc>
              <w:tc>
                <w:tcPr>
                  <w:tcW w:w="2438" w:type="pct"/>
                  <w:vAlign w:val="bottom"/>
                  <w:hideMark/>
                </w:tcPr>
                <w:p w14:paraId="5C1F467C"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96,99</w:t>
                  </w:r>
                </w:p>
              </w:tc>
            </w:tr>
            <w:tr w:rsidR="00414D57" w:rsidRPr="00946C36" w14:paraId="527F8070" w14:textId="77777777" w:rsidTr="003D3736">
              <w:trPr>
                <w:jc w:val="center"/>
              </w:trPr>
              <w:tc>
                <w:tcPr>
                  <w:tcW w:w="2562" w:type="pct"/>
                  <w:hideMark/>
                </w:tcPr>
                <w:p w14:paraId="479F45D0"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Кадмію сполуки</w:t>
                  </w:r>
                </w:p>
              </w:tc>
              <w:tc>
                <w:tcPr>
                  <w:tcW w:w="2438" w:type="pct"/>
                  <w:vAlign w:val="bottom"/>
                  <w:hideMark/>
                </w:tcPr>
                <w:p w14:paraId="44462829"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20376,22</w:t>
                  </w:r>
                </w:p>
              </w:tc>
            </w:tr>
            <w:tr w:rsidR="00414D57" w:rsidRPr="00946C36" w14:paraId="5BD76C3D" w14:textId="77777777" w:rsidTr="003D3736">
              <w:trPr>
                <w:jc w:val="center"/>
              </w:trPr>
              <w:tc>
                <w:tcPr>
                  <w:tcW w:w="2562" w:type="pct"/>
                  <w:hideMark/>
                </w:tcPr>
                <w:p w14:paraId="006F36D6"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Марганець та його сполуки</w:t>
                  </w:r>
                </w:p>
              </w:tc>
              <w:tc>
                <w:tcPr>
                  <w:tcW w:w="2438" w:type="pct"/>
                  <w:vAlign w:val="bottom"/>
                  <w:hideMark/>
                </w:tcPr>
                <w:p w14:paraId="459763AB"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20376,22</w:t>
                  </w:r>
                </w:p>
              </w:tc>
            </w:tr>
            <w:tr w:rsidR="00414D57" w:rsidRPr="00946C36" w14:paraId="2CB22CFA" w14:textId="77777777" w:rsidTr="003D3736">
              <w:trPr>
                <w:jc w:val="center"/>
              </w:trPr>
              <w:tc>
                <w:tcPr>
                  <w:tcW w:w="2562" w:type="pct"/>
                  <w:hideMark/>
                </w:tcPr>
                <w:p w14:paraId="726052A6"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Нікель та його сполуки</w:t>
                  </w:r>
                </w:p>
              </w:tc>
              <w:tc>
                <w:tcPr>
                  <w:tcW w:w="2438" w:type="pct"/>
                  <w:vAlign w:val="bottom"/>
                  <w:hideMark/>
                </w:tcPr>
                <w:p w14:paraId="744F991F"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103816,62</w:t>
                  </w:r>
                </w:p>
              </w:tc>
            </w:tr>
            <w:tr w:rsidR="00414D57" w:rsidRPr="00946C36" w14:paraId="54085D51" w14:textId="77777777" w:rsidTr="003D3736">
              <w:trPr>
                <w:jc w:val="center"/>
              </w:trPr>
              <w:tc>
                <w:tcPr>
                  <w:tcW w:w="2562" w:type="pct"/>
                  <w:hideMark/>
                </w:tcPr>
                <w:p w14:paraId="4A745041"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Озон</w:t>
                  </w:r>
                </w:p>
              </w:tc>
              <w:tc>
                <w:tcPr>
                  <w:tcW w:w="2438" w:type="pct"/>
                  <w:vAlign w:val="bottom"/>
                  <w:hideMark/>
                </w:tcPr>
                <w:p w14:paraId="6B37BADB"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14:paraId="38A3FEDD" w14:textId="77777777" w:rsidTr="003D3736">
              <w:trPr>
                <w:jc w:val="center"/>
              </w:trPr>
              <w:tc>
                <w:tcPr>
                  <w:tcW w:w="2562" w:type="pct"/>
                  <w:hideMark/>
                </w:tcPr>
                <w:p w14:paraId="5FF0CCB5"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Ртуть та її сполуки</w:t>
                  </w:r>
                </w:p>
              </w:tc>
              <w:tc>
                <w:tcPr>
                  <w:tcW w:w="2438" w:type="pct"/>
                  <w:vAlign w:val="bottom"/>
                  <w:hideMark/>
                </w:tcPr>
                <w:p w14:paraId="33EA2541"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109127,84</w:t>
                  </w:r>
                </w:p>
              </w:tc>
            </w:tr>
            <w:tr w:rsidR="00414D57" w:rsidRPr="00946C36" w14:paraId="596FEBE9" w14:textId="77777777" w:rsidTr="003D3736">
              <w:trPr>
                <w:jc w:val="center"/>
              </w:trPr>
              <w:tc>
                <w:tcPr>
                  <w:tcW w:w="2562" w:type="pct"/>
                  <w:hideMark/>
                </w:tcPr>
                <w:p w14:paraId="06752C5F"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Свинець та його сполуки</w:t>
                  </w:r>
                </w:p>
              </w:tc>
              <w:tc>
                <w:tcPr>
                  <w:tcW w:w="2438" w:type="pct"/>
                  <w:vAlign w:val="bottom"/>
                  <w:hideMark/>
                </w:tcPr>
                <w:p w14:paraId="5833E1F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109127,84</w:t>
                  </w:r>
                </w:p>
              </w:tc>
            </w:tr>
            <w:tr w:rsidR="00414D57" w:rsidRPr="00946C36" w14:paraId="449A07CE" w14:textId="77777777" w:rsidTr="003D3736">
              <w:trPr>
                <w:jc w:val="center"/>
              </w:trPr>
              <w:tc>
                <w:tcPr>
                  <w:tcW w:w="2562" w:type="pct"/>
                  <w:hideMark/>
                </w:tcPr>
                <w:p w14:paraId="35BA322C"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Сірководень</w:t>
                  </w:r>
                </w:p>
              </w:tc>
              <w:tc>
                <w:tcPr>
                  <w:tcW w:w="2438" w:type="pct"/>
                  <w:vAlign w:val="bottom"/>
                  <w:hideMark/>
                </w:tcPr>
                <w:p w14:paraId="4323845F"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8273,63</w:t>
                  </w:r>
                </w:p>
              </w:tc>
            </w:tr>
            <w:tr w:rsidR="00414D57" w:rsidRPr="00946C36" w14:paraId="55511877" w14:textId="77777777" w:rsidTr="003D3736">
              <w:trPr>
                <w:jc w:val="center"/>
              </w:trPr>
              <w:tc>
                <w:tcPr>
                  <w:tcW w:w="2562" w:type="pct"/>
                  <w:hideMark/>
                </w:tcPr>
                <w:p w14:paraId="642A34C3"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Сірковуглець</w:t>
                  </w:r>
                </w:p>
              </w:tc>
              <w:tc>
                <w:tcPr>
                  <w:tcW w:w="2438" w:type="pct"/>
                  <w:vAlign w:val="bottom"/>
                  <w:hideMark/>
                </w:tcPr>
                <w:p w14:paraId="42370F41"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5376,59</w:t>
                  </w:r>
                </w:p>
              </w:tc>
            </w:tr>
            <w:tr w:rsidR="00414D57" w:rsidRPr="00946C36" w14:paraId="4747A5C8" w14:textId="77777777" w:rsidTr="003D3736">
              <w:trPr>
                <w:jc w:val="center"/>
              </w:trPr>
              <w:tc>
                <w:tcPr>
                  <w:tcW w:w="2562" w:type="pct"/>
                  <w:hideMark/>
                </w:tcPr>
                <w:p w14:paraId="23245DA1"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Спирт н-бутиловий</w:t>
                  </w:r>
                </w:p>
              </w:tc>
              <w:tc>
                <w:tcPr>
                  <w:tcW w:w="2438" w:type="pct"/>
                  <w:vAlign w:val="bottom"/>
                  <w:hideMark/>
                </w:tcPr>
                <w:p w14:paraId="4528BF8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14:paraId="1FA7AA76" w14:textId="77777777" w:rsidTr="003D3736">
              <w:trPr>
                <w:jc w:val="center"/>
              </w:trPr>
              <w:tc>
                <w:tcPr>
                  <w:tcW w:w="2562" w:type="pct"/>
                  <w:hideMark/>
                </w:tcPr>
                <w:p w14:paraId="22AFD568"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Стирол</w:t>
                  </w:r>
                </w:p>
              </w:tc>
              <w:tc>
                <w:tcPr>
                  <w:tcW w:w="2438" w:type="pct"/>
                  <w:vAlign w:val="bottom"/>
                  <w:hideMark/>
                </w:tcPr>
                <w:p w14:paraId="4E9AB1E6"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18799,08</w:t>
                  </w:r>
                </w:p>
              </w:tc>
            </w:tr>
            <w:tr w:rsidR="00414D57" w:rsidRPr="00946C36" w14:paraId="446FAC5E" w14:textId="77777777" w:rsidTr="003D3736">
              <w:trPr>
                <w:jc w:val="center"/>
              </w:trPr>
              <w:tc>
                <w:tcPr>
                  <w:tcW w:w="2562" w:type="pct"/>
                  <w:hideMark/>
                </w:tcPr>
                <w:p w14:paraId="7E43258A"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Фенол</w:t>
                  </w:r>
                </w:p>
              </w:tc>
              <w:tc>
                <w:tcPr>
                  <w:tcW w:w="2438" w:type="pct"/>
                  <w:vAlign w:val="bottom"/>
                  <w:hideMark/>
                </w:tcPr>
                <w:p w14:paraId="7104139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11685,10</w:t>
                  </w:r>
                </w:p>
              </w:tc>
            </w:tr>
            <w:tr w:rsidR="00414D57" w:rsidRPr="00946C36" w14:paraId="17487347" w14:textId="77777777" w:rsidTr="003D3736">
              <w:trPr>
                <w:jc w:val="center"/>
              </w:trPr>
              <w:tc>
                <w:tcPr>
                  <w:tcW w:w="2562" w:type="pct"/>
                  <w:hideMark/>
                </w:tcPr>
                <w:p w14:paraId="0B347462"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Формальдегід</w:t>
                  </w:r>
                </w:p>
              </w:tc>
              <w:tc>
                <w:tcPr>
                  <w:tcW w:w="2438" w:type="pct"/>
                  <w:vAlign w:val="bottom"/>
                  <w:hideMark/>
                </w:tcPr>
                <w:p w14:paraId="76618C18"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6373,91</w:t>
                  </w:r>
                </w:p>
              </w:tc>
            </w:tr>
            <w:tr w:rsidR="00414D57" w:rsidRPr="00946C36" w14:paraId="7A2B69A3" w14:textId="77777777" w:rsidTr="003D3736">
              <w:trPr>
                <w:jc w:val="center"/>
              </w:trPr>
              <w:tc>
                <w:tcPr>
                  <w:tcW w:w="2562" w:type="pct"/>
                  <w:hideMark/>
                </w:tcPr>
                <w:p w14:paraId="517B1653" w14:textId="77777777"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Хром та його сполуки</w:t>
                  </w:r>
                </w:p>
              </w:tc>
              <w:tc>
                <w:tcPr>
                  <w:tcW w:w="2438" w:type="pct"/>
                  <w:vAlign w:val="bottom"/>
                  <w:hideMark/>
                </w:tcPr>
                <w:p w14:paraId="7A145C7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69113,38.</w:t>
                  </w:r>
                </w:p>
              </w:tc>
            </w:tr>
          </w:tbl>
          <w:p w14:paraId="6E808587" w14:textId="77777777" w:rsidR="00036A3A" w:rsidRPr="00946C36" w:rsidRDefault="00036A3A" w:rsidP="003D3736">
            <w:pPr>
              <w:ind w:firstLine="317"/>
              <w:jc w:val="both"/>
              <w:rPr>
                <w:rFonts w:ascii="Times New Roman" w:hAnsi="Times New Roman" w:cs="Times New Roman"/>
                <w:sz w:val="24"/>
                <w:szCs w:val="24"/>
              </w:rPr>
            </w:pPr>
            <w:r w:rsidRPr="00946C36">
              <w:rPr>
                <w:rFonts w:ascii="Times New Roman" w:hAnsi="Times New Roman" w:cs="Times New Roman"/>
                <w:sz w:val="24"/>
                <w:szCs w:val="24"/>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1"/>
              <w:gridCol w:w="3538"/>
            </w:tblGrid>
            <w:tr w:rsidR="00036A3A" w:rsidRPr="00946C36" w14:paraId="5A481693" w14:textId="77777777" w:rsidTr="003D3736">
              <w:trPr>
                <w:trHeight w:val="565"/>
                <w:tblHeader/>
                <w:jc w:val="center"/>
              </w:trPr>
              <w:tc>
                <w:tcPr>
                  <w:tcW w:w="2570" w:type="pct"/>
                  <w:vAlign w:val="center"/>
                  <w:hideMark/>
                </w:tcPr>
                <w:p w14:paraId="538F7ADC"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Клас небезпечності</w:t>
                  </w:r>
                </w:p>
              </w:tc>
              <w:tc>
                <w:tcPr>
                  <w:tcW w:w="2430" w:type="pct"/>
                  <w:vAlign w:val="center"/>
                  <w:hideMark/>
                </w:tcPr>
                <w:p w14:paraId="42693CA3"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414D57" w:rsidRPr="00946C36" w14:paraId="60054467" w14:textId="77777777" w:rsidTr="003D3736">
              <w:trPr>
                <w:jc w:val="center"/>
              </w:trPr>
              <w:tc>
                <w:tcPr>
                  <w:tcW w:w="2570" w:type="pct"/>
                  <w:hideMark/>
                </w:tcPr>
                <w:p w14:paraId="1A96EBAF" w14:textId="77777777"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w:t>
                  </w:r>
                </w:p>
              </w:tc>
              <w:tc>
                <w:tcPr>
                  <w:tcW w:w="2430" w:type="pct"/>
                  <w:vAlign w:val="bottom"/>
                  <w:hideMark/>
                </w:tcPr>
                <w:p w14:paraId="2ADC49BB"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18413,24</w:t>
                  </w:r>
                </w:p>
              </w:tc>
            </w:tr>
            <w:tr w:rsidR="00414D57" w:rsidRPr="00946C36" w14:paraId="336D8BE0" w14:textId="77777777" w:rsidTr="003D3736">
              <w:trPr>
                <w:jc w:val="center"/>
              </w:trPr>
              <w:tc>
                <w:tcPr>
                  <w:tcW w:w="2570" w:type="pct"/>
                  <w:hideMark/>
                </w:tcPr>
                <w:p w14:paraId="451E0978" w14:textId="77777777"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w:t>
                  </w:r>
                </w:p>
              </w:tc>
              <w:tc>
                <w:tcPr>
                  <w:tcW w:w="2430" w:type="pct"/>
                  <w:vAlign w:val="bottom"/>
                  <w:hideMark/>
                </w:tcPr>
                <w:p w14:paraId="2C5E299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4216,92</w:t>
                  </w:r>
                </w:p>
              </w:tc>
            </w:tr>
            <w:tr w:rsidR="00414D57" w:rsidRPr="00946C36" w14:paraId="5E147CDB" w14:textId="77777777" w:rsidTr="003D3736">
              <w:trPr>
                <w:jc w:val="center"/>
              </w:trPr>
              <w:tc>
                <w:tcPr>
                  <w:tcW w:w="2570" w:type="pct"/>
                  <w:hideMark/>
                </w:tcPr>
                <w:p w14:paraId="0C9BCEF2" w14:textId="77777777"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III</w:t>
                  </w:r>
                </w:p>
              </w:tc>
              <w:tc>
                <w:tcPr>
                  <w:tcW w:w="2430" w:type="pct"/>
                  <w:vAlign w:val="bottom"/>
                  <w:hideMark/>
                </w:tcPr>
                <w:p w14:paraId="505EC0BA"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628,32</w:t>
                  </w:r>
                </w:p>
              </w:tc>
            </w:tr>
            <w:tr w:rsidR="00414D57" w:rsidRPr="00946C36" w14:paraId="40AF0BFA" w14:textId="77777777" w:rsidTr="003D3736">
              <w:trPr>
                <w:jc w:val="center"/>
              </w:trPr>
              <w:tc>
                <w:tcPr>
                  <w:tcW w:w="2570" w:type="pct"/>
                  <w:hideMark/>
                </w:tcPr>
                <w:p w14:paraId="5306BCDE" w14:textId="77777777"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IV</w:t>
                  </w:r>
                </w:p>
              </w:tc>
              <w:tc>
                <w:tcPr>
                  <w:tcW w:w="2430" w:type="pct"/>
                  <w:vAlign w:val="bottom"/>
                  <w:hideMark/>
                </w:tcPr>
                <w:p w14:paraId="44886C49"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145,50.</w:t>
                  </w:r>
                </w:p>
              </w:tc>
            </w:tr>
          </w:tbl>
          <w:p w14:paraId="166B5F66" w14:textId="77777777" w:rsidR="00036A3A" w:rsidRPr="00946C36" w:rsidRDefault="00036A3A" w:rsidP="007B18FB">
            <w:pPr>
              <w:ind w:firstLine="313"/>
              <w:jc w:val="both"/>
              <w:rPr>
                <w:rFonts w:ascii="Times New Roman" w:hAnsi="Times New Roman" w:cs="Times New Roman"/>
                <w:sz w:val="28"/>
                <w:szCs w:val="28"/>
              </w:rPr>
            </w:pPr>
            <w:r w:rsidRPr="00946C36">
              <w:rPr>
                <w:rFonts w:ascii="Times New Roman" w:hAnsi="Times New Roman" w:cs="Times New Roman"/>
                <w:sz w:val="28"/>
                <w:szCs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орієнтовнобезпечних рівнів впливу таких речовин (сполук)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9"/>
              <w:gridCol w:w="3360"/>
            </w:tblGrid>
            <w:tr w:rsidR="00036A3A" w:rsidRPr="00946C36" w14:paraId="5EF5B2D0" w14:textId="77777777" w:rsidTr="003D3736">
              <w:trPr>
                <w:tblHeader/>
              </w:trPr>
              <w:tc>
                <w:tcPr>
                  <w:tcW w:w="2692" w:type="pct"/>
                  <w:vAlign w:val="center"/>
                  <w:hideMark/>
                </w:tcPr>
                <w:p w14:paraId="30377CE9"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lastRenderedPageBreak/>
                    <w:t>Орієнтовнобезпечний рівень</w:t>
                  </w:r>
                </w:p>
                <w:p w14:paraId="5BBFBA9A"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впливу речовин (сполук)</w:t>
                  </w:r>
                </w:p>
                <w:p w14:paraId="65669C7B"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(міліграмів на куб. метр)</w:t>
                  </w:r>
                </w:p>
              </w:tc>
              <w:tc>
                <w:tcPr>
                  <w:tcW w:w="2308" w:type="pct"/>
                  <w:vAlign w:val="center"/>
                  <w:hideMark/>
                </w:tcPr>
                <w:p w14:paraId="2C8E0229" w14:textId="77777777"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414D57" w:rsidRPr="00946C36" w14:paraId="37B3F741" w14:textId="77777777" w:rsidTr="003D3736">
              <w:tc>
                <w:tcPr>
                  <w:tcW w:w="2692" w:type="pct"/>
                  <w:hideMark/>
                </w:tcPr>
                <w:p w14:paraId="12D9C030" w14:textId="77777777"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Менше 0,0001</w:t>
                  </w:r>
                </w:p>
              </w:tc>
              <w:tc>
                <w:tcPr>
                  <w:tcW w:w="2308" w:type="pct"/>
                  <w:vAlign w:val="bottom"/>
                  <w:hideMark/>
                </w:tcPr>
                <w:p w14:paraId="46AEB71F"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775097,25</w:t>
                  </w:r>
                </w:p>
              </w:tc>
            </w:tr>
            <w:tr w:rsidR="00414D57" w:rsidRPr="00946C36" w14:paraId="662F8667" w14:textId="77777777" w:rsidTr="003D3736">
              <w:tc>
                <w:tcPr>
                  <w:tcW w:w="2692" w:type="pct"/>
                  <w:hideMark/>
                </w:tcPr>
                <w:p w14:paraId="0E214E09" w14:textId="77777777"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0,0001 – 0,001 (включно)</w:t>
                  </w:r>
                </w:p>
              </w:tc>
              <w:tc>
                <w:tcPr>
                  <w:tcW w:w="2308" w:type="pct"/>
                  <w:vAlign w:val="bottom"/>
                  <w:hideMark/>
                </w:tcPr>
                <w:p w14:paraId="2EBB6572"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66410,35</w:t>
                  </w:r>
                </w:p>
              </w:tc>
            </w:tr>
            <w:tr w:rsidR="00414D57" w:rsidRPr="00946C36" w14:paraId="3A090EEA" w14:textId="77777777" w:rsidTr="003D3736">
              <w:tc>
                <w:tcPr>
                  <w:tcW w:w="2692" w:type="pct"/>
                  <w:hideMark/>
                </w:tcPr>
                <w:p w14:paraId="4843FBE7" w14:textId="77777777"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0,001 – 0,01 (включно)</w:t>
                  </w:r>
                </w:p>
              </w:tc>
              <w:tc>
                <w:tcPr>
                  <w:tcW w:w="2308" w:type="pct"/>
                  <w:vAlign w:val="bottom"/>
                  <w:hideMark/>
                </w:tcPr>
                <w:p w14:paraId="7323A8A1"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9173,92</w:t>
                  </w:r>
                </w:p>
              </w:tc>
            </w:tr>
            <w:tr w:rsidR="00414D57" w:rsidRPr="00946C36" w14:paraId="75C2F331" w14:textId="77777777" w:rsidTr="003D3736">
              <w:tc>
                <w:tcPr>
                  <w:tcW w:w="2692" w:type="pct"/>
                  <w:hideMark/>
                </w:tcPr>
                <w:p w14:paraId="088E0C8A" w14:textId="77777777"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0,01 – 0,1 (включно)</w:t>
                  </w:r>
                </w:p>
              </w:tc>
              <w:tc>
                <w:tcPr>
                  <w:tcW w:w="2308" w:type="pct"/>
                  <w:vAlign w:val="bottom"/>
                  <w:hideMark/>
                </w:tcPr>
                <w:p w14:paraId="4C83C254" w14:textId="77777777"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14:paraId="5C40DF4D" w14:textId="77777777" w:rsidTr="003D3736">
              <w:tc>
                <w:tcPr>
                  <w:tcW w:w="2692" w:type="pct"/>
                  <w:hideMark/>
                </w:tcPr>
                <w:p w14:paraId="52F8A778" w14:textId="77777777"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0,1 – більше 10</w:t>
                  </w:r>
                </w:p>
              </w:tc>
              <w:tc>
                <w:tcPr>
                  <w:tcW w:w="2308" w:type="pct"/>
                  <w:vAlign w:val="bottom"/>
                  <w:hideMark/>
                </w:tcPr>
                <w:p w14:paraId="283D8C6C" w14:textId="77777777" w:rsidR="00414D57" w:rsidRPr="00946C36" w:rsidRDefault="00414D57" w:rsidP="00414D57">
                  <w:pPr>
                    <w:spacing w:after="0" w:line="240" w:lineRule="auto"/>
                    <w:jc w:val="center"/>
                    <w:rPr>
                      <w:b/>
                      <w:sz w:val="24"/>
                      <w:szCs w:val="24"/>
                    </w:rPr>
                  </w:pPr>
                  <w:r w:rsidRPr="00946C36">
                    <w:rPr>
                      <w:rFonts w:ascii="Times New Roman" w:hAnsi="Times New Roman" w:cs="Times New Roman"/>
                      <w:b/>
                      <w:sz w:val="24"/>
                      <w:szCs w:val="24"/>
                    </w:rPr>
                    <w:t>96,99.</w:t>
                  </w:r>
                </w:p>
              </w:tc>
            </w:tr>
          </w:tbl>
          <w:p w14:paraId="3FC38588" w14:textId="77777777" w:rsidR="00036A3A" w:rsidRPr="00946C36" w:rsidRDefault="00036A3A" w:rsidP="003D3736">
            <w:pPr>
              <w:ind w:firstLine="317"/>
              <w:jc w:val="both"/>
              <w:rPr>
                <w:rFonts w:ascii="Times New Roman" w:hAnsi="Times New Roman" w:cs="Times New Roman"/>
                <w:sz w:val="24"/>
                <w:szCs w:val="24"/>
              </w:rPr>
            </w:pPr>
            <w:r w:rsidRPr="00946C36">
              <w:rPr>
                <w:rFonts w:ascii="Times New Roman" w:hAnsi="Times New Roman" w:cs="Times New Roman"/>
                <w:sz w:val="28"/>
                <w:szCs w:val="28"/>
              </w:rPr>
              <w:t xml:space="preserve">243.4. Ставка податку за викиди двоокису вуглецю становить </w:t>
            </w:r>
            <w:r w:rsidRPr="00946C36">
              <w:rPr>
                <w:rFonts w:ascii="Times New Roman" w:hAnsi="Times New Roman" w:cs="Times New Roman"/>
                <w:b/>
                <w:sz w:val="28"/>
                <w:szCs w:val="28"/>
              </w:rPr>
              <w:t xml:space="preserve">30,00 </w:t>
            </w:r>
            <w:r w:rsidRPr="00946C36">
              <w:rPr>
                <w:rFonts w:ascii="Times New Roman" w:hAnsi="Times New Roman" w:cs="Times New Roman"/>
                <w:sz w:val="28"/>
                <w:szCs w:val="28"/>
              </w:rPr>
              <w:t>гривень за 1 тонну</w:t>
            </w:r>
            <w:r w:rsidRPr="00946C36">
              <w:rPr>
                <w:rFonts w:ascii="Times New Roman" w:hAnsi="Times New Roman" w:cs="Times New Roman"/>
                <w:sz w:val="24"/>
                <w:szCs w:val="24"/>
              </w:rPr>
              <w:t>.</w:t>
            </w:r>
          </w:p>
        </w:tc>
      </w:tr>
      <w:tr w:rsidR="00F36A09" w:rsidRPr="00946C36" w14:paraId="591D2B27" w14:textId="77777777" w:rsidTr="006C70B8">
        <w:tc>
          <w:tcPr>
            <w:tcW w:w="7655" w:type="dxa"/>
          </w:tcPr>
          <w:p w14:paraId="0B1D6D5D" w14:textId="77777777" w:rsidR="00036A3A" w:rsidRPr="00946C36" w:rsidRDefault="00036A3A" w:rsidP="003D3736">
            <w:pPr>
              <w:shd w:val="clear" w:color="auto" w:fill="FFFFFF"/>
              <w:ind w:firstLine="306"/>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lastRenderedPageBreak/>
              <w:t>Стаття 245.</w:t>
            </w:r>
            <w:r w:rsidRPr="00946C36">
              <w:rPr>
                <w:rFonts w:ascii="Times New Roman" w:eastAsia="Times New Roman" w:hAnsi="Times New Roman" w:cs="Times New Roman"/>
                <w:sz w:val="28"/>
                <w:szCs w:val="28"/>
                <w:lang w:eastAsia="uk-UA"/>
              </w:rPr>
              <w:t> Ставки податку за скиди забруднюючих речовин у водні об'єкти</w:t>
            </w:r>
          </w:p>
          <w:p w14:paraId="02F930CD"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17" w:name="n6012"/>
            <w:bookmarkEnd w:id="17"/>
            <w:r w:rsidRPr="00946C36">
              <w:rPr>
                <w:rFonts w:ascii="Times New Roman" w:eastAsia="Times New Roman" w:hAnsi="Times New Roman" w:cs="Times New Roman"/>
                <w:sz w:val="28"/>
                <w:szCs w:val="28"/>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4348"/>
              <w:gridCol w:w="3081"/>
            </w:tblGrid>
            <w:tr w:rsidR="00036A3A" w:rsidRPr="00946C36" w14:paraId="72BCE8E3" w14:textId="77777777" w:rsidTr="003D3736">
              <w:trPr>
                <w:jc w:val="center"/>
              </w:trPr>
              <w:tc>
                <w:tcPr>
                  <w:tcW w:w="5535" w:type="dxa"/>
                  <w:hideMark/>
                </w:tcPr>
                <w:p w14:paraId="2CD1DBC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18" w:name="n14889"/>
                  <w:bookmarkEnd w:id="18"/>
                  <w:r w:rsidRPr="00946C36">
                    <w:rPr>
                      <w:rFonts w:ascii="Times New Roman" w:eastAsia="Times New Roman" w:hAnsi="Times New Roman" w:cs="Times New Roman"/>
                      <w:sz w:val="24"/>
                      <w:szCs w:val="24"/>
                    </w:rPr>
                    <w:t>Найменування забруднюючої речовини</w:t>
                  </w:r>
                </w:p>
              </w:tc>
              <w:tc>
                <w:tcPr>
                  <w:tcW w:w="3915" w:type="dxa"/>
                  <w:hideMark/>
                </w:tcPr>
                <w:p w14:paraId="09EA0B3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036A3A" w:rsidRPr="00946C36" w14:paraId="0F0F9148" w14:textId="77777777" w:rsidTr="003D3736">
              <w:trPr>
                <w:jc w:val="center"/>
              </w:trPr>
              <w:tc>
                <w:tcPr>
                  <w:tcW w:w="5535" w:type="dxa"/>
                  <w:hideMark/>
                </w:tcPr>
                <w:p w14:paraId="543F373D"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Азот амонійний</w:t>
                  </w:r>
                </w:p>
              </w:tc>
              <w:tc>
                <w:tcPr>
                  <w:tcW w:w="3915" w:type="dxa"/>
                  <w:hideMark/>
                </w:tcPr>
                <w:p w14:paraId="1836F2DC"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1610,48</w:t>
                  </w:r>
                </w:p>
              </w:tc>
            </w:tr>
            <w:tr w:rsidR="00036A3A" w:rsidRPr="00946C36" w14:paraId="03DF9B72" w14:textId="77777777" w:rsidTr="003D3736">
              <w:trPr>
                <w:jc w:val="center"/>
              </w:trPr>
              <w:tc>
                <w:tcPr>
                  <w:tcW w:w="5535" w:type="dxa"/>
                  <w:hideMark/>
                </w:tcPr>
                <w:p w14:paraId="634522D6"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Органічні речовини (за показниками біохімічного споживання кисню (БСК 5)</w:t>
                  </w:r>
                </w:p>
              </w:tc>
              <w:tc>
                <w:tcPr>
                  <w:tcW w:w="3915" w:type="dxa"/>
                  <w:hideMark/>
                </w:tcPr>
                <w:p w14:paraId="6E5667F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644,6</w:t>
                  </w:r>
                </w:p>
              </w:tc>
            </w:tr>
            <w:tr w:rsidR="00036A3A" w:rsidRPr="00946C36" w14:paraId="308AA09A" w14:textId="77777777" w:rsidTr="003D3736">
              <w:trPr>
                <w:jc w:val="center"/>
              </w:trPr>
              <w:tc>
                <w:tcPr>
                  <w:tcW w:w="5535" w:type="dxa"/>
                  <w:hideMark/>
                </w:tcPr>
                <w:p w14:paraId="345B0BC1"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Завислі речовини</w:t>
                  </w:r>
                </w:p>
              </w:tc>
              <w:tc>
                <w:tcPr>
                  <w:tcW w:w="3915" w:type="dxa"/>
                  <w:hideMark/>
                </w:tcPr>
                <w:p w14:paraId="23DEAC74"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46,19</w:t>
                  </w:r>
                </w:p>
              </w:tc>
            </w:tr>
            <w:tr w:rsidR="00036A3A" w:rsidRPr="00946C36" w14:paraId="0B7E2C3E" w14:textId="77777777" w:rsidTr="003D3736">
              <w:trPr>
                <w:jc w:val="center"/>
              </w:trPr>
              <w:tc>
                <w:tcPr>
                  <w:tcW w:w="5535" w:type="dxa"/>
                  <w:hideMark/>
                </w:tcPr>
                <w:p w14:paraId="51401234"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Нафтопродукти</w:t>
                  </w:r>
                </w:p>
              </w:tc>
              <w:tc>
                <w:tcPr>
                  <w:tcW w:w="3915" w:type="dxa"/>
                  <w:hideMark/>
                </w:tcPr>
                <w:p w14:paraId="2207421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9474,05</w:t>
                  </w:r>
                </w:p>
              </w:tc>
            </w:tr>
            <w:tr w:rsidR="00036A3A" w:rsidRPr="00946C36" w14:paraId="36F7BF92" w14:textId="77777777" w:rsidTr="003D3736">
              <w:trPr>
                <w:jc w:val="center"/>
              </w:trPr>
              <w:tc>
                <w:tcPr>
                  <w:tcW w:w="5535" w:type="dxa"/>
                  <w:hideMark/>
                </w:tcPr>
                <w:p w14:paraId="0274047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Нітрати</w:t>
                  </w:r>
                </w:p>
              </w:tc>
              <w:tc>
                <w:tcPr>
                  <w:tcW w:w="3915" w:type="dxa"/>
                  <w:hideMark/>
                </w:tcPr>
                <w:p w14:paraId="37DD1191"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138,57</w:t>
                  </w:r>
                </w:p>
              </w:tc>
            </w:tr>
            <w:tr w:rsidR="00036A3A" w:rsidRPr="00946C36" w14:paraId="10AFFA58" w14:textId="77777777" w:rsidTr="003D3736">
              <w:trPr>
                <w:jc w:val="center"/>
              </w:trPr>
              <w:tc>
                <w:tcPr>
                  <w:tcW w:w="5535" w:type="dxa"/>
                  <w:hideMark/>
                </w:tcPr>
                <w:p w14:paraId="597D10FD"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Нітрити</w:t>
                  </w:r>
                </w:p>
              </w:tc>
              <w:tc>
                <w:tcPr>
                  <w:tcW w:w="3915" w:type="dxa"/>
                  <w:hideMark/>
                </w:tcPr>
                <w:p w14:paraId="2E01A8A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7909,77</w:t>
                  </w:r>
                </w:p>
              </w:tc>
            </w:tr>
            <w:tr w:rsidR="00036A3A" w:rsidRPr="00946C36" w14:paraId="635AE665" w14:textId="77777777" w:rsidTr="003D3736">
              <w:trPr>
                <w:jc w:val="center"/>
              </w:trPr>
              <w:tc>
                <w:tcPr>
                  <w:tcW w:w="5535" w:type="dxa"/>
                  <w:hideMark/>
                </w:tcPr>
                <w:p w14:paraId="4A23B61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Сульфати</w:t>
                  </w:r>
                </w:p>
              </w:tc>
              <w:tc>
                <w:tcPr>
                  <w:tcW w:w="3915" w:type="dxa"/>
                  <w:hideMark/>
                </w:tcPr>
                <w:p w14:paraId="570E86EC"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46,19</w:t>
                  </w:r>
                </w:p>
              </w:tc>
            </w:tr>
            <w:tr w:rsidR="00036A3A" w:rsidRPr="00946C36" w14:paraId="0ABF01B5" w14:textId="77777777" w:rsidTr="003D3736">
              <w:trPr>
                <w:jc w:val="center"/>
              </w:trPr>
              <w:tc>
                <w:tcPr>
                  <w:tcW w:w="5535" w:type="dxa"/>
                  <w:hideMark/>
                </w:tcPr>
                <w:p w14:paraId="3145A8A7"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Фосфати</w:t>
                  </w:r>
                </w:p>
              </w:tc>
              <w:tc>
                <w:tcPr>
                  <w:tcW w:w="3915" w:type="dxa"/>
                  <w:hideMark/>
                </w:tcPr>
                <w:p w14:paraId="5863E117"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1287,18</w:t>
                  </w:r>
                </w:p>
              </w:tc>
            </w:tr>
            <w:tr w:rsidR="00036A3A" w:rsidRPr="00946C36" w14:paraId="6D7E254C" w14:textId="77777777" w:rsidTr="003D3736">
              <w:trPr>
                <w:jc w:val="center"/>
              </w:trPr>
              <w:tc>
                <w:tcPr>
                  <w:tcW w:w="5535" w:type="dxa"/>
                  <w:hideMark/>
                </w:tcPr>
                <w:p w14:paraId="5CB121C4"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Хлориди</w:t>
                  </w:r>
                </w:p>
              </w:tc>
              <w:tc>
                <w:tcPr>
                  <w:tcW w:w="3915" w:type="dxa"/>
                  <w:hideMark/>
                </w:tcPr>
                <w:p w14:paraId="12695212" w14:textId="77777777" w:rsidR="00036A3A" w:rsidRPr="00946C36" w:rsidRDefault="00397D6B" w:rsidP="003D373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46,19</w:t>
                  </w:r>
                </w:p>
              </w:tc>
            </w:tr>
          </w:tbl>
          <w:p w14:paraId="1B69CD9F" w14:textId="77777777" w:rsidR="00036A3A" w:rsidRPr="00946C36" w:rsidRDefault="00036A3A" w:rsidP="003D3736">
            <w:pPr>
              <w:jc w:val="center"/>
              <w:rPr>
                <w:rFonts w:ascii="Times New Roman" w:hAnsi="Times New Roman" w:cs="Times New Roman"/>
                <w:sz w:val="24"/>
                <w:szCs w:val="24"/>
              </w:rPr>
            </w:pPr>
          </w:p>
        </w:tc>
        <w:tc>
          <w:tcPr>
            <w:tcW w:w="7654" w:type="dxa"/>
          </w:tcPr>
          <w:p w14:paraId="45020DB9" w14:textId="77777777" w:rsidR="00036A3A" w:rsidRPr="00946C36" w:rsidRDefault="00036A3A" w:rsidP="003D3736">
            <w:pPr>
              <w:shd w:val="clear" w:color="auto" w:fill="FFFFFF"/>
              <w:ind w:firstLine="32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t>Стаття 245.</w:t>
            </w:r>
            <w:r w:rsidRPr="00946C36">
              <w:rPr>
                <w:rFonts w:ascii="Times New Roman" w:eastAsia="Times New Roman" w:hAnsi="Times New Roman" w:cs="Times New Roman"/>
                <w:sz w:val="28"/>
                <w:szCs w:val="28"/>
                <w:lang w:eastAsia="uk-UA"/>
              </w:rPr>
              <w:t> Ставки податку за скиди забруднюючих речовин у водні об'єкти</w:t>
            </w:r>
          </w:p>
          <w:p w14:paraId="7AD55E8D" w14:textId="77777777"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4344"/>
              <w:gridCol w:w="3084"/>
            </w:tblGrid>
            <w:tr w:rsidR="00036A3A" w:rsidRPr="00946C36" w14:paraId="4C4959CA" w14:textId="77777777" w:rsidTr="00397D6B">
              <w:trPr>
                <w:jc w:val="center"/>
              </w:trPr>
              <w:tc>
                <w:tcPr>
                  <w:tcW w:w="4344" w:type="dxa"/>
                  <w:hideMark/>
                </w:tcPr>
                <w:p w14:paraId="66993A1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Найменування забруднюючої речовини</w:t>
                  </w:r>
                </w:p>
              </w:tc>
              <w:tc>
                <w:tcPr>
                  <w:tcW w:w="3084" w:type="dxa"/>
                  <w:hideMark/>
                </w:tcPr>
                <w:p w14:paraId="1F56495E"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397D6B" w:rsidRPr="00946C36" w14:paraId="525372F0" w14:textId="77777777" w:rsidTr="00397D6B">
              <w:trPr>
                <w:jc w:val="center"/>
              </w:trPr>
              <w:tc>
                <w:tcPr>
                  <w:tcW w:w="4344" w:type="dxa"/>
                  <w:hideMark/>
                </w:tcPr>
                <w:p w14:paraId="35066E87"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Азот амонійний</w:t>
                  </w:r>
                </w:p>
              </w:tc>
              <w:tc>
                <w:tcPr>
                  <w:tcW w:w="3084" w:type="dxa"/>
                  <w:vAlign w:val="bottom"/>
                  <w:hideMark/>
                </w:tcPr>
                <w:p w14:paraId="52CB0A35"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12883,84</w:t>
                  </w:r>
                </w:p>
              </w:tc>
            </w:tr>
            <w:tr w:rsidR="00397D6B" w:rsidRPr="00946C36" w14:paraId="2B118CE3" w14:textId="77777777" w:rsidTr="00397D6B">
              <w:trPr>
                <w:jc w:val="center"/>
              </w:trPr>
              <w:tc>
                <w:tcPr>
                  <w:tcW w:w="4344" w:type="dxa"/>
                  <w:hideMark/>
                </w:tcPr>
                <w:p w14:paraId="666D394D"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Органічні речовини (за показниками біохімічного споживання кисню (БСК 5)</w:t>
                  </w:r>
                </w:p>
              </w:tc>
              <w:tc>
                <w:tcPr>
                  <w:tcW w:w="3084" w:type="dxa"/>
                  <w:vAlign w:val="bottom"/>
                  <w:hideMark/>
                </w:tcPr>
                <w:p w14:paraId="073C3031"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5156,8</w:t>
                  </w:r>
                </w:p>
              </w:tc>
            </w:tr>
            <w:tr w:rsidR="00397D6B" w:rsidRPr="00946C36" w14:paraId="4C66BBA3" w14:textId="77777777" w:rsidTr="00397D6B">
              <w:trPr>
                <w:jc w:val="center"/>
              </w:trPr>
              <w:tc>
                <w:tcPr>
                  <w:tcW w:w="4344" w:type="dxa"/>
                  <w:hideMark/>
                </w:tcPr>
                <w:p w14:paraId="5B56A612"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Завислі речовини</w:t>
                  </w:r>
                </w:p>
              </w:tc>
              <w:tc>
                <w:tcPr>
                  <w:tcW w:w="3084" w:type="dxa"/>
                  <w:vAlign w:val="bottom"/>
                  <w:hideMark/>
                </w:tcPr>
                <w:p w14:paraId="262DF6ED"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369,52</w:t>
                  </w:r>
                </w:p>
              </w:tc>
            </w:tr>
            <w:tr w:rsidR="00397D6B" w:rsidRPr="00946C36" w14:paraId="30A1267A" w14:textId="77777777" w:rsidTr="00397D6B">
              <w:trPr>
                <w:jc w:val="center"/>
              </w:trPr>
              <w:tc>
                <w:tcPr>
                  <w:tcW w:w="4344" w:type="dxa"/>
                  <w:hideMark/>
                </w:tcPr>
                <w:p w14:paraId="1C393861"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Нафтопродукти</w:t>
                  </w:r>
                </w:p>
              </w:tc>
              <w:tc>
                <w:tcPr>
                  <w:tcW w:w="3084" w:type="dxa"/>
                  <w:vAlign w:val="bottom"/>
                  <w:hideMark/>
                </w:tcPr>
                <w:p w14:paraId="5A34A4BF"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75792,4</w:t>
                  </w:r>
                </w:p>
              </w:tc>
            </w:tr>
            <w:tr w:rsidR="00397D6B" w:rsidRPr="00946C36" w14:paraId="11EB6212" w14:textId="77777777" w:rsidTr="00397D6B">
              <w:trPr>
                <w:jc w:val="center"/>
              </w:trPr>
              <w:tc>
                <w:tcPr>
                  <w:tcW w:w="4344" w:type="dxa"/>
                  <w:hideMark/>
                </w:tcPr>
                <w:p w14:paraId="314DF029"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Нітрати</w:t>
                  </w:r>
                </w:p>
              </w:tc>
              <w:tc>
                <w:tcPr>
                  <w:tcW w:w="3084" w:type="dxa"/>
                  <w:vAlign w:val="bottom"/>
                  <w:hideMark/>
                </w:tcPr>
                <w:p w14:paraId="16032692"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1108,56</w:t>
                  </w:r>
                </w:p>
              </w:tc>
            </w:tr>
            <w:tr w:rsidR="00397D6B" w:rsidRPr="00946C36" w14:paraId="63BF66F6" w14:textId="77777777" w:rsidTr="00397D6B">
              <w:trPr>
                <w:jc w:val="center"/>
              </w:trPr>
              <w:tc>
                <w:tcPr>
                  <w:tcW w:w="4344" w:type="dxa"/>
                  <w:hideMark/>
                </w:tcPr>
                <w:p w14:paraId="0E1DF467"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Нітрити</w:t>
                  </w:r>
                </w:p>
              </w:tc>
              <w:tc>
                <w:tcPr>
                  <w:tcW w:w="3084" w:type="dxa"/>
                  <w:vAlign w:val="bottom"/>
                  <w:hideMark/>
                </w:tcPr>
                <w:p w14:paraId="2E35DF2C"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63278,16</w:t>
                  </w:r>
                </w:p>
              </w:tc>
            </w:tr>
            <w:tr w:rsidR="00397D6B" w:rsidRPr="00946C36" w14:paraId="27F26636" w14:textId="77777777" w:rsidTr="00397D6B">
              <w:trPr>
                <w:jc w:val="center"/>
              </w:trPr>
              <w:tc>
                <w:tcPr>
                  <w:tcW w:w="4344" w:type="dxa"/>
                  <w:hideMark/>
                </w:tcPr>
                <w:p w14:paraId="40DDCC40"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Сульфати</w:t>
                  </w:r>
                </w:p>
              </w:tc>
              <w:tc>
                <w:tcPr>
                  <w:tcW w:w="3084" w:type="dxa"/>
                  <w:vAlign w:val="bottom"/>
                  <w:hideMark/>
                </w:tcPr>
                <w:p w14:paraId="17F187C6"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369,52</w:t>
                  </w:r>
                </w:p>
              </w:tc>
            </w:tr>
            <w:tr w:rsidR="00397D6B" w:rsidRPr="00946C36" w14:paraId="5C110446" w14:textId="77777777" w:rsidTr="00397D6B">
              <w:trPr>
                <w:jc w:val="center"/>
              </w:trPr>
              <w:tc>
                <w:tcPr>
                  <w:tcW w:w="4344" w:type="dxa"/>
                  <w:hideMark/>
                </w:tcPr>
                <w:p w14:paraId="1947F0B3"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Фосфати</w:t>
                  </w:r>
                </w:p>
              </w:tc>
              <w:tc>
                <w:tcPr>
                  <w:tcW w:w="3084" w:type="dxa"/>
                  <w:vAlign w:val="bottom"/>
                  <w:hideMark/>
                </w:tcPr>
                <w:p w14:paraId="77E9B6A6"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10297,44</w:t>
                  </w:r>
                </w:p>
              </w:tc>
            </w:tr>
            <w:tr w:rsidR="00397D6B" w:rsidRPr="00946C36" w14:paraId="4471E3C1" w14:textId="77777777" w:rsidTr="00397D6B">
              <w:trPr>
                <w:jc w:val="center"/>
              </w:trPr>
              <w:tc>
                <w:tcPr>
                  <w:tcW w:w="4344" w:type="dxa"/>
                  <w:hideMark/>
                </w:tcPr>
                <w:p w14:paraId="13DDE8F1" w14:textId="77777777"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Хлориди</w:t>
                  </w:r>
                </w:p>
              </w:tc>
              <w:tc>
                <w:tcPr>
                  <w:tcW w:w="3084" w:type="dxa"/>
                  <w:vAlign w:val="bottom"/>
                  <w:hideMark/>
                </w:tcPr>
                <w:p w14:paraId="433E3486"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369,52</w:t>
                  </w:r>
                </w:p>
              </w:tc>
            </w:tr>
          </w:tbl>
          <w:p w14:paraId="603B2C3E" w14:textId="77777777" w:rsidR="00036A3A" w:rsidRPr="00946C36" w:rsidRDefault="00036A3A" w:rsidP="003D3736">
            <w:pPr>
              <w:jc w:val="center"/>
              <w:rPr>
                <w:rFonts w:ascii="Times New Roman" w:hAnsi="Times New Roman" w:cs="Times New Roman"/>
                <w:sz w:val="24"/>
                <w:szCs w:val="24"/>
              </w:rPr>
            </w:pPr>
          </w:p>
        </w:tc>
      </w:tr>
      <w:tr w:rsidR="00F36A09" w:rsidRPr="00946C36" w14:paraId="669575D0" w14:textId="77777777" w:rsidTr="006C70B8">
        <w:tc>
          <w:tcPr>
            <w:tcW w:w="7655" w:type="dxa"/>
          </w:tcPr>
          <w:p w14:paraId="4F0D4ED5"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hAnsi="Times New Roman" w:cs="Times New Roman"/>
                <w:sz w:val="28"/>
                <w:szCs w:val="28"/>
                <w:shd w:val="clear" w:color="auto" w:fill="FFFFFF"/>
              </w:rPr>
              <w:t>245.2. Ставки податку за скиди у водні об’єкти забруднюючих речовин, які не увійшли до </w:t>
            </w:r>
            <w:hyperlink r:id="rId16" w:anchor="n6012" w:history="1">
              <w:r w:rsidRPr="00946C36">
                <w:rPr>
                  <w:rFonts w:ascii="Times New Roman" w:hAnsi="Times New Roman" w:cs="Times New Roman"/>
                  <w:sz w:val="28"/>
                  <w:szCs w:val="28"/>
                </w:rPr>
                <w:t>пункту 245.1</w:t>
              </w:r>
            </w:hyperlink>
            <w:r w:rsidRPr="00946C36">
              <w:rPr>
                <w:rFonts w:ascii="Times New Roman" w:hAnsi="Times New Roman" w:cs="Times New Roman"/>
                <w:sz w:val="28"/>
                <w:szCs w:val="28"/>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518"/>
              <w:gridCol w:w="3911"/>
            </w:tblGrid>
            <w:tr w:rsidR="00036A3A" w:rsidRPr="00946C36" w14:paraId="45BA4AC2" w14:textId="77777777" w:rsidTr="003D3736">
              <w:trPr>
                <w:jc w:val="center"/>
              </w:trPr>
              <w:tc>
                <w:tcPr>
                  <w:tcW w:w="4410" w:type="dxa"/>
                  <w:hideMark/>
                </w:tcPr>
                <w:p w14:paraId="4C962F2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19" w:name="n14890"/>
                  <w:bookmarkEnd w:id="19"/>
                  <w:r w:rsidRPr="00946C36">
                    <w:rPr>
                      <w:rFonts w:ascii="Times New Roman" w:eastAsia="Times New Roman" w:hAnsi="Times New Roman" w:cs="Times New Roman"/>
                      <w:sz w:val="24"/>
                      <w:szCs w:val="24"/>
                    </w:rPr>
                    <w:lastRenderedPageBreak/>
                    <w:t>Гранично допустима концентрація забруднюючих речовин або орієнтовно безпечний рівень впливу, міліграмів на 1 літр</w:t>
                  </w:r>
                </w:p>
              </w:tc>
              <w:tc>
                <w:tcPr>
                  <w:tcW w:w="4905" w:type="dxa"/>
                  <w:hideMark/>
                </w:tcPr>
                <w:p w14:paraId="389BA29E"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036A3A" w:rsidRPr="00946C36" w14:paraId="72A1CCF5" w14:textId="77777777" w:rsidTr="003D3736">
              <w:trPr>
                <w:jc w:val="center"/>
              </w:trPr>
              <w:tc>
                <w:tcPr>
                  <w:tcW w:w="4410" w:type="dxa"/>
                  <w:hideMark/>
                </w:tcPr>
                <w:p w14:paraId="16D2D9A2"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0,001 (включно)</w:t>
                  </w:r>
                </w:p>
              </w:tc>
              <w:tc>
                <w:tcPr>
                  <w:tcW w:w="4905" w:type="dxa"/>
                  <w:hideMark/>
                </w:tcPr>
                <w:p w14:paraId="31F3D792"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168743,5</w:t>
                  </w:r>
                </w:p>
              </w:tc>
            </w:tr>
            <w:tr w:rsidR="00036A3A" w:rsidRPr="00946C36" w14:paraId="4E6AC8BC" w14:textId="77777777" w:rsidTr="003D3736">
              <w:trPr>
                <w:jc w:val="center"/>
              </w:trPr>
              <w:tc>
                <w:tcPr>
                  <w:tcW w:w="4410" w:type="dxa"/>
                  <w:hideMark/>
                </w:tcPr>
                <w:p w14:paraId="4440D9CD"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0,001-0,1 (включно)</w:t>
                  </w:r>
                </w:p>
              </w:tc>
              <w:tc>
                <w:tcPr>
                  <w:tcW w:w="4905" w:type="dxa"/>
                  <w:hideMark/>
                </w:tcPr>
                <w:p w14:paraId="06F05EA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122347,23</w:t>
                  </w:r>
                </w:p>
              </w:tc>
            </w:tr>
            <w:tr w:rsidR="00036A3A" w:rsidRPr="00946C36" w14:paraId="15484036" w14:textId="77777777" w:rsidTr="003D3736">
              <w:trPr>
                <w:jc w:val="center"/>
              </w:trPr>
              <w:tc>
                <w:tcPr>
                  <w:tcW w:w="4410" w:type="dxa"/>
                  <w:hideMark/>
                </w:tcPr>
                <w:p w14:paraId="71A3BF5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0,1-1 (включно)</w:t>
                  </w:r>
                </w:p>
              </w:tc>
              <w:tc>
                <w:tcPr>
                  <w:tcW w:w="4905" w:type="dxa"/>
                  <w:hideMark/>
                </w:tcPr>
                <w:p w14:paraId="31F168A5"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21092,69</w:t>
                  </w:r>
                </w:p>
              </w:tc>
            </w:tr>
            <w:tr w:rsidR="00036A3A" w:rsidRPr="00946C36" w14:paraId="106FFBE4" w14:textId="77777777" w:rsidTr="003D3736">
              <w:trPr>
                <w:jc w:val="center"/>
              </w:trPr>
              <w:tc>
                <w:tcPr>
                  <w:tcW w:w="4410" w:type="dxa"/>
                  <w:hideMark/>
                </w:tcPr>
                <w:p w14:paraId="0FD408EC"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1-10 (включно)</w:t>
                  </w:r>
                </w:p>
              </w:tc>
              <w:tc>
                <w:tcPr>
                  <w:tcW w:w="4905" w:type="dxa"/>
                  <w:hideMark/>
                </w:tcPr>
                <w:p w14:paraId="54670D24"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2146,63</w:t>
                  </w:r>
                </w:p>
              </w:tc>
            </w:tr>
            <w:tr w:rsidR="00036A3A" w:rsidRPr="00946C36" w14:paraId="2B8A45F0" w14:textId="77777777" w:rsidTr="003D3736">
              <w:trPr>
                <w:trHeight w:val="324"/>
                <w:jc w:val="center"/>
              </w:trPr>
              <w:tc>
                <w:tcPr>
                  <w:tcW w:w="4410" w:type="dxa"/>
                  <w:hideMark/>
                </w:tcPr>
                <w:p w14:paraId="331F1D31"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10</w:t>
                  </w:r>
                </w:p>
              </w:tc>
              <w:tc>
                <w:tcPr>
                  <w:tcW w:w="4905" w:type="dxa"/>
                  <w:hideMark/>
                </w:tcPr>
                <w:p w14:paraId="4BAF9F97" w14:textId="77777777" w:rsidR="00036A3A" w:rsidRPr="00946C36" w:rsidRDefault="00397D6B" w:rsidP="003D373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429,72</w:t>
                  </w:r>
                </w:p>
              </w:tc>
            </w:tr>
          </w:tbl>
          <w:p w14:paraId="72A9D91B" w14:textId="77777777" w:rsidR="00036A3A" w:rsidRPr="00946C36" w:rsidRDefault="00036A3A" w:rsidP="003D3736">
            <w:pPr>
              <w:pStyle w:val="rvps2"/>
              <w:shd w:val="clear" w:color="auto" w:fill="FFFFFF"/>
              <w:spacing w:before="0" w:beforeAutospacing="0" w:after="0" w:afterAutospacing="0"/>
              <w:jc w:val="both"/>
            </w:pPr>
          </w:p>
        </w:tc>
        <w:tc>
          <w:tcPr>
            <w:tcW w:w="7654" w:type="dxa"/>
          </w:tcPr>
          <w:p w14:paraId="78FAE79A" w14:textId="77777777" w:rsidR="00036A3A" w:rsidRPr="00946C36" w:rsidRDefault="00036A3A" w:rsidP="003D3736">
            <w:pPr>
              <w:shd w:val="clear" w:color="auto" w:fill="FFFFFF"/>
              <w:ind w:firstLine="459"/>
              <w:jc w:val="both"/>
              <w:rPr>
                <w:rFonts w:ascii="Times New Roman" w:eastAsia="Times New Roman" w:hAnsi="Times New Roman" w:cs="Times New Roman"/>
                <w:sz w:val="28"/>
                <w:szCs w:val="28"/>
                <w:lang w:eastAsia="uk-UA"/>
              </w:rPr>
            </w:pPr>
            <w:r w:rsidRPr="00946C36">
              <w:rPr>
                <w:rFonts w:ascii="Times New Roman" w:hAnsi="Times New Roman" w:cs="Times New Roman"/>
                <w:sz w:val="28"/>
                <w:szCs w:val="28"/>
                <w:shd w:val="clear" w:color="auto" w:fill="FFFFFF"/>
              </w:rPr>
              <w:lastRenderedPageBreak/>
              <w:t>245.2. Ставки податку за скиди у водні об’єкти забруднюючих речовин, які не увійшли до </w:t>
            </w:r>
            <w:hyperlink r:id="rId17" w:anchor="n6012" w:history="1">
              <w:r w:rsidRPr="00946C36">
                <w:rPr>
                  <w:rFonts w:ascii="Times New Roman" w:hAnsi="Times New Roman" w:cs="Times New Roman"/>
                  <w:sz w:val="28"/>
                  <w:szCs w:val="28"/>
                </w:rPr>
                <w:t>пункту 245.1</w:t>
              </w:r>
            </w:hyperlink>
            <w:r w:rsidRPr="00946C36">
              <w:rPr>
                <w:rFonts w:ascii="Times New Roman" w:hAnsi="Times New Roman" w:cs="Times New Roman"/>
                <w:sz w:val="28"/>
                <w:szCs w:val="28"/>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519"/>
              <w:gridCol w:w="3909"/>
            </w:tblGrid>
            <w:tr w:rsidR="00036A3A" w:rsidRPr="00946C36" w14:paraId="5CDBD443" w14:textId="77777777" w:rsidTr="00397D6B">
              <w:trPr>
                <w:jc w:val="center"/>
              </w:trPr>
              <w:tc>
                <w:tcPr>
                  <w:tcW w:w="3519" w:type="dxa"/>
                  <w:hideMark/>
                </w:tcPr>
                <w:p w14:paraId="4C93F67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Гранично допустима концентрація забруднюючих речовин або орієнтовно безпечний рівень впливу, міліграмів на 1 літр</w:t>
                  </w:r>
                </w:p>
              </w:tc>
              <w:tc>
                <w:tcPr>
                  <w:tcW w:w="3909" w:type="dxa"/>
                  <w:hideMark/>
                </w:tcPr>
                <w:p w14:paraId="6362B58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397D6B" w:rsidRPr="00946C36" w14:paraId="3BDD9968" w14:textId="77777777" w:rsidTr="00397D6B">
              <w:trPr>
                <w:jc w:val="center"/>
              </w:trPr>
              <w:tc>
                <w:tcPr>
                  <w:tcW w:w="3519" w:type="dxa"/>
                  <w:hideMark/>
                </w:tcPr>
                <w:p w14:paraId="786AF9B5" w14:textId="77777777"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0,001 (включно)</w:t>
                  </w:r>
                </w:p>
              </w:tc>
              <w:tc>
                <w:tcPr>
                  <w:tcW w:w="3909" w:type="dxa"/>
                  <w:vAlign w:val="bottom"/>
                  <w:hideMark/>
                </w:tcPr>
                <w:p w14:paraId="3AFAA01F"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1349948,0</w:t>
                  </w:r>
                </w:p>
              </w:tc>
            </w:tr>
            <w:tr w:rsidR="00397D6B" w:rsidRPr="00946C36" w14:paraId="0593D7B4" w14:textId="77777777" w:rsidTr="00397D6B">
              <w:trPr>
                <w:jc w:val="center"/>
              </w:trPr>
              <w:tc>
                <w:tcPr>
                  <w:tcW w:w="3519" w:type="dxa"/>
                  <w:hideMark/>
                </w:tcPr>
                <w:p w14:paraId="3F5303F2" w14:textId="77777777"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0,001-0,1 (включно)</w:t>
                  </w:r>
                </w:p>
              </w:tc>
              <w:tc>
                <w:tcPr>
                  <w:tcW w:w="3909" w:type="dxa"/>
                  <w:vAlign w:val="bottom"/>
                  <w:hideMark/>
                </w:tcPr>
                <w:p w14:paraId="6ECB3A98"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978777,84</w:t>
                  </w:r>
                </w:p>
              </w:tc>
            </w:tr>
            <w:tr w:rsidR="00397D6B" w:rsidRPr="00946C36" w14:paraId="6C15A60B" w14:textId="77777777" w:rsidTr="00397D6B">
              <w:trPr>
                <w:jc w:val="center"/>
              </w:trPr>
              <w:tc>
                <w:tcPr>
                  <w:tcW w:w="3519" w:type="dxa"/>
                  <w:hideMark/>
                </w:tcPr>
                <w:p w14:paraId="13C6B8E2" w14:textId="77777777"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0,1-1 (включно)</w:t>
                  </w:r>
                </w:p>
              </w:tc>
              <w:tc>
                <w:tcPr>
                  <w:tcW w:w="3909" w:type="dxa"/>
                  <w:vAlign w:val="bottom"/>
                  <w:hideMark/>
                </w:tcPr>
                <w:p w14:paraId="49AF7B2F"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168741,52</w:t>
                  </w:r>
                </w:p>
              </w:tc>
            </w:tr>
            <w:tr w:rsidR="00397D6B" w:rsidRPr="00946C36" w14:paraId="4E29C03D" w14:textId="77777777" w:rsidTr="00397D6B">
              <w:trPr>
                <w:jc w:val="center"/>
              </w:trPr>
              <w:tc>
                <w:tcPr>
                  <w:tcW w:w="3519" w:type="dxa"/>
                  <w:hideMark/>
                </w:tcPr>
                <w:p w14:paraId="158FEA63" w14:textId="77777777"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1-10 (включно)</w:t>
                  </w:r>
                </w:p>
              </w:tc>
              <w:tc>
                <w:tcPr>
                  <w:tcW w:w="3909" w:type="dxa"/>
                  <w:vAlign w:val="bottom"/>
                  <w:hideMark/>
                </w:tcPr>
                <w:p w14:paraId="4D1F8B24"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17173,04</w:t>
                  </w:r>
                </w:p>
              </w:tc>
            </w:tr>
            <w:tr w:rsidR="00397D6B" w:rsidRPr="00946C36" w14:paraId="6C4C3F79" w14:textId="77777777" w:rsidTr="00397D6B">
              <w:trPr>
                <w:jc w:val="center"/>
              </w:trPr>
              <w:tc>
                <w:tcPr>
                  <w:tcW w:w="3519" w:type="dxa"/>
                  <w:hideMark/>
                </w:tcPr>
                <w:p w14:paraId="32C0CE09" w14:textId="77777777"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10</w:t>
                  </w:r>
                </w:p>
              </w:tc>
              <w:tc>
                <w:tcPr>
                  <w:tcW w:w="3909" w:type="dxa"/>
                  <w:vAlign w:val="bottom"/>
                  <w:hideMark/>
                </w:tcPr>
                <w:p w14:paraId="29ACFBFF" w14:textId="77777777"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3437,76</w:t>
                  </w:r>
                </w:p>
              </w:tc>
            </w:tr>
          </w:tbl>
          <w:p w14:paraId="442BFCFE" w14:textId="77777777" w:rsidR="00036A3A" w:rsidRPr="00946C36" w:rsidRDefault="00036A3A" w:rsidP="003D3736">
            <w:pPr>
              <w:jc w:val="center"/>
              <w:rPr>
                <w:rFonts w:ascii="Times New Roman" w:hAnsi="Times New Roman" w:cs="Times New Roman"/>
                <w:sz w:val="24"/>
                <w:szCs w:val="24"/>
              </w:rPr>
            </w:pPr>
          </w:p>
        </w:tc>
      </w:tr>
      <w:tr w:rsidR="00F36A09" w:rsidRPr="00946C36" w14:paraId="43A76313" w14:textId="77777777" w:rsidTr="006C70B8">
        <w:tc>
          <w:tcPr>
            <w:tcW w:w="7655" w:type="dxa"/>
          </w:tcPr>
          <w:p w14:paraId="0ED588BA" w14:textId="77777777" w:rsidR="00036A3A" w:rsidRPr="00946C36" w:rsidRDefault="00036A3A" w:rsidP="003D3736">
            <w:pPr>
              <w:shd w:val="clear" w:color="auto" w:fill="FFFFFF"/>
              <w:ind w:firstLine="306"/>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lastRenderedPageBreak/>
              <w:t>Стаття 246.</w:t>
            </w:r>
            <w:r w:rsidRPr="00946C36">
              <w:rPr>
                <w:rFonts w:ascii="Times New Roman" w:eastAsia="Times New Roman" w:hAnsi="Times New Roman" w:cs="Times New Roman"/>
                <w:sz w:val="28"/>
                <w:szCs w:val="28"/>
                <w:lang w:eastAsia="uk-UA"/>
              </w:rPr>
              <w:t> Ставки податку за розміщення відходів у спеціально відведених для цього місцях чи на об'єктах</w:t>
            </w:r>
          </w:p>
          <w:p w14:paraId="30EB0B15"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20" w:name="n6021"/>
            <w:bookmarkEnd w:id="20"/>
            <w:r w:rsidRPr="00946C36">
              <w:rPr>
                <w:rFonts w:ascii="Times New Roman" w:eastAsia="Times New Roman" w:hAnsi="Times New Roman" w:cs="Times New Roman"/>
                <w:sz w:val="28"/>
                <w:szCs w:val="28"/>
                <w:lang w:eastAsia="uk-UA"/>
              </w:rPr>
              <w:t>246.1. Ставки податку за розміщення окремих видів надзвичайно небезпечних відходів:</w:t>
            </w:r>
          </w:p>
          <w:p w14:paraId="4414F15B"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21" w:name="n6022"/>
            <w:bookmarkEnd w:id="21"/>
            <w:r w:rsidRPr="00946C36">
              <w:rPr>
                <w:rFonts w:ascii="Times New Roman" w:eastAsia="Times New Roman" w:hAnsi="Times New Roman" w:cs="Times New Roman"/>
                <w:sz w:val="28"/>
                <w:szCs w:val="28"/>
                <w:lang w:eastAsia="uk-UA"/>
              </w:rPr>
              <w:t xml:space="preserve">246.1.1. обладнання та приладів, що містять ртуть, елементи з іонізуючим випромінюванням, - </w:t>
            </w:r>
            <w:r w:rsidRPr="00946C36">
              <w:rPr>
                <w:rFonts w:ascii="Times New Roman" w:eastAsia="Times New Roman" w:hAnsi="Times New Roman" w:cs="Times New Roman"/>
                <w:b/>
                <w:sz w:val="28"/>
                <w:szCs w:val="28"/>
                <w:lang w:eastAsia="uk-UA"/>
              </w:rPr>
              <w:t xml:space="preserve">865,47 </w:t>
            </w:r>
            <w:r w:rsidRPr="00946C36">
              <w:rPr>
                <w:rFonts w:ascii="Times New Roman" w:eastAsia="Times New Roman" w:hAnsi="Times New Roman" w:cs="Times New Roman"/>
                <w:sz w:val="28"/>
                <w:szCs w:val="28"/>
                <w:lang w:eastAsia="uk-UA"/>
              </w:rPr>
              <w:t>гривні за одиницю;</w:t>
            </w:r>
          </w:p>
          <w:p w14:paraId="727C09E5"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22" w:name="n6024"/>
            <w:bookmarkEnd w:id="22"/>
            <w:r w:rsidRPr="00946C36">
              <w:rPr>
                <w:rFonts w:ascii="Times New Roman" w:eastAsia="Times New Roman" w:hAnsi="Times New Roman" w:cs="Times New Roman"/>
                <w:sz w:val="28"/>
                <w:szCs w:val="28"/>
                <w:lang w:eastAsia="uk-UA"/>
              </w:rPr>
              <w:t xml:space="preserve">246.1.2. люмінесцентних ламп - </w:t>
            </w:r>
            <w:r w:rsidRPr="00946C36">
              <w:rPr>
                <w:rFonts w:ascii="Times New Roman" w:eastAsia="Times New Roman" w:hAnsi="Times New Roman" w:cs="Times New Roman"/>
                <w:b/>
                <w:sz w:val="28"/>
                <w:szCs w:val="28"/>
                <w:lang w:eastAsia="uk-UA"/>
              </w:rPr>
              <w:t>15,06</w:t>
            </w:r>
            <w:r w:rsidRPr="00946C36">
              <w:rPr>
                <w:rFonts w:ascii="Times New Roman" w:eastAsia="Times New Roman" w:hAnsi="Times New Roman" w:cs="Times New Roman"/>
                <w:sz w:val="28"/>
                <w:szCs w:val="28"/>
                <w:lang w:eastAsia="uk-UA"/>
              </w:rPr>
              <w:t xml:space="preserve"> гривні за одиницю.</w:t>
            </w:r>
          </w:p>
          <w:p w14:paraId="1B948E3B"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23" w:name="n12896"/>
            <w:bookmarkStart w:id="24" w:name="n6026"/>
            <w:bookmarkEnd w:id="23"/>
            <w:bookmarkEnd w:id="24"/>
            <w:r w:rsidRPr="00946C36">
              <w:rPr>
                <w:rFonts w:ascii="Times New Roman" w:eastAsia="Times New Roman" w:hAnsi="Times New Roman" w:cs="Times New Roman"/>
                <w:sz w:val="28"/>
                <w:szCs w:val="28"/>
                <w:lang w:eastAsia="uk-UA"/>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971"/>
              <w:gridCol w:w="2456"/>
              <w:gridCol w:w="2002"/>
            </w:tblGrid>
            <w:tr w:rsidR="00036A3A" w:rsidRPr="00946C36" w14:paraId="1862A76B" w14:textId="77777777" w:rsidTr="003D3736">
              <w:trPr>
                <w:jc w:val="center"/>
              </w:trPr>
              <w:tc>
                <w:tcPr>
                  <w:tcW w:w="3705" w:type="dxa"/>
                  <w:hideMark/>
                </w:tcPr>
                <w:p w14:paraId="2D21209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25" w:name="n14891"/>
                  <w:bookmarkEnd w:id="25"/>
                  <w:r w:rsidRPr="00946C36">
                    <w:rPr>
                      <w:rFonts w:ascii="Times New Roman" w:eastAsia="Times New Roman" w:hAnsi="Times New Roman" w:cs="Times New Roman"/>
                      <w:sz w:val="24"/>
                      <w:szCs w:val="24"/>
                    </w:rPr>
                    <w:t>Клас небезпеки відходів</w:t>
                  </w:r>
                </w:p>
              </w:tc>
              <w:tc>
                <w:tcPr>
                  <w:tcW w:w="3060" w:type="dxa"/>
                  <w:hideMark/>
                </w:tcPr>
                <w:p w14:paraId="6AECDCD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Рівень небезпечності відходів</w:t>
                  </w:r>
                </w:p>
              </w:tc>
              <w:tc>
                <w:tcPr>
                  <w:tcW w:w="2490" w:type="dxa"/>
                  <w:hideMark/>
                </w:tcPr>
                <w:p w14:paraId="1BE0C141"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036A3A" w:rsidRPr="00946C36" w14:paraId="66B1EB32" w14:textId="77777777" w:rsidTr="003D3736">
              <w:trPr>
                <w:jc w:val="center"/>
              </w:trPr>
              <w:tc>
                <w:tcPr>
                  <w:tcW w:w="3705" w:type="dxa"/>
                  <w:hideMark/>
                </w:tcPr>
                <w:p w14:paraId="1BBD6E51"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w:t>
                  </w:r>
                </w:p>
              </w:tc>
              <w:tc>
                <w:tcPr>
                  <w:tcW w:w="3060" w:type="dxa"/>
                  <w:hideMark/>
                </w:tcPr>
                <w:p w14:paraId="4D3DE6FA"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надзвичайно небезпечні</w:t>
                  </w:r>
                </w:p>
              </w:tc>
              <w:tc>
                <w:tcPr>
                  <w:tcW w:w="2490" w:type="dxa"/>
                  <w:hideMark/>
                </w:tcPr>
                <w:p w14:paraId="5AD2DE95"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1405,65</w:t>
                  </w:r>
                </w:p>
              </w:tc>
            </w:tr>
            <w:tr w:rsidR="00036A3A" w:rsidRPr="00946C36" w14:paraId="458FF08E" w14:textId="77777777" w:rsidTr="003D3736">
              <w:trPr>
                <w:jc w:val="center"/>
              </w:trPr>
              <w:tc>
                <w:tcPr>
                  <w:tcW w:w="3705" w:type="dxa"/>
                  <w:hideMark/>
                </w:tcPr>
                <w:p w14:paraId="5298BAA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w:t>
                  </w:r>
                </w:p>
              </w:tc>
              <w:tc>
                <w:tcPr>
                  <w:tcW w:w="3060" w:type="dxa"/>
                  <w:hideMark/>
                </w:tcPr>
                <w:p w14:paraId="483E4CB3"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високонебезпечні</w:t>
                  </w:r>
                </w:p>
              </w:tc>
              <w:tc>
                <w:tcPr>
                  <w:tcW w:w="2490" w:type="dxa"/>
                  <w:hideMark/>
                </w:tcPr>
                <w:p w14:paraId="19113E4E"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51,2</w:t>
                  </w:r>
                </w:p>
              </w:tc>
            </w:tr>
            <w:tr w:rsidR="00036A3A" w:rsidRPr="00946C36" w14:paraId="487098DF" w14:textId="77777777" w:rsidTr="003D3736">
              <w:trPr>
                <w:jc w:val="center"/>
              </w:trPr>
              <w:tc>
                <w:tcPr>
                  <w:tcW w:w="3705" w:type="dxa"/>
                  <w:hideMark/>
                </w:tcPr>
                <w:p w14:paraId="3E0C5698"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III</w:t>
                  </w:r>
                </w:p>
              </w:tc>
              <w:tc>
                <w:tcPr>
                  <w:tcW w:w="3060" w:type="dxa"/>
                  <w:hideMark/>
                </w:tcPr>
                <w:p w14:paraId="7A62EB58"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помірно небезпечні</w:t>
                  </w:r>
                </w:p>
              </w:tc>
              <w:tc>
                <w:tcPr>
                  <w:tcW w:w="2490" w:type="dxa"/>
                  <w:hideMark/>
                </w:tcPr>
                <w:p w14:paraId="3FEB7EE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12,84</w:t>
                  </w:r>
                </w:p>
              </w:tc>
            </w:tr>
            <w:tr w:rsidR="00036A3A" w:rsidRPr="00946C36" w14:paraId="320EC8C8" w14:textId="77777777" w:rsidTr="003D3736">
              <w:trPr>
                <w:jc w:val="center"/>
              </w:trPr>
              <w:tc>
                <w:tcPr>
                  <w:tcW w:w="3705" w:type="dxa"/>
                  <w:hideMark/>
                </w:tcPr>
                <w:p w14:paraId="22A56FE4"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IV</w:t>
                  </w:r>
                </w:p>
              </w:tc>
              <w:tc>
                <w:tcPr>
                  <w:tcW w:w="3060" w:type="dxa"/>
                  <w:hideMark/>
                </w:tcPr>
                <w:p w14:paraId="3FC23F3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малонебезпечні</w:t>
                  </w:r>
                </w:p>
              </w:tc>
              <w:tc>
                <w:tcPr>
                  <w:tcW w:w="2490" w:type="dxa"/>
                  <w:hideMark/>
                </w:tcPr>
                <w:p w14:paraId="1A00F6F5"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w:t>
                  </w:r>
                </w:p>
              </w:tc>
            </w:tr>
            <w:tr w:rsidR="00036A3A" w:rsidRPr="00946C36" w14:paraId="6075B576" w14:textId="77777777" w:rsidTr="003D3736">
              <w:trPr>
                <w:jc w:val="center"/>
              </w:trPr>
              <w:tc>
                <w:tcPr>
                  <w:tcW w:w="3705" w:type="dxa"/>
                  <w:hideMark/>
                </w:tcPr>
                <w:p w14:paraId="7C3967D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w:t>
                  </w:r>
                </w:p>
              </w:tc>
              <w:tc>
                <w:tcPr>
                  <w:tcW w:w="3060" w:type="dxa"/>
                  <w:hideMark/>
                </w:tcPr>
                <w:p w14:paraId="41516C03"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малонебезпечні нетоксичні відходи </w:t>
                  </w:r>
                  <w:r w:rsidRPr="00946C36">
                    <w:rPr>
                      <w:rFonts w:ascii="Times New Roman" w:eastAsia="Times New Roman" w:hAnsi="Times New Roman" w:cs="Times New Roman"/>
                      <w:sz w:val="24"/>
                      <w:szCs w:val="24"/>
                    </w:rPr>
                    <w:lastRenderedPageBreak/>
                    <w:t>гірничої промисловості</w:t>
                  </w:r>
                </w:p>
              </w:tc>
              <w:tc>
                <w:tcPr>
                  <w:tcW w:w="2490" w:type="dxa"/>
                  <w:hideMark/>
                </w:tcPr>
                <w:p w14:paraId="6BA97EE3" w14:textId="77777777" w:rsidR="00036A3A" w:rsidRPr="00946C36" w:rsidRDefault="00397D6B" w:rsidP="003D373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0,49</w:t>
                  </w:r>
                </w:p>
              </w:tc>
            </w:tr>
          </w:tbl>
          <w:p w14:paraId="1EBF5865" w14:textId="77777777" w:rsidR="00036A3A" w:rsidRPr="00946C36" w:rsidRDefault="00036A3A" w:rsidP="003D3736">
            <w:pPr>
              <w:jc w:val="center"/>
              <w:rPr>
                <w:rFonts w:ascii="Times New Roman" w:hAnsi="Times New Roman" w:cs="Times New Roman"/>
                <w:sz w:val="24"/>
                <w:szCs w:val="24"/>
              </w:rPr>
            </w:pPr>
          </w:p>
        </w:tc>
        <w:tc>
          <w:tcPr>
            <w:tcW w:w="7654" w:type="dxa"/>
          </w:tcPr>
          <w:p w14:paraId="2DAEDD14" w14:textId="77777777" w:rsidR="00036A3A" w:rsidRPr="00946C36" w:rsidRDefault="00036A3A" w:rsidP="003D3736">
            <w:pPr>
              <w:shd w:val="clear" w:color="auto" w:fill="FFFFFF"/>
              <w:ind w:firstLine="32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lastRenderedPageBreak/>
              <w:t>Стаття 246.</w:t>
            </w:r>
            <w:r w:rsidRPr="00946C36">
              <w:rPr>
                <w:rFonts w:ascii="Times New Roman" w:eastAsia="Times New Roman" w:hAnsi="Times New Roman" w:cs="Times New Roman"/>
                <w:sz w:val="28"/>
                <w:szCs w:val="28"/>
                <w:lang w:eastAsia="uk-UA"/>
              </w:rPr>
              <w:t> Ставки податку за розміщення відходів у спеціально відведених для цього місцях чи на об'єктах</w:t>
            </w:r>
          </w:p>
          <w:p w14:paraId="28641F8F" w14:textId="77777777"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246.1. Ставки податку за розміщення окремих видів надзвичайно небезпечних відходів:</w:t>
            </w:r>
          </w:p>
          <w:p w14:paraId="241B7BE1" w14:textId="77777777"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246.1.1. обладнання та приладів, що містять ртуть, елементи з іонізуючим випромінюванням, -</w:t>
            </w:r>
            <w:r w:rsidRPr="00946C36">
              <w:rPr>
                <w:rFonts w:ascii="Times New Roman" w:eastAsia="Times New Roman" w:hAnsi="Times New Roman" w:cs="Times New Roman"/>
                <w:b/>
                <w:sz w:val="28"/>
                <w:szCs w:val="28"/>
                <w:lang w:eastAsia="uk-UA"/>
              </w:rPr>
              <w:t xml:space="preserve"> </w:t>
            </w:r>
            <w:r w:rsidR="009324DE" w:rsidRPr="00946C36">
              <w:rPr>
                <w:rFonts w:ascii="Times New Roman" w:hAnsi="Times New Roman"/>
                <w:b/>
                <w:sz w:val="28"/>
                <w:szCs w:val="28"/>
              </w:rPr>
              <w:t>908,74</w:t>
            </w:r>
            <w:r w:rsidR="009324DE" w:rsidRPr="00946C36">
              <w:rPr>
                <w:rFonts w:ascii="Times New Roman" w:hAnsi="Times New Roman"/>
                <w:sz w:val="28"/>
                <w:szCs w:val="28"/>
              </w:rPr>
              <w:t xml:space="preserve"> </w:t>
            </w:r>
            <w:r w:rsidRPr="00946C36">
              <w:rPr>
                <w:rFonts w:ascii="Times New Roman" w:eastAsia="Times New Roman" w:hAnsi="Times New Roman" w:cs="Times New Roman"/>
                <w:sz w:val="28"/>
                <w:szCs w:val="28"/>
                <w:lang w:eastAsia="uk-UA"/>
              </w:rPr>
              <w:t>гривні за одиницю;</w:t>
            </w:r>
          </w:p>
          <w:p w14:paraId="4D6C32CA" w14:textId="77777777"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246.1.2. люмінесцентних ламп - </w:t>
            </w:r>
            <w:r w:rsidR="009324DE" w:rsidRPr="00946C36">
              <w:rPr>
                <w:rFonts w:ascii="Times New Roman" w:hAnsi="Times New Roman"/>
                <w:b/>
                <w:sz w:val="28"/>
                <w:szCs w:val="28"/>
              </w:rPr>
              <w:t>15,81</w:t>
            </w:r>
            <w:r w:rsidR="009324DE" w:rsidRPr="00946C36">
              <w:rPr>
                <w:rFonts w:ascii="Times New Roman" w:hAnsi="Times New Roman"/>
                <w:sz w:val="28"/>
                <w:szCs w:val="28"/>
              </w:rPr>
              <w:t xml:space="preserve"> </w:t>
            </w:r>
            <w:r w:rsidRPr="00946C36">
              <w:rPr>
                <w:rFonts w:ascii="Times New Roman" w:eastAsia="Times New Roman" w:hAnsi="Times New Roman" w:cs="Times New Roman"/>
                <w:sz w:val="28"/>
                <w:szCs w:val="28"/>
                <w:lang w:eastAsia="uk-UA"/>
              </w:rPr>
              <w:t>гривні за одиницю.</w:t>
            </w:r>
          </w:p>
          <w:p w14:paraId="4AE5573C" w14:textId="77777777"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966"/>
              <w:gridCol w:w="2456"/>
              <w:gridCol w:w="2006"/>
            </w:tblGrid>
            <w:tr w:rsidR="00036A3A" w:rsidRPr="00946C36" w14:paraId="7918573B" w14:textId="77777777" w:rsidTr="0083432B">
              <w:trPr>
                <w:jc w:val="center"/>
              </w:trPr>
              <w:tc>
                <w:tcPr>
                  <w:tcW w:w="2966" w:type="dxa"/>
                  <w:hideMark/>
                </w:tcPr>
                <w:p w14:paraId="5B50693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Клас небезпеки відходів</w:t>
                  </w:r>
                </w:p>
              </w:tc>
              <w:tc>
                <w:tcPr>
                  <w:tcW w:w="2456" w:type="dxa"/>
                  <w:hideMark/>
                </w:tcPr>
                <w:p w14:paraId="36E0792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Рівень небезпечності відходів</w:t>
                  </w:r>
                </w:p>
              </w:tc>
              <w:tc>
                <w:tcPr>
                  <w:tcW w:w="2006" w:type="dxa"/>
                  <w:hideMark/>
                </w:tcPr>
                <w:p w14:paraId="5C95C7A1"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83432B" w:rsidRPr="00946C36" w14:paraId="13F92F5C" w14:textId="77777777" w:rsidTr="0083432B">
              <w:trPr>
                <w:jc w:val="center"/>
              </w:trPr>
              <w:tc>
                <w:tcPr>
                  <w:tcW w:w="2966" w:type="dxa"/>
                  <w:hideMark/>
                </w:tcPr>
                <w:p w14:paraId="35D77A48" w14:textId="77777777"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w:t>
                  </w:r>
                </w:p>
              </w:tc>
              <w:tc>
                <w:tcPr>
                  <w:tcW w:w="2456" w:type="dxa"/>
                  <w:hideMark/>
                </w:tcPr>
                <w:p w14:paraId="267ADBC6" w14:textId="77777777" w:rsidR="0083432B" w:rsidRPr="00946C36" w:rsidRDefault="0083432B" w:rsidP="0083432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надзвичайно небезпечні</w:t>
                  </w:r>
                </w:p>
              </w:tc>
              <w:tc>
                <w:tcPr>
                  <w:tcW w:w="2006" w:type="dxa"/>
                  <w:vAlign w:val="bottom"/>
                  <w:hideMark/>
                </w:tcPr>
                <w:p w14:paraId="524DF692" w14:textId="77777777"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1475,93</w:t>
                  </w:r>
                </w:p>
              </w:tc>
            </w:tr>
            <w:tr w:rsidR="0083432B" w:rsidRPr="00946C36" w14:paraId="10D08817" w14:textId="77777777" w:rsidTr="0083432B">
              <w:trPr>
                <w:jc w:val="center"/>
              </w:trPr>
              <w:tc>
                <w:tcPr>
                  <w:tcW w:w="2966" w:type="dxa"/>
                  <w:hideMark/>
                </w:tcPr>
                <w:p w14:paraId="599A9A9C" w14:textId="77777777"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w:t>
                  </w:r>
                </w:p>
              </w:tc>
              <w:tc>
                <w:tcPr>
                  <w:tcW w:w="2456" w:type="dxa"/>
                  <w:hideMark/>
                </w:tcPr>
                <w:p w14:paraId="1B2A49BC" w14:textId="77777777" w:rsidR="0083432B" w:rsidRPr="00946C36" w:rsidRDefault="0083432B" w:rsidP="0083432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високонебезпечні</w:t>
                  </w:r>
                </w:p>
              </w:tc>
              <w:tc>
                <w:tcPr>
                  <w:tcW w:w="2006" w:type="dxa"/>
                  <w:vAlign w:val="bottom"/>
                  <w:hideMark/>
                </w:tcPr>
                <w:p w14:paraId="405B7CD3" w14:textId="77777777"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53,76</w:t>
                  </w:r>
                </w:p>
              </w:tc>
            </w:tr>
            <w:tr w:rsidR="0083432B" w:rsidRPr="00946C36" w14:paraId="1CC78D47" w14:textId="77777777" w:rsidTr="0083432B">
              <w:trPr>
                <w:jc w:val="center"/>
              </w:trPr>
              <w:tc>
                <w:tcPr>
                  <w:tcW w:w="2966" w:type="dxa"/>
                  <w:hideMark/>
                </w:tcPr>
                <w:p w14:paraId="2B01A13D" w14:textId="77777777"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III</w:t>
                  </w:r>
                </w:p>
              </w:tc>
              <w:tc>
                <w:tcPr>
                  <w:tcW w:w="2456" w:type="dxa"/>
                  <w:hideMark/>
                </w:tcPr>
                <w:p w14:paraId="7893748D" w14:textId="77777777" w:rsidR="0083432B" w:rsidRPr="00946C36" w:rsidRDefault="0083432B" w:rsidP="0083432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помірно небезпечні</w:t>
                  </w:r>
                </w:p>
              </w:tc>
              <w:tc>
                <w:tcPr>
                  <w:tcW w:w="2006" w:type="dxa"/>
                  <w:vAlign w:val="bottom"/>
                  <w:hideMark/>
                </w:tcPr>
                <w:p w14:paraId="4BEB4BCB" w14:textId="77777777"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13,48</w:t>
                  </w:r>
                </w:p>
              </w:tc>
            </w:tr>
            <w:tr w:rsidR="0083432B" w:rsidRPr="00946C36" w14:paraId="54317DF6" w14:textId="77777777" w:rsidTr="0083432B">
              <w:trPr>
                <w:jc w:val="center"/>
              </w:trPr>
              <w:tc>
                <w:tcPr>
                  <w:tcW w:w="2966" w:type="dxa"/>
                  <w:hideMark/>
                </w:tcPr>
                <w:p w14:paraId="2E83B12A" w14:textId="77777777"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IV</w:t>
                  </w:r>
                </w:p>
              </w:tc>
              <w:tc>
                <w:tcPr>
                  <w:tcW w:w="2456" w:type="dxa"/>
                  <w:hideMark/>
                </w:tcPr>
                <w:p w14:paraId="0D305FF8" w14:textId="77777777" w:rsidR="0083432B" w:rsidRPr="00946C36" w:rsidRDefault="0083432B" w:rsidP="0083432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малонебезпечні</w:t>
                  </w:r>
                </w:p>
              </w:tc>
              <w:tc>
                <w:tcPr>
                  <w:tcW w:w="2006" w:type="dxa"/>
                  <w:vAlign w:val="bottom"/>
                  <w:hideMark/>
                </w:tcPr>
                <w:p w14:paraId="13DE5A0E" w14:textId="77777777"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5,25</w:t>
                  </w:r>
                </w:p>
              </w:tc>
            </w:tr>
            <w:tr w:rsidR="0083432B" w:rsidRPr="00946C36" w14:paraId="2BA1D74F" w14:textId="77777777" w:rsidTr="0083432B">
              <w:trPr>
                <w:jc w:val="center"/>
              </w:trPr>
              <w:tc>
                <w:tcPr>
                  <w:tcW w:w="2966" w:type="dxa"/>
                  <w:hideMark/>
                </w:tcPr>
                <w:p w14:paraId="09BA2D06" w14:textId="77777777" w:rsidR="0083432B" w:rsidRPr="001B0D40" w:rsidRDefault="0083432B" w:rsidP="0083432B">
                  <w:pPr>
                    <w:spacing w:after="0" w:line="240" w:lineRule="auto"/>
                    <w:jc w:val="center"/>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 </w:t>
                  </w:r>
                </w:p>
              </w:tc>
              <w:tc>
                <w:tcPr>
                  <w:tcW w:w="2456" w:type="dxa"/>
                  <w:hideMark/>
                </w:tcPr>
                <w:p w14:paraId="465DECD0" w14:textId="77777777" w:rsidR="0083432B" w:rsidRPr="001B0D40" w:rsidRDefault="0083432B" w:rsidP="0083432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 xml:space="preserve">малонебезпечні нетоксичні відходи </w:t>
                  </w:r>
                  <w:r w:rsidRPr="001B0D40">
                    <w:rPr>
                      <w:rFonts w:ascii="Times New Roman" w:eastAsia="Times New Roman" w:hAnsi="Times New Roman" w:cs="Times New Roman"/>
                      <w:sz w:val="24"/>
                      <w:szCs w:val="24"/>
                    </w:rPr>
                    <w:lastRenderedPageBreak/>
                    <w:t>гірничої промисловості</w:t>
                  </w:r>
                </w:p>
              </w:tc>
              <w:tc>
                <w:tcPr>
                  <w:tcW w:w="2006" w:type="dxa"/>
                  <w:hideMark/>
                </w:tcPr>
                <w:p w14:paraId="1C52B2CB" w14:textId="77777777" w:rsidR="0083432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lastRenderedPageBreak/>
                    <w:t>1,50</w:t>
                  </w:r>
                </w:p>
              </w:tc>
            </w:tr>
          </w:tbl>
          <w:p w14:paraId="7ACDC910" w14:textId="77777777" w:rsidR="00036A3A" w:rsidRPr="00946C36" w:rsidRDefault="00036A3A" w:rsidP="003D3736">
            <w:pPr>
              <w:jc w:val="center"/>
              <w:rPr>
                <w:rFonts w:ascii="Times New Roman" w:hAnsi="Times New Roman" w:cs="Times New Roman"/>
                <w:sz w:val="24"/>
                <w:szCs w:val="24"/>
              </w:rPr>
            </w:pPr>
          </w:p>
        </w:tc>
      </w:tr>
      <w:tr w:rsidR="00F36A09" w:rsidRPr="00946C36" w14:paraId="3EF21AFF" w14:textId="77777777" w:rsidTr="006C70B8">
        <w:tc>
          <w:tcPr>
            <w:tcW w:w="7655" w:type="dxa"/>
          </w:tcPr>
          <w:p w14:paraId="079097EA" w14:textId="77777777" w:rsidR="00036A3A" w:rsidRPr="00946C36" w:rsidRDefault="00036A3A" w:rsidP="003D3736">
            <w:pPr>
              <w:pStyle w:val="rvps2"/>
              <w:shd w:val="clear" w:color="auto" w:fill="FFFFFF"/>
              <w:spacing w:before="0" w:beforeAutospacing="0" w:after="0" w:afterAutospacing="0"/>
              <w:ind w:firstLine="306"/>
              <w:jc w:val="both"/>
              <w:rPr>
                <w:sz w:val="28"/>
                <w:szCs w:val="28"/>
              </w:rPr>
            </w:pPr>
            <w:r w:rsidRPr="00946C36">
              <w:rPr>
                <w:rStyle w:val="rvts9"/>
                <w:b/>
                <w:bCs/>
                <w:sz w:val="28"/>
                <w:szCs w:val="28"/>
              </w:rPr>
              <w:lastRenderedPageBreak/>
              <w:t>Стаття 247.</w:t>
            </w:r>
            <w:r w:rsidRPr="00946C36">
              <w:rPr>
                <w:sz w:val="28"/>
                <w:szCs w:val="28"/>
              </w:rPr>
              <w:t> Ставки податку за утворення радіоактивних відходів (включаючи вже накопичені)</w:t>
            </w:r>
          </w:p>
          <w:p w14:paraId="51208E79" w14:textId="77777777" w:rsidR="00036A3A" w:rsidRPr="00946C36" w:rsidRDefault="00036A3A" w:rsidP="003D3736">
            <w:pPr>
              <w:pStyle w:val="rvps2"/>
              <w:shd w:val="clear" w:color="auto" w:fill="FFFFFF"/>
              <w:spacing w:before="0" w:beforeAutospacing="0" w:after="0" w:afterAutospacing="0"/>
              <w:ind w:firstLine="313"/>
              <w:jc w:val="both"/>
              <w:rPr>
                <w:sz w:val="28"/>
                <w:szCs w:val="28"/>
              </w:rPr>
            </w:pPr>
            <w:bookmarkStart w:id="26" w:name="n6034"/>
            <w:bookmarkEnd w:id="26"/>
            <w:r w:rsidRPr="00946C36">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946C36">
              <w:rPr>
                <w:b/>
                <w:sz w:val="28"/>
                <w:szCs w:val="28"/>
              </w:rPr>
              <w:t>0,0127</w:t>
            </w:r>
            <w:r w:rsidRPr="00946C36">
              <w:rPr>
                <w:sz w:val="28"/>
                <w:szCs w:val="28"/>
              </w:rPr>
              <w:t xml:space="preserve"> гривні у розрахунку на 1 кВт-год виробленої електричної енергії.</w:t>
            </w:r>
          </w:p>
        </w:tc>
        <w:tc>
          <w:tcPr>
            <w:tcW w:w="7654" w:type="dxa"/>
          </w:tcPr>
          <w:p w14:paraId="6906A713" w14:textId="77777777" w:rsidR="00036A3A" w:rsidRPr="00946C36" w:rsidRDefault="00036A3A" w:rsidP="003D3736">
            <w:pPr>
              <w:pStyle w:val="rvps2"/>
              <w:shd w:val="clear" w:color="auto" w:fill="FFFFFF"/>
              <w:spacing w:before="0" w:beforeAutospacing="0" w:after="0" w:afterAutospacing="0"/>
              <w:ind w:firstLine="320"/>
              <w:jc w:val="both"/>
              <w:rPr>
                <w:sz w:val="28"/>
                <w:szCs w:val="28"/>
              </w:rPr>
            </w:pPr>
            <w:r w:rsidRPr="00946C36">
              <w:rPr>
                <w:rStyle w:val="rvts9"/>
                <w:b/>
                <w:bCs/>
                <w:sz w:val="28"/>
                <w:szCs w:val="28"/>
              </w:rPr>
              <w:t>Стаття 247.</w:t>
            </w:r>
            <w:r w:rsidRPr="00946C36">
              <w:rPr>
                <w:sz w:val="28"/>
                <w:szCs w:val="28"/>
              </w:rPr>
              <w:t> Ставки податку за утворення радіоактивних відходів (включаючи вже накопичені)</w:t>
            </w:r>
          </w:p>
          <w:p w14:paraId="3F446C0E" w14:textId="77777777" w:rsidR="00036A3A" w:rsidRPr="00946C36" w:rsidRDefault="00036A3A" w:rsidP="003D3736">
            <w:pPr>
              <w:pStyle w:val="rvps2"/>
              <w:shd w:val="clear" w:color="auto" w:fill="FFFFFF"/>
              <w:spacing w:before="0" w:beforeAutospacing="0" w:after="0" w:afterAutospacing="0"/>
              <w:ind w:firstLine="317"/>
              <w:jc w:val="both"/>
            </w:pPr>
            <w:r w:rsidRPr="00946C36">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00325303" w:rsidRPr="00946C36">
              <w:rPr>
                <w:b/>
                <w:sz w:val="28"/>
                <w:szCs w:val="28"/>
              </w:rPr>
              <w:t>0,0133</w:t>
            </w:r>
            <w:r w:rsidRPr="00946C36">
              <w:rPr>
                <w:b/>
                <w:sz w:val="28"/>
                <w:szCs w:val="28"/>
              </w:rPr>
              <w:t xml:space="preserve"> </w:t>
            </w:r>
            <w:r w:rsidRPr="00946C36">
              <w:rPr>
                <w:sz w:val="28"/>
                <w:szCs w:val="28"/>
              </w:rPr>
              <w:t>гривні у розрахунку на 1 кВт-год виробленої електричної енергії.</w:t>
            </w:r>
          </w:p>
        </w:tc>
      </w:tr>
      <w:tr w:rsidR="00F36A09" w:rsidRPr="00946C36" w14:paraId="33E0E43F" w14:textId="77777777" w:rsidTr="006C70B8">
        <w:tc>
          <w:tcPr>
            <w:tcW w:w="7655" w:type="dxa"/>
          </w:tcPr>
          <w:p w14:paraId="69026E2B" w14:textId="77777777" w:rsidR="00036A3A" w:rsidRPr="00946C36" w:rsidRDefault="00036A3A" w:rsidP="003D3736">
            <w:pPr>
              <w:shd w:val="clear" w:color="auto" w:fill="FFFFFF"/>
              <w:ind w:firstLine="306"/>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t>Стаття 248.</w:t>
            </w:r>
            <w:r w:rsidRPr="00946C36">
              <w:rPr>
                <w:rFonts w:ascii="Times New Roman" w:eastAsia="Times New Roman" w:hAnsi="Times New Roman" w:cs="Times New Roman"/>
                <w:sz w:val="28"/>
                <w:szCs w:val="28"/>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14:paraId="1D49570B"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27" w:name="n6039"/>
            <w:bookmarkEnd w:id="27"/>
            <w:r w:rsidRPr="00946C36">
              <w:rPr>
                <w:rFonts w:ascii="Times New Roman" w:eastAsia="Times New Roman" w:hAnsi="Times New Roman" w:cs="Times New Roman"/>
                <w:sz w:val="28"/>
                <w:szCs w:val="28"/>
                <w:lang w:eastAsia="uk-UA"/>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89"/>
              <w:gridCol w:w="3138"/>
              <w:gridCol w:w="2002"/>
            </w:tblGrid>
            <w:tr w:rsidR="00036A3A" w:rsidRPr="00946C36" w14:paraId="712B844D" w14:textId="77777777" w:rsidTr="003D3736">
              <w:trPr>
                <w:jc w:val="center"/>
              </w:trPr>
              <w:tc>
                <w:tcPr>
                  <w:tcW w:w="2850" w:type="dxa"/>
                  <w:hideMark/>
                </w:tcPr>
                <w:p w14:paraId="219CF84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28" w:name="n14893"/>
                  <w:bookmarkEnd w:id="28"/>
                  <w:r w:rsidRPr="00946C36">
                    <w:rPr>
                      <w:rFonts w:ascii="Times New Roman" w:eastAsia="Times New Roman" w:hAnsi="Times New Roman" w:cs="Times New Roman"/>
                      <w:sz w:val="24"/>
                      <w:szCs w:val="24"/>
                    </w:rPr>
                    <w:t>Категорія відходів</w:t>
                  </w:r>
                </w:p>
              </w:tc>
              <w:tc>
                <w:tcPr>
                  <w:tcW w:w="3915" w:type="dxa"/>
                  <w:hideMark/>
                </w:tcPr>
                <w:p w14:paraId="1DEE310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 за тимчасове зберігання радіоактивних відходів (крім відходів, 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метр</w:t>
                  </w:r>
                </w:p>
              </w:tc>
              <w:tc>
                <w:tcPr>
                  <w:tcW w:w="2490" w:type="dxa"/>
                  <w:hideMark/>
                </w:tcPr>
                <w:p w14:paraId="55DBED4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 за тимчасове зберігання радіоактивних відходів, 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сантиметр</w:t>
                  </w:r>
                </w:p>
              </w:tc>
            </w:tr>
            <w:tr w:rsidR="00036A3A" w:rsidRPr="00946C36" w14:paraId="796DD930" w14:textId="77777777" w:rsidTr="003D3736">
              <w:trPr>
                <w:jc w:val="center"/>
              </w:trPr>
              <w:tc>
                <w:tcPr>
                  <w:tcW w:w="2850" w:type="dxa"/>
                  <w:hideMark/>
                </w:tcPr>
                <w:p w14:paraId="2D7F7C4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Високоактивні</w:t>
                  </w:r>
                </w:p>
              </w:tc>
              <w:tc>
                <w:tcPr>
                  <w:tcW w:w="3915" w:type="dxa"/>
                  <w:hideMark/>
                </w:tcPr>
                <w:p w14:paraId="0ED0796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602418,72</w:t>
                  </w:r>
                </w:p>
              </w:tc>
              <w:tc>
                <w:tcPr>
                  <w:tcW w:w="2490" w:type="dxa"/>
                  <w:hideMark/>
                </w:tcPr>
                <w:p w14:paraId="6ECE3FAE"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20080,63</w:t>
                  </w:r>
                </w:p>
              </w:tc>
            </w:tr>
            <w:tr w:rsidR="00036A3A" w:rsidRPr="00946C36" w14:paraId="4C09C16C" w14:textId="77777777" w:rsidTr="003D3736">
              <w:trPr>
                <w:jc w:val="center"/>
              </w:trPr>
              <w:tc>
                <w:tcPr>
                  <w:tcW w:w="2850" w:type="dxa"/>
                  <w:hideMark/>
                </w:tcPr>
                <w:p w14:paraId="063204B2"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Середньоактивні та низькоактивні</w:t>
                  </w:r>
                </w:p>
              </w:tc>
              <w:tc>
                <w:tcPr>
                  <w:tcW w:w="3915" w:type="dxa"/>
                  <w:hideMark/>
                </w:tcPr>
                <w:p w14:paraId="47EAD6B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11245,14</w:t>
                  </w:r>
                </w:p>
              </w:tc>
              <w:tc>
                <w:tcPr>
                  <w:tcW w:w="2490" w:type="dxa"/>
                  <w:hideMark/>
                </w:tcPr>
                <w:p w14:paraId="173AF65B"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4016,11.</w:t>
                  </w:r>
                </w:p>
              </w:tc>
            </w:tr>
          </w:tbl>
          <w:p w14:paraId="2D4E2733" w14:textId="77777777" w:rsidR="00036A3A" w:rsidRPr="00946C36" w:rsidRDefault="00036A3A" w:rsidP="003D3736">
            <w:pPr>
              <w:jc w:val="center"/>
              <w:rPr>
                <w:rFonts w:ascii="Times New Roman" w:hAnsi="Times New Roman" w:cs="Times New Roman"/>
                <w:sz w:val="24"/>
                <w:szCs w:val="24"/>
              </w:rPr>
            </w:pPr>
          </w:p>
        </w:tc>
        <w:tc>
          <w:tcPr>
            <w:tcW w:w="7654" w:type="dxa"/>
          </w:tcPr>
          <w:p w14:paraId="2A4296A3" w14:textId="77777777" w:rsidR="00036A3A" w:rsidRPr="00946C36" w:rsidRDefault="00036A3A" w:rsidP="003D3736">
            <w:pPr>
              <w:shd w:val="clear" w:color="auto" w:fill="FFFFFF"/>
              <w:ind w:firstLine="32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t>Стаття 248.</w:t>
            </w:r>
            <w:r w:rsidRPr="00946C36">
              <w:rPr>
                <w:rFonts w:ascii="Times New Roman" w:eastAsia="Times New Roman" w:hAnsi="Times New Roman" w:cs="Times New Roman"/>
                <w:sz w:val="28"/>
                <w:szCs w:val="28"/>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14:paraId="5799AD27" w14:textId="77777777" w:rsidR="00036A3A" w:rsidRPr="00946C36" w:rsidRDefault="00036A3A" w:rsidP="003D3736">
            <w:pPr>
              <w:shd w:val="clear" w:color="auto" w:fill="FFFFFF"/>
              <w:ind w:firstLine="317"/>
              <w:jc w:val="both"/>
              <w:rPr>
                <w:rFonts w:ascii="Times New Roman" w:eastAsia="Times New Roman" w:hAnsi="Times New Roman" w:cs="Times New Roman"/>
                <w:sz w:val="24"/>
                <w:szCs w:val="24"/>
                <w:lang w:eastAsia="uk-UA"/>
              </w:rPr>
            </w:pPr>
            <w:r w:rsidRPr="00946C36">
              <w:rPr>
                <w:rFonts w:ascii="Times New Roman" w:eastAsia="Times New Roman" w:hAnsi="Times New Roman" w:cs="Times New Roman"/>
                <w:sz w:val="28"/>
                <w:szCs w:val="28"/>
                <w:lang w:eastAsia="uk-UA"/>
              </w:rPr>
              <w:t>248.1. Ставки податку за тимчасове зберігання радіоактивних відходів їх виробниками понад установлений особливими умовами ліцензії строк</w:t>
            </w:r>
            <w:r w:rsidRPr="00946C36">
              <w:rPr>
                <w:rFonts w:ascii="Times New Roman" w:eastAsia="Times New Roman" w:hAnsi="Times New Roman" w:cs="Times New Roman"/>
                <w:sz w:val="24"/>
                <w:szCs w:val="24"/>
                <w:lang w:eastAsia="uk-U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91"/>
              <w:gridCol w:w="3131"/>
              <w:gridCol w:w="2006"/>
            </w:tblGrid>
            <w:tr w:rsidR="00036A3A" w:rsidRPr="00946C36" w14:paraId="397A726B" w14:textId="77777777" w:rsidTr="005F5201">
              <w:trPr>
                <w:jc w:val="center"/>
              </w:trPr>
              <w:tc>
                <w:tcPr>
                  <w:tcW w:w="2291" w:type="dxa"/>
                  <w:hideMark/>
                </w:tcPr>
                <w:p w14:paraId="3D94850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Категорія відходів</w:t>
                  </w:r>
                </w:p>
              </w:tc>
              <w:tc>
                <w:tcPr>
                  <w:tcW w:w="3131" w:type="dxa"/>
                  <w:hideMark/>
                </w:tcPr>
                <w:p w14:paraId="05BFA7C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 за тимчасове зберігання радіоактивних відходів (крім відходів, 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метр</w:t>
                  </w:r>
                </w:p>
              </w:tc>
              <w:tc>
                <w:tcPr>
                  <w:tcW w:w="2006" w:type="dxa"/>
                  <w:hideMark/>
                </w:tcPr>
                <w:p w14:paraId="24931431"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 за тимчасове зберігання радіоактивних відходів, 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сантиметр</w:t>
                  </w:r>
                </w:p>
              </w:tc>
            </w:tr>
            <w:tr w:rsidR="005F5201" w:rsidRPr="00946C36" w14:paraId="1C1F28B9" w14:textId="77777777" w:rsidTr="005F5201">
              <w:trPr>
                <w:jc w:val="center"/>
              </w:trPr>
              <w:tc>
                <w:tcPr>
                  <w:tcW w:w="2291" w:type="dxa"/>
                  <w:hideMark/>
                </w:tcPr>
                <w:p w14:paraId="29844BD0" w14:textId="77777777" w:rsidR="005F5201" w:rsidRPr="00946C36" w:rsidRDefault="005F5201" w:rsidP="005F520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Високоактивні</w:t>
                  </w:r>
                </w:p>
              </w:tc>
              <w:tc>
                <w:tcPr>
                  <w:tcW w:w="3131" w:type="dxa"/>
                  <w:hideMark/>
                </w:tcPr>
                <w:p w14:paraId="535D3557" w14:textId="77777777" w:rsidR="005F5201" w:rsidRPr="00946C36" w:rsidRDefault="005F5201" w:rsidP="007B6FD3">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6</w:t>
                  </w:r>
                  <w:r w:rsidR="007B6FD3" w:rsidRPr="00946C36">
                    <w:rPr>
                      <w:rFonts w:ascii="Times New Roman" w:hAnsi="Times New Roman"/>
                      <w:b/>
                      <w:sz w:val="24"/>
                      <w:szCs w:val="24"/>
                    </w:rPr>
                    <w:t>32539,66</w:t>
                  </w:r>
                </w:p>
              </w:tc>
              <w:tc>
                <w:tcPr>
                  <w:tcW w:w="2006" w:type="dxa"/>
                  <w:hideMark/>
                </w:tcPr>
                <w:p w14:paraId="39D42F16" w14:textId="77777777" w:rsidR="005F5201" w:rsidRPr="00946C36" w:rsidRDefault="007B6FD3" w:rsidP="007B6FD3">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21084,66</w:t>
                  </w:r>
                </w:p>
              </w:tc>
            </w:tr>
            <w:tr w:rsidR="005F5201" w:rsidRPr="00946C36" w14:paraId="11C04701" w14:textId="77777777" w:rsidTr="00724186">
              <w:trPr>
                <w:trHeight w:val="313"/>
                <w:jc w:val="center"/>
              </w:trPr>
              <w:tc>
                <w:tcPr>
                  <w:tcW w:w="2291" w:type="dxa"/>
                  <w:hideMark/>
                </w:tcPr>
                <w:p w14:paraId="726A10DA" w14:textId="77777777" w:rsidR="005F5201" w:rsidRPr="00946C36" w:rsidRDefault="005F5201" w:rsidP="005F520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Середньоактивні та низькоактивні</w:t>
                  </w:r>
                </w:p>
              </w:tc>
              <w:tc>
                <w:tcPr>
                  <w:tcW w:w="3131" w:type="dxa"/>
                  <w:hideMark/>
                </w:tcPr>
                <w:p w14:paraId="6A157E9E" w14:textId="77777777" w:rsidR="005F5201" w:rsidRPr="00946C36" w:rsidRDefault="005F5201" w:rsidP="005F5201">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11807,40</w:t>
                  </w:r>
                </w:p>
              </w:tc>
              <w:tc>
                <w:tcPr>
                  <w:tcW w:w="2006" w:type="dxa"/>
                  <w:hideMark/>
                </w:tcPr>
                <w:p w14:paraId="55A76450" w14:textId="77777777" w:rsidR="005F5201" w:rsidRPr="00946C36" w:rsidRDefault="005F5201" w:rsidP="00724186">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4216,92.</w:t>
                  </w:r>
                </w:p>
              </w:tc>
            </w:tr>
          </w:tbl>
          <w:p w14:paraId="1870A118" w14:textId="77777777" w:rsidR="00036A3A" w:rsidRPr="00946C36" w:rsidRDefault="00036A3A" w:rsidP="003D3736">
            <w:pPr>
              <w:jc w:val="center"/>
              <w:rPr>
                <w:rFonts w:ascii="Times New Roman" w:hAnsi="Times New Roman" w:cs="Times New Roman"/>
                <w:sz w:val="24"/>
                <w:szCs w:val="24"/>
              </w:rPr>
            </w:pPr>
          </w:p>
        </w:tc>
      </w:tr>
    </w:tbl>
    <w:p w14:paraId="55A10626" w14:textId="77777777" w:rsidR="003D3736" w:rsidRPr="00946C36" w:rsidRDefault="003D3736"/>
    <w:tbl>
      <w:tblPr>
        <w:tblStyle w:val="110"/>
        <w:tblW w:w="15318" w:type="dxa"/>
        <w:tblInd w:w="-5" w:type="dxa"/>
        <w:tblLayout w:type="fixed"/>
        <w:tblLook w:val="04A0" w:firstRow="1" w:lastRow="0" w:firstColumn="1" w:lastColumn="0" w:noHBand="0" w:noVBand="1"/>
      </w:tblPr>
      <w:tblGrid>
        <w:gridCol w:w="7659"/>
        <w:gridCol w:w="7659"/>
      </w:tblGrid>
      <w:tr w:rsidR="00F36A09" w:rsidRPr="00946C36" w14:paraId="33DB62BA" w14:textId="77777777" w:rsidTr="00195849">
        <w:tc>
          <w:tcPr>
            <w:tcW w:w="7659" w:type="dxa"/>
          </w:tcPr>
          <w:p w14:paraId="1D75C1AA" w14:textId="77777777" w:rsidR="00F36A09" w:rsidRPr="00946C36" w:rsidRDefault="00F36A09" w:rsidP="003D3736">
            <w:pPr>
              <w:spacing w:before="120" w:after="120"/>
              <w:jc w:val="center"/>
              <w:rPr>
                <w:rFonts w:cs="Times New Roman"/>
                <w:szCs w:val="28"/>
                <w:shd w:val="clear" w:color="auto" w:fill="FFFFFF"/>
              </w:rPr>
            </w:pPr>
            <w:r w:rsidRPr="00946C36">
              <w:rPr>
                <w:rFonts w:eastAsia="MS Mincho" w:cs="Times New Roman"/>
                <w:b/>
                <w:szCs w:val="28"/>
              </w:rPr>
              <w:lastRenderedPageBreak/>
              <w:t>РОЗДІЛ IX. РЕНТНА ПЛАТА</w:t>
            </w:r>
          </w:p>
        </w:tc>
        <w:tc>
          <w:tcPr>
            <w:tcW w:w="7659" w:type="dxa"/>
          </w:tcPr>
          <w:p w14:paraId="499352C6" w14:textId="77777777" w:rsidR="00F36A09" w:rsidRPr="00946C36" w:rsidRDefault="00F36A09" w:rsidP="003D3736">
            <w:pPr>
              <w:spacing w:before="120" w:after="120"/>
              <w:jc w:val="center"/>
              <w:rPr>
                <w:rFonts w:cs="Times New Roman"/>
                <w:szCs w:val="28"/>
                <w:shd w:val="clear" w:color="auto" w:fill="FFFFFF"/>
              </w:rPr>
            </w:pPr>
            <w:r w:rsidRPr="00946C36">
              <w:rPr>
                <w:rFonts w:eastAsia="MS Mincho" w:cs="Times New Roman"/>
                <w:b/>
                <w:szCs w:val="28"/>
              </w:rPr>
              <w:t>РОЗДІЛ IX. РЕНТНА ПЛАТА</w:t>
            </w:r>
          </w:p>
        </w:tc>
      </w:tr>
    </w:tbl>
    <w:tbl>
      <w:tblPr>
        <w:tblStyle w:val="afffff6"/>
        <w:tblW w:w="15318" w:type="dxa"/>
        <w:tblInd w:w="-5" w:type="dxa"/>
        <w:tblLook w:val="04A0" w:firstRow="1" w:lastRow="0" w:firstColumn="1" w:lastColumn="0" w:noHBand="0" w:noVBand="1"/>
      </w:tblPr>
      <w:tblGrid>
        <w:gridCol w:w="7655"/>
        <w:gridCol w:w="7663"/>
      </w:tblGrid>
      <w:tr w:rsidR="00036A3A" w:rsidRPr="00946C36" w14:paraId="6D91F5BF" w14:textId="77777777" w:rsidTr="00D526CB">
        <w:tc>
          <w:tcPr>
            <w:tcW w:w="7655" w:type="dxa"/>
            <w:shd w:val="clear" w:color="auto" w:fill="auto"/>
          </w:tcPr>
          <w:p w14:paraId="0267498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252.1. Платники рентної плати за користування надрами для видобування корисних копалин (далі - платники рентної плати)</w:t>
            </w:r>
          </w:p>
        </w:tc>
        <w:tc>
          <w:tcPr>
            <w:tcW w:w="7663" w:type="dxa"/>
            <w:shd w:val="clear" w:color="auto" w:fill="auto"/>
          </w:tcPr>
          <w:p w14:paraId="4F7C45E3"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252.1. Платники рентної плати за користування надрами для видобування корисних копалин </w:t>
            </w:r>
            <w:r w:rsidRPr="00946C36">
              <w:rPr>
                <w:rFonts w:ascii="Times New Roman" w:hAnsi="Times New Roman" w:cs="Times New Roman"/>
                <w:b/>
                <w:sz w:val="28"/>
                <w:szCs w:val="28"/>
              </w:rPr>
              <w:t>у вигляді товарної продукції гірничого підприємства – видобутої корисної копалини (мінеральної сировини), види якої встановлені кондиціями на мінеральну сировину об’єкту (ділянки) надр</w:t>
            </w:r>
            <w:r w:rsidRPr="00946C36">
              <w:rPr>
                <w:rFonts w:ascii="Times New Roman" w:hAnsi="Times New Roman" w:cs="Times New Roman"/>
                <w:sz w:val="28"/>
                <w:szCs w:val="28"/>
              </w:rPr>
              <w:t xml:space="preserve"> (далі - платники рентної плати).</w:t>
            </w:r>
          </w:p>
        </w:tc>
      </w:tr>
      <w:tr w:rsidR="00036A3A" w:rsidRPr="00946C36" w14:paraId="3C5CA5DE" w14:textId="77777777" w:rsidTr="00D526CB">
        <w:tc>
          <w:tcPr>
            <w:tcW w:w="7655" w:type="dxa"/>
            <w:shd w:val="clear" w:color="auto" w:fill="auto"/>
          </w:tcPr>
          <w:p w14:paraId="138DA0E4"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w:t>
            </w:r>
            <w:r w:rsidRPr="00946C36">
              <w:rPr>
                <w:rFonts w:ascii="Times New Roman" w:hAnsi="Times New Roman" w:cs="Times New Roman"/>
                <w:b/>
                <w:sz w:val="28"/>
                <w:szCs w:val="28"/>
              </w:rPr>
              <w:t>приведеної у відповідність із стандартом, встановленим галузевим законодавством</w:t>
            </w:r>
            <w:r w:rsidRPr="00946C36">
              <w:rPr>
                <w:rFonts w:ascii="Times New Roman" w:hAnsi="Times New Roman" w:cs="Times New Roman"/>
                <w:sz w:val="28"/>
                <w:szCs w:val="28"/>
              </w:rPr>
              <w:t>, до якої належать:</w:t>
            </w:r>
          </w:p>
        </w:tc>
        <w:tc>
          <w:tcPr>
            <w:tcW w:w="7663" w:type="dxa"/>
            <w:shd w:val="clear" w:color="auto" w:fill="auto"/>
          </w:tcPr>
          <w:p w14:paraId="3B62121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w:t>
            </w:r>
            <w:r w:rsidRPr="00946C36">
              <w:rPr>
                <w:rFonts w:ascii="Times New Roman" w:hAnsi="Times New Roman" w:cs="Times New Roman"/>
                <w:b/>
                <w:sz w:val="28"/>
                <w:szCs w:val="28"/>
              </w:rPr>
              <w:t xml:space="preserve"> види якої встановлені кондиціями на мінеральну сировину об’єкту (ділянки) надр,</w:t>
            </w:r>
            <w:r w:rsidRPr="00946C36">
              <w:rPr>
                <w:rFonts w:ascii="Times New Roman" w:hAnsi="Times New Roman" w:cs="Times New Roman"/>
                <w:sz w:val="28"/>
                <w:szCs w:val="28"/>
              </w:rPr>
              <w:t xml:space="preserve"> до якої належать:</w:t>
            </w:r>
          </w:p>
        </w:tc>
      </w:tr>
      <w:tr w:rsidR="00036A3A" w:rsidRPr="00946C36" w14:paraId="1F4467CB" w14:textId="77777777" w:rsidTr="00D526CB">
        <w:tc>
          <w:tcPr>
            <w:tcW w:w="7655" w:type="dxa"/>
            <w:shd w:val="clear" w:color="auto" w:fill="auto"/>
          </w:tcPr>
          <w:p w14:paraId="49540140"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252.5. Види товарної продукції гірничого підприємства - видобутої корисної копалини (мінеральної сировини) визначаються платником рентної плати </w:t>
            </w:r>
            <w:r w:rsidRPr="00946C36">
              <w:rPr>
                <w:rFonts w:ascii="Times New Roman" w:hAnsi="Times New Roman" w:cs="Times New Roman"/>
                <w:b/>
                <w:sz w:val="28"/>
                <w:szCs w:val="28"/>
              </w:rPr>
              <w:t xml:space="preserve">відповідно до затверджених законодавством переліків видів корисних копалин, а також кодифікації товарів та послуг </w:t>
            </w:r>
            <w:r w:rsidRPr="00946C36">
              <w:rPr>
                <w:rFonts w:ascii="Times New Roman" w:hAnsi="Times New Roman" w:cs="Times New Roman"/>
                <w:sz w:val="28"/>
                <w:szCs w:val="28"/>
              </w:rPr>
              <w:t>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p>
        </w:tc>
        <w:tc>
          <w:tcPr>
            <w:tcW w:w="7663" w:type="dxa"/>
            <w:shd w:val="clear" w:color="auto" w:fill="auto"/>
          </w:tcPr>
          <w:p w14:paraId="36C0D8A8"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252.5. Види товарної продукції гірничого підприємства - видобутої корисної копалини (мінеральної сировини) визначаються платником рентної плати </w:t>
            </w:r>
            <w:r w:rsidRPr="00946C36">
              <w:rPr>
                <w:rFonts w:ascii="Times New Roman" w:hAnsi="Times New Roman" w:cs="Times New Roman"/>
                <w:b/>
                <w:sz w:val="28"/>
                <w:szCs w:val="28"/>
              </w:rPr>
              <w:t xml:space="preserve">згідно із видами продукції, які встановлені кондиціями на мінеральну сировину об’єкту (ділянки) надр, у тому числі кондиції товарів та послуг, </w:t>
            </w:r>
            <w:r w:rsidRPr="00946C36">
              <w:rPr>
                <w:rFonts w:ascii="Times New Roman" w:hAnsi="Times New Roman" w:cs="Times New Roman"/>
                <w:sz w:val="28"/>
                <w:szCs w:val="28"/>
              </w:rPr>
              <w:t xml:space="preserve">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w:t>
            </w:r>
            <w:r w:rsidRPr="00946C36">
              <w:rPr>
                <w:rFonts w:ascii="Times New Roman" w:hAnsi="Times New Roman" w:cs="Times New Roman"/>
                <w:sz w:val="28"/>
                <w:szCs w:val="28"/>
              </w:rPr>
              <w:lastRenderedPageBreak/>
              <w:t>особливостей технологічного процесу та вимог до кінцевої продукції</w:t>
            </w:r>
            <w:r w:rsidRPr="00946C36">
              <w:rPr>
                <w:rFonts w:ascii="Times New Roman" w:hAnsi="Times New Roman" w:cs="Times New Roman"/>
                <w:i/>
                <w:sz w:val="28"/>
                <w:szCs w:val="28"/>
              </w:rPr>
              <w:t>.</w:t>
            </w:r>
          </w:p>
        </w:tc>
      </w:tr>
      <w:tr w:rsidR="003D3736" w:rsidRPr="00946C36" w14:paraId="655F1A1F" w14:textId="77777777" w:rsidTr="00D526CB">
        <w:tc>
          <w:tcPr>
            <w:tcW w:w="7655" w:type="dxa"/>
            <w:shd w:val="clear" w:color="auto" w:fill="auto"/>
          </w:tcPr>
          <w:p w14:paraId="1E4EAA85" w14:textId="77777777"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lastRenderedPageBreak/>
              <w:t>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w:t>
            </w:r>
          </w:p>
          <w:p w14:paraId="4AF066A4" w14:textId="77777777" w:rsidR="003D3736" w:rsidRPr="00946C36" w:rsidRDefault="003D3736" w:rsidP="003D3736">
            <w:pPr>
              <w:pStyle w:val="HTML"/>
              <w:spacing w:before="60" w:after="60"/>
              <w:jc w:val="both"/>
              <w:rPr>
                <w:rFonts w:ascii="Times New Roman" w:hAnsi="Times New Roman"/>
                <w:sz w:val="28"/>
                <w:szCs w:val="28"/>
                <w:lang w:val="uk-UA" w:eastAsia="uk-UA"/>
              </w:rPr>
            </w:pPr>
            <w:bookmarkStart w:id="29" w:name="n11461"/>
            <w:bookmarkEnd w:id="29"/>
            <w:r w:rsidRPr="00946C36">
              <w:rPr>
                <w:rFonts w:ascii="Times New Roman" w:hAnsi="Times New Roman"/>
                <w:sz w:val="28"/>
                <w:szCs w:val="28"/>
                <w:lang w:val="uk-UA" w:eastAsia="uk-UA"/>
              </w:rPr>
              <w:t>252.7.1. за фактичними цінами реалізації відповідного виду товарної продукції гірничого підприємства - видобутої корисної копалини (мінеральної сировини);</w:t>
            </w:r>
          </w:p>
          <w:p w14:paraId="039E6F82" w14:textId="77777777" w:rsidR="003D3736" w:rsidRPr="00946C36" w:rsidRDefault="003D3736" w:rsidP="003D3736">
            <w:pPr>
              <w:pStyle w:val="HTML"/>
              <w:spacing w:before="60" w:after="60"/>
              <w:jc w:val="both"/>
              <w:rPr>
                <w:rFonts w:ascii="Times New Roman" w:hAnsi="Times New Roman"/>
                <w:sz w:val="28"/>
                <w:szCs w:val="28"/>
                <w:lang w:val="uk-UA" w:eastAsia="uk-UA"/>
              </w:rPr>
            </w:pPr>
            <w:bookmarkStart w:id="30" w:name="n11462"/>
            <w:bookmarkEnd w:id="30"/>
            <w:r w:rsidRPr="00946C36">
              <w:rPr>
                <w:rFonts w:ascii="Times New Roman" w:hAnsi="Times New Roman"/>
                <w:sz w:val="28"/>
                <w:szCs w:val="28"/>
                <w:lang w:val="uk-UA" w:eastAsia="uk-UA"/>
              </w:rPr>
              <w:t>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w:t>
            </w:r>
          </w:p>
        </w:tc>
        <w:tc>
          <w:tcPr>
            <w:tcW w:w="7663" w:type="dxa"/>
            <w:shd w:val="clear" w:color="auto" w:fill="auto"/>
            <w:vAlign w:val="center"/>
          </w:tcPr>
          <w:p w14:paraId="70287E1A" w14:textId="77777777"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t>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w:t>
            </w:r>
          </w:p>
          <w:p w14:paraId="5C7AAE45" w14:textId="77777777"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t>252.7.1. за фактичними цінами реалізації відповідного виду товарної продукції гірничого підприємства - видобутої корисної копалини (мінеральної сировини);</w:t>
            </w:r>
          </w:p>
          <w:p w14:paraId="697C6C99" w14:textId="77777777"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r w:rsidRPr="00946C36">
              <w:rPr>
                <w:rFonts w:ascii="Times New Roman" w:hAnsi="Times New Roman"/>
                <w:b/>
                <w:sz w:val="28"/>
                <w:szCs w:val="28"/>
                <w:lang w:val="uk-UA" w:eastAsia="uk-UA"/>
              </w:rPr>
              <w:t>а також руд заліза.</w:t>
            </w:r>
          </w:p>
        </w:tc>
      </w:tr>
      <w:tr w:rsidR="003D3736" w:rsidRPr="00946C36" w14:paraId="0D88F341" w14:textId="77777777" w:rsidTr="00D526CB">
        <w:tc>
          <w:tcPr>
            <w:tcW w:w="7655" w:type="dxa"/>
            <w:shd w:val="clear" w:color="auto" w:fill="auto"/>
          </w:tcPr>
          <w:p w14:paraId="0C7A10B9" w14:textId="77777777" w:rsidR="003D3736" w:rsidRPr="00946C36" w:rsidRDefault="003D3736" w:rsidP="003D3736">
            <w:pPr>
              <w:pStyle w:val="HTML"/>
              <w:spacing w:before="60" w:after="60"/>
              <w:ind w:firstLine="22"/>
              <w:jc w:val="both"/>
              <w:rPr>
                <w:rFonts w:ascii="Times New Roman" w:hAnsi="Times New Roman"/>
                <w:sz w:val="28"/>
                <w:szCs w:val="28"/>
                <w:lang w:val="uk-UA" w:eastAsia="uk-UA"/>
              </w:rPr>
            </w:pPr>
            <w:r w:rsidRPr="00946C36">
              <w:rPr>
                <w:rFonts w:ascii="Times New Roman" w:hAnsi="Times New Roman"/>
                <w:sz w:val="28"/>
                <w:szCs w:val="28"/>
                <w:lang w:val="uk-UA" w:eastAsia="uk-UA"/>
              </w:rPr>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14:paraId="41E04D8B" w14:textId="77777777" w:rsidR="002D3BF3" w:rsidRPr="00946C36" w:rsidRDefault="002D3BF3" w:rsidP="003D3736">
            <w:pPr>
              <w:pStyle w:val="HTML"/>
              <w:spacing w:before="60" w:after="60"/>
              <w:ind w:firstLine="22"/>
              <w:jc w:val="both"/>
              <w:rPr>
                <w:rFonts w:ascii="Times New Roman" w:hAnsi="Times New Roman"/>
                <w:b/>
                <w:sz w:val="28"/>
                <w:szCs w:val="28"/>
                <w:lang w:val="uk-UA" w:eastAsia="uk-UA"/>
              </w:rPr>
            </w:pPr>
            <w:bookmarkStart w:id="31" w:name="n11464"/>
            <w:bookmarkEnd w:id="31"/>
            <w:r w:rsidRPr="00946C36">
              <w:rPr>
                <w:rFonts w:ascii="Times New Roman" w:hAnsi="Times New Roman"/>
                <w:b/>
                <w:sz w:val="28"/>
                <w:szCs w:val="28"/>
                <w:lang w:val="uk-UA" w:eastAsia="uk-UA"/>
              </w:rPr>
              <w:t>…</w:t>
            </w:r>
          </w:p>
          <w:p w14:paraId="550B9A26"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lastRenderedPageBreak/>
              <w:t>Абзац відсутній</w:t>
            </w:r>
          </w:p>
          <w:p w14:paraId="392576AD"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14:paraId="6D46A0A3"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14:paraId="498D8C98"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14:paraId="565774F7"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14:paraId="742F0816"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14:paraId="4B562476"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14:paraId="42C18F12"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14:paraId="169A74F7" w14:textId="77777777" w:rsidR="002D3BF3" w:rsidRPr="00946C36" w:rsidRDefault="002D3BF3" w:rsidP="002D3BF3">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t>Абзац відсутній</w:t>
            </w:r>
          </w:p>
          <w:p w14:paraId="3E85EFE3" w14:textId="77777777" w:rsidR="003D3736" w:rsidRPr="00946C36" w:rsidRDefault="003D3736" w:rsidP="003D3736">
            <w:pPr>
              <w:pStyle w:val="HTML"/>
              <w:spacing w:before="60" w:after="60"/>
              <w:ind w:firstLine="22"/>
              <w:jc w:val="both"/>
              <w:rPr>
                <w:rFonts w:ascii="Times New Roman" w:hAnsi="Times New Roman"/>
                <w:b/>
                <w:sz w:val="28"/>
                <w:szCs w:val="28"/>
                <w:lang w:val="uk-UA" w:eastAsia="uk-UA"/>
              </w:rPr>
            </w:pPr>
          </w:p>
        </w:tc>
        <w:tc>
          <w:tcPr>
            <w:tcW w:w="7663" w:type="dxa"/>
            <w:shd w:val="clear" w:color="auto" w:fill="auto"/>
          </w:tcPr>
          <w:p w14:paraId="3350AE3C" w14:textId="77777777" w:rsidR="003D3736" w:rsidRPr="00946C36" w:rsidRDefault="003D3736" w:rsidP="003D3736">
            <w:pPr>
              <w:pStyle w:val="HTML"/>
              <w:spacing w:before="60" w:after="60"/>
              <w:ind w:firstLine="22"/>
              <w:jc w:val="both"/>
              <w:rPr>
                <w:rFonts w:ascii="Times New Roman" w:hAnsi="Times New Roman"/>
                <w:sz w:val="28"/>
                <w:szCs w:val="28"/>
                <w:lang w:val="uk-UA" w:eastAsia="uk-UA"/>
              </w:rPr>
            </w:pPr>
            <w:r w:rsidRPr="00946C36">
              <w:rPr>
                <w:rFonts w:ascii="Times New Roman" w:hAnsi="Times New Roman"/>
                <w:sz w:val="28"/>
                <w:szCs w:val="28"/>
                <w:lang w:val="uk-UA" w:eastAsia="uk-UA"/>
              </w:rPr>
              <w:lastRenderedPageBreak/>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14:paraId="3938F450" w14:textId="77777777" w:rsidR="002D3BF3" w:rsidRPr="00946C36" w:rsidRDefault="002D3BF3" w:rsidP="003D3736">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t>…</w:t>
            </w:r>
          </w:p>
          <w:p w14:paraId="59016399" w14:textId="77777777" w:rsidR="003D3736" w:rsidRPr="00946C36" w:rsidRDefault="003D3736" w:rsidP="003D3736">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lastRenderedPageBreak/>
              <w:t>Фактична ціна реалізації для руд заліза визначається центральним органом виконавчої влади, що реалізує державну політику економічного розвитку, за податковий (звітний) період, як середня вартість залізної руди за індексом IODEX 62% FE CFR China, перерахована у гривні за тонну за курсом Національного банку України станом на 1 число місяця, що настає за податковим (звітним) періодом, за інформацією, що офіційно зазначена світовим інформаційним агентством Platts.</w:t>
            </w:r>
          </w:p>
          <w:p w14:paraId="2556C9D0" w14:textId="77777777" w:rsidR="003D3736" w:rsidRPr="00946C36" w:rsidRDefault="003D3736" w:rsidP="003D3736">
            <w:pPr>
              <w:pStyle w:val="HTML"/>
              <w:spacing w:before="60" w:after="60"/>
              <w:ind w:firstLine="22"/>
              <w:jc w:val="both"/>
              <w:rPr>
                <w:rFonts w:ascii="Times New Roman" w:hAnsi="Times New Roman"/>
                <w:sz w:val="28"/>
                <w:szCs w:val="28"/>
                <w:lang w:val="uk-UA" w:eastAsia="uk-UA"/>
              </w:rPr>
            </w:pPr>
            <w:r w:rsidRPr="00946C36">
              <w:rPr>
                <w:rFonts w:ascii="Times New Roman" w:hAnsi="Times New Roman"/>
                <w:b/>
                <w:sz w:val="28"/>
                <w:szCs w:val="28"/>
                <w:lang w:val="uk-UA" w:eastAsia="uk-UA"/>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p>
        </w:tc>
      </w:tr>
      <w:tr w:rsidR="00036A3A" w:rsidRPr="00946C36" w14:paraId="007A38FA" w14:textId="77777777" w:rsidTr="00D526CB">
        <w:tc>
          <w:tcPr>
            <w:tcW w:w="7655" w:type="dxa"/>
            <w:shd w:val="clear" w:color="auto" w:fill="auto"/>
          </w:tcPr>
          <w:p w14:paraId="59E8AB0D"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4DF6F288"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Вмп + (Вмп х Крмпе)</w:t>
            </w:r>
          </w:p>
          <w:p w14:paraId="15C318F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Цр = __________________________</w:t>
            </w:r>
          </w:p>
          <w:p w14:paraId="78A148C4"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Vмп, </w:t>
            </w:r>
          </w:p>
          <w:p w14:paraId="5E717845"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де Вмп - витрати, обчислені згідно з пунктами 252.11 - 252.15 цієї статті (у гривнях);</w:t>
            </w:r>
          </w:p>
          <w:p w14:paraId="421FCCA7"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Крмпе - коефіцієнт рентабельності гірничого підприємства, </w:t>
            </w:r>
            <w:r w:rsidRPr="00946C36">
              <w:rPr>
                <w:rFonts w:ascii="Times New Roman" w:hAnsi="Times New Roman" w:cs="Times New Roman"/>
                <w:b/>
                <w:sz w:val="28"/>
                <w:szCs w:val="28"/>
              </w:rPr>
              <w:t>обчислений у матеріалах</w:t>
            </w:r>
            <w:r w:rsidRPr="00946C36">
              <w:rPr>
                <w:rFonts w:ascii="Times New Roman" w:hAnsi="Times New Roman" w:cs="Times New Roman"/>
                <w:sz w:val="28"/>
                <w:szCs w:val="28"/>
              </w:rPr>
              <w:t xml:space="preserve"> геолого-економічної оцінки запасів корисних копалин ділянки надр, затверджених центральним </w:t>
            </w:r>
            <w:r w:rsidRPr="00946C36">
              <w:rPr>
                <w:rFonts w:ascii="Times New Roman" w:hAnsi="Times New Roman" w:cs="Times New Roman"/>
                <w:sz w:val="28"/>
                <w:szCs w:val="28"/>
              </w:rPr>
              <w:lastRenderedPageBreak/>
              <w:t xml:space="preserve">органом виконавчої влади, що реалізує державну політику у сфері геологічного вивчення та раціонального використання надр (десятковий дріб). </w:t>
            </w:r>
            <w:r w:rsidRPr="00946C36">
              <w:rPr>
                <w:rFonts w:ascii="Times New Roman" w:hAnsi="Times New Roman" w:cs="Times New Roman"/>
                <w:b/>
                <w:sz w:val="28"/>
                <w:szCs w:val="28"/>
              </w:rPr>
              <w:t>Гірничі підприємства, що порушили строк регулярної повторної геолого-економічної оцінки запасів корисних копалин ділянки надр, обчислюють податкові зобов'язання із застосуванням коефіцієнта рентабельності, що дорівнює трикратному розміру облікової ставки Національного банку України</w:t>
            </w:r>
            <w:r w:rsidRPr="00946C36">
              <w:rPr>
                <w:rFonts w:ascii="Times New Roman" w:hAnsi="Times New Roman" w:cs="Times New Roman"/>
                <w:sz w:val="28"/>
                <w:szCs w:val="28"/>
              </w:rPr>
              <w:t>;</w:t>
            </w:r>
          </w:p>
          <w:p w14:paraId="58FAF77C"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c>
          <w:tcPr>
            <w:tcW w:w="7663" w:type="dxa"/>
            <w:shd w:val="clear" w:color="auto" w:fill="auto"/>
          </w:tcPr>
          <w:p w14:paraId="2EF54191"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11E1124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Вмп + (Вмп х Крмпе)</w:t>
            </w:r>
          </w:p>
          <w:p w14:paraId="0286BC8F"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Цр = __________________________</w:t>
            </w:r>
          </w:p>
          <w:p w14:paraId="05FC651D"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Vмп, </w:t>
            </w:r>
          </w:p>
          <w:p w14:paraId="3EBFAEA1"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де Вмп - витрати, обчислені згідно з пунктами 252.11 - 252.15 цієї статті (у гривнях);</w:t>
            </w:r>
          </w:p>
          <w:p w14:paraId="5A9B1D9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Крмпе - коефіцієнт рентабельності гірничого підприємства </w:t>
            </w:r>
            <w:r w:rsidRPr="00946C36">
              <w:rPr>
                <w:rFonts w:ascii="Times New Roman" w:hAnsi="Times New Roman" w:cs="Times New Roman"/>
                <w:b/>
                <w:sz w:val="28"/>
                <w:szCs w:val="28"/>
              </w:rPr>
              <w:t xml:space="preserve">у розмірі </w:t>
            </w:r>
            <w:r w:rsidR="00375A81" w:rsidRPr="00946C36">
              <w:rPr>
                <w:rFonts w:ascii="Times New Roman" w:hAnsi="Times New Roman" w:cs="Times New Roman"/>
                <w:b/>
                <w:sz w:val="28"/>
                <w:szCs w:val="28"/>
              </w:rPr>
              <w:t>0</w:t>
            </w:r>
            <w:r w:rsidRPr="00946C36">
              <w:rPr>
                <w:rFonts w:ascii="Times New Roman" w:hAnsi="Times New Roman" w:cs="Times New Roman"/>
                <w:b/>
                <w:sz w:val="28"/>
                <w:szCs w:val="28"/>
              </w:rPr>
              <w:t>,20, крім випадків, коли більша величина такого коефіцієнту</w:t>
            </w:r>
            <w:r w:rsidRPr="00946C36">
              <w:rPr>
                <w:rFonts w:ascii="Times New Roman" w:hAnsi="Times New Roman" w:cs="Times New Roman"/>
                <w:i/>
                <w:sz w:val="28"/>
                <w:szCs w:val="28"/>
              </w:rPr>
              <w:t xml:space="preserve"> </w:t>
            </w:r>
            <w:r w:rsidRPr="00946C36">
              <w:rPr>
                <w:rFonts w:ascii="Times New Roman" w:hAnsi="Times New Roman" w:cs="Times New Roman"/>
                <w:b/>
                <w:sz w:val="28"/>
                <w:szCs w:val="28"/>
              </w:rPr>
              <w:t xml:space="preserve">затверджена в техніко-економічних </w:t>
            </w:r>
            <w:r w:rsidRPr="00946C36">
              <w:rPr>
                <w:rFonts w:ascii="Times New Roman" w:hAnsi="Times New Roman" w:cs="Times New Roman"/>
                <w:b/>
                <w:sz w:val="28"/>
                <w:szCs w:val="28"/>
              </w:rPr>
              <w:lastRenderedPageBreak/>
              <w:t>розрахунках матеріалів</w:t>
            </w:r>
            <w:r w:rsidRPr="00946C36">
              <w:rPr>
                <w:rFonts w:ascii="Times New Roman" w:hAnsi="Times New Roman" w:cs="Times New Roman"/>
                <w:sz w:val="28"/>
                <w:szCs w:val="28"/>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w:t>
            </w:r>
            <w:r w:rsidRPr="00946C36">
              <w:rPr>
                <w:rFonts w:ascii="Times New Roman" w:hAnsi="Times New Roman" w:cs="Times New Roman"/>
                <w:b/>
                <w:sz w:val="28"/>
                <w:szCs w:val="28"/>
              </w:rPr>
              <w:t>при встановленні кондицій на мінеральну сировину об’єкту (ділянки) надр</w:t>
            </w:r>
            <w:r w:rsidRPr="00946C36">
              <w:rPr>
                <w:rFonts w:ascii="Times New Roman" w:hAnsi="Times New Roman" w:cs="Times New Roman"/>
                <w:sz w:val="28"/>
                <w:szCs w:val="28"/>
              </w:rPr>
              <w:t>;</w:t>
            </w:r>
          </w:p>
          <w:p w14:paraId="0BCADC83"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r>
      <w:tr w:rsidR="00036A3A" w:rsidRPr="00946C36" w14:paraId="26186CEA" w14:textId="77777777" w:rsidTr="00D526CB">
        <w:tc>
          <w:tcPr>
            <w:tcW w:w="7655" w:type="dxa"/>
            <w:shd w:val="clear" w:color="auto" w:fill="auto"/>
          </w:tcPr>
          <w:p w14:paraId="6BE888D0"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252.18. Податкові зобов'язання з рентної плати за користування надрами для відповідного виду товарної продукції гірничого підприємства - видобутої корисної копалини (мінеральної сировини) в межах однієї ділянки надр за податковий (звітний) період обчислюються за такою формулою:</w:t>
            </w:r>
          </w:p>
          <w:p w14:paraId="52D58408" w14:textId="77777777" w:rsidR="00036A3A" w:rsidRPr="00946C36" w:rsidRDefault="00036A3A" w:rsidP="003D3736">
            <w:pPr>
              <w:spacing w:before="60" w:after="60"/>
              <w:ind w:firstLine="1014"/>
              <w:jc w:val="both"/>
              <w:rPr>
                <w:rFonts w:ascii="Times New Roman" w:hAnsi="Times New Roman" w:cs="Times New Roman"/>
                <w:sz w:val="28"/>
                <w:szCs w:val="28"/>
              </w:rPr>
            </w:pPr>
            <w:r w:rsidRPr="00946C36">
              <w:rPr>
                <w:rFonts w:ascii="Times New Roman" w:hAnsi="Times New Roman" w:cs="Times New Roman"/>
                <w:sz w:val="28"/>
                <w:szCs w:val="28"/>
              </w:rPr>
              <w:t>Пзн = Vф х Вкк х Свнз х Кпп,</w:t>
            </w:r>
          </w:p>
          <w:p w14:paraId="6436FEA5"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де Vф - обсяг (кількість) відповідного виду товарної продукції гірничого підприємства - видобутої корисної копалини (мінеральної сировини) у податковому (звітному) періоді (в одиницях маси або об'єму);</w:t>
            </w:r>
          </w:p>
          <w:p w14:paraId="2CD3F4AE"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Вкк - вартість одиниці відповідного виду товарної продукції гірничого підприємства - видобутої корисної копалини (мінеральної сировини), обчислена згідно з пунктами 252.7 - 252.17 цієї статті;</w:t>
            </w:r>
          </w:p>
          <w:p w14:paraId="5A5E90E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Свнз - величина ставки рентної плати за користування надрами для видобування корисних копалин (у відсотках), встановлена у пункті 252.20 цієї статті;</w:t>
            </w:r>
          </w:p>
          <w:p w14:paraId="78E9B1A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Кпп - коригуючий коефіцієнт</w:t>
            </w:r>
            <w:r w:rsidRPr="00946C36">
              <w:rPr>
                <w:rFonts w:ascii="Times New Roman" w:hAnsi="Times New Roman" w:cs="Times New Roman"/>
                <w:b/>
                <w:sz w:val="28"/>
                <w:szCs w:val="28"/>
              </w:rPr>
              <w:t>, встановлений у пункті 252.22 цієї статті</w:t>
            </w:r>
            <w:r w:rsidRPr="00946C36">
              <w:rPr>
                <w:rFonts w:ascii="Times New Roman" w:hAnsi="Times New Roman" w:cs="Times New Roman"/>
                <w:sz w:val="28"/>
                <w:szCs w:val="28"/>
              </w:rPr>
              <w:t>.</w:t>
            </w:r>
          </w:p>
        </w:tc>
        <w:tc>
          <w:tcPr>
            <w:tcW w:w="7663" w:type="dxa"/>
            <w:shd w:val="clear" w:color="auto" w:fill="auto"/>
          </w:tcPr>
          <w:p w14:paraId="3851354D"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252.18. Податкові зобов'язання з рентної плати за користування надрами для відповідного виду товарної продукції гірничого підприємства - видобутої корисної копалини (мінеральної сировини) в межах однієї ділянки надр за податковий (звітний) період обчислюються за такою формулою:</w:t>
            </w:r>
          </w:p>
          <w:p w14:paraId="1E769887" w14:textId="77777777" w:rsidR="00036A3A" w:rsidRPr="00946C36" w:rsidRDefault="00036A3A" w:rsidP="003D3736">
            <w:pPr>
              <w:spacing w:before="60" w:after="60"/>
              <w:ind w:firstLine="968"/>
              <w:jc w:val="both"/>
              <w:rPr>
                <w:rFonts w:ascii="Times New Roman" w:hAnsi="Times New Roman" w:cs="Times New Roman"/>
                <w:sz w:val="28"/>
                <w:szCs w:val="28"/>
              </w:rPr>
            </w:pPr>
            <w:r w:rsidRPr="00946C36">
              <w:rPr>
                <w:rFonts w:ascii="Times New Roman" w:hAnsi="Times New Roman" w:cs="Times New Roman"/>
                <w:sz w:val="28"/>
                <w:szCs w:val="28"/>
              </w:rPr>
              <w:t>Пзн = Vф х Вкк х Свнз х Кпп,</w:t>
            </w:r>
          </w:p>
          <w:p w14:paraId="46C62672"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де Vф - обсяг (кількість) відповідного виду товарної продукції гірничого підприємства - видобутої корисної копалини (мінеральної сировини) у податковому (звітному) періоді (в одиницях маси або об'єму);</w:t>
            </w:r>
          </w:p>
          <w:p w14:paraId="3ABDAE1E"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Вкк - вартість одиниці відповідного виду товарної продукції гірничого підприємства - видобутої корисної копалини (мінеральної сировини), обчислена згідно з пунктами 252.7 - 252.17 цієї статті;</w:t>
            </w:r>
          </w:p>
          <w:p w14:paraId="19CD9269"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Свнз - величина ставки рентної плати за користування надрами для видобування корисних копалин (у відсотках), встановлена у пункті 252.20 цієї статті;</w:t>
            </w:r>
          </w:p>
          <w:p w14:paraId="7E7693FE"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Кпп - коригуючий коефіцієнт, </w:t>
            </w:r>
            <w:r w:rsidRPr="00946C36">
              <w:rPr>
                <w:rFonts w:ascii="Times New Roman" w:hAnsi="Times New Roman" w:cs="Times New Roman"/>
                <w:b/>
                <w:sz w:val="28"/>
                <w:szCs w:val="28"/>
              </w:rPr>
              <w:t>величина якого відповідає встановленому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w:t>
            </w:r>
            <w:r w:rsidRPr="00946C36">
              <w:rPr>
                <w:rFonts w:ascii="Times New Roman" w:hAnsi="Times New Roman" w:cs="Times New Roman"/>
                <w:sz w:val="28"/>
                <w:szCs w:val="28"/>
              </w:rPr>
              <w:t>.</w:t>
            </w:r>
          </w:p>
        </w:tc>
      </w:tr>
      <w:tr w:rsidR="00036A3A" w:rsidRPr="00946C36" w14:paraId="759AFDE0" w14:textId="77777777" w:rsidTr="00D526CB">
        <w:tc>
          <w:tcPr>
            <w:tcW w:w="7655" w:type="dxa"/>
            <w:shd w:val="clear" w:color="auto" w:fill="auto"/>
          </w:tcPr>
          <w:p w14:paraId="12170761"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252.19. Обсяг (кількість) відповідного виду товарної продукції гірничого підприємства - видобутої корисної копалини (мінеральної сировини)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w:t>
            </w:r>
            <w:r w:rsidRPr="00946C36">
              <w:rPr>
                <w:rFonts w:ascii="Times New Roman" w:hAnsi="Times New Roman" w:cs="Times New Roman"/>
                <w:b/>
                <w:sz w:val="28"/>
                <w:szCs w:val="28"/>
              </w:rPr>
              <w:t xml:space="preserve">до відповідного виду товарної продукції гірничих підприємств стосовно визначення якості сировини та кінцевого продукту, </w:t>
            </w:r>
            <w:r w:rsidRPr="00946C36">
              <w:rPr>
                <w:rFonts w:ascii="Times New Roman" w:hAnsi="Times New Roman" w:cs="Times New Roman"/>
                <w:sz w:val="28"/>
                <w:szCs w:val="28"/>
              </w:rPr>
              <w:t>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p w14:paraId="1882DAD3"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Залежно від відповідного виду видобутої корисної копалини (мінеральної сировини) її кількість визначається в одиницях маси або об'єму.</w:t>
            </w:r>
          </w:p>
        </w:tc>
        <w:tc>
          <w:tcPr>
            <w:tcW w:w="7663" w:type="dxa"/>
            <w:shd w:val="clear" w:color="auto" w:fill="auto"/>
          </w:tcPr>
          <w:p w14:paraId="6F11882C"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252.19. Обсяг (кількість) відповідного виду товарної продукції гірничого підприємства - видобутої корисної копалини (мінеральної сировини), </w:t>
            </w:r>
            <w:r w:rsidRPr="00946C36">
              <w:rPr>
                <w:rFonts w:ascii="Times New Roman" w:hAnsi="Times New Roman" w:cs="Times New Roman"/>
                <w:b/>
                <w:sz w:val="28"/>
                <w:szCs w:val="28"/>
              </w:rPr>
              <w:t>згідно із видами продукції, які встановлені затвердженими кондиціями на мінеральну сировину об’єкту (ділянки) надр,</w:t>
            </w:r>
            <w:r w:rsidRPr="00946C36">
              <w:rPr>
                <w:rFonts w:ascii="Times New Roman" w:hAnsi="Times New Roman" w:cs="Times New Roman"/>
                <w:sz w:val="28"/>
                <w:szCs w:val="28"/>
              </w:rPr>
              <w:t xml:space="preserve">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w:t>
            </w:r>
            <w:r w:rsidRPr="00946C36">
              <w:rPr>
                <w:rFonts w:ascii="Times New Roman" w:hAnsi="Times New Roman" w:cs="Times New Roman"/>
                <w:b/>
                <w:sz w:val="28"/>
                <w:szCs w:val="28"/>
              </w:rPr>
              <w:t xml:space="preserve">визначення якості сировини та кінцевого продукту, </w:t>
            </w:r>
            <w:r w:rsidRPr="00946C36">
              <w:rPr>
                <w:rFonts w:ascii="Times New Roman" w:hAnsi="Times New Roman" w:cs="Times New Roman"/>
                <w:sz w:val="28"/>
                <w:szCs w:val="28"/>
              </w:rPr>
              <w:t>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p w14:paraId="0EA1F0AE"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Залежно від відповідного виду видобутої корисної копалини (мінеральної сировини) її кількість визначається в одиницях маси або об'єму.</w:t>
            </w:r>
          </w:p>
        </w:tc>
      </w:tr>
      <w:tr w:rsidR="00036A3A" w:rsidRPr="00946C36" w14:paraId="02A16040" w14:textId="77777777" w:rsidTr="00D526CB">
        <w:tc>
          <w:tcPr>
            <w:tcW w:w="7655" w:type="dxa"/>
            <w:shd w:val="clear" w:color="auto" w:fill="auto"/>
          </w:tcPr>
          <w:p w14:paraId="560A8331"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252.20. Ставки рентної плати за користування надрами для видобування корисних копалин установлюються у відсотках </w:t>
            </w:r>
            <w:r w:rsidRPr="00946C36">
              <w:rPr>
                <w:rFonts w:ascii="Times New Roman" w:hAnsi="Times New Roman" w:cs="Times New Roman"/>
                <w:sz w:val="28"/>
                <w:szCs w:val="28"/>
              </w:rPr>
              <w:lastRenderedPageBreak/>
              <w:t>від вартості товарної</w:t>
            </w:r>
            <w:r w:rsidR="00D526CB" w:rsidRPr="00946C36">
              <w:rPr>
                <w:rFonts w:ascii="Times New Roman" w:hAnsi="Times New Roman" w:cs="Times New Roman"/>
                <w:sz w:val="28"/>
                <w:szCs w:val="28"/>
              </w:rPr>
              <w:t xml:space="preserve"> </w:t>
            </w:r>
            <w:r w:rsidRPr="00946C36">
              <w:rPr>
                <w:rFonts w:ascii="Times New Roman" w:hAnsi="Times New Roman" w:cs="Times New Roman"/>
                <w:sz w:val="28"/>
                <w:szCs w:val="28"/>
              </w:rPr>
              <w:t xml:space="preserve">продукції гірничого підприємства </w:t>
            </w:r>
            <w:r w:rsidRPr="00946C36">
              <w:rPr>
                <w:rFonts w:ascii="Times New Roman" w:hAnsi="Times New Roman" w:cs="Times New Roman"/>
                <w:b/>
                <w:sz w:val="28"/>
                <w:szCs w:val="28"/>
              </w:rPr>
              <w:t>- видобутої корисної копалини (мінеральної сировини)</w:t>
            </w:r>
            <w:r w:rsidRPr="00946C36">
              <w:rPr>
                <w:rFonts w:ascii="Times New Roman" w:hAnsi="Times New Roman" w:cs="Times New Roman"/>
                <w:sz w:val="28"/>
                <w:szCs w:val="28"/>
              </w:rPr>
              <w:t xml:space="preserve"> у таких розмірах:</w:t>
            </w:r>
          </w:p>
        </w:tc>
        <w:tc>
          <w:tcPr>
            <w:tcW w:w="7663" w:type="dxa"/>
            <w:shd w:val="clear" w:color="auto" w:fill="auto"/>
          </w:tcPr>
          <w:p w14:paraId="6C57E2B6" w14:textId="77777777"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252.20. Ставки рентної плати за користування надрами для видобування корисних копалин </w:t>
            </w:r>
            <w:r w:rsidRPr="00946C36">
              <w:rPr>
                <w:rFonts w:ascii="Times New Roman" w:hAnsi="Times New Roman" w:cs="Times New Roman"/>
                <w:b/>
                <w:sz w:val="28"/>
                <w:szCs w:val="28"/>
              </w:rPr>
              <w:t xml:space="preserve">за видобуті корисні </w:t>
            </w:r>
            <w:r w:rsidRPr="00946C36">
              <w:rPr>
                <w:rFonts w:ascii="Times New Roman" w:hAnsi="Times New Roman" w:cs="Times New Roman"/>
                <w:b/>
                <w:sz w:val="28"/>
                <w:szCs w:val="28"/>
              </w:rPr>
              <w:lastRenderedPageBreak/>
              <w:t>копалини (мінеральну сировину), види товарної продукції гірничого підприємства якої затверджені кондиціями на мінеральну сировину об’єкту (ділянки) надр</w:t>
            </w:r>
            <w:r w:rsidRPr="00946C36">
              <w:rPr>
                <w:rFonts w:ascii="Times New Roman" w:hAnsi="Times New Roman" w:cs="Times New Roman"/>
                <w:sz w:val="28"/>
                <w:szCs w:val="28"/>
              </w:rPr>
              <w:t>, установлюються у відсотках від вартості товарної продукції гірничого підприємства у таких розмірах:</w:t>
            </w:r>
          </w:p>
        </w:tc>
      </w:tr>
      <w:tr w:rsidR="00036A3A" w:rsidRPr="00946C36" w14:paraId="67F7DC29" w14:textId="77777777" w:rsidTr="00D526CB">
        <w:tc>
          <w:tcPr>
            <w:tcW w:w="7655" w:type="dxa"/>
            <w:shd w:val="clear" w:color="auto" w:fill="auto"/>
          </w:tcPr>
          <w:tbl>
            <w:tblPr>
              <w:tblStyle w:val="afffff6"/>
              <w:tblW w:w="0" w:type="auto"/>
              <w:tblLook w:val="04A0" w:firstRow="1" w:lastRow="0" w:firstColumn="1" w:lastColumn="0" w:noHBand="0" w:noVBand="1"/>
            </w:tblPr>
            <w:tblGrid>
              <w:gridCol w:w="3710"/>
              <w:gridCol w:w="3719"/>
            </w:tblGrid>
            <w:tr w:rsidR="00036A3A" w:rsidRPr="00946C36" w14:paraId="0B6AC7C7" w14:textId="77777777" w:rsidTr="00D526CB">
              <w:trPr>
                <w:trHeight w:val="2624"/>
              </w:trPr>
              <w:tc>
                <w:tcPr>
                  <w:tcW w:w="3782" w:type="dxa"/>
                </w:tcPr>
                <w:p w14:paraId="03F61BBE" w14:textId="77777777"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lastRenderedPageBreak/>
                    <w:t>Назва груп корисних копалин, що надана у користування надрами гірничому підприємству</w:t>
                  </w:r>
                </w:p>
              </w:tc>
              <w:tc>
                <w:tcPr>
                  <w:tcW w:w="3782" w:type="dxa"/>
                </w:tcPr>
                <w:p w14:paraId="13930D1D" w14:textId="77777777"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t>Ставка, відсоток від вартості товарної продукції гірничого підприємства</w:t>
                  </w:r>
                </w:p>
              </w:tc>
            </w:tr>
            <w:tr w:rsidR="00036A3A" w:rsidRPr="00946C36" w14:paraId="39EE20AF" w14:textId="77777777" w:rsidTr="00F45E11">
              <w:trPr>
                <w:trHeight w:val="2267"/>
              </w:trPr>
              <w:tc>
                <w:tcPr>
                  <w:tcW w:w="3782" w:type="dxa"/>
                </w:tcPr>
                <w:p w14:paraId="1A7ED501" w14:textId="77777777" w:rsidR="00036A3A" w:rsidRPr="00946C36" w:rsidRDefault="00036A3A" w:rsidP="003D3736">
                  <w:pPr>
                    <w:spacing w:before="60" w:after="60"/>
                    <w:jc w:val="both"/>
                    <w:rPr>
                      <w:rFonts w:ascii="Times New Roman" w:hAnsi="Times New Roman" w:cs="Times New Roman"/>
                      <w:sz w:val="24"/>
                      <w:szCs w:val="24"/>
                    </w:rPr>
                  </w:pPr>
                  <w:r w:rsidRPr="00946C36">
                    <w:rPr>
                      <w:rFonts w:ascii="Times New Roman" w:hAnsi="Times New Roman" w:cs="Times New Roman"/>
                      <w:sz w:val="24"/>
                      <w:szCs w:val="24"/>
                    </w:rPr>
                    <w:t>руди заліза</w:t>
                  </w:r>
                </w:p>
              </w:tc>
              <w:tc>
                <w:tcPr>
                  <w:tcW w:w="3782" w:type="dxa"/>
                </w:tcPr>
                <w:p w14:paraId="0EBE4FEF" w14:textId="77777777" w:rsidR="00036A3A" w:rsidRPr="00946C36" w:rsidRDefault="00036A3A" w:rsidP="003D3736">
                  <w:pPr>
                    <w:spacing w:before="60" w:after="60"/>
                    <w:jc w:val="center"/>
                    <w:rPr>
                      <w:rFonts w:ascii="Times New Roman" w:hAnsi="Times New Roman" w:cs="Times New Roman"/>
                      <w:b/>
                      <w:sz w:val="24"/>
                      <w:szCs w:val="24"/>
                    </w:rPr>
                  </w:pPr>
                  <w:r w:rsidRPr="00946C36">
                    <w:rPr>
                      <w:rFonts w:ascii="Times New Roman" w:hAnsi="Times New Roman" w:cs="Times New Roman"/>
                      <w:b/>
                      <w:sz w:val="24"/>
                      <w:szCs w:val="24"/>
                    </w:rPr>
                    <w:t>12,00, якщо середня вартість залізної руди за індексом IODEX 58 % FE CFR China, то офіційно визначений світовим інформаційним агентством Platts, за податковий (звітний) період становить 70 і більше доларів США;</w:t>
                  </w:r>
                </w:p>
                <w:p w14:paraId="360D475F" w14:textId="77777777" w:rsidR="00036A3A" w:rsidRPr="00946C36" w:rsidRDefault="00036A3A" w:rsidP="003D3736">
                  <w:pPr>
                    <w:spacing w:before="60" w:after="60"/>
                    <w:jc w:val="center"/>
                    <w:rPr>
                      <w:rFonts w:ascii="Times New Roman" w:hAnsi="Times New Roman" w:cs="Times New Roman"/>
                      <w:b/>
                      <w:sz w:val="24"/>
                      <w:szCs w:val="24"/>
                      <w:vertAlign w:val="superscript"/>
                    </w:rPr>
                  </w:pPr>
                  <w:r w:rsidRPr="00946C36">
                    <w:rPr>
                      <w:rFonts w:ascii="Times New Roman" w:hAnsi="Times New Roman" w:cs="Times New Roman"/>
                      <w:b/>
                      <w:sz w:val="24"/>
                      <w:szCs w:val="24"/>
                    </w:rPr>
                    <w:t>11,00, якщо середня вартість залізної руди за індексом IODEX 58 % FE CFR China, що офіційно визначений світовим інформаційним агентством Platts, за податковий (звітний) період становить менше 70 доларів США</w:t>
                  </w:r>
                  <w:r w:rsidRPr="00946C36">
                    <w:rPr>
                      <w:rFonts w:ascii="Times New Roman" w:hAnsi="Times New Roman" w:cs="Times New Roman"/>
                      <w:b/>
                      <w:sz w:val="24"/>
                      <w:szCs w:val="24"/>
                      <w:vertAlign w:val="superscript"/>
                    </w:rPr>
                    <w:t>4</w:t>
                  </w:r>
                </w:p>
                <w:p w14:paraId="3677EAE8"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317B8AEB"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6B8D1B88"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1F661929"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2ADFEAF9"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6B462B52"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7DF8D2F6"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4DC2100B"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28EE4665"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580F66B5"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61E41BAC"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0706813C" w14:textId="77777777" w:rsidR="00025BD5" w:rsidRPr="00946C36" w:rsidRDefault="00025BD5" w:rsidP="003D3736">
                  <w:pPr>
                    <w:spacing w:before="60" w:after="60"/>
                    <w:jc w:val="center"/>
                    <w:rPr>
                      <w:rFonts w:ascii="Times New Roman" w:hAnsi="Times New Roman" w:cs="Times New Roman"/>
                      <w:b/>
                      <w:sz w:val="24"/>
                      <w:szCs w:val="24"/>
                      <w:vertAlign w:val="superscript"/>
                    </w:rPr>
                  </w:pPr>
                </w:p>
                <w:p w14:paraId="1F9895EB" w14:textId="77777777" w:rsidR="002D3BF3" w:rsidRPr="00946C36" w:rsidRDefault="002D3BF3" w:rsidP="003D3736">
                  <w:pPr>
                    <w:spacing w:before="60" w:after="60"/>
                    <w:jc w:val="center"/>
                    <w:rPr>
                      <w:rFonts w:ascii="Times New Roman" w:hAnsi="Times New Roman" w:cs="Times New Roman"/>
                      <w:b/>
                      <w:sz w:val="24"/>
                      <w:szCs w:val="24"/>
                      <w:vertAlign w:val="superscript"/>
                    </w:rPr>
                  </w:pPr>
                </w:p>
                <w:p w14:paraId="3BBC17E9" w14:textId="77777777" w:rsidR="002D3BF3" w:rsidRPr="00946C36" w:rsidRDefault="002D3BF3" w:rsidP="003D3736">
                  <w:pPr>
                    <w:spacing w:before="60" w:after="60"/>
                    <w:jc w:val="center"/>
                    <w:rPr>
                      <w:rFonts w:ascii="Times New Roman" w:hAnsi="Times New Roman" w:cs="Times New Roman"/>
                      <w:sz w:val="24"/>
                      <w:szCs w:val="24"/>
                    </w:rPr>
                  </w:pPr>
                </w:p>
              </w:tc>
            </w:tr>
            <w:tr w:rsidR="00036A3A" w:rsidRPr="00946C36" w14:paraId="7865BC57" w14:textId="77777777" w:rsidTr="003D3736">
              <w:tc>
                <w:tcPr>
                  <w:tcW w:w="7564" w:type="dxa"/>
                  <w:gridSpan w:val="2"/>
                </w:tcPr>
                <w:p w14:paraId="7F68A7A5" w14:textId="77777777" w:rsidR="002D3BF3" w:rsidRPr="00946C36" w:rsidRDefault="002D3BF3" w:rsidP="003D3736">
                  <w:pPr>
                    <w:spacing w:before="60" w:after="60"/>
                    <w:jc w:val="both"/>
                    <w:rPr>
                      <w:rFonts w:ascii="Times New Roman" w:hAnsi="Times New Roman" w:cs="Times New Roman"/>
                      <w:b/>
                      <w:sz w:val="24"/>
                      <w:szCs w:val="24"/>
                    </w:rPr>
                  </w:pPr>
                  <w:r w:rsidRPr="00946C36">
                    <w:rPr>
                      <w:rFonts w:ascii="Times New Roman" w:hAnsi="Times New Roman" w:cs="Times New Roman"/>
                      <w:b/>
                      <w:sz w:val="24"/>
                      <w:szCs w:val="24"/>
                    </w:rPr>
                    <w:lastRenderedPageBreak/>
                    <w:t>…</w:t>
                  </w:r>
                </w:p>
                <w:p w14:paraId="6CF46F7B" w14:textId="77777777" w:rsidR="00036A3A" w:rsidRPr="00946C36" w:rsidRDefault="00036A3A" w:rsidP="003D3736">
                  <w:pPr>
                    <w:spacing w:before="60" w:after="60"/>
                    <w:jc w:val="both"/>
                    <w:rPr>
                      <w:rFonts w:ascii="Times New Roman" w:hAnsi="Times New Roman" w:cs="Times New Roman"/>
                      <w:b/>
                      <w:sz w:val="24"/>
                      <w:szCs w:val="24"/>
                    </w:rPr>
                  </w:pPr>
                  <w:r w:rsidRPr="00946C36">
                    <w:rPr>
                      <w:rFonts w:ascii="Times New Roman" w:hAnsi="Times New Roman" w:cs="Times New Roman"/>
                      <w:b/>
                      <w:sz w:val="24"/>
                      <w:szCs w:val="24"/>
                      <w:vertAlign w:val="superscript"/>
                    </w:rPr>
                    <w:t>4</w:t>
                  </w:r>
                  <w:r w:rsidRPr="00946C36">
                    <w:rPr>
                      <w:rFonts w:ascii="Times New Roman" w:hAnsi="Times New Roman" w:cs="Times New Roman"/>
                      <w:b/>
                      <w:sz w:val="24"/>
                      <w:szCs w:val="24"/>
                    </w:rPr>
                    <w:t xml:space="preserve"> Інформація щодо застосування відповідної ставки для руд заліза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tc>
            </w:tr>
          </w:tbl>
          <w:p w14:paraId="71F73CC7" w14:textId="77777777" w:rsidR="00036A3A" w:rsidRPr="00946C36" w:rsidRDefault="00036A3A" w:rsidP="003D3736">
            <w:pPr>
              <w:spacing w:before="60" w:after="60"/>
              <w:jc w:val="both"/>
              <w:rPr>
                <w:rFonts w:ascii="Times New Roman" w:hAnsi="Times New Roman" w:cs="Times New Roman"/>
                <w:sz w:val="24"/>
                <w:szCs w:val="24"/>
              </w:rPr>
            </w:pPr>
          </w:p>
        </w:tc>
        <w:tc>
          <w:tcPr>
            <w:tcW w:w="7663" w:type="dxa"/>
            <w:shd w:val="clear" w:color="auto" w:fill="auto"/>
          </w:tcPr>
          <w:tbl>
            <w:tblPr>
              <w:tblStyle w:val="afffff6"/>
              <w:tblW w:w="0" w:type="auto"/>
              <w:tblLook w:val="04A0" w:firstRow="1" w:lastRow="0" w:firstColumn="1" w:lastColumn="0" w:noHBand="0" w:noVBand="1"/>
            </w:tblPr>
            <w:tblGrid>
              <w:gridCol w:w="3703"/>
              <w:gridCol w:w="3734"/>
            </w:tblGrid>
            <w:tr w:rsidR="00036A3A" w:rsidRPr="00946C36" w14:paraId="596146AE" w14:textId="77777777" w:rsidTr="00C75648">
              <w:tc>
                <w:tcPr>
                  <w:tcW w:w="3703" w:type="dxa"/>
                </w:tcPr>
                <w:p w14:paraId="34E3A324" w14:textId="77777777"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lastRenderedPageBreak/>
                    <w:t xml:space="preserve">Назва груп корисних копалин, що надана у користування надрами гірничому підприємству </w:t>
                  </w:r>
                  <w:r w:rsidRPr="00946C36">
                    <w:rPr>
                      <w:rFonts w:ascii="Times New Roman" w:hAnsi="Times New Roman" w:cs="Times New Roman"/>
                      <w:b/>
                      <w:sz w:val="24"/>
                      <w:szCs w:val="24"/>
                    </w:rPr>
                    <w:t>для видобування корисної копалини у вигляді товарної продукції гірничого підприємства - видобутої корисної копалини (мінеральної сировини)</w:t>
                  </w:r>
                </w:p>
              </w:tc>
              <w:tc>
                <w:tcPr>
                  <w:tcW w:w="3734" w:type="dxa"/>
                </w:tcPr>
                <w:p w14:paraId="1BF677DE" w14:textId="77777777"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t xml:space="preserve">Ставка, відсоток від вартості товарної продукції гірничого підприємства </w:t>
                  </w:r>
                  <w:r w:rsidRPr="00946C36">
                    <w:rPr>
                      <w:rFonts w:ascii="Times New Roman" w:hAnsi="Times New Roman" w:cs="Times New Roman"/>
                      <w:b/>
                      <w:sz w:val="24"/>
                      <w:szCs w:val="24"/>
                    </w:rPr>
                    <w:t>- видобутої корисної копалини (мінеральної сировини)</w:t>
                  </w:r>
                </w:p>
              </w:tc>
            </w:tr>
            <w:tr w:rsidR="00C75648" w:rsidRPr="00946C36" w14:paraId="2DE8E015" w14:textId="77777777" w:rsidTr="00C75648">
              <w:tc>
                <w:tcPr>
                  <w:tcW w:w="3703" w:type="dxa"/>
                </w:tcPr>
                <w:p w14:paraId="03E1628C" w14:textId="77777777" w:rsidR="00C75648" w:rsidRPr="001B0D40" w:rsidRDefault="00C75648" w:rsidP="00C75648">
                  <w:pPr>
                    <w:spacing w:before="60" w:after="60"/>
                    <w:jc w:val="both"/>
                    <w:rPr>
                      <w:rFonts w:ascii="Times New Roman" w:hAnsi="Times New Roman" w:cs="Times New Roman"/>
                      <w:sz w:val="24"/>
                      <w:szCs w:val="24"/>
                    </w:rPr>
                  </w:pPr>
                  <w:r w:rsidRPr="001B0D40">
                    <w:rPr>
                      <w:rFonts w:ascii="Times New Roman" w:hAnsi="Times New Roman" w:cs="Times New Roman"/>
                      <w:sz w:val="24"/>
                      <w:szCs w:val="24"/>
                    </w:rPr>
                    <w:t xml:space="preserve">руди заліза </w:t>
                  </w:r>
                </w:p>
              </w:tc>
              <w:tc>
                <w:tcPr>
                  <w:tcW w:w="3734" w:type="dxa"/>
                </w:tcPr>
                <w:p w14:paraId="788E4675" w14:textId="77777777" w:rsidR="00C75648" w:rsidRPr="001B0D40" w:rsidRDefault="00C75648" w:rsidP="00C75648">
                  <w:pPr>
                    <w:spacing w:before="120" w:after="120"/>
                    <w:ind w:left="597" w:hanging="548"/>
                    <w:jc w:val="both"/>
                    <w:rPr>
                      <w:rFonts w:ascii="Times New Roman" w:hAnsi="Times New Roman"/>
                      <w:b/>
                      <w:sz w:val="24"/>
                      <w:szCs w:val="24"/>
                    </w:rPr>
                  </w:pPr>
                  <w:r w:rsidRPr="001B0D40">
                    <w:rPr>
                      <w:rFonts w:ascii="Times New Roman" w:hAnsi="Times New Roman"/>
                      <w:b/>
                      <w:sz w:val="24"/>
                      <w:szCs w:val="24"/>
                    </w:rPr>
                    <w:t>3,50,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100 доларів США і менше;</w:t>
                  </w:r>
                </w:p>
                <w:p w14:paraId="05320027" w14:textId="77777777" w:rsidR="00C75648" w:rsidRPr="001B0D40" w:rsidRDefault="00C75648" w:rsidP="00C75648">
                  <w:pPr>
                    <w:spacing w:before="120" w:after="120"/>
                    <w:ind w:left="597" w:hanging="548"/>
                    <w:jc w:val="both"/>
                    <w:rPr>
                      <w:rFonts w:ascii="Times New Roman" w:hAnsi="Times New Roman"/>
                      <w:b/>
                      <w:sz w:val="24"/>
                      <w:szCs w:val="24"/>
                    </w:rPr>
                  </w:pPr>
                  <w:r w:rsidRPr="001B0D40">
                    <w:rPr>
                      <w:rFonts w:ascii="Times New Roman" w:hAnsi="Times New Roman"/>
                      <w:b/>
                      <w:sz w:val="24"/>
                      <w:szCs w:val="24"/>
                    </w:rPr>
                    <w:t xml:space="preserve">5,00, якщо середня вартість залізної руди за індексом IODEX 62 % FE CFR China, що офіційно визначений світовим інформаційним агентством Platts, за податковий (звітний) </w:t>
                  </w:r>
                  <w:r w:rsidRPr="001B0D40">
                    <w:rPr>
                      <w:rFonts w:ascii="Times New Roman" w:hAnsi="Times New Roman"/>
                      <w:b/>
                      <w:sz w:val="24"/>
                      <w:szCs w:val="24"/>
                    </w:rPr>
                    <w:lastRenderedPageBreak/>
                    <w:t>період становить більше 100 та не перевищує 200 доларів США</w:t>
                  </w:r>
                  <w:r w:rsidR="007E6D58" w:rsidRPr="001B0D40">
                    <w:rPr>
                      <w:rFonts w:ascii="Times New Roman" w:hAnsi="Times New Roman"/>
                      <w:b/>
                      <w:sz w:val="24"/>
                      <w:szCs w:val="24"/>
                    </w:rPr>
                    <w:t xml:space="preserve"> </w:t>
                  </w:r>
                  <w:r w:rsidRPr="001B0D40">
                    <w:rPr>
                      <w:rFonts w:ascii="Times New Roman" w:hAnsi="Times New Roman"/>
                      <w:b/>
                      <w:sz w:val="24"/>
                      <w:szCs w:val="24"/>
                    </w:rPr>
                    <w:t>включно;</w:t>
                  </w:r>
                </w:p>
                <w:p w14:paraId="6A3C7F34" w14:textId="77777777" w:rsidR="00C75648" w:rsidRPr="001B0D40" w:rsidRDefault="00C75648" w:rsidP="00C75648">
                  <w:pPr>
                    <w:spacing w:before="120" w:after="120"/>
                    <w:ind w:left="597" w:hanging="548"/>
                    <w:jc w:val="both"/>
                    <w:rPr>
                      <w:rFonts w:ascii="Times New Roman" w:hAnsi="Times New Roman"/>
                      <w:b/>
                      <w:sz w:val="24"/>
                      <w:szCs w:val="24"/>
                    </w:rPr>
                  </w:pPr>
                  <w:r w:rsidRPr="001B0D40">
                    <w:rPr>
                      <w:rFonts w:ascii="Times New Roman" w:hAnsi="Times New Roman"/>
                      <w:b/>
                      <w:sz w:val="24"/>
                      <w:szCs w:val="24"/>
                    </w:rPr>
                    <w:t>10,00,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200 доларів США»;</w:t>
                  </w:r>
                </w:p>
              </w:tc>
            </w:tr>
          </w:tbl>
          <w:p w14:paraId="59E95893" w14:textId="77777777" w:rsidR="00036A3A" w:rsidRPr="00946C36" w:rsidRDefault="00036A3A" w:rsidP="003D3736">
            <w:pPr>
              <w:spacing w:before="60" w:after="60"/>
              <w:jc w:val="both"/>
              <w:rPr>
                <w:rFonts w:ascii="Times New Roman" w:hAnsi="Times New Roman" w:cs="Times New Roman"/>
                <w:sz w:val="24"/>
                <w:szCs w:val="24"/>
              </w:rPr>
            </w:pPr>
          </w:p>
        </w:tc>
      </w:tr>
      <w:tr w:rsidR="00025BD5" w:rsidRPr="00946C36" w14:paraId="7785A9B1" w14:textId="77777777" w:rsidTr="00D526CB">
        <w:tc>
          <w:tcPr>
            <w:tcW w:w="7655" w:type="dxa"/>
            <w:shd w:val="clear" w:color="auto" w:fill="auto"/>
          </w:tcPr>
          <w:p w14:paraId="2AC60C27" w14:textId="77777777" w:rsidR="00025BD5" w:rsidRPr="001B0D40" w:rsidRDefault="00025BD5" w:rsidP="00695578">
            <w:pPr>
              <w:pStyle w:val="rvps2"/>
              <w:shd w:val="clear" w:color="auto" w:fill="FFFFFF"/>
              <w:spacing w:before="0" w:beforeAutospacing="0" w:after="0" w:afterAutospacing="0"/>
              <w:ind w:firstLine="450"/>
              <w:jc w:val="both"/>
              <w:rPr>
                <w:sz w:val="28"/>
                <w:szCs w:val="28"/>
              </w:rPr>
            </w:pPr>
            <w:r w:rsidRPr="001B0D40">
              <w:rPr>
                <w:sz w:val="28"/>
                <w:szCs w:val="28"/>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695"/>
              <w:gridCol w:w="2744"/>
            </w:tblGrid>
            <w:tr w:rsidR="008041B7" w:rsidRPr="001B0D40" w14:paraId="53556BB4" w14:textId="77777777" w:rsidTr="00025BD5">
              <w:tc>
                <w:tcPr>
                  <w:tcW w:w="14025" w:type="dxa"/>
                  <w:tcBorders>
                    <w:top w:val="single" w:sz="6" w:space="0" w:color="000000"/>
                    <w:left w:val="nil"/>
                    <w:bottom w:val="single" w:sz="6" w:space="0" w:color="000000"/>
                    <w:right w:val="single" w:sz="6" w:space="0" w:color="000000"/>
                  </w:tcBorders>
                  <w:hideMark/>
                </w:tcPr>
                <w:p w14:paraId="0ACD064B" w14:textId="77777777" w:rsidR="00025BD5" w:rsidRPr="001B0D40" w:rsidRDefault="00025BD5" w:rsidP="00025BD5">
                  <w:pPr>
                    <w:pStyle w:val="rvps12"/>
                    <w:spacing w:before="150" w:beforeAutospacing="0" w:after="150" w:afterAutospacing="0"/>
                    <w:jc w:val="center"/>
                  </w:pPr>
                  <w:bookmarkStart w:id="32" w:name="n17077"/>
                  <w:bookmarkEnd w:id="32"/>
                  <w:r w:rsidRPr="001B0D40">
                    <w:t>Критерії застосування коефіцієнта</w:t>
                  </w:r>
                </w:p>
              </w:tc>
              <w:tc>
                <w:tcPr>
                  <w:tcW w:w="8010" w:type="dxa"/>
                  <w:tcBorders>
                    <w:top w:val="single" w:sz="6" w:space="0" w:color="000000"/>
                    <w:left w:val="single" w:sz="6" w:space="0" w:color="000000"/>
                    <w:bottom w:val="single" w:sz="6" w:space="0" w:color="000000"/>
                    <w:right w:val="nil"/>
                  </w:tcBorders>
                  <w:hideMark/>
                </w:tcPr>
                <w:p w14:paraId="767721B7" w14:textId="77777777" w:rsidR="00025BD5" w:rsidRPr="001B0D40" w:rsidRDefault="00025BD5" w:rsidP="00025BD5">
                  <w:pPr>
                    <w:pStyle w:val="rvps12"/>
                    <w:spacing w:before="150" w:beforeAutospacing="0" w:after="150" w:afterAutospacing="0"/>
                    <w:jc w:val="center"/>
                  </w:pPr>
                  <w:r w:rsidRPr="001B0D40">
                    <w:t>Величина коефіцієнта</w:t>
                  </w:r>
                </w:p>
              </w:tc>
            </w:tr>
            <w:tr w:rsidR="008041B7" w:rsidRPr="001B0D40" w14:paraId="363F4D46" w14:textId="77777777" w:rsidTr="00025BD5">
              <w:tc>
                <w:tcPr>
                  <w:tcW w:w="14025" w:type="dxa"/>
                  <w:tcBorders>
                    <w:top w:val="nil"/>
                    <w:left w:val="nil"/>
                    <w:bottom w:val="nil"/>
                    <w:right w:val="nil"/>
                  </w:tcBorders>
                  <w:hideMark/>
                </w:tcPr>
                <w:p w14:paraId="0F11CCE8" w14:textId="77777777" w:rsidR="00025BD5" w:rsidRPr="001B0D40" w:rsidRDefault="00025BD5" w:rsidP="00025BD5">
                  <w:pPr>
                    <w:pStyle w:val="rvps14"/>
                    <w:spacing w:before="150" w:beforeAutospacing="0" w:after="150" w:afterAutospacing="0"/>
                  </w:pPr>
                  <w:r w:rsidRPr="001B0D40">
                    <w:t>Видобування запасів (ресурсів) корисних копалин з техногенних родовищ</w:t>
                  </w:r>
                </w:p>
              </w:tc>
              <w:tc>
                <w:tcPr>
                  <w:tcW w:w="8010" w:type="dxa"/>
                  <w:tcBorders>
                    <w:top w:val="nil"/>
                    <w:left w:val="nil"/>
                    <w:bottom w:val="nil"/>
                    <w:right w:val="nil"/>
                  </w:tcBorders>
                  <w:hideMark/>
                </w:tcPr>
                <w:p w14:paraId="38EEA511" w14:textId="77777777" w:rsidR="00025BD5" w:rsidRPr="001B0D40" w:rsidRDefault="00025BD5" w:rsidP="00025BD5">
                  <w:pPr>
                    <w:pStyle w:val="rvps12"/>
                    <w:spacing w:before="150" w:beforeAutospacing="0" w:after="150" w:afterAutospacing="0"/>
                    <w:jc w:val="center"/>
                  </w:pPr>
                  <w:r w:rsidRPr="001B0D40">
                    <w:t>0,50</w:t>
                  </w:r>
                </w:p>
              </w:tc>
            </w:tr>
            <w:tr w:rsidR="008041B7" w:rsidRPr="001B0D40" w14:paraId="1CF05452" w14:textId="77777777" w:rsidTr="00025BD5">
              <w:tc>
                <w:tcPr>
                  <w:tcW w:w="14025" w:type="dxa"/>
                  <w:tcBorders>
                    <w:top w:val="nil"/>
                    <w:left w:val="nil"/>
                    <w:bottom w:val="nil"/>
                    <w:right w:val="nil"/>
                  </w:tcBorders>
                  <w:hideMark/>
                </w:tcPr>
                <w:p w14:paraId="358456F0" w14:textId="77777777" w:rsidR="00025BD5" w:rsidRPr="001B0D40" w:rsidRDefault="00025BD5" w:rsidP="00025BD5">
                  <w:pPr>
                    <w:pStyle w:val="rvps14"/>
                    <w:spacing w:before="150" w:beforeAutospacing="0" w:after="150" w:afterAutospacing="0"/>
                  </w:pPr>
                  <w:r w:rsidRPr="001B0D40">
                    <w:t xml:space="preserve">Видобування піщано-гравійної сировини в межах акваторії морів, водосховищ, у річках </w:t>
                  </w:r>
                  <w:r w:rsidRPr="001B0D40">
                    <w:lastRenderedPageBreak/>
                    <w:t>та їх заплавах (крім видобування, пов’язаного з плановими роботами з очищення фарватерів річок)</w:t>
                  </w:r>
                </w:p>
              </w:tc>
              <w:tc>
                <w:tcPr>
                  <w:tcW w:w="8010" w:type="dxa"/>
                  <w:tcBorders>
                    <w:top w:val="nil"/>
                    <w:left w:val="nil"/>
                    <w:bottom w:val="nil"/>
                    <w:right w:val="nil"/>
                  </w:tcBorders>
                  <w:hideMark/>
                </w:tcPr>
                <w:p w14:paraId="31080D3B" w14:textId="77777777" w:rsidR="00025BD5" w:rsidRPr="001B0D40" w:rsidRDefault="00025BD5" w:rsidP="00025BD5">
                  <w:pPr>
                    <w:pStyle w:val="rvps12"/>
                    <w:spacing w:before="150" w:beforeAutospacing="0" w:after="150" w:afterAutospacing="0"/>
                    <w:jc w:val="center"/>
                  </w:pPr>
                  <w:r w:rsidRPr="001B0D40">
                    <w:lastRenderedPageBreak/>
                    <w:t>2,00</w:t>
                  </w:r>
                </w:p>
              </w:tc>
            </w:tr>
            <w:tr w:rsidR="008041B7" w:rsidRPr="001B0D40" w14:paraId="5340338E" w14:textId="77777777" w:rsidTr="00025BD5">
              <w:tc>
                <w:tcPr>
                  <w:tcW w:w="14025" w:type="dxa"/>
                  <w:tcBorders>
                    <w:top w:val="nil"/>
                    <w:left w:val="nil"/>
                    <w:bottom w:val="nil"/>
                    <w:right w:val="nil"/>
                  </w:tcBorders>
                  <w:hideMark/>
                </w:tcPr>
                <w:p w14:paraId="4ADF96FE" w14:textId="77777777" w:rsidR="00025BD5" w:rsidRPr="001B0D40" w:rsidRDefault="00025BD5" w:rsidP="00025BD5">
                  <w:pPr>
                    <w:pStyle w:val="rvps14"/>
                    <w:spacing w:before="150" w:beforeAutospacing="0" w:after="150" w:afterAutospacing="0"/>
                  </w:pPr>
                  <w:r w:rsidRPr="001B0D40">
                    <w:t>Видобування вуглекислих мінеральних підземних вод (гідрокарбонатних) із свердловин, що не обладнані стаціонарними газовідділювачами</w:t>
                  </w:r>
                </w:p>
              </w:tc>
              <w:tc>
                <w:tcPr>
                  <w:tcW w:w="8010" w:type="dxa"/>
                  <w:tcBorders>
                    <w:top w:val="nil"/>
                    <w:left w:val="nil"/>
                    <w:bottom w:val="nil"/>
                    <w:right w:val="nil"/>
                  </w:tcBorders>
                  <w:hideMark/>
                </w:tcPr>
                <w:p w14:paraId="7EB079DE" w14:textId="77777777" w:rsidR="00025BD5" w:rsidRPr="001B0D40" w:rsidRDefault="00025BD5" w:rsidP="00025BD5">
                  <w:pPr>
                    <w:pStyle w:val="rvps12"/>
                    <w:spacing w:before="150" w:beforeAutospacing="0" w:after="150" w:afterAutospacing="0"/>
                    <w:jc w:val="center"/>
                  </w:pPr>
                  <w:r w:rsidRPr="001B0D40">
                    <w:t>0,85</w:t>
                  </w:r>
                </w:p>
              </w:tc>
            </w:tr>
            <w:tr w:rsidR="008041B7" w:rsidRPr="001B0D40" w14:paraId="638AC5B7" w14:textId="77777777" w:rsidTr="00025BD5">
              <w:tc>
                <w:tcPr>
                  <w:tcW w:w="14025" w:type="dxa"/>
                  <w:tcBorders>
                    <w:top w:val="nil"/>
                    <w:left w:val="nil"/>
                    <w:bottom w:val="nil"/>
                    <w:right w:val="nil"/>
                  </w:tcBorders>
                  <w:hideMark/>
                </w:tcPr>
                <w:p w14:paraId="6106BCCE" w14:textId="77777777" w:rsidR="00025BD5" w:rsidRPr="001B0D40" w:rsidRDefault="00025BD5" w:rsidP="00025BD5">
                  <w:pPr>
                    <w:pStyle w:val="rvps14"/>
                    <w:spacing w:before="150" w:beforeAutospacing="0" w:after="150" w:afterAutospacing="0"/>
                  </w:pPr>
                  <w:r w:rsidRPr="001B0D40">
                    <w:t>Видобування запасів з родовищ, які в установленому законодавством порядку визнані як дотаційні запаси</w:t>
                  </w:r>
                </w:p>
              </w:tc>
              <w:tc>
                <w:tcPr>
                  <w:tcW w:w="8010" w:type="dxa"/>
                  <w:tcBorders>
                    <w:top w:val="nil"/>
                    <w:left w:val="nil"/>
                    <w:bottom w:val="nil"/>
                    <w:right w:val="nil"/>
                  </w:tcBorders>
                  <w:hideMark/>
                </w:tcPr>
                <w:p w14:paraId="5A860C17" w14:textId="77777777" w:rsidR="00025BD5" w:rsidRPr="001B0D40" w:rsidRDefault="00025BD5" w:rsidP="00025BD5">
                  <w:pPr>
                    <w:pStyle w:val="rvps12"/>
                    <w:spacing w:before="150" w:beforeAutospacing="0" w:after="150" w:afterAutospacing="0"/>
                    <w:jc w:val="center"/>
                  </w:pPr>
                  <w:r w:rsidRPr="001B0D40">
                    <w:t>0,01</w:t>
                  </w:r>
                </w:p>
              </w:tc>
            </w:tr>
            <w:tr w:rsidR="008041B7" w:rsidRPr="001B0D40" w14:paraId="27F30478" w14:textId="77777777" w:rsidTr="00025BD5">
              <w:tc>
                <w:tcPr>
                  <w:tcW w:w="14025" w:type="dxa"/>
                  <w:tcBorders>
                    <w:top w:val="nil"/>
                    <w:left w:val="nil"/>
                    <w:bottom w:val="nil"/>
                    <w:right w:val="nil"/>
                  </w:tcBorders>
                  <w:hideMark/>
                </w:tcPr>
                <w:p w14:paraId="5DCFE4E1" w14:textId="77777777" w:rsidR="00025BD5" w:rsidRPr="001B0D40" w:rsidRDefault="00025BD5" w:rsidP="00025BD5">
                  <w:pPr>
                    <w:pStyle w:val="rvps14"/>
                    <w:spacing w:before="150" w:beforeAutospacing="0" w:after="150" w:afterAutospacing="0"/>
                  </w:pPr>
                  <w:r w:rsidRPr="001B0D40">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8010" w:type="dxa"/>
                  <w:tcBorders>
                    <w:top w:val="nil"/>
                    <w:left w:val="nil"/>
                    <w:bottom w:val="nil"/>
                    <w:right w:val="nil"/>
                  </w:tcBorders>
                  <w:hideMark/>
                </w:tcPr>
                <w:p w14:paraId="0B8C7F0E" w14:textId="77777777" w:rsidR="00025BD5" w:rsidRPr="001B0D40" w:rsidRDefault="00025BD5" w:rsidP="00025BD5">
                  <w:pPr>
                    <w:pStyle w:val="rvps12"/>
                    <w:spacing w:before="150" w:beforeAutospacing="0" w:after="150" w:afterAutospacing="0"/>
                    <w:jc w:val="center"/>
                  </w:pPr>
                  <w:r w:rsidRPr="001B0D40">
                    <w:t>0,95</w:t>
                  </w:r>
                </w:p>
              </w:tc>
            </w:tr>
            <w:tr w:rsidR="008041B7" w:rsidRPr="001B0D40" w14:paraId="34EFD1FC" w14:textId="77777777" w:rsidTr="00025BD5">
              <w:tc>
                <w:tcPr>
                  <w:tcW w:w="14025" w:type="dxa"/>
                  <w:tcBorders>
                    <w:top w:val="nil"/>
                    <w:left w:val="nil"/>
                    <w:bottom w:val="nil"/>
                    <w:right w:val="nil"/>
                  </w:tcBorders>
                  <w:hideMark/>
                </w:tcPr>
                <w:p w14:paraId="30FF34E7" w14:textId="77777777"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що відповідає умові, визначеній у </w:t>
                  </w:r>
                  <w:hyperlink r:id="rId18" w:anchor="n11538" w:history="1">
                    <w:r w:rsidRPr="001B0D40">
                      <w:rPr>
                        <w:rStyle w:val="affffd"/>
                        <w:color w:val="auto"/>
                        <w:u w:val="none"/>
                      </w:rPr>
                      <w:t>пункті 252.24</w:t>
                    </w:r>
                  </w:hyperlink>
                  <w:r w:rsidRPr="001B0D40">
                    <w:t> цієї статті*</w:t>
                  </w:r>
                </w:p>
              </w:tc>
              <w:tc>
                <w:tcPr>
                  <w:tcW w:w="8010" w:type="dxa"/>
                  <w:tcBorders>
                    <w:top w:val="nil"/>
                    <w:left w:val="nil"/>
                    <w:bottom w:val="nil"/>
                    <w:right w:val="nil"/>
                  </w:tcBorders>
                  <w:hideMark/>
                </w:tcPr>
                <w:p w14:paraId="499D5C6E" w14:textId="77777777" w:rsidR="00025BD5" w:rsidRPr="001B0D40" w:rsidRDefault="00025BD5" w:rsidP="00025BD5">
                  <w:pPr>
                    <w:pStyle w:val="rvps12"/>
                    <w:spacing w:before="150" w:beforeAutospacing="0" w:after="150" w:afterAutospacing="0"/>
                    <w:jc w:val="center"/>
                  </w:pPr>
                  <w:r w:rsidRPr="001B0D40">
                    <w:t>0,79</w:t>
                  </w:r>
                </w:p>
              </w:tc>
            </w:tr>
            <w:tr w:rsidR="008041B7" w:rsidRPr="001B0D40" w14:paraId="4E9ED87A" w14:textId="77777777" w:rsidTr="00025BD5">
              <w:tc>
                <w:tcPr>
                  <w:tcW w:w="14025" w:type="dxa"/>
                  <w:tcBorders>
                    <w:top w:val="nil"/>
                    <w:left w:val="nil"/>
                    <w:bottom w:val="nil"/>
                    <w:right w:val="nil"/>
                  </w:tcBorders>
                  <w:hideMark/>
                </w:tcPr>
                <w:p w14:paraId="6F578B35" w14:textId="77777777"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8010" w:type="dxa"/>
                  <w:tcBorders>
                    <w:top w:val="nil"/>
                    <w:left w:val="nil"/>
                    <w:bottom w:val="nil"/>
                    <w:right w:val="nil"/>
                  </w:tcBorders>
                  <w:hideMark/>
                </w:tcPr>
                <w:p w14:paraId="0C846838" w14:textId="77777777" w:rsidR="00025BD5" w:rsidRPr="001B0D40" w:rsidRDefault="00025BD5" w:rsidP="00025BD5">
                  <w:pPr>
                    <w:pStyle w:val="rvps12"/>
                    <w:spacing w:before="150" w:beforeAutospacing="0" w:after="150" w:afterAutospacing="0"/>
                    <w:jc w:val="center"/>
                  </w:pPr>
                  <w:r w:rsidRPr="001B0D40">
                    <w:t>0,61</w:t>
                  </w:r>
                </w:p>
              </w:tc>
            </w:tr>
            <w:tr w:rsidR="008041B7" w:rsidRPr="001B0D40" w14:paraId="0D02F6D6" w14:textId="77777777" w:rsidTr="00025BD5">
              <w:tc>
                <w:tcPr>
                  <w:tcW w:w="14025" w:type="dxa"/>
                  <w:tcBorders>
                    <w:top w:val="nil"/>
                    <w:left w:val="nil"/>
                    <w:bottom w:val="nil"/>
                    <w:right w:val="nil"/>
                  </w:tcBorders>
                  <w:hideMark/>
                </w:tcPr>
                <w:p w14:paraId="3EE399A3" w14:textId="77777777" w:rsidR="00025BD5" w:rsidRPr="001B0D40" w:rsidRDefault="00025BD5" w:rsidP="00025BD5">
                  <w:pPr>
                    <w:pStyle w:val="rvps14"/>
                    <w:spacing w:before="150" w:beforeAutospacing="0" w:after="150" w:afterAutospacing="0"/>
                  </w:pPr>
                  <w:r w:rsidRPr="001B0D40">
                    <w:lastRenderedPageBreak/>
                    <w:t>Видобування позабалансових запасів природного газу, що не відповідає умові, визначеній у пункті 252.24 цієї статті*</w:t>
                  </w:r>
                </w:p>
              </w:tc>
              <w:tc>
                <w:tcPr>
                  <w:tcW w:w="8010" w:type="dxa"/>
                  <w:tcBorders>
                    <w:top w:val="nil"/>
                    <w:left w:val="nil"/>
                    <w:bottom w:val="nil"/>
                    <w:right w:val="nil"/>
                  </w:tcBorders>
                  <w:hideMark/>
                </w:tcPr>
                <w:p w14:paraId="3C89C979" w14:textId="77777777" w:rsidR="00025BD5" w:rsidRPr="001B0D40" w:rsidRDefault="00025BD5" w:rsidP="00025BD5">
                  <w:pPr>
                    <w:pStyle w:val="rvps12"/>
                    <w:spacing w:before="150" w:beforeAutospacing="0" w:after="150" w:afterAutospacing="0"/>
                    <w:jc w:val="center"/>
                  </w:pPr>
                  <w:r w:rsidRPr="001B0D40">
                    <w:t>0,96</w:t>
                  </w:r>
                </w:p>
              </w:tc>
            </w:tr>
            <w:tr w:rsidR="008041B7" w:rsidRPr="001B0D40" w14:paraId="7159F49D" w14:textId="77777777" w:rsidTr="00025BD5">
              <w:tc>
                <w:tcPr>
                  <w:tcW w:w="14025" w:type="dxa"/>
                  <w:tcBorders>
                    <w:top w:val="nil"/>
                    <w:left w:val="nil"/>
                    <w:bottom w:val="nil"/>
                    <w:right w:val="nil"/>
                  </w:tcBorders>
                  <w:hideMark/>
                </w:tcPr>
                <w:p w14:paraId="45C414FB" w14:textId="77777777" w:rsidR="00025BD5" w:rsidRPr="001B0D40" w:rsidRDefault="00025BD5" w:rsidP="00025BD5">
                  <w:pPr>
                    <w:pStyle w:val="rvps14"/>
                    <w:spacing w:before="150" w:beforeAutospacing="0" w:after="150" w:afterAutospacing="0"/>
                  </w:pPr>
                  <w:r w:rsidRPr="001B0D40">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0E65C597" w14:textId="77777777" w:rsidR="00025BD5" w:rsidRPr="001B0D40" w:rsidRDefault="00025BD5" w:rsidP="00025BD5">
                  <w:pPr>
                    <w:pStyle w:val="rvps12"/>
                    <w:spacing w:before="150" w:beforeAutospacing="0" w:after="150" w:afterAutospacing="0"/>
                    <w:jc w:val="center"/>
                  </w:pPr>
                  <w:r w:rsidRPr="001B0D40">
                    <w:t>0,88</w:t>
                  </w:r>
                </w:p>
              </w:tc>
            </w:tr>
            <w:tr w:rsidR="008041B7" w:rsidRPr="001B0D40" w14:paraId="69FDC75D" w14:textId="77777777" w:rsidTr="00025BD5">
              <w:tc>
                <w:tcPr>
                  <w:tcW w:w="14025" w:type="dxa"/>
                  <w:tcBorders>
                    <w:top w:val="nil"/>
                    <w:left w:val="nil"/>
                    <w:bottom w:val="nil"/>
                    <w:right w:val="nil"/>
                  </w:tcBorders>
                  <w:hideMark/>
                </w:tcPr>
                <w:p w14:paraId="230A252C" w14:textId="77777777" w:rsidR="00025BD5" w:rsidRPr="001B0D40" w:rsidRDefault="00025BD5" w:rsidP="00025BD5">
                  <w:pPr>
                    <w:pStyle w:val="rvps14"/>
                    <w:spacing w:before="150" w:beforeAutospacing="0" w:after="150" w:afterAutospacing="0"/>
                  </w:pPr>
                  <w:r w:rsidRPr="001B0D40">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5740BF75" w14:textId="77777777" w:rsidR="00025BD5" w:rsidRPr="001B0D40" w:rsidRDefault="00025BD5" w:rsidP="00025BD5">
                  <w:pPr>
                    <w:pStyle w:val="rvps12"/>
                    <w:spacing w:before="150" w:beforeAutospacing="0" w:after="150" w:afterAutospacing="0"/>
                    <w:jc w:val="center"/>
                  </w:pPr>
                  <w:r w:rsidRPr="001B0D40">
                    <w:t>0,77</w:t>
                  </w:r>
                </w:p>
              </w:tc>
            </w:tr>
            <w:tr w:rsidR="008041B7" w:rsidRPr="001B0D40" w14:paraId="4AE34BCB" w14:textId="77777777" w:rsidTr="00025BD5">
              <w:tc>
                <w:tcPr>
                  <w:tcW w:w="14025" w:type="dxa"/>
                  <w:tcBorders>
                    <w:top w:val="nil"/>
                    <w:left w:val="nil"/>
                    <w:bottom w:val="nil"/>
                    <w:right w:val="nil"/>
                  </w:tcBorders>
                  <w:hideMark/>
                </w:tcPr>
                <w:p w14:paraId="47D62F26" w14:textId="77777777" w:rsidR="00025BD5" w:rsidRPr="001B0D40" w:rsidRDefault="00025BD5" w:rsidP="00025BD5">
                  <w:pPr>
                    <w:pStyle w:val="rvps14"/>
                    <w:spacing w:before="150" w:beforeAutospacing="0" w:after="150" w:afterAutospacing="0"/>
                  </w:pPr>
                  <w:r w:rsidRPr="001B0D40">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7EDBA203" w14:textId="77777777" w:rsidR="00025BD5" w:rsidRPr="001B0D40" w:rsidRDefault="00025BD5" w:rsidP="00025BD5">
                  <w:pPr>
                    <w:pStyle w:val="rvps12"/>
                    <w:spacing w:before="150" w:beforeAutospacing="0" w:after="150" w:afterAutospacing="0"/>
                    <w:jc w:val="center"/>
                  </w:pPr>
                  <w:r w:rsidRPr="001B0D40">
                    <w:t>0,97</w:t>
                  </w:r>
                </w:p>
              </w:tc>
            </w:tr>
            <w:tr w:rsidR="008041B7" w:rsidRPr="001B0D40" w14:paraId="46217BE6" w14:textId="77777777" w:rsidTr="00025BD5">
              <w:tc>
                <w:tcPr>
                  <w:tcW w:w="14025" w:type="dxa"/>
                  <w:tcBorders>
                    <w:top w:val="nil"/>
                    <w:left w:val="nil"/>
                    <w:bottom w:val="nil"/>
                    <w:right w:val="nil"/>
                  </w:tcBorders>
                  <w:hideMark/>
                </w:tcPr>
                <w:p w14:paraId="0CDF8A95" w14:textId="77777777" w:rsidR="00025BD5" w:rsidRPr="001B0D40" w:rsidRDefault="00025BD5" w:rsidP="00025BD5">
                  <w:pPr>
                    <w:pStyle w:val="rvps14"/>
                    <w:spacing w:before="150" w:beforeAutospacing="0" w:after="150" w:afterAutospacing="0"/>
                  </w:pPr>
                  <w:r w:rsidRPr="001B0D40">
                    <w:t xml:space="preserve">Видобування підземним шахтним способом з глибини понад 300 метрів руди заліза для </w:t>
                  </w:r>
                  <w:r w:rsidRPr="001B0D40">
                    <w:lastRenderedPageBreak/>
                    <w:t>збагачення із вмістом магнетитового заліза менше 35 відсотків</w:t>
                  </w:r>
                </w:p>
              </w:tc>
              <w:tc>
                <w:tcPr>
                  <w:tcW w:w="8010" w:type="dxa"/>
                  <w:tcBorders>
                    <w:top w:val="nil"/>
                    <w:left w:val="nil"/>
                    <w:bottom w:val="nil"/>
                    <w:right w:val="nil"/>
                  </w:tcBorders>
                  <w:hideMark/>
                </w:tcPr>
                <w:p w14:paraId="76D435D1" w14:textId="77777777" w:rsidR="00025BD5" w:rsidRPr="001B0D40" w:rsidRDefault="00025BD5" w:rsidP="00025BD5">
                  <w:pPr>
                    <w:pStyle w:val="rvps12"/>
                    <w:spacing w:before="150" w:beforeAutospacing="0" w:after="150" w:afterAutospacing="0"/>
                    <w:jc w:val="center"/>
                  </w:pPr>
                  <w:r w:rsidRPr="001B0D40">
                    <w:lastRenderedPageBreak/>
                    <w:t>0,25</w:t>
                  </w:r>
                </w:p>
              </w:tc>
            </w:tr>
          </w:tbl>
          <w:p w14:paraId="0D9B12D4" w14:textId="77777777" w:rsidR="00025BD5" w:rsidRPr="001B0D40" w:rsidRDefault="00025BD5" w:rsidP="00025BD5">
            <w:pPr>
              <w:pStyle w:val="rvps2"/>
              <w:shd w:val="clear" w:color="auto" w:fill="FFFFFF"/>
              <w:spacing w:before="0" w:beforeAutospacing="0" w:after="150" w:afterAutospacing="0"/>
              <w:ind w:firstLine="450"/>
              <w:jc w:val="both"/>
            </w:pPr>
            <w:bookmarkStart w:id="33" w:name="n11532"/>
            <w:bookmarkEnd w:id="33"/>
          </w:p>
          <w:p w14:paraId="112E148D" w14:textId="77777777" w:rsidR="008041B7" w:rsidRPr="001B0D40" w:rsidRDefault="008041B7" w:rsidP="00092616">
            <w:pPr>
              <w:pStyle w:val="rvps2"/>
              <w:shd w:val="clear" w:color="auto" w:fill="FFFFFF"/>
              <w:spacing w:before="0" w:beforeAutospacing="0" w:after="150" w:afterAutospacing="0"/>
              <w:ind w:firstLine="450"/>
              <w:jc w:val="both"/>
            </w:pPr>
          </w:p>
          <w:p w14:paraId="2FD72E47" w14:textId="77777777" w:rsidR="00025BD5" w:rsidRPr="001B0D40" w:rsidRDefault="00025BD5" w:rsidP="008041B7">
            <w:pPr>
              <w:pStyle w:val="rvps2"/>
              <w:shd w:val="clear" w:color="auto" w:fill="FFFFFF"/>
              <w:spacing w:before="0" w:beforeAutospacing="0" w:after="0" w:afterAutospacing="0"/>
              <w:ind w:firstLine="450"/>
              <w:jc w:val="both"/>
            </w:pPr>
            <w:r w:rsidRPr="001B0D40">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c>
          <w:tcPr>
            <w:tcW w:w="7663" w:type="dxa"/>
            <w:shd w:val="clear" w:color="auto" w:fill="auto"/>
          </w:tcPr>
          <w:p w14:paraId="6D173773" w14:textId="77777777" w:rsidR="00025BD5" w:rsidRPr="001B0D40" w:rsidRDefault="00025BD5" w:rsidP="00695578">
            <w:pPr>
              <w:pStyle w:val="rvps2"/>
              <w:shd w:val="clear" w:color="auto" w:fill="FFFFFF"/>
              <w:spacing w:before="0" w:beforeAutospacing="0" w:after="0" w:afterAutospacing="0"/>
              <w:ind w:firstLine="450"/>
              <w:jc w:val="both"/>
              <w:rPr>
                <w:sz w:val="28"/>
                <w:szCs w:val="28"/>
              </w:rPr>
            </w:pPr>
            <w:r w:rsidRPr="001B0D40">
              <w:rPr>
                <w:sz w:val="28"/>
                <w:szCs w:val="28"/>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p w14:paraId="2EB738EE" w14:textId="77777777" w:rsidR="00695578" w:rsidRPr="001B0D40" w:rsidRDefault="00695578" w:rsidP="00695578">
            <w:pPr>
              <w:pStyle w:val="rvps2"/>
              <w:shd w:val="clear" w:color="auto" w:fill="FFFFFF"/>
              <w:spacing w:before="0" w:beforeAutospacing="0" w:after="0" w:afterAutospacing="0"/>
              <w:ind w:firstLine="450"/>
              <w:jc w:val="both"/>
              <w:rPr>
                <w:sz w:val="28"/>
                <w:szCs w:val="28"/>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700"/>
              <w:gridCol w:w="2747"/>
            </w:tblGrid>
            <w:tr w:rsidR="008041B7" w:rsidRPr="001B0D40" w14:paraId="3B9CF5AA" w14:textId="77777777" w:rsidTr="00025BD5">
              <w:tc>
                <w:tcPr>
                  <w:tcW w:w="14025" w:type="dxa"/>
                  <w:tcBorders>
                    <w:top w:val="single" w:sz="6" w:space="0" w:color="000000"/>
                    <w:left w:val="nil"/>
                    <w:bottom w:val="single" w:sz="6" w:space="0" w:color="000000"/>
                    <w:right w:val="single" w:sz="6" w:space="0" w:color="000000"/>
                  </w:tcBorders>
                  <w:hideMark/>
                </w:tcPr>
                <w:p w14:paraId="460FC991" w14:textId="77777777" w:rsidR="00025BD5" w:rsidRPr="001B0D40" w:rsidRDefault="00025BD5" w:rsidP="00025BD5">
                  <w:pPr>
                    <w:pStyle w:val="rvps12"/>
                    <w:spacing w:before="150" w:beforeAutospacing="0" w:after="150" w:afterAutospacing="0"/>
                    <w:jc w:val="center"/>
                  </w:pPr>
                  <w:r w:rsidRPr="001B0D40">
                    <w:t>Критерії застосування коефіцієнта</w:t>
                  </w:r>
                </w:p>
              </w:tc>
              <w:tc>
                <w:tcPr>
                  <w:tcW w:w="8010" w:type="dxa"/>
                  <w:tcBorders>
                    <w:top w:val="single" w:sz="6" w:space="0" w:color="000000"/>
                    <w:left w:val="single" w:sz="6" w:space="0" w:color="000000"/>
                    <w:bottom w:val="single" w:sz="6" w:space="0" w:color="000000"/>
                    <w:right w:val="nil"/>
                  </w:tcBorders>
                  <w:hideMark/>
                </w:tcPr>
                <w:p w14:paraId="66B4A7F9" w14:textId="77777777" w:rsidR="00025BD5" w:rsidRPr="001B0D40" w:rsidRDefault="00025BD5" w:rsidP="00025BD5">
                  <w:pPr>
                    <w:pStyle w:val="rvps12"/>
                    <w:spacing w:before="150" w:beforeAutospacing="0" w:after="150" w:afterAutospacing="0"/>
                    <w:jc w:val="center"/>
                  </w:pPr>
                  <w:r w:rsidRPr="001B0D40">
                    <w:t>Величина коефіцієнта</w:t>
                  </w:r>
                </w:p>
              </w:tc>
            </w:tr>
            <w:tr w:rsidR="008041B7" w:rsidRPr="001B0D40" w14:paraId="754C1DAD" w14:textId="77777777" w:rsidTr="00025BD5">
              <w:tc>
                <w:tcPr>
                  <w:tcW w:w="14025" w:type="dxa"/>
                  <w:tcBorders>
                    <w:top w:val="nil"/>
                    <w:left w:val="nil"/>
                    <w:bottom w:val="nil"/>
                    <w:right w:val="nil"/>
                  </w:tcBorders>
                  <w:hideMark/>
                </w:tcPr>
                <w:p w14:paraId="0F895E6A" w14:textId="77777777" w:rsidR="00025BD5" w:rsidRPr="001B0D40" w:rsidRDefault="00025BD5" w:rsidP="00025BD5">
                  <w:pPr>
                    <w:pStyle w:val="rvps14"/>
                    <w:spacing w:before="150" w:beforeAutospacing="0" w:after="150" w:afterAutospacing="0"/>
                  </w:pPr>
                  <w:r w:rsidRPr="001B0D40">
                    <w:t>Видобування запасів (ресурсів) корисних копалин з техногенних родовищ</w:t>
                  </w:r>
                </w:p>
              </w:tc>
              <w:tc>
                <w:tcPr>
                  <w:tcW w:w="8010" w:type="dxa"/>
                  <w:tcBorders>
                    <w:top w:val="nil"/>
                    <w:left w:val="nil"/>
                    <w:bottom w:val="nil"/>
                    <w:right w:val="nil"/>
                  </w:tcBorders>
                  <w:hideMark/>
                </w:tcPr>
                <w:p w14:paraId="23F7D250" w14:textId="77777777" w:rsidR="00025BD5" w:rsidRPr="001B0D40" w:rsidRDefault="00025BD5" w:rsidP="00025BD5">
                  <w:pPr>
                    <w:pStyle w:val="rvps12"/>
                    <w:spacing w:before="150" w:beforeAutospacing="0" w:after="150" w:afterAutospacing="0"/>
                    <w:jc w:val="center"/>
                  </w:pPr>
                  <w:r w:rsidRPr="001B0D40">
                    <w:t>0,50</w:t>
                  </w:r>
                </w:p>
              </w:tc>
            </w:tr>
            <w:tr w:rsidR="008041B7" w:rsidRPr="001B0D40" w14:paraId="7EF4BF43" w14:textId="77777777" w:rsidTr="00025BD5">
              <w:tc>
                <w:tcPr>
                  <w:tcW w:w="14025" w:type="dxa"/>
                  <w:tcBorders>
                    <w:top w:val="nil"/>
                    <w:left w:val="nil"/>
                    <w:bottom w:val="nil"/>
                    <w:right w:val="nil"/>
                  </w:tcBorders>
                  <w:hideMark/>
                </w:tcPr>
                <w:p w14:paraId="041B7528" w14:textId="77777777" w:rsidR="00025BD5" w:rsidRPr="001B0D40" w:rsidRDefault="00025BD5" w:rsidP="00025BD5">
                  <w:pPr>
                    <w:pStyle w:val="rvps14"/>
                    <w:spacing w:before="150" w:beforeAutospacing="0" w:after="150" w:afterAutospacing="0"/>
                  </w:pPr>
                  <w:r w:rsidRPr="001B0D40">
                    <w:t xml:space="preserve">Видобування піщано-гравійної сировини в межах акваторії морів, водосховищ, у річках </w:t>
                  </w:r>
                  <w:r w:rsidRPr="001B0D40">
                    <w:lastRenderedPageBreak/>
                    <w:t>та їх заплавах (крім видобування, пов’язаного з плановими роботами з очищення фарватерів річок)</w:t>
                  </w:r>
                </w:p>
              </w:tc>
              <w:tc>
                <w:tcPr>
                  <w:tcW w:w="8010" w:type="dxa"/>
                  <w:tcBorders>
                    <w:top w:val="nil"/>
                    <w:left w:val="nil"/>
                    <w:bottom w:val="nil"/>
                    <w:right w:val="nil"/>
                  </w:tcBorders>
                  <w:hideMark/>
                </w:tcPr>
                <w:p w14:paraId="2C6A2406" w14:textId="77777777" w:rsidR="00025BD5" w:rsidRPr="001B0D40" w:rsidRDefault="00025BD5" w:rsidP="00025BD5">
                  <w:pPr>
                    <w:pStyle w:val="rvps12"/>
                    <w:spacing w:before="150" w:beforeAutospacing="0" w:after="150" w:afterAutospacing="0"/>
                    <w:jc w:val="center"/>
                  </w:pPr>
                  <w:r w:rsidRPr="001B0D40">
                    <w:lastRenderedPageBreak/>
                    <w:t>2,00</w:t>
                  </w:r>
                </w:p>
              </w:tc>
            </w:tr>
            <w:tr w:rsidR="008041B7" w:rsidRPr="001B0D40" w14:paraId="01285F68" w14:textId="77777777" w:rsidTr="00025BD5">
              <w:tc>
                <w:tcPr>
                  <w:tcW w:w="14025" w:type="dxa"/>
                  <w:tcBorders>
                    <w:top w:val="nil"/>
                    <w:left w:val="nil"/>
                    <w:bottom w:val="nil"/>
                    <w:right w:val="nil"/>
                  </w:tcBorders>
                  <w:hideMark/>
                </w:tcPr>
                <w:p w14:paraId="0E5A5951" w14:textId="77777777" w:rsidR="00025BD5" w:rsidRPr="001B0D40" w:rsidRDefault="00025BD5" w:rsidP="00025BD5">
                  <w:pPr>
                    <w:pStyle w:val="rvps14"/>
                    <w:spacing w:before="150" w:beforeAutospacing="0" w:after="150" w:afterAutospacing="0"/>
                  </w:pPr>
                  <w:r w:rsidRPr="001B0D40">
                    <w:t>Видобування вуглекислих мінеральних підземних вод (гідрокарбонатних) із свердловин, що не обладнані стаціонарними газовідділювачами</w:t>
                  </w:r>
                </w:p>
              </w:tc>
              <w:tc>
                <w:tcPr>
                  <w:tcW w:w="8010" w:type="dxa"/>
                  <w:tcBorders>
                    <w:top w:val="nil"/>
                    <w:left w:val="nil"/>
                    <w:bottom w:val="nil"/>
                    <w:right w:val="nil"/>
                  </w:tcBorders>
                  <w:hideMark/>
                </w:tcPr>
                <w:p w14:paraId="3B212229" w14:textId="77777777" w:rsidR="00025BD5" w:rsidRPr="001B0D40" w:rsidRDefault="00025BD5" w:rsidP="00025BD5">
                  <w:pPr>
                    <w:pStyle w:val="rvps12"/>
                    <w:spacing w:before="150" w:beforeAutospacing="0" w:after="150" w:afterAutospacing="0"/>
                    <w:jc w:val="center"/>
                  </w:pPr>
                  <w:r w:rsidRPr="001B0D40">
                    <w:t>0,85</w:t>
                  </w:r>
                </w:p>
              </w:tc>
            </w:tr>
            <w:tr w:rsidR="008041B7" w:rsidRPr="001B0D40" w14:paraId="79C5C4D0" w14:textId="77777777" w:rsidTr="00025BD5">
              <w:tc>
                <w:tcPr>
                  <w:tcW w:w="14025" w:type="dxa"/>
                  <w:tcBorders>
                    <w:top w:val="nil"/>
                    <w:left w:val="nil"/>
                    <w:bottom w:val="nil"/>
                    <w:right w:val="nil"/>
                  </w:tcBorders>
                  <w:hideMark/>
                </w:tcPr>
                <w:p w14:paraId="04E0CA76" w14:textId="77777777" w:rsidR="00025BD5" w:rsidRPr="001B0D40" w:rsidRDefault="00025BD5" w:rsidP="00025BD5">
                  <w:pPr>
                    <w:pStyle w:val="rvps14"/>
                    <w:spacing w:before="150" w:beforeAutospacing="0" w:after="150" w:afterAutospacing="0"/>
                  </w:pPr>
                  <w:r w:rsidRPr="001B0D40">
                    <w:t>Видобування запасів з родовищ, які в установленому законодавством порядку визнані як дотаційні запаси</w:t>
                  </w:r>
                </w:p>
              </w:tc>
              <w:tc>
                <w:tcPr>
                  <w:tcW w:w="8010" w:type="dxa"/>
                  <w:tcBorders>
                    <w:top w:val="nil"/>
                    <w:left w:val="nil"/>
                    <w:bottom w:val="nil"/>
                    <w:right w:val="nil"/>
                  </w:tcBorders>
                  <w:hideMark/>
                </w:tcPr>
                <w:p w14:paraId="3EC3D4C1" w14:textId="77777777" w:rsidR="00025BD5" w:rsidRPr="001B0D40" w:rsidRDefault="00025BD5" w:rsidP="00025BD5">
                  <w:pPr>
                    <w:pStyle w:val="rvps12"/>
                    <w:spacing w:before="150" w:beforeAutospacing="0" w:after="150" w:afterAutospacing="0"/>
                    <w:jc w:val="center"/>
                  </w:pPr>
                  <w:r w:rsidRPr="001B0D40">
                    <w:t>0,01</w:t>
                  </w:r>
                </w:p>
              </w:tc>
            </w:tr>
            <w:tr w:rsidR="008041B7" w:rsidRPr="001B0D40" w14:paraId="3948534C" w14:textId="77777777" w:rsidTr="00025BD5">
              <w:tc>
                <w:tcPr>
                  <w:tcW w:w="14025" w:type="dxa"/>
                  <w:tcBorders>
                    <w:top w:val="nil"/>
                    <w:left w:val="nil"/>
                    <w:bottom w:val="nil"/>
                    <w:right w:val="nil"/>
                  </w:tcBorders>
                  <w:hideMark/>
                </w:tcPr>
                <w:p w14:paraId="331C5234" w14:textId="77777777" w:rsidR="00025BD5" w:rsidRPr="001B0D40" w:rsidRDefault="00025BD5" w:rsidP="00025BD5">
                  <w:pPr>
                    <w:pStyle w:val="rvps14"/>
                    <w:spacing w:before="150" w:beforeAutospacing="0" w:after="150" w:afterAutospacing="0"/>
                  </w:pPr>
                  <w:r w:rsidRPr="001B0D40">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8010" w:type="dxa"/>
                  <w:tcBorders>
                    <w:top w:val="nil"/>
                    <w:left w:val="nil"/>
                    <w:bottom w:val="nil"/>
                    <w:right w:val="nil"/>
                  </w:tcBorders>
                  <w:hideMark/>
                </w:tcPr>
                <w:p w14:paraId="608A6B6E" w14:textId="77777777" w:rsidR="00025BD5" w:rsidRPr="001B0D40" w:rsidRDefault="00025BD5" w:rsidP="00025BD5">
                  <w:pPr>
                    <w:pStyle w:val="rvps12"/>
                    <w:spacing w:before="150" w:beforeAutospacing="0" w:after="150" w:afterAutospacing="0"/>
                    <w:jc w:val="center"/>
                  </w:pPr>
                  <w:r w:rsidRPr="001B0D40">
                    <w:t>0,95</w:t>
                  </w:r>
                </w:p>
              </w:tc>
            </w:tr>
            <w:tr w:rsidR="008041B7" w:rsidRPr="001B0D40" w14:paraId="3D20EE21" w14:textId="77777777" w:rsidTr="00025BD5">
              <w:tc>
                <w:tcPr>
                  <w:tcW w:w="14025" w:type="dxa"/>
                  <w:tcBorders>
                    <w:top w:val="nil"/>
                    <w:left w:val="nil"/>
                    <w:bottom w:val="nil"/>
                    <w:right w:val="nil"/>
                  </w:tcBorders>
                  <w:hideMark/>
                </w:tcPr>
                <w:p w14:paraId="26B05983" w14:textId="77777777"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що відповідає умові, визначеній у </w:t>
                  </w:r>
                  <w:hyperlink r:id="rId19" w:anchor="n11538" w:history="1">
                    <w:r w:rsidRPr="001B0D40">
                      <w:rPr>
                        <w:rStyle w:val="affffd"/>
                        <w:color w:val="auto"/>
                        <w:u w:val="none"/>
                      </w:rPr>
                      <w:t>пункті 252.24</w:t>
                    </w:r>
                  </w:hyperlink>
                  <w:r w:rsidRPr="001B0D40">
                    <w:t> цієї статті*</w:t>
                  </w:r>
                </w:p>
              </w:tc>
              <w:tc>
                <w:tcPr>
                  <w:tcW w:w="8010" w:type="dxa"/>
                  <w:tcBorders>
                    <w:top w:val="nil"/>
                    <w:left w:val="nil"/>
                    <w:bottom w:val="nil"/>
                    <w:right w:val="nil"/>
                  </w:tcBorders>
                  <w:hideMark/>
                </w:tcPr>
                <w:p w14:paraId="5666B454" w14:textId="77777777" w:rsidR="00025BD5" w:rsidRPr="001B0D40" w:rsidRDefault="00025BD5" w:rsidP="00025BD5">
                  <w:pPr>
                    <w:pStyle w:val="rvps12"/>
                    <w:spacing w:before="150" w:beforeAutospacing="0" w:after="150" w:afterAutospacing="0"/>
                    <w:jc w:val="center"/>
                  </w:pPr>
                  <w:r w:rsidRPr="001B0D40">
                    <w:t>0,79</w:t>
                  </w:r>
                </w:p>
              </w:tc>
            </w:tr>
            <w:tr w:rsidR="008041B7" w:rsidRPr="001B0D40" w14:paraId="67453F21" w14:textId="77777777" w:rsidTr="00025BD5">
              <w:tc>
                <w:tcPr>
                  <w:tcW w:w="14025" w:type="dxa"/>
                  <w:tcBorders>
                    <w:top w:val="nil"/>
                    <w:left w:val="nil"/>
                    <w:bottom w:val="nil"/>
                    <w:right w:val="nil"/>
                  </w:tcBorders>
                  <w:hideMark/>
                </w:tcPr>
                <w:p w14:paraId="335C4C3E" w14:textId="77777777"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8010" w:type="dxa"/>
                  <w:tcBorders>
                    <w:top w:val="nil"/>
                    <w:left w:val="nil"/>
                    <w:bottom w:val="nil"/>
                    <w:right w:val="nil"/>
                  </w:tcBorders>
                  <w:hideMark/>
                </w:tcPr>
                <w:p w14:paraId="76E5C1B5" w14:textId="77777777" w:rsidR="00025BD5" w:rsidRPr="001B0D40" w:rsidRDefault="00025BD5" w:rsidP="00025BD5">
                  <w:pPr>
                    <w:pStyle w:val="rvps12"/>
                    <w:spacing w:before="150" w:beforeAutospacing="0" w:after="150" w:afterAutospacing="0"/>
                    <w:jc w:val="center"/>
                  </w:pPr>
                  <w:r w:rsidRPr="001B0D40">
                    <w:t>0,61</w:t>
                  </w:r>
                </w:p>
              </w:tc>
            </w:tr>
            <w:tr w:rsidR="008041B7" w:rsidRPr="001B0D40" w14:paraId="0BBAEA45" w14:textId="77777777" w:rsidTr="00025BD5">
              <w:tc>
                <w:tcPr>
                  <w:tcW w:w="14025" w:type="dxa"/>
                  <w:tcBorders>
                    <w:top w:val="nil"/>
                    <w:left w:val="nil"/>
                    <w:bottom w:val="nil"/>
                    <w:right w:val="nil"/>
                  </w:tcBorders>
                  <w:hideMark/>
                </w:tcPr>
                <w:p w14:paraId="6693B0EC" w14:textId="77777777" w:rsidR="00025BD5" w:rsidRPr="001B0D40" w:rsidRDefault="00025BD5" w:rsidP="00025BD5">
                  <w:pPr>
                    <w:pStyle w:val="rvps14"/>
                    <w:spacing w:before="150" w:beforeAutospacing="0" w:after="150" w:afterAutospacing="0"/>
                  </w:pPr>
                  <w:r w:rsidRPr="001B0D40">
                    <w:lastRenderedPageBreak/>
                    <w:t>Видобування позабалансових запасів природного газу, що не відповідає умові, визначеній у пункті 252.24 цієї статті*</w:t>
                  </w:r>
                </w:p>
              </w:tc>
              <w:tc>
                <w:tcPr>
                  <w:tcW w:w="8010" w:type="dxa"/>
                  <w:tcBorders>
                    <w:top w:val="nil"/>
                    <w:left w:val="nil"/>
                    <w:bottom w:val="nil"/>
                    <w:right w:val="nil"/>
                  </w:tcBorders>
                  <w:hideMark/>
                </w:tcPr>
                <w:p w14:paraId="4AF74911" w14:textId="77777777" w:rsidR="00025BD5" w:rsidRPr="001B0D40" w:rsidRDefault="00025BD5" w:rsidP="00025BD5">
                  <w:pPr>
                    <w:pStyle w:val="rvps12"/>
                    <w:spacing w:before="150" w:beforeAutospacing="0" w:after="150" w:afterAutospacing="0"/>
                    <w:jc w:val="center"/>
                  </w:pPr>
                  <w:r w:rsidRPr="001B0D40">
                    <w:t>0,96</w:t>
                  </w:r>
                </w:p>
              </w:tc>
            </w:tr>
            <w:tr w:rsidR="008041B7" w:rsidRPr="001B0D40" w14:paraId="5BBFD0A6" w14:textId="77777777" w:rsidTr="00025BD5">
              <w:tc>
                <w:tcPr>
                  <w:tcW w:w="14025" w:type="dxa"/>
                  <w:tcBorders>
                    <w:top w:val="nil"/>
                    <w:left w:val="nil"/>
                    <w:bottom w:val="nil"/>
                    <w:right w:val="nil"/>
                  </w:tcBorders>
                  <w:hideMark/>
                </w:tcPr>
                <w:p w14:paraId="1CBA0B6C" w14:textId="77777777" w:rsidR="00025BD5" w:rsidRPr="001B0D40" w:rsidRDefault="00025BD5" w:rsidP="00025BD5">
                  <w:pPr>
                    <w:pStyle w:val="rvps14"/>
                    <w:spacing w:before="150" w:beforeAutospacing="0" w:after="150" w:afterAutospacing="0"/>
                  </w:pPr>
                  <w:r w:rsidRPr="001B0D40">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2854E41C" w14:textId="77777777" w:rsidR="00025BD5" w:rsidRPr="001B0D40" w:rsidRDefault="00025BD5" w:rsidP="00025BD5">
                  <w:pPr>
                    <w:pStyle w:val="rvps12"/>
                    <w:spacing w:before="150" w:beforeAutospacing="0" w:after="150" w:afterAutospacing="0"/>
                    <w:jc w:val="center"/>
                  </w:pPr>
                  <w:r w:rsidRPr="001B0D40">
                    <w:t>0,88</w:t>
                  </w:r>
                </w:p>
              </w:tc>
            </w:tr>
            <w:tr w:rsidR="008041B7" w:rsidRPr="001B0D40" w14:paraId="2A4BBA18" w14:textId="77777777" w:rsidTr="00025BD5">
              <w:tc>
                <w:tcPr>
                  <w:tcW w:w="14025" w:type="dxa"/>
                  <w:tcBorders>
                    <w:top w:val="nil"/>
                    <w:left w:val="nil"/>
                    <w:bottom w:val="nil"/>
                    <w:right w:val="nil"/>
                  </w:tcBorders>
                  <w:hideMark/>
                </w:tcPr>
                <w:p w14:paraId="68B45F45" w14:textId="77777777" w:rsidR="00025BD5" w:rsidRPr="001B0D40" w:rsidRDefault="00025BD5" w:rsidP="00025BD5">
                  <w:pPr>
                    <w:pStyle w:val="rvps14"/>
                    <w:spacing w:before="150" w:beforeAutospacing="0" w:after="150" w:afterAutospacing="0"/>
                  </w:pPr>
                  <w:r w:rsidRPr="001B0D40">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6AB7DAA4" w14:textId="77777777" w:rsidR="00025BD5" w:rsidRPr="001B0D40" w:rsidRDefault="00025BD5" w:rsidP="00025BD5">
                  <w:pPr>
                    <w:pStyle w:val="rvps12"/>
                    <w:spacing w:before="150" w:beforeAutospacing="0" w:after="150" w:afterAutospacing="0"/>
                    <w:jc w:val="center"/>
                  </w:pPr>
                  <w:r w:rsidRPr="001B0D40">
                    <w:t>0,77</w:t>
                  </w:r>
                </w:p>
              </w:tc>
            </w:tr>
            <w:tr w:rsidR="008041B7" w:rsidRPr="001B0D40" w14:paraId="3D8378E0" w14:textId="77777777" w:rsidTr="00025BD5">
              <w:tc>
                <w:tcPr>
                  <w:tcW w:w="14025" w:type="dxa"/>
                  <w:tcBorders>
                    <w:top w:val="nil"/>
                    <w:left w:val="nil"/>
                    <w:bottom w:val="nil"/>
                    <w:right w:val="nil"/>
                  </w:tcBorders>
                  <w:hideMark/>
                </w:tcPr>
                <w:p w14:paraId="362EEF81" w14:textId="77777777" w:rsidR="00025BD5" w:rsidRPr="001B0D40" w:rsidRDefault="00025BD5" w:rsidP="00025BD5">
                  <w:pPr>
                    <w:pStyle w:val="rvps14"/>
                    <w:spacing w:before="150" w:beforeAutospacing="0" w:after="150" w:afterAutospacing="0"/>
                  </w:pPr>
                  <w:r w:rsidRPr="001B0D40">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41A6F7F6" w14:textId="77777777" w:rsidR="00025BD5" w:rsidRPr="001B0D40" w:rsidRDefault="00025BD5" w:rsidP="00025BD5">
                  <w:pPr>
                    <w:pStyle w:val="rvps12"/>
                    <w:spacing w:before="150" w:beforeAutospacing="0" w:after="150" w:afterAutospacing="0"/>
                    <w:jc w:val="center"/>
                  </w:pPr>
                  <w:r w:rsidRPr="001B0D40">
                    <w:t>0,97</w:t>
                  </w:r>
                </w:p>
              </w:tc>
            </w:tr>
            <w:tr w:rsidR="008041B7" w:rsidRPr="001B0D40" w14:paraId="7E2EC0D4" w14:textId="77777777" w:rsidTr="00025BD5">
              <w:tc>
                <w:tcPr>
                  <w:tcW w:w="14025" w:type="dxa"/>
                  <w:tcBorders>
                    <w:top w:val="nil"/>
                    <w:left w:val="nil"/>
                    <w:bottom w:val="nil"/>
                    <w:right w:val="nil"/>
                  </w:tcBorders>
                  <w:hideMark/>
                </w:tcPr>
                <w:p w14:paraId="77C1016A" w14:textId="77777777" w:rsidR="00025BD5" w:rsidRPr="001B0D40" w:rsidRDefault="00025BD5" w:rsidP="00025BD5">
                  <w:pPr>
                    <w:pStyle w:val="rvps14"/>
                    <w:spacing w:before="150" w:beforeAutospacing="0" w:after="150" w:afterAutospacing="0"/>
                  </w:pPr>
                  <w:r w:rsidRPr="001B0D40">
                    <w:t xml:space="preserve">Видобування підземним шахтним способом з глибини понад 300 метрів руди заліза для </w:t>
                  </w:r>
                  <w:r w:rsidRPr="001B0D40">
                    <w:lastRenderedPageBreak/>
                    <w:t>збагачення із вмістом магнетитового заліза менше 35 відсотків</w:t>
                  </w:r>
                </w:p>
              </w:tc>
              <w:tc>
                <w:tcPr>
                  <w:tcW w:w="8010" w:type="dxa"/>
                  <w:tcBorders>
                    <w:top w:val="nil"/>
                    <w:left w:val="nil"/>
                    <w:bottom w:val="nil"/>
                    <w:right w:val="nil"/>
                  </w:tcBorders>
                  <w:hideMark/>
                </w:tcPr>
                <w:p w14:paraId="426029C2" w14:textId="77777777" w:rsidR="00025BD5" w:rsidRPr="001B0D40" w:rsidRDefault="00025BD5" w:rsidP="00025BD5">
                  <w:pPr>
                    <w:pStyle w:val="rvps12"/>
                    <w:spacing w:before="150" w:beforeAutospacing="0" w:after="150" w:afterAutospacing="0"/>
                    <w:jc w:val="center"/>
                  </w:pPr>
                  <w:r w:rsidRPr="001B0D40">
                    <w:lastRenderedPageBreak/>
                    <w:t>0,25</w:t>
                  </w:r>
                </w:p>
              </w:tc>
            </w:tr>
            <w:tr w:rsidR="008041B7" w:rsidRPr="001B0D40" w14:paraId="5CD26D50" w14:textId="77777777" w:rsidTr="00025BD5">
              <w:tc>
                <w:tcPr>
                  <w:tcW w:w="14025" w:type="dxa"/>
                  <w:tcBorders>
                    <w:top w:val="nil"/>
                    <w:left w:val="nil"/>
                    <w:bottom w:val="nil"/>
                    <w:right w:val="nil"/>
                  </w:tcBorders>
                </w:tcPr>
                <w:p w14:paraId="62A87E8C" w14:textId="77777777" w:rsidR="00025BD5" w:rsidRPr="001B0D40" w:rsidRDefault="00025BD5" w:rsidP="00025BD5">
                  <w:pPr>
                    <w:pStyle w:val="rvps14"/>
                    <w:spacing w:before="150" w:beforeAutospacing="0" w:after="150" w:afterAutospacing="0"/>
                    <w:rPr>
                      <w:b/>
                    </w:rPr>
                  </w:pPr>
                  <w:r w:rsidRPr="001B0D40">
                    <w:rPr>
                      <w:b/>
                    </w:rPr>
                    <w:t>Видобування руд заліза</w:t>
                  </w:r>
                </w:p>
              </w:tc>
              <w:tc>
                <w:tcPr>
                  <w:tcW w:w="8010" w:type="dxa"/>
                  <w:tcBorders>
                    <w:top w:val="nil"/>
                    <w:left w:val="nil"/>
                    <w:bottom w:val="nil"/>
                    <w:right w:val="nil"/>
                  </w:tcBorders>
                </w:tcPr>
                <w:p w14:paraId="750BB2AC" w14:textId="77777777" w:rsidR="00025BD5" w:rsidRPr="001B0D40" w:rsidRDefault="00025BD5" w:rsidP="00025BD5">
                  <w:pPr>
                    <w:pStyle w:val="rvps12"/>
                    <w:spacing w:before="150" w:beforeAutospacing="0" w:after="150" w:afterAutospacing="0"/>
                    <w:jc w:val="center"/>
                    <w:rPr>
                      <w:b/>
                    </w:rPr>
                  </w:pPr>
                  <w:r w:rsidRPr="001B0D40">
                    <w:rPr>
                      <w:b/>
                    </w:rPr>
                    <w:t>0,90</w:t>
                  </w:r>
                </w:p>
              </w:tc>
            </w:tr>
          </w:tbl>
          <w:p w14:paraId="0FB88795" w14:textId="77777777" w:rsidR="008041B7" w:rsidRPr="001B0D40" w:rsidRDefault="008041B7" w:rsidP="008041B7">
            <w:pPr>
              <w:pStyle w:val="rvps2"/>
              <w:shd w:val="clear" w:color="auto" w:fill="FFFFFF"/>
              <w:spacing w:before="0" w:beforeAutospacing="0" w:after="0" w:afterAutospacing="0"/>
              <w:ind w:firstLine="450"/>
              <w:jc w:val="both"/>
            </w:pPr>
          </w:p>
          <w:p w14:paraId="353619B9" w14:textId="77777777" w:rsidR="00025BD5" w:rsidRPr="001B0D40" w:rsidRDefault="00025BD5" w:rsidP="008041B7">
            <w:pPr>
              <w:pStyle w:val="rvps2"/>
              <w:shd w:val="clear" w:color="auto" w:fill="FFFFFF"/>
              <w:spacing w:before="0" w:beforeAutospacing="0" w:after="0" w:afterAutospacing="0"/>
              <w:ind w:firstLine="450"/>
              <w:jc w:val="both"/>
            </w:pPr>
            <w:r w:rsidRPr="001B0D40">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r>
    </w:tbl>
    <w:p w14:paraId="5DCBE32F" w14:textId="77777777" w:rsidR="00036A3A" w:rsidRPr="00946C36" w:rsidRDefault="00036A3A" w:rsidP="00036A3A"/>
    <w:tbl>
      <w:tblPr>
        <w:tblStyle w:val="40"/>
        <w:tblW w:w="15304" w:type="dxa"/>
        <w:tblLayout w:type="fixed"/>
        <w:tblLook w:val="04A0" w:firstRow="1" w:lastRow="0" w:firstColumn="1" w:lastColumn="0" w:noHBand="0" w:noVBand="1"/>
      </w:tblPr>
      <w:tblGrid>
        <w:gridCol w:w="7650"/>
        <w:gridCol w:w="7654"/>
      </w:tblGrid>
      <w:tr w:rsidR="00036A3A" w:rsidRPr="00946C36" w14:paraId="3461D6C3" w14:textId="77777777" w:rsidTr="003D3736">
        <w:tc>
          <w:tcPr>
            <w:tcW w:w="7650" w:type="dxa"/>
          </w:tcPr>
          <w:p w14:paraId="71D773E3" w14:textId="77777777" w:rsidR="00036A3A" w:rsidRPr="00946C36" w:rsidRDefault="00036A3A" w:rsidP="003D3736">
            <w:pPr>
              <w:pStyle w:val="rvps2"/>
              <w:shd w:val="clear" w:color="auto" w:fill="FFFFFF"/>
              <w:spacing w:before="0" w:beforeAutospacing="0" w:after="0" w:afterAutospacing="0"/>
              <w:ind w:firstLine="321"/>
              <w:jc w:val="both"/>
              <w:rPr>
                <w:bCs/>
                <w:sz w:val="28"/>
                <w:szCs w:val="28"/>
              </w:rPr>
            </w:pPr>
            <w:r w:rsidRPr="00946C36">
              <w:rPr>
                <w:rFonts w:eastAsia="MS Mincho"/>
                <w:b/>
                <w:sz w:val="28"/>
                <w:szCs w:val="28"/>
              </w:rPr>
              <w:t xml:space="preserve">Стаття 253. </w:t>
            </w:r>
            <w:r w:rsidRPr="00946C36">
              <w:rPr>
                <w:rFonts w:eastAsia="MS Mincho"/>
                <w:sz w:val="28"/>
                <w:szCs w:val="28"/>
              </w:rPr>
              <w:t>Рентна плата за користування надрами в цілях, не пов'язаних з видобуванням корисних копалин</w:t>
            </w:r>
          </w:p>
        </w:tc>
        <w:tc>
          <w:tcPr>
            <w:tcW w:w="7654" w:type="dxa"/>
          </w:tcPr>
          <w:p w14:paraId="7185C84B" w14:textId="77777777" w:rsidR="00036A3A" w:rsidRPr="00946C36" w:rsidRDefault="00036A3A" w:rsidP="003D3736">
            <w:pPr>
              <w:pStyle w:val="rvps2"/>
              <w:shd w:val="clear" w:color="auto" w:fill="FFFFFF"/>
              <w:spacing w:before="0" w:beforeAutospacing="0" w:after="0" w:afterAutospacing="0"/>
              <w:ind w:firstLine="321"/>
              <w:jc w:val="both"/>
              <w:rPr>
                <w:bCs/>
                <w:sz w:val="28"/>
                <w:szCs w:val="28"/>
              </w:rPr>
            </w:pPr>
            <w:r w:rsidRPr="00946C36">
              <w:rPr>
                <w:rFonts w:eastAsia="MS Mincho"/>
                <w:b/>
                <w:sz w:val="28"/>
                <w:szCs w:val="28"/>
              </w:rPr>
              <w:t xml:space="preserve">Стаття 253. </w:t>
            </w:r>
            <w:r w:rsidRPr="00946C36">
              <w:rPr>
                <w:rFonts w:eastAsia="MS Mincho"/>
                <w:sz w:val="28"/>
                <w:szCs w:val="28"/>
              </w:rPr>
              <w:t>Рентна плата за користування надрами в цілях, не пов'язаних з видобуванням корисних копалин</w:t>
            </w:r>
          </w:p>
        </w:tc>
      </w:tr>
      <w:tr w:rsidR="00036A3A" w:rsidRPr="00946C36" w14:paraId="72655B28" w14:textId="77777777" w:rsidTr="003D3736">
        <w:tc>
          <w:tcPr>
            <w:tcW w:w="7650" w:type="dxa"/>
          </w:tcPr>
          <w:p w14:paraId="2878D7E0" w14:textId="77777777"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2300"/>
              <w:gridCol w:w="2409"/>
              <w:gridCol w:w="1218"/>
              <w:gridCol w:w="1507"/>
            </w:tblGrid>
            <w:tr w:rsidR="00036A3A" w:rsidRPr="00946C36" w14:paraId="3912051C" w14:textId="77777777" w:rsidTr="003D3736">
              <w:trPr>
                <w:jc w:val="center"/>
              </w:trPr>
              <w:tc>
                <w:tcPr>
                  <w:tcW w:w="2850" w:type="dxa"/>
                  <w:tcBorders>
                    <w:top w:val="single" w:sz="6" w:space="0" w:color="000000"/>
                    <w:left w:val="nil"/>
                    <w:bottom w:val="single" w:sz="4" w:space="0" w:color="auto"/>
                    <w:right w:val="single" w:sz="6" w:space="0" w:color="000000"/>
                  </w:tcBorders>
                  <w:hideMark/>
                </w:tcPr>
                <w:p w14:paraId="3EFE6878"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34" w:name="n14896"/>
                  <w:bookmarkEnd w:id="34"/>
                  <w:r w:rsidRPr="00946C36">
                    <w:rPr>
                      <w:rFonts w:ascii="Times New Roman" w:eastAsia="Times New Roman" w:hAnsi="Times New Roman" w:cs="Times New Roman"/>
                      <w:sz w:val="24"/>
                      <w:szCs w:val="24"/>
                    </w:rPr>
                    <w:t>Характер користування надрами</w:t>
                  </w:r>
                </w:p>
              </w:tc>
              <w:tc>
                <w:tcPr>
                  <w:tcW w:w="2985" w:type="dxa"/>
                  <w:tcBorders>
                    <w:top w:val="single" w:sz="6" w:space="0" w:color="000000"/>
                    <w:left w:val="single" w:sz="6" w:space="0" w:color="000000"/>
                    <w:bottom w:val="single" w:sz="4" w:space="0" w:color="auto"/>
                    <w:right w:val="single" w:sz="6" w:space="0" w:color="000000"/>
                  </w:tcBorders>
                  <w:hideMark/>
                </w:tcPr>
                <w:p w14:paraId="40FA90F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Вид користування надрами</w:t>
                  </w:r>
                </w:p>
              </w:tc>
              <w:tc>
                <w:tcPr>
                  <w:tcW w:w="1500" w:type="dxa"/>
                  <w:tcBorders>
                    <w:top w:val="single" w:sz="6" w:space="0" w:color="000000"/>
                    <w:left w:val="single" w:sz="6" w:space="0" w:color="000000"/>
                    <w:bottom w:val="single" w:sz="4" w:space="0" w:color="auto"/>
                    <w:right w:val="single" w:sz="6" w:space="0" w:color="000000"/>
                  </w:tcBorders>
                  <w:hideMark/>
                </w:tcPr>
                <w:p w14:paraId="6799527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Одиниця виміру</w:t>
                  </w:r>
                </w:p>
              </w:tc>
              <w:tc>
                <w:tcPr>
                  <w:tcW w:w="1860" w:type="dxa"/>
                  <w:tcBorders>
                    <w:top w:val="single" w:sz="6" w:space="0" w:color="000000"/>
                    <w:left w:val="single" w:sz="6" w:space="0" w:color="000000"/>
                    <w:bottom w:val="single" w:sz="4" w:space="0" w:color="auto"/>
                    <w:right w:val="nil"/>
                  </w:tcBorders>
                  <w:hideMark/>
                </w:tcPr>
                <w:p w14:paraId="7FFD722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036A3A" w:rsidRPr="00946C36" w14:paraId="2E191B88" w14:textId="77777777" w:rsidTr="003D3736">
              <w:trPr>
                <w:jc w:val="center"/>
              </w:trPr>
              <w:tc>
                <w:tcPr>
                  <w:tcW w:w="2850" w:type="dxa"/>
                  <w:tcBorders>
                    <w:top w:val="single" w:sz="4" w:space="0" w:color="auto"/>
                    <w:left w:val="single" w:sz="4" w:space="0" w:color="auto"/>
                    <w:bottom w:val="single" w:sz="4" w:space="0" w:color="auto"/>
                    <w:right w:val="single" w:sz="4" w:space="0" w:color="auto"/>
                  </w:tcBorders>
                  <w:hideMark/>
                </w:tcPr>
                <w:p w14:paraId="035AD838"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Використання підземного простору надр - пористих чи тріщинуватих геологічних утворень (пластів-колекторів)</w:t>
                  </w:r>
                </w:p>
              </w:tc>
              <w:tc>
                <w:tcPr>
                  <w:tcW w:w="2985" w:type="dxa"/>
                  <w:tcBorders>
                    <w:top w:val="single" w:sz="4" w:space="0" w:color="auto"/>
                    <w:left w:val="single" w:sz="4" w:space="0" w:color="auto"/>
                    <w:bottom w:val="single" w:sz="4" w:space="0" w:color="auto"/>
                    <w:right w:val="single" w:sz="4" w:space="0" w:color="auto"/>
                  </w:tcBorders>
                  <w:hideMark/>
                </w:tcPr>
                <w:p w14:paraId="4F25960A"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природного газу та газоподібних продуктів</w:t>
                  </w:r>
                </w:p>
              </w:tc>
              <w:tc>
                <w:tcPr>
                  <w:tcW w:w="1500" w:type="dxa"/>
                  <w:tcBorders>
                    <w:top w:val="single" w:sz="4" w:space="0" w:color="auto"/>
                    <w:left w:val="single" w:sz="4" w:space="0" w:color="auto"/>
                    <w:bottom w:val="single" w:sz="4" w:space="0" w:color="auto"/>
                    <w:right w:val="single" w:sz="4" w:space="0" w:color="auto"/>
                  </w:tcBorders>
                  <w:hideMark/>
                </w:tcPr>
                <w:p w14:paraId="6FF9D23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тис. куб. метрів активного об’єму</w:t>
                  </w:r>
                </w:p>
              </w:tc>
              <w:tc>
                <w:tcPr>
                  <w:tcW w:w="1860" w:type="dxa"/>
                  <w:tcBorders>
                    <w:top w:val="single" w:sz="4" w:space="0" w:color="auto"/>
                    <w:left w:val="single" w:sz="4" w:space="0" w:color="auto"/>
                    <w:bottom w:val="single" w:sz="4" w:space="0" w:color="auto"/>
                    <w:right w:val="single" w:sz="4" w:space="0" w:color="auto"/>
                  </w:tcBorders>
                  <w:hideMark/>
                </w:tcPr>
                <w:p w14:paraId="5E02D7AE"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0,49</w:t>
                  </w:r>
                </w:p>
              </w:tc>
            </w:tr>
            <w:tr w:rsidR="00036A3A" w:rsidRPr="00946C36" w14:paraId="3A23E8B7" w14:textId="77777777" w:rsidTr="003D3736">
              <w:trPr>
                <w:jc w:val="center"/>
              </w:trPr>
              <w:tc>
                <w:tcPr>
                  <w:tcW w:w="2850" w:type="dxa"/>
                  <w:vMerge w:val="restart"/>
                  <w:tcBorders>
                    <w:top w:val="single" w:sz="4" w:space="0" w:color="auto"/>
                    <w:left w:val="single" w:sz="4" w:space="0" w:color="auto"/>
                    <w:bottom w:val="single" w:sz="4" w:space="0" w:color="auto"/>
                    <w:right w:val="single" w:sz="4" w:space="0" w:color="auto"/>
                  </w:tcBorders>
                  <w:hideMark/>
                </w:tcPr>
                <w:p w14:paraId="14420AC6"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2985" w:type="dxa"/>
                  <w:tcBorders>
                    <w:top w:val="single" w:sz="4" w:space="0" w:color="auto"/>
                    <w:left w:val="single" w:sz="4" w:space="0" w:color="auto"/>
                    <w:bottom w:val="single" w:sz="4" w:space="0" w:color="auto"/>
                    <w:right w:val="single" w:sz="4" w:space="0" w:color="auto"/>
                  </w:tcBorders>
                  <w:hideMark/>
                </w:tcPr>
                <w:p w14:paraId="44A403A7"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нафти та інших рідких нафтопродуктів</w:t>
                  </w:r>
                </w:p>
              </w:tc>
              <w:tc>
                <w:tcPr>
                  <w:tcW w:w="1500" w:type="dxa"/>
                  <w:tcBorders>
                    <w:top w:val="single" w:sz="4" w:space="0" w:color="auto"/>
                    <w:left w:val="single" w:sz="4" w:space="0" w:color="auto"/>
                    <w:bottom w:val="single" w:sz="4" w:space="0" w:color="auto"/>
                    <w:right w:val="single" w:sz="4" w:space="0" w:color="auto"/>
                  </w:tcBorders>
                  <w:hideMark/>
                </w:tcPr>
                <w:p w14:paraId="632D009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куб. метрів</w:t>
                  </w:r>
                </w:p>
              </w:tc>
              <w:tc>
                <w:tcPr>
                  <w:tcW w:w="1860" w:type="dxa"/>
                  <w:tcBorders>
                    <w:top w:val="single" w:sz="4" w:space="0" w:color="auto"/>
                    <w:left w:val="single" w:sz="4" w:space="0" w:color="auto"/>
                    <w:bottom w:val="single" w:sz="4" w:space="0" w:color="auto"/>
                    <w:right w:val="single" w:sz="4" w:space="0" w:color="auto"/>
                  </w:tcBorders>
                  <w:hideMark/>
                </w:tcPr>
                <w:p w14:paraId="507BD84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0,49</w:t>
                  </w:r>
                </w:p>
              </w:tc>
            </w:tr>
            <w:tr w:rsidR="00036A3A" w:rsidRPr="00946C36" w14:paraId="6A6A54C3" w14:textId="77777777"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14:paraId="0EA389AD"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14:paraId="32E5797B"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витримування виноматеріалів, виробництво і зберігання винопродукції</w:t>
                  </w:r>
                </w:p>
              </w:tc>
              <w:tc>
                <w:tcPr>
                  <w:tcW w:w="1500" w:type="dxa"/>
                  <w:tcBorders>
                    <w:top w:val="single" w:sz="4" w:space="0" w:color="auto"/>
                    <w:left w:val="single" w:sz="4" w:space="0" w:color="auto"/>
                    <w:bottom w:val="single" w:sz="4" w:space="0" w:color="auto"/>
                    <w:right w:val="single" w:sz="4" w:space="0" w:color="auto"/>
                  </w:tcBorders>
                  <w:hideMark/>
                </w:tcPr>
                <w:p w14:paraId="2872300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кв. метрів</w:t>
                  </w:r>
                </w:p>
              </w:tc>
              <w:tc>
                <w:tcPr>
                  <w:tcW w:w="1860" w:type="dxa"/>
                  <w:tcBorders>
                    <w:top w:val="single" w:sz="4" w:space="0" w:color="auto"/>
                    <w:left w:val="single" w:sz="4" w:space="0" w:color="auto"/>
                    <w:bottom w:val="single" w:sz="4" w:space="0" w:color="auto"/>
                    <w:right w:val="single" w:sz="4" w:space="0" w:color="auto"/>
                  </w:tcBorders>
                  <w:hideMark/>
                </w:tcPr>
                <w:p w14:paraId="3FA9A6A1"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1,39</w:t>
                  </w:r>
                </w:p>
              </w:tc>
            </w:tr>
            <w:tr w:rsidR="00036A3A" w:rsidRPr="00946C36" w14:paraId="5E4BBCFB" w14:textId="77777777"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14:paraId="0C42BAB9"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14:paraId="770204AD"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вирощування грибів, овочів, квітів та інших рослин</w:t>
                  </w:r>
                </w:p>
              </w:tc>
              <w:tc>
                <w:tcPr>
                  <w:tcW w:w="1500" w:type="dxa"/>
                  <w:tcBorders>
                    <w:top w:val="single" w:sz="4" w:space="0" w:color="auto"/>
                    <w:left w:val="single" w:sz="4" w:space="0" w:color="auto"/>
                    <w:bottom w:val="single" w:sz="4" w:space="0" w:color="auto"/>
                    <w:right w:val="single" w:sz="4" w:space="0" w:color="auto"/>
                  </w:tcBorders>
                  <w:hideMark/>
                </w:tcPr>
                <w:p w14:paraId="237A46E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860" w:type="dxa"/>
                  <w:tcBorders>
                    <w:top w:val="single" w:sz="4" w:space="0" w:color="auto"/>
                    <w:left w:val="single" w:sz="4" w:space="0" w:color="auto"/>
                    <w:bottom w:val="single" w:sz="4" w:space="0" w:color="auto"/>
                    <w:right w:val="single" w:sz="4" w:space="0" w:color="auto"/>
                  </w:tcBorders>
                  <w:hideMark/>
                </w:tcPr>
                <w:p w14:paraId="24FECEAE"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0,79</w:t>
                  </w:r>
                </w:p>
              </w:tc>
            </w:tr>
            <w:tr w:rsidR="00036A3A" w:rsidRPr="00946C36" w14:paraId="4437E89E" w14:textId="77777777"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14:paraId="1A9DC5DF"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14:paraId="31BCC9F0"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харчових продуктів, промислових та інших товарів, речовин і матеріалів</w:t>
                  </w:r>
                </w:p>
              </w:tc>
              <w:tc>
                <w:tcPr>
                  <w:tcW w:w="1500" w:type="dxa"/>
                  <w:tcBorders>
                    <w:top w:val="single" w:sz="4" w:space="0" w:color="auto"/>
                    <w:left w:val="single" w:sz="4" w:space="0" w:color="auto"/>
                    <w:bottom w:val="single" w:sz="4" w:space="0" w:color="auto"/>
                    <w:right w:val="single" w:sz="4" w:space="0" w:color="auto"/>
                  </w:tcBorders>
                  <w:hideMark/>
                </w:tcPr>
                <w:p w14:paraId="329BD26E"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860" w:type="dxa"/>
                  <w:tcBorders>
                    <w:top w:val="single" w:sz="4" w:space="0" w:color="auto"/>
                    <w:left w:val="single" w:sz="4" w:space="0" w:color="auto"/>
                    <w:bottom w:val="single" w:sz="4" w:space="0" w:color="auto"/>
                    <w:right w:val="single" w:sz="4" w:space="0" w:color="auto"/>
                  </w:tcBorders>
                  <w:hideMark/>
                </w:tcPr>
                <w:p w14:paraId="1EE4A26D"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0,6</w:t>
                  </w:r>
                </w:p>
              </w:tc>
            </w:tr>
            <w:tr w:rsidR="00036A3A" w:rsidRPr="00946C36" w14:paraId="275478AC" w14:textId="77777777"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14:paraId="2FE3D801"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14:paraId="52E279B3"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провадження іншої господарської діяльності</w:t>
                  </w:r>
                </w:p>
              </w:tc>
              <w:tc>
                <w:tcPr>
                  <w:tcW w:w="1500" w:type="dxa"/>
                  <w:tcBorders>
                    <w:top w:val="single" w:sz="4" w:space="0" w:color="auto"/>
                    <w:left w:val="single" w:sz="4" w:space="0" w:color="auto"/>
                    <w:bottom w:val="single" w:sz="4" w:space="0" w:color="auto"/>
                    <w:right w:val="single" w:sz="4" w:space="0" w:color="auto"/>
                  </w:tcBorders>
                  <w:hideMark/>
                </w:tcPr>
                <w:p w14:paraId="5563B1F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860" w:type="dxa"/>
                  <w:tcBorders>
                    <w:top w:val="single" w:sz="4" w:space="0" w:color="auto"/>
                    <w:left w:val="single" w:sz="4" w:space="0" w:color="auto"/>
                    <w:bottom w:val="single" w:sz="4" w:space="0" w:color="auto"/>
                    <w:right w:val="single" w:sz="4" w:space="0" w:color="auto"/>
                  </w:tcBorders>
                  <w:hideMark/>
                </w:tcPr>
                <w:p w14:paraId="6CAF9783"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1,95.</w:t>
                  </w:r>
                </w:p>
              </w:tc>
            </w:tr>
          </w:tbl>
          <w:p w14:paraId="6EA63087" w14:textId="77777777" w:rsidR="00036A3A" w:rsidRPr="00946C36" w:rsidRDefault="00036A3A" w:rsidP="003D3736">
            <w:pPr>
              <w:jc w:val="center"/>
              <w:rPr>
                <w:rFonts w:ascii="Times New Roman" w:hAnsi="Times New Roman" w:cs="Times New Roman"/>
                <w:sz w:val="24"/>
                <w:szCs w:val="24"/>
              </w:rPr>
            </w:pPr>
          </w:p>
        </w:tc>
        <w:tc>
          <w:tcPr>
            <w:tcW w:w="7654" w:type="dxa"/>
          </w:tcPr>
          <w:p w14:paraId="78A0A745" w14:textId="77777777"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2296"/>
              <w:gridCol w:w="2402"/>
              <w:gridCol w:w="1228"/>
              <w:gridCol w:w="1512"/>
            </w:tblGrid>
            <w:tr w:rsidR="00036A3A" w:rsidRPr="00946C36" w14:paraId="7F10E74D" w14:textId="77777777" w:rsidTr="003D3736">
              <w:trPr>
                <w:jc w:val="center"/>
              </w:trPr>
              <w:tc>
                <w:tcPr>
                  <w:tcW w:w="2296" w:type="dxa"/>
                  <w:tcBorders>
                    <w:top w:val="single" w:sz="6" w:space="0" w:color="000000"/>
                    <w:left w:val="nil"/>
                    <w:bottom w:val="single" w:sz="4" w:space="0" w:color="auto"/>
                    <w:right w:val="single" w:sz="6" w:space="0" w:color="000000"/>
                  </w:tcBorders>
                  <w:hideMark/>
                </w:tcPr>
                <w:p w14:paraId="463E089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Характер користування надрами</w:t>
                  </w:r>
                </w:p>
              </w:tc>
              <w:tc>
                <w:tcPr>
                  <w:tcW w:w="2402" w:type="dxa"/>
                  <w:tcBorders>
                    <w:top w:val="single" w:sz="6" w:space="0" w:color="000000"/>
                    <w:left w:val="single" w:sz="6" w:space="0" w:color="000000"/>
                    <w:bottom w:val="single" w:sz="4" w:space="0" w:color="auto"/>
                    <w:right w:val="single" w:sz="6" w:space="0" w:color="000000"/>
                  </w:tcBorders>
                  <w:hideMark/>
                </w:tcPr>
                <w:p w14:paraId="54DB57F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Вид користування надрами</w:t>
                  </w:r>
                </w:p>
              </w:tc>
              <w:tc>
                <w:tcPr>
                  <w:tcW w:w="1228" w:type="dxa"/>
                  <w:tcBorders>
                    <w:top w:val="single" w:sz="6" w:space="0" w:color="000000"/>
                    <w:left w:val="single" w:sz="6" w:space="0" w:color="000000"/>
                    <w:bottom w:val="single" w:sz="4" w:space="0" w:color="auto"/>
                    <w:right w:val="single" w:sz="6" w:space="0" w:color="000000"/>
                  </w:tcBorders>
                  <w:hideMark/>
                </w:tcPr>
                <w:p w14:paraId="7DC9E4B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Одиниця виміру</w:t>
                  </w:r>
                </w:p>
              </w:tc>
              <w:tc>
                <w:tcPr>
                  <w:tcW w:w="1512" w:type="dxa"/>
                  <w:tcBorders>
                    <w:top w:val="single" w:sz="6" w:space="0" w:color="000000"/>
                    <w:left w:val="single" w:sz="6" w:space="0" w:color="000000"/>
                    <w:bottom w:val="single" w:sz="4" w:space="0" w:color="auto"/>
                    <w:right w:val="nil"/>
                  </w:tcBorders>
                  <w:hideMark/>
                </w:tcPr>
                <w:p w14:paraId="4558E9D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8B51B3" w:rsidRPr="00946C36" w14:paraId="1A57A902" w14:textId="77777777" w:rsidTr="003D3736">
              <w:trPr>
                <w:jc w:val="center"/>
              </w:trPr>
              <w:tc>
                <w:tcPr>
                  <w:tcW w:w="2296" w:type="dxa"/>
                  <w:tcBorders>
                    <w:top w:val="single" w:sz="4" w:space="0" w:color="auto"/>
                    <w:left w:val="single" w:sz="4" w:space="0" w:color="auto"/>
                    <w:bottom w:val="single" w:sz="4" w:space="0" w:color="auto"/>
                    <w:right w:val="single" w:sz="4" w:space="0" w:color="auto"/>
                  </w:tcBorders>
                  <w:hideMark/>
                </w:tcPr>
                <w:p w14:paraId="46866644"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Використання підземного простору надр - пористих чи тріщинуватих геологічних утворень (пластів-колекторів)</w:t>
                  </w:r>
                </w:p>
              </w:tc>
              <w:tc>
                <w:tcPr>
                  <w:tcW w:w="2402" w:type="dxa"/>
                  <w:tcBorders>
                    <w:top w:val="single" w:sz="4" w:space="0" w:color="auto"/>
                    <w:left w:val="single" w:sz="4" w:space="0" w:color="auto"/>
                    <w:bottom w:val="single" w:sz="4" w:space="0" w:color="auto"/>
                    <w:right w:val="single" w:sz="4" w:space="0" w:color="auto"/>
                  </w:tcBorders>
                  <w:hideMark/>
                </w:tcPr>
                <w:p w14:paraId="2D0E0AC2"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природного газу та газоподібних продуктів</w:t>
                  </w:r>
                </w:p>
              </w:tc>
              <w:tc>
                <w:tcPr>
                  <w:tcW w:w="1228" w:type="dxa"/>
                  <w:tcBorders>
                    <w:top w:val="single" w:sz="4" w:space="0" w:color="auto"/>
                    <w:left w:val="single" w:sz="4" w:space="0" w:color="auto"/>
                    <w:bottom w:val="single" w:sz="4" w:space="0" w:color="auto"/>
                    <w:right w:val="single" w:sz="4" w:space="0" w:color="auto"/>
                  </w:tcBorders>
                  <w:hideMark/>
                </w:tcPr>
                <w:p w14:paraId="0EBF75F8" w14:textId="77777777"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тис. куб. метрів активного об’єму</w:t>
                  </w:r>
                </w:p>
              </w:tc>
              <w:tc>
                <w:tcPr>
                  <w:tcW w:w="1512" w:type="dxa"/>
                  <w:tcBorders>
                    <w:top w:val="single" w:sz="4" w:space="0" w:color="auto"/>
                    <w:left w:val="single" w:sz="4" w:space="0" w:color="auto"/>
                    <w:bottom w:val="single" w:sz="4" w:space="0" w:color="auto"/>
                    <w:right w:val="single" w:sz="4" w:space="0" w:color="auto"/>
                  </w:tcBorders>
                  <w:hideMark/>
                </w:tcPr>
                <w:p w14:paraId="621D5520" w14:textId="77777777"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0,56</w:t>
                  </w:r>
                </w:p>
              </w:tc>
            </w:tr>
            <w:tr w:rsidR="008B51B3" w:rsidRPr="00946C36" w14:paraId="032B510C" w14:textId="77777777" w:rsidTr="003D3736">
              <w:trPr>
                <w:jc w:val="center"/>
              </w:trPr>
              <w:tc>
                <w:tcPr>
                  <w:tcW w:w="2296" w:type="dxa"/>
                  <w:vMerge w:val="restart"/>
                  <w:tcBorders>
                    <w:top w:val="single" w:sz="4" w:space="0" w:color="auto"/>
                    <w:left w:val="single" w:sz="4" w:space="0" w:color="auto"/>
                    <w:bottom w:val="single" w:sz="4" w:space="0" w:color="auto"/>
                    <w:right w:val="single" w:sz="4" w:space="0" w:color="auto"/>
                  </w:tcBorders>
                  <w:hideMark/>
                </w:tcPr>
                <w:p w14:paraId="2FFB7949"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2402" w:type="dxa"/>
                  <w:tcBorders>
                    <w:top w:val="single" w:sz="4" w:space="0" w:color="auto"/>
                    <w:left w:val="single" w:sz="4" w:space="0" w:color="auto"/>
                    <w:bottom w:val="single" w:sz="4" w:space="0" w:color="auto"/>
                    <w:right w:val="single" w:sz="4" w:space="0" w:color="auto"/>
                  </w:tcBorders>
                  <w:hideMark/>
                </w:tcPr>
                <w:p w14:paraId="5D68AAE7"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нафти та інших рідких нафтопродуктів</w:t>
                  </w:r>
                </w:p>
              </w:tc>
              <w:tc>
                <w:tcPr>
                  <w:tcW w:w="1228" w:type="dxa"/>
                  <w:tcBorders>
                    <w:top w:val="single" w:sz="4" w:space="0" w:color="auto"/>
                    <w:left w:val="single" w:sz="4" w:space="0" w:color="auto"/>
                    <w:bottom w:val="single" w:sz="4" w:space="0" w:color="auto"/>
                    <w:right w:val="single" w:sz="4" w:space="0" w:color="auto"/>
                  </w:tcBorders>
                  <w:hideMark/>
                </w:tcPr>
                <w:p w14:paraId="13714167" w14:textId="77777777"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куб. метрів</w:t>
                  </w:r>
                </w:p>
              </w:tc>
              <w:tc>
                <w:tcPr>
                  <w:tcW w:w="1512" w:type="dxa"/>
                  <w:tcBorders>
                    <w:top w:val="single" w:sz="4" w:space="0" w:color="auto"/>
                    <w:left w:val="single" w:sz="4" w:space="0" w:color="auto"/>
                    <w:bottom w:val="single" w:sz="4" w:space="0" w:color="auto"/>
                    <w:right w:val="single" w:sz="4" w:space="0" w:color="auto"/>
                  </w:tcBorders>
                  <w:hideMark/>
                </w:tcPr>
                <w:p w14:paraId="7AE6CBF4" w14:textId="77777777"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0,56</w:t>
                  </w:r>
                </w:p>
              </w:tc>
            </w:tr>
            <w:tr w:rsidR="008B51B3" w:rsidRPr="00946C36" w14:paraId="035D8248" w14:textId="77777777"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14:paraId="2FD0E126" w14:textId="77777777"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14:paraId="7B5A3397"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витримування виноматеріалів, виробництво і зберігання винопродукції</w:t>
                  </w:r>
                </w:p>
              </w:tc>
              <w:tc>
                <w:tcPr>
                  <w:tcW w:w="1228" w:type="dxa"/>
                  <w:tcBorders>
                    <w:top w:val="single" w:sz="4" w:space="0" w:color="auto"/>
                    <w:left w:val="single" w:sz="4" w:space="0" w:color="auto"/>
                    <w:bottom w:val="single" w:sz="4" w:space="0" w:color="auto"/>
                    <w:right w:val="single" w:sz="4" w:space="0" w:color="auto"/>
                  </w:tcBorders>
                  <w:hideMark/>
                </w:tcPr>
                <w:p w14:paraId="4E7A0EF5" w14:textId="77777777"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кв. метрів</w:t>
                  </w:r>
                </w:p>
              </w:tc>
              <w:tc>
                <w:tcPr>
                  <w:tcW w:w="1512" w:type="dxa"/>
                  <w:tcBorders>
                    <w:top w:val="single" w:sz="4" w:space="0" w:color="auto"/>
                    <w:left w:val="single" w:sz="4" w:space="0" w:color="auto"/>
                    <w:bottom w:val="single" w:sz="4" w:space="0" w:color="auto"/>
                    <w:right w:val="single" w:sz="4" w:space="0" w:color="auto"/>
                  </w:tcBorders>
                  <w:hideMark/>
                </w:tcPr>
                <w:p w14:paraId="3B9CA472" w14:textId="77777777"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1,59</w:t>
                  </w:r>
                </w:p>
              </w:tc>
            </w:tr>
            <w:tr w:rsidR="008B51B3" w:rsidRPr="00946C36" w14:paraId="314ECE66" w14:textId="77777777"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14:paraId="355BC7F8" w14:textId="77777777"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14:paraId="1D133755"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вирощування грибів, овочів, квітів та інших рослин</w:t>
                  </w:r>
                </w:p>
              </w:tc>
              <w:tc>
                <w:tcPr>
                  <w:tcW w:w="1228" w:type="dxa"/>
                  <w:tcBorders>
                    <w:top w:val="single" w:sz="4" w:space="0" w:color="auto"/>
                    <w:left w:val="single" w:sz="4" w:space="0" w:color="auto"/>
                    <w:bottom w:val="single" w:sz="4" w:space="0" w:color="auto"/>
                    <w:right w:val="single" w:sz="4" w:space="0" w:color="auto"/>
                  </w:tcBorders>
                  <w:hideMark/>
                </w:tcPr>
                <w:p w14:paraId="053E813D" w14:textId="77777777"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512" w:type="dxa"/>
                  <w:tcBorders>
                    <w:top w:val="single" w:sz="4" w:space="0" w:color="auto"/>
                    <w:left w:val="single" w:sz="4" w:space="0" w:color="auto"/>
                    <w:bottom w:val="single" w:sz="4" w:space="0" w:color="auto"/>
                    <w:right w:val="single" w:sz="4" w:space="0" w:color="auto"/>
                  </w:tcBorders>
                  <w:hideMark/>
                </w:tcPr>
                <w:p w14:paraId="49F0ADF8" w14:textId="77777777"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0,90</w:t>
                  </w:r>
                </w:p>
              </w:tc>
            </w:tr>
            <w:tr w:rsidR="008B51B3" w:rsidRPr="00946C36" w14:paraId="69914E6A" w14:textId="77777777"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14:paraId="3750E796" w14:textId="77777777"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14:paraId="35D138BD"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харчових продуктів, промислових та інших товарів, речовин і матеріалів</w:t>
                  </w:r>
                </w:p>
              </w:tc>
              <w:tc>
                <w:tcPr>
                  <w:tcW w:w="1228" w:type="dxa"/>
                  <w:tcBorders>
                    <w:top w:val="single" w:sz="4" w:space="0" w:color="auto"/>
                    <w:left w:val="single" w:sz="4" w:space="0" w:color="auto"/>
                    <w:bottom w:val="single" w:sz="4" w:space="0" w:color="auto"/>
                    <w:right w:val="single" w:sz="4" w:space="0" w:color="auto"/>
                  </w:tcBorders>
                  <w:hideMark/>
                </w:tcPr>
                <w:p w14:paraId="367A7CEF" w14:textId="77777777"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512" w:type="dxa"/>
                  <w:tcBorders>
                    <w:top w:val="single" w:sz="4" w:space="0" w:color="auto"/>
                    <w:left w:val="single" w:sz="4" w:space="0" w:color="auto"/>
                    <w:bottom w:val="single" w:sz="4" w:space="0" w:color="auto"/>
                    <w:right w:val="single" w:sz="4" w:space="0" w:color="auto"/>
                  </w:tcBorders>
                  <w:hideMark/>
                </w:tcPr>
                <w:p w14:paraId="1417A13D" w14:textId="77777777"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0,69</w:t>
                  </w:r>
                </w:p>
              </w:tc>
            </w:tr>
            <w:tr w:rsidR="008B51B3" w:rsidRPr="00946C36" w14:paraId="43B152AC" w14:textId="77777777"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14:paraId="067A2DA0" w14:textId="77777777"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14:paraId="183502EF" w14:textId="77777777"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провадження іншої господарської діяльності</w:t>
                  </w:r>
                </w:p>
              </w:tc>
              <w:tc>
                <w:tcPr>
                  <w:tcW w:w="1228" w:type="dxa"/>
                  <w:tcBorders>
                    <w:top w:val="single" w:sz="4" w:space="0" w:color="auto"/>
                    <w:left w:val="single" w:sz="4" w:space="0" w:color="auto"/>
                    <w:bottom w:val="single" w:sz="4" w:space="0" w:color="auto"/>
                    <w:right w:val="single" w:sz="4" w:space="0" w:color="auto"/>
                  </w:tcBorders>
                  <w:hideMark/>
                </w:tcPr>
                <w:p w14:paraId="44BE39F4" w14:textId="77777777"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512" w:type="dxa"/>
                  <w:tcBorders>
                    <w:top w:val="single" w:sz="4" w:space="0" w:color="auto"/>
                    <w:left w:val="single" w:sz="4" w:space="0" w:color="auto"/>
                    <w:bottom w:val="single" w:sz="4" w:space="0" w:color="auto"/>
                    <w:right w:val="single" w:sz="4" w:space="0" w:color="auto"/>
                  </w:tcBorders>
                  <w:hideMark/>
                </w:tcPr>
                <w:p w14:paraId="50C22925" w14:textId="77777777"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2,23.</w:t>
                  </w:r>
                </w:p>
              </w:tc>
            </w:tr>
          </w:tbl>
          <w:p w14:paraId="04BD6F59" w14:textId="77777777" w:rsidR="00036A3A" w:rsidRPr="00946C36" w:rsidRDefault="00036A3A" w:rsidP="003D3736">
            <w:pPr>
              <w:jc w:val="center"/>
              <w:rPr>
                <w:rFonts w:ascii="Times New Roman" w:hAnsi="Times New Roman" w:cs="Times New Roman"/>
                <w:sz w:val="24"/>
                <w:szCs w:val="24"/>
              </w:rPr>
            </w:pPr>
          </w:p>
        </w:tc>
      </w:tr>
    </w:tbl>
    <w:p w14:paraId="356705B8" w14:textId="77777777" w:rsidR="00036A3A" w:rsidRPr="00946C36" w:rsidRDefault="00036A3A" w:rsidP="00036A3A"/>
    <w:tbl>
      <w:tblPr>
        <w:tblStyle w:val="40"/>
        <w:tblW w:w="15304" w:type="dxa"/>
        <w:tblLayout w:type="fixed"/>
        <w:tblLook w:val="04A0" w:firstRow="1" w:lastRow="0" w:firstColumn="1" w:lastColumn="0" w:noHBand="0" w:noVBand="1"/>
      </w:tblPr>
      <w:tblGrid>
        <w:gridCol w:w="7650"/>
        <w:gridCol w:w="7654"/>
      </w:tblGrid>
      <w:tr w:rsidR="00036A3A" w:rsidRPr="00946C36" w14:paraId="24F9DA94" w14:textId="77777777" w:rsidTr="003D3736">
        <w:tc>
          <w:tcPr>
            <w:tcW w:w="7650" w:type="dxa"/>
          </w:tcPr>
          <w:p w14:paraId="4C5324CE" w14:textId="77777777" w:rsidR="00036A3A" w:rsidRPr="00946C36" w:rsidRDefault="00036A3A" w:rsidP="003D3736">
            <w:pPr>
              <w:shd w:val="clear" w:color="auto" w:fill="FFFFFF"/>
              <w:ind w:firstLine="460"/>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254. </w:t>
            </w:r>
            <w:r w:rsidRPr="00946C36">
              <w:rPr>
                <w:rFonts w:ascii="Times New Roman" w:hAnsi="Times New Roman" w:cs="Times New Roman"/>
                <w:sz w:val="28"/>
                <w:szCs w:val="28"/>
              </w:rPr>
              <w:t>Рентна плата за користування радіочастотним ресурсом України</w:t>
            </w:r>
          </w:p>
        </w:tc>
        <w:tc>
          <w:tcPr>
            <w:tcW w:w="7654" w:type="dxa"/>
          </w:tcPr>
          <w:p w14:paraId="2CB7DF2F" w14:textId="77777777" w:rsidR="00036A3A" w:rsidRPr="00946C36" w:rsidRDefault="00036A3A" w:rsidP="003D3736">
            <w:pPr>
              <w:shd w:val="clear" w:color="auto" w:fill="FFFFFF"/>
              <w:ind w:firstLine="460"/>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254. </w:t>
            </w:r>
            <w:r w:rsidRPr="00946C36">
              <w:rPr>
                <w:rFonts w:ascii="Times New Roman" w:hAnsi="Times New Roman" w:cs="Times New Roman"/>
                <w:sz w:val="28"/>
                <w:szCs w:val="28"/>
              </w:rPr>
              <w:t>Рентна плата за користування радіочастотним ресурсом України</w:t>
            </w:r>
          </w:p>
        </w:tc>
      </w:tr>
      <w:tr w:rsidR="00036A3A" w:rsidRPr="00946C36" w14:paraId="0B6378A5" w14:textId="77777777" w:rsidTr="003D3736">
        <w:tc>
          <w:tcPr>
            <w:tcW w:w="7650" w:type="dxa"/>
          </w:tcPr>
          <w:p w14:paraId="204324B4" w14:textId="77777777" w:rsidR="00036A3A" w:rsidRPr="00946C36" w:rsidRDefault="00036A3A" w:rsidP="003D3736">
            <w:pPr>
              <w:shd w:val="clear" w:color="auto" w:fill="FFFFFF"/>
              <w:ind w:firstLine="454"/>
              <w:jc w:val="both"/>
              <w:rPr>
                <w:rFonts w:ascii="Times New Roman" w:eastAsia="Times New Roman" w:hAnsi="Times New Roman" w:cs="Times New Roman"/>
                <w:sz w:val="24"/>
                <w:szCs w:val="24"/>
                <w:lang w:eastAsia="uk-UA"/>
              </w:rPr>
            </w:pPr>
            <w:r w:rsidRPr="00946C36">
              <w:rPr>
                <w:rFonts w:ascii="Times New Roman" w:eastAsia="Times New Roman" w:hAnsi="Times New Roman" w:cs="Times New Roman"/>
                <w:sz w:val="28"/>
                <w:szCs w:val="28"/>
                <w:lang w:eastAsia="uk-UA"/>
              </w:rPr>
              <w:t>254.4. Ставки рентної плати за користування радіочастотним ресурсом України встановлюються в таких розмірах</w:t>
            </w:r>
            <w:r w:rsidRPr="00946C36">
              <w:rPr>
                <w:rFonts w:ascii="Times New Roman" w:eastAsia="Times New Roman" w:hAnsi="Times New Roman" w:cs="Times New Roman"/>
                <w:sz w:val="24"/>
                <w:szCs w:val="24"/>
                <w:lang w:eastAsia="uk-UA"/>
              </w:rPr>
              <w:t>:</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572"/>
              <w:gridCol w:w="2207"/>
              <w:gridCol w:w="2294"/>
              <w:gridCol w:w="2345"/>
            </w:tblGrid>
            <w:tr w:rsidR="00036A3A" w:rsidRPr="00946C36" w14:paraId="52F8FB4A" w14:textId="77777777" w:rsidTr="003D3736">
              <w:tc>
                <w:tcPr>
                  <w:tcW w:w="2142" w:type="dxa"/>
                  <w:gridSpan w:val="2"/>
                  <w:tcBorders>
                    <w:top w:val="single" w:sz="6" w:space="0" w:color="000000"/>
                    <w:left w:val="single" w:sz="6" w:space="0" w:color="000000"/>
                    <w:bottom w:val="single" w:sz="6" w:space="0" w:color="000000"/>
                    <w:right w:val="single" w:sz="6" w:space="0" w:color="000000"/>
                  </w:tcBorders>
                  <w:hideMark/>
                </w:tcPr>
                <w:p w14:paraId="4AE3C51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35" w:name="n13354"/>
                  <w:bookmarkEnd w:id="35"/>
                  <w:r w:rsidRPr="00946C36">
                    <w:rPr>
                      <w:rFonts w:ascii="Times New Roman" w:eastAsia="Times New Roman" w:hAnsi="Times New Roman" w:cs="Times New Roman"/>
                      <w:sz w:val="24"/>
                      <w:szCs w:val="24"/>
                    </w:rPr>
                    <w:lastRenderedPageBreak/>
                    <w:t>Вид радіозв’язку</w:t>
                  </w:r>
                </w:p>
              </w:tc>
              <w:tc>
                <w:tcPr>
                  <w:tcW w:w="1768" w:type="dxa"/>
                  <w:tcBorders>
                    <w:top w:val="single" w:sz="6" w:space="0" w:color="000000"/>
                    <w:left w:val="single" w:sz="6" w:space="0" w:color="000000"/>
                    <w:bottom w:val="single" w:sz="6" w:space="0" w:color="000000"/>
                    <w:right w:val="single" w:sz="6" w:space="0" w:color="000000"/>
                  </w:tcBorders>
                  <w:hideMark/>
                </w:tcPr>
                <w:p w14:paraId="1F0BCF1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Діапазон радіочастот</w:t>
                  </w:r>
                </w:p>
              </w:tc>
              <w:tc>
                <w:tcPr>
                  <w:tcW w:w="1807" w:type="dxa"/>
                  <w:tcBorders>
                    <w:top w:val="single" w:sz="6" w:space="0" w:color="000000"/>
                    <w:left w:val="single" w:sz="6" w:space="0" w:color="000000"/>
                    <w:bottom w:val="single" w:sz="6" w:space="0" w:color="000000"/>
                    <w:right w:val="single" w:sz="6" w:space="0" w:color="000000"/>
                  </w:tcBorders>
                  <w:hideMark/>
                </w:tcPr>
                <w:p w14:paraId="23140B0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 за 1 МГц смуги радіочастот на місяць, гривень</w:t>
                  </w:r>
                </w:p>
              </w:tc>
            </w:tr>
            <w:tr w:rsidR="00036A3A" w:rsidRPr="00946C36" w14:paraId="7582A4B8"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34CD329B"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w:t>
                  </w:r>
                </w:p>
              </w:tc>
              <w:tc>
                <w:tcPr>
                  <w:tcW w:w="1701" w:type="dxa"/>
                  <w:tcBorders>
                    <w:top w:val="single" w:sz="6" w:space="0" w:color="000000"/>
                    <w:left w:val="single" w:sz="6" w:space="0" w:color="000000"/>
                    <w:bottom w:val="single" w:sz="6" w:space="0" w:color="000000"/>
                    <w:right w:val="single" w:sz="6" w:space="0" w:color="000000"/>
                  </w:tcBorders>
                  <w:hideMark/>
                </w:tcPr>
                <w:p w14:paraId="3F1B2D4A"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Радіорелейний зв’язок фіксованої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14:paraId="10A54694"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0,03-300 ГГц</w:t>
                  </w:r>
                </w:p>
              </w:tc>
              <w:tc>
                <w:tcPr>
                  <w:tcW w:w="1807" w:type="dxa"/>
                  <w:tcBorders>
                    <w:top w:val="single" w:sz="6" w:space="0" w:color="000000"/>
                    <w:left w:val="single" w:sz="6" w:space="0" w:color="000000"/>
                    <w:bottom w:val="single" w:sz="6" w:space="0" w:color="000000"/>
                    <w:right w:val="single" w:sz="6" w:space="0" w:color="000000"/>
                  </w:tcBorders>
                  <w:hideMark/>
                </w:tcPr>
                <w:p w14:paraId="2F91555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1,06</w:t>
                  </w:r>
                </w:p>
              </w:tc>
            </w:tr>
            <w:tr w:rsidR="00036A3A" w:rsidRPr="00946C36" w14:paraId="6CC59237"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2FF60BB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w:t>
                  </w:r>
                </w:p>
              </w:tc>
              <w:tc>
                <w:tcPr>
                  <w:tcW w:w="1701" w:type="dxa"/>
                  <w:tcBorders>
                    <w:top w:val="single" w:sz="6" w:space="0" w:color="000000"/>
                    <w:left w:val="single" w:sz="6" w:space="0" w:color="000000"/>
                    <w:bottom w:val="single" w:sz="6" w:space="0" w:color="000000"/>
                    <w:right w:val="single" w:sz="6" w:space="0" w:color="000000"/>
                  </w:tcBorders>
                  <w:hideMark/>
                </w:tcPr>
                <w:p w14:paraId="0D2B9863"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14:paraId="5C81D6F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7C1FD89A"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036A3A" w:rsidRPr="00946C36" w14:paraId="64EC81B3"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7287350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480925E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фіксованої, рухомої сухопутної радіослужб</w:t>
                  </w:r>
                </w:p>
              </w:tc>
              <w:tc>
                <w:tcPr>
                  <w:tcW w:w="1768" w:type="dxa"/>
                  <w:tcBorders>
                    <w:top w:val="single" w:sz="6" w:space="0" w:color="000000"/>
                    <w:left w:val="single" w:sz="6" w:space="0" w:color="000000"/>
                    <w:bottom w:val="single" w:sz="6" w:space="0" w:color="000000"/>
                    <w:right w:val="single" w:sz="6" w:space="0" w:color="000000"/>
                  </w:tcBorders>
                  <w:hideMark/>
                </w:tcPr>
                <w:p w14:paraId="2200E8B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1807" w:type="dxa"/>
                  <w:tcBorders>
                    <w:top w:val="single" w:sz="6" w:space="0" w:color="000000"/>
                    <w:left w:val="single" w:sz="6" w:space="0" w:color="000000"/>
                    <w:bottom w:val="single" w:sz="6" w:space="0" w:color="000000"/>
                    <w:right w:val="single" w:sz="6" w:space="0" w:color="000000"/>
                  </w:tcBorders>
                  <w:hideMark/>
                </w:tcPr>
                <w:p w14:paraId="17EC726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1037,5</w:t>
                  </w:r>
                </w:p>
              </w:tc>
            </w:tr>
            <w:tr w:rsidR="00036A3A" w:rsidRPr="00946C36" w14:paraId="28F35462"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60388C0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74613791"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морської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14:paraId="509DB10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1807" w:type="dxa"/>
                  <w:tcBorders>
                    <w:top w:val="single" w:sz="6" w:space="0" w:color="000000"/>
                    <w:left w:val="single" w:sz="6" w:space="0" w:color="000000"/>
                    <w:bottom w:val="single" w:sz="6" w:space="0" w:color="000000"/>
                    <w:right w:val="single" w:sz="6" w:space="0" w:color="000000"/>
                  </w:tcBorders>
                  <w:hideMark/>
                </w:tcPr>
                <w:p w14:paraId="4C9C72F7"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518,75</w:t>
                  </w:r>
                </w:p>
              </w:tc>
            </w:tr>
            <w:tr w:rsidR="00036A3A" w:rsidRPr="00946C36" w14:paraId="02AF2BA3"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19F9079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w:t>
                  </w:r>
                </w:p>
              </w:tc>
              <w:tc>
                <w:tcPr>
                  <w:tcW w:w="1701" w:type="dxa"/>
                  <w:tcBorders>
                    <w:top w:val="single" w:sz="6" w:space="0" w:color="000000"/>
                    <w:left w:val="single" w:sz="6" w:space="0" w:color="000000"/>
                    <w:bottom w:val="single" w:sz="6" w:space="0" w:color="000000"/>
                    <w:right w:val="single" w:sz="6" w:space="0" w:color="000000"/>
                  </w:tcBorders>
                  <w:hideMark/>
                </w:tcPr>
                <w:p w14:paraId="01A543D0"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охоронної та охоронно-пожежної сигналізації</w:t>
                  </w:r>
                </w:p>
              </w:tc>
              <w:tc>
                <w:tcPr>
                  <w:tcW w:w="1768" w:type="dxa"/>
                  <w:tcBorders>
                    <w:top w:val="single" w:sz="6" w:space="0" w:color="000000"/>
                    <w:left w:val="single" w:sz="6" w:space="0" w:color="000000"/>
                    <w:bottom w:val="single" w:sz="6" w:space="0" w:color="000000"/>
                    <w:right w:val="single" w:sz="6" w:space="0" w:color="000000"/>
                  </w:tcBorders>
                  <w:hideMark/>
                </w:tcPr>
                <w:p w14:paraId="3C27442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14:paraId="496D56FE"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1037,5</w:t>
                  </w:r>
                </w:p>
              </w:tc>
            </w:tr>
            <w:tr w:rsidR="00036A3A" w:rsidRPr="00946C36" w14:paraId="24EC68A2"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1529CC2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4.</w:t>
                  </w:r>
                </w:p>
              </w:tc>
              <w:tc>
                <w:tcPr>
                  <w:tcW w:w="1701" w:type="dxa"/>
                  <w:tcBorders>
                    <w:top w:val="single" w:sz="6" w:space="0" w:color="000000"/>
                    <w:left w:val="single" w:sz="6" w:space="0" w:color="000000"/>
                    <w:bottom w:val="single" w:sz="6" w:space="0" w:color="000000"/>
                    <w:right w:val="single" w:sz="6" w:space="0" w:color="000000"/>
                  </w:tcBorders>
                  <w:hideMark/>
                </w:tcPr>
                <w:p w14:paraId="7F88E581"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з використанням радіоподовжувачів</w:t>
                  </w:r>
                </w:p>
              </w:tc>
              <w:tc>
                <w:tcPr>
                  <w:tcW w:w="1768" w:type="dxa"/>
                  <w:tcBorders>
                    <w:top w:val="single" w:sz="6" w:space="0" w:color="000000"/>
                    <w:left w:val="single" w:sz="6" w:space="0" w:color="000000"/>
                    <w:bottom w:val="single" w:sz="6" w:space="0" w:color="000000"/>
                    <w:right w:val="single" w:sz="6" w:space="0" w:color="000000"/>
                  </w:tcBorders>
                  <w:hideMark/>
                </w:tcPr>
                <w:p w14:paraId="41D97CB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14:paraId="4F91BC2A"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520,37</w:t>
                  </w:r>
                </w:p>
              </w:tc>
            </w:tr>
            <w:tr w:rsidR="00036A3A" w:rsidRPr="00946C36" w14:paraId="72297CB8"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1C76CC5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5.</w:t>
                  </w:r>
                </w:p>
              </w:tc>
              <w:tc>
                <w:tcPr>
                  <w:tcW w:w="1701" w:type="dxa"/>
                  <w:tcBorders>
                    <w:top w:val="single" w:sz="6" w:space="0" w:color="000000"/>
                    <w:left w:val="single" w:sz="6" w:space="0" w:color="000000"/>
                    <w:bottom w:val="single" w:sz="6" w:space="0" w:color="000000"/>
                    <w:right w:val="single" w:sz="6" w:space="0" w:color="000000"/>
                  </w:tcBorders>
                  <w:hideMark/>
                </w:tcPr>
                <w:p w14:paraId="148B10DC"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передавання даних з використанням шумоподібних сигналів</w:t>
                  </w:r>
                </w:p>
              </w:tc>
              <w:tc>
                <w:tcPr>
                  <w:tcW w:w="1768" w:type="dxa"/>
                  <w:tcBorders>
                    <w:top w:val="single" w:sz="6" w:space="0" w:color="000000"/>
                    <w:left w:val="single" w:sz="6" w:space="0" w:color="000000"/>
                    <w:bottom w:val="single" w:sz="6" w:space="0" w:color="000000"/>
                    <w:right w:val="single" w:sz="6" w:space="0" w:color="000000"/>
                  </w:tcBorders>
                  <w:hideMark/>
                </w:tcPr>
                <w:p w14:paraId="3612922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1427-2400 МГц</w:t>
                  </w:r>
                  <w:r w:rsidRPr="00946C36">
                    <w:rPr>
                      <w:rFonts w:ascii="Times New Roman" w:eastAsia="Times New Roman" w:hAnsi="Times New Roman" w:cs="Times New Roman"/>
                      <w:sz w:val="24"/>
                      <w:szCs w:val="24"/>
                    </w:rPr>
                    <w:br/>
                    <w:t>2400-2483,5 МГц</w:t>
                  </w:r>
                  <w:r w:rsidRPr="00946C36">
                    <w:rPr>
                      <w:rFonts w:ascii="Times New Roman" w:eastAsia="Times New Roman" w:hAnsi="Times New Roman" w:cs="Times New Roman"/>
                      <w:sz w:val="24"/>
                      <w:szCs w:val="24"/>
                    </w:rPr>
                    <w:br/>
                    <w:t>5150-5850 МГц</w:t>
                  </w:r>
                </w:p>
              </w:tc>
              <w:tc>
                <w:tcPr>
                  <w:tcW w:w="1807" w:type="dxa"/>
                  <w:tcBorders>
                    <w:top w:val="single" w:sz="6" w:space="0" w:color="000000"/>
                    <w:left w:val="single" w:sz="6" w:space="0" w:color="000000"/>
                    <w:bottom w:val="single" w:sz="6" w:space="0" w:color="000000"/>
                    <w:right w:val="single" w:sz="6" w:space="0" w:color="000000"/>
                  </w:tcBorders>
                  <w:hideMark/>
                </w:tcPr>
                <w:p w14:paraId="017EA26A"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26,211</w:t>
                  </w:r>
                </w:p>
              </w:tc>
            </w:tr>
            <w:tr w:rsidR="00036A3A" w:rsidRPr="00946C36" w14:paraId="250E5EA0"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3CA2923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w:t>
                  </w:r>
                </w:p>
              </w:tc>
              <w:tc>
                <w:tcPr>
                  <w:tcW w:w="1701" w:type="dxa"/>
                  <w:tcBorders>
                    <w:top w:val="single" w:sz="6" w:space="0" w:color="000000"/>
                    <w:left w:val="single" w:sz="6" w:space="0" w:color="000000"/>
                    <w:bottom w:val="single" w:sz="6" w:space="0" w:color="000000"/>
                    <w:right w:val="single" w:sz="6" w:space="0" w:color="000000"/>
                  </w:tcBorders>
                  <w:hideMark/>
                </w:tcPr>
                <w:p w14:paraId="43D0E2AF"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з фіксованим абонентським радіодоступом стандарту DECT</w:t>
                  </w:r>
                </w:p>
              </w:tc>
              <w:tc>
                <w:tcPr>
                  <w:tcW w:w="1768" w:type="dxa"/>
                  <w:tcBorders>
                    <w:top w:val="single" w:sz="6" w:space="0" w:color="000000"/>
                    <w:left w:val="single" w:sz="6" w:space="0" w:color="000000"/>
                    <w:bottom w:val="single" w:sz="6" w:space="0" w:color="000000"/>
                    <w:right w:val="single" w:sz="6" w:space="0" w:color="000000"/>
                  </w:tcBorders>
                  <w:hideMark/>
                </w:tcPr>
                <w:p w14:paraId="3F953A14"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p>
              </w:tc>
              <w:tc>
                <w:tcPr>
                  <w:tcW w:w="1807" w:type="dxa"/>
                  <w:tcBorders>
                    <w:top w:val="single" w:sz="6" w:space="0" w:color="000000"/>
                    <w:left w:val="single" w:sz="6" w:space="0" w:color="000000"/>
                    <w:bottom w:val="single" w:sz="6" w:space="0" w:color="000000"/>
                    <w:right w:val="single" w:sz="6" w:space="0" w:color="000000"/>
                  </w:tcBorders>
                  <w:hideMark/>
                </w:tcPr>
                <w:p w14:paraId="5AE1D752"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52,36</w:t>
                  </w:r>
                </w:p>
              </w:tc>
            </w:tr>
            <w:tr w:rsidR="00036A3A" w:rsidRPr="00946C36" w14:paraId="5689C51B"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3350E0F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7.</w:t>
                  </w:r>
                </w:p>
              </w:tc>
              <w:tc>
                <w:tcPr>
                  <w:tcW w:w="1701" w:type="dxa"/>
                  <w:tcBorders>
                    <w:top w:val="single" w:sz="6" w:space="0" w:color="000000"/>
                    <w:left w:val="single" w:sz="6" w:space="0" w:color="000000"/>
                    <w:bottom w:val="single" w:sz="6" w:space="0" w:color="000000"/>
                    <w:right w:val="single" w:sz="6" w:space="0" w:color="000000"/>
                  </w:tcBorders>
                  <w:hideMark/>
                </w:tcPr>
                <w:p w14:paraId="40D23599"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Транкінговий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14:paraId="5B5F035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14:paraId="670F71B3"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3217,19</w:t>
                  </w:r>
                </w:p>
              </w:tc>
            </w:tr>
            <w:tr w:rsidR="00036A3A" w:rsidRPr="00946C36" w14:paraId="2C71AD63"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7E5B77EB"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8.</w:t>
                  </w:r>
                </w:p>
              </w:tc>
              <w:tc>
                <w:tcPr>
                  <w:tcW w:w="1701" w:type="dxa"/>
                  <w:tcBorders>
                    <w:top w:val="single" w:sz="6" w:space="0" w:color="000000"/>
                    <w:left w:val="single" w:sz="6" w:space="0" w:color="000000"/>
                    <w:bottom w:val="single" w:sz="6" w:space="0" w:color="000000"/>
                    <w:right w:val="single" w:sz="6" w:space="0" w:color="000000"/>
                  </w:tcBorders>
                  <w:hideMark/>
                </w:tcPr>
                <w:p w14:paraId="16146DC8"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Пошуковий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14:paraId="28C44B6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30-960 МГц</w:t>
                  </w:r>
                </w:p>
              </w:tc>
              <w:tc>
                <w:tcPr>
                  <w:tcW w:w="1807" w:type="dxa"/>
                  <w:tcBorders>
                    <w:top w:val="single" w:sz="6" w:space="0" w:color="000000"/>
                    <w:left w:val="single" w:sz="6" w:space="0" w:color="000000"/>
                    <w:bottom w:val="single" w:sz="6" w:space="0" w:color="000000"/>
                    <w:right w:val="single" w:sz="6" w:space="0" w:color="000000"/>
                  </w:tcBorders>
                  <w:hideMark/>
                </w:tcPr>
                <w:p w14:paraId="0D8E702A"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41499,7</w:t>
                  </w:r>
                </w:p>
              </w:tc>
            </w:tr>
            <w:tr w:rsidR="00036A3A" w:rsidRPr="00946C36" w14:paraId="6789D47A"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2015764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9.</w:t>
                  </w:r>
                </w:p>
              </w:tc>
              <w:tc>
                <w:tcPr>
                  <w:tcW w:w="1701" w:type="dxa"/>
                  <w:tcBorders>
                    <w:top w:val="single" w:sz="6" w:space="0" w:color="000000"/>
                    <w:left w:val="single" w:sz="6" w:space="0" w:color="000000"/>
                    <w:bottom w:val="single" w:sz="6" w:space="0" w:color="000000"/>
                    <w:right w:val="single" w:sz="6" w:space="0" w:color="000000"/>
                  </w:tcBorders>
                  <w:hideMark/>
                </w:tcPr>
                <w:p w14:paraId="72681873"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Радіолокаційна та радіонавігаційна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14:paraId="1E7EE1A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3-30 ГГц</w:t>
                  </w:r>
                </w:p>
              </w:tc>
              <w:tc>
                <w:tcPr>
                  <w:tcW w:w="1807" w:type="dxa"/>
                  <w:tcBorders>
                    <w:top w:val="single" w:sz="6" w:space="0" w:color="000000"/>
                    <w:left w:val="single" w:sz="6" w:space="0" w:color="000000"/>
                    <w:bottom w:val="single" w:sz="6" w:space="0" w:color="000000"/>
                    <w:right w:val="single" w:sz="6" w:space="0" w:color="000000"/>
                  </w:tcBorders>
                  <w:hideMark/>
                </w:tcPr>
                <w:p w14:paraId="04A275B2"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104,71</w:t>
                  </w:r>
                </w:p>
              </w:tc>
            </w:tr>
            <w:tr w:rsidR="00036A3A" w:rsidRPr="00946C36" w14:paraId="584DA825"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2DA9299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w:t>
                  </w:r>
                </w:p>
              </w:tc>
              <w:tc>
                <w:tcPr>
                  <w:tcW w:w="1701" w:type="dxa"/>
                  <w:tcBorders>
                    <w:top w:val="single" w:sz="6" w:space="0" w:color="000000"/>
                    <w:left w:val="single" w:sz="6" w:space="0" w:color="000000"/>
                    <w:bottom w:val="single" w:sz="6" w:space="0" w:color="000000"/>
                    <w:right w:val="single" w:sz="6" w:space="0" w:color="000000"/>
                  </w:tcBorders>
                  <w:hideMark/>
                </w:tcPr>
                <w:p w14:paraId="4DADFE9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супутникової рухомої та фіксованої радіослужб</w:t>
                  </w:r>
                </w:p>
              </w:tc>
              <w:tc>
                <w:tcPr>
                  <w:tcW w:w="1768" w:type="dxa"/>
                  <w:tcBorders>
                    <w:top w:val="single" w:sz="6" w:space="0" w:color="000000"/>
                    <w:left w:val="single" w:sz="6" w:space="0" w:color="000000"/>
                    <w:bottom w:val="single" w:sz="6" w:space="0" w:color="000000"/>
                    <w:right w:val="single" w:sz="6" w:space="0" w:color="000000"/>
                  </w:tcBorders>
                  <w:hideMark/>
                </w:tcPr>
                <w:p w14:paraId="270DCF0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3-30 ГГц</w:t>
                  </w:r>
                </w:p>
              </w:tc>
              <w:tc>
                <w:tcPr>
                  <w:tcW w:w="1807" w:type="dxa"/>
                  <w:tcBorders>
                    <w:top w:val="single" w:sz="6" w:space="0" w:color="000000"/>
                    <w:left w:val="single" w:sz="6" w:space="0" w:color="000000"/>
                    <w:bottom w:val="single" w:sz="6" w:space="0" w:color="000000"/>
                    <w:right w:val="single" w:sz="6" w:space="0" w:color="000000"/>
                  </w:tcBorders>
                  <w:hideMark/>
                </w:tcPr>
                <w:p w14:paraId="57CC6BBA"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68,73</w:t>
                  </w:r>
                </w:p>
              </w:tc>
            </w:tr>
            <w:tr w:rsidR="00036A3A" w:rsidRPr="00946C36" w14:paraId="3D600CA4" w14:textId="77777777" w:rsidTr="003D3736">
              <w:tc>
                <w:tcPr>
                  <w:tcW w:w="441" w:type="dxa"/>
                  <w:vMerge w:val="restart"/>
                  <w:tcBorders>
                    <w:top w:val="single" w:sz="6" w:space="0" w:color="000000"/>
                    <w:left w:val="single" w:sz="6" w:space="0" w:color="000000"/>
                    <w:bottom w:val="single" w:sz="6" w:space="0" w:color="000000"/>
                    <w:right w:val="single" w:sz="6" w:space="0" w:color="000000"/>
                  </w:tcBorders>
                  <w:hideMark/>
                </w:tcPr>
                <w:p w14:paraId="36386AA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11.</w:t>
                  </w:r>
                </w:p>
              </w:tc>
              <w:tc>
                <w:tcPr>
                  <w:tcW w:w="1701" w:type="dxa"/>
                  <w:tcBorders>
                    <w:top w:val="single" w:sz="6" w:space="0" w:color="000000"/>
                    <w:left w:val="single" w:sz="6" w:space="0" w:color="000000"/>
                    <w:bottom w:val="single" w:sz="6" w:space="0" w:color="000000"/>
                    <w:right w:val="single" w:sz="6" w:space="0" w:color="000000"/>
                  </w:tcBorders>
                  <w:hideMark/>
                </w:tcPr>
                <w:p w14:paraId="2D60995B"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Стільниковий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14:paraId="6DE8083B"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300-791 МГц</w:t>
                  </w:r>
                  <w:r w:rsidRPr="00946C36">
                    <w:rPr>
                      <w:rFonts w:ascii="Times New Roman" w:eastAsia="Times New Roman" w:hAnsi="Times New Roman" w:cs="Times New Roman"/>
                      <w:sz w:val="24"/>
                      <w:szCs w:val="24"/>
                    </w:rPr>
                    <w:br/>
                    <w:t>821-832 МГц</w:t>
                  </w:r>
                  <w:r w:rsidRPr="00946C36">
                    <w:rPr>
                      <w:rFonts w:ascii="Times New Roman" w:eastAsia="Times New Roman" w:hAnsi="Times New Roman" w:cs="Times New Roman"/>
                      <w:sz w:val="24"/>
                      <w:szCs w:val="24"/>
                    </w:rPr>
                    <w:br/>
                    <w:t>862-880 МГц</w:t>
                  </w:r>
                  <w:r w:rsidRPr="00946C36">
                    <w:rPr>
                      <w:rFonts w:ascii="Times New Roman" w:eastAsia="Times New Roman" w:hAnsi="Times New Roman" w:cs="Times New Roman"/>
                      <w:sz w:val="24"/>
                      <w:szCs w:val="24"/>
                    </w:rPr>
                    <w:br/>
                    <w:t>915-925 МГц</w:t>
                  </w:r>
                  <w:r w:rsidRPr="00946C36">
                    <w:rPr>
                      <w:rFonts w:ascii="Times New Roman" w:eastAsia="Times New Roman" w:hAnsi="Times New Roman" w:cs="Times New Roman"/>
                      <w:sz w:val="24"/>
                      <w:szCs w:val="24"/>
                    </w:rPr>
                    <w:br/>
                    <w:t>960-1710 МГц</w:t>
                  </w:r>
                  <w:r w:rsidRPr="00946C36">
                    <w:rPr>
                      <w:rFonts w:ascii="Times New Roman" w:eastAsia="Times New Roman" w:hAnsi="Times New Roman" w:cs="Times New Roman"/>
                      <w:sz w:val="24"/>
                      <w:szCs w:val="24"/>
                    </w:rPr>
                    <w:br/>
                    <w:t>1785-1805 МГц</w:t>
                  </w:r>
                  <w:r w:rsidRPr="00946C36">
                    <w:rPr>
                      <w:rFonts w:ascii="Times New Roman" w:eastAsia="Times New Roman" w:hAnsi="Times New Roman" w:cs="Times New Roman"/>
                      <w:sz w:val="24"/>
                      <w:szCs w:val="24"/>
                    </w:rPr>
                    <w:br/>
                    <w:t>1880-1920 МГц</w:t>
                  </w:r>
                  <w:r w:rsidRPr="00946C36">
                    <w:rPr>
                      <w:rFonts w:ascii="Times New Roman" w:eastAsia="Times New Roman" w:hAnsi="Times New Roman" w:cs="Times New Roman"/>
                      <w:sz w:val="24"/>
                      <w:szCs w:val="24"/>
                    </w:rPr>
                    <w:br/>
                    <w:t>1980-2110 МГц</w:t>
                  </w:r>
                  <w:r w:rsidRPr="00946C36">
                    <w:rPr>
                      <w:rFonts w:ascii="Times New Roman" w:eastAsia="Times New Roman" w:hAnsi="Times New Roman" w:cs="Times New Roman"/>
                      <w:sz w:val="24"/>
                      <w:szCs w:val="24"/>
                    </w:rPr>
                    <w:br/>
                    <w:t>2170-2200 МГц</w:t>
                  </w:r>
                </w:p>
              </w:tc>
              <w:tc>
                <w:tcPr>
                  <w:tcW w:w="1807" w:type="dxa"/>
                  <w:tcBorders>
                    <w:top w:val="single" w:sz="6" w:space="0" w:color="000000"/>
                    <w:left w:val="single" w:sz="6" w:space="0" w:color="000000"/>
                    <w:bottom w:val="single" w:sz="6" w:space="0" w:color="000000"/>
                    <w:right w:val="single" w:sz="6" w:space="0" w:color="000000"/>
                  </w:tcBorders>
                  <w:hideMark/>
                </w:tcPr>
                <w:p w14:paraId="7990A6E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23085,25</w:t>
                  </w:r>
                  <w:r w:rsidRPr="00946C36">
                    <w:rPr>
                      <w:rFonts w:ascii="Times New Roman" w:eastAsia="Times New Roman" w:hAnsi="Times New Roman" w:cs="Times New Roman"/>
                      <w:b/>
                      <w:bCs/>
                      <w:sz w:val="24"/>
                      <w:szCs w:val="24"/>
                      <w:vertAlign w:val="superscript"/>
                    </w:rPr>
                    <w:t>1</w:t>
                  </w:r>
                </w:p>
              </w:tc>
            </w:tr>
            <w:tr w:rsidR="00036A3A" w:rsidRPr="00946C36" w14:paraId="40A09678" w14:textId="77777777" w:rsidTr="003D3736">
              <w:tc>
                <w:tcPr>
                  <w:tcW w:w="441" w:type="dxa"/>
                  <w:vMerge/>
                  <w:tcBorders>
                    <w:top w:val="single" w:sz="6" w:space="0" w:color="000000"/>
                    <w:left w:val="single" w:sz="6" w:space="0" w:color="000000"/>
                    <w:bottom w:val="single" w:sz="6" w:space="0" w:color="000000"/>
                    <w:right w:val="single" w:sz="6" w:space="0" w:color="000000"/>
                  </w:tcBorders>
                  <w:hideMark/>
                </w:tcPr>
                <w:p w14:paraId="28D1BAE2"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10FB38A3"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14:paraId="10B8721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791-821 МГц</w:t>
                  </w:r>
                  <w:r w:rsidRPr="00946C36">
                    <w:rPr>
                      <w:rFonts w:ascii="Times New Roman" w:eastAsia="Times New Roman" w:hAnsi="Times New Roman" w:cs="Times New Roman"/>
                      <w:sz w:val="24"/>
                      <w:szCs w:val="24"/>
                    </w:rPr>
                    <w:br/>
                    <w:t>832-862 МГц</w:t>
                  </w:r>
                  <w:r w:rsidRPr="00946C36">
                    <w:rPr>
                      <w:rFonts w:ascii="Times New Roman" w:eastAsia="Times New Roman" w:hAnsi="Times New Roman" w:cs="Times New Roman"/>
                      <w:sz w:val="24"/>
                      <w:szCs w:val="24"/>
                    </w:rPr>
                    <w:br/>
                    <w:t>880-915 МГц</w:t>
                  </w:r>
                  <w:r w:rsidRPr="00946C36">
                    <w:rPr>
                      <w:rFonts w:ascii="Times New Roman" w:eastAsia="Times New Roman" w:hAnsi="Times New Roman" w:cs="Times New Roman"/>
                      <w:sz w:val="24"/>
                      <w:szCs w:val="24"/>
                    </w:rPr>
                    <w:br/>
                    <w:t>925-960 МГц</w:t>
                  </w:r>
                </w:p>
              </w:tc>
              <w:tc>
                <w:tcPr>
                  <w:tcW w:w="1807" w:type="dxa"/>
                  <w:tcBorders>
                    <w:top w:val="single" w:sz="6" w:space="0" w:color="000000"/>
                    <w:left w:val="single" w:sz="6" w:space="0" w:color="000000"/>
                    <w:bottom w:val="single" w:sz="6" w:space="0" w:color="000000"/>
                    <w:right w:val="single" w:sz="6" w:space="0" w:color="000000"/>
                  </w:tcBorders>
                  <w:hideMark/>
                </w:tcPr>
                <w:p w14:paraId="0EFDFB5B"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23085,25</w:t>
                  </w:r>
                  <w:r w:rsidRPr="00946C36">
                    <w:rPr>
                      <w:rFonts w:ascii="Times New Roman" w:eastAsia="Times New Roman" w:hAnsi="Times New Roman" w:cs="Times New Roman"/>
                      <w:b/>
                      <w:bCs/>
                      <w:sz w:val="24"/>
                      <w:szCs w:val="24"/>
                      <w:vertAlign w:val="superscript"/>
                    </w:rPr>
                    <w:t>2, 3, 4</w:t>
                  </w:r>
                </w:p>
              </w:tc>
            </w:tr>
            <w:tr w:rsidR="00036A3A" w:rsidRPr="00946C36" w14:paraId="78B3AB94" w14:textId="77777777" w:rsidTr="003D3736">
              <w:tc>
                <w:tcPr>
                  <w:tcW w:w="441" w:type="dxa"/>
                  <w:vMerge/>
                  <w:tcBorders>
                    <w:top w:val="single" w:sz="6" w:space="0" w:color="000000"/>
                    <w:left w:val="single" w:sz="6" w:space="0" w:color="000000"/>
                    <w:bottom w:val="single" w:sz="6" w:space="0" w:color="000000"/>
                    <w:right w:val="single" w:sz="6" w:space="0" w:color="000000"/>
                  </w:tcBorders>
                  <w:hideMark/>
                </w:tcPr>
                <w:p w14:paraId="6BB94D36"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3ED405BB"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14:paraId="66ECAD2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1710-1785 МГц</w:t>
                  </w:r>
                  <w:r w:rsidRPr="00946C36">
                    <w:rPr>
                      <w:rFonts w:ascii="Times New Roman" w:eastAsia="Times New Roman" w:hAnsi="Times New Roman" w:cs="Times New Roman"/>
                      <w:sz w:val="24"/>
                      <w:szCs w:val="24"/>
                    </w:rPr>
                    <w:br/>
                    <w:t>1805-1880 МГц</w:t>
                  </w:r>
                  <w:r w:rsidRPr="00946C36">
                    <w:rPr>
                      <w:rFonts w:ascii="Times New Roman" w:eastAsia="Times New Roman" w:hAnsi="Times New Roman" w:cs="Times New Roman"/>
                      <w:sz w:val="24"/>
                      <w:szCs w:val="24"/>
                    </w:rPr>
                    <w:br/>
                    <w:t>1920-1980 МГц</w:t>
                  </w:r>
                  <w:r w:rsidRPr="00946C36">
                    <w:rPr>
                      <w:rFonts w:ascii="Times New Roman" w:eastAsia="Times New Roman" w:hAnsi="Times New Roman" w:cs="Times New Roman"/>
                      <w:sz w:val="24"/>
                      <w:szCs w:val="24"/>
                    </w:rPr>
                    <w:br/>
                    <w:t>2110-2170 МГц</w:t>
                  </w:r>
                </w:p>
              </w:tc>
              <w:tc>
                <w:tcPr>
                  <w:tcW w:w="1807" w:type="dxa"/>
                  <w:tcBorders>
                    <w:top w:val="single" w:sz="6" w:space="0" w:color="000000"/>
                    <w:left w:val="single" w:sz="6" w:space="0" w:color="000000"/>
                    <w:bottom w:val="single" w:sz="6" w:space="0" w:color="000000"/>
                    <w:right w:val="single" w:sz="6" w:space="0" w:color="000000"/>
                  </w:tcBorders>
                  <w:hideMark/>
                </w:tcPr>
                <w:p w14:paraId="20BC73D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23085,25</w:t>
                  </w:r>
                  <w:r w:rsidRPr="00946C36">
                    <w:rPr>
                      <w:rFonts w:ascii="Times New Roman" w:eastAsia="Times New Roman" w:hAnsi="Times New Roman" w:cs="Times New Roman"/>
                      <w:b/>
                      <w:bCs/>
                      <w:sz w:val="24"/>
                      <w:szCs w:val="24"/>
                      <w:vertAlign w:val="superscript"/>
                    </w:rPr>
                    <w:t>2, 5, 6</w:t>
                  </w:r>
                </w:p>
              </w:tc>
            </w:tr>
            <w:tr w:rsidR="00036A3A" w:rsidRPr="00946C36" w14:paraId="5BF75B56" w14:textId="77777777" w:rsidTr="003D3736">
              <w:tc>
                <w:tcPr>
                  <w:tcW w:w="441" w:type="dxa"/>
                  <w:vMerge/>
                  <w:tcBorders>
                    <w:top w:val="single" w:sz="6" w:space="0" w:color="000000"/>
                    <w:left w:val="single" w:sz="6" w:space="0" w:color="000000"/>
                    <w:bottom w:val="single" w:sz="6" w:space="0" w:color="000000"/>
                    <w:right w:val="single" w:sz="6" w:space="0" w:color="000000"/>
                  </w:tcBorders>
                  <w:hideMark/>
                </w:tcPr>
                <w:p w14:paraId="1FCA55BD"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3047E8A3"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14:paraId="51B478C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2510-2545 МГц</w:t>
                  </w:r>
                  <w:r w:rsidRPr="00946C36">
                    <w:rPr>
                      <w:rFonts w:ascii="Times New Roman" w:eastAsia="Times New Roman" w:hAnsi="Times New Roman" w:cs="Times New Roman"/>
                      <w:sz w:val="24"/>
                      <w:szCs w:val="24"/>
                    </w:rPr>
                    <w:br/>
                    <w:t>2565-2570 МГц</w:t>
                  </w:r>
                  <w:r w:rsidRPr="00946C36">
                    <w:rPr>
                      <w:rFonts w:ascii="Times New Roman" w:eastAsia="Times New Roman" w:hAnsi="Times New Roman" w:cs="Times New Roman"/>
                      <w:sz w:val="24"/>
                      <w:szCs w:val="24"/>
                    </w:rPr>
                    <w:br/>
                    <w:t>2630-2665 МГц</w:t>
                  </w:r>
                  <w:r w:rsidRPr="00946C36">
                    <w:rPr>
                      <w:rFonts w:ascii="Times New Roman" w:eastAsia="Times New Roman" w:hAnsi="Times New Roman" w:cs="Times New Roman"/>
                      <w:sz w:val="24"/>
                      <w:szCs w:val="24"/>
                    </w:rPr>
                    <w:br/>
                    <w:t>2685-2690 МГц</w:t>
                  </w:r>
                </w:p>
              </w:tc>
              <w:tc>
                <w:tcPr>
                  <w:tcW w:w="1807" w:type="dxa"/>
                  <w:tcBorders>
                    <w:top w:val="single" w:sz="6" w:space="0" w:color="000000"/>
                    <w:left w:val="single" w:sz="6" w:space="0" w:color="000000"/>
                    <w:bottom w:val="single" w:sz="6" w:space="0" w:color="000000"/>
                    <w:right w:val="single" w:sz="6" w:space="0" w:color="000000"/>
                  </w:tcBorders>
                  <w:hideMark/>
                </w:tcPr>
                <w:p w14:paraId="138B242C"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3000,00</w:t>
                  </w:r>
                  <w:r w:rsidRPr="00946C36">
                    <w:rPr>
                      <w:rFonts w:ascii="Times New Roman" w:eastAsia="Times New Roman" w:hAnsi="Times New Roman" w:cs="Times New Roman"/>
                      <w:b/>
                      <w:bCs/>
                      <w:sz w:val="24"/>
                      <w:szCs w:val="24"/>
                      <w:vertAlign w:val="superscript"/>
                    </w:rPr>
                    <w:t>2, 7, 8</w:t>
                  </w:r>
                </w:p>
              </w:tc>
            </w:tr>
            <w:tr w:rsidR="00036A3A" w:rsidRPr="00946C36" w14:paraId="75B5B465" w14:textId="77777777" w:rsidTr="003D3736">
              <w:tc>
                <w:tcPr>
                  <w:tcW w:w="441" w:type="dxa"/>
                  <w:vMerge w:val="restart"/>
                  <w:tcBorders>
                    <w:top w:val="single" w:sz="6" w:space="0" w:color="000000"/>
                    <w:left w:val="single" w:sz="6" w:space="0" w:color="000000"/>
                    <w:bottom w:val="single" w:sz="6" w:space="0" w:color="000000"/>
                    <w:right w:val="single" w:sz="6" w:space="0" w:color="000000"/>
                  </w:tcBorders>
                  <w:hideMark/>
                </w:tcPr>
                <w:p w14:paraId="3B77EAA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12.</w:t>
                  </w:r>
                </w:p>
              </w:tc>
              <w:tc>
                <w:tcPr>
                  <w:tcW w:w="1701" w:type="dxa"/>
                  <w:tcBorders>
                    <w:top w:val="single" w:sz="6" w:space="0" w:color="000000"/>
                    <w:left w:val="single" w:sz="6" w:space="0" w:color="000000"/>
                    <w:bottom w:val="single" w:sz="6" w:space="0" w:color="000000"/>
                    <w:right w:val="single" w:sz="6" w:space="0" w:color="000000"/>
                  </w:tcBorders>
                  <w:hideMark/>
                </w:tcPr>
                <w:p w14:paraId="0271DE8A"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8" w:type="dxa"/>
                  <w:tcBorders>
                    <w:top w:val="single" w:sz="6" w:space="0" w:color="000000"/>
                    <w:left w:val="single" w:sz="6" w:space="0" w:color="000000"/>
                    <w:bottom w:val="single" w:sz="6" w:space="0" w:color="000000"/>
                    <w:right w:val="single" w:sz="6" w:space="0" w:color="000000"/>
                  </w:tcBorders>
                  <w:hideMark/>
                </w:tcPr>
                <w:p w14:paraId="65730DC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2000-2300 МГц</w:t>
                  </w:r>
                  <w:r w:rsidRPr="00946C36">
                    <w:rPr>
                      <w:rFonts w:ascii="Times New Roman" w:eastAsia="Times New Roman" w:hAnsi="Times New Roman" w:cs="Times New Roman"/>
                      <w:sz w:val="24"/>
                      <w:szCs w:val="24"/>
                    </w:rPr>
                    <w:br/>
                    <w:t>2400-2510 МГц</w:t>
                  </w:r>
                  <w:r w:rsidRPr="00946C36">
                    <w:rPr>
                      <w:rFonts w:ascii="Times New Roman" w:eastAsia="Times New Roman" w:hAnsi="Times New Roman" w:cs="Times New Roman"/>
                      <w:sz w:val="24"/>
                      <w:szCs w:val="24"/>
                    </w:rPr>
                    <w:br/>
                    <w:t>2545-2565 МГц</w:t>
                  </w:r>
                  <w:r w:rsidRPr="00946C36">
                    <w:rPr>
                      <w:rFonts w:ascii="Times New Roman" w:eastAsia="Times New Roman" w:hAnsi="Times New Roman" w:cs="Times New Roman"/>
                      <w:sz w:val="24"/>
                      <w:szCs w:val="24"/>
                    </w:rPr>
                    <w:br/>
                    <w:t>2570-2575 МГц</w:t>
                  </w:r>
                  <w:r w:rsidRPr="00946C36">
                    <w:rPr>
                      <w:rFonts w:ascii="Times New Roman" w:eastAsia="Times New Roman" w:hAnsi="Times New Roman" w:cs="Times New Roman"/>
                      <w:sz w:val="24"/>
                      <w:szCs w:val="24"/>
                    </w:rPr>
                    <w:br/>
                    <w:t>2610-2630 МГц</w:t>
                  </w:r>
                  <w:r w:rsidRPr="00946C36">
                    <w:rPr>
                      <w:rFonts w:ascii="Times New Roman" w:eastAsia="Times New Roman" w:hAnsi="Times New Roman" w:cs="Times New Roman"/>
                      <w:sz w:val="24"/>
                      <w:szCs w:val="24"/>
                    </w:rPr>
                    <w:br/>
                    <w:t>2665-2685 МГц</w:t>
                  </w:r>
                  <w:r w:rsidRPr="00946C36">
                    <w:rPr>
                      <w:rFonts w:ascii="Times New Roman" w:eastAsia="Times New Roman" w:hAnsi="Times New Roman" w:cs="Times New Roman"/>
                      <w:sz w:val="24"/>
                      <w:szCs w:val="24"/>
                    </w:rPr>
                    <w:br/>
                    <w:t>2690-3400 МГц</w:t>
                  </w:r>
                  <w:r w:rsidRPr="00946C36">
                    <w:rPr>
                      <w:rFonts w:ascii="Times New Roman" w:eastAsia="Times New Roman" w:hAnsi="Times New Roman" w:cs="Times New Roman"/>
                      <w:sz w:val="24"/>
                      <w:szCs w:val="24"/>
                    </w:rPr>
                    <w:br/>
                    <w:t>3800-7000 МГц</w:t>
                  </w:r>
                </w:p>
              </w:tc>
              <w:tc>
                <w:tcPr>
                  <w:tcW w:w="1807" w:type="dxa"/>
                  <w:tcBorders>
                    <w:top w:val="single" w:sz="6" w:space="0" w:color="000000"/>
                    <w:left w:val="single" w:sz="6" w:space="0" w:color="000000"/>
                    <w:bottom w:val="single" w:sz="6" w:space="0" w:color="000000"/>
                    <w:right w:val="single" w:sz="6" w:space="0" w:color="000000"/>
                  </w:tcBorders>
                  <w:hideMark/>
                </w:tcPr>
                <w:p w14:paraId="09E372BF"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45,83</w:t>
                  </w:r>
                  <w:r w:rsidRPr="00946C36">
                    <w:rPr>
                      <w:rFonts w:ascii="Times New Roman" w:eastAsia="Times New Roman" w:hAnsi="Times New Roman" w:cs="Times New Roman"/>
                      <w:b/>
                      <w:bCs/>
                      <w:sz w:val="24"/>
                      <w:szCs w:val="24"/>
                      <w:vertAlign w:val="superscript"/>
                    </w:rPr>
                    <w:t>1</w:t>
                  </w:r>
                </w:p>
              </w:tc>
            </w:tr>
            <w:tr w:rsidR="00036A3A" w:rsidRPr="00946C36" w14:paraId="56ACE160" w14:textId="77777777" w:rsidTr="003D3736">
              <w:tc>
                <w:tcPr>
                  <w:tcW w:w="441" w:type="dxa"/>
                  <w:vMerge/>
                  <w:tcBorders>
                    <w:top w:val="single" w:sz="6" w:space="0" w:color="000000"/>
                    <w:left w:val="single" w:sz="6" w:space="0" w:color="000000"/>
                    <w:bottom w:val="single" w:sz="6" w:space="0" w:color="000000"/>
                    <w:right w:val="single" w:sz="6" w:space="0" w:color="000000"/>
                  </w:tcBorders>
                  <w:hideMark/>
                </w:tcPr>
                <w:p w14:paraId="56D66A92"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7AC341D2" w14:textId="77777777"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14:paraId="2FC10CE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10-42,5 ГГц</w:t>
                  </w:r>
                </w:p>
              </w:tc>
              <w:tc>
                <w:tcPr>
                  <w:tcW w:w="1807" w:type="dxa"/>
                  <w:tcBorders>
                    <w:top w:val="single" w:sz="6" w:space="0" w:color="000000"/>
                    <w:left w:val="single" w:sz="6" w:space="0" w:color="000000"/>
                    <w:bottom w:val="single" w:sz="6" w:space="0" w:color="000000"/>
                    <w:right w:val="single" w:sz="6" w:space="0" w:color="000000"/>
                  </w:tcBorders>
                  <w:hideMark/>
                </w:tcPr>
                <w:p w14:paraId="1C17C352"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16,37</w:t>
                  </w:r>
                  <w:r w:rsidRPr="00946C36">
                    <w:rPr>
                      <w:rFonts w:ascii="Times New Roman" w:eastAsia="Times New Roman" w:hAnsi="Times New Roman" w:cs="Times New Roman"/>
                      <w:b/>
                      <w:bCs/>
                      <w:sz w:val="24"/>
                      <w:szCs w:val="24"/>
                      <w:vertAlign w:val="superscript"/>
                    </w:rPr>
                    <w:t>1</w:t>
                  </w:r>
                </w:p>
              </w:tc>
            </w:tr>
            <w:tr w:rsidR="00036A3A" w:rsidRPr="00946C36" w14:paraId="0F5E24BD"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414F0FBE"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13.</w:t>
                  </w:r>
                </w:p>
              </w:tc>
              <w:tc>
                <w:tcPr>
                  <w:tcW w:w="1701" w:type="dxa"/>
                  <w:tcBorders>
                    <w:top w:val="single" w:sz="6" w:space="0" w:color="000000"/>
                    <w:left w:val="single" w:sz="6" w:space="0" w:color="000000"/>
                    <w:bottom w:val="single" w:sz="6" w:space="0" w:color="000000"/>
                    <w:right w:val="single" w:sz="6" w:space="0" w:color="000000"/>
                  </w:tcBorders>
                  <w:hideMark/>
                </w:tcPr>
                <w:p w14:paraId="111BCD22"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14:paraId="7299546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 кГц-30 МГц</w:t>
                  </w:r>
                </w:p>
              </w:tc>
              <w:tc>
                <w:tcPr>
                  <w:tcW w:w="1807" w:type="dxa"/>
                  <w:tcBorders>
                    <w:top w:val="single" w:sz="6" w:space="0" w:color="000000"/>
                    <w:left w:val="single" w:sz="6" w:space="0" w:color="000000"/>
                    <w:bottom w:val="single" w:sz="6" w:space="0" w:color="000000"/>
                    <w:right w:val="single" w:sz="6" w:space="0" w:color="000000"/>
                  </w:tcBorders>
                  <w:hideMark/>
                </w:tcPr>
                <w:p w14:paraId="7F482FC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036A3A" w:rsidRPr="00946C36" w14:paraId="7EECFBDA"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29B41DB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7DE57C2D"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67D9C41B"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2845201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1243,67</w:t>
                  </w:r>
                </w:p>
              </w:tc>
            </w:tr>
            <w:tr w:rsidR="00036A3A" w:rsidRPr="00946C36" w14:paraId="36EC46F2"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6486D0CE"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23055D5B"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1FDB42D4"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399F7F8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1868,81</w:t>
                  </w:r>
                </w:p>
              </w:tc>
            </w:tr>
            <w:tr w:rsidR="00036A3A" w:rsidRPr="00946C36" w14:paraId="64FC316D"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216A70C8"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0B756B59"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32A3DBC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5332F55F"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2644,49</w:t>
                  </w:r>
                </w:p>
              </w:tc>
            </w:tr>
            <w:tr w:rsidR="00036A3A" w:rsidRPr="00946C36" w14:paraId="20129EC5"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3A00FC5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52DE467D"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500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344306E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0A6D5997"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3112,48</w:t>
                  </w:r>
                </w:p>
              </w:tc>
            </w:tr>
            <w:tr w:rsidR="00036A3A" w:rsidRPr="00946C36" w14:paraId="0F704AE4"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0561A5C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0E21EF08"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14:paraId="46DBC5A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783B211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5171,08</w:t>
                  </w:r>
                </w:p>
              </w:tc>
            </w:tr>
            <w:tr w:rsidR="00036A3A" w:rsidRPr="00946C36" w14:paraId="77D73F33"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61F5CBD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hideMark/>
                </w:tcPr>
                <w:p w14:paraId="2D99EE18"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14:paraId="054FD348"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 МГц</w:t>
                  </w:r>
                </w:p>
              </w:tc>
              <w:tc>
                <w:tcPr>
                  <w:tcW w:w="1807" w:type="dxa"/>
                  <w:tcBorders>
                    <w:top w:val="single" w:sz="6" w:space="0" w:color="000000"/>
                    <w:left w:val="single" w:sz="6" w:space="0" w:color="000000"/>
                    <w:bottom w:val="single" w:sz="6" w:space="0" w:color="000000"/>
                    <w:right w:val="single" w:sz="6" w:space="0" w:color="000000"/>
                  </w:tcBorders>
                  <w:hideMark/>
                </w:tcPr>
                <w:p w14:paraId="62692C5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r>
            <w:tr w:rsidR="00036A3A" w:rsidRPr="00946C36" w14:paraId="5B5E8BF9"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17A084C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0413C7A7"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 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05DF0BF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58DAC25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52,36</w:t>
                  </w:r>
                </w:p>
              </w:tc>
            </w:tr>
            <w:tr w:rsidR="00036A3A" w:rsidRPr="00946C36" w14:paraId="55E47C71"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552CBFC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30C5F37C"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351AACB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5B61E6EA"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157,11</w:t>
                  </w:r>
                </w:p>
              </w:tc>
            </w:tr>
            <w:tr w:rsidR="00036A3A" w:rsidRPr="00946C36" w14:paraId="7A49BD68"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3986E84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078A7F02"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6737299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4A42A892"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258,55</w:t>
                  </w:r>
                </w:p>
              </w:tc>
            </w:tr>
            <w:tr w:rsidR="00036A3A" w:rsidRPr="00946C36" w14:paraId="211A413B"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79F42CD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27697A98"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1490D324"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1300CF3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415,67</w:t>
                  </w:r>
                </w:p>
              </w:tc>
            </w:tr>
            <w:tr w:rsidR="00036A3A" w:rsidRPr="00946C36" w14:paraId="4B3FFD65"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07453C8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062F63C1"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6312A7B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5DBA32E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778,95</w:t>
                  </w:r>
                </w:p>
              </w:tc>
            </w:tr>
            <w:tr w:rsidR="00036A3A" w:rsidRPr="00946C36" w14:paraId="5674D02F"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70E8E2FB"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3158A87A"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14:paraId="31441C60"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1D01505D"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1037,5</w:t>
                  </w:r>
                </w:p>
              </w:tc>
            </w:tr>
            <w:tr w:rsidR="00036A3A" w:rsidRPr="00946C36" w14:paraId="1FC5FFEC"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5A63711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hideMark/>
                </w:tcPr>
                <w:p w14:paraId="33F66D47"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14:paraId="0FCB022E"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66-74 МГц</w:t>
                  </w:r>
                  <w:r w:rsidRPr="00946C36">
                    <w:rPr>
                      <w:rFonts w:ascii="Times New Roman" w:eastAsia="Times New Roman" w:hAnsi="Times New Roman" w:cs="Times New Roman"/>
                      <w:sz w:val="24"/>
                      <w:szCs w:val="24"/>
                    </w:rPr>
                    <w:br/>
                    <w:t>87,5-108 МГц</w:t>
                  </w:r>
                </w:p>
              </w:tc>
              <w:tc>
                <w:tcPr>
                  <w:tcW w:w="1807" w:type="dxa"/>
                  <w:tcBorders>
                    <w:top w:val="single" w:sz="6" w:space="0" w:color="000000"/>
                    <w:left w:val="single" w:sz="6" w:space="0" w:color="000000"/>
                    <w:bottom w:val="single" w:sz="6" w:space="0" w:color="000000"/>
                    <w:right w:val="single" w:sz="6" w:space="0" w:color="000000"/>
                  </w:tcBorders>
                  <w:hideMark/>
                </w:tcPr>
                <w:p w14:paraId="7A1F59D3"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036A3A" w:rsidRPr="00946C36" w14:paraId="08E07EA3"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09F7B56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7EF74B37"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700D878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5214F3F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389,47</w:t>
                  </w:r>
                </w:p>
              </w:tc>
            </w:tr>
            <w:tr w:rsidR="00036A3A" w:rsidRPr="00946C36" w14:paraId="0D1B2DB7"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2766EB4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325C3E16"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17C6962E"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387C216D"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778,95</w:t>
                  </w:r>
                </w:p>
              </w:tc>
            </w:tr>
            <w:tr w:rsidR="00036A3A" w:rsidRPr="00946C36" w14:paraId="6710CA19"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66B5742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5A3628F4"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6ACDED3B"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7912F36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1243,67</w:t>
                  </w:r>
                </w:p>
              </w:tc>
            </w:tr>
            <w:tr w:rsidR="00036A3A" w:rsidRPr="00946C36" w14:paraId="1B83751F"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0A2621E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73EEBE27"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14:paraId="2901E351"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487A6BB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1557,85</w:t>
                  </w:r>
                </w:p>
              </w:tc>
            </w:tr>
            <w:tr w:rsidR="00036A3A" w:rsidRPr="00946C36" w14:paraId="0658F127"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1D30E2BB"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p>
              </w:tc>
              <w:tc>
                <w:tcPr>
                  <w:tcW w:w="1701" w:type="dxa"/>
                  <w:tcBorders>
                    <w:top w:val="single" w:sz="6" w:space="0" w:color="000000"/>
                    <w:left w:val="single" w:sz="6" w:space="0" w:color="000000"/>
                    <w:bottom w:val="single" w:sz="6" w:space="0" w:color="000000"/>
                    <w:right w:val="single" w:sz="6" w:space="0" w:color="000000"/>
                  </w:tcBorders>
                  <w:hideMark/>
                </w:tcPr>
                <w:p w14:paraId="7776E9CF"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14:paraId="27F4AE2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300-880 МГц</w:t>
                  </w:r>
                </w:p>
              </w:tc>
              <w:tc>
                <w:tcPr>
                  <w:tcW w:w="1807" w:type="dxa"/>
                  <w:tcBorders>
                    <w:top w:val="single" w:sz="6" w:space="0" w:color="000000"/>
                    <w:left w:val="single" w:sz="6" w:space="0" w:color="000000"/>
                    <w:bottom w:val="single" w:sz="6" w:space="0" w:color="000000"/>
                    <w:right w:val="single" w:sz="6" w:space="0" w:color="000000"/>
                  </w:tcBorders>
                  <w:hideMark/>
                </w:tcPr>
                <w:p w14:paraId="70C9BCB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r>
            <w:tr w:rsidR="00036A3A" w:rsidRPr="00946C36" w14:paraId="783C7729"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1D281BA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26B93E71"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2B9D430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4B2226EF"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36,01</w:t>
                  </w:r>
                </w:p>
              </w:tc>
            </w:tr>
            <w:tr w:rsidR="00036A3A" w:rsidRPr="00946C36" w14:paraId="221BE8AB"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42B46604"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1DBA86B0"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17CDE29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507B37E3"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w:t>
                  </w:r>
                </w:p>
              </w:tc>
            </w:tr>
            <w:tr w:rsidR="00036A3A" w:rsidRPr="00946C36" w14:paraId="5FA0FE09"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23B99C7F"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22B58CB4"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29E3A3B1"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1D0B9006"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157,11</w:t>
                  </w:r>
                </w:p>
              </w:tc>
            </w:tr>
            <w:tr w:rsidR="00036A3A" w:rsidRPr="00946C36" w14:paraId="75C2BC16"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3E3E8087"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7ED58C09"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616A4308"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449A7D3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310,96</w:t>
                  </w:r>
                </w:p>
              </w:tc>
            </w:tr>
            <w:tr w:rsidR="00036A3A" w:rsidRPr="00946C36" w14:paraId="51087A9E"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4AB683A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56E5EB58"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14:paraId="4D827FF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2273D6E9"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621,84</w:t>
                  </w:r>
                </w:p>
              </w:tc>
            </w:tr>
            <w:tr w:rsidR="00036A3A" w:rsidRPr="00946C36" w14:paraId="1C6660A1"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4D54CE4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14:paraId="497B1DB7"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14:paraId="132FC2B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14:paraId="2A4E6430"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778,95</w:t>
                  </w:r>
                </w:p>
              </w:tc>
            </w:tr>
            <w:tr w:rsidR="00036A3A" w:rsidRPr="00946C36" w14:paraId="3692C1DE"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1E95B624"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w:t>
                  </w:r>
                </w:p>
              </w:tc>
              <w:tc>
                <w:tcPr>
                  <w:tcW w:w="1701" w:type="dxa"/>
                  <w:tcBorders>
                    <w:top w:val="single" w:sz="6" w:space="0" w:color="000000"/>
                    <w:left w:val="single" w:sz="6" w:space="0" w:color="000000"/>
                    <w:bottom w:val="single" w:sz="6" w:space="0" w:color="000000"/>
                    <w:right w:val="single" w:sz="6" w:space="0" w:color="000000"/>
                  </w:tcBorders>
                  <w:hideMark/>
                </w:tcPr>
                <w:p w14:paraId="707938A6"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Види радіозв’язку (незалежно від служби, системи, </w:t>
                  </w:r>
                  <w:r w:rsidRPr="00946C36">
                    <w:rPr>
                      <w:rFonts w:ascii="Times New Roman" w:eastAsia="Times New Roman" w:hAnsi="Times New Roman" w:cs="Times New Roman"/>
                      <w:sz w:val="24"/>
                      <w:szCs w:val="24"/>
                    </w:rPr>
                    <w:lastRenderedPageBreak/>
                    <w:t>радіотехнології, радіоелектронних засобів, випромінювальних пристроїв)</w:t>
                  </w:r>
                </w:p>
              </w:tc>
              <w:tc>
                <w:tcPr>
                  <w:tcW w:w="1768" w:type="dxa"/>
                  <w:tcBorders>
                    <w:top w:val="single" w:sz="6" w:space="0" w:color="000000"/>
                    <w:left w:val="single" w:sz="6" w:space="0" w:color="000000"/>
                    <w:bottom w:val="single" w:sz="6" w:space="0" w:color="000000"/>
                    <w:right w:val="single" w:sz="6" w:space="0" w:color="000000"/>
                  </w:tcBorders>
                  <w:hideMark/>
                </w:tcPr>
                <w:p w14:paraId="757F33A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2300-2400 МГц</w:t>
                  </w:r>
                  <w:r w:rsidRPr="00946C36">
                    <w:rPr>
                      <w:rFonts w:ascii="Times New Roman" w:eastAsia="Times New Roman" w:hAnsi="Times New Roman" w:cs="Times New Roman"/>
                      <w:sz w:val="24"/>
                      <w:szCs w:val="24"/>
                    </w:rPr>
                    <w:br/>
                    <w:t>2575-2610 МГц</w:t>
                  </w:r>
                  <w:r w:rsidRPr="00946C36">
                    <w:rPr>
                      <w:rFonts w:ascii="Times New Roman" w:eastAsia="Times New Roman" w:hAnsi="Times New Roman" w:cs="Times New Roman"/>
                      <w:sz w:val="24"/>
                      <w:szCs w:val="24"/>
                    </w:rPr>
                    <w:br/>
                    <w:t>3400-3800 МГц</w:t>
                  </w:r>
                </w:p>
              </w:tc>
              <w:tc>
                <w:tcPr>
                  <w:tcW w:w="1807" w:type="dxa"/>
                  <w:tcBorders>
                    <w:top w:val="single" w:sz="6" w:space="0" w:color="000000"/>
                    <w:left w:val="single" w:sz="6" w:space="0" w:color="000000"/>
                    <w:bottom w:val="single" w:sz="6" w:space="0" w:color="000000"/>
                    <w:right w:val="single" w:sz="6" w:space="0" w:color="000000"/>
                  </w:tcBorders>
                  <w:hideMark/>
                </w:tcPr>
                <w:p w14:paraId="2BECCD75"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3000,00</w:t>
                  </w:r>
                </w:p>
              </w:tc>
            </w:tr>
            <w:tr w:rsidR="00036A3A" w:rsidRPr="00946C36" w14:paraId="0264C94A" w14:textId="77777777" w:rsidTr="003D3736">
              <w:tc>
                <w:tcPr>
                  <w:tcW w:w="441" w:type="dxa"/>
                  <w:tcBorders>
                    <w:top w:val="single" w:sz="6" w:space="0" w:color="000000"/>
                    <w:left w:val="single" w:sz="6" w:space="0" w:color="000000"/>
                    <w:bottom w:val="single" w:sz="6" w:space="0" w:color="000000"/>
                    <w:right w:val="single" w:sz="6" w:space="0" w:color="000000"/>
                  </w:tcBorders>
                  <w:hideMark/>
                </w:tcPr>
                <w:p w14:paraId="37243C9D"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w:t>
                  </w:r>
                </w:p>
              </w:tc>
              <w:tc>
                <w:tcPr>
                  <w:tcW w:w="1701" w:type="dxa"/>
                  <w:tcBorders>
                    <w:top w:val="single" w:sz="6" w:space="0" w:color="000000"/>
                    <w:left w:val="single" w:sz="6" w:space="0" w:color="000000"/>
                    <w:bottom w:val="single" w:sz="6" w:space="0" w:color="000000"/>
                    <w:right w:val="single" w:sz="6" w:space="0" w:color="000000"/>
                  </w:tcBorders>
                  <w:hideMark/>
                </w:tcPr>
                <w:p w14:paraId="04361A25"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Види радіозв’язку (служби, системи, радіотехнології, радіоелектронні засоби, випромінювальні пристрої), що не зазначені у пунктах 1-16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 пункту 254.4 цієї статті</w:t>
                  </w:r>
                </w:p>
              </w:tc>
              <w:tc>
                <w:tcPr>
                  <w:tcW w:w="1768" w:type="dxa"/>
                  <w:tcBorders>
                    <w:top w:val="single" w:sz="6" w:space="0" w:color="000000"/>
                    <w:left w:val="single" w:sz="6" w:space="0" w:color="000000"/>
                    <w:bottom w:val="single" w:sz="6" w:space="0" w:color="000000"/>
                    <w:right w:val="single" w:sz="6" w:space="0" w:color="000000"/>
                  </w:tcBorders>
                  <w:hideMark/>
                </w:tcPr>
                <w:p w14:paraId="2A95BF61"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9 кГц-400 ГГц</w:t>
                  </w:r>
                </w:p>
              </w:tc>
              <w:tc>
                <w:tcPr>
                  <w:tcW w:w="1807" w:type="dxa"/>
                  <w:tcBorders>
                    <w:top w:val="single" w:sz="6" w:space="0" w:color="000000"/>
                    <w:left w:val="single" w:sz="6" w:space="0" w:color="000000"/>
                    <w:bottom w:val="single" w:sz="6" w:space="0" w:color="000000"/>
                    <w:right w:val="single" w:sz="6" w:space="0" w:color="000000"/>
                  </w:tcBorders>
                  <w:hideMark/>
                </w:tcPr>
                <w:p w14:paraId="4DDBC015"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1557,85</w:t>
                  </w:r>
                </w:p>
              </w:tc>
            </w:tr>
          </w:tbl>
          <w:p w14:paraId="6F8ABF52" w14:textId="77777777" w:rsidR="00036A3A" w:rsidRPr="00946C36" w:rsidRDefault="00036A3A" w:rsidP="003D3736">
            <w:pPr>
              <w:jc w:val="center"/>
              <w:rPr>
                <w:rFonts w:ascii="Times New Roman" w:hAnsi="Times New Roman" w:cs="Times New Roman"/>
                <w:sz w:val="24"/>
                <w:szCs w:val="24"/>
              </w:rPr>
            </w:pPr>
          </w:p>
        </w:tc>
        <w:tc>
          <w:tcPr>
            <w:tcW w:w="7654" w:type="dxa"/>
          </w:tcPr>
          <w:p w14:paraId="38DAA9C6" w14:textId="77777777" w:rsidR="00036A3A" w:rsidRPr="00946C36" w:rsidRDefault="00036A3A" w:rsidP="003D3736">
            <w:pPr>
              <w:shd w:val="clear" w:color="auto" w:fill="FFFFFF"/>
              <w:ind w:firstLine="459"/>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254.4. Ставки рентної плати за користування радіочастотним ресурсом України встановлюються в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573"/>
              <w:gridCol w:w="2208"/>
              <w:gridCol w:w="2295"/>
              <w:gridCol w:w="2346"/>
            </w:tblGrid>
            <w:tr w:rsidR="00036A3A" w:rsidRPr="00946C36" w14:paraId="50020DB9" w14:textId="77777777" w:rsidTr="003D3736">
              <w:tc>
                <w:tcPr>
                  <w:tcW w:w="2781" w:type="dxa"/>
                  <w:gridSpan w:val="2"/>
                  <w:tcBorders>
                    <w:top w:val="single" w:sz="6" w:space="0" w:color="000000"/>
                    <w:left w:val="single" w:sz="6" w:space="0" w:color="000000"/>
                    <w:bottom w:val="single" w:sz="6" w:space="0" w:color="000000"/>
                    <w:right w:val="single" w:sz="6" w:space="0" w:color="000000"/>
                  </w:tcBorders>
                  <w:hideMark/>
                </w:tcPr>
                <w:p w14:paraId="37AFDA96"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Вид радіозв’язку</w:t>
                  </w:r>
                </w:p>
              </w:tc>
              <w:tc>
                <w:tcPr>
                  <w:tcW w:w="2295" w:type="dxa"/>
                  <w:tcBorders>
                    <w:top w:val="single" w:sz="6" w:space="0" w:color="000000"/>
                    <w:left w:val="single" w:sz="6" w:space="0" w:color="000000"/>
                    <w:bottom w:val="single" w:sz="6" w:space="0" w:color="000000"/>
                    <w:right w:val="single" w:sz="6" w:space="0" w:color="000000"/>
                  </w:tcBorders>
                  <w:hideMark/>
                </w:tcPr>
                <w:p w14:paraId="7061752C"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Діапазон радіочастот</w:t>
                  </w:r>
                </w:p>
              </w:tc>
              <w:tc>
                <w:tcPr>
                  <w:tcW w:w="2346" w:type="dxa"/>
                  <w:tcBorders>
                    <w:top w:val="single" w:sz="6" w:space="0" w:color="000000"/>
                    <w:left w:val="single" w:sz="6" w:space="0" w:color="000000"/>
                    <w:bottom w:val="single" w:sz="6" w:space="0" w:color="000000"/>
                    <w:right w:val="single" w:sz="6" w:space="0" w:color="000000"/>
                  </w:tcBorders>
                  <w:hideMark/>
                </w:tcPr>
                <w:p w14:paraId="65D8FA2A"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 за 1 МГц смуги радіочастот на місяць, гривень</w:t>
                  </w:r>
                </w:p>
              </w:tc>
            </w:tr>
            <w:tr w:rsidR="00FB6C98" w:rsidRPr="00946C36" w14:paraId="168C788A"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79D564B2"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w:t>
                  </w:r>
                </w:p>
              </w:tc>
              <w:tc>
                <w:tcPr>
                  <w:tcW w:w="2208" w:type="dxa"/>
                  <w:tcBorders>
                    <w:top w:val="single" w:sz="6" w:space="0" w:color="000000"/>
                    <w:left w:val="single" w:sz="6" w:space="0" w:color="000000"/>
                    <w:bottom w:val="single" w:sz="6" w:space="0" w:color="000000"/>
                    <w:right w:val="single" w:sz="6" w:space="0" w:color="000000"/>
                  </w:tcBorders>
                  <w:hideMark/>
                </w:tcPr>
                <w:p w14:paraId="0A84EF7D"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Радіорелейний зв’язок фіксованої радіослужби</w:t>
                  </w:r>
                </w:p>
              </w:tc>
              <w:tc>
                <w:tcPr>
                  <w:tcW w:w="2295" w:type="dxa"/>
                  <w:tcBorders>
                    <w:top w:val="single" w:sz="6" w:space="0" w:color="000000"/>
                    <w:left w:val="single" w:sz="6" w:space="0" w:color="000000"/>
                    <w:bottom w:val="single" w:sz="6" w:space="0" w:color="000000"/>
                    <w:right w:val="single" w:sz="6" w:space="0" w:color="000000"/>
                  </w:tcBorders>
                  <w:hideMark/>
                </w:tcPr>
                <w:p w14:paraId="28E43467"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0,03-300 ГГц</w:t>
                  </w:r>
                </w:p>
              </w:tc>
              <w:tc>
                <w:tcPr>
                  <w:tcW w:w="2346" w:type="dxa"/>
                  <w:tcBorders>
                    <w:top w:val="single" w:sz="6" w:space="0" w:color="000000"/>
                    <w:left w:val="single" w:sz="6" w:space="0" w:color="000000"/>
                    <w:bottom w:val="single" w:sz="6" w:space="0" w:color="000000"/>
                    <w:right w:val="single" w:sz="6" w:space="0" w:color="000000"/>
                  </w:tcBorders>
                  <w:hideMark/>
                </w:tcPr>
                <w:p w14:paraId="55BB0A6A"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1,11</w:t>
                  </w:r>
                </w:p>
                <w:p w14:paraId="038B6ACA" w14:textId="77777777" w:rsidR="00FB6C98" w:rsidRPr="00946C36" w:rsidRDefault="00FB6C98" w:rsidP="00FB6C98">
                  <w:pPr>
                    <w:spacing w:after="0" w:line="240" w:lineRule="auto"/>
                    <w:jc w:val="center"/>
                    <w:rPr>
                      <w:rFonts w:ascii="Times New Roman" w:hAnsi="Times New Roman" w:cs="Times New Roman"/>
                      <w:b/>
                      <w:sz w:val="24"/>
                      <w:szCs w:val="24"/>
                    </w:rPr>
                  </w:pPr>
                </w:p>
              </w:tc>
            </w:tr>
            <w:tr w:rsidR="00FB6C98" w:rsidRPr="00946C36" w14:paraId="00C92895"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25F8FF9B"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w:t>
                  </w:r>
                </w:p>
              </w:tc>
              <w:tc>
                <w:tcPr>
                  <w:tcW w:w="2208" w:type="dxa"/>
                  <w:tcBorders>
                    <w:top w:val="single" w:sz="6" w:space="0" w:color="000000"/>
                    <w:left w:val="single" w:sz="6" w:space="0" w:color="000000"/>
                    <w:bottom w:val="single" w:sz="6" w:space="0" w:color="000000"/>
                    <w:right w:val="single" w:sz="6" w:space="0" w:color="000000"/>
                  </w:tcBorders>
                  <w:hideMark/>
                </w:tcPr>
                <w:p w14:paraId="5C729CFF"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14:paraId="33FDCB9D"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2A790BDF" w14:textId="77777777" w:rsidR="00FB6C98" w:rsidRPr="00946C36" w:rsidRDefault="00FB6C98" w:rsidP="00FB6C98">
                  <w:pPr>
                    <w:spacing w:after="0" w:line="240" w:lineRule="auto"/>
                    <w:rPr>
                      <w:rFonts w:ascii="Times New Roman" w:hAnsi="Times New Roman" w:cs="Times New Roman"/>
                      <w:b/>
                      <w:sz w:val="24"/>
                      <w:szCs w:val="24"/>
                    </w:rPr>
                  </w:pPr>
                  <w:r w:rsidRPr="00946C36">
                    <w:rPr>
                      <w:rFonts w:ascii="Times New Roman" w:hAnsi="Times New Roman" w:cs="Times New Roman"/>
                      <w:b/>
                      <w:sz w:val="24"/>
                      <w:szCs w:val="24"/>
                    </w:rPr>
                    <w:t> </w:t>
                  </w:r>
                </w:p>
              </w:tc>
            </w:tr>
            <w:tr w:rsidR="00FB6C98" w:rsidRPr="00946C36" w14:paraId="545E0527"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402682F1"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207A34D7"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фіксованої, рухомої сухопутної радіослужб</w:t>
                  </w:r>
                </w:p>
              </w:tc>
              <w:tc>
                <w:tcPr>
                  <w:tcW w:w="2295" w:type="dxa"/>
                  <w:tcBorders>
                    <w:top w:val="single" w:sz="6" w:space="0" w:color="000000"/>
                    <w:left w:val="single" w:sz="6" w:space="0" w:color="000000"/>
                    <w:bottom w:val="single" w:sz="6" w:space="0" w:color="000000"/>
                    <w:right w:val="single" w:sz="6" w:space="0" w:color="000000"/>
                  </w:tcBorders>
                  <w:hideMark/>
                </w:tcPr>
                <w:p w14:paraId="0B49E085"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2346" w:type="dxa"/>
                  <w:tcBorders>
                    <w:top w:val="single" w:sz="6" w:space="0" w:color="000000"/>
                    <w:left w:val="single" w:sz="6" w:space="0" w:color="000000"/>
                    <w:bottom w:val="single" w:sz="6" w:space="0" w:color="000000"/>
                    <w:right w:val="single" w:sz="6" w:space="0" w:color="000000"/>
                  </w:tcBorders>
                  <w:hideMark/>
                </w:tcPr>
                <w:p w14:paraId="2C36FB93"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1089,38</w:t>
                  </w:r>
                </w:p>
              </w:tc>
            </w:tr>
            <w:tr w:rsidR="00FB6C98" w:rsidRPr="00946C36" w14:paraId="7963D83F"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35F87F56"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1939DBBD"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морської радіослужби</w:t>
                  </w:r>
                </w:p>
              </w:tc>
              <w:tc>
                <w:tcPr>
                  <w:tcW w:w="2295" w:type="dxa"/>
                  <w:tcBorders>
                    <w:top w:val="single" w:sz="6" w:space="0" w:color="000000"/>
                    <w:left w:val="single" w:sz="6" w:space="0" w:color="000000"/>
                    <w:bottom w:val="single" w:sz="6" w:space="0" w:color="000000"/>
                    <w:right w:val="single" w:sz="6" w:space="0" w:color="000000"/>
                  </w:tcBorders>
                  <w:hideMark/>
                </w:tcPr>
                <w:p w14:paraId="5BAF9ECD"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2346" w:type="dxa"/>
                  <w:tcBorders>
                    <w:top w:val="single" w:sz="6" w:space="0" w:color="000000"/>
                    <w:left w:val="single" w:sz="6" w:space="0" w:color="000000"/>
                    <w:bottom w:val="single" w:sz="6" w:space="0" w:color="000000"/>
                    <w:right w:val="single" w:sz="6" w:space="0" w:color="000000"/>
                  </w:tcBorders>
                  <w:hideMark/>
                </w:tcPr>
                <w:p w14:paraId="7B6C00B3"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544,69</w:t>
                  </w:r>
                </w:p>
              </w:tc>
            </w:tr>
            <w:tr w:rsidR="00FB6C98" w:rsidRPr="00946C36" w14:paraId="1E57180B"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066BE798"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w:t>
                  </w:r>
                </w:p>
              </w:tc>
              <w:tc>
                <w:tcPr>
                  <w:tcW w:w="2208" w:type="dxa"/>
                  <w:tcBorders>
                    <w:top w:val="single" w:sz="6" w:space="0" w:color="000000"/>
                    <w:left w:val="single" w:sz="6" w:space="0" w:color="000000"/>
                    <w:bottom w:val="single" w:sz="6" w:space="0" w:color="000000"/>
                    <w:right w:val="single" w:sz="6" w:space="0" w:color="000000"/>
                  </w:tcBorders>
                  <w:hideMark/>
                </w:tcPr>
                <w:p w14:paraId="74A06BB0"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охоронної та охоронно-пожежної сигналізації</w:t>
                  </w:r>
                </w:p>
              </w:tc>
              <w:tc>
                <w:tcPr>
                  <w:tcW w:w="2295" w:type="dxa"/>
                  <w:tcBorders>
                    <w:top w:val="single" w:sz="6" w:space="0" w:color="000000"/>
                    <w:left w:val="single" w:sz="6" w:space="0" w:color="000000"/>
                    <w:bottom w:val="single" w:sz="6" w:space="0" w:color="000000"/>
                    <w:right w:val="single" w:sz="6" w:space="0" w:color="000000"/>
                  </w:tcBorders>
                  <w:hideMark/>
                </w:tcPr>
                <w:p w14:paraId="495024FD"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2346" w:type="dxa"/>
                  <w:tcBorders>
                    <w:top w:val="single" w:sz="6" w:space="0" w:color="000000"/>
                    <w:left w:val="single" w:sz="6" w:space="0" w:color="000000"/>
                    <w:bottom w:val="single" w:sz="6" w:space="0" w:color="000000"/>
                    <w:right w:val="single" w:sz="6" w:space="0" w:color="000000"/>
                  </w:tcBorders>
                  <w:hideMark/>
                </w:tcPr>
                <w:p w14:paraId="22A7E709"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1089,38</w:t>
                  </w:r>
                </w:p>
              </w:tc>
            </w:tr>
            <w:tr w:rsidR="00FB6C98" w:rsidRPr="00946C36" w14:paraId="18CC3982"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0E421453"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4.</w:t>
                  </w:r>
                </w:p>
              </w:tc>
              <w:tc>
                <w:tcPr>
                  <w:tcW w:w="2208" w:type="dxa"/>
                  <w:tcBorders>
                    <w:top w:val="single" w:sz="6" w:space="0" w:color="000000"/>
                    <w:left w:val="single" w:sz="6" w:space="0" w:color="000000"/>
                    <w:bottom w:val="single" w:sz="6" w:space="0" w:color="000000"/>
                    <w:right w:val="single" w:sz="6" w:space="0" w:color="000000"/>
                  </w:tcBorders>
                  <w:hideMark/>
                </w:tcPr>
                <w:p w14:paraId="18125BB8"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з використанням радіоподовжувачів</w:t>
                  </w:r>
                </w:p>
              </w:tc>
              <w:tc>
                <w:tcPr>
                  <w:tcW w:w="2295" w:type="dxa"/>
                  <w:tcBorders>
                    <w:top w:val="single" w:sz="6" w:space="0" w:color="000000"/>
                    <w:left w:val="single" w:sz="6" w:space="0" w:color="000000"/>
                    <w:bottom w:val="single" w:sz="6" w:space="0" w:color="000000"/>
                    <w:right w:val="single" w:sz="6" w:space="0" w:color="000000"/>
                  </w:tcBorders>
                  <w:hideMark/>
                </w:tcPr>
                <w:p w14:paraId="135551BA"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2346" w:type="dxa"/>
                  <w:tcBorders>
                    <w:top w:val="single" w:sz="6" w:space="0" w:color="000000"/>
                    <w:left w:val="single" w:sz="6" w:space="0" w:color="000000"/>
                    <w:bottom w:val="single" w:sz="6" w:space="0" w:color="000000"/>
                    <w:right w:val="single" w:sz="6" w:space="0" w:color="000000"/>
                  </w:tcBorders>
                  <w:hideMark/>
                </w:tcPr>
                <w:p w14:paraId="4B2D02AB"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546,39</w:t>
                  </w:r>
                </w:p>
              </w:tc>
            </w:tr>
            <w:tr w:rsidR="00FB6C98" w:rsidRPr="00946C36" w14:paraId="6B9A78B6"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6DC6EC77"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5.</w:t>
                  </w:r>
                </w:p>
              </w:tc>
              <w:tc>
                <w:tcPr>
                  <w:tcW w:w="2208" w:type="dxa"/>
                  <w:tcBorders>
                    <w:top w:val="single" w:sz="6" w:space="0" w:color="000000"/>
                    <w:left w:val="single" w:sz="6" w:space="0" w:color="000000"/>
                    <w:bottom w:val="single" w:sz="6" w:space="0" w:color="000000"/>
                    <w:right w:val="single" w:sz="6" w:space="0" w:color="000000"/>
                  </w:tcBorders>
                  <w:hideMark/>
                </w:tcPr>
                <w:p w14:paraId="036A92EF"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передавання даних з використанням шумоподібних сигналів</w:t>
                  </w:r>
                </w:p>
              </w:tc>
              <w:tc>
                <w:tcPr>
                  <w:tcW w:w="2295" w:type="dxa"/>
                  <w:tcBorders>
                    <w:top w:val="single" w:sz="6" w:space="0" w:color="000000"/>
                    <w:left w:val="single" w:sz="6" w:space="0" w:color="000000"/>
                    <w:bottom w:val="single" w:sz="6" w:space="0" w:color="000000"/>
                    <w:right w:val="single" w:sz="6" w:space="0" w:color="000000"/>
                  </w:tcBorders>
                  <w:hideMark/>
                </w:tcPr>
                <w:p w14:paraId="2A939E7C"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1427-2400 МГц</w:t>
                  </w:r>
                  <w:r w:rsidRPr="00946C36">
                    <w:rPr>
                      <w:rFonts w:ascii="Times New Roman" w:eastAsia="Times New Roman" w:hAnsi="Times New Roman" w:cs="Times New Roman"/>
                      <w:sz w:val="24"/>
                      <w:szCs w:val="24"/>
                    </w:rPr>
                    <w:br/>
                    <w:t>2400-2483,5 МГц</w:t>
                  </w:r>
                  <w:r w:rsidRPr="00946C36">
                    <w:rPr>
                      <w:rFonts w:ascii="Times New Roman" w:eastAsia="Times New Roman" w:hAnsi="Times New Roman" w:cs="Times New Roman"/>
                      <w:sz w:val="24"/>
                      <w:szCs w:val="24"/>
                    </w:rPr>
                    <w:br/>
                    <w:t>5150-5850 МГц</w:t>
                  </w:r>
                </w:p>
              </w:tc>
              <w:tc>
                <w:tcPr>
                  <w:tcW w:w="2346" w:type="dxa"/>
                  <w:tcBorders>
                    <w:top w:val="single" w:sz="6" w:space="0" w:color="000000"/>
                    <w:left w:val="single" w:sz="6" w:space="0" w:color="000000"/>
                    <w:bottom w:val="single" w:sz="6" w:space="0" w:color="000000"/>
                    <w:right w:val="single" w:sz="6" w:space="0" w:color="000000"/>
                  </w:tcBorders>
                  <w:hideMark/>
                </w:tcPr>
                <w:p w14:paraId="7C33D5B5"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27,52</w:t>
                  </w:r>
                  <w:r w:rsidRPr="00946C36">
                    <w:rPr>
                      <w:rFonts w:ascii="Times New Roman" w:hAnsi="Times New Roman" w:cs="Times New Roman"/>
                      <w:b/>
                      <w:sz w:val="24"/>
                      <w:szCs w:val="24"/>
                      <w:vertAlign w:val="superscript"/>
                    </w:rPr>
                    <w:t>1</w:t>
                  </w:r>
                </w:p>
              </w:tc>
            </w:tr>
            <w:tr w:rsidR="00FB6C98" w:rsidRPr="00946C36" w14:paraId="3B9BB74C"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2015D6FB"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w:t>
                  </w:r>
                </w:p>
              </w:tc>
              <w:tc>
                <w:tcPr>
                  <w:tcW w:w="2208" w:type="dxa"/>
                  <w:tcBorders>
                    <w:top w:val="single" w:sz="6" w:space="0" w:color="000000"/>
                    <w:left w:val="single" w:sz="6" w:space="0" w:color="000000"/>
                    <w:bottom w:val="single" w:sz="6" w:space="0" w:color="000000"/>
                    <w:right w:val="single" w:sz="6" w:space="0" w:color="000000"/>
                  </w:tcBorders>
                  <w:hideMark/>
                </w:tcPr>
                <w:p w14:paraId="00E50E37"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з фіксованим абонентським радіодоступом стандарту DECT</w:t>
                  </w:r>
                </w:p>
              </w:tc>
              <w:tc>
                <w:tcPr>
                  <w:tcW w:w="2295" w:type="dxa"/>
                  <w:tcBorders>
                    <w:top w:val="single" w:sz="6" w:space="0" w:color="000000"/>
                    <w:left w:val="single" w:sz="6" w:space="0" w:color="000000"/>
                    <w:bottom w:val="single" w:sz="6" w:space="0" w:color="000000"/>
                    <w:right w:val="single" w:sz="6" w:space="0" w:color="000000"/>
                  </w:tcBorders>
                  <w:hideMark/>
                </w:tcPr>
                <w:p w14:paraId="6E5EFBD7"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p>
              </w:tc>
              <w:tc>
                <w:tcPr>
                  <w:tcW w:w="2346" w:type="dxa"/>
                  <w:tcBorders>
                    <w:top w:val="single" w:sz="6" w:space="0" w:color="000000"/>
                    <w:left w:val="single" w:sz="6" w:space="0" w:color="000000"/>
                    <w:bottom w:val="single" w:sz="6" w:space="0" w:color="000000"/>
                    <w:right w:val="single" w:sz="6" w:space="0" w:color="000000"/>
                  </w:tcBorders>
                  <w:hideMark/>
                </w:tcPr>
                <w:p w14:paraId="4CF05939"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54,98</w:t>
                  </w:r>
                </w:p>
              </w:tc>
            </w:tr>
            <w:tr w:rsidR="00FB6C98" w:rsidRPr="00946C36" w14:paraId="15F5B46C"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5FD3C569"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7.</w:t>
                  </w:r>
                </w:p>
              </w:tc>
              <w:tc>
                <w:tcPr>
                  <w:tcW w:w="2208" w:type="dxa"/>
                  <w:tcBorders>
                    <w:top w:val="single" w:sz="6" w:space="0" w:color="000000"/>
                    <w:left w:val="single" w:sz="6" w:space="0" w:color="000000"/>
                    <w:bottom w:val="single" w:sz="6" w:space="0" w:color="000000"/>
                    <w:right w:val="single" w:sz="6" w:space="0" w:color="000000"/>
                  </w:tcBorders>
                  <w:hideMark/>
                </w:tcPr>
                <w:p w14:paraId="5A492F13"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Транкінговий 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14:paraId="449FD540"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2346" w:type="dxa"/>
                  <w:tcBorders>
                    <w:top w:val="single" w:sz="6" w:space="0" w:color="000000"/>
                    <w:left w:val="single" w:sz="6" w:space="0" w:color="000000"/>
                    <w:bottom w:val="single" w:sz="6" w:space="0" w:color="000000"/>
                    <w:right w:val="single" w:sz="6" w:space="0" w:color="000000"/>
                  </w:tcBorders>
                  <w:hideMark/>
                </w:tcPr>
                <w:p w14:paraId="42C4E0ED"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3378,05</w:t>
                  </w:r>
                </w:p>
              </w:tc>
            </w:tr>
            <w:tr w:rsidR="00FB6C98" w:rsidRPr="00946C36" w14:paraId="47BDDB13"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0E176249"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8.</w:t>
                  </w:r>
                </w:p>
              </w:tc>
              <w:tc>
                <w:tcPr>
                  <w:tcW w:w="2208" w:type="dxa"/>
                  <w:tcBorders>
                    <w:top w:val="single" w:sz="6" w:space="0" w:color="000000"/>
                    <w:left w:val="single" w:sz="6" w:space="0" w:color="000000"/>
                    <w:bottom w:val="single" w:sz="6" w:space="0" w:color="000000"/>
                    <w:right w:val="single" w:sz="6" w:space="0" w:color="000000"/>
                  </w:tcBorders>
                  <w:hideMark/>
                </w:tcPr>
                <w:p w14:paraId="32225633"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Пошуковий 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14:paraId="6A51A789"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30-960 МГц</w:t>
                  </w:r>
                </w:p>
              </w:tc>
              <w:tc>
                <w:tcPr>
                  <w:tcW w:w="2346" w:type="dxa"/>
                  <w:tcBorders>
                    <w:top w:val="single" w:sz="6" w:space="0" w:color="000000"/>
                    <w:left w:val="single" w:sz="6" w:space="0" w:color="000000"/>
                    <w:bottom w:val="single" w:sz="6" w:space="0" w:color="000000"/>
                    <w:right w:val="single" w:sz="6" w:space="0" w:color="000000"/>
                  </w:tcBorders>
                  <w:hideMark/>
                </w:tcPr>
                <w:p w14:paraId="599517C6"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43574,69</w:t>
                  </w:r>
                </w:p>
              </w:tc>
            </w:tr>
            <w:tr w:rsidR="00FB6C98" w:rsidRPr="00946C36" w14:paraId="05BFDA7F"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598A4111"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9.</w:t>
                  </w:r>
                </w:p>
              </w:tc>
              <w:tc>
                <w:tcPr>
                  <w:tcW w:w="2208" w:type="dxa"/>
                  <w:tcBorders>
                    <w:top w:val="single" w:sz="6" w:space="0" w:color="000000"/>
                    <w:left w:val="single" w:sz="6" w:space="0" w:color="000000"/>
                    <w:bottom w:val="single" w:sz="6" w:space="0" w:color="000000"/>
                    <w:right w:val="single" w:sz="6" w:space="0" w:color="000000"/>
                  </w:tcBorders>
                  <w:hideMark/>
                </w:tcPr>
                <w:p w14:paraId="27EF08DC"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Радіолокаційна та радіонавігаційна радіослужби</w:t>
                  </w:r>
                </w:p>
              </w:tc>
              <w:tc>
                <w:tcPr>
                  <w:tcW w:w="2295" w:type="dxa"/>
                  <w:tcBorders>
                    <w:top w:val="single" w:sz="6" w:space="0" w:color="000000"/>
                    <w:left w:val="single" w:sz="6" w:space="0" w:color="000000"/>
                    <w:bottom w:val="single" w:sz="6" w:space="0" w:color="000000"/>
                    <w:right w:val="single" w:sz="6" w:space="0" w:color="000000"/>
                  </w:tcBorders>
                  <w:hideMark/>
                </w:tcPr>
                <w:p w14:paraId="1833B80A"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3-30 ГГц</w:t>
                  </w:r>
                </w:p>
              </w:tc>
              <w:tc>
                <w:tcPr>
                  <w:tcW w:w="2346" w:type="dxa"/>
                  <w:tcBorders>
                    <w:top w:val="single" w:sz="6" w:space="0" w:color="000000"/>
                    <w:left w:val="single" w:sz="6" w:space="0" w:color="000000"/>
                    <w:bottom w:val="single" w:sz="6" w:space="0" w:color="000000"/>
                    <w:right w:val="single" w:sz="6" w:space="0" w:color="000000"/>
                  </w:tcBorders>
                  <w:hideMark/>
                </w:tcPr>
                <w:p w14:paraId="1328227D"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109,95</w:t>
                  </w:r>
                </w:p>
              </w:tc>
            </w:tr>
            <w:tr w:rsidR="00FB6C98" w:rsidRPr="00946C36" w14:paraId="2A9BEE0B" w14:textId="77777777" w:rsidTr="00FB6C98">
              <w:tc>
                <w:tcPr>
                  <w:tcW w:w="573" w:type="dxa"/>
                  <w:tcBorders>
                    <w:top w:val="single" w:sz="6" w:space="0" w:color="000000"/>
                    <w:left w:val="single" w:sz="6" w:space="0" w:color="000000"/>
                    <w:bottom w:val="single" w:sz="6" w:space="0" w:color="000000"/>
                    <w:right w:val="single" w:sz="6" w:space="0" w:color="000000"/>
                  </w:tcBorders>
                  <w:hideMark/>
                </w:tcPr>
                <w:p w14:paraId="2C2DFFBF"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w:t>
                  </w:r>
                </w:p>
              </w:tc>
              <w:tc>
                <w:tcPr>
                  <w:tcW w:w="2208" w:type="dxa"/>
                  <w:tcBorders>
                    <w:top w:val="single" w:sz="6" w:space="0" w:color="000000"/>
                    <w:left w:val="single" w:sz="6" w:space="0" w:color="000000"/>
                    <w:bottom w:val="single" w:sz="6" w:space="0" w:color="000000"/>
                    <w:right w:val="single" w:sz="6" w:space="0" w:color="000000"/>
                  </w:tcBorders>
                  <w:hideMark/>
                </w:tcPr>
                <w:p w14:paraId="7BB91268" w14:textId="77777777"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супутникової рухомої та фіксованої радіослужб</w:t>
                  </w:r>
                </w:p>
              </w:tc>
              <w:tc>
                <w:tcPr>
                  <w:tcW w:w="2295" w:type="dxa"/>
                  <w:tcBorders>
                    <w:top w:val="single" w:sz="6" w:space="0" w:color="000000"/>
                    <w:left w:val="single" w:sz="6" w:space="0" w:color="000000"/>
                    <w:bottom w:val="single" w:sz="6" w:space="0" w:color="000000"/>
                    <w:right w:val="single" w:sz="6" w:space="0" w:color="000000"/>
                  </w:tcBorders>
                  <w:hideMark/>
                </w:tcPr>
                <w:p w14:paraId="06041FB0" w14:textId="77777777"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3-30 ГГц</w:t>
                  </w:r>
                </w:p>
              </w:tc>
              <w:tc>
                <w:tcPr>
                  <w:tcW w:w="2346" w:type="dxa"/>
                  <w:tcBorders>
                    <w:top w:val="single" w:sz="6" w:space="0" w:color="000000"/>
                    <w:left w:val="single" w:sz="6" w:space="0" w:color="000000"/>
                    <w:bottom w:val="single" w:sz="6" w:space="0" w:color="000000"/>
                    <w:right w:val="single" w:sz="6" w:space="0" w:color="000000"/>
                  </w:tcBorders>
                  <w:hideMark/>
                </w:tcPr>
                <w:p w14:paraId="674058CF" w14:textId="77777777"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54,98</w:t>
                  </w:r>
                </w:p>
              </w:tc>
            </w:tr>
            <w:tr w:rsidR="00C22822" w:rsidRPr="00946C36" w14:paraId="684F06FC" w14:textId="77777777" w:rsidTr="003D3736">
              <w:tc>
                <w:tcPr>
                  <w:tcW w:w="573" w:type="dxa"/>
                  <w:vMerge w:val="restart"/>
                  <w:tcBorders>
                    <w:top w:val="single" w:sz="6" w:space="0" w:color="000000"/>
                    <w:left w:val="single" w:sz="6" w:space="0" w:color="000000"/>
                    <w:bottom w:val="single" w:sz="6" w:space="0" w:color="000000"/>
                    <w:right w:val="single" w:sz="6" w:space="0" w:color="000000"/>
                  </w:tcBorders>
                  <w:hideMark/>
                </w:tcPr>
                <w:p w14:paraId="3B07E49A"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11.</w:t>
                  </w:r>
                </w:p>
              </w:tc>
              <w:tc>
                <w:tcPr>
                  <w:tcW w:w="2208" w:type="dxa"/>
                  <w:tcBorders>
                    <w:top w:val="single" w:sz="6" w:space="0" w:color="000000"/>
                    <w:left w:val="single" w:sz="6" w:space="0" w:color="000000"/>
                    <w:bottom w:val="single" w:sz="6" w:space="0" w:color="000000"/>
                    <w:right w:val="single" w:sz="6" w:space="0" w:color="000000"/>
                  </w:tcBorders>
                  <w:hideMark/>
                </w:tcPr>
                <w:p w14:paraId="38D9C229" w14:textId="77777777" w:rsidR="00C22822" w:rsidRPr="00946C36" w:rsidRDefault="00C22822" w:rsidP="00C22822">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Стільниковий 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14:paraId="14FA6D0C"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300-791 МГц</w:t>
                  </w:r>
                  <w:r w:rsidRPr="00946C36">
                    <w:rPr>
                      <w:rFonts w:ascii="Times New Roman" w:eastAsia="Times New Roman" w:hAnsi="Times New Roman" w:cs="Times New Roman"/>
                      <w:sz w:val="24"/>
                      <w:szCs w:val="24"/>
                    </w:rPr>
                    <w:br/>
                    <w:t>821-832 МГц</w:t>
                  </w:r>
                  <w:r w:rsidRPr="00946C36">
                    <w:rPr>
                      <w:rFonts w:ascii="Times New Roman" w:eastAsia="Times New Roman" w:hAnsi="Times New Roman" w:cs="Times New Roman"/>
                      <w:sz w:val="24"/>
                      <w:szCs w:val="24"/>
                    </w:rPr>
                    <w:br/>
                    <w:t>862-880 МГц</w:t>
                  </w:r>
                  <w:r w:rsidRPr="00946C36">
                    <w:rPr>
                      <w:rFonts w:ascii="Times New Roman" w:eastAsia="Times New Roman" w:hAnsi="Times New Roman" w:cs="Times New Roman"/>
                      <w:sz w:val="24"/>
                      <w:szCs w:val="24"/>
                    </w:rPr>
                    <w:br/>
                    <w:t>915-925 МГц</w:t>
                  </w:r>
                  <w:r w:rsidRPr="00946C36">
                    <w:rPr>
                      <w:rFonts w:ascii="Times New Roman" w:eastAsia="Times New Roman" w:hAnsi="Times New Roman" w:cs="Times New Roman"/>
                      <w:sz w:val="24"/>
                      <w:szCs w:val="24"/>
                    </w:rPr>
                    <w:br/>
                    <w:t>960-1710 МГц</w:t>
                  </w:r>
                  <w:r w:rsidRPr="00946C36">
                    <w:rPr>
                      <w:rFonts w:ascii="Times New Roman" w:eastAsia="Times New Roman" w:hAnsi="Times New Roman" w:cs="Times New Roman"/>
                      <w:sz w:val="24"/>
                      <w:szCs w:val="24"/>
                    </w:rPr>
                    <w:br/>
                    <w:t>1785-1805 МГц</w:t>
                  </w:r>
                  <w:r w:rsidRPr="00946C36">
                    <w:rPr>
                      <w:rFonts w:ascii="Times New Roman" w:eastAsia="Times New Roman" w:hAnsi="Times New Roman" w:cs="Times New Roman"/>
                      <w:sz w:val="24"/>
                      <w:szCs w:val="24"/>
                    </w:rPr>
                    <w:br/>
                    <w:t>1880-1920 МГц</w:t>
                  </w:r>
                  <w:r w:rsidRPr="00946C36">
                    <w:rPr>
                      <w:rFonts w:ascii="Times New Roman" w:eastAsia="Times New Roman" w:hAnsi="Times New Roman" w:cs="Times New Roman"/>
                      <w:sz w:val="24"/>
                      <w:szCs w:val="24"/>
                    </w:rPr>
                    <w:br/>
                    <w:t>1980-2110 МГц</w:t>
                  </w:r>
                  <w:r w:rsidRPr="00946C36">
                    <w:rPr>
                      <w:rFonts w:ascii="Times New Roman" w:eastAsia="Times New Roman" w:hAnsi="Times New Roman" w:cs="Times New Roman"/>
                      <w:sz w:val="24"/>
                      <w:szCs w:val="24"/>
                    </w:rPr>
                    <w:br/>
                    <w:t>2170-2200 МГц</w:t>
                  </w:r>
                </w:p>
              </w:tc>
              <w:tc>
                <w:tcPr>
                  <w:tcW w:w="2346" w:type="dxa"/>
                  <w:tcBorders>
                    <w:top w:val="single" w:sz="6" w:space="0" w:color="000000"/>
                    <w:left w:val="single" w:sz="6" w:space="0" w:color="000000"/>
                    <w:bottom w:val="single" w:sz="6" w:space="0" w:color="000000"/>
                    <w:right w:val="single" w:sz="6" w:space="0" w:color="000000"/>
                  </w:tcBorders>
                  <w:hideMark/>
                </w:tcPr>
                <w:p w14:paraId="66362A24" w14:textId="77777777"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24239,51</w:t>
                  </w:r>
                  <w:r w:rsidRPr="00946C36">
                    <w:rPr>
                      <w:rFonts w:ascii="Times New Roman" w:hAnsi="Times New Roman" w:cs="Times New Roman"/>
                      <w:b/>
                      <w:sz w:val="24"/>
                      <w:szCs w:val="24"/>
                      <w:vertAlign w:val="superscript"/>
                    </w:rPr>
                    <w:t>1</w:t>
                  </w:r>
                </w:p>
                <w:p w14:paraId="46FB9D8A" w14:textId="77777777" w:rsidR="00C22822" w:rsidRPr="00946C36" w:rsidRDefault="00C22822" w:rsidP="00C22822">
                  <w:pPr>
                    <w:spacing w:after="0" w:line="240" w:lineRule="auto"/>
                    <w:jc w:val="center"/>
                    <w:rPr>
                      <w:rFonts w:ascii="Times New Roman" w:hAnsi="Times New Roman" w:cs="Times New Roman"/>
                      <w:b/>
                      <w:sz w:val="24"/>
                      <w:szCs w:val="24"/>
                    </w:rPr>
                  </w:pPr>
                </w:p>
                <w:p w14:paraId="3DD797A4" w14:textId="77777777" w:rsidR="00C22822" w:rsidRPr="00946C36" w:rsidRDefault="00C22822" w:rsidP="00C22822">
                  <w:pPr>
                    <w:spacing w:after="0" w:line="240" w:lineRule="auto"/>
                    <w:jc w:val="center"/>
                    <w:rPr>
                      <w:rFonts w:ascii="Times New Roman" w:hAnsi="Times New Roman" w:cs="Times New Roman"/>
                      <w:b/>
                      <w:sz w:val="24"/>
                      <w:szCs w:val="24"/>
                    </w:rPr>
                  </w:pPr>
                </w:p>
                <w:p w14:paraId="12E1469F" w14:textId="77777777" w:rsidR="00C22822" w:rsidRPr="00946C36" w:rsidRDefault="00C22822" w:rsidP="00C22822">
                  <w:pPr>
                    <w:spacing w:after="0" w:line="240" w:lineRule="auto"/>
                    <w:jc w:val="center"/>
                    <w:rPr>
                      <w:rFonts w:ascii="Times New Roman" w:hAnsi="Times New Roman" w:cs="Times New Roman"/>
                      <w:b/>
                      <w:sz w:val="24"/>
                      <w:szCs w:val="24"/>
                    </w:rPr>
                  </w:pPr>
                </w:p>
                <w:p w14:paraId="675F05A5" w14:textId="77777777" w:rsidR="00C22822" w:rsidRPr="00946C36" w:rsidRDefault="00C22822" w:rsidP="00C22822">
                  <w:pPr>
                    <w:spacing w:after="0" w:line="240" w:lineRule="auto"/>
                    <w:jc w:val="center"/>
                    <w:rPr>
                      <w:rFonts w:ascii="Times New Roman" w:hAnsi="Times New Roman" w:cs="Times New Roman"/>
                      <w:b/>
                      <w:sz w:val="24"/>
                      <w:szCs w:val="24"/>
                    </w:rPr>
                  </w:pPr>
                </w:p>
                <w:p w14:paraId="43687A82" w14:textId="77777777" w:rsidR="00C22822" w:rsidRPr="00946C36" w:rsidRDefault="00C22822" w:rsidP="00C22822">
                  <w:pPr>
                    <w:spacing w:after="0" w:line="240" w:lineRule="auto"/>
                    <w:jc w:val="center"/>
                    <w:rPr>
                      <w:rFonts w:ascii="Times New Roman" w:hAnsi="Times New Roman" w:cs="Times New Roman"/>
                      <w:b/>
                      <w:sz w:val="24"/>
                      <w:szCs w:val="24"/>
                    </w:rPr>
                  </w:pPr>
                </w:p>
                <w:p w14:paraId="1A30B8D4" w14:textId="77777777" w:rsidR="00C22822" w:rsidRPr="00946C36" w:rsidRDefault="00C22822" w:rsidP="00C22822">
                  <w:pPr>
                    <w:spacing w:after="0" w:line="240" w:lineRule="auto"/>
                    <w:jc w:val="center"/>
                    <w:rPr>
                      <w:rFonts w:ascii="Times New Roman" w:hAnsi="Times New Roman" w:cs="Times New Roman"/>
                      <w:b/>
                      <w:sz w:val="24"/>
                      <w:szCs w:val="24"/>
                    </w:rPr>
                  </w:pPr>
                </w:p>
                <w:p w14:paraId="5A2F4A32" w14:textId="77777777" w:rsidR="00C22822" w:rsidRPr="00946C36" w:rsidRDefault="00C22822" w:rsidP="00C22822">
                  <w:pPr>
                    <w:spacing w:after="0" w:line="240" w:lineRule="auto"/>
                    <w:jc w:val="center"/>
                    <w:rPr>
                      <w:rFonts w:ascii="Times New Roman" w:hAnsi="Times New Roman" w:cs="Times New Roman"/>
                      <w:b/>
                      <w:sz w:val="24"/>
                      <w:szCs w:val="24"/>
                    </w:rPr>
                  </w:pPr>
                </w:p>
                <w:p w14:paraId="633E4E4F" w14:textId="77777777" w:rsidR="00C22822" w:rsidRPr="00946C36" w:rsidRDefault="00C22822" w:rsidP="00C22822">
                  <w:pPr>
                    <w:spacing w:after="0" w:line="240" w:lineRule="auto"/>
                    <w:jc w:val="center"/>
                    <w:rPr>
                      <w:rFonts w:ascii="Times New Roman" w:hAnsi="Times New Roman" w:cs="Times New Roman"/>
                      <w:b/>
                      <w:sz w:val="24"/>
                      <w:szCs w:val="24"/>
                    </w:rPr>
                  </w:pPr>
                </w:p>
              </w:tc>
            </w:tr>
            <w:tr w:rsidR="00C22822" w:rsidRPr="00946C36" w14:paraId="2583EC34" w14:textId="77777777" w:rsidTr="003D3736">
              <w:tc>
                <w:tcPr>
                  <w:tcW w:w="573" w:type="dxa"/>
                  <w:vMerge/>
                  <w:tcBorders>
                    <w:top w:val="single" w:sz="6" w:space="0" w:color="000000"/>
                    <w:left w:val="single" w:sz="6" w:space="0" w:color="000000"/>
                    <w:bottom w:val="single" w:sz="6" w:space="0" w:color="000000"/>
                    <w:right w:val="single" w:sz="6" w:space="0" w:color="000000"/>
                  </w:tcBorders>
                  <w:hideMark/>
                </w:tcPr>
                <w:p w14:paraId="3ACBED08"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3C510C92"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14:paraId="0C5C0D84"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791-821 МГц</w:t>
                  </w:r>
                  <w:r w:rsidRPr="00946C36">
                    <w:rPr>
                      <w:rFonts w:ascii="Times New Roman" w:eastAsia="Times New Roman" w:hAnsi="Times New Roman" w:cs="Times New Roman"/>
                      <w:sz w:val="24"/>
                      <w:szCs w:val="24"/>
                    </w:rPr>
                    <w:br/>
                    <w:t>832-862 МГц</w:t>
                  </w:r>
                  <w:r w:rsidRPr="00946C36">
                    <w:rPr>
                      <w:rFonts w:ascii="Times New Roman" w:eastAsia="Times New Roman" w:hAnsi="Times New Roman" w:cs="Times New Roman"/>
                      <w:sz w:val="24"/>
                      <w:szCs w:val="24"/>
                    </w:rPr>
                    <w:br/>
                    <w:t>880-915 МГц</w:t>
                  </w:r>
                  <w:r w:rsidRPr="00946C36">
                    <w:rPr>
                      <w:rFonts w:ascii="Times New Roman" w:eastAsia="Times New Roman" w:hAnsi="Times New Roman" w:cs="Times New Roman"/>
                      <w:sz w:val="24"/>
                      <w:szCs w:val="24"/>
                    </w:rPr>
                    <w:br/>
                    <w:t>925-960 МГц</w:t>
                  </w:r>
                </w:p>
              </w:tc>
              <w:tc>
                <w:tcPr>
                  <w:tcW w:w="2346" w:type="dxa"/>
                  <w:tcBorders>
                    <w:top w:val="single" w:sz="6" w:space="0" w:color="000000"/>
                    <w:left w:val="single" w:sz="6" w:space="0" w:color="000000"/>
                    <w:bottom w:val="single" w:sz="6" w:space="0" w:color="000000"/>
                    <w:right w:val="single" w:sz="6" w:space="0" w:color="000000"/>
                  </w:tcBorders>
                  <w:hideMark/>
                </w:tcPr>
                <w:p w14:paraId="427F3793" w14:textId="77777777"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24239,51</w:t>
                  </w:r>
                  <w:r w:rsidRPr="00946C36">
                    <w:rPr>
                      <w:rFonts w:ascii="Times New Roman" w:hAnsi="Times New Roman" w:cs="Times New Roman"/>
                      <w:b/>
                      <w:bCs/>
                      <w:sz w:val="24"/>
                      <w:szCs w:val="24"/>
                      <w:vertAlign w:val="superscript"/>
                    </w:rPr>
                    <w:t>2, 3, 4</w:t>
                  </w:r>
                </w:p>
              </w:tc>
            </w:tr>
            <w:tr w:rsidR="00C22822" w:rsidRPr="00946C36" w14:paraId="1B68ED59" w14:textId="77777777" w:rsidTr="003D3736">
              <w:tc>
                <w:tcPr>
                  <w:tcW w:w="573" w:type="dxa"/>
                  <w:vMerge/>
                  <w:tcBorders>
                    <w:top w:val="single" w:sz="6" w:space="0" w:color="000000"/>
                    <w:left w:val="single" w:sz="6" w:space="0" w:color="000000"/>
                    <w:bottom w:val="single" w:sz="6" w:space="0" w:color="000000"/>
                    <w:right w:val="single" w:sz="6" w:space="0" w:color="000000"/>
                  </w:tcBorders>
                  <w:hideMark/>
                </w:tcPr>
                <w:p w14:paraId="51094CA6"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6CCE5A43"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14:paraId="4369B400"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1710-1785 МГц</w:t>
                  </w:r>
                  <w:r w:rsidRPr="00946C36">
                    <w:rPr>
                      <w:rFonts w:ascii="Times New Roman" w:eastAsia="Times New Roman" w:hAnsi="Times New Roman" w:cs="Times New Roman"/>
                      <w:sz w:val="24"/>
                      <w:szCs w:val="24"/>
                    </w:rPr>
                    <w:br/>
                    <w:t>1805-1880 МГц</w:t>
                  </w:r>
                  <w:r w:rsidRPr="00946C36">
                    <w:rPr>
                      <w:rFonts w:ascii="Times New Roman" w:eastAsia="Times New Roman" w:hAnsi="Times New Roman" w:cs="Times New Roman"/>
                      <w:sz w:val="24"/>
                      <w:szCs w:val="24"/>
                    </w:rPr>
                    <w:br/>
                    <w:t>1920-1980 МГц</w:t>
                  </w:r>
                  <w:r w:rsidRPr="00946C36">
                    <w:rPr>
                      <w:rFonts w:ascii="Times New Roman" w:eastAsia="Times New Roman" w:hAnsi="Times New Roman" w:cs="Times New Roman"/>
                      <w:sz w:val="24"/>
                      <w:szCs w:val="24"/>
                    </w:rPr>
                    <w:br/>
                    <w:t>2110-2170 МГц</w:t>
                  </w:r>
                </w:p>
              </w:tc>
              <w:tc>
                <w:tcPr>
                  <w:tcW w:w="2346" w:type="dxa"/>
                  <w:tcBorders>
                    <w:top w:val="single" w:sz="6" w:space="0" w:color="000000"/>
                    <w:left w:val="single" w:sz="6" w:space="0" w:color="000000"/>
                    <w:bottom w:val="single" w:sz="6" w:space="0" w:color="000000"/>
                    <w:right w:val="single" w:sz="6" w:space="0" w:color="000000"/>
                  </w:tcBorders>
                  <w:hideMark/>
                </w:tcPr>
                <w:p w14:paraId="492B40FC" w14:textId="77777777"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24239,51</w:t>
                  </w:r>
                  <w:r w:rsidRPr="00946C36">
                    <w:rPr>
                      <w:rFonts w:ascii="Times New Roman" w:hAnsi="Times New Roman" w:cs="Times New Roman"/>
                      <w:b/>
                      <w:bCs/>
                      <w:sz w:val="24"/>
                      <w:szCs w:val="24"/>
                      <w:vertAlign w:val="superscript"/>
                    </w:rPr>
                    <w:t>2, 5, 6</w:t>
                  </w:r>
                </w:p>
              </w:tc>
            </w:tr>
            <w:tr w:rsidR="00C22822" w:rsidRPr="00946C36" w14:paraId="5F7FBA9F" w14:textId="77777777" w:rsidTr="003D3736">
              <w:tc>
                <w:tcPr>
                  <w:tcW w:w="573" w:type="dxa"/>
                  <w:vMerge/>
                  <w:tcBorders>
                    <w:top w:val="single" w:sz="6" w:space="0" w:color="000000"/>
                    <w:left w:val="single" w:sz="6" w:space="0" w:color="000000"/>
                    <w:bottom w:val="single" w:sz="6" w:space="0" w:color="000000"/>
                    <w:right w:val="single" w:sz="6" w:space="0" w:color="000000"/>
                  </w:tcBorders>
                  <w:hideMark/>
                </w:tcPr>
                <w:p w14:paraId="23663518"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230F9151"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14:paraId="2746A1BA"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2510-2545 МГц</w:t>
                  </w:r>
                  <w:r w:rsidRPr="00946C36">
                    <w:rPr>
                      <w:rFonts w:ascii="Times New Roman" w:eastAsia="Times New Roman" w:hAnsi="Times New Roman" w:cs="Times New Roman"/>
                      <w:sz w:val="24"/>
                      <w:szCs w:val="24"/>
                    </w:rPr>
                    <w:br/>
                    <w:t>2565-2570 МГц</w:t>
                  </w:r>
                  <w:r w:rsidRPr="00946C36">
                    <w:rPr>
                      <w:rFonts w:ascii="Times New Roman" w:eastAsia="Times New Roman" w:hAnsi="Times New Roman" w:cs="Times New Roman"/>
                      <w:sz w:val="24"/>
                      <w:szCs w:val="24"/>
                    </w:rPr>
                    <w:br/>
                    <w:t>2630-2665 МГц</w:t>
                  </w:r>
                  <w:r w:rsidRPr="00946C36">
                    <w:rPr>
                      <w:rFonts w:ascii="Times New Roman" w:eastAsia="Times New Roman" w:hAnsi="Times New Roman" w:cs="Times New Roman"/>
                      <w:sz w:val="24"/>
                      <w:szCs w:val="24"/>
                    </w:rPr>
                    <w:br/>
                    <w:t>2685-2690 МГц</w:t>
                  </w:r>
                </w:p>
              </w:tc>
              <w:tc>
                <w:tcPr>
                  <w:tcW w:w="2346" w:type="dxa"/>
                  <w:tcBorders>
                    <w:top w:val="single" w:sz="6" w:space="0" w:color="000000"/>
                    <w:left w:val="single" w:sz="6" w:space="0" w:color="000000"/>
                    <w:bottom w:val="single" w:sz="6" w:space="0" w:color="000000"/>
                    <w:right w:val="single" w:sz="6" w:space="0" w:color="000000"/>
                  </w:tcBorders>
                  <w:hideMark/>
                </w:tcPr>
                <w:p w14:paraId="5BB7131E" w14:textId="77777777"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3150,00</w:t>
                  </w:r>
                  <w:r w:rsidRPr="00946C36">
                    <w:rPr>
                      <w:rFonts w:ascii="Times New Roman" w:hAnsi="Times New Roman" w:cs="Times New Roman"/>
                      <w:b/>
                      <w:bCs/>
                      <w:sz w:val="24"/>
                      <w:szCs w:val="24"/>
                      <w:vertAlign w:val="superscript"/>
                    </w:rPr>
                    <w:t>2, 7, 8</w:t>
                  </w:r>
                </w:p>
                <w:p w14:paraId="196548BB" w14:textId="77777777" w:rsidR="00C22822" w:rsidRPr="00946C36" w:rsidRDefault="00C22822" w:rsidP="00C22822">
                  <w:pPr>
                    <w:spacing w:after="0" w:line="240" w:lineRule="auto"/>
                    <w:jc w:val="center"/>
                    <w:rPr>
                      <w:rFonts w:ascii="Times New Roman" w:hAnsi="Times New Roman" w:cs="Times New Roman"/>
                      <w:b/>
                      <w:sz w:val="24"/>
                      <w:szCs w:val="24"/>
                    </w:rPr>
                  </w:pPr>
                </w:p>
                <w:p w14:paraId="5DA3F7D0" w14:textId="77777777" w:rsidR="00C22822" w:rsidRPr="00946C36" w:rsidRDefault="00C22822" w:rsidP="00C22822">
                  <w:pPr>
                    <w:spacing w:after="0" w:line="240" w:lineRule="auto"/>
                    <w:jc w:val="center"/>
                    <w:rPr>
                      <w:rFonts w:ascii="Times New Roman" w:hAnsi="Times New Roman" w:cs="Times New Roman"/>
                      <w:b/>
                      <w:sz w:val="24"/>
                      <w:szCs w:val="24"/>
                    </w:rPr>
                  </w:pPr>
                </w:p>
                <w:p w14:paraId="7666C425" w14:textId="77777777" w:rsidR="00C22822" w:rsidRPr="00946C36" w:rsidRDefault="00C22822" w:rsidP="00C22822">
                  <w:pPr>
                    <w:spacing w:after="0" w:line="240" w:lineRule="auto"/>
                    <w:jc w:val="center"/>
                    <w:rPr>
                      <w:rFonts w:ascii="Times New Roman" w:hAnsi="Times New Roman" w:cs="Times New Roman"/>
                      <w:b/>
                      <w:sz w:val="24"/>
                      <w:szCs w:val="24"/>
                    </w:rPr>
                  </w:pPr>
                </w:p>
              </w:tc>
            </w:tr>
            <w:tr w:rsidR="00C22822" w:rsidRPr="00946C36" w14:paraId="4BC2E9E6" w14:textId="77777777" w:rsidTr="004057DE">
              <w:tc>
                <w:tcPr>
                  <w:tcW w:w="573" w:type="dxa"/>
                  <w:vMerge w:val="restart"/>
                  <w:tcBorders>
                    <w:top w:val="single" w:sz="6" w:space="0" w:color="000000"/>
                    <w:left w:val="single" w:sz="6" w:space="0" w:color="000000"/>
                    <w:bottom w:val="single" w:sz="6" w:space="0" w:color="000000"/>
                    <w:right w:val="single" w:sz="6" w:space="0" w:color="000000"/>
                  </w:tcBorders>
                  <w:hideMark/>
                </w:tcPr>
                <w:p w14:paraId="42275747"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12.</w:t>
                  </w:r>
                </w:p>
              </w:tc>
              <w:tc>
                <w:tcPr>
                  <w:tcW w:w="2208" w:type="dxa"/>
                  <w:tcBorders>
                    <w:top w:val="single" w:sz="6" w:space="0" w:color="000000"/>
                    <w:left w:val="single" w:sz="6" w:space="0" w:color="000000"/>
                    <w:bottom w:val="single" w:sz="6" w:space="0" w:color="000000"/>
                    <w:right w:val="single" w:sz="6" w:space="0" w:color="000000"/>
                  </w:tcBorders>
                  <w:hideMark/>
                </w:tcPr>
                <w:p w14:paraId="7A4C1FBF" w14:textId="77777777" w:rsidR="00C22822" w:rsidRPr="00946C36" w:rsidRDefault="00C22822" w:rsidP="00C22822">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2295" w:type="dxa"/>
                  <w:tcBorders>
                    <w:top w:val="single" w:sz="6" w:space="0" w:color="000000"/>
                    <w:left w:val="single" w:sz="6" w:space="0" w:color="000000"/>
                    <w:bottom w:val="single" w:sz="6" w:space="0" w:color="000000"/>
                    <w:right w:val="single" w:sz="6" w:space="0" w:color="000000"/>
                  </w:tcBorders>
                  <w:hideMark/>
                </w:tcPr>
                <w:p w14:paraId="556AE43D"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2000-2300 МГц</w:t>
                  </w:r>
                  <w:r w:rsidRPr="00946C36">
                    <w:rPr>
                      <w:rFonts w:ascii="Times New Roman" w:eastAsia="Times New Roman" w:hAnsi="Times New Roman" w:cs="Times New Roman"/>
                      <w:sz w:val="24"/>
                      <w:szCs w:val="24"/>
                    </w:rPr>
                    <w:br/>
                    <w:t>2400-2510 МГц</w:t>
                  </w:r>
                  <w:r w:rsidRPr="00946C36">
                    <w:rPr>
                      <w:rFonts w:ascii="Times New Roman" w:eastAsia="Times New Roman" w:hAnsi="Times New Roman" w:cs="Times New Roman"/>
                      <w:sz w:val="24"/>
                      <w:szCs w:val="24"/>
                    </w:rPr>
                    <w:br/>
                    <w:t>2545-2565 МГц</w:t>
                  </w:r>
                  <w:r w:rsidRPr="00946C36">
                    <w:rPr>
                      <w:rFonts w:ascii="Times New Roman" w:eastAsia="Times New Roman" w:hAnsi="Times New Roman" w:cs="Times New Roman"/>
                      <w:sz w:val="24"/>
                      <w:szCs w:val="24"/>
                    </w:rPr>
                    <w:br/>
                    <w:t>2570-2575 МГц</w:t>
                  </w:r>
                  <w:r w:rsidRPr="00946C36">
                    <w:rPr>
                      <w:rFonts w:ascii="Times New Roman" w:eastAsia="Times New Roman" w:hAnsi="Times New Roman" w:cs="Times New Roman"/>
                      <w:sz w:val="24"/>
                      <w:szCs w:val="24"/>
                    </w:rPr>
                    <w:br/>
                    <w:t>2610-2630 МГц</w:t>
                  </w:r>
                  <w:r w:rsidRPr="00946C36">
                    <w:rPr>
                      <w:rFonts w:ascii="Times New Roman" w:eastAsia="Times New Roman" w:hAnsi="Times New Roman" w:cs="Times New Roman"/>
                      <w:sz w:val="24"/>
                      <w:szCs w:val="24"/>
                    </w:rPr>
                    <w:br/>
                    <w:t>2665-2685 МГц</w:t>
                  </w:r>
                  <w:r w:rsidRPr="00946C36">
                    <w:rPr>
                      <w:rFonts w:ascii="Times New Roman" w:eastAsia="Times New Roman" w:hAnsi="Times New Roman" w:cs="Times New Roman"/>
                      <w:sz w:val="24"/>
                      <w:szCs w:val="24"/>
                    </w:rPr>
                    <w:br/>
                    <w:t>2690-3400 МГц</w:t>
                  </w:r>
                  <w:r w:rsidRPr="00946C36">
                    <w:rPr>
                      <w:rFonts w:ascii="Times New Roman" w:eastAsia="Times New Roman" w:hAnsi="Times New Roman" w:cs="Times New Roman"/>
                      <w:sz w:val="24"/>
                      <w:szCs w:val="24"/>
                    </w:rPr>
                    <w:br/>
                    <w:t>3800-7000 МГц</w:t>
                  </w:r>
                </w:p>
              </w:tc>
              <w:tc>
                <w:tcPr>
                  <w:tcW w:w="2346" w:type="dxa"/>
                  <w:tcBorders>
                    <w:top w:val="single" w:sz="6" w:space="0" w:color="000000"/>
                    <w:left w:val="single" w:sz="6" w:space="0" w:color="000000"/>
                    <w:bottom w:val="single" w:sz="6" w:space="0" w:color="000000"/>
                    <w:right w:val="single" w:sz="6" w:space="0" w:color="000000"/>
                  </w:tcBorders>
                  <w:hideMark/>
                </w:tcPr>
                <w:p w14:paraId="00C2C9C3" w14:textId="77777777"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48,12</w:t>
                  </w:r>
                  <w:r w:rsidRPr="00946C36">
                    <w:rPr>
                      <w:rFonts w:ascii="Times New Roman" w:hAnsi="Times New Roman" w:cs="Times New Roman"/>
                      <w:b/>
                      <w:bCs/>
                      <w:sz w:val="24"/>
                      <w:szCs w:val="24"/>
                      <w:vertAlign w:val="superscript"/>
                    </w:rPr>
                    <w:t>1</w:t>
                  </w:r>
                </w:p>
              </w:tc>
            </w:tr>
            <w:tr w:rsidR="00C22822" w:rsidRPr="00946C36" w14:paraId="392AE847" w14:textId="77777777" w:rsidTr="004057DE">
              <w:tc>
                <w:tcPr>
                  <w:tcW w:w="573" w:type="dxa"/>
                  <w:vMerge/>
                  <w:tcBorders>
                    <w:top w:val="single" w:sz="6" w:space="0" w:color="000000"/>
                    <w:left w:val="single" w:sz="6" w:space="0" w:color="000000"/>
                    <w:bottom w:val="single" w:sz="6" w:space="0" w:color="000000"/>
                    <w:right w:val="single" w:sz="6" w:space="0" w:color="000000"/>
                  </w:tcBorders>
                  <w:hideMark/>
                </w:tcPr>
                <w:p w14:paraId="0F93EEE8"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3940EAC3" w14:textId="77777777"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14:paraId="0A7B0253" w14:textId="77777777"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10-42,5 ГГц</w:t>
                  </w:r>
                </w:p>
              </w:tc>
              <w:tc>
                <w:tcPr>
                  <w:tcW w:w="2346" w:type="dxa"/>
                  <w:tcBorders>
                    <w:top w:val="single" w:sz="6" w:space="0" w:color="000000"/>
                    <w:left w:val="single" w:sz="6" w:space="0" w:color="000000"/>
                    <w:bottom w:val="single" w:sz="6" w:space="0" w:color="000000"/>
                    <w:right w:val="single" w:sz="6" w:space="0" w:color="000000"/>
                  </w:tcBorders>
                  <w:hideMark/>
                </w:tcPr>
                <w:p w14:paraId="2C14E892" w14:textId="77777777"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17,19</w:t>
                  </w:r>
                  <w:r w:rsidRPr="00946C36">
                    <w:rPr>
                      <w:rFonts w:ascii="Times New Roman" w:hAnsi="Times New Roman" w:cs="Times New Roman"/>
                      <w:b/>
                      <w:bCs/>
                      <w:sz w:val="24"/>
                      <w:szCs w:val="24"/>
                      <w:vertAlign w:val="superscript"/>
                    </w:rPr>
                    <w:t>1</w:t>
                  </w:r>
                </w:p>
              </w:tc>
            </w:tr>
            <w:tr w:rsidR="00036A3A" w:rsidRPr="00946C36" w14:paraId="106A1386"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3E1DD152"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13.</w:t>
                  </w:r>
                </w:p>
              </w:tc>
              <w:tc>
                <w:tcPr>
                  <w:tcW w:w="2208" w:type="dxa"/>
                  <w:tcBorders>
                    <w:top w:val="single" w:sz="6" w:space="0" w:color="000000"/>
                    <w:left w:val="single" w:sz="6" w:space="0" w:color="000000"/>
                    <w:bottom w:val="single" w:sz="6" w:space="0" w:color="000000"/>
                    <w:right w:val="single" w:sz="6" w:space="0" w:color="000000"/>
                  </w:tcBorders>
                  <w:hideMark/>
                </w:tcPr>
                <w:p w14:paraId="18F4155A"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14:paraId="66E3DA0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 кГц-30 МГц</w:t>
                  </w:r>
                </w:p>
              </w:tc>
              <w:tc>
                <w:tcPr>
                  <w:tcW w:w="2346" w:type="dxa"/>
                  <w:tcBorders>
                    <w:top w:val="single" w:sz="6" w:space="0" w:color="000000"/>
                    <w:left w:val="single" w:sz="6" w:space="0" w:color="000000"/>
                    <w:bottom w:val="single" w:sz="6" w:space="0" w:color="000000"/>
                    <w:right w:val="single" w:sz="6" w:space="0" w:color="000000"/>
                  </w:tcBorders>
                  <w:hideMark/>
                </w:tcPr>
                <w:p w14:paraId="4E2F876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p>
              </w:tc>
            </w:tr>
            <w:tr w:rsidR="008E04DA" w:rsidRPr="00946C36" w14:paraId="53669EF1"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507BA963"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331E0D2A"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22EBC1B3"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4972C7C5"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1305,85</w:t>
                  </w:r>
                </w:p>
              </w:tc>
            </w:tr>
            <w:tr w:rsidR="008E04DA" w:rsidRPr="00946C36" w14:paraId="6E1E1A99"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22EC5D3E"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60C1D742"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076BE09D"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50948E26"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1962,25</w:t>
                  </w:r>
                </w:p>
              </w:tc>
            </w:tr>
            <w:tr w:rsidR="008E04DA" w:rsidRPr="00946C36" w14:paraId="1D8FB58E"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13EF54C6"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5F93E6B3"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480658C3"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368814B8"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2776,71</w:t>
                  </w:r>
                </w:p>
              </w:tc>
            </w:tr>
            <w:tr w:rsidR="008E04DA" w:rsidRPr="00946C36" w14:paraId="290C07F0"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2D34D2D7"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5E895C2B"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500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56A1C432"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16F0A58E"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3268,10</w:t>
                  </w:r>
                </w:p>
              </w:tc>
            </w:tr>
            <w:tr w:rsidR="008E04DA" w:rsidRPr="00946C36" w14:paraId="563A7903"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4D994360"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0BBA94C4"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14:paraId="0FE9E358"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1AC36D08"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5429,63</w:t>
                  </w:r>
                </w:p>
              </w:tc>
            </w:tr>
            <w:tr w:rsidR="00036A3A" w:rsidRPr="00946C36" w14:paraId="13B7A3B0"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1C414F45"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14.</w:t>
                  </w:r>
                </w:p>
              </w:tc>
              <w:tc>
                <w:tcPr>
                  <w:tcW w:w="2208" w:type="dxa"/>
                  <w:tcBorders>
                    <w:top w:val="single" w:sz="6" w:space="0" w:color="000000"/>
                    <w:left w:val="single" w:sz="6" w:space="0" w:color="000000"/>
                    <w:bottom w:val="single" w:sz="6" w:space="0" w:color="000000"/>
                    <w:right w:val="single" w:sz="6" w:space="0" w:color="000000"/>
                  </w:tcBorders>
                  <w:hideMark/>
                </w:tcPr>
                <w:p w14:paraId="108AC21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14:paraId="3645A748"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 МГц</w:t>
                  </w:r>
                </w:p>
              </w:tc>
              <w:tc>
                <w:tcPr>
                  <w:tcW w:w="2346" w:type="dxa"/>
                  <w:tcBorders>
                    <w:top w:val="single" w:sz="6" w:space="0" w:color="000000"/>
                    <w:left w:val="single" w:sz="6" w:space="0" w:color="000000"/>
                    <w:bottom w:val="single" w:sz="6" w:space="0" w:color="000000"/>
                    <w:right w:val="single" w:sz="6" w:space="0" w:color="000000"/>
                  </w:tcBorders>
                  <w:hideMark/>
                </w:tcPr>
                <w:p w14:paraId="292F3958"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8E04DA" w:rsidRPr="00946C36" w14:paraId="6DB4C240"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070F4BB1"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70D773FA"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 до 10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1489443F"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710BD344"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54,98</w:t>
                  </w:r>
                </w:p>
              </w:tc>
            </w:tr>
            <w:tr w:rsidR="008E04DA" w:rsidRPr="00946C36" w14:paraId="3922ADC4"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4A8CF67A"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1CD88F72"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3B03DC2F"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1E22D3C3"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164,97</w:t>
                  </w:r>
                </w:p>
              </w:tc>
            </w:tr>
            <w:tr w:rsidR="008E04DA" w:rsidRPr="00946C36" w14:paraId="31108D44"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02710E73"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464407E0"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3AEEFBC3"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7D3D3B15"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271,48</w:t>
                  </w:r>
                </w:p>
              </w:tc>
            </w:tr>
            <w:tr w:rsidR="008E04DA" w:rsidRPr="00946C36" w14:paraId="31B17362"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63082E43"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4BE3A1E5"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76C6BB0F"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41032BBB"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436,45</w:t>
                  </w:r>
                </w:p>
              </w:tc>
            </w:tr>
            <w:tr w:rsidR="008E04DA" w:rsidRPr="00946C36" w14:paraId="19EA6A6C"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7FA45741"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5EB464F4"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4991C6B9"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78817820"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817,90</w:t>
                  </w:r>
                </w:p>
              </w:tc>
            </w:tr>
            <w:tr w:rsidR="008E04DA" w:rsidRPr="00946C36" w14:paraId="1489E769"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51018262"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41F3B894"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14:paraId="3DFCCA7A"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25F07374"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1089,38</w:t>
                  </w:r>
                </w:p>
              </w:tc>
            </w:tr>
            <w:tr w:rsidR="00036A3A" w:rsidRPr="00946C36" w14:paraId="69EADDCE"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097F587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15.</w:t>
                  </w:r>
                </w:p>
              </w:tc>
              <w:tc>
                <w:tcPr>
                  <w:tcW w:w="2208" w:type="dxa"/>
                  <w:tcBorders>
                    <w:top w:val="single" w:sz="6" w:space="0" w:color="000000"/>
                    <w:left w:val="single" w:sz="6" w:space="0" w:color="000000"/>
                    <w:bottom w:val="single" w:sz="6" w:space="0" w:color="000000"/>
                    <w:right w:val="single" w:sz="6" w:space="0" w:color="000000"/>
                  </w:tcBorders>
                  <w:hideMark/>
                </w:tcPr>
                <w:p w14:paraId="7570FB2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14:paraId="0A6117E3"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66-74 МГц</w:t>
                  </w:r>
                  <w:r w:rsidRPr="00946C36">
                    <w:rPr>
                      <w:rFonts w:ascii="Times New Roman" w:eastAsia="Times New Roman" w:hAnsi="Times New Roman" w:cs="Times New Roman"/>
                      <w:sz w:val="24"/>
                      <w:szCs w:val="24"/>
                    </w:rPr>
                    <w:br/>
                    <w:t>87,5-108 МГц</w:t>
                  </w:r>
                </w:p>
              </w:tc>
              <w:tc>
                <w:tcPr>
                  <w:tcW w:w="2346" w:type="dxa"/>
                  <w:tcBorders>
                    <w:top w:val="single" w:sz="6" w:space="0" w:color="000000"/>
                    <w:left w:val="single" w:sz="6" w:space="0" w:color="000000"/>
                    <w:bottom w:val="single" w:sz="6" w:space="0" w:color="000000"/>
                    <w:right w:val="single" w:sz="6" w:space="0" w:color="000000"/>
                  </w:tcBorders>
                  <w:hideMark/>
                </w:tcPr>
                <w:p w14:paraId="49DE22D3"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8E04DA" w:rsidRPr="00946C36" w14:paraId="224AD287"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724C09EA"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6A254D4B"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341316AE"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5B59E248"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408,94</w:t>
                  </w:r>
                </w:p>
              </w:tc>
            </w:tr>
            <w:tr w:rsidR="008E04DA" w:rsidRPr="00946C36" w14:paraId="5FDABA84"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2B7B4DE0"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34675322"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7AED0123"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715187FC"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817,90</w:t>
                  </w:r>
                </w:p>
              </w:tc>
            </w:tr>
            <w:tr w:rsidR="008E04DA" w:rsidRPr="00946C36" w14:paraId="3C08A363"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6532506A"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5643D304"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0303187F"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28CF8406"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1305,85</w:t>
                  </w:r>
                </w:p>
              </w:tc>
            </w:tr>
            <w:tr w:rsidR="008E04DA" w:rsidRPr="00946C36" w14:paraId="20388AB0"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3270E934"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30AF3A5F" w14:textId="77777777"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14:paraId="4D5F171E" w14:textId="77777777"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5406B41C" w14:textId="77777777"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1635,74</w:t>
                  </w:r>
                </w:p>
              </w:tc>
            </w:tr>
            <w:tr w:rsidR="00036A3A" w:rsidRPr="00946C36" w14:paraId="371CE67A"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342D46B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p>
              </w:tc>
              <w:tc>
                <w:tcPr>
                  <w:tcW w:w="2208" w:type="dxa"/>
                  <w:tcBorders>
                    <w:top w:val="single" w:sz="6" w:space="0" w:color="000000"/>
                    <w:left w:val="single" w:sz="6" w:space="0" w:color="000000"/>
                    <w:bottom w:val="single" w:sz="6" w:space="0" w:color="000000"/>
                    <w:right w:val="single" w:sz="6" w:space="0" w:color="000000"/>
                  </w:tcBorders>
                  <w:hideMark/>
                </w:tcPr>
                <w:p w14:paraId="47FEF74E" w14:textId="77777777"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14:paraId="1B624BD9" w14:textId="77777777"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300-880 МГц</w:t>
                  </w:r>
                </w:p>
              </w:tc>
              <w:tc>
                <w:tcPr>
                  <w:tcW w:w="2346" w:type="dxa"/>
                  <w:tcBorders>
                    <w:top w:val="single" w:sz="6" w:space="0" w:color="000000"/>
                    <w:left w:val="single" w:sz="6" w:space="0" w:color="000000"/>
                    <w:bottom w:val="single" w:sz="6" w:space="0" w:color="000000"/>
                    <w:right w:val="single" w:sz="6" w:space="0" w:color="000000"/>
                  </w:tcBorders>
                  <w:hideMark/>
                </w:tcPr>
                <w:p w14:paraId="25047583" w14:textId="77777777"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4057DE" w:rsidRPr="00946C36" w14:paraId="504BDB67"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6AC29F86"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476EC347"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7F464E56"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47382763"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37,81</w:t>
                  </w:r>
                </w:p>
              </w:tc>
            </w:tr>
            <w:tr w:rsidR="004057DE" w:rsidRPr="00946C36" w14:paraId="317AE4F8"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092CE17A"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19D2BDBE"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44C5F33F"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79118DD4"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75,60</w:t>
                  </w:r>
                </w:p>
              </w:tc>
            </w:tr>
            <w:tr w:rsidR="004057DE" w:rsidRPr="00946C36" w14:paraId="3F9E0A1E"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52AEC7BF"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1631D96F"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116F3225"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71E37F78"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164,97</w:t>
                  </w:r>
                </w:p>
              </w:tc>
            </w:tr>
            <w:tr w:rsidR="004057DE" w:rsidRPr="00946C36" w14:paraId="1464FD0F"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2CF6ED8D"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18040D19"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6E772782"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6C33A59A"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326,51</w:t>
                  </w:r>
                </w:p>
              </w:tc>
            </w:tr>
            <w:tr w:rsidR="004057DE" w:rsidRPr="00946C36" w14:paraId="11B7CA9E" w14:textId="77777777" w:rsidTr="004057DE">
              <w:tc>
                <w:tcPr>
                  <w:tcW w:w="573" w:type="dxa"/>
                  <w:tcBorders>
                    <w:top w:val="single" w:sz="6" w:space="0" w:color="000000"/>
                    <w:left w:val="single" w:sz="6" w:space="0" w:color="000000"/>
                    <w:bottom w:val="single" w:sz="6" w:space="0" w:color="000000"/>
                    <w:right w:val="single" w:sz="6" w:space="0" w:color="000000"/>
                  </w:tcBorders>
                  <w:hideMark/>
                </w:tcPr>
                <w:p w14:paraId="014CE286"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7D9AD963"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14:paraId="38929956"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14:paraId="6B114CAF"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652,93</w:t>
                  </w:r>
                </w:p>
              </w:tc>
            </w:tr>
            <w:tr w:rsidR="004057DE" w:rsidRPr="00946C36" w14:paraId="0389BFEB" w14:textId="77777777" w:rsidTr="003D3736">
              <w:tc>
                <w:tcPr>
                  <w:tcW w:w="573" w:type="dxa"/>
                  <w:tcBorders>
                    <w:top w:val="single" w:sz="6" w:space="0" w:color="000000"/>
                    <w:left w:val="single" w:sz="6" w:space="0" w:color="000000"/>
                    <w:bottom w:val="single" w:sz="6" w:space="0" w:color="000000"/>
                    <w:right w:val="single" w:sz="6" w:space="0" w:color="000000"/>
                  </w:tcBorders>
                  <w:hideMark/>
                </w:tcPr>
                <w:p w14:paraId="52E4B862"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14:paraId="2B826F27"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14:paraId="45EF060E"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vAlign w:val="center"/>
                  <w:hideMark/>
                </w:tcPr>
                <w:p w14:paraId="7DC82D96"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817,90</w:t>
                  </w:r>
                </w:p>
              </w:tc>
            </w:tr>
            <w:tr w:rsidR="004057DE" w:rsidRPr="00946C36" w14:paraId="2EC36EC2" w14:textId="77777777" w:rsidTr="003D3736">
              <w:tc>
                <w:tcPr>
                  <w:tcW w:w="573" w:type="dxa"/>
                  <w:tcBorders>
                    <w:top w:val="single" w:sz="6" w:space="0" w:color="000000"/>
                    <w:left w:val="single" w:sz="6" w:space="0" w:color="000000"/>
                    <w:bottom w:val="single" w:sz="6" w:space="0" w:color="000000"/>
                    <w:right w:val="single" w:sz="6" w:space="0" w:color="000000"/>
                  </w:tcBorders>
                  <w:hideMark/>
                </w:tcPr>
                <w:p w14:paraId="5694478D"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w:t>
                  </w:r>
                </w:p>
              </w:tc>
              <w:tc>
                <w:tcPr>
                  <w:tcW w:w="2208" w:type="dxa"/>
                  <w:tcBorders>
                    <w:top w:val="single" w:sz="6" w:space="0" w:color="000000"/>
                    <w:left w:val="single" w:sz="6" w:space="0" w:color="000000"/>
                    <w:bottom w:val="single" w:sz="6" w:space="0" w:color="000000"/>
                    <w:right w:val="single" w:sz="6" w:space="0" w:color="000000"/>
                  </w:tcBorders>
                  <w:hideMark/>
                </w:tcPr>
                <w:p w14:paraId="1189DA5F"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Види радіозв’язку (незалежно від служби, системи, </w:t>
                  </w:r>
                  <w:r w:rsidRPr="00946C36">
                    <w:rPr>
                      <w:rFonts w:ascii="Times New Roman" w:eastAsia="Times New Roman" w:hAnsi="Times New Roman" w:cs="Times New Roman"/>
                      <w:sz w:val="24"/>
                      <w:szCs w:val="24"/>
                    </w:rPr>
                    <w:lastRenderedPageBreak/>
                    <w:t>радіотехнології, радіоелектронних засобів, випромінювальних пристроїв)</w:t>
                  </w:r>
                </w:p>
              </w:tc>
              <w:tc>
                <w:tcPr>
                  <w:tcW w:w="2295" w:type="dxa"/>
                  <w:tcBorders>
                    <w:top w:val="single" w:sz="6" w:space="0" w:color="000000"/>
                    <w:left w:val="single" w:sz="6" w:space="0" w:color="000000"/>
                    <w:bottom w:val="single" w:sz="6" w:space="0" w:color="000000"/>
                    <w:right w:val="single" w:sz="6" w:space="0" w:color="000000"/>
                  </w:tcBorders>
                  <w:hideMark/>
                </w:tcPr>
                <w:p w14:paraId="708B226F"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2300-2400 МГц</w:t>
                  </w:r>
                  <w:r w:rsidRPr="00946C36">
                    <w:rPr>
                      <w:rFonts w:ascii="Times New Roman" w:eastAsia="Times New Roman" w:hAnsi="Times New Roman" w:cs="Times New Roman"/>
                      <w:sz w:val="24"/>
                      <w:szCs w:val="24"/>
                    </w:rPr>
                    <w:br/>
                    <w:t>2575-2610 МГц</w:t>
                  </w:r>
                  <w:r w:rsidRPr="00946C36">
                    <w:rPr>
                      <w:rFonts w:ascii="Times New Roman" w:eastAsia="Times New Roman" w:hAnsi="Times New Roman" w:cs="Times New Roman"/>
                      <w:sz w:val="24"/>
                      <w:szCs w:val="24"/>
                    </w:rPr>
                    <w:br/>
                    <w:t>3400-3800 МГц</w:t>
                  </w:r>
                </w:p>
              </w:tc>
              <w:tc>
                <w:tcPr>
                  <w:tcW w:w="2346" w:type="dxa"/>
                  <w:tcBorders>
                    <w:top w:val="single" w:sz="6" w:space="0" w:color="000000"/>
                    <w:left w:val="single" w:sz="6" w:space="0" w:color="000000"/>
                    <w:bottom w:val="single" w:sz="6" w:space="0" w:color="000000"/>
                    <w:right w:val="single" w:sz="6" w:space="0" w:color="000000"/>
                  </w:tcBorders>
                  <w:hideMark/>
                </w:tcPr>
                <w:p w14:paraId="24B4F7CF"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3150,00</w:t>
                  </w:r>
                </w:p>
                <w:p w14:paraId="4D9380DD" w14:textId="77777777" w:rsidR="004057DE" w:rsidRPr="00946C36" w:rsidRDefault="004057DE" w:rsidP="004057DE">
                  <w:pPr>
                    <w:spacing w:after="0" w:line="240" w:lineRule="auto"/>
                    <w:jc w:val="center"/>
                    <w:rPr>
                      <w:rFonts w:ascii="Times New Roman" w:hAnsi="Times New Roman" w:cs="Times New Roman"/>
                      <w:b/>
                      <w:sz w:val="24"/>
                      <w:szCs w:val="24"/>
                    </w:rPr>
                  </w:pPr>
                </w:p>
              </w:tc>
            </w:tr>
            <w:tr w:rsidR="004057DE" w:rsidRPr="00946C36" w14:paraId="205AFF54" w14:textId="77777777" w:rsidTr="003D3736">
              <w:tc>
                <w:tcPr>
                  <w:tcW w:w="573" w:type="dxa"/>
                  <w:tcBorders>
                    <w:top w:val="single" w:sz="6" w:space="0" w:color="000000"/>
                    <w:left w:val="single" w:sz="6" w:space="0" w:color="000000"/>
                    <w:bottom w:val="single" w:sz="6" w:space="0" w:color="000000"/>
                    <w:right w:val="single" w:sz="6" w:space="0" w:color="000000"/>
                  </w:tcBorders>
                  <w:hideMark/>
                </w:tcPr>
                <w:p w14:paraId="1A7CE577"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w:t>
                  </w:r>
                </w:p>
              </w:tc>
              <w:tc>
                <w:tcPr>
                  <w:tcW w:w="2208" w:type="dxa"/>
                  <w:tcBorders>
                    <w:top w:val="single" w:sz="6" w:space="0" w:color="000000"/>
                    <w:left w:val="single" w:sz="6" w:space="0" w:color="000000"/>
                    <w:bottom w:val="single" w:sz="6" w:space="0" w:color="000000"/>
                    <w:right w:val="single" w:sz="6" w:space="0" w:color="000000"/>
                  </w:tcBorders>
                  <w:hideMark/>
                </w:tcPr>
                <w:p w14:paraId="447BC9AA" w14:textId="77777777"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Види радіозв’язку (служби, системи, радіотехнології, радіоелектронні засоби, випромінювальні пристрої), що не зазначені у пунктах 1-16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 пункту 254.4 цієї статті</w:t>
                  </w:r>
                </w:p>
              </w:tc>
              <w:tc>
                <w:tcPr>
                  <w:tcW w:w="2295" w:type="dxa"/>
                  <w:tcBorders>
                    <w:top w:val="single" w:sz="6" w:space="0" w:color="000000"/>
                    <w:left w:val="single" w:sz="6" w:space="0" w:color="000000"/>
                    <w:bottom w:val="single" w:sz="6" w:space="0" w:color="000000"/>
                    <w:right w:val="single" w:sz="6" w:space="0" w:color="000000"/>
                  </w:tcBorders>
                  <w:hideMark/>
                </w:tcPr>
                <w:p w14:paraId="5BF46AE1" w14:textId="77777777"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9 кГц-400 ГГц</w:t>
                  </w:r>
                </w:p>
              </w:tc>
              <w:tc>
                <w:tcPr>
                  <w:tcW w:w="2346" w:type="dxa"/>
                  <w:tcBorders>
                    <w:top w:val="single" w:sz="6" w:space="0" w:color="000000"/>
                    <w:left w:val="single" w:sz="6" w:space="0" w:color="000000"/>
                    <w:bottom w:val="single" w:sz="6" w:space="0" w:color="000000"/>
                    <w:right w:val="single" w:sz="6" w:space="0" w:color="000000"/>
                  </w:tcBorders>
                  <w:hideMark/>
                </w:tcPr>
                <w:p w14:paraId="4AB517B3" w14:textId="77777777"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1635,74</w:t>
                  </w:r>
                </w:p>
              </w:tc>
            </w:tr>
          </w:tbl>
          <w:p w14:paraId="5E01F010" w14:textId="77777777" w:rsidR="00036A3A" w:rsidRPr="00946C36" w:rsidRDefault="00036A3A" w:rsidP="003D3736">
            <w:pPr>
              <w:jc w:val="center"/>
              <w:rPr>
                <w:rFonts w:ascii="Times New Roman" w:hAnsi="Times New Roman" w:cs="Times New Roman"/>
                <w:sz w:val="24"/>
                <w:szCs w:val="24"/>
              </w:rPr>
            </w:pPr>
          </w:p>
        </w:tc>
      </w:tr>
      <w:tr w:rsidR="00447EDB" w:rsidRPr="00946C36" w14:paraId="2C3D2931" w14:textId="77777777" w:rsidTr="003D3736">
        <w:tc>
          <w:tcPr>
            <w:tcW w:w="7650" w:type="dxa"/>
          </w:tcPr>
          <w:p w14:paraId="02181BD3"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lastRenderedPageBreak/>
              <w:t>1</w:t>
            </w:r>
            <w:r w:rsidRPr="00946C36">
              <w:rPr>
                <w:rFonts w:ascii="Times New Roman" w:eastAsia="Times New Roman" w:hAnsi="Times New Roman" w:cs="Times New Roman"/>
                <w:sz w:val="24"/>
                <w:szCs w:val="24"/>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14:paraId="71F024DF"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36" w:name="n13355"/>
            <w:bookmarkEnd w:id="36"/>
            <w:r w:rsidRPr="00946C36">
              <w:rPr>
                <w:rFonts w:ascii="Times New Roman" w:eastAsia="Times New Roman" w:hAnsi="Times New Roman" w:cs="Times New Roman"/>
                <w:bCs/>
                <w:sz w:val="24"/>
                <w:szCs w:val="24"/>
                <w:vertAlign w:val="superscript"/>
              </w:rPr>
              <w:t>2</w:t>
            </w:r>
            <w:r w:rsidRPr="00946C36">
              <w:rPr>
                <w:rFonts w:ascii="Times New Roman" w:eastAsia="Times New Roman" w:hAnsi="Times New Roman" w:cs="Times New Roman"/>
                <w:sz w:val="24"/>
                <w:szCs w:val="24"/>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14:paraId="24C37A33"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37" w:name="n13356"/>
            <w:bookmarkEnd w:id="37"/>
            <w:r w:rsidRPr="00946C36">
              <w:rPr>
                <w:rFonts w:ascii="Times New Roman" w:eastAsia="Times New Roman" w:hAnsi="Times New Roman" w:cs="Times New Roman"/>
                <w:bCs/>
                <w:sz w:val="24"/>
                <w:szCs w:val="24"/>
                <w:vertAlign w:val="superscript"/>
              </w:rPr>
              <w:t>3</w:t>
            </w:r>
            <w:r w:rsidRPr="00946C36">
              <w:rPr>
                <w:rFonts w:ascii="Times New Roman" w:eastAsia="Times New Roman" w:hAnsi="Times New Roman" w:cs="Times New Roman"/>
                <w:sz w:val="24"/>
                <w:szCs w:val="24"/>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7A33B264"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38" w:name="n13357"/>
            <w:bookmarkEnd w:id="38"/>
            <w:r w:rsidRPr="00946C36">
              <w:rPr>
                <w:rFonts w:ascii="Times New Roman" w:eastAsia="Times New Roman" w:hAnsi="Times New Roman" w:cs="Times New Roman"/>
                <w:bCs/>
                <w:sz w:val="24"/>
                <w:szCs w:val="24"/>
                <w:vertAlign w:val="superscript"/>
              </w:rPr>
              <w:t>4</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2C4FAB8D"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39" w:name="n13358"/>
            <w:bookmarkEnd w:id="39"/>
            <w:r w:rsidRPr="00946C36">
              <w:rPr>
                <w:rFonts w:ascii="Times New Roman" w:eastAsia="Times New Roman" w:hAnsi="Times New Roman" w:cs="Times New Roman"/>
                <w:bCs/>
                <w:sz w:val="24"/>
                <w:szCs w:val="24"/>
                <w:vertAlign w:val="superscript"/>
              </w:rPr>
              <w:lastRenderedPageBreak/>
              <w:t>5</w:t>
            </w:r>
            <w:r w:rsidRPr="00946C36">
              <w:rPr>
                <w:rFonts w:ascii="Times New Roman" w:eastAsia="Times New Roman" w:hAnsi="Times New Roman" w:cs="Times New Roman"/>
                <w:sz w:val="24"/>
                <w:szCs w:val="24"/>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7751891"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40" w:name="n13359"/>
            <w:bookmarkEnd w:id="40"/>
            <w:r w:rsidRPr="00946C36">
              <w:rPr>
                <w:rFonts w:ascii="Times New Roman" w:eastAsia="Times New Roman" w:hAnsi="Times New Roman" w:cs="Times New Roman"/>
                <w:bCs/>
                <w:sz w:val="24"/>
                <w:szCs w:val="24"/>
                <w:vertAlign w:val="superscript"/>
              </w:rPr>
              <w:t>6</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323C2C12"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41" w:name="n13360"/>
            <w:bookmarkEnd w:id="41"/>
            <w:r w:rsidRPr="00946C36">
              <w:rPr>
                <w:rFonts w:ascii="Times New Roman" w:eastAsia="Times New Roman" w:hAnsi="Times New Roman" w:cs="Times New Roman"/>
                <w:bCs/>
                <w:sz w:val="24"/>
                <w:szCs w:val="24"/>
                <w:vertAlign w:val="superscript"/>
              </w:rPr>
              <w:t>7</w:t>
            </w:r>
            <w:r w:rsidRPr="00946C36">
              <w:rPr>
                <w:rFonts w:ascii="Times New Roman" w:eastAsia="Times New Roman" w:hAnsi="Times New Roman" w:cs="Times New Roman"/>
                <w:sz w:val="24"/>
                <w:szCs w:val="24"/>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49738D9F"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42" w:name="n13361"/>
            <w:bookmarkEnd w:id="42"/>
            <w:r w:rsidRPr="00946C36">
              <w:rPr>
                <w:rFonts w:ascii="Times New Roman" w:eastAsia="Times New Roman" w:hAnsi="Times New Roman" w:cs="Times New Roman"/>
                <w:bCs/>
                <w:sz w:val="24"/>
                <w:szCs w:val="24"/>
                <w:vertAlign w:val="superscript"/>
              </w:rPr>
              <w:t>8</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710CF9DB"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43" w:name="n13362"/>
            <w:bookmarkEnd w:id="43"/>
            <w:r w:rsidRPr="00946C36">
              <w:rPr>
                <w:rFonts w:ascii="Times New Roman" w:eastAsia="Times New Roman" w:hAnsi="Times New Roman" w:cs="Times New Roman"/>
                <w:sz w:val="24"/>
                <w:szCs w:val="24"/>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14:paraId="19DA3262" w14:textId="77777777" w:rsidR="00447EDB" w:rsidRPr="00946C36" w:rsidRDefault="00447EDB" w:rsidP="00DF63A2">
            <w:pPr>
              <w:shd w:val="clear" w:color="auto" w:fill="FFFFFF"/>
              <w:ind w:firstLine="567"/>
              <w:jc w:val="both"/>
              <w:rPr>
                <w:rFonts w:ascii="Times New Roman" w:eastAsia="Times New Roman" w:hAnsi="Times New Roman" w:cs="Times New Roman"/>
                <w:sz w:val="24"/>
                <w:szCs w:val="24"/>
              </w:rPr>
            </w:pPr>
            <w:bookmarkStart w:id="44" w:name="n17082"/>
            <w:bookmarkEnd w:id="44"/>
            <w:r w:rsidRPr="00946C36">
              <w:rPr>
                <w:rFonts w:ascii="Times New Roman" w:eastAsia="Times New Roman" w:hAnsi="Times New Roman" w:cs="Times New Roman"/>
                <w:sz w:val="24"/>
                <w:szCs w:val="24"/>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w:t>
            </w:r>
            <w:r w:rsidRPr="00946C36">
              <w:rPr>
                <w:rFonts w:ascii="Times New Roman" w:eastAsia="Times New Roman" w:hAnsi="Times New Roman" w:cs="Times New Roman"/>
                <w:sz w:val="24"/>
                <w:szCs w:val="24"/>
              </w:rPr>
              <w:lastRenderedPageBreak/>
              <w:t>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tc>
        <w:tc>
          <w:tcPr>
            <w:tcW w:w="7654" w:type="dxa"/>
          </w:tcPr>
          <w:p w14:paraId="62CB9BC3"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lastRenderedPageBreak/>
              <w:t>1</w:t>
            </w:r>
            <w:r w:rsidRPr="00946C36">
              <w:rPr>
                <w:rFonts w:ascii="Times New Roman" w:eastAsia="Times New Roman" w:hAnsi="Times New Roman" w:cs="Times New Roman"/>
                <w:sz w:val="24"/>
                <w:szCs w:val="24"/>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14:paraId="38237097"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2</w:t>
            </w:r>
            <w:r w:rsidRPr="00946C36">
              <w:rPr>
                <w:rFonts w:ascii="Times New Roman" w:eastAsia="Times New Roman" w:hAnsi="Times New Roman" w:cs="Times New Roman"/>
                <w:sz w:val="24"/>
                <w:szCs w:val="24"/>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14:paraId="42A32826"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3</w:t>
            </w:r>
            <w:r w:rsidRPr="00946C36">
              <w:rPr>
                <w:rFonts w:ascii="Times New Roman" w:eastAsia="Times New Roman" w:hAnsi="Times New Roman" w:cs="Times New Roman"/>
                <w:sz w:val="24"/>
                <w:szCs w:val="24"/>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084804BD"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4</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4DEA6C59"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lastRenderedPageBreak/>
              <w:t>5</w:t>
            </w:r>
            <w:r w:rsidRPr="00946C36">
              <w:rPr>
                <w:rFonts w:ascii="Times New Roman" w:eastAsia="Times New Roman" w:hAnsi="Times New Roman" w:cs="Times New Roman"/>
                <w:sz w:val="24"/>
                <w:szCs w:val="24"/>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354B7A2F"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6</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2B9B2D79"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7</w:t>
            </w:r>
            <w:r w:rsidRPr="00946C36">
              <w:rPr>
                <w:rFonts w:ascii="Times New Roman" w:eastAsia="Times New Roman" w:hAnsi="Times New Roman" w:cs="Times New Roman"/>
                <w:sz w:val="24"/>
                <w:szCs w:val="24"/>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7B2C50F9"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8</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6E2B4E60" w14:textId="77777777"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14:paraId="0E6AA4B3" w14:textId="77777777" w:rsidR="00447EDB" w:rsidRPr="00946C36" w:rsidRDefault="00447EDB" w:rsidP="00DF63A2">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w:t>
            </w:r>
            <w:r w:rsidRPr="00946C36">
              <w:rPr>
                <w:rFonts w:ascii="Times New Roman" w:eastAsia="Times New Roman" w:hAnsi="Times New Roman" w:cs="Times New Roman"/>
                <w:sz w:val="24"/>
                <w:szCs w:val="24"/>
              </w:rPr>
              <w:lastRenderedPageBreak/>
              <w:t>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tc>
      </w:tr>
    </w:tbl>
    <w:p w14:paraId="4161FF30" w14:textId="77777777" w:rsidR="001B0D40" w:rsidRDefault="001B0D40"/>
    <w:tbl>
      <w:tblPr>
        <w:tblStyle w:val="40"/>
        <w:tblW w:w="15304" w:type="dxa"/>
        <w:tblLayout w:type="fixed"/>
        <w:tblLook w:val="04A0" w:firstRow="1" w:lastRow="0" w:firstColumn="1" w:lastColumn="0" w:noHBand="0" w:noVBand="1"/>
      </w:tblPr>
      <w:tblGrid>
        <w:gridCol w:w="7650"/>
        <w:gridCol w:w="7654"/>
      </w:tblGrid>
      <w:tr w:rsidR="00447EDB" w:rsidRPr="00946C36" w14:paraId="0FA5BD57" w14:textId="77777777" w:rsidTr="003D3736">
        <w:tc>
          <w:tcPr>
            <w:tcW w:w="7650" w:type="dxa"/>
          </w:tcPr>
          <w:p w14:paraId="6787ABBA" w14:textId="77777777" w:rsidR="00447EDB" w:rsidRPr="00946C36" w:rsidRDefault="00447EDB" w:rsidP="00447EDB">
            <w:pPr>
              <w:shd w:val="clear" w:color="auto" w:fill="FFFFFF"/>
              <w:ind w:firstLine="319"/>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255. </w:t>
            </w:r>
            <w:r w:rsidRPr="00946C36">
              <w:rPr>
                <w:rFonts w:ascii="Times New Roman" w:hAnsi="Times New Roman" w:cs="Times New Roman"/>
                <w:sz w:val="28"/>
                <w:szCs w:val="28"/>
              </w:rPr>
              <w:t>Рентна плата за спеціальне використання води</w:t>
            </w:r>
          </w:p>
        </w:tc>
        <w:tc>
          <w:tcPr>
            <w:tcW w:w="7654" w:type="dxa"/>
          </w:tcPr>
          <w:p w14:paraId="5AD3EFDC" w14:textId="77777777" w:rsidR="00447EDB" w:rsidRPr="00946C36" w:rsidRDefault="00447EDB" w:rsidP="00447EDB">
            <w:pPr>
              <w:shd w:val="clear" w:color="auto" w:fill="FFFFFF"/>
              <w:ind w:firstLine="319"/>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255. </w:t>
            </w:r>
            <w:r w:rsidRPr="00946C36">
              <w:rPr>
                <w:rFonts w:ascii="Times New Roman" w:hAnsi="Times New Roman" w:cs="Times New Roman"/>
                <w:sz w:val="28"/>
                <w:szCs w:val="28"/>
              </w:rPr>
              <w:t>Рентна плата за спеціальне використання води</w:t>
            </w:r>
          </w:p>
        </w:tc>
      </w:tr>
      <w:tr w:rsidR="00447EDB" w:rsidRPr="00946C36" w14:paraId="41446AD8" w14:textId="77777777" w:rsidTr="003D3736">
        <w:tc>
          <w:tcPr>
            <w:tcW w:w="7650" w:type="dxa"/>
          </w:tcPr>
          <w:p w14:paraId="645D7417" w14:textId="77777777" w:rsidR="00447EDB" w:rsidRPr="00946C36" w:rsidRDefault="00447EDB" w:rsidP="00447EDB">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255.5. Ставки рентної плати за спеціальне використання води встановлюються у таких розмірах:</w:t>
            </w:r>
          </w:p>
          <w:p w14:paraId="703B8D1D" w14:textId="77777777" w:rsidR="00447EDB" w:rsidRPr="00946C36" w:rsidRDefault="00447EDB" w:rsidP="00447EDB">
            <w:pPr>
              <w:shd w:val="clear" w:color="auto" w:fill="FFFFFF"/>
              <w:ind w:firstLine="313"/>
              <w:jc w:val="both"/>
              <w:rPr>
                <w:rFonts w:ascii="Times New Roman" w:hAnsi="Times New Roman" w:cs="Times New Roman"/>
                <w:b/>
                <w:sz w:val="28"/>
                <w:szCs w:val="28"/>
              </w:rPr>
            </w:pPr>
            <w:bookmarkStart w:id="45" w:name="n11607"/>
            <w:bookmarkEnd w:id="45"/>
            <w:r w:rsidRPr="00946C36">
              <w:rPr>
                <w:rFonts w:ascii="Times New Roman" w:eastAsia="Times New Roman" w:hAnsi="Times New Roman" w:cs="Times New Roman"/>
                <w:sz w:val="28"/>
                <w:szCs w:val="28"/>
                <w:lang w:eastAsia="uk-UA"/>
              </w:rPr>
              <w:t>255.5.1. за спеціальне використання поверхневих вод:</w:t>
            </w:r>
          </w:p>
        </w:tc>
        <w:tc>
          <w:tcPr>
            <w:tcW w:w="7654" w:type="dxa"/>
          </w:tcPr>
          <w:p w14:paraId="37A18DEB" w14:textId="77777777" w:rsidR="00447EDB" w:rsidRPr="00946C36" w:rsidRDefault="00447EDB" w:rsidP="00447EDB">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255.5. Ставки рентної плати за спеціальне використання води встановлюються у таких розмірах:</w:t>
            </w:r>
          </w:p>
          <w:p w14:paraId="4BCE37ED" w14:textId="77777777" w:rsidR="00447EDB" w:rsidRPr="00946C36" w:rsidRDefault="00447EDB" w:rsidP="00447EDB">
            <w:pPr>
              <w:shd w:val="clear" w:color="auto" w:fill="FFFFFF"/>
              <w:ind w:firstLine="317"/>
              <w:jc w:val="both"/>
              <w:rPr>
                <w:rFonts w:ascii="Times New Roman" w:hAnsi="Times New Roman" w:cs="Times New Roman"/>
                <w:b/>
                <w:sz w:val="28"/>
                <w:szCs w:val="28"/>
              </w:rPr>
            </w:pPr>
            <w:r w:rsidRPr="00946C36">
              <w:rPr>
                <w:rFonts w:ascii="Times New Roman" w:eastAsia="Times New Roman" w:hAnsi="Times New Roman" w:cs="Times New Roman"/>
                <w:sz w:val="28"/>
                <w:szCs w:val="28"/>
                <w:lang w:eastAsia="uk-UA"/>
              </w:rPr>
              <w:t>255.5.1. за спеціальне використання поверхневих вод:</w:t>
            </w:r>
          </w:p>
        </w:tc>
      </w:tr>
      <w:tr w:rsidR="00447EDB" w:rsidRPr="00946C36" w14:paraId="0A24BE0D" w14:textId="77777777" w:rsidTr="003D3736">
        <w:tc>
          <w:tcPr>
            <w:tcW w:w="7650" w:type="dxa"/>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966"/>
              <w:gridCol w:w="3458"/>
            </w:tblGrid>
            <w:tr w:rsidR="00447EDB" w:rsidRPr="00946C36" w14:paraId="240D58C0" w14:textId="77777777" w:rsidTr="003D3736">
              <w:trPr>
                <w:jc w:val="center"/>
              </w:trPr>
              <w:tc>
                <w:tcPr>
                  <w:tcW w:w="3057" w:type="dxa"/>
                  <w:hideMark/>
                </w:tcPr>
                <w:p w14:paraId="78C3C1F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bookmarkStart w:id="46" w:name="n14897"/>
                  <w:bookmarkEnd w:id="46"/>
                  <w:r w:rsidRPr="00946C36">
                    <w:rPr>
                      <w:rFonts w:ascii="Times New Roman" w:eastAsia="Times New Roman" w:hAnsi="Times New Roman" w:cs="Times New Roman"/>
                      <w:b/>
                      <w:sz w:val="24"/>
                      <w:szCs w:val="24"/>
                    </w:rPr>
                    <w:t>Басейни річок, включаючи притоки всіх порядків</w:t>
                  </w:r>
                </w:p>
              </w:tc>
              <w:tc>
                <w:tcPr>
                  <w:tcW w:w="2666" w:type="dxa"/>
                  <w:hideMark/>
                </w:tcPr>
                <w:p w14:paraId="08F46D2F"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Ставка рентної плати, гривень</w:t>
                  </w:r>
                  <w:r w:rsidRPr="00946C36">
                    <w:rPr>
                      <w:rFonts w:ascii="Times New Roman" w:eastAsia="Times New Roman" w:hAnsi="Times New Roman" w:cs="Times New Roman"/>
                      <w:b/>
                      <w:sz w:val="24"/>
                      <w:szCs w:val="24"/>
                    </w:rPr>
                    <w:br/>
                    <w:t>за 100 куб. метрів</w:t>
                  </w:r>
                </w:p>
              </w:tc>
            </w:tr>
            <w:tr w:rsidR="00447EDB" w:rsidRPr="00946C36" w14:paraId="70D21C98" w14:textId="77777777" w:rsidTr="003D3736">
              <w:trPr>
                <w:jc w:val="center"/>
              </w:trPr>
              <w:tc>
                <w:tcPr>
                  <w:tcW w:w="3057" w:type="dxa"/>
                  <w:hideMark/>
                </w:tcPr>
                <w:p w14:paraId="2F128BD4"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Дніпра на північ від м. Києва (Прип’яті та Десни), включаючи м. Київ</w:t>
                  </w:r>
                </w:p>
              </w:tc>
              <w:tc>
                <w:tcPr>
                  <w:tcW w:w="2666" w:type="dxa"/>
                  <w:hideMark/>
                </w:tcPr>
                <w:p w14:paraId="758B01D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58,17</w:t>
                  </w:r>
                </w:p>
              </w:tc>
            </w:tr>
            <w:tr w:rsidR="00447EDB" w:rsidRPr="00946C36" w14:paraId="11D3075C" w14:textId="77777777" w:rsidTr="003D3736">
              <w:trPr>
                <w:jc w:val="center"/>
              </w:trPr>
              <w:tc>
                <w:tcPr>
                  <w:tcW w:w="3057" w:type="dxa"/>
                  <w:hideMark/>
                </w:tcPr>
                <w:p w14:paraId="479FF9B7"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Дніпра на південь від м. Києва (без Інгульця)</w:t>
                  </w:r>
                </w:p>
              </w:tc>
              <w:tc>
                <w:tcPr>
                  <w:tcW w:w="2666" w:type="dxa"/>
                  <w:hideMark/>
                </w:tcPr>
                <w:p w14:paraId="5F3BBD1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55,33</w:t>
                  </w:r>
                </w:p>
              </w:tc>
            </w:tr>
            <w:tr w:rsidR="00447EDB" w:rsidRPr="00946C36" w14:paraId="4ACA6B80" w14:textId="77777777" w:rsidTr="003D3736">
              <w:trPr>
                <w:jc w:val="center"/>
              </w:trPr>
              <w:tc>
                <w:tcPr>
                  <w:tcW w:w="3057" w:type="dxa"/>
                  <w:hideMark/>
                </w:tcPr>
                <w:p w14:paraId="67CE17A1"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Інгульця</w:t>
                  </w:r>
                </w:p>
              </w:tc>
              <w:tc>
                <w:tcPr>
                  <w:tcW w:w="2666" w:type="dxa"/>
                  <w:hideMark/>
                </w:tcPr>
                <w:p w14:paraId="686D791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84,39</w:t>
                  </w:r>
                </w:p>
              </w:tc>
            </w:tr>
            <w:tr w:rsidR="00447EDB" w:rsidRPr="00946C36" w14:paraId="6D1D0F49" w14:textId="77777777" w:rsidTr="003D3736">
              <w:trPr>
                <w:jc w:val="center"/>
              </w:trPr>
              <w:tc>
                <w:tcPr>
                  <w:tcW w:w="3057" w:type="dxa"/>
                  <w:hideMark/>
                </w:tcPr>
                <w:p w14:paraId="528ADDAC"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Сіверського Дінця</w:t>
                  </w:r>
                </w:p>
              </w:tc>
              <w:tc>
                <w:tcPr>
                  <w:tcW w:w="2666" w:type="dxa"/>
                  <w:hideMark/>
                </w:tcPr>
                <w:p w14:paraId="3466F6F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113,45</w:t>
                  </w:r>
                </w:p>
              </w:tc>
            </w:tr>
            <w:tr w:rsidR="00447EDB" w:rsidRPr="00946C36" w14:paraId="22752D7D" w14:textId="77777777" w:rsidTr="003D3736">
              <w:trPr>
                <w:jc w:val="center"/>
              </w:trPr>
              <w:tc>
                <w:tcPr>
                  <w:tcW w:w="3057" w:type="dxa"/>
                  <w:hideMark/>
                </w:tcPr>
                <w:p w14:paraId="0EE04E25"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Південного Бугу (без Інгулу)</w:t>
                  </w:r>
                </w:p>
              </w:tc>
              <w:tc>
                <w:tcPr>
                  <w:tcW w:w="2666" w:type="dxa"/>
                  <w:hideMark/>
                </w:tcPr>
                <w:p w14:paraId="4E22A73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63,97</w:t>
                  </w:r>
                </w:p>
              </w:tc>
            </w:tr>
            <w:tr w:rsidR="00447EDB" w:rsidRPr="00946C36" w14:paraId="40A7B597" w14:textId="77777777" w:rsidTr="003D3736">
              <w:trPr>
                <w:jc w:val="center"/>
              </w:trPr>
              <w:tc>
                <w:tcPr>
                  <w:tcW w:w="3057" w:type="dxa"/>
                  <w:hideMark/>
                </w:tcPr>
                <w:p w14:paraId="045EE5B6"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Інгулу</w:t>
                  </w:r>
                </w:p>
              </w:tc>
              <w:tc>
                <w:tcPr>
                  <w:tcW w:w="2666" w:type="dxa"/>
                  <w:hideMark/>
                </w:tcPr>
                <w:p w14:paraId="479F2DAA"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78,49</w:t>
                  </w:r>
                </w:p>
              </w:tc>
            </w:tr>
            <w:tr w:rsidR="00447EDB" w:rsidRPr="00946C36" w14:paraId="122BBB00" w14:textId="77777777" w:rsidTr="003D3736">
              <w:trPr>
                <w:jc w:val="center"/>
              </w:trPr>
              <w:tc>
                <w:tcPr>
                  <w:tcW w:w="3057" w:type="dxa"/>
                  <w:hideMark/>
                </w:tcPr>
                <w:p w14:paraId="7CEE2BBB"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Дністра</w:t>
                  </w:r>
                </w:p>
              </w:tc>
              <w:tc>
                <w:tcPr>
                  <w:tcW w:w="2666" w:type="dxa"/>
                  <w:hideMark/>
                </w:tcPr>
                <w:p w14:paraId="5810A8E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34,85</w:t>
                  </w:r>
                </w:p>
              </w:tc>
            </w:tr>
            <w:tr w:rsidR="00447EDB" w:rsidRPr="00946C36" w14:paraId="04F295EE" w14:textId="77777777" w:rsidTr="003D3736">
              <w:trPr>
                <w:jc w:val="center"/>
              </w:trPr>
              <w:tc>
                <w:tcPr>
                  <w:tcW w:w="3057" w:type="dxa"/>
                  <w:hideMark/>
                </w:tcPr>
                <w:p w14:paraId="32B19AC2"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Вісли та Західного Бугу</w:t>
                  </w:r>
                </w:p>
              </w:tc>
              <w:tc>
                <w:tcPr>
                  <w:tcW w:w="2666" w:type="dxa"/>
                  <w:hideMark/>
                </w:tcPr>
                <w:p w14:paraId="628AE15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34,85</w:t>
                  </w:r>
                </w:p>
              </w:tc>
            </w:tr>
            <w:tr w:rsidR="00447EDB" w:rsidRPr="00946C36" w14:paraId="06E80C97" w14:textId="77777777" w:rsidTr="003D3736">
              <w:trPr>
                <w:jc w:val="center"/>
              </w:trPr>
              <w:tc>
                <w:tcPr>
                  <w:tcW w:w="3057" w:type="dxa"/>
                  <w:hideMark/>
                </w:tcPr>
                <w:p w14:paraId="696E7319"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Пруту та Сірету</w:t>
                  </w:r>
                </w:p>
              </w:tc>
              <w:tc>
                <w:tcPr>
                  <w:tcW w:w="2666" w:type="dxa"/>
                  <w:hideMark/>
                </w:tcPr>
                <w:p w14:paraId="4D42634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26,17</w:t>
                  </w:r>
                </w:p>
              </w:tc>
            </w:tr>
            <w:tr w:rsidR="00447EDB" w:rsidRPr="00946C36" w14:paraId="25E26DFA" w14:textId="77777777" w:rsidTr="003D3736">
              <w:trPr>
                <w:jc w:val="center"/>
              </w:trPr>
              <w:tc>
                <w:tcPr>
                  <w:tcW w:w="3057" w:type="dxa"/>
                  <w:hideMark/>
                </w:tcPr>
                <w:p w14:paraId="0F37B641"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Тиси</w:t>
                  </w:r>
                </w:p>
              </w:tc>
              <w:tc>
                <w:tcPr>
                  <w:tcW w:w="2666" w:type="dxa"/>
                  <w:hideMark/>
                </w:tcPr>
                <w:p w14:paraId="6757945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26,17</w:t>
                  </w:r>
                </w:p>
              </w:tc>
            </w:tr>
            <w:tr w:rsidR="00447EDB" w:rsidRPr="00946C36" w14:paraId="1FBD4575" w14:textId="77777777" w:rsidTr="003D3736">
              <w:trPr>
                <w:jc w:val="center"/>
              </w:trPr>
              <w:tc>
                <w:tcPr>
                  <w:tcW w:w="3057" w:type="dxa"/>
                  <w:hideMark/>
                </w:tcPr>
                <w:p w14:paraId="7AA1D547"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lastRenderedPageBreak/>
                    <w:t>Дунаю</w:t>
                  </w:r>
                </w:p>
              </w:tc>
              <w:tc>
                <w:tcPr>
                  <w:tcW w:w="2666" w:type="dxa"/>
                  <w:hideMark/>
                </w:tcPr>
                <w:p w14:paraId="2D7FED3F"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23,32</w:t>
                  </w:r>
                </w:p>
              </w:tc>
            </w:tr>
            <w:tr w:rsidR="00447EDB" w:rsidRPr="00946C36" w14:paraId="20A8EC51" w14:textId="77777777" w:rsidTr="003D3736">
              <w:trPr>
                <w:jc w:val="center"/>
              </w:trPr>
              <w:tc>
                <w:tcPr>
                  <w:tcW w:w="3057" w:type="dxa"/>
                  <w:hideMark/>
                </w:tcPr>
                <w:p w14:paraId="3B1E5C7E"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Річок Криму</w:t>
                  </w:r>
                </w:p>
              </w:tc>
              <w:tc>
                <w:tcPr>
                  <w:tcW w:w="2666" w:type="dxa"/>
                  <w:hideMark/>
                </w:tcPr>
                <w:p w14:paraId="16CF101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116,32</w:t>
                  </w:r>
                </w:p>
              </w:tc>
            </w:tr>
            <w:tr w:rsidR="00447EDB" w:rsidRPr="00946C36" w14:paraId="713BA702" w14:textId="77777777" w:rsidTr="003D3736">
              <w:trPr>
                <w:jc w:val="center"/>
              </w:trPr>
              <w:tc>
                <w:tcPr>
                  <w:tcW w:w="3057" w:type="dxa"/>
                  <w:hideMark/>
                </w:tcPr>
                <w:p w14:paraId="0B7EAE7B"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Річок Приазов’я</w:t>
                  </w:r>
                </w:p>
              </w:tc>
              <w:tc>
                <w:tcPr>
                  <w:tcW w:w="2666" w:type="dxa"/>
                  <w:hideMark/>
                </w:tcPr>
                <w:p w14:paraId="15F84A0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139,66</w:t>
                  </w:r>
                </w:p>
              </w:tc>
            </w:tr>
            <w:tr w:rsidR="00447EDB" w:rsidRPr="00946C36" w14:paraId="086DC66F" w14:textId="77777777" w:rsidTr="003D3736">
              <w:trPr>
                <w:jc w:val="center"/>
              </w:trPr>
              <w:tc>
                <w:tcPr>
                  <w:tcW w:w="3057" w:type="dxa"/>
                  <w:hideMark/>
                </w:tcPr>
                <w:p w14:paraId="1882DCBC" w14:textId="77777777"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Інших водних об’єктів</w:t>
                  </w:r>
                </w:p>
              </w:tc>
              <w:tc>
                <w:tcPr>
                  <w:tcW w:w="2666" w:type="dxa"/>
                  <w:hideMark/>
                </w:tcPr>
                <w:p w14:paraId="6F5AC61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63,97;</w:t>
                  </w:r>
                </w:p>
              </w:tc>
            </w:tr>
          </w:tbl>
          <w:p w14:paraId="766249CB" w14:textId="77777777" w:rsidR="00447EDB" w:rsidRPr="00946C36" w:rsidRDefault="00447EDB" w:rsidP="00447EDB">
            <w:pPr>
              <w:jc w:val="center"/>
              <w:rPr>
                <w:rFonts w:ascii="Times New Roman" w:hAnsi="Times New Roman" w:cs="Times New Roman"/>
                <w:sz w:val="24"/>
                <w:szCs w:val="24"/>
              </w:rPr>
            </w:pPr>
          </w:p>
        </w:tc>
        <w:tc>
          <w:tcPr>
            <w:tcW w:w="7654" w:type="dxa"/>
          </w:tcPr>
          <w:tbl>
            <w:tblPr>
              <w:tblStyle w:val="afffff6"/>
              <w:tblW w:w="7399" w:type="dxa"/>
              <w:tblLayout w:type="fixed"/>
              <w:tblLook w:val="04A0" w:firstRow="1" w:lastRow="0" w:firstColumn="1" w:lastColumn="0" w:noHBand="0" w:noVBand="1"/>
            </w:tblPr>
            <w:tblGrid>
              <w:gridCol w:w="4280"/>
              <w:gridCol w:w="3119"/>
            </w:tblGrid>
            <w:tr w:rsidR="00447EDB" w:rsidRPr="00946C36" w14:paraId="70E68690" w14:textId="77777777" w:rsidTr="003D3736">
              <w:trPr>
                <w:trHeight w:val="1002"/>
              </w:trPr>
              <w:tc>
                <w:tcPr>
                  <w:tcW w:w="4280" w:type="dxa"/>
                  <w:tcBorders>
                    <w:left w:val="single" w:sz="4" w:space="0" w:color="auto"/>
                  </w:tcBorders>
                  <w:vAlign w:val="center"/>
                  <w:hideMark/>
                </w:tcPr>
                <w:p w14:paraId="33B5D6CD" w14:textId="77777777" w:rsidR="00447EDB" w:rsidRPr="00946C36" w:rsidRDefault="00447EDB" w:rsidP="00447EDB">
                  <w:pPr>
                    <w:jc w:val="center"/>
                    <w:rPr>
                      <w:rFonts w:ascii="Times New Roman" w:hAnsi="Times New Roman"/>
                      <w:b/>
                      <w:sz w:val="24"/>
                      <w:szCs w:val="24"/>
                    </w:rPr>
                  </w:pPr>
                  <w:r w:rsidRPr="00946C36">
                    <w:rPr>
                      <w:rFonts w:ascii="Times New Roman" w:hAnsi="Times New Roman"/>
                      <w:b/>
                      <w:sz w:val="24"/>
                      <w:szCs w:val="24"/>
                    </w:rPr>
                    <w:lastRenderedPageBreak/>
                    <w:t xml:space="preserve">Район річкових басейнів </w:t>
                  </w:r>
                </w:p>
              </w:tc>
              <w:tc>
                <w:tcPr>
                  <w:tcW w:w="3119" w:type="dxa"/>
                  <w:tcBorders>
                    <w:right w:val="single" w:sz="4" w:space="0" w:color="auto"/>
                  </w:tcBorders>
                  <w:vAlign w:val="center"/>
                  <w:hideMark/>
                </w:tcPr>
                <w:p w14:paraId="61FE393B" w14:textId="77777777" w:rsidR="00447EDB" w:rsidRPr="00946C36" w:rsidRDefault="00447EDB" w:rsidP="00447EDB">
                  <w:pPr>
                    <w:jc w:val="center"/>
                    <w:rPr>
                      <w:rFonts w:ascii="Times New Roman" w:hAnsi="Times New Roman"/>
                      <w:b/>
                      <w:sz w:val="24"/>
                      <w:szCs w:val="24"/>
                    </w:rPr>
                  </w:pPr>
                  <w:r w:rsidRPr="00946C36">
                    <w:rPr>
                      <w:rFonts w:ascii="Times New Roman" w:hAnsi="Times New Roman"/>
                      <w:b/>
                      <w:sz w:val="24"/>
                      <w:szCs w:val="24"/>
                    </w:rPr>
                    <w:t>Ставка рентної плати, гривень за 100 куб. метрів</w:t>
                  </w:r>
                </w:p>
              </w:tc>
            </w:tr>
            <w:tr w:rsidR="006D1FCB" w:rsidRPr="00946C36" w14:paraId="2BC3D23B" w14:textId="77777777" w:rsidTr="003D3736">
              <w:trPr>
                <w:trHeight w:val="318"/>
              </w:trPr>
              <w:tc>
                <w:tcPr>
                  <w:tcW w:w="4280" w:type="dxa"/>
                  <w:tcBorders>
                    <w:left w:val="single" w:sz="4" w:space="0" w:color="auto"/>
                    <w:bottom w:val="single" w:sz="4" w:space="0" w:color="auto"/>
                    <w:right w:val="single" w:sz="4" w:space="0" w:color="auto"/>
                  </w:tcBorders>
                </w:tcPr>
                <w:p w14:paraId="56C5455C"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Дніпро</w:t>
                  </w:r>
                </w:p>
              </w:tc>
              <w:tc>
                <w:tcPr>
                  <w:tcW w:w="3119" w:type="dxa"/>
                  <w:tcBorders>
                    <w:left w:val="single" w:sz="4" w:space="0" w:color="auto"/>
                    <w:bottom w:val="single" w:sz="4" w:space="0" w:color="auto"/>
                    <w:right w:val="single" w:sz="4" w:space="0" w:color="auto"/>
                  </w:tcBorders>
                  <w:vAlign w:val="center"/>
                </w:tcPr>
                <w:p w14:paraId="6902CEC9"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75,53</w:t>
                  </w:r>
                </w:p>
              </w:tc>
            </w:tr>
            <w:tr w:rsidR="006D1FCB" w:rsidRPr="00946C36" w14:paraId="0E5A3F06"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1264F9C7"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Дністер</w:t>
                  </w:r>
                </w:p>
              </w:tc>
              <w:tc>
                <w:tcPr>
                  <w:tcW w:w="3119" w:type="dxa"/>
                  <w:tcBorders>
                    <w:top w:val="single" w:sz="4" w:space="0" w:color="auto"/>
                    <w:left w:val="single" w:sz="4" w:space="0" w:color="auto"/>
                    <w:bottom w:val="single" w:sz="4" w:space="0" w:color="auto"/>
                    <w:right w:val="single" w:sz="4" w:space="0" w:color="auto"/>
                  </w:tcBorders>
                  <w:vAlign w:val="center"/>
                </w:tcPr>
                <w:p w14:paraId="46CF00B0"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39,90</w:t>
                  </w:r>
                </w:p>
              </w:tc>
            </w:tr>
            <w:tr w:rsidR="006D1FCB" w:rsidRPr="00946C36" w14:paraId="74F6C2AD"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37308FEA"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Дунай</w:t>
                  </w:r>
                </w:p>
              </w:tc>
              <w:tc>
                <w:tcPr>
                  <w:tcW w:w="3119" w:type="dxa"/>
                  <w:tcBorders>
                    <w:top w:val="single" w:sz="4" w:space="0" w:color="auto"/>
                    <w:left w:val="single" w:sz="4" w:space="0" w:color="auto"/>
                    <w:bottom w:val="single" w:sz="4" w:space="0" w:color="auto"/>
                    <w:right w:val="single" w:sz="4" w:space="0" w:color="auto"/>
                  </w:tcBorders>
                  <w:vAlign w:val="center"/>
                </w:tcPr>
                <w:p w14:paraId="5D0DC977"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29,96</w:t>
                  </w:r>
                </w:p>
              </w:tc>
            </w:tr>
            <w:tr w:rsidR="006D1FCB" w:rsidRPr="00946C36" w14:paraId="21A6C75D"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39976EFE"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Південний Буг</w:t>
                  </w:r>
                </w:p>
              </w:tc>
              <w:tc>
                <w:tcPr>
                  <w:tcW w:w="3119" w:type="dxa"/>
                  <w:tcBorders>
                    <w:top w:val="single" w:sz="4" w:space="0" w:color="auto"/>
                    <w:left w:val="single" w:sz="4" w:space="0" w:color="auto"/>
                    <w:bottom w:val="single" w:sz="4" w:space="0" w:color="auto"/>
                    <w:right w:val="single" w:sz="4" w:space="0" w:color="auto"/>
                  </w:tcBorders>
                  <w:vAlign w:val="center"/>
                </w:tcPr>
                <w:p w14:paraId="0189E1C4"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89,87</w:t>
                  </w:r>
                </w:p>
              </w:tc>
            </w:tr>
            <w:tr w:rsidR="006D1FCB" w:rsidRPr="00946C36" w14:paraId="38BBAFA4"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163B063E"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Дон</w:t>
                  </w:r>
                </w:p>
              </w:tc>
              <w:tc>
                <w:tcPr>
                  <w:tcW w:w="3119" w:type="dxa"/>
                  <w:tcBorders>
                    <w:top w:val="single" w:sz="4" w:space="0" w:color="auto"/>
                    <w:left w:val="single" w:sz="4" w:space="0" w:color="auto"/>
                    <w:bottom w:val="single" w:sz="4" w:space="0" w:color="auto"/>
                    <w:right w:val="single" w:sz="4" w:space="0" w:color="auto"/>
                  </w:tcBorders>
                  <w:vAlign w:val="center"/>
                </w:tcPr>
                <w:p w14:paraId="716B3420"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129,90</w:t>
                  </w:r>
                </w:p>
              </w:tc>
            </w:tr>
            <w:tr w:rsidR="006D1FCB" w:rsidRPr="00946C36" w14:paraId="4C1C2112"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134DFA20"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Вісла</w:t>
                  </w:r>
                </w:p>
              </w:tc>
              <w:tc>
                <w:tcPr>
                  <w:tcW w:w="3119" w:type="dxa"/>
                  <w:tcBorders>
                    <w:top w:val="single" w:sz="4" w:space="0" w:color="auto"/>
                    <w:left w:val="single" w:sz="4" w:space="0" w:color="auto"/>
                    <w:bottom w:val="single" w:sz="4" w:space="0" w:color="auto"/>
                    <w:right w:val="single" w:sz="4" w:space="0" w:color="auto"/>
                  </w:tcBorders>
                  <w:vAlign w:val="center"/>
                </w:tcPr>
                <w:p w14:paraId="31816568"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39,90</w:t>
                  </w:r>
                </w:p>
              </w:tc>
            </w:tr>
            <w:tr w:rsidR="006D1FCB" w:rsidRPr="00946C36" w14:paraId="370CF7FF"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6E2D84A8"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річок Криму</w:t>
                  </w:r>
                </w:p>
              </w:tc>
              <w:tc>
                <w:tcPr>
                  <w:tcW w:w="3119" w:type="dxa"/>
                  <w:tcBorders>
                    <w:top w:val="single" w:sz="4" w:space="0" w:color="auto"/>
                    <w:left w:val="single" w:sz="4" w:space="0" w:color="auto"/>
                    <w:bottom w:val="single" w:sz="4" w:space="0" w:color="auto"/>
                    <w:right w:val="single" w:sz="4" w:space="0" w:color="auto"/>
                  </w:tcBorders>
                  <w:vAlign w:val="center"/>
                </w:tcPr>
                <w:p w14:paraId="6347080E"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133,19</w:t>
                  </w:r>
                </w:p>
              </w:tc>
            </w:tr>
            <w:tr w:rsidR="006D1FCB" w:rsidRPr="00946C36" w14:paraId="017738E8"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0792D598"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річок Причорномор’я</w:t>
                  </w:r>
                </w:p>
              </w:tc>
              <w:tc>
                <w:tcPr>
                  <w:tcW w:w="3119" w:type="dxa"/>
                  <w:tcBorders>
                    <w:top w:val="single" w:sz="4" w:space="0" w:color="auto"/>
                    <w:left w:val="single" w:sz="4" w:space="0" w:color="auto"/>
                    <w:bottom w:val="single" w:sz="4" w:space="0" w:color="auto"/>
                    <w:right w:val="single" w:sz="4" w:space="0" w:color="auto"/>
                  </w:tcBorders>
                  <w:vAlign w:val="center"/>
                </w:tcPr>
                <w:p w14:paraId="2718E789"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159,91</w:t>
                  </w:r>
                </w:p>
              </w:tc>
            </w:tr>
            <w:tr w:rsidR="006D1FCB" w:rsidRPr="00946C36" w14:paraId="228940C9" w14:textId="77777777" w:rsidTr="003D3736">
              <w:trPr>
                <w:trHeight w:val="227"/>
              </w:trPr>
              <w:tc>
                <w:tcPr>
                  <w:tcW w:w="4280" w:type="dxa"/>
                  <w:tcBorders>
                    <w:top w:val="single" w:sz="4" w:space="0" w:color="auto"/>
                    <w:left w:val="single" w:sz="4" w:space="0" w:color="auto"/>
                    <w:bottom w:val="single" w:sz="4" w:space="0" w:color="auto"/>
                    <w:right w:val="single" w:sz="4" w:space="0" w:color="auto"/>
                  </w:tcBorders>
                </w:tcPr>
                <w:p w14:paraId="55CED05B" w14:textId="77777777"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річок Приазов’я</w:t>
                  </w:r>
                </w:p>
              </w:tc>
              <w:tc>
                <w:tcPr>
                  <w:tcW w:w="3119" w:type="dxa"/>
                  <w:tcBorders>
                    <w:top w:val="single" w:sz="4" w:space="0" w:color="auto"/>
                    <w:left w:val="single" w:sz="4" w:space="0" w:color="auto"/>
                    <w:bottom w:val="single" w:sz="4" w:space="0" w:color="auto"/>
                    <w:right w:val="single" w:sz="4" w:space="0" w:color="auto"/>
                  </w:tcBorders>
                  <w:vAlign w:val="center"/>
                </w:tcPr>
                <w:p w14:paraId="7A1C161D" w14:textId="77777777"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159,91;</w:t>
                  </w:r>
                </w:p>
              </w:tc>
            </w:tr>
          </w:tbl>
          <w:p w14:paraId="06872861" w14:textId="77777777" w:rsidR="00447EDB" w:rsidRPr="00946C36" w:rsidRDefault="00447EDB" w:rsidP="00447EDB">
            <w:pPr>
              <w:jc w:val="center"/>
              <w:rPr>
                <w:rFonts w:ascii="Times New Roman" w:hAnsi="Times New Roman" w:cs="Times New Roman"/>
                <w:sz w:val="24"/>
                <w:szCs w:val="24"/>
              </w:rPr>
            </w:pPr>
          </w:p>
        </w:tc>
      </w:tr>
      <w:tr w:rsidR="00E85C61" w:rsidRPr="00946C36" w14:paraId="43E51F0F" w14:textId="77777777" w:rsidTr="003D3736">
        <w:tc>
          <w:tcPr>
            <w:tcW w:w="7650" w:type="dxa"/>
          </w:tcPr>
          <w:p w14:paraId="3E9B9DAA" w14:textId="77777777" w:rsidR="00E85C61" w:rsidRPr="00946C36" w:rsidRDefault="00E85C61" w:rsidP="00E85C61">
            <w:pPr>
              <w:shd w:val="clear" w:color="auto" w:fill="FFFFFF"/>
              <w:ind w:firstLine="313"/>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968"/>
              <w:gridCol w:w="3456"/>
            </w:tblGrid>
            <w:tr w:rsidR="00E85C61" w:rsidRPr="00946C36" w14:paraId="7FF3A955"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72FC4B49" w14:textId="77777777" w:rsidR="00E85C61" w:rsidRPr="00946C36" w:rsidRDefault="00E85C61" w:rsidP="00E85C61">
                  <w:pPr>
                    <w:spacing w:after="0" w:line="240" w:lineRule="auto"/>
                    <w:jc w:val="center"/>
                    <w:rPr>
                      <w:rFonts w:ascii="Times New Roman" w:eastAsia="Times New Roman" w:hAnsi="Times New Roman" w:cs="Times New Roman"/>
                      <w:sz w:val="24"/>
                      <w:szCs w:val="24"/>
                    </w:rPr>
                  </w:pPr>
                  <w:bookmarkStart w:id="47" w:name="n14898"/>
                  <w:bookmarkEnd w:id="47"/>
                  <w:r w:rsidRPr="00946C36">
                    <w:rPr>
                      <w:rFonts w:ascii="Times New Roman" w:eastAsia="Times New Roman" w:hAnsi="Times New Roman" w:cs="Times New Roman"/>
                      <w:sz w:val="24"/>
                      <w:szCs w:val="24"/>
                    </w:rPr>
                    <w:t>Найменування регіону</w:t>
                  </w:r>
                </w:p>
              </w:tc>
              <w:tc>
                <w:tcPr>
                  <w:tcW w:w="4335" w:type="dxa"/>
                  <w:tcBorders>
                    <w:top w:val="single" w:sz="4" w:space="0" w:color="auto"/>
                    <w:left w:val="single" w:sz="4" w:space="0" w:color="auto"/>
                    <w:bottom w:val="single" w:sz="4" w:space="0" w:color="auto"/>
                    <w:right w:val="single" w:sz="4" w:space="0" w:color="auto"/>
                  </w:tcBorders>
                  <w:hideMark/>
                </w:tcPr>
                <w:p w14:paraId="53E12921" w14:textId="77777777"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w:t>
                  </w:r>
                  <w:r w:rsidRPr="00946C36">
                    <w:rPr>
                      <w:rFonts w:ascii="Times New Roman" w:eastAsia="Times New Roman" w:hAnsi="Times New Roman" w:cs="Times New Roman"/>
                      <w:sz w:val="24"/>
                      <w:szCs w:val="24"/>
                    </w:rPr>
                    <w:br/>
                    <w:t>гривень за 100 куб. метрів</w:t>
                  </w:r>
                </w:p>
              </w:tc>
            </w:tr>
            <w:tr w:rsidR="00E85C61" w:rsidRPr="00946C36" w14:paraId="1D07BB35"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41B4139F"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Автономна Республіка Крим (крім м. Севастополя)</w:t>
                  </w:r>
                </w:p>
              </w:tc>
              <w:tc>
                <w:tcPr>
                  <w:tcW w:w="4335" w:type="dxa"/>
                  <w:tcBorders>
                    <w:top w:val="single" w:sz="4" w:space="0" w:color="auto"/>
                    <w:left w:val="single" w:sz="4" w:space="0" w:color="auto"/>
                    <w:bottom w:val="single" w:sz="4" w:space="0" w:color="auto"/>
                    <w:right w:val="single" w:sz="4" w:space="0" w:color="auto"/>
                  </w:tcBorders>
                  <w:hideMark/>
                </w:tcPr>
                <w:p w14:paraId="34618A69"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107,58</w:t>
                  </w:r>
                </w:p>
              </w:tc>
            </w:tr>
            <w:tr w:rsidR="00E85C61" w:rsidRPr="00946C36" w14:paraId="71962C3D"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4CA5AAA8"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Севастополь</w:t>
                  </w:r>
                </w:p>
              </w:tc>
              <w:tc>
                <w:tcPr>
                  <w:tcW w:w="4335" w:type="dxa"/>
                  <w:tcBorders>
                    <w:top w:val="single" w:sz="4" w:space="0" w:color="auto"/>
                    <w:left w:val="single" w:sz="4" w:space="0" w:color="auto"/>
                    <w:bottom w:val="single" w:sz="4" w:space="0" w:color="auto"/>
                    <w:right w:val="single" w:sz="4" w:space="0" w:color="auto"/>
                  </w:tcBorders>
                  <w:hideMark/>
                </w:tcPr>
                <w:p w14:paraId="0A90D709"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107,58</w:t>
                  </w:r>
                </w:p>
              </w:tc>
            </w:tr>
            <w:tr w:rsidR="00E85C61" w:rsidRPr="00946C36" w14:paraId="597EC63D"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292C144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Область:</w:t>
                  </w:r>
                </w:p>
              </w:tc>
              <w:tc>
                <w:tcPr>
                  <w:tcW w:w="4335" w:type="dxa"/>
                  <w:tcBorders>
                    <w:top w:val="single" w:sz="4" w:space="0" w:color="auto"/>
                    <w:left w:val="single" w:sz="4" w:space="0" w:color="auto"/>
                    <w:bottom w:val="single" w:sz="4" w:space="0" w:color="auto"/>
                    <w:right w:val="single" w:sz="4" w:space="0" w:color="auto"/>
                  </w:tcBorders>
                  <w:hideMark/>
                </w:tcPr>
                <w:p w14:paraId="1B13966E"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14:paraId="0421D1E8"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6F87E88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Вінницька</w:t>
                  </w:r>
                </w:p>
              </w:tc>
              <w:tc>
                <w:tcPr>
                  <w:tcW w:w="4335" w:type="dxa"/>
                  <w:tcBorders>
                    <w:top w:val="single" w:sz="4" w:space="0" w:color="auto"/>
                    <w:left w:val="single" w:sz="4" w:space="0" w:color="auto"/>
                    <w:bottom w:val="single" w:sz="4" w:space="0" w:color="auto"/>
                    <w:right w:val="single" w:sz="4" w:space="0" w:color="auto"/>
                  </w:tcBorders>
                  <w:hideMark/>
                </w:tcPr>
                <w:p w14:paraId="4BF1539F"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92,98</w:t>
                  </w:r>
                </w:p>
              </w:tc>
            </w:tr>
            <w:tr w:rsidR="00E85C61" w:rsidRPr="00946C36" w14:paraId="55216B4F"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207E6E4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Волинська</w:t>
                  </w:r>
                </w:p>
              </w:tc>
              <w:tc>
                <w:tcPr>
                  <w:tcW w:w="4335" w:type="dxa"/>
                  <w:tcBorders>
                    <w:top w:val="single" w:sz="4" w:space="0" w:color="auto"/>
                    <w:left w:val="single" w:sz="4" w:space="0" w:color="auto"/>
                    <w:bottom w:val="single" w:sz="4" w:space="0" w:color="auto"/>
                    <w:right w:val="single" w:sz="4" w:space="0" w:color="auto"/>
                  </w:tcBorders>
                  <w:hideMark/>
                </w:tcPr>
                <w:p w14:paraId="2D5947BA"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96,04</w:t>
                  </w:r>
                </w:p>
              </w:tc>
            </w:tr>
            <w:tr w:rsidR="00E85C61" w:rsidRPr="00946C36" w14:paraId="6CF4E5DF"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7E1E8D23"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Дніпропетровська</w:t>
                  </w:r>
                </w:p>
              </w:tc>
              <w:tc>
                <w:tcPr>
                  <w:tcW w:w="4335" w:type="dxa"/>
                  <w:tcBorders>
                    <w:top w:val="single" w:sz="4" w:space="0" w:color="auto"/>
                    <w:left w:val="single" w:sz="4" w:space="0" w:color="auto"/>
                    <w:bottom w:val="single" w:sz="4" w:space="0" w:color="auto"/>
                    <w:right w:val="single" w:sz="4" w:space="0" w:color="auto"/>
                  </w:tcBorders>
                  <w:hideMark/>
                </w:tcPr>
                <w:p w14:paraId="751976F1"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81,48</w:t>
                  </w:r>
                </w:p>
              </w:tc>
            </w:tr>
            <w:tr w:rsidR="00E85C61" w:rsidRPr="00946C36" w14:paraId="12F5BCED"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0A2392A0"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Донецька</w:t>
                  </w:r>
                </w:p>
              </w:tc>
              <w:tc>
                <w:tcPr>
                  <w:tcW w:w="4335" w:type="dxa"/>
                  <w:tcBorders>
                    <w:top w:val="single" w:sz="4" w:space="0" w:color="auto"/>
                    <w:left w:val="single" w:sz="4" w:space="0" w:color="auto"/>
                    <w:bottom w:val="single" w:sz="4" w:space="0" w:color="auto"/>
                    <w:right w:val="single" w:sz="4" w:space="0" w:color="auto"/>
                  </w:tcBorders>
                  <w:hideMark/>
                </w:tcPr>
                <w:p w14:paraId="11BCCC49"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110,56</w:t>
                  </w:r>
                </w:p>
              </w:tc>
            </w:tr>
            <w:tr w:rsidR="00E85C61" w:rsidRPr="00946C36" w14:paraId="5EED5B44"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785D909C"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Житомирська</w:t>
                  </w:r>
                </w:p>
              </w:tc>
              <w:tc>
                <w:tcPr>
                  <w:tcW w:w="4335" w:type="dxa"/>
                  <w:tcBorders>
                    <w:top w:val="single" w:sz="4" w:space="0" w:color="auto"/>
                    <w:left w:val="single" w:sz="4" w:space="0" w:color="auto"/>
                    <w:bottom w:val="single" w:sz="4" w:space="0" w:color="auto"/>
                    <w:right w:val="single" w:sz="4" w:space="0" w:color="auto"/>
                  </w:tcBorders>
                  <w:hideMark/>
                </w:tcPr>
                <w:p w14:paraId="38819992"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92,98</w:t>
                  </w:r>
                </w:p>
              </w:tc>
            </w:tr>
            <w:tr w:rsidR="00E85C61" w:rsidRPr="00946C36" w14:paraId="6EFA31D0"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2D328C0"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Закарпатська</w:t>
                  </w:r>
                </w:p>
              </w:tc>
              <w:tc>
                <w:tcPr>
                  <w:tcW w:w="4335" w:type="dxa"/>
                  <w:tcBorders>
                    <w:top w:val="single" w:sz="4" w:space="0" w:color="auto"/>
                    <w:left w:val="single" w:sz="4" w:space="0" w:color="auto"/>
                    <w:bottom w:val="single" w:sz="4" w:space="0" w:color="auto"/>
                    <w:right w:val="single" w:sz="4" w:space="0" w:color="auto"/>
                  </w:tcBorders>
                  <w:hideMark/>
                </w:tcPr>
                <w:p w14:paraId="09CF40EB"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61,09</w:t>
                  </w:r>
                </w:p>
              </w:tc>
            </w:tr>
            <w:tr w:rsidR="00E85C61" w:rsidRPr="00946C36" w14:paraId="22209C92"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0F55EC7B"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Запорізька:</w:t>
                  </w:r>
                </w:p>
              </w:tc>
              <w:tc>
                <w:tcPr>
                  <w:tcW w:w="4335" w:type="dxa"/>
                  <w:tcBorders>
                    <w:top w:val="single" w:sz="4" w:space="0" w:color="auto"/>
                    <w:left w:val="single" w:sz="4" w:space="0" w:color="auto"/>
                    <w:bottom w:val="single" w:sz="4" w:space="0" w:color="auto"/>
                    <w:right w:val="single" w:sz="4" w:space="0" w:color="auto"/>
                  </w:tcBorders>
                  <w:hideMark/>
                </w:tcPr>
                <w:p w14:paraId="6E5DDE28"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14:paraId="0D8600F5"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8234037"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Веселівський, Мелітопольський, Приазовський, Якимівський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5B635A24"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92,98</w:t>
                  </w:r>
                </w:p>
              </w:tc>
            </w:tr>
            <w:tr w:rsidR="00E85C61" w:rsidRPr="00946C36" w14:paraId="157E9396"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68DF5D5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5C0DB8FC"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84,39</w:t>
                  </w:r>
                </w:p>
              </w:tc>
            </w:tr>
            <w:tr w:rsidR="00E85C61" w:rsidRPr="00946C36" w14:paraId="23162040"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33F09485"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Івано-Франківська:</w:t>
                  </w:r>
                </w:p>
              </w:tc>
              <w:tc>
                <w:tcPr>
                  <w:tcW w:w="4335" w:type="dxa"/>
                  <w:tcBorders>
                    <w:top w:val="single" w:sz="4" w:space="0" w:color="auto"/>
                    <w:left w:val="single" w:sz="4" w:space="0" w:color="auto"/>
                    <w:bottom w:val="single" w:sz="4" w:space="0" w:color="auto"/>
                    <w:right w:val="single" w:sz="4" w:space="0" w:color="auto"/>
                  </w:tcBorders>
                  <w:hideMark/>
                </w:tcPr>
                <w:p w14:paraId="2F7E808B"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14:paraId="26A66D29"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22E0033B"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Богородчанський, Верховинський, Долинський, Косівський, Надвірнянський, Рожнятівський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06E8A8F5"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145,42</w:t>
                  </w:r>
                </w:p>
              </w:tc>
            </w:tr>
            <w:tr w:rsidR="00E85C61" w:rsidRPr="00946C36" w14:paraId="5614519B"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9B69389"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4C46E036"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81,48</w:t>
                  </w:r>
                </w:p>
              </w:tc>
            </w:tr>
            <w:tr w:rsidR="00E85C61" w:rsidRPr="00946C36" w14:paraId="0A3DDB4B"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648B86E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Київська:</w:t>
                  </w:r>
                </w:p>
              </w:tc>
              <w:tc>
                <w:tcPr>
                  <w:tcW w:w="4335" w:type="dxa"/>
                  <w:tcBorders>
                    <w:top w:val="single" w:sz="4" w:space="0" w:color="auto"/>
                    <w:left w:val="single" w:sz="4" w:space="0" w:color="auto"/>
                    <w:bottom w:val="single" w:sz="4" w:space="0" w:color="auto"/>
                    <w:right w:val="single" w:sz="4" w:space="0" w:color="auto"/>
                  </w:tcBorders>
                  <w:hideMark/>
                </w:tcPr>
                <w:p w14:paraId="57C3B684"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14:paraId="19F08CFC"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021290F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1D4FD023"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67,59</w:t>
                  </w:r>
                </w:p>
              </w:tc>
            </w:tr>
            <w:tr w:rsidR="00E85C61" w:rsidRPr="00946C36" w14:paraId="71572830"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3C5D67D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6665FAE6"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79,75</w:t>
                  </w:r>
                </w:p>
              </w:tc>
            </w:tr>
            <w:tr w:rsidR="00E85C61" w:rsidRPr="00946C36" w14:paraId="5BE0A14A"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37ADA31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Кіровоградська</w:t>
                  </w:r>
                </w:p>
              </w:tc>
              <w:tc>
                <w:tcPr>
                  <w:tcW w:w="4335" w:type="dxa"/>
                  <w:tcBorders>
                    <w:top w:val="single" w:sz="4" w:space="0" w:color="auto"/>
                    <w:left w:val="single" w:sz="4" w:space="0" w:color="auto"/>
                    <w:bottom w:val="single" w:sz="4" w:space="0" w:color="auto"/>
                    <w:right w:val="single" w:sz="4" w:space="0" w:color="auto"/>
                  </w:tcBorders>
                  <w:hideMark/>
                </w:tcPr>
                <w:p w14:paraId="1B566154"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107,58</w:t>
                  </w:r>
                </w:p>
              </w:tc>
            </w:tr>
            <w:tr w:rsidR="00E85C61" w:rsidRPr="00946C36" w14:paraId="3C0245BC"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398828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Львівська</w:t>
                  </w:r>
                </w:p>
              </w:tc>
              <w:tc>
                <w:tcPr>
                  <w:tcW w:w="4335" w:type="dxa"/>
                  <w:tcBorders>
                    <w:top w:val="single" w:sz="4" w:space="0" w:color="auto"/>
                    <w:left w:val="single" w:sz="4" w:space="0" w:color="auto"/>
                    <w:bottom w:val="single" w:sz="4" w:space="0" w:color="auto"/>
                    <w:right w:val="single" w:sz="4" w:space="0" w:color="auto"/>
                  </w:tcBorders>
                  <w:hideMark/>
                </w:tcPr>
                <w:p w14:paraId="1CD53FEE"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84,39</w:t>
                  </w:r>
                </w:p>
              </w:tc>
            </w:tr>
            <w:tr w:rsidR="00E85C61" w:rsidRPr="00946C36" w14:paraId="5DD80D43"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3E3A0095"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Луганська</w:t>
                  </w:r>
                </w:p>
              </w:tc>
              <w:tc>
                <w:tcPr>
                  <w:tcW w:w="4335" w:type="dxa"/>
                  <w:tcBorders>
                    <w:top w:val="single" w:sz="4" w:space="0" w:color="auto"/>
                    <w:left w:val="single" w:sz="4" w:space="0" w:color="auto"/>
                    <w:bottom w:val="single" w:sz="4" w:space="0" w:color="auto"/>
                    <w:right w:val="single" w:sz="4" w:space="0" w:color="auto"/>
                  </w:tcBorders>
                  <w:hideMark/>
                </w:tcPr>
                <w:p w14:paraId="52353250"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122,13</w:t>
                  </w:r>
                </w:p>
              </w:tc>
            </w:tr>
            <w:tr w:rsidR="00E85C61" w:rsidRPr="00946C36" w14:paraId="1EAE6992"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4481BA40"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Миколаївська</w:t>
                  </w:r>
                </w:p>
              </w:tc>
              <w:tc>
                <w:tcPr>
                  <w:tcW w:w="4335" w:type="dxa"/>
                  <w:tcBorders>
                    <w:top w:val="single" w:sz="4" w:space="0" w:color="auto"/>
                    <w:left w:val="single" w:sz="4" w:space="0" w:color="auto"/>
                    <w:bottom w:val="single" w:sz="4" w:space="0" w:color="auto"/>
                    <w:right w:val="single" w:sz="4" w:space="0" w:color="auto"/>
                  </w:tcBorders>
                  <w:hideMark/>
                </w:tcPr>
                <w:p w14:paraId="3FD30D34"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122,13</w:t>
                  </w:r>
                </w:p>
              </w:tc>
            </w:tr>
            <w:tr w:rsidR="00E85C61" w:rsidRPr="00946C36" w14:paraId="3709A84A"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2414CC2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Одеська</w:t>
                  </w:r>
                </w:p>
              </w:tc>
              <w:tc>
                <w:tcPr>
                  <w:tcW w:w="4335" w:type="dxa"/>
                  <w:tcBorders>
                    <w:top w:val="single" w:sz="4" w:space="0" w:color="auto"/>
                    <w:left w:val="single" w:sz="4" w:space="0" w:color="auto"/>
                    <w:bottom w:val="single" w:sz="4" w:space="0" w:color="auto"/>
                    <w:right w:val="single" w:sz="4" w:space="0" w:color="auto"/>
                  </w:tcBorders>
                  <w:hideMark/>
                </w:tcPr>
                <w:p w14:paraId="4CE98E6C" w14:textId="77777777"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101,8</w:t>
                  </w:r>
                </w:p>
              </w:tc>
            </w:tr>
            <w:tr w:rsidR="00E85C61" w:rsidRPr="00946C36" w14:paraId="03F7B7EA"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0889FDAC"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Полтавська:</w:t>
                  </w:r>
                </w:p>
              </w:tc>
              <w:tc>
                <w:tcPr>
                  <w:tcW w:w="4335" w:type="dxa"/>
                  <w:tcBorders>
                    <w:top w:val="single" w:sz="4" w:space="0" w:color="auto"/>
                    <w:left w:val="single" w:sz="4" w:space="0" w:color="auto"/>
                    <w:bottom w:val="single" w:sz="4" w:space="0" w:color="auto"/>
                    <w:right w:val="single" w:sz="4" w:space="0" w:color="auto"/>
                  </w:tcBorders>
                  <w:hideMark/>
                </w:tcPr>
                <w:p w14:paraId="30D55A58" w14:textId="77777777"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w:t>
                  </w:r>
                </w:p>
              </w:tc>
            </w:tr>
            <w:tr w:rsidR="00E85C61" w:rsidRPr="00946C36" w14:paraId="48DA5419"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1574C98"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1D225317"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62,9</w:t>
                  </w:r>
                </w:p>
              </w:tc>
            </w:tr>
            <w:tr w:rsidR="00E85C61" w:rsidRPr="00946C36" w14:paraId="5DF08794"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7AD92C81"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788D4081"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70,1</w:t>
                  </w:r>
                </w:p>
              </w:tc>
            </w:tr>
            <w:tr w:rsidR="00E85C61" w:rsidRPr="00946C36" w14:paraId="65F67279"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6F8E1633"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Рівненська:</w:t>
                  </w:r>
                </w:p>
              </w:tc>
              <w:tc>
                <w:tcPr>
                  <w:tcW w:w="4335" w:type="dxa"/>
                  <w:tcBorders>
                    <w:top w:val="single" w:sz="4" w:space="0" w:color="auto"/>
                    <w:left w:val="single" w:sz="4" w:space="0" w:color="auto"/>
                    <w:bottom w:val="single" w:sz="4" w:space="0" w:color="auto"/>
                    <w:right w:val="single" w:sz="4" w:space="0" w:color="auto"/>
                  </w:tcBorders>
                  <w:hideMark/>
                </w:tcPr>
                <w:p w14:paraId="38F68FC6" w14:textId="77777777"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w:t>
                  </w:r>
                </w:p>
              </w:tc>
            </w:tr>
            <w:tr w:rsidR="00E85C61" w:rsidRPr="00946C36" w14:paraId="13AC2E6B"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3A927A1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Володимирецький, Здолбунівський, Костопільський, Рівненський, Сарненський, Острозький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206311BC"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75,03</w:t>
                  </w:r>
                </w:p>
              </w:tc>
            </w:tr>
            <w:tr w:rsidR="00E85C61" w:rsidRPr="00946C36" w14:paraId="3A8ED683"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4F7D7F89"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1C927B3F"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87,16</w:t>
                  </w:r>
                </w:p>
              </w:tc>
            </w:tr>
            <w:tr w:rsidR="00E85C61" w:rsidRPr="00946C36" w14:paraId="2C442CEF"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14C82307"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Сумська:</w:t>
                  </w:r>
                </w:p>
              </w:tc>
              <w:tc>
                <w:tcPr>
                  <w:tcW w:w="4335" w:type="dxa"/>
                  <w:tcBorders>
                    <w:top w:val="single" w:sz="4" w:space="0" w:color="auto"/>
                    <w:left w:val="single" w:sz="4" w:space="0" w:color="auto"/>
                    <w:bottom w:val="single" w:sz="4" w:space="0" w:color="auto"/>
                    <w:right w:val="single" w:sz="4" w:space="0" w:color="auto"/>
                  </w:tcBorders>
                  <w:hideMark/>
                </w:tcPr>
                <w:p w14:paraId="5CF4894D"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14:paraId="0C39C2D1"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4E7C9E1F"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Глухівський, Сумський, Роменський, Шосткинський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1DCAE82D"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70,1</w:t>
                  </w:r>
                </w:p>
              </w:tc>
            </w:tr>
            <w:tr w:rsidR="00E85C61" w:rsidRPr="00946C36" w14:paraId="45294D0E"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1EF395CF"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01C6DD6D"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79,83</w:t>
                  </w:r>
                </w:p>
              </w:tc>
            </w:tr>
            <w:tr w:rsidR="00E85C61" w:rsidRPr="00946C36" w14:paraId="283D28AF"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C7DDD3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Тернопільська</w:t>
                  </w:r>
                </w:p>
              </w:tc>
              <w:tc>
                <w:tcPr>
                  <w:tcW w:w="4335" w:type="dxa"/>
                  <w:tcBorders>
                    <w:top w:val="single" w:sz="4" w:space="0" w:color="auto"/>
                    <w:left w:val="single" w:sz="4" w:space="0" w:color="auto"/>
                    <w:bottom w:val="single" w:sz="4" w:space="0" w:color="auto"/>
                    <w:right w:val="single" w:sz="4" w:space="0" w:color="auto"/>
                  </w:tcBorders>
                  <w:hideMark/>
                </w:tcPr>
                <w:p w14:paraId="639D651E"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113,45</w:t>
                  </w:r>
                </w:p>
              </w:tc>
            </w:tr>
            <w:tr w:rsidR="00E85C61" w:rsidRPr="00946C36" w14:paraId="03DE780A"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4D4E93EC"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Харківська</w:t>
                  </w:r>
                </w:p>
              </w:tc>
              <w:tc>
                <w:tcPr>
                  <w:tcW w:w="4335" w:type="dxa"/>
                  <w:tcBorders>
                    <w:top w:val="single" w:sz="4" w:space="0" w:color="auto"/>
                    <w:left w:val="single" w:sz="4" w:space="0" w:color="auto"/>
                    <w:bottom w:val="single" w:sz="4" w:space="0" w:color="auto"/>
                    <w:right w:val="single" w:sz="4" w:space="0" w:color="auto"/>
                  </w:tcBorders>
                  <w:hideMark/>
                </w:tcPr>
                <w:p w14:paraId="5A8D901C"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87,21</w:t>
                  </w:r>
                </w:p>
              </w:tc>
            </w:tr>
            <w:tr w:rsidR="00E85C61" w:rsidRPr="00946C36" w14:paraId="6D5D8B7E"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08AFC06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Херсонська</w:t>
                  </w:r>
                </w:p>
              </w:tc>
              <w:tc>
                <w:tcPr>
                  <w:tcW w:w="4335" w:type="dxa"/>
                  <w:tcBorders>
                    <w:top w:val="single" w:sz="4" w:space="0" w:color="auto"/>
                    <w:left w:val="single" w:sz="4" w:space="0" w:color="auto"/>
                    <w:bottom w:val="single" w:sz="4" w:space="0" w:color="auto"/>
                    <w:right w:val="single" w:sz="4" w:space="0" w:color="auto"/>
                  </w:tcBorders>
                  <w:hideMark/>
                </w:tcPr>
                <w:p w14:paraId="5974B556"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87,21</w:t>
                  </w:r>
                </w:p>
              </w:tc>
            </w:tr>
            <w:tr w:rsidR="00E85C61" w:rsidRPr="00946C36" w14:paraId="392F0E2D"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38BD4627"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Хмельницька:</w:t>
                  </w:r>
                </w:p>
              </w:tc>
              <w:tc>
                <w:tcPr>
                  <w:tcW w:w="4335" w:type="dxa"/>
                  <w:tcBorders>
                    <w:top w:val="single" w:sz="4" w:space="0" w:color="auto"/>
                    <w:left w:val="single" w:sz="4" w:space="0" w:color="auto"/>
                    <w:bottom w:val="single" w:sz="4" w:space="0" w:color="auto"/>
                    <w:right w:val="single" w:sz="4" w:space="0" w:color="auto"/>
                  </w:tcBorders>
                  <w:hideMark/>
                </w:tcPr>
                <w:p w14:paraId="503916DD"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14:paraId="23719B51"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D3FB1C8"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Деражнянський, Красилівський, Летичівський, Старокостянтинівський, Хмельницький, Полонський, Шепетівський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6F9432E6"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72,74</w:t>
                  </w:r>
                </w:p>
              </w:tc>
            </w:tr>
            <w:tr w:rsidR="00E85C61" w:rsidRPr="00946C36" w14:paraId="0B4E6CD8"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8602C58"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7C921577"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110,56</w:t>
                  </w:r>
                </w:p>
              </w:tc>
            </w:tr>
            <w:tr w:rsidR="00E85C61" w:rsidRPr="00946C36" w14:paraId="74D793B4"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5AB262A0"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Черкаська</w:t>
                  </w:r>
                </w:p>
              </w:tc>
              <w:tc>
                <w:tcPr>
                  <w:tcW w:w="4335" w:type="dxa"/>
                  <w:tcBorders>
                    <w:top w:val="single" w:sz="4" w:space="0" w:color="auto"/>
                    <w:left w:val="single" w:sz="4" w:space="0" w:color="auto"/>
                    <w:bottom w:val="single" w:sz="4" w:space="0" w:color="auto"/>
                    <w:right w:val="single" w:sz="4" w:space="0" w:color="auto"/>
                  </w:tcBorders>
                  <w:hideMark/>
                </w:tcPr>
                <w:p w14:paraId="087E6AE5"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62,9</w:t>
                  </w:r>
                </w:p>
              </w:tc>
            </w:tr>
            <w:tr w:rsidR="00E85C61" w:rsidRPr="00946C36" w14:paraId="4067F839"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0D4A494B"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Чернівецька</w:t>
                  </w:r>
                </w:p>
              </w:tc>
              <w:tc>
                <w:tcPr>
                  <w:tcW w:w="4335" w:type="dxa"/>
                  <w:tcBorders>
                    <w:top w:val="single" w:sz="4" w:space="0" w:color="auto"/>
                    <w:left w:val="single" w:sz="4" w:space="0" w:color="auto"/>
                    <w:bottom w:val="single" w:sz="4" w:space="0" w:color="auto"/>
                    <w:right w:val="single" w:sz="4" w:space="0" w:color="auto"/>
                  </w:tcBorders>
                  <w:hideMark/>
                </w:tcPr>
                <w:p w14:paraId="75EA811C"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101,8</w:t>
                  </w:r>
                </w:p>
              </w:tc>
            </w:tr>
            <w:tr w:rsidR="00E85C61" w:rsidRPr="00946C36" w14:paraId="71C88DC0"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6FAA6FA8"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Чернігівська:</w:t>
                  </w:r>
                </w:p>
              </w:tc>
              <w:tc>
                <w:tcPr>
                  <w:tcW w:w="4335" w:type="dxa"/>
                  <w:tcBorders>
                    <w:top w:val="single" w:sz="4" w:space="0" w:color="auto"/>
                    <w:left w:val="single" w:sz="4" w:space="0" w:color="auto"/>
                    <w:bottom w:val="single" w:sz="4" w:space="0" w:color="auto"/>
                    <w:right w:val="single" w:sz="4" w:space="0" w:color="auto"/>
                  </w:tcBorders>
                  <w:hideMark/>
                </w:tcPr>
                <w:p w14:paraId="788A6EC6"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14:paraId="74FD08DF"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35F2E747"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Городнянський, Корюківський, Ічнянський, Сосницький, Сновський, Талалаївський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429F5141"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87,21</w:t>
                  </w:r>
                </w:p>
              </w:tc>
            </w:tr>
            <w:tr w:rsidR="00E85C61" w:rsidRPr="00946C36" w14:paraId="28CE4DB4"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2A4A402F"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7D8D1793"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68,19</w:t>
                  </w:r>
                </w:p>
              </w:tc>
            </w:tr>
            <w:tr w:rsidR="00E85C61" w:rsidRPr="00946C36" w14:paraId="50D3D80E" w14:textId="77777777"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14:paraId="0D87AA11"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Київ</w:t>
                  </w:r>
                </w:p>
              </w:tc>
              <w:tc>
                <w:tcPr>
                  <w:tcW w:w="4335" w:type="dxa"/>
                  <w:tcBorders>
                    <w:top w:val="single" w:sz="4" w:space="0" w:color="auto"/>
                    <w:left w:val="single" w:sz="4" w:space="0" w:color="auto"/>
                    <w:bottom w:val="single" w:sz="4" w:space="0" w:color="auto"/>
                    <w:right w:val="single" w:sz="4" w:space="0" w:color="auto"/>
                  </w:tcBorders>
                  <w:hideMark/>
                </w:tcPr>
                <w:p w14:paraId="28940014" w14:textId="77777777"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86,9;</w:t>
                  </w:r>
                </w:p>
              </w:tc>
            </w:tr>
          </w:tbl>
          <w:p w14:paraId="6A14744A" w14:textId="77777777" w:rsidR="00E85C61" w:rsidRPr="00946C36" w:rsidRDefault="00E85C61" w:rsidP="00E85C61">
            <w:pPr>
              <w:jc w:val="center"/>
              <w:rPr>
                <w:rFonts w:ascii="Times New Roman" w:hAnsi="Times New Roman" w:cs="Times New Roman"/>
                <w:sz w:val="24"/>
                <w:szCs w:val="24"/>
              </w:rPr>
            </w:pPr>
          </w:p>
        </w:tc>
        <w:tc>
          <w:tcPr>
            <w:tcW w:w="7654" w:type="dxa"/>
          </w:tcPr>
          <w:p w14:paraId="2DBE279B" w14:textId="77777777" w:rsidR="00E85C61" w:rsidRPr="00946C36" w:rsidRDefault="00E85C61" w:rsidP="00E85C61">
            <w:pPr>
              <w:shd w:val="clear" w:color="auto" w:fill="FFFFFF"/>
              <w:ind w:firstLine="317"/>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969"/>
              <w:gridCol w:w="3459"/>
            </w:tblGrid>
            <w:tr w:rsidR="00E85C61" w:rsidRPr="00946C36" w14:paraId="3AAE1E63"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73022E49" w14:textId="77777777"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Найменування регіону</w:t>
                  </w:r>
                </w:p>
              </w:tc>
              <w:tc>
                <w:tcPr>
                  <w:tcW w:w="3459" w:type="dxa"/>
                  <w:tcBorders>
                    <w:top w:val="single" w:sz="4" w:space="0" w:color="auto"/>
                    <w:left w:val="single" w:sz="4" w:space="0" w:color="auto"/>
                    <w:bottom w:val="single" w:sz="4" w:space="0" w:color="auto"/>
                    <w:right w:val="single" w:sz="4" w:space="0" w:color="auto"/>
                  </w:tcBorders>
                  <w:hideMark/>
                </w:tcPr>
                <w:p w14:paraId="35B6A393" w14:textId="77777777"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w:t>
                  </w:r>
                  <w:r w:rsidRPr="00946C36">
                    <w:rPr>
                      <w:rFonts w:ascii="Times New Roman" w:eastAsia="Times New Roman" w:hAnsi="Times New Roman" w:cs="Times New Roman"/>
                      <w:sz w:val="24"/>
                      <w:szCs w:val="24"/>
                    </w:rPr>
                    <w:br/>
                    <w:t>гривень за 100 куб. метрів</w:t>
                  </w:r>
                </w:p>
              </w:tc>
            </w:tr>
            <w:tr w:rsidR="00E85C61" w:rsidRPr="00946C36" w14:paraId="700FD56F"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44D08997"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Автономна Республіка Крим (крім м. Севастополя)</w:t>
                  </w:r>
                </w:p>
              </w:tc>
              <w:tc>
                <w:tcPr>
                  <w:tcW w:w="3459" w:type="dxa"/>
                  <w:tcBorders>
                    <w:top w:val="single" w:sz="4" w:space="0" w:color="auto"/>
                    <w:left w:val="single" w:sz="4" w:space="0" w:color="auto"/>
                    <w:bottom w:val="single" w:sz="4" w:space="0" w:color="auto"/>
                    <w:right w:val="single" w:sz="4" w:space="0" w:color="auto"/>
                  </w:tcBorders>
                </w:tcPr>
                <w:p w14:paraId="0F3B4697"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123,18</w:t>
                  </w:r>
                </w:p>
              </w:tc>
            </w:tr>
            <w:tr w:rsidR="00E85C61" w:rsidRPr="00946C36" w14:paraId="476432D6"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2A7C0793"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Севастополь</w:t>
                  </w:r>
                </w:p>
              </w:tc>
              <w:tc>
                <w:tcPr>
                  <w:tcW w:w="3459" w:type="dxa"/>
                  <w:tcBorders>
                    <w:top w:val="single" w:sz="4" w:space="0" w:color="auto"/>
                    <w:left w:val="single" w:sz="4" w:space="0" w:color="auto"/>
                    <w:bottom w:val="single" w:sz="4" w:space="0" w:color="auto"/>
                    <w:right w:val="single" w:sz="4" w:space="0" w:color="auto"/>
                  </w:tcBorders>
                </w:tcPr>
                <w:p w14:paraId="733B5CCE"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123,18</w:t>
                  </w:r>
                </w:p>
              </w:tc>
            </w:tr>
            <w:tr w:rsidR="00E85C61" w:rsidRPr="00946C36" w14:paraId="3DB7514D"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69FF1A13"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Область:</w:t>
                  </w:r>
                </w:p>
              </w:tc>
              <w:tc>
                <w:tcPr>
                  <w:tcW w:w="3459" w:type="dxa"/>
                  <w:tcBorders>
                    <w:top w:val="single" w:sz="4" w:space="0" w:color="auto"/>
                    <w:left w:val="single" w:sz="4" w:space="0" w:color="auto"/>
                    <w:bottom w:val="single" w:sz="4" w:space="0" w:color="auto"/>
                    <w:right w:val="single" w:sz="4" w:space="0" w:color="auto"/>
                  </w:tcBorders>
                </w:tcPr>
                <w:p w14:paraId="7A983F0A"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38E07439"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3CB6DBC0"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Вінницька</w:t>
                  </w:r>
                </w:p>
              </w:tc>
              <w:tc>
                <w:tcPr>
                  <w:tcW w:w="3459" w:type="dxa"/>
                  <w:tcBorders>
                    <w:top w:val="single" w:sz="4" w:space="0" w:color="auto"/>
                    <w:left w:val="single" w:sz="4" w:space="0" w:color="auto"/>
                    <w:bottom w:val="single" w:sz="4" w:space="0" w:color="auto"/>
                    <w:right w:val="single" w:sz="4" w:space="0" w:color="auto"/>
                  </w:tcBorders>
                </w:tcPr>
                <w:p w14:paraId="4E193A5A"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106,46</w:t>
                  </w:r>
                </w:p>
              </w:tc>
            </w:tr>
            <w:tr w:rsidR="00E85C61" w:rsidRPr="00946C36" w14:paraId="5BA62DE8"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15D78D45"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Волинська</w:t>
                  </w:r>
                </w:p>
              </w:tc>
              <w:tc>
                <w:tcPr>
                  <w:tcW w:w="3459" w:type="dxa"/>
                  <w:tcBorders>
                    <w:top w:val="single" w:sz="4" w:space="0" w:color="auto"/>
                    <w:left w:val="single" w:sz="4" w:space="0" w:color="auto"/>
                    <w:bottom w:val="single" w:sz="4" w:space="0" w:color="auto"/>
                    <w:right w:val="single" w:sz="4" w:space="0" w:color="auto"/>
                  </w:tcBorders>
                </w:tcPr>
                <w:p w14:paraId="09534C63"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109,97</w:t>
                  </w:r>
                </w:p>
              </w:tc>
            </w:tr>
            <w:tr w:rsidR="00E85C61" w:rsidRPr="00946C36" w14:paraId="0A7EA5B9"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113C031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Дніпропетровська</w:t>
                  </w:r>
                </w:p>
              </w:tc>
              <w:tc>
                <w:tcPr>
                  <w:tcW w:w="3459" w:type="dxa"/>
                  <w:tcBorders>
                    <w:top w:val="single" w:sz="4" w:space="0" w:color="auto"/>
                    <w:left w:val="single" w:sz="4" w:space="0" w:color="auto"/>
                    <w:bottom w:val="single" w:sz="4" w:space="0" w:color="auto"/>
                    <w:right w:val="single" w:sz="4" w:space="0" w:color="auto"/>
                  </w:tcBorders>
                </w:tcPr>
                <w:p w14:paraId="46501D3E"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93,29</w:t>
                  </w:r>
                </w:p>
              </w:tc>
            </w:tr>
            <w:tr w:rsidR="00E85C61" w:rsidRPr="00946C36" w14:paraId="715651BB"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37A867A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Донецька</w:t>
                  </w:r>
                </w:p>
              </w:tc>
              <w:tc>
                <w:tcPr>
                  <w:tcW w:w="3459" w:type="dxa"/>
                  <w:tcBorders>
                    <w:top w:val="single" w:sz="4" w:space="0" w:color="auto"/>
                    <w:left w:val="single" w:sz="4" w:space="0" w:color="auto"/>
                    <w:bottom w:val="single" w:sz="4" w:space="0" w:color="auto"/>
                    <w:right w:val="single" w:sz="4" w:space="0" w:color="auto"/>
                  </w:tcBorders>
                </w:tcPr>
                <w:p w14:paraId="529D230B"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126,59</w:t>
                  </w:r>
                </w:p>
              </w:tc>
            </w:tr>
            <w:tr w:rsidR="00E85C61" w:rsidRPr="00946C36" w14:paraId="421CD672"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178A72F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Житомирська</w:t>
                  </w:r>
                </w:p>
              </w:tc>
              <w:tc>
                <w:tcPr>
                  <w:tcW w:w="3459" w:type="dxa"/>
                  <w:tcBorders>
                    <w:top w:val="single" w:sz="4" w:space="0" w:color="auto"/>
                    <w:left w:val="single" w:sz="4" w:space="0" w:color="auto"/>
                    <w:bottom w:val="single" w:sz="4" w:space="0" w:color="auto"/>
                    <w:right w:val="single" w:sz="4" w:space="0" w:color="auto"/>
                  </w:tcBorders>
                </w:tcPr>
                <w:p w14:paraId="356A17B9"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106,46</w:t>
                  </w:r>
                </w:p>
              </w:tc>
            </w:tr>
            <w:tr w:rsidR="00E85C61" w:rsidRPr="00946C36" w14:paraId="6FB491F6"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675B9CC4"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Закарпатська</w:t>
                  </w:r>
                </w:p>
              </w:tc>
              <w:tc>
                <w:tcPr>
                  <w:tcW w:w="3459" w:type="dxa"/>
                  <w:tcBorders>
                    <w:top w:val="single" w:sz="4" w:space="0" w:color="auto"/>
                    <w:left w:val="single" w:sz="4" w:space="0" w:color="auto"/>
                    <w:bottom w:val="single" w:sz="4" w:space="0" w:color="auto"/>
                    <w:right w:val="single" w:sz="4" w:space="0" w:color="auto"/>
                  </w:tcBorders>
                </w:tcPr>
                <w:p w14:paraId="409A04BD"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69,95</w:t>
                  </w:r>
                </w:p>
              </w:tc>
            </w:tr>
            <w:tr w:rsidR="00E85C61" w:rsidRPr="00946C36" w14:paraId="6BC396D6"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7D507942"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Запорізька:</w:t>
                  </w:r>
                </w:p>
              </w:tc>
              <w:tc>
                <w:tcPr>
                  <w:tcW w:w="3459" w:type="dxa"/>
                  <w:tcBorders>
                    <w:top w:val="single" w:sz="4" w:space="0" w:color="auto"/>
                    <w:left w:val="single" w:sz="4" w:space="0" w:color="auto"/>
                    <w:bottom w:val="single" w:sz="4" w:space="0" w:color="auto"/>
                    <w:right w:val="single" w:sz="4" w:space="0" w:color="auto"/>
                  </w:tcBorders>
                </w:tcPr>
                <w:p w14:paraId="1348D297"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76F726B9"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497E817C"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Веселівський, Мелітопольський, Приазовський, Якимівський райони</w:t>
                  </w:r>
                </w:p>
              </w:tc>
              <w:tc>
                <w:tcPr>
                  <w:tcW w:w="3459" w:type="dxa"/>
                  <w:tcBorders>
                    <w:top w:val="single" w:sz="4" w:space="0" w:color="auto"/>
                    <w:left w:val="single" w:sz="4" w:space="0" w:color="auto"/>
                    <w:bottom w:val="single" w:sz="4" w:space="0" w:color="auto"/>
                    <w:right w:val="single" w:sz="4" w:space="0" w:color="auto"/>
                  </w:tcBorders>
                </w:tcPr>
                <w:p w14:paraId="153A41B3"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106,46</w:t>
                  </w:r>
                </w:p>
              </w:tc>
            </w:tr>
            <w:tr w:rsidR="00E85C61" w:rsidRPr="00946C36" w14:paraId="19E50DB7"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029577F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3B287388"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96,63</w:t>
                  </w:r>
                </w:p>
              </w:tc>
            </w:tr>
            <w:tr w:rsidR="00E85C61" w:rsidRPr="00946C36" w14:paraId="46616A4A"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034BDFC7"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Івано-Франківська:</w:t>
                  </w:r>
                </w:p>
              </w:tc>
              <w:tc>
                <w:tcPr>
                  <w:tcW w:w="3459" w:type="dxa"/>
                  <w:tcBorders>
                    <w:top w:val="single" w:sz="4" w:space="0" w:color="auto"/>
                    <w:left w:val="single" w:sz="4" w:space="0" w:color="auto"/>
                    <w:bottom w:val="single" w:sz="4" w:space="0" w:color="auto"/>
                    <w:right w:val="single" w:sz="4" w:space="0" w:color="auto"/>
                  </w:tcBorders>
                </w:tcPr>
                <w:p w14:paraId="10D494E9"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443880BE"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223779D8"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Богородчанський, Верховинський, Долинський, Косівський, Надвірнянський, Рожнятівський райони</w:t>
                  </w:r>
                </w:p>
              </w:tc>
              <w:tc>
                <w:tcPr>
                  <w:tcW w:w="3459" w:type="dxa"/>
                  <w:tcBorders>
                    <w:top w:val="single" w:sz="4" w:space="0" w:color="auto"/>
                    <w:left w:val="single" w:sz="4" w:space="0" w:color="auto"/>
                    <w:bottom w:val="single" w:sz="4" w:space="0" w:color="auto"/>
                    <w:right w:val="single" w:sz="4" w:space="0" w:color="auto"/>
                  </w:tcBorders>
                </w:tcPr>
                <w:p w14:paraId="454A0898"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166,51</w:t>
                  </w:r>
                </w:p>
              </w:tc>
            </w:tr>
            <w:tr w:rsidR="00E85C61" w:rsidRPr="00946C36" w14:paraId="13A1DA64"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46AFC47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601152C9"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93,29</w:t>
                  </w:r>
                </w:p>
              </w:tc>
            </w:tr>
            <w:tr w:rsidR="00E85C61" w:rsidRPr="00946C36" w14:paraId="0F804992"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4343DAFC"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Київська:</w:t>
                  </w:r>
                </w:p>
              </w:tc>
              <w:tc>
                <w:tcPr>
                  <w:tcW w:w="3459" w:type="dxa"/>
                  <w:tcBorders>
                    <w:top w:val="single" w:sz="4" w:space="0" w:color="auto"/>
                    <w:left w:val="single" w:sz="4" w:space="0" w:color="auto"/>
                    <w:bottom w:val="single" w:sz="4" w:space="0" w:color="auto"/>
                    <w:right w:val="single" w:sz="4" w:space="0" w:color="auto"/>
                  </w:tcBorders>
                </w:tcPr>
                <w:p w14:paraId="1D34D947"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08B1803C"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4793122C"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3459" w:type="dxa"/>
                  <w:tcBorders>
                    <w:top w:val="single" w:sz="4" w:space="0" w:color="auto"/>
                    <w:left w:val="single" w:sz="4" w:space="0" w:color="auto"/>
                    <w:bottom w:val="single" w:sz="4" w:space="0" w:color="auto"/>
                    <w:right w:val="single" w:sz="4" w:space="0" w:color="auto"/>
                  </w:tcBorders>
                </w:tcPr>
                <w:p w14:paraId="702CFB4C"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77,39</w:t>
                  </w:r>
                </w:p>
              </w:tc>
            </w:tr>
            <w:tr w:rsidR="00E85C61" w:rsidRPr="00946C36" w14:paraId="3A205145"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1C912762"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07A0AD2D"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91,31</w:t>
                  </w:r>
                </w:p>
              </w:tc>
            </w:tr>
            <w:tr w:rsidR="00E85C61" w:rsidRPr="00946C36" w14:paraId="5ECF7B28"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04DA8735"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Кіровоградська</w:t>
                  </w:r>
                </w:p>
              </w:tc>
              <w:tc>
                <w:tcPr>
                  <w:tcW w:w="3459" w:type="dxa"/>
                  <w:tcBorders>
                    <w:top w:val="single" w:sz="4" w:space="0" w:color="auto"/>
                    <w:left w:val="single" w:sz="4" w:space="0" w:color="auto"/>
                    <w:bottom w:val="single" w:sz="4" w:space="0" w:color="auto"/>
                    <w:right w:val="single" w:sz="4" w:space="0" w:color="auto"/>
                  </w:tcBorders>
                </w:tcPr>
                <w:p w14:paraId="4E81A623"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123,18</w:t>
                  </w:r>
                </w:p>
              </w:tc>
            </w:tr>
            <w:tr w:rsidR="00E85C61" w:rsidRPr="00946C36" w14:paraId="725D5422"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58B4A3B1"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Львівська</w:t>
                  </w:r>
                </w:p>
              </w:tc>
              <w:tc>
                <w:tcPr>
                  <w:tcW w:w="3459" w:type="dxa"/>
                  <w:tcBorders>
                    <w:top w:val="single" w:sz="4" w:space="0" w:color="auto"/>
                    <w:left w:val="single" w:sz="4" w:space="0" w:color="auto"/>
                    <w:bottom w:val="single" w:sz="4" w:space="0" w:color="auto"/>
                    <w:right w:val="single" w:sz="4" w:space="0" w:color="auto"/>
                  </w:tcBorders>
                </w:tcPr>
                <w:p w14:paraId="24F8A84D"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96,63</w:t>
                  </w:r>
                </w:p>
              </w:tc>
            </w:tr>
            <w:tr w:rsidR="00E85C61" w:rsidRPr="00946C36" w14:paraId="187D9655"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0171851B"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Луганська</w:t>
                  </w:r>
                </w:p>
              </w:tc>
              <w:tc>
                <w:tcPr>
                  <w:tcW w:w="3459" w:type="dxa"/>
                  <w:tcBorders>
                    <w:top w:val="single" w:sz="4" w:space="0" w:color="auto"/>
                    <w:left w:val="single" w:sz="4" w:space="0" w:color="auto"/>
                    <w:bottom w:val="single" w:sz="4" w:space="0" w:color="auto"/>
                    <w:right w:val="single" w:sz="4" w:space="0" w:color="auto"/>
                  </w:tcBorders>
                </w:tcPr>
                <w:p w14:paraId="7B0C0DE2"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139,84</w:t>
                  </w:r>
                </w:p>
              </w:tc>
            </w:tr>
            <w:tr w:rsidR="00E85C61" w:rsidRPr="00946C36" w14:paraId="779BC0A6"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24FD0A3B"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Миколаївська</w:t>
                  </w:r>
                </w:p>
              </w:tc>
              <w:tc>
                <w:tcPr>
                  <w:tcW w:w="3459" w:type="dxa"/>
                  <w:tcBorders>
                    <w:top w:val="single" w:sz="4" w:space="0" w:color="auto"/>
                    <w:left w:val="single" w:sz="4" w:space="0" w:color="auto"/>
                    <w:bottom w:val="single" w:sz="4" w:space="0" w:color="auto"/>
                    <w:right w:val="single" w:sz="4" w:space="0" w:color="auto"/>
                  </w:tcBorders>
                </w:tcPr>
                <w:p w14:paraId="1A7E3AA0"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139,84</w:t>
                  </w:r>
                </w:p>
              </w:tc>
            </w:tr>
            <w:tr w:rsidR="00E85C61" w:rsidRPr="00946C36" w14:paraId="2C02AC73"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2D3A86CF"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Одеська</w:t>
                  </w:r>
                </w:p>
              </w:tc>
              <w:tc>
                <w:tcPr>
                  <w:tcW w:w="3459" w:type="dxa"/>
                  <w:tcBorders>
                    <w:top w:val="single" w:sz="4" w:space="0" w:color="auto"/>
                    <w:left w:val="single" w:sz="4" w:space="0" w:color="auto"/>
                    <w:bottom w:val="single" w:sz="4" w:space="0" w:color="auto"/>
                    <w:right w:val="single" w:sz="4" w:space="0" w:color="auto"/>
                  </w:tcBorders>
                </w:tcPr>
                <w:p w14:paraId="39527942"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116,56</w:t>
                  </w:r>
                </w:p>
              </w:tc>
            </w:tr>
            <w:tr w:rsidR="00E85C61" w:rsidRPr="00946C36" w14:paraId="63DA6072"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7D9E789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Полтавська:</w:t>
                  </w:r>
                </w:p>
              </w:tc>
              <w:tc>
                <w:tcPr>
                  <w:tcW w:w="3459" w:type="dxa"/>
                  <w:tcBorders>
                    <w:top w:val="single" w:sz="4" w:space="0" w:color="auto"/>
                    <w:left w:val="single" w:sz="4" w:space="0" w:color="auto"/>
                    <w:bottom w:val="single" w:sz="4" w:space="0" w:color="auto"/>
                    <w:right w:val="single" w:sz="4" w:space="0" w:color="auto"/>
                  </w:tcBorders>
                </w:tcPr>
                <w:p w14:paraId="43851744"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3E118187"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4BB2DFF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3459" w:type="dxa"/>
                  <w:tcBorders>
                    <w:top w:val="single" w:sz="4" w:space="0" w:color="auto"/>
                    <w:left w:val="single" w:sz="4" w:space="0" w:color="auto"/>
                    <w:bottom w:val="single" w:sz="4" w:space="0" w:color="auto"/>
                    <w:right w:val="single" w:sz="4" w:space="0" w:color="auto"/>
                  </w:tcBorders>
                </w:tcPr>
                <w:p w14:paraId="2846C572"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72,02</w:t>
                  </w:r>
                </w:p>
              </w:tc>
            </w:tr>
            <w:tr w:rsidR="00E85C61" w:rsidRPr="00946C36" w14:paraId="325BD851"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40A2ED1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456E450D"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80,26</w:t>
                  </w:r>
                </w:p>
              </w:tc>
            </w:tr>
            <w:tr w:rsidR="00E85C61" w:rsidRPr="00946C36" w14:paraId="0DE32139"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0886780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Рівненська:</w:t>
                  </w:r>
                </w:p>
              </w:tc>
              <w:tc>
                <w:tcPr>
                  <w:tcW w:w="3459" w:type="dxa"/>
                  <w:tcBorders>
                    <w:top w:val="single" w:sz="4" w:space="0" w:color="auto"/>
                    <w:left w:val="single" w:sz="4" w:space="0" w:color="auto"/>
                    <w:bottom w:val="single" w:sz="4" w:space="0" w:color="auto"/>
                    <w:right w:val="single" w:sz="4" w:space="0" w:color="auto"/>
                  </w:tcBorders>
                </w:tcPr>
                <w:p w14:paraId="29B7DE97" w14:textId="77777777" w:rsidR="00E85C61" w:rsidRPr="00946C36" w:rsidRDefault="00E85C61" w:rsidP="00E85C61">
                  <w:pPr>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 </w:t>
                  </w:r>
                </w:p>
              </w:tc>
            </w:tr>
            <w:tr w:rsidR="00E85C61" w:rsidRPr="00946C36" w14:paraId="6EF4207E"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5D7E3D6E"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Володимирецький, Здолбунівський, Костопільський, Рівненський, Сарненський, Острозький райони</w:t>
                  </w:r>
                </w:p>
              </w:tc>
              <w:tc>
                <w:tcPr>
                  <w:tcW w:w="3459" w:type="dxa"/>
                  <w:tcBorders>
                    <w:top w:val="single" w:sz="4" w:space="0" w:color="auto"/>
                    <w:left w:val="single" w:sz="4" w:space="0" w:color="auto"/>
                    <w:bottom w:val="single" w:sz="4" w:space="0" w:color="auto"/>
                    <w:right w:val="single" w:sz="4" w:space="0" w:color="auto"/>
                  </w:tcBorders>
                </w:tcPr>
                <w:p w14:paraId="4F0787DE"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85,91</w:t>
                  </w:r>
                </w:p>
              </w:tc>
            </w:tr>
            <w:tr w:rsidR="00E85C61" w:rsidRPr="00946C36" w14:paraId="43A2DA73"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268F819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6A6BC649"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99,80</w:t>
                  </w:r>
                </w:p>
              </w:tc>
            </w:tr>
            <w:tr w:rsidR="00E85C61" w:rsidRPr="00946C36" w14:paraId="68D941A7"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59A35840"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Сумська:</w:t>
                  </w:r>
                </w:p>
              </w:tc>
              <w:tc>
                <w:tcPr>
                  <w:tcW w:w="3459" w:type="dxa"/>
                  <w:tcBorders>
                    <w:top w:val="single" w:sz="4" w:space="0" w:color="auto"/>
                    <w:left w:val="single" w:sz="4" w:space="0" w:color="auto"/>
                    <w:bottom w:val="single" w:sz="4" w:space="0" w:color="auto"/>
                    <w:right w:val="single" w:sz="4" w:space="0" w:color="auto"/>
                  </w:tcBorders>
                </w:tcPr>
                <w:p w14:paraId="6A7D6D5C"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562F4F95"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71B89EB3"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Глухівський, Сумський, Роменський, Шосткинський райони</w:t>
                  </w:r>
                </w:p>
              </w:tc>
              <w:tc>
                <w:tcPr>
                  <w:tcW w:w="3459" w:type="dxa"/>
                  <w:tcBorders>
                    <w:top w:val="single" w:sz="4" w:space="0" w:color="auto"/>
                    <w:left w:val="single" w:sz="4" w:space="0" w:color="auto"/>
                    <w:bottom w:val="single" w:sz="4" w:space="0" w:color="auto"/>
                    <w:right w:val="single" w:sz="4" w:space="0" w:color="auto"/>
                  </w:tcBorders>
                </w:tcPr>
                <w:p w14:paraId="52AD1C9B"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80,26</w:t>
                  </w:r>
                </w:p>
              </w:tc>
            </w:tr>
            <w:tr w:rsidR="00E85C61" w:rsidRPr="00946C36" w14:paraId="3DF1B630"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700CE8D5"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3A4D2E30"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91,41</w:t>
                  </w:r>
                </w:p>
              </w:tc>
            </w:tr>
            <w:tr w:rsidR="00E85C61" w:rsidRPr="00946C36" w14:paraId="244C1C0E"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7CE7259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Тернопільська</w:t>
                  </w:r>
                </w:p>
              </w:tc>
              <w:tc>
                <w:tcPr>
                  <w:tcW w:w="3459" w:type="dxa"/>
                  <w:tcBorders>
                    <w:top w:val="single" w:sz="4" w:space="0" w:color="auto"/>
                    <w:left w:val="single" w:sz="4" w:space="0" w:color="auto"/>
                    <w:bottom w:val="single" w:sz="4" w:space="0" w:color="auto"/>
                    <w:right w:val="single" w:sz="4" w:space="0" w:color="auto"/>
                  </w:tcBorders>
                </w:tcPr>
                <w:p w14:paraId="4A9A80CD"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129,90</w:t>
                  </w:r>
                </w:p>
              </w:tc>
            </w:tr>
            <w:tr w:rsidR="00E85C61" w:rsidRPr="00946C36" w14:paraId="7EA8D185"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16DD07E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Харківська</w:t>
                  </w:r>
                </w:p>
              </w:tc>
              <w:tc>
                <w:tcPr>
                  <w:tcW w:w="3459" w:type="dxa"/>
                  <w:tcBorders>
                    <w:top w:val="single" w:sz="4" w:space="0" w:color="auto"/>
                    <w:left w:val="single" w:sz="4" w:space="0" w:color="auto"/>
                    <w:bottom w:val="single" w:sz="4" w:space="0" w:color="auto"/>
                    <w:right w:val="single" w:sz="4" w:space="0" w:color="auto"/>
                  </w:tcBorders>
                </w:tcPr>
                <w:p w14:paraId="3885C379"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99,86</w:t>
                  </w:r>
                </w:p>
              </w:tc>
            </w:tr>
            <w:tr w:rsidR="00E85C61" w:rsidRPr="00946C36" w14:paraId="4A3E4602"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2D7ACFFB"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Херсонська</w:t>
                  </w:r>
                </w:p>
              </w:tc>
              <w:tc>
                <w:tcPr>
                  <w:tcW w:w="3459" w:type="dxa"/>
                  <w:tcBorders>
                    <w:top w:val="single" w:sz="4" w:space="0" w:color="auto"/>
                    <w:left w:val="single" w:sz="4" w:space="0" w:color="auto"/>
                    <w:bottom w:val="single" w:sz="4" w:space="0" w:color="auto"/>
                    <w:right w:val="single" w:sz="4" w:space="0" w:color="auto"/>
                  </w:tcBorders>
                </w:tcPr>
                <w:p w14:paraId="5B89A2FA"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99,86</w:t>
                  </w:r>
                </w:p>
              </w:tc>
            </w:tr>
            <w:tr w:rsidR="00E85C61" w:rsidRPr="00946C36" w14:paraId="23D172EA"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521097DD"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Хмельницька:</w:t>
                  </w:r>
                </w:p>
              </w:tc>
              <w:tc>
                <w:tcPr>
                  <w:tcW w:w="3459" w:type="dxa"/>
                  <w:tcBorders>
                    <w:top w:val="single" w:sz="4" w:space="0" w:color="auto"/>
                    <w:left w:val="single" w:sz="4" w:space="0" w:color="auto"/>
                    <w:bottom w:val="single" w:sz="4" w:space="0" w:color="auto"/>
                    <w:right w:val="single" w:sz="4" w:space="0" w:color="auto"/>
                  </w:tcBorders>
                </w:tcPr>
                <w:p w14:paraId="619ECAA8"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40F17B20"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3532335B"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Деражнянський, Красилівський, Летичівський, Старокостянтинівський, Хмельницький, Полонський, Шепетівський райони</w:t>
                  </w:r>
                </w:p>
              </w:tc>
              <w:tc>
                <w:tcPr>
                  <w:tcW w:w="3459" w:type="dxa"/>
                  <w:tcBorders>
                    <w:top w:val="single" w:sz="4" w:space="0" w:color="auto"/>
                    <w:left w:val="single" w:sz="4" w:space="0" w:color="auto"/>
                    <w:bottom w:val="single" w:sz="4" w:space="0" w:color="auto"/>
                    <w:right w:val="single" w:sz="4" w:space="0" w:color="auto"/>
                  </w:tcBorders>
                </w:tcPr>
                <w:p w14:paraId="61E8F450"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83,29</w:t>
                  </w:r>
                </w:p>
              </w:tc>
            </w:tr>
            <w:tr w:rsidR="00E85C61" w:rsidRPr="00946C36" w14:paraId="6D330AB8"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0B0D6135"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1B56D4EB"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126,59</w:t>
                  </w:r>
                </w:p>
              </w:tc>
            </w:tr>
            <w:tr w:rsidR="00E85C61" w:rsidRPr="00946C36" w14:paraId="168AB903"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5A2F1C65"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Черкаська</w:t>
                  </w:r>
                </w:p>
              </w:tc>
              <w:tc>
                <w:tcPr>
                  <w:tcW w:w="3459" w:type="dxa"/>
                  <w:tcBorders>
                    <w:top w:val="single" w:sz="4" w:space="0" w:color="auto"/>
                    <w:left w:val="single" w:sz="4" w:space="0" w:color="auto"/>
                    <w:bottom w:val="single" w:sz="4" w:space="0" w:color="auto"/>
                    <w:right w:val="single" w:sz="4" w:space="0" w:color="auto"/>
                  </w:tcBorders>
                </w:tcPr>
                <w:p w14:paraId="5C6129BA"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72,02</w:t>
                  </w:r>
                </w:p>
              </w:tc>
            </w:tr>
            <w:tr w:rsidR="00E85C61" w:rsidRPr="00946C36" w14:paraId="220293A3"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62E865E7"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Чернівецька</w:t>
                  </w:r>
                </w:p>
              </w:tc>
              <w:tc>
                <w:tcPr>
                  <w:tcW w:w="3459" w:type="dxa"/>
                  <w:tcBorders>
                    <w:top w:val="single" w:sz="4" w:space="0" w:color="auto"/>
                    <w:left w:val="single" w:sz="4" w:space="0" w:color="auto"/>
                    <w:bottom w:val="single" w:sz="4" w:space="0" w:color="auto"/>
                    <w:right w:val="single" w:sz="4" w:space="0" w:color="auto"/>
                  </w:tcBorders>
                </w:tcPr>
                <w:p w14:paraId="089A4981"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116,56</w:t>
                  </w:r>
                </w:p>
              </w:tc>
            </w:tr>
            <w:tr w:rsidR="00E85C61" w:rsidRPr="00946C36" w14:paraId="26654755"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57E6896A"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Чернігівська:</w:t>
                  </w:r>
                </w:p>
              </w:tc>
              <w:tc>
                <w:tcPr>
                  <w:tcW w:w="3459" w:type="dxa"/>
                  <w:tcBorders>
                    <w:top w:val="single" w:sz="4" w:space="0" w:color="auto"/>
                    <w:left w:val="single" w:sz="4" w:space="0" w:color="auto"/>
                    <w:bottom w:val="single" w:sz="4" w:space="0" w:color="auto"/>
                    <w:right w:val="single" w:sz="4" w:space="0" w:color="auto"/>
                  </w:tcBorders>
                </w:tcPr>
                <w:p w14:paraId="42328000"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14:paraId="35EB92B8" w14:textId="77777777"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14:paraId="166E5EB9"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Городнянський, Корюківський, Ічнянський, Сосницький, Сновський, Талалаївський райони</w:t>
                  </w:r>
                </w:p>
              </w:tc>
              <w:tc>
                <w:tcPr>
                  <w:tcW w:w="3459" w:type="dxa"/>
                  <w:tcBorders>
                    <w:top w:val="single" w:sz="4" w:space="0" w:color="auto"/>
                    <w:left w:val="single" w:sz="4" w:space="0" w:color="auto"/>
                    <w:bottom w:val="single" w:sz="4" w:space="0" w:color="auto"/>
                    <w:right w:val="single" w:sz="4" w:space="0" w:color="auto"/>
                  </w:tcBorders>
                </w:tcPr>
                <w:p w14:paraId="2334A6B1"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99,86</w:t>
                  </w:r>
                </w:p>
              </w:tc>
            </w:tr>
            <w:tr w:rsidR="00E85C61" w:rsidRPr="00946C36" w14:paraId="04651818" w14:textId="77777777" w:rsidTr="00CC1B13">
              <w:trPr>
                <w:trHeight w:val="55"/>
                <w:jc w:val="center"/>
              </w:trPr>
              <w:tc>
                <w:tcPr>
                  <w:tcW w:w="3969" w:type="dxa"/>
                  <w:tcBorders>
                    <w:top w:val="single" w:sz="4" w:space="0" w:color="auto"/>
                    <w:left w:val="single" w:sz="4" w:space="0" w:color="auto"/>
                    <w:bottom w:val="single" w:sz="4" w:space="0" w:color="auto"/>
                    <w:right w:val="single" w:sz="4" w:space="0" w:color="auto"/>
                  </w:tcBorders>
                  <w:hideMark/>
                </w:tcPr>
                <w:p w14:paraId="29685C16"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14:paraId="23A17729"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78,08</w:t>
                  </w:r>
                </w:p>
              </w:tc>
            </w:tr>
            <w:tr w:rsidR="00E85C61" w:rsidRPr="00946C36" w14:paraId="1E5D913B" w14:textId="77777777" w:rsidTr="00CC1B13">
              <w:trPr>
                <w:trHeight w:val="40"/>
                <w:jc w:val="center"/>
              </w:trPr>
              <w:tc>
                <w:tcPr>
                  <w:tcW w:w="3969" w:type="dxa"/>
                  <w:tcBorders>
                    <w:top w:val="single" w:sz="4" w:space="0" w:color="auto"/>
                    <w:left w:val="single" w:sz="4" w:space="0" w:color="auto"/>
                    <w:bottom w:val="single" w:sz="4" w:space="0" w:color="auto"/>
                    <w:right w:val="single" w:sz="4" w:space="0" w:color="auto"/>
                  </w:tcBorders>
                  <w:hideMark/>
                </w:tcPr>
                <w:p w14:paraId="355A0D09" w14:textId="77777777"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Київ</w:t>
                  </w:r>
                </w:p>
              </w:tc>
              <w:tc>
                <w:tcPr>
                  <w:tcW w:w="3459" w:type="dxa"/>
                  <w:tcBorders>
                    <w:top w:val="single" w:sz="4" w:space="0" w:color="auto"/>
                    <w:left w:val="single" w:sz="4" w:space="0" w:color="auto"/>
                    <w:bottom w:val="single" w:sz="4" w:space="0" w:color="auto"/>
                    <w:right w:val="single" w:sz="4" w:space="0" w:color="auto"/>
                  </w:tcBorders>
                </w:tcPr>
                <w:p w14:paraId="5AB2F493" w14:textId="77777777"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99,50;</w:t>
                  </w:r>
                </w:p>
              </w:tc>
            </w:tr>
          </w:tbl>
          <w:p w14:paraId="06995882" w14:textId="77777777" w:rsidR="00E85C61" w:rsidRPr="00946C36" w:rsidRDefault="00E85C61" w:rsidP="00E85C61">
            <w:pPr>
              <w:jc w:val="center"/>
              <w:rPr>
                <w:rFonts w:ascii="Times New Roman" w:hAnsi="Times New Roman" w:cs="Times New Roman"/>
                <w:sz w:val="24"/>
                <w:szCs w:val="24"/>
              </w:rPr>
            </w:pPr>
          </w:p>
        </w:tc>
      </w:tr>
      <w:tr w:rsidR="00447EDB" w:rsidRPr="00946C36" w14:paraId="0C99DA77" w14:textId="77777777" w:rsidTr="003D3736">
        <w:tc>
          <w:tcPr>
            <w:tcW w:w="7650" w:type="dxa"/>
          </w:tcPr>
          <w:p w14:paraId="47E56641"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r w:rsidRPr="00946C36">
              <w:rPr>
                <w:sz w:val="28"/>
                <w:szCs w:val="28"/>
              </w:rPr>
              <w:lastRenderedPageBreak/>
              <w:t xml:space="preserve">255.5.3. для потреб гідроенергетики - </w:t>
            </w:r>
            <w:r w:rsidRPr="00946C36">
              <w:rPr>
                <w:b/>
                <w:sz w:val="28"/>
                <w:szCs w:val="28"/>
              </w:rPr>
              <w:t>11,31</w:t>
            </w:r>
            <w:r w:rsidRPr="00946C36">
              <w:rPr>
                <w:sz w:val="28"/>
                <w:szCs w:val="28"/>
              </w:rPr>
              <w:t xml:space="preserve"> гривні за 10 тис. куб. метрів води, пропущеної через турбіни гідроелектростанцій;</w:t>
            </w:r>
          </w:p>
          <w:p w14:paraId="4690A35B"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48" w:name="n11612"/>
            <w:bookmarkEnd w:id="48"/>
            <w:r w:rsidRPr="00946C36">
              <w:rPr>
                <w:sz w:val="28"/>
                <w:szCs w:val="28"/>
              </w:rPr>
              <w:t>255.5.4. для потреб водного транспорту з усіх річок, крім Дунаю:</w:t>
            </w:r>
          </w:p>
          <w:p w14:paraId="35D7A86F"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49" w:name="n11613"/>
            <w:bookmarkEnd w:id="49"/>
            <w:r w:rsidRPr="00946C36">
              <w:rPr>
                <w:sz w:val="28"/>
                <w:szCs w:val="28"/>
              </w:rPr>
              <w:t xml:space="preserve">для вантажного самохідного і несамохідного флоту, що експлуатується, - </w:t>
            </w:r>
            <w:r w:rsidRPr="00946C36">
              <w:rPr>
                <w:b/>
                <w:sz w:val="28"/>
                <w:szCs w:val="28"/>
              </w:rPr>
              <w:t>0,1938</w:t>
            </w:r>
            <w:r w:rsidRPr="00946C36">
              <w:rPr>
                <w:sz w:val="28"/>
                <w:szCs w:val="28"/>
              </w:rPr>
              <w:t xml:space="preserve"> гривні за 1 тоннаж-добу експлуатації;</w:t>
            </w:r>
          </w:p>
          <w:p w14:paraId="2D658404"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0" w:name="n11614"/>
            <w:bookmarkEnd w:id="50"/>
            <w:r w:rsidRPr="00946C36">
              <w:rPr>
                <w:sz w:val="28"/>
                <w:szCs w:val="28"/>
              </w:rPr>
              <w:lastRenderedPageBreak/>
              <w:t xml:space="preserve">для пасажирського флоту, що експлуатується, - </w:t>
            </w:r>
            <w:r w:rsidRPr="00946C36">
              <w:rPr>
                <w:b/>
                <w:sz w:val="28"/>
                <w:szCs w:val="28"/>
              </w:rPr>
              <w:t>0,0215</w:t>
            </w:r>
            <w:r w:rsidRPr="00946C36">
              <w:rPr>
                <w:sz w:val="28"/>
                <w:szCs w:val="28"/>
              </w:rPr>
              <w:t xml:space="preserve"> гривні за 1 місце-добу експлуатації;</w:t>
            </w:r>
          </w:p>
          <w:p w14:paraId="2A865131"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1" w:name="n11615"/>
            <w:bookmarkEnd w:id="51"/>
            <w:r w:rsidRPr="00946C36">
              <w:rPr>
                <w:sz w:val="28"/>
                <w:szCs w:val="28"/>
              </w:rPr>
              <w:t>255.5.5. для потреб рибництва:</w:t>
            </w:r>
          </w:p>
          <w:p w14:paraId="7DE58011"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2" w:name="n11616"/>
            <w:bookmarkEnd w:id="52"/>
            <w:r w:rsidRPr="00946C36">
              <w:rPr>
                <w:b/>
                <w:sz w:val="28"/>
                <w:szCs w:val="28"/>
              </w:rPr>
              <w:t>59,36</w:t>
            </w:r>
            <w:r w:rsidRPr="00946C36">
              <w:rPr>
                <w:sz w:val="28"/>
                <w:szCs w:val="28"/>
              </w:rPr>
              <w:t xml:space="preserve"> гривні за 10 тис. куб. метрів поверхневої води;</w:t>
            </w:r>
          </w:p>
          <w:p w14:paraId="686F0003"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3" w:name="n11617"/>
            <w:bookmarkEnd w:id="53"/>
            <w:r w:rsidRPr="00946C36">
              <w:rPr>
                <w:b/>
                <w:sz w:val="28"/>
                <w:szCs w:val="28"/>
              </w:rPr>
              <w:t>71,36</w:t>
            </w:r>
            <w:r w:rsidRPr="00946C36">
              <w:rPr>
                <w:sz w:val="28"/>
                <w:szCs w:val="28"/>
              </w:rPr>
              <w:t xml:space="preserve"> гривні за 10 тис. куб. метрів підземної води;</w:t>
            </w:r>
          </w:p>
          <w:p w14:paraId="05606C67"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4" w:name="n11618"/>
            <w:bookmarkEnd w:id="54"/>
            <w:r w:rsidRPr="00946C36">
              <w:rPr>
                <w:sz w:val="28"/>
                <w:szCs w:val="28"/>
              </w:rPr>
              <w:t>255.5.6. за воду, що входить виключно до складу напоїв:</w:t>
            </w:r>
          </w:p>
          <w:p w14:paraId="5F2B61D0"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5" w:name="n11619"/>
            <w:bookmarkEnd w:id="55"/>
            <w:r w:rsidRPr="00946C36">
              <w:rPr>
                <w:b/>
                <w:sz w:val="28"/>
                <w:szCs w:val="28"/>
              </w:rPr>
              <w:t>55,21</w:t>
            </w:r>
            <w:r w:rsidRPr="00946C36">
              <w:rPr>
                <w:sz w:val="28"/>
                <w:szCs w:val="28"/>
              </w:rPr>
              <w:t xml:space="preserve"> гривні за 1 куб. метр поверхневої води;</w:t>
            </w:r>
          </w:p>
          <w:p w14:paraId="1E5463D2"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6" w:name="n11620"/>
            <w:bookmarkEnd w:id="56"/>
            <w:r w:rsidRPr="00946C36">
              <w:rPr>
                <w:b/>
                <w:sz w:val="28"/>
                <w:szCs w:val="28"/>
              </w:rPr>
              <w:t>64,39</w:t>
            </w:r>
            <w:r w:rsidRPr="00946C36">
              <w:rPr>
                <w:sz w:val="28"/>
                <w:szCs w:val="28"/>
              </w:rPr>
              <w:t xml:space="preserve"> гривні за 1 куб. метр підземної води;</w:t>
            </w:r>
          </w:p>
          <w:p w14:paraId="2686416A"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57" w:name="n11621"/>
            <w:bookmarkEnd w:id="57"/>
            <w:r w:rsidRPr="00946C36">
              <w:rPr>
                <w:sz w:val="28"/>
                <w:szCs w:val="28"/>
              </w:rPr>
              <w:t xml:space="preserve">255.5.7. за шахтну, кар’єрну та дренажну воду - </w:t>
            </w:r>
            <w:r w:rsidRPr="00946C36">
              <w:rPr>
                <w:b/>
                <w:sz w:val="28"/>
                <w:szCs w:val="28"/>
              </w:rPr>
              <w:t>12,79</w:t>
            </w:r>
            <w:r w:rsidRPr="00946C36">
              <w:rPr>
                <w:sz w:val="28"/>
                <w:szCs w:val="28"/>
              </w:rPr>
              <w:t xml:space="preserve"> гривні за 100 куб. метрів води.</w:t>
            </w:r>
          </w:p>
        </w:tc>
        <w:tc>
          <w:tcPr>
            <w:tcW w:w="7654" w:type="dxa"/>
          </w:tcPr>
          <w:p w14:paraId="078835FC"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lastRenderedPageBreak/>
              <w:t xml:space="preserve">255.5.3. для потреб гідроенергетики — </w:t>
            </w:r>
            <w:r w:rsidRPr="00946C36">
              <w:rPr>
                <w:b/>
                <w:sz w:val="28"/>
                <w:szCs w:val="28"/>
              </w:rPr>
              <w:t>12,95</w:t>
            </w:r>
            <w:r w:rsidRPr="00946C36">
              <w:rPr>
                <w:sz w:val="28"/>
                <w:szCs w:val="28"/>
              </w:rPr>
              <w:t xml:space="preserve"> гривні за 10 тис. куб. метрів води, пропущеної через турбіни гідроелектростанцій;</w:t>
            </w:r>
          </w:p>
          <w:p w14:paraId="0F8BBA0D"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255.5.4. для потреб водного транспорту з усіх річок, крім Дунаю:</w:t>
            </w:r>
          </w:p>
          <w:p w14:paraId="7E6D2C5B" w14:textId="77777777" w:rsidR="00D20444" w:rsidRPr="00946C36" w:rsidRDefault="00D20444" w:rsidP="00D20444">
            <w:pPr>
              <w:pStyle w:val="rvps2"/>
              <w:shd w:val="clear" w:color="auto" w:fill="FFFFFF"/>
              <w:spacing w:before="0" w:beforeAutospacing="0" w:after="0" w:afterAutospacing="0"/>
              <w:ind w:left="-108" w:firstLine="421"/>
              <w:jc w:val="both"/>
              <w:rPr>
                <w:sz w:val="28"/>
                <w:szCs w:val="28"/>
              </w:rPr>
            </w:pPr>
            <w:r w:rsidRPr="00946C36">
              <w:rPr>
                <w:sz w:val="28"/>
                <w:szCs w:val="28"/>
              </w:rPr>
              <w:t xml:space="preserve">для вантажного самохідного і несамохідного флоту, що експлуатується, - </w:t>
            </w:r>
            <w:r w:rsidRPr="00946C36">
              <w:rPr>
                <w:b/>
                <w:sz w:val="28"/>
                <w:szCs w:val="28"/>
              </w:rPr>
              <w:t>0,2219</w:t>
            </w:r>
            <w:r w:rsidRPr="00946C36">
              <w:rPr>
                <w:sz w:val="28"/>
                <w:szCs w:val="28"/>
              </w:rPr>
              <w:t xml:space="preserve"> гривні за 1 тоннаж - добу експлуатації;</w:t>
            </w:r>
          </w:p>
          <w:p w14:paraId="3D4BA2A2"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lastRenderedPageBreak/>
              <w:t xml:space="preserve">для пасажирського флоту, що експлуатується, — </w:t>
            </w:r>
            <w:r w:rsidRPr="00946C36">
              <w:rPr>
                <w:b/>
                <w:sz w:val="28"/>
                <w:szCs w:val="28"/>
              </w:rPr>
              <w:t>0,0246</w:t>
            </w:r>
            <w:r w:rsidRPr="00946C36">
              <w:rPr>
                <w:sz w:val="28"/>
                <w:szCs w:val="28"/>
              </w:rPr>
              <w:t xml:space="preserve"> гривні за 1 місце — добу експлуатації;</w:t>
            </w:r>
          </w:p>
          <w:p w14:paraId="19AAF932"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255.5.5. для потреб рибництва:</w:t>
            </w:r>
          </w:p>
          <w:p w14:paraId="4F26AC8F"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67,97</w:t>
            </w:r>
            <w:r w:rsidRPr="00946C36">
              <w:rPr>
                <w:sz w:val="28"/>
                <w:szCs w:val="28"/>
              </w:rPr>
              <w:t xml:space="preserve"> гривні за 10 тис. куб. метрів поверхневої води;</w:t>
            </w:r>
          </w:p>
          <w:p w14:paraId="19B6C909"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81,71</w:t>
            </w:r>
            <w:r w:rsidRPr="00946C36">
              <w:rPr>
                <w:sz w:val="28"/>
                <w:szCs w:val="28"/>
              </w:rPr>
              <w:t xml:space="preserve"> гривні за 10 тис куб. метрів підземної води;</w:t>
            </w:r>
          </w:p>
          <w:p w14:paraId="144B2501"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255.5.6. за воду, що входить виключно до складу напоїв:</w:t>
            </w:r>
          </w:p>
          <w:p w14:paraId="21D75CD3"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63,22</w:t>
            </w:r>
            <w:r w:rsidRPr="00946C36">
              <w:rPr>
                <w:sz w:val="28"/>
                <w:szCs w:val="28"/>
              </w:rPr>
              <w:t xml:space="preserve"> гривні за 1 куб. метр поверхневої води;</w:t>
            </w:r>
          </w:p>
          <w:p w14:paraId="5E10CCBD" w14:textId="77777777"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73,73</w:t>
            </w:r>
            <w:r w:rsidRPr="00946C36">
              <w:rPr>
                <w:sz w:val="28"/>
                <w:szCs w:val="28"/>
              </w:rPr>
              <w:t xml:space="preserve"> гривні за 1 куб. метр підземної води;</w:t>
            </w:r>
          </w:p>
          <w:p w14:paraId="458B5071" w14:textId="77777777" w:rsidR="00447EDB" w:rsidRPr="00946C36" w:rsidRDefault="00D20444" w:rsidP="007B6FD3">
            <w:pPr>
              <w:pStyle w:val="rvps2"/>
              <w:shd w:val="clear" w:color="auto" w:fill="FFFFFF"/>
              <w:spacing w:before="0" w:beforeAutospacing="0" w:after="0" w:afterAutospacing="0"/>
              <w:ind w:firstLine="313"/>
              <w:jc w:val="both"/>
              <w:rPr>
                <w:sz w:val="28"/>
                <w:szCs w:val="28"/>
              </w:rPr>
            </w:pPr>
            <w:r w:rsidRPr="00946C36">
              <w:rPr>
                <w:sz w:val="28"/>
                <w:szCs w:val="28"/>
              </w:rPr>
              <w:t xml:space="preserve">255.5.7. за шахтну, кар’єрну та дренажну воду — </w:t>
            </w:r>
            <w:r w:rsidRPr="00946C36">
              <w:rPr>
                <w:b/>
                <w:sz w:val="28"/>
                <w:szCs w:val="28"/>
              </w:rPr>
              <w:t>14,64</w:t>
            </w:r>
            <w:r w:rsidRPr="00946C36">
              <w:rPr>
                <w:sz w:val="28"/>
                <w:szCs w:val="28"/>
              </w:rPr>
              <w:t xml:space="preserve"> гр</w:t>
            </w:r>
            <w:r w:rsidR="007B6FD3" w:rsidRPr="00946C36">
              <w:rPr>
                <w:sz w:val="28"/>
                <w:szCs w:val="28"/>
              </w:rPr>
              <w:t>ивні за 100 куб. метрів води.»;</w:t>
            </w:r>
          </w:p>
        </w:tc>
      </w:tr>
      <w:tr w:rsidR="00447EDB" w:rsidRPr="00946C36" w14:paraId="7FCF2C4F" w14:textId="77777777" w:rsidTr="003D3736">
        <w:tc>
          <w:tcPr>
            <w:tcW w:w="7650" w:type="dxa"/>
          </w:tcPr>
          <w:p w14:paraId="055ED1CA" w14:textId="77777777" w:rsidR="00447EDB" w:rsidRPr="00946C36" w:rsidRDefault="00447EDB" w:rsidP="00447EDB">
            <w:pPr>
              <w:pStyle w:val="rvps2"/>
              <w:shd w:val="clear" w:color="auto" w:fill="FFFFFF"/>
              <w:spacing w:before="0" w:beforeAutospacing="0" w:after="0" w:afterAutospacing="0"/>
              <w:ind w:firstLine="313"/>
              <w:jc w:val="both"/>
              <w:rPr>
                <w:b/>
                <w:sz w:val="28"/>
                <w:szCs w:val="28"/>
              </w:rPr>
            </w:pPr>
            <w:r w:rsidRPr="00946C36">
              <w:rPr>
                <w:b/>
                <w:sz w:val="28"/>
                <w:szCs w:val="28"/>
              </w:rPr>
              <w:lastRenderedPageBreak/>
              <w:t>255.8. За умови використання води з лиманів платниками рентної плати застосовується ставка рентної плати, встановлена за спеціальне використання поверхневих вод відповідно до показника «Інші водні об’єкти», зазначеного у підпункті 255.5.1 пункту 255.5 цієї статті.</w:t>
            </w:r>
          </w:p>
        </w:tc>
        <w:tc>
          <w:tcPr>
            <w:tcW w:w="7654" w:type="dxa"/>
          </w:tcPr>
          <w:p w14:paraId="21A2DB98" w14:textId="77777777" w:rsidR="00447EDB" w:rsidRPr="00946C36" w:rsidRDefault="00447EDB" w:rsidP="00447EDB">
            <w:pPr>
              <w:ind w:firstLine="317"/>
              <w:jc w:val="both"/>
              <w:rPr>
                <w:rFonts w:ascii="Times New Roman" w:hAnsi="Times New Roman" w:cs="Times New Roman"/>
                <w:b/>
                <w:sz w:val="28"/>
                <w:szCs w:val="28"/>
              </w:rPr>
            </w:pPr>
            <w:r w:rsidRPr="00946C36">
              <w:rPr>
                <w:rFonts w:ascii="Times New Roman" w:hAnsi="Times New Roman" w:cs="Times New Roman"/>
                <w:b/>
                <w:sz w:val="28"/>
                <w:szCs w:val="28"/>
              </w:rPr>
              <w:t>Виключити</w:t>
            </w:r>
          </w:p>
        </w:tc>
      </w:tr>
    </w:tbl>
    <w:p w14:paraId="49E3C796" w14:textId="77777777" w:rsidR="001B0D40" w:rsidRDefault="001B0D40"/>
    <w:tbl>
      <w:tblPr>
        <w:tblStyle w:val="40"/>
        <w:tblW w:w="15304" w:type="dxa"/>
        <w:tblLayout w:type="fixed"/>
        <w:tblLook w:val="04A0" w:firstRow="1" w:lastRow="0" w:firstColumn="1" w:lastColumn="0" w:noHBand="0" w:noVBand="1"/>
      </w:tblPr>
      <w:tblGrid>
        <w:gridCol w:w="7650"/>
        <w:gridCol w:w="7654"/>
      </w:tblGrid>
      <w:tr w:rsidR="00447EDB" w:rsidRPr="00946C36" w14:paraId="7AC6837E" w14:textId="77777777" w:rsidTr="003D3736">
        <w:tc>
          <w:tcPr>
            <w:tcW w:w="7650" w:type="dxa"/>
          </w:tcPr>
          <w:p w14:paraId="426CAD1E" w14:textId="77777777" w:rsidR="00447EDB" w:rsidRPr="00946C36" w:rsidRDefault="00447EDB" w:rsidP="00447EDB">
            <w:pPr>
              <w:pStyle w:val="rvps2"/>
              <w:shd w:val="clear" w:color="auto" w:fill="FFFFFF"/>
              <w:spacing w:before="0" w:beforeAutospacing="0" w:after="0" w:afterAutospacing="0"/>
              <w:ind w:firstLine="313"/>
              <w:jc w:val="both"/>
              <w:rPr>
                <w:sz w:val="28"/>
                <w:szCs w:val="28"/>
              </w:rPr>
            </w:pPr>
            <w:r w:rsidRPr="00946C36">
              <w:rPr>
                <w:b/>
                <w:sz w:val="28"/>
                <w:szCs w:val="28"/>
              </w:rPr>
              <w:t>Стаття 256.</w:t>
            </w:r>
            <w:r w:rsidRPr="00946C36">
              <w:rPr>
                <w:sz w:val="28"/>
                <w:szCs w:val="28"/>
              </w:rPr>
              <w:t> Рентна плата за спеціальне використання лісових ресурсів</w:t>
            </w:r>
          </w:p>
        </w:tc>
        <w:tc>
          <w:tcPr>
            <w:tcW w:w="7654" w:type="dxa"/>
          </w:tcPr>
          <w:p w14:paraId="5E3A39C1" w14:textId="77777777" w:rsidR="00447EDB" w:rsidRPr="00946C36" w:rsidRDefault="00447EDB" w:rsidP="00447EDB">
            <w:pPr>
              <w:pStyle w:val="rvps2"/>
              <w:shd w:val="clear" w:color="auto" w:fill="FFFFFF"/>
              <w:spacing w:before="0" w:beforeAutospacing="0" w:after="0" w:afterAutospacing="0"/>
              <w:ind w:firstLine="317"/>
              <w:jc w:val="both"/>
              <w:rPr>
                <w:sz w:val="28"/>
                <w:szCs w:val="28"/>
              </w:rPr>
            </w:pPr>
            <w:r w:rsidRPr="00946C36">
              <w:rPr>
                <w:b/>
                <w:sz w:val="28"/>
                <w:szCs w:val="28"/>
              </w:rPr>
              <w:t>Стаття 256.</w:t>
            </w:r>
            <w:r w:rsidRPr="00946C36">
              <w:rPr>
                <w:sz w:val="28"/>
                <w:szCs w:val="28"/>
              </w:rPr>
              <w:t> Рентна плата за спеціальне використання лісових ресурсів</w:t>
            </w:r>
          </w:p>
        </w:tc>
      </w:tr>
      <w:tr w:rsidR="00447EDB" w:rsidRPr="00946C36" w14:paraId="11097F72" w14:textId="77777777" w:rsidTr="003D3736">
        <w:tc>
          <w:tcPr>
            <w:tcW w:w="7650" w:type="dxa"/>
          </w:tcPr>
          <w:p w14:paraId="2CAF6592" w14:textId="77777777" w:rsidR="00447EDB" w:rsidRPr="00946C36" w:rsidRDefault="00447EDB" w:rsidP="00447EDB">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256.3. Ставки рентної плати за спеціальне використання лісових ресурсів встановлюються у таких розмірах:</w:t>
            </w:r>
          </w:p>
          <w:p w14:paraId="5FD861FC" w14:textId="77777777" w:rsidR="00447EDB" w:rsidRPr="00946C36" w:rsidRDefault="00447EDB" w:rsidP="00447EDB">
            <w:pPr>
              <w:shd w:val="clear" w:color="auto" w:fill="FFFFFF"/>
              <w:ind w:firstLine="313"/>
              <w:jc w:val="both"/>
              <w:rPr>
                <w:rFonts w:ascii="Times New Roman" w:eastAsia="Times New Roman" w:hAnsi="Times New Roman" w:cs="Times New Roman"/>
                <w:sz w:val="28"/>
                <w:szCs w:val="28"/>
                <w:lang w:eastAsia="uk-UA"/>
              </w:rPr>
            </w:pPr>
            <w:bookmarkStart w:id="58" w:name="n11664"/>
            <w:bookmarkEnd w:id="58"/>
            <w:r w:rsidRPr="00946C36">
              <w:rPr>
                <w:rFonts w:ascii="Times New Roman" w:eastAsia="Times New Roman" w:hAnsi="Times New Roman" w:cs="Times New Roman"/>
                <w:sz w:val="28"/>
                <w:szCs w:val="28"/>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789"/>
              <w:gridCol w:w="1094"/>
              <w:gridCol w:w="1037"/>
              <w:gridCol w:w="1141"/>
              <w:gridCol w:w="1357"/>
            </w:tblGrid>
            <w:tr w:rsidR="00447EDB" w:rsidRPr="00946C36" w14:paraId="0CC8C43C" w14:textId="77777777" w:rsidTr="003D3736">
              <w:trPr>
                <w:trHeight w:val="615"/>
              </w:trPr>
              <w:tc>
                <w:tcPr>
                  <w:tcW w:w="2150" w:type="dxa"/>
                  <w:vMerge w:val="restart"/>
                  <w:tcBorders>
                    <w:top w:val="single" w:sz="6" w:space="0" w:color="000000"/>
                    <w:left w:val="single" w:sz="6" w:space="0" w:color="000000"/>
                    <w:bottom w:val="single" w:sz="6" w:space="0" w:color="000000"/>
                    <w:right w:val="single" w:sz="6" w:space="0" w:color="000000"/>
                  </w:tcBorders>
                  <w:hideMark/>
                </w:tcPr>
                <w:p w14:paraId="0B33F97C"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bookmarkStart w:id="59" w:name="n17301"/>
                  <w:bookmarkEnd w:id="59"/>
                  <w:r w:rsidRPr="00946C36">
                    <w:rPr>
                      <w:rFonts w:ascii="Times New Roman" w:eastAsia="Times New Roman" w:hAnsi="Times New Roman" w:cs="Times New Roman"/>
                      <w:sz w:val="24"/>
                      <w:szCs w:val="24"/>
                    </w:rPr>
                    <w:t>Найменування лісової породи</w:t>
                  </w:r>
                </w:p>
              </w:tc>
              <w:tc>
                <w:tcPr>
                  <w:tcW w:w="3567" w:type="dxa"/>
                  <w:gridSpan w:val="4"/>
                  <w:tcBorders>
                    <w:top w:val="single" w:sz="6" w:space="0" w:color="000000"/>
                    <w:left w:val="nil"/>
                    <w:bottom w:val="single" w:sz="6" w:space="0" w:color="000000"/>
                    <w:right w:val="single" w:sz="6" w:space="0" w:color="000000"/>
                  </w:tcBorders>
                  <w:hideMark/>
                </w:tcPr>
                <w:p w14:paraId="63F6C3F7"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14:paraId="45664C03" w14:textId="77777777" w:rsidTr="003D3736">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14:paraId="0D1CDBAF"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2521" w:type="dxa"/>
                  <w:gridSpan w:val="3"/>
                  <w:tcBorders>
                    <w:top w:val="single" w:sz="6" w:space="0" w:color="000000"/>
                    <w:left w:val="nil"/>
                    <w:bottom w:val="single" w:sz="6" w:space="0" w:color="000000"/>
                    <w:right w:val="single" w:sz="6" w:space="0" w:color="000000"/>
                  </w:tcBorders>
                  <w:hideMark/>
                </w:tcPr>
                <w:p w14:paraId="272490A8"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1046" w:type="dxa"/>
                  <w:vMerge w:val="restart"/>
                  <w:tcBorders>
                    <w:top w:val="nil"/>
                    <w:left w:val="single" w:sz="6" w:space="0" w:color="000000"/>
                    <w:bottom w:val="nil"/>
                    <w:right w:val="single" w:sz="6" w:space="0" w:color="000000"/>
                  </w:tcBorders>
                  <w:hideMark/>
                </w:tcPr>
                <w:p w14:paraId="40CE4CD5"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14:paraId="532EA949" w14:textId="77777777" w:rsidTr="003D3736">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14:paraId="007EF79E"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843" w:type="dxa"/>
                  <w:tcBorders>
                    <w:top w:val="nil"/>
                    <w:left w:val="nil"/>
                    <w:bottom w:val="single" w:sz="6" w:space="0" w:color="000000"/>
                    <w:right w:val="single" w:sz="6" w:space="0" w:color="000000"/>
                  </w:tcBorders>
                  <w:hideMark/>
                </w:tcPr>
                <w:p w14:paraId="21EE2AC9"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799" w:type="dxa"/>
                  <w:tcBorders>
                    <w:top w:val="nil"/>
                    <w:left w:val="nil"/>
                    <w:bottom w:val="single" w:sz="6" w:space="0" w:color="000000"/>
                    <w:right w:val="single" w:sz="6" w:space="0" w:color="000000"/>
                  </w:tcBorders>
                  <w:hideMark/>
                </w:tcPr>
                <w:p w14:paraId="48EC3850"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879" w:type="dxa"/>
                  <w:tcBorders>
                    <w:top w:val="nil"/>
                    <w:left w:val="nil"/>
                    <w:bottom w:val="single" w:sz="6" w:space="0" w:color="000000"/>
                    <w:right w:val="single" w:sz="6" w:space="0" w:color="000000"/>
                  </w:tcBorders>
                  <w:hideMark/>
                </w:tcPr>
                <w:p w14:paraId="29392B7E"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1046" w:type="dxa"/>
                  <w:vMerge/>
                  <w:tcBorders>
                    <w:top w:val="nil"/>
                    <w:left w:val="single" w:sz="6" w:space="0" w:color="000000"/>
                    <w:bottom w:val="nil"/>
                    <w:right w:val="single" w:sz="6" w:space="0" w:color="000000"/>
                  </w:tcBorders>
                  <w:vAlign w:val="center"/>
                  <w:hideMark/>
                </w:tcPr>
                <w:p w14:paraId="11465B71" w14:textId="77777777"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14:paraId="53061AE5" w14:textId="77777777" w:rsidTr="003D3736">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14:paraId="402127F1"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447EDB" w:rsidRPr="00946C36" w14:paraId="3D397470"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2C42B4EF"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Сосна</w:t>
                  </w:r>
                </w:p>
              </w:tc>
              <w:tc>
                <w:tcPr>
                  <w:tcW w:w="843" w:type="dxa"/>
                  <w:tcBorders>
                    <w:top w:val="single" w:sz="6" w:space="0" w:color="000000"/>
                    <w:left w:val="single" w:sz="6" w:space="0" w:color="000000"/>
                    <w:bottom w:val="single" w:sz="6" w:space="0" w:color="000000"/>
                    <w:right w:val="single" w:sz="6" w:space="0" w:color="000000"/>
                  </w:tcBorders>
                  <w:hideMark/>
                </w:tcPr>
                <w:p w14:paraId="1624045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266,03</w:t>
                  </w:r>
                </w:p>
              </w:tc>
              <w:tc>
                <w:tcPr>
                  <w:tcW w:w="799" w:type="dxa"/>
                  <w:tcBorders>
                    <w:top w:val="single" w:sz="6" w:space="0" w:color="000000"/>
                    <w:left w:val="single" w:sz="6" w:space="0" w:color="000000"/>
                    <w:bottom w:val="single" w:sz="6" w:space="0" w:color="000000"/>
                    <w:right w:val="single" w:sz="6" w:space="0" w:color="000000"/>
                  </w:tcBorders>
                  <w:hideMark/>
                </w:tcPr>
                <w:p w14:paraId="7EC6B34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171,35</w:t>
                  </w:r>
                </w:p>
              </w:tc>
              <w:tc>
                <w:tcPr>
                  <w:tcW w:w="879" w:type="dxa"/>
                  <w:tcBorders>
                    <w:top w:val="single" w:sz="6" w:space="0" w:color="000000"/>
                    <w:left w:val="single" w:sz="6" w:space="0" w:color="000000"/>
                    <w:bottom w:val="single" w:sz="6" w:space="0" w:color="000000"/>
                    <w:right w:val="single" w:sz="6" w:space="0" w:color="000000"/>
                  </w:tcBorders>
                  <w:hideMark/>
                </w:tcPr>
                <w:p w14:paraId="27D87D7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66,08</w:t>
                  </w:r>
                </w:p>
              </w:tc>
              <w:tc>
                <w:tcPr>
                  <w:tcW w:w="1046" w:type="dxa"/>
                  <w:tcBorders>
                    <w:top w:val="single" w:sz="6" w:space="0" w:color="000000"/>
                    <w:left w:val="single" w:sz="6" w:space="0" w:color="000000"/>
                    <w:bottom w:val="single" w:sz="6" w:space="0" w:color="000000"/>
                    <w:right w:val="single" w:sz="6" w:space="0" w:color="000000"/>
                  </w:tcBorders>
                  <w:hideMark/>
                </w:tcPr>
                <w:p w14:paraId="3751190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7,20</w:t>
                  </w:r>
                </w:p>
              </w:tc>
            </w:tr>
            <w:tr w:rsidR="00447EDB" w:rsidRPr="00946C36" w14:paraId="0FAA5EA4"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6034B930"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14:paraId="61B151B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118,40</w:t>
                  </w:r>
                </w:p>
              </w:tc>
              <w:tc>
                <w:tcPr>
                  <w:tcW w:w="799" w:type="dxa"/>
                  <w:tcBorders>
                    <w:top w:val="single" w:sz="6" w:space="0" w:color="000000"/>
                    <w:left w:val="single" w:sz="6" w:space="0" w:color="000000"/>
                    <w:bottom w:val="single" w:sz="6" w:space="0" w:color="000000"/>
                    <w:right w:val="single" w:sz="6" w:space="0" w:color="000000"/>
                  </w:tcBorders>
                  <w:hideMark/>
                </w:tcPr>
                <w:p w14:paraId="6A99775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102,35</w:t>
                  </w:r>
                </w:p>
              </w:tc>
              <w:tc>
                <w:tcPr>
                  <w:tcW w:w="879" w:type="dxa"/>
                  <w:tcBorders>
                    <w:top w:val="single" w:sz="6" w:space="0" w:color="000000"/>
                    <w:left w:val="single" w:sz="6" w:space="0" w:color="000000"/>
                    <w:bottom w:val="single" w:sz="6" w:space="0" w:color="000000"/>
                    <w:right w:val="single" w:sz="6" w:space="0" w:color="000000"/>
                  </w:tcBorders>
                  <w:hideMark/>
                </w:tcPr>
                <w:p w14:paraId="1C83D02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38,93</w:t>
                  </w:r>
                </w:p>
              </w:tc>
              <w:tc>
                <w:tcPr>
                  <w:tcW w:w="1046" w:type="dxa"/>
                  <w:tcBorders>
                    <w:top w:val="single" w:sz="6" w:space="0" w:color="000000"/>
                    <w:left w:val="single" w:sz="6" w:space="0" w:color="000000"/>
                    <w:bottom w:val="single" w:sz="6" w:space="0" w:color="000000"/>
                    <w:right w:val="single" w:sz="6" w:space="0" w:color="000000"/>
                  </w:tcBorders>
                  <w:hideMark/>
                </w:tcPr>
                <w:p w14:paraId="07D4F43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473E0F63"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15FD7FF0"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14:paraId="3921E32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244,79</w:t>
                  </w:r>
                </w:p>
              </w:tc>
              <w:tc>
                <w:tcPr>
                  <w:tcW w:w="799" w:type="dxa"/>
                  <w:tcBorders>
                    <w:top w:val="single" w:sz="6" w:space="0" w:color="000000"/>
                    <w:left w:val="single" w:sz="6" w:space="0" w:color="000000"/>
                    <w:bottom w:val="single" w:sz="6" w:space="0" w:color="000000"/>
                    <w:right w:val="single" w:sz="6" w:space="0" w:color="000000"/>
                  </w:tcBorders>
                  <w:hideMark/>
                </w:tcPr>
                <w:p w14:paraId="6414BF5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209,43</w:t>
                  </w:r>
                </w:p>
              </w:tc>
              <w:tc>
                <w:tcPr>
                  <w:tcW w:w="879" w:type="dxa"/>
                  <w:tcBorders>
                    <w:top w:val="single" w:sz="6" w:space="0" w:color="000000"/>
                    <w:left w:val="single" w:sz="6" w:space="0" w:color="000000"/>
                    <w:bottom w:val="single" w:sz="6" w:space="0" w:color="000000"/>
                    <w:right w:val="single" w:sz="6" w:space="0" w:color="000000"/>
                  </w:tcBorders>
                  <w:hideMark/>
                </w:tcPr>
                <w:p w14:paraId="0AFC3FF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80,16</w:t>
                  </w:r>
                </w:p>
              </w:tc>
              <w:tc>
                <w:tcPr>
                  <w:tcW w:w="1046" w:type="dxa"/>
                  <w:tcBorders>
                    <w:top w:val="single" w:sz="6" w:space="0" w:color="000000"/>
                    <w:left w:val="single" w:sz="6" w:space="0" w:color="000000"/>
                    <w:bottom w:val="single" w:sz="6" w:space="0" w:color="000000"/>
                    <w:right w:val="single" w:sz="6" w:space="0" w:color="000000"/>
                  </w:tcBorders>
                  <w:hideMark/>
                </w:tcPr>
                <w:p w14:paraId="0A2EFA1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9,06</w:t>
                  </w:r>
                </w:p>
              </w:tc>
            </w:tr>
            <w:tr w:rsidR="00447EDB" w:rsidRPr="00946C36" w14:paraId="7739CC53"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32E13589"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14:paraId="04CFAA2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699,03</w:t>
                  </w:r>
                </w:p>
              </w:tc>
              <w:tc>
                <w:tcPr>
                  <w:tcW w:w="799" w:type="dxa"/>
                  <w:tcBorders>
                    <w:top w:val="single" w:sz="6" w:space="0" w:color="000000"/>
                    <w:left w:val="single" w:sz="6" w:space="0" w:color="000000"/>
                    <w:bottom w:val="single" w:sz="6" w:space="0" w:color="000000"/>
                    <w:right w:val="single" w:sz="6" w:space="0" w:color="000000"/>
                  </w:tcBorders>
                  <w:hideMark/>
                </w:tcPr>
                <w:p w14:paraId="2DC05F4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334,04</w:t>
                  </w:r>
                </w:p>
              </w:tc>
              <w:tc>
                <w:tcPr>
                  <w:tcW w:w="879" w:type="dxa"/>
                  <w:tcBorders>
                    <w:top w:val="single" w:sz="6" w:space="0" w:color="000000"/>
                    <w:left w:val="single" w:sz="6" w:space="0" w:color="000000"/>
                    <w:bottom w:val="single" w:sz="6" w:space="0" w:color="000000"/>
                    <w:right w:val="single" w:sz="6" w:space="0" w:color="000000"/>
                  </w:tcBorders>
                  <w:hideMark/>
                </w:tcPr>
                <w:p w14:paraId="48142C5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112,28</w:t>
                  </w:r>
                </w:p>
              </w:tc>
              <w:tc>
                <w:tcPr>
                  <w:tcW w:w="1046" w:type="dxa"/>
                  <w:tcBorders>
                    <w:top w:val="single" w:sz="6" w:space="0" w:color="000000"/>
                    <w:left w:val="single" w:sz="6" w:space="0" w:color="000000"/>
                    <w:bottom w:val="single" w:sz="6" w:space="0" w:color="000000"/>
                    <w:right w:val="single" w:sz="6" w:space="0" w:color="000000"/>
                  </w:tcBorders>
                  <w:hideMark/>
                </w:tcPr>
                <w:p w14:paraId="48F4ED2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7EF65602"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7F6074F9"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14:paraId="32747928"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262,11</w:t>
                  </w:r>
                </w:p>
              </w:tc>
              <w:tc>
                <w:tcPr>
                  <w:tcW w:w="799" w:type="dxa"/>
                  <w:tcBorders>
                    <w:top w:val="single" w:sz="6" w:space="0" w:color="000000"/>
                    <w:left w:val="single" w:sz="6" w:space="0" w:color="000000"/>
                    <w:bottom w:val="single" w:sz="6" w:space="0" w:color="000000"/>
                    <w:right w:val="single" w:sz="6" w:space="0" w:color="000000"/>
                  </w:tcBorders>
                  <w:hideMark/>
                </w:tcPr>
                <w:p w14:paraId="3958C16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222,75</w:t>
                  </w:r>
                </w:p>
              </w:tc>
              <w:tc>
                <w:tcPr>
                  <w:tcW w:w="879" w:type="dxa"/>
                  <w:tcBorders>
                    <w:top w:val="single" w:sz="6" w:space="0" w:color="000000"/>
                    <w:left w:val="single" w:sz="6" w:space="0" w:color="000000"/>
                    <w:bottom w:val="single" w:sz="6" w:space="0" w:color="000000"/>
                    <w:right w:val="single" w:sz="6" w:space="0" w:color="000000"/>
                  </w:tcBorders>
                  <w:hideMark/>
                </w:tcPr>
                <w:p w14:paraId="1CFF9BE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112,28</w:t>
                  </w:r>
                </w:p>
              </w:tc>
              <w:tc>
                <w:tcPr>
                  <w:tcW w:w="1046" w:type="dxa"/>
                  <w:tcBorders>
                    <w:top w:val="single" w:sz="6" w:space="0" w:color="000000"/>
                    <w:left w:val="single" w:sz="6" w:space="0" w:color="000000"/>
                    <w:bottom w:val="single" w:sz="6" w:space="0" w:color="000000"/>
                    <w:right w:val="single" w:sz="6" w:space="0" w:color="000000"/>
                  </w:tcBorders>
                  <w:hideMark/>
                </w:tcPr>
                <w:p w14:paraId="150BC0F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07010F5F"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4B4E9737"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843" w:type="dxa"/>
                  <w:tcBorders>
                    <w:top w:val="single" w:sz="6" w:space="0" w:color="000000"/>
                    <w:left w:val="single" w:sz="6" w:space="0" w:color="000000"/>
                    <w:bottom w:val="single" w:sz="6" w:space="0" w:color="000000"/>
                    <w:right w:val="single" w:sz="6" w:space="0" w:color="000000"/>
                  </w:tcBorders>
                  <w:hideMark/>
                </w:tcPr>
                <w:p w14:paraId="210C090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502,47</w:t>
                  </w:r>
                </w:p>
              </w:tc>
              <w:tc>
                <w:tcPr>
                  <w:tcW w:w="799" w:type="dxa"/>
                  <w:tcBorders>
                    <w:top w:val="single" w:sz="6" w:space="0" w:color="000000"/>
                    <w:left w:val="single" w:sz="6" w:space="0" w:color="000000"/>
                    <w:bottom w:val="single" w:sz="6" w:space="0" w:color="000000"/>
                    <w:right w:val="single" w:sz="6" w:space="0" w:color="000000"/>
                  </w:tcBorders>
                  <w:hideMark/>
                </w:tcPr>
                <w:p w14:paraId="65C20DA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321,92</w:t>
                  </w:r>
                </w:p>
              </w:tc>
              <w:tc>
                <w:tcPr>
                  <w:tcW w:w="879" w:type="dxa"/>
                  <w:tcBorders>
                    <w:top w:val="single" w:sz="6" w:space="0" w:color="000000"/>
                    <w:left w:val="single" w:sz="6" w:space="0" w:color="000000"/>
                    <w:bottom w:val="single" w:sz="6" w:space="0" w:color="000000"/>
                    <w:right w:val="single" w:sz="6" w:space="0" w:color="000000"/>
                  </w:tcBorders>
                  <w:hideMark/>
                </w:tcPr>
                <w:p w14:paraId="6093AD6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107,76</w:t>
                  </w:r>
                </w:p>
              </w:tc>
              <w:tc>
                <w:tcPr>
                  <w:tcW w:w="1046" w:type="dxa"/>
                  <w:tcBorders>
                    <w:top w:val="single" w:sz="6" w:space="0" w:color="000000"/>
                    <w:left w:val="single" w:sz="6" w:space="0" w:color="000000"/>
                    <w:bottom w:val="single" w:sz="6" w:space="0" w:color="000000"/>
                    <w:right w:val="single" w:sz="6" w:space="0" w:color="000000"/>
                  </w:tcBorders>
                  <w:hideMark/>
                </w:tcPr>
                <w:p w14:paraId="1C6FC5B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9,98</w:t>
                  </w:r>
                </w:p>
              </w:tc>
            </w:tr>
            <w:tr w:rsidR="00447EDB" w:rsidRPr="00946C36" w14:paraId="601622C9"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4EB755B9"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14:paraId="6A608C78"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38,03</w:t>
                  </w:r>
                </w:p>
              </w:tc>
              <w:tc>
                <w:tcPr>
                  <w:tcW w:w="799" w:type="dxa"/>
                  <w:tcBorders>
                    <w:top w:val="single" w:sz="6" w:space="0" w:color="000000"/>
                    <w:left w:val="single" w:sz="6" w:space="0" w:color="000000"/>
                    <w:bottom w:val="single" w:sz="6" w:space="0" w:color="000000"/>
                    <w:right w:val="single" w:sz="6" w:space="0" w:color="000000"/>
                  </w:tcBorders>
                  <w:hideMark/>
                </w:tcPr>
                <w:p w14:paraId="14F9D7E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33,98</w:t>
                  </w:r>
                </w:p>
              </w:tc>
              <w:tc>
                <w:tcPr>
                  <w:tcW w:w="879" w:type="dxa"/>
                  <w:tcBorders>
                    <w:top w:val="single" w:sz="6" w:space="0" w:color="000000"/>
                    <w:left w:val="single" w:sz="6" w:space="0" w:color="000000"/>
                    <w:bottom w:val="single" w:sz="6" w:space="0" w:color="000000"/>
                    <w:right w:val="single" w:sz="6" w:space="0" w:color="000000"/>
                  </w:tcBorders>
                  <w:hideMark/>
                </w:tcPr>
                <w:p w14:paraId="4FDB5EA7"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25,79</w:t>
                  </w:r>
                </w:p>
              </w:tc>
              <w:tc>
                <w:tcPr>
                  <w:tcW w:w="1046" w:type="dxa"/>
                  <w:tcBorders>
                    <w:top w:val="single" w:sz="6" w:space="0" w:color="000000"/>
                    <w:left w:val="single" w:sz="6" w:space="0" w:color="000000"/>
                    <w:bottom w:val="single" w:sz="6" w:space="0" w:color="000000"/>
                    <w:right w:val="single" w:sz="6" w:space="0" w:color="000000"/>
                  </w:tcBorders>
                  <w:hideMark/>
                </w:tcPr>
                <w:p w14:paraId="2DCB01F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72DD9FC2"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4C41679D"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14:paraId="0430CFC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23,13</w:t>
                  </w:r>
                </w:p>
              </w:tc>
              <w:tc>
                <w:tcPr>
                  <w:tcW w:w="799" w:type="dxa"/>
                  <w:tcBorders>
                    <w:top w:val="single" w:sz="6" w:space="0" w:color="000000"/>
                    <w:left w:val="single" w:sz="6" w:space="0" w:color="000000"/>
                    <w:bottom w:val="single" w:sz="6" w:space="0" w:color="000000"/>
                    <w:right w:val="single" w:sz="6" w:space="0" w:color="000000"/>
                  </w:tcBorders>
                  <w:hideMark/>
                </w:tcPr>
                <w:p w14:paraId="5F9F9B5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19,01</w:t>
                  </w:r>
                </w:p>
              </w:tc>
              <w:tc>
                <w:tcPr>
                  <w:tcW w:w="879" w:type="dxa"/>
                  <w:tcBorders>
                    <w:top w:val="single" w:sz="6" w:space="0" w:color="000000"/>
                    <w:left w:val="single" w:sz="6" w:space="0" w:color="000000"/>
                    <w:bottom w:val="single" w:sz="6" w:space="0" w:color="000000"/>
                    <w:right w:val="single" w:sz="6" w:space="0" w:color="000000"/>
                  </w:tcBorders>
                  <w:hideMark/>
                </w:tcPr>
                <w:p w14:paraId="0916821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15,02</w:t>
                  </w:r>
                </w:p>
              </w:tc>
              <w:tc>
                <w:tcPr>
                  <w:tcW w:w="1046" w:type="dxa"/>
                  <w:tcBorders>
                    <w:top w:val="single" w:sz="6" w:space="0" w:color="000000"/>
                    <w:left w:val="single" w:sz="6" w:space="0" w:color="000000"/>
                    <w:bottom w:val="single" w:sz="6" w:space="0" w:color="000000"/>
                    <w:right w:val="single" w:sz="6" w:space="0" w:color="000000"/>
                  </w:tcBorders>
                  <w:hideMark/>
                </w:tcPr>
                <w:p w14:paraId="3F88818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6,35</w:t>
                  </w:r>
                </w:p>
              </w:tc>
            </w:tr>
            <w:tr w:rsidR="00447EDB" w:rsidRPr="00946C36" w14:paraId="25D3F94E" w14:textId="77777777" w:rsidTr="003D3736">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14:paraId="3B46CA84"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447EDB" w:rsidRPr="00946C36" w14:paraId="0DBA4173"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500FE686"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Сосна</w:t>
                  </w:r>
                </w:p>
              </w:tc>
              <w:tc>
                <w:tcPr>
                  <w:tcW w:w="843" w:type="dxa"/>
                  <w:tcBorders>
                    <w:top w:val="single" w:sz="6" w:space="0" w:color="000000"/>
                    <w:left w:val="single" w:sz="6" w:space="0" w:color="000000"/>
                    <w:bottom w:val="single" w:sz="6" w:space="0" w:color="000000"/>
                    <w:right w:val="single" w:sz="6" w:space="0" w:color="000000"/>
                  </w:tcBorders>
                  <w:hideMark/>
                </w:tcPr>
                <w:p w14:paraId="0D0B7D9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223,61</w:t>
                  </w:r>
                </w:p>
              </w:tc>
              <w:tc>
                <w:tcPr>
                  <w:tcW w:w="799" w:type="dxa"/>
                  <w:tcBorders>
                    <w:top w:val="single" w:sz="6" w:space="0" w:color="000000"/>
                    <w:left w:val="single" w:sz="6" w:space="0" w:color="000000"/>
                    <w:bottom w:val="single" w:sz="6" w:space="0" w:color="000000"/>
                    <w:right w:val="single" w:sz="6" w:space="0" w:color="000000"/>
                  </w:tcBorders>
                  <w:hideMark/>
                </w:tcPr>
                <w:p w14:paraId="0CDD0A2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144,75</w:t>
                  </w:r>
                </w:p>
              </w:tc>
              <w:tc>
                <w:tcPr>
                  <w:tcW w:w="879" w:type="dxa"/>
                  <w:tcBorders>
                    <w:top w:val="single" w:sz="6" w:space="0" w:color="000000"/>
                    <w:left w:val="single" w:sz="6" w:space="0" w:color="000000"/>
                    <w:bottom w:val="single" w:sz="6" w:space="0" w:color="000000"/>
                    <w:right w:val="single" w:sz="6" w:space="0" w:color="000000"/>
                  </w:tcBorders>
                  <w:hideMark/>
                </w:tcPr>
                <w:p w14:paraId="16DC4CC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56,12</w:t>
                  </w:r>
                </w:p>
              </w:tc>
              <w:tc>
                <w:tcPr>
                  <w:tcW w:w="1046" w:type="dxa"/>
                  <w:tcBorders>
                    <w:top w:val="single" w:sz="6" w:space="0" w:color="000000"/>
                    <w:left w:val="single" w:sz="6" w:space="0" w:color="000000"/>
                    <w:bottom w:val="single" w:sz="6" w:space="0" w:color="000000"/>
                    <w:right w:val="single" w:sz="6" w:space="0" w:color="000000"/>
                  </w:tcBorders>
                  <w:hideMark/>
                </w:tcPr>
                <w:p w14:paraId="1C79F50A"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6,35</w:t>
                  </w:r>
                </w:p>
              </w:tc>
            </w:tr>
            <w:tr w:rsidR="00447EDB" w:rsidRPr="00946C36" w14:paraId="44527A79"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3D6D90D3"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14:paraId="2F59C36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102,35</w:t>
                  </w:r>
                </w:p>
              </w:tc>
              <w:tc>
                <w:tcPr>
                  <w:tcW w:w="799" w:type="dxa"/>
                  <w:tcBorders>
                    <w:top w:val="single" w:sz="6" w:space="0" w:color="000000"/>
                    <w:left w:val="single" w:sz="6" w:space="0" w:color="000000"/>
                    <w:bottom w:val="single" w:sz="6" w:space="0" w:color="000000"/>
                    <w:right w:val="single" w:sz="6" w:space="0" w:color="000000"/>
                  </w:tcBorders>
                  <w:hideMark/>
                </w:tcPr>
                <w:p w14:paraId="21A9E43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86,54</w:t>
                  </w:r>
                </w:p>
              </w:tc>
              <w:tc>
                <w:tcPr>
                  <w:tcW w:w="879" w:type="dxa"/>
                  <w:tcBorders>
                    <w:top w:val="single" w:sz="6" w:space="0" w:color="000000"/>
                    <w:left w:val="single" w:sz="6" w:space="0" w:color="000000"/>
                    <w:bottom w:val="single" w:sz="6" w:space="0" w:color="000000"/>
                    <w:right w:val="single" w:sz="6" w:space="0" w:color="000000"/>
                  </w:tcBorders>
                  <w:hideMark/>
                </w:tcPr>
                <w:p w14:paraId="0DA5DD3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33,47</w:t>
                  </w:r>
                </w:p>
              </w:tc>
              <w:tc>
                <w:tcPr>
                  <w:tcW w:w="1046" w:type="dxa"/>
                  <w:tcBorders>
                    <w:top w:val="single" w:sz="6" w:space="0" w:color="000000"/>
                    <w:left w:val="single" w:sz="6" w:space="0" w:color="000000"/>
                    <w:bottom w:val="single" w:sz="6" w:space="0" w:color="000000"/>
                    <w:right w:val="single" w:sz="6" w:space="0" w:color="000000"/>
                  </w:tcBorders>
                  <w:hideMark/>
                </w:tcPr>
                <w:p w14:paraId="2F25484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8,18</w:t>
                  </w:r>
                </w:p>
              </w:tc>
            </w:tr>
            <w:tr w:rsidR="00447EDB" w:rsidRPr="00946C36" w14:paraId="34F55C0C"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2B315404"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14:paraId="1E70F20D"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206,81</w:t>
                  </w:r>
                </w:p>
              </w:tc>
              <w:tc>
                <w:tcPr>
                  <w:tcW w:w="799" w:type="dxa"/>
                  <w:tcBorders>
                    <w:top w:val="single" w:sz="6" w:space="0" w:color="000000"/>
                    <w:left w:val="single" w:sz="6" w:space="0" w:color="000000"/>
                    <w:bottom w:val="single" w:sz="6" w:space="0" w:color="000000"/>
                    <w:right w:val="single" w:sz="6" w:space="0" w:color="000000"/>
                  </w:tcBorders>
                  <w:hideMark/>
                </w:tcPr>
                <w:p w14:paraId="6E0292F8"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176,55</w:t>
                  </w:r>
                </w:p>
              </w:tc>
              <w:tc>
                <w:tcPr>
                  <w:tcW w:w="879" w:type="dxa"/>
                  <w:tcBorders>
                    <w:top w:val="single" w:sz="6" w:space="0" w:color="000000"/>
                    <w:left w:val="single" w:sz="6" w:space="0" w:color="000000"/>
                    <w:bottom w:val="single" w:sz="6" w:space="0" w:color="000000"/>
                    <w:right w:val="single" w:sz="6" w:space="0" w:color="000000"/>
                  </w:tcBorders>
                  <w:hideMark/>
                </w:tcPr>
                <w:p w14:paraId="73CD216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68,55</w:t>
                  </w:r>
                </w:p>
              </w:tc>
              <w:tc>
                <w:tcPr>
                  <w:tcW w:w="1046" w:type="dxa"/>
                  <w:tcBorders>
                    <w:top w:val="single" w:sz="6" w:space="0" w:color="000000"/>
                    <w:left w:val="single" w:sz="6" w:space="0" w:color="000000"/>
                    <w:bottom w:val="single" w:sz="6" w:space="0" w:color="000000"/>
                    <w:right w:val="single" w:sz="6" w:space="0" w:color="000000"/>
                  </w:tcBorders>
                  <w:hideMark/>
                </w:tcPr>
                <w:p w14:paraId="1F87B9F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7,74</w:t>
                  </w:r>
                </w:p>
              </w:tc>
            </w:tr>
            <w:tr w:rsidR="00447EDB" w:rsidRPr="00946C36" w14:paraId="13570040"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43D8F7C0"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14:paraId="75A54DD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590,37</w:t>
                  </w:r>
                </w:p>
              </w:tc>
              <w:tc>
                <w:tcPr>
                  <w:tcW w:w="799" w:type="dxa"/>
                  <w:tcBorders>
                    <w:top w:val="single" w:sz="6" w:space="0" w:color="000000"/>
                    <w:left w:val="single" w:sz="6" w:space="0" w:color="000000"/>
                    <w:bottom w:val="single" w:sz="6" w:space="0" w:color="000000"/>
                    <w:right w:val="single" w:sz="6" w:space="0" w:color="000000"/>
                  </w:tcBorders>
                  <w:hideMark/>
                </w:tcPr>
                <w:p w14:paraId="61A87A8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285,26</w:t>
                  </w:r>
                </w:p>
              </w:tc>
              <w:tc>
                <w:tcPr>
                  <w:tcW w:w="879" w:type="dxa"/>
                  <w:tcBorders>
                    <w:top w:val="single" w:sz="6" w:space="0" w:color="000000"/>
                    <w:left w:val="single" w:sz="6" w:space="0" w:color="000000"/>
                    <w:bottom w:val="single" w:sz="6" w:space="0" w:color="000000"/>
                    <w:right w:val="single" w:sz="6" w:space="0" w:color="000000"/>
                  </w:tcBorders>
                  <w:hideMark/>
                </w:tcPr>
                <w:p w14:paraId="1770D70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94,11</w:t>
                  </w:r>
                </w:p>
              </w:tc>
              <w:tc>
                <w:tcPr>
                  <w:tcW w:w="1046" w:type="dxa"/>
                  <w:tcBorders>
                    <w:top w:val="single" w:sz="6" w:space="0" w:color="000000"/>
                    <w:left w:val="single" w:sz="6" w:space="0" w:color="000000"/>
                    <w:bottom w:val="single" w:sz="6" w:space="0" w:color="000000"/>
                    <w:right w:val="single" w:sz="6" w:space="0" w:color="000000"/>
                  </w:tcBorders>
                  <w:hideMark/>
                </w:tcPr>
                <w:p w14:paraId="5EF5B61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4501ACBA"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0BB148B5"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14:paraId="2B3EF6B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221,36</w:t>
                  </w:r>
                </w:p>
              </w:tc>
              <w:tc>
                <w:tcPr>
                  <w:tcW w:w="799" w:type="dxa"/>
                  <w:tcBorders>
                    <w:top w:val="single" w:sz="6" w:space="0" w:color="000000"/>
                    <w:left w:val="single" w:sz="6" w:space="0" w:color="000000"/>
                    <w:bottom w:val="single" w:sz="6" w:space="0" w:color="000000"/>
                    <w:right w:val="single" w:sz="6" w:space="0" w:color="000000"/>
                  </w:tcBorders>
                  <w:hideMark/>
                </w:tcPr>
                <w:p w14:paraId="298C5FD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190,14</w:t>
                  </w:r>
                </w:p>
              </w:tc>
              <w:tc>
                <w:tcPr>
                  <w:tcW w:w="879" w:type="dxa"/>
                  <w:tcBorders>
                    <w:top w:val="single" w:sz="6" w:space="0" w:color="000000"/>
                    <w:left w:val="single" w:sz="6" w:space="0" w:color="000000"/>
                    <w:bottom w:val="single" w:sz="6" w:space="0" w:color="000000"/>
                    <w:right w:val="single" w:sz="6" w:space="0" w:color="000000"/>
                  </w:tcBorders>
                  <w:hideMark/>
                </w:tcPr>
                <w:p w14:paraId="09468BC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94,11</w:t>
                  </w:r>
                </w:p>
              </w:tc>
              <w:tc>
                <w:tcPr>
                  <w:tcW w:w="1046" w:type="dxa"/>
                  <w:tcBorders>
                    <w:top w:val="single" w:sz="6" w:space="0" w:color="000000"/>
                    <w:left w:val="single" w:sz="6" w:space="0" w:color="000000"/>
                    <w:bottom w:val="single" w:sz="6" w:space="0" w:color="000000"/>
                    <w:right w:val="single" w:sz="6" w:space="0" w:color="000000"/>
                  </w:tcBorders>
                  <w:hideMark/>
                </w:tcPr>
                <w:p w14:paraId="726C6F9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58EF5DFA"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6C4C3050"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843" w:type="dxa"/>
                  <w:tcBorders>
                    <w:top w:val="single" w:sz="6" w:space="0" w:color="000000"/>
                    <w:left w:val="single" w:sz="6" w:space="0" w:color="000000"/>
                    <w:bottom w:val="single" w:sz="6" w:space="0" w:color="000000"/>
                    <w:right w:val="single" w:sz="6" w:space="0" w:color="000000"/>
                  </w:tcBorders>
                  <w:hideMark/>
                </w:tcPr>
                <w:p w14:paraId="41E6579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426,50</w:t>
                  </w:r>
                </w:p>
              </w:tc>
              <w:tc>
                <w:tcPr>
                  <w:tcW w:w="799" w:type="dxa"/>
                  <w:tcBorders>
                    <w:top w:val="single" w:sz="6" w:space="0" w:color="000000"/>
                    <w:left w:val="single" w:sz="6" w:space="0" w:color="000000"/>
                    <w:bottom w:val="single" w:sz="6" w:space="0" w:color="000000"/>
                    <w:right w:val="single" w:sz="6" w:space="0" w:color="000000"/>
                  </w:tcBorders>
                  <w:hideMark/>
                </w:tcPr>
                <w:p w14:paraId="3CBBE0E7"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273,02</w:t>
                  </w:r>
                </w:p>
              </w:tc>
              <w:tc>
                <w:tcPr>
                  <w:tcW w:w="879" w:type="dxa"/>
                  <w:tcBorders>
                    <w:top w:val="single" w:sz="6" w:space="0" w:color="000000"/>
                    <w:left w:val="single" w:sz="6" w:space="0" w:color="000000"/>
                    <w:bottom w:val="single" w:sz="6" w:space="0" w:color="000000"/>
                    <w:right w:val="single" w:sz="6" w:space="0" w:color="000000"/>
                  </w:tcBorders>
                  <w:hideMark/>
                </w:tcPr>
                <w:p w14:paraId="0EAFC09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91,47</w:t>
                  </w:r>
                </w:p>
              </w:tc>
              <w:tc>
                <w:tcPr>
                  <w:tcW w:w="1046" w:type="dxa"/>
                  <w:tcBorders>
                    <w:top w:val="single" w:sz="6" w:space="0" w:color="000000"/>
                    <w:left w:val="single" w:sz="6" w:space="0" w:color="000000"/>
                    <w:bottom w:val="single" w:sz="6" w:space="0" w:color="000000"/>
                    <w:right w:val="single" w:sz="6" w:space="0" w:color="000000"/>
                  </w:tcBorders>
                  <w:hideMark/>
                </w:tcPr>
                <w:p w14:paraId="077CC71D"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8,18</w:t>
                  </w:r>
                </w:p>
              </w:tc>
            </w:tr>
            <w:tr w:rsidR="00447EDB" w:rsidRPr="00946C36" w14:paraId="2796664F"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71F533BB"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14:paraId="66CE8D0F"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32,61</w:t>
                  </w:r>
                </w:p>
              </w:tc>
              <w:tc>
                <w:tcPr>
                  <w:tcW w:w="799" w:type="dxa"/>
                  <w:tcBorders>
                    <w:top w:val="single" w:sz="6" w:space="0" w:color="000000"/>
                    <w:left w:val="single" w:sz="6" w:space="0" w:color="000000"/>
                    <w:bottom w:val="single" w:sz="6" w:space="0" w:color="000000"/>
                    <w:right w:val="single" w:sz="6" w:space="0" w:color="000000"/>
                  </w:tcBorders>
                  <w:hideMark/>
                </w:tcPr>
                <w:p w14:paraId="1D0669A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27,20</w:t>
                  </w:r>
                </w:p>
              </w:tc>
              <w:tc>
                <w:tcPr>
                  <w:tcW w:w="879" w:type="dxa"/>
                  <w:tcBorders>
                    <w:top w:val="single" w:sz="6" w:space="0" w:color="000000"/>
                    <w:left w:val="single" w:sz="6" w:space="0" w:color="000000"/>
                    <w:bottom w:val="single" w:sz="6" w:space="0" w:color="000000"/>
                    <w:right w:val="single" w:sz="6" w:space="0" w:color="000000"/>
                  </w:tcBorders>
                  <w:hideMark/>
                </w:tcPr>
                <w:p w14:paraId="1A108A3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21,72</w:t>
                  </w:r>
                </w:p>
              </w:tc>
              <w:tc>
                <w:tcPr>
                  <w:tcW w:w="1046" w:type="dxa"/>
                  <w:tcBorders>
                    <w:top w:val="single" w:sz="6" w:space="0" w:color="000000"/>
                    <w:left w:val="single" w:sz="6" w:space="0" w:color="000000"/>
                    <w:bottom w:val="single" w:sz="6" w:space="0" w:color="000000"/>
                    <w:right w:val="single" w:sz="6" w:space="0" w:color="000000"/>
                  </w:tcBorders>
                  <w:hideMark/>
                </w:tcPr>
                <w:p w14:paraId="0792D8D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7,20</w:t>
                  </w:r>
                </w:p>
              </w:tc>
            </w:tr>
            <w:tr w:rsidR="00447EDB" w:rsidRPr="00946C36" w14:paraId="099FA724" w14:textId="77777777" w:rsidTr="003D3736">
              <w:trPr>
                <w:trHeight w:val="285"/>
              </w:trPr>
              <w:tc>
                <w:tcPr>
                  <w:tcW w:w="2150" w:type="dxa"/>
                  <w:tcBorders>
                    <w:top w:val="nil"/>
                    <w:left w:val="single" w:sz="6" w:space="0" w:color="000000"/>
                    <w:bottom w:val="single" w:sz="6" w:space="0" w:color="000000"/>
                    <w:right w:val="single" w:sz="6" w:space="0" w:color="000000"/>
                  </w:tcBorders>
                  <w:hideMark/>
                </w:tcPr>
                <w:p w14:paraId="4FDFBE3D"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14:paraId="5592065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19,01</w:t>
                  </w:r>
                </w:p>
              </w:tc>
              <w:tc>
                <w:tcPr>
                  <w:tcW w:w="799" w:type="dxa"/>
                  <w:tcBorders>
                    <w:top w:val="single" w:sz="6" w:space="0" w:color="000000"/>
                    <w:left w:val="single" w:sz="6" w:space="0" w:color="000000"/>
                    <w:bottom w:val="single" w:sz="6" w:space="0" w:color="000000"/>
                    <w:right w:val="single" w:sz="6" w:space="0" w:color="000000"/>
                  </w:tcBorders>
                  <w:hideMark/>
                </w:tcPr>
                <w:p w14:paraId="5E0961A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17,66</w:t>
                  </w:r>
                </w:p>
              </w:tc>
              <w:tc>
                <w:tcPr>
                  <w:tcW w:w="879" w:type="dxa"/>
                  <w:tcBorders>
                    <w:top w:val="single" w:sz="6" w:space="0" w:color="000000"/>
                    <w:left w:val="single" w:sz="6" w:space="0" w:color="000000"/>
                    <w:bottom w:val="single" w:sz="6" w:space="0" w:color="000000"/>
                    <w:right w:val="single" w:sz="6" w:space="0" w:color="000000"/>
                  </w:tcBorders>
                  <w:hideMark/>
                </w:tcPr>
                <w:p w14:paraId="28F4837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13,59</w:t>
                  </w:r>
                </w:p>
              </w:tc>
              <w:tc>
                <w:tcPr>
                  <w:tcW w:w="1046" w:type="dxa"/>
                  <w:tcBorders>
                    <w:top w:val="single" w:sz="6" w:space="0" w:color="000000"/>
                    <w:left w:val="single" w:sz="6" w:space="0" w:color="000000"/>
                    <w:bottom w:val="single" w:sz="6" w:space="0" w:color="000000"/>
                    <w:right w:val="single" w:sz="6" w:space="0" w:color="000000"/>
                  </w:tcBorders>
                  <w:hideMark/>
                </w:tcPr>
                <w:p w14:paraId="476505E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5,42;</w:t>
                  </w:r>
                </w:p>
              </w:tc>
            </w:tr>
          </w:tbl>
          <w:p w14:paraId="4CDBC31B" w14:textId="77777777" w:rsidR="00447EDB" w:rsidRPr="00946C36" w:rsidRDefault="00447EDB" w:rsidP="00447EDB">
            <w:pPr>
              <w:shd w:val="clear" w:color="auto" w:fill="FFFFFF"/>
              <w:ind w:left="454" w:hanging="141"/>
              <w:jc w:val="both"/>
              <w:rPr>
                <w:rFonts w:ascii="Times New Roman" w:eastAsia="Times New Roman" w:hAnsi="Times New Roman" w:cs="Times New Roman"/>
                <w:sz w:val="24"/>
                <w:szCs w:val="24"/>
                <w:lang w:eastAsia="uk-UA"/>
              </w:rPr>
            </w:pPr>
            <w:bookmarkStart w:id="60" w:name="n11666"/>
            <w:bookmarkEnd w:id="60"/>
            <w:r w:rsidRPr="00946C36">
              <w:rPr>
                <w:rFonts w:ascii="Times New Roman" w:eastAsia="Times New Roman" w:hAnsi="Times New Roman" w:cs="Times New Roman"/>
                <w:sz w:val="24"/>
                <w:szCs w:val="24"/>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597"/>
              <w:gridCol w:w="1287"/>
              <w:gridCol w:w="1287"/>
              <w:gridCol w:w="1104"/>
              <w:gridCol w:w="1143"/>
            </w:tblGrid>
            <w:tr w:rsidR="00447EDB" w:rsidRPr="00946C36" w14:paraId="497F1C28" w14:textId="77777777" w:rsidTr="003D3736">
              <w:trPr>
                <w:trHeight w:val="585"/>
              </w:trPr>
              <w:tc>
                <w:tcPr>
                  <w:tcW w:w="2001" w:type="dxa"/>
                  <w:vMerge w:val="restart"/>
                  <w:tcBorders>
                    <w:top w:val="single" w:sz="6" w:space="0" w:color="000000"/>
                    <w:left w:val="single" w:sz="6" w:space="0" w:color="000000"/>
                    <w:bottom w:val="single" w:sz="6" w:space="0" w:color="000000"/>
                    <w:right w:val="single" w:sz="6" w:space="0" w:color="000000"/>
                  </w:tcBorders>
                  <w:hideMark/>
                </w:tcPr>
                <w:p w14:paraId="25D8B109"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bookmarkStart w:id="61" w:name="n17302"/>
                  <w:bookmarkEnd w:id="61"/>
                  <w:r w:rsidRPr="00946C36">
                    <w:rPr>
                      <w:rFonts w:ascii="Times New Roman" w:eastAsia="Times New Roman" w:hAnsi="Times New Roman" w:cs="Times New Roman"/>
                      <w:sz w:val="24"/>
                      <w:szCs w:val="24"/>
                    </w:rPr>
                    <w:t>Найменування лісової породи</w:t>
                  </w:r>
                </w:p>
              </w:tc>
              <w:tc>
                <w:tcPr>
                  <w:tcW w:w="3716" w:type="dxa"/>
                  <w:gridSpan w:val="4"/>
                  <w:tcBorders>
                    <w:top w:val="single" w:sz="6" w:space="0" w:color="000000"/>
                    <w:left w:val="nil"/>
                    <w:bottom w:val="single" w:sz="6" w:space="0" w:color="000000"/>
                    <w:right w:val="single" w:sz="6" w:space="0" w:color="000000"/>
                  </w:tcBorders>
                  <w:hideMark/>
                </w:tcPr>
                <w:p w14:paraId="050C7207"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14:paraId="3BF1FC84" w14:textId="77777777" w:rsidTr="003D3736">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14:paraId="2C680B6A"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2835" w:type="dxa"/>
                  <w:gridSpan w:val="3"/>
                  <w:tcBorders>
                    <w:top w:val="single" w:sz="6" w:space="0" w:color="000000"/>
                    <w:left w:val="nil"/>
                    <w:bottom w:val="single" w:sz="6" w:space="0" w:color="000000"/>
                    <w:right w:val="single" w:sz="6" w:space="0" w:color="000000"/>
                  </w:tcBorders>
                  <w:hideMark/>
                </w:tcPr>
                <w:p w14:paraId="2E8AB607"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881" w:type="dxa"/>
                  <w:vMerge w:val="restart"/>
                  <w:tcBorders>
                    <w:top w:val="nil"/>
                    <w:left w:val="single" w:sz="6" w:space="0" w:color="000000"/>
                    <w:bottom w:val="nil"/>
                    <w:right w:val="single" w:sz="6" w:space="0" w:color="000000"/>
                  </w:tcBorders>
                  <w:hideMark/>
                </w:tcPr>
                <w:p w14:paraId="1A760030"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14:paraId="688AF3C0" w14:textId="77777777" w:rsidTr="003D3736">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14:paraId="4D712DF1"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992" w:type="dxa"/>
                  <w:tcBorders>
                    <w:top w:val="nil"/>
                    <w:left w:val="nil"/>
                    <w:bottom w:val="single" w:sz="6" w:space="0" w:color="000000"/>
                    <w:right w:val="single" w:sz="6" w:space="0" w:color="000000"/>
                  </w:tcBorders>
                  <w:hideMark/>
                </w:tcPr>
                <w:p w14:paraId="09FC562A"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992" w:type="dxa"/>
                  <w:tcBorders>
                    <w:top w:val="nil"/>
                    <w:left w:val="nil"/>
                    <w:bottom w:val="single" w:sz="6" w:space="0" w:color="000000"/>
                    <w:right w:val="single" w:sz="6" w:space="0" w:color="000000"/>
                  </w:tcBorders>
                  <w:hideMark/>
                </w:tcPr>
                <w:p w14:paraId="3082340B"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851" w:type="dxa"/>
                  <w:tcBorders>
                    <w:top w:val="nil"/>
                    <w:left w:val="nil"/>
                    <w:bottom w:val="single" w:sz="6" w:space="0" w:color="000000"/>
                    <w:right w:val="single" w:sz="6" w:space="0" w:color="000000"/>
                  </w:tcBorders>
                  <w:hideMark/>
                </w:tcPr>
                <w:p w14:paraId="0E1358F9"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881" w:type="dxa"/>
                  <w:vMerge/>
                  <w:tcBorders>
                    <w:top w:val="nil"/>
                    <w:left w:val="single" w:sz="6" w:space="0" w:color="000000"/>
                    <w:bottom w:val="nil"/>
                    <w:right w:val="single" w:sz="6" w:space="0" w:color="000000"/>
                  </w:tcBorders>
                  <w:vAlign w:val="center"/>
                  <w:hideMark/>
                </w:tcPr>
                <w:p w14:paraId="17490D2B" w14:textId="77777777"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14:paraId="1FF9EDE8" w14:textId="77777777" w:rsidTr="003D3736">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14:paraId="35B5F161"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447EDB" w:rsidRPr="00946C36" w14:paraId="059C5FC4"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5228A4B0"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992" w:type="dxa"/>
                  <w:tcBorders>
                    <w:top w:val="single" w:sz="6" w:space="0" w:color="000000"/>
                    <w:left w:val="single" w:sz="6" w:space="0" w:color="000000"/>
                    <w:bottom w:val="single" w:sz="6" w:space="0" w:color="000000"/>
                    <w:right w:val="single" w:sz="6" w:space="0" w:color="000000"/>
                  </w:tcBorders>
                  <w:hideMark/>
                </w:tcPr>
                <w:p w14:paraId="7C42D1BF"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1223,63</w:t>
                  </w:r>
                </w:p>
              </w:tc>
              <w:tc>
                <w:tcPr>
                  <w:tcW w:w="992" w:type="dxa"/>
                  <w:tcBorders>
                    <w:top w:val="single" w:sz="6" w:space="0" w:color="000000"/>
                    <w:left w:val="single" w:sz="6" w:space="0" w:color="000000"/>
                    <w:bottom w:val="single" w:sz="6" w:space="0" w:color="000000"/>
                    <w:right w:val="single" w:sz="6" w:space="0" w:color="000000"/>
                  </w:tcBorders>
                  <w:hideMark/>
                </w:tcPr>
                <w:p w14:paraId="2A75761D"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1045,74</w:t>
                  </w:r>
                </w:p>
              </w:tc>
              <w:tc>
                <w:tcPr>
                  <w:tcW w:w="851" w:type="dxa"/>
                  <w:tcBorders>
                    <w:top w:val="single" w:sz="6" w:space="0" w:color="000000"/>
                    <w:left w:val="single" w:sz="6" w:space="0" w:color="000000"/>
                    <w:bottom w:val="single" w:sz="6" w:space="0" w:color="000000"/>
                    <w:right w:val="single" w:sz="6" w:space="0" w:color="000000"/>
                  </w:tcBorders>
                  <w:hideMark/>
                </w:tcPr>
                <w:p w14:paraId="7740F56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522,41</w:t>
                  </w:r>
                </w:p>
              </w:tc>
              <w:tc>
                <w:tcPr>
                  <w:tcW w:w="881" w:type="dxa"/>
                  <w:tcBorders>
                    <w:top w:val="single" w:sz="6" w:space="0" w:color="000000"/>
                    <w:left w:val="single" w:sz="6" w:space="0" w:color="000000"/>
                    <w:bottom w:val="single" w:sz="6" w:space="0" w:color="000000"/>
                    <w:right w:val="single" w:sz="6" w:space="0" w:color="000000"/>
                  </w:tcBorders>
                  <w:hideMark/>
                </w:tcPr>
                <w:p w14:paraId="1213331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58AD69E4"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5B128438"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14:paraId="7067440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761,94</w:t>
                  </w:r>
                </w:p>
              </w:tc>
              <w:tc>
                <w:tcPr>
                  <w:tcW w:w="992" w:type="dxa"/>
                  <w:tcBorders>
                    <w:top w:val="single" w:sz="6" w:space="0" w:color="000000"/>
                    <w:left w:val="single" w:sz="6" w:space="0" w:color="000000"/>
                    <w:bottom w:val="single" w:sz="6" w:space="0" w:color="000000"/>
                    <w:right w:val="single" w:sz="6" w:space="0" w:color="000000"/>
                  </w:tcBorders>
                  <w:hideMark/>
                </w:tcPr>
                <w:p w14:paraId="44A927F7"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651,90</w:t>
                  </w:r>
                </w:p>
              </w:tc>
              <w:tc>
                <w:tcPr>
                  <w:tcW w:w="851" w:type="dxa"/>
                  <w:tcBorders>
                    <w:top w:val="single" w:sz="6" w:space="0" w:color="000000"/>
                    <w:left w:val="single" w:sz="6" w:space="0" w:color="000000"/>
                    <w:bottom w:val="single" w:sz="6" w:space="0" w:color="000000"/>
                    <w:right w:val="single" w:sz="6" w:space="0" w:color="000000"/>
                  </w:tcBorders>
                  <w:hideMark/>
                </w:tcPr>
                <w:p w14:paraId="286F18C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325,98</w:t>
                  </w:r>
                </w:p>
              </w:tc>
              <w:tc>
                <w:tcPr>
                  <w:tcW w:w="881" w:type="dxa"/>
                  <w:tcBorders>
                    <w:top w:val="single" w:sz="6" w:space="0" w:color="000000"/>
                    <w:left w:val="single" w:sz="6" w:space="0" w:color="000000"/>
                    <w:bottom w:val="single" w:sz="6" w:space="0" w:color="000000"/>
                    <w:right w:val="single" w:sz="6" w:space="0" w:color="000000"/>
                  </w:tcBorders>
                  <w:hideMark/>
                </w:tcPr>
                <w:p w14:paraId="49157EC7"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1ECB1082"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0FC42241"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14:paraId="7262C398"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611,18</w:t>
                  </w:r>
                </w:p>
              </w:tc>
              <w:tc>
                <w:tcPr>
                  <w:tcW w:w="992" w:type="dxa"/>
                  <w:tcBorders>
                    <w:top w:val="single" w:sz="6" w:space="0" w:color="000000"/>
                    <w:left w:val="single" w:sz="6" w:space="0" w:color="000000"/>
                    <w:bottom w:val="single" w:sz="6" w:space="0" w:color="000000"/>
                    <w:right w:val="single" w:sz="6" w:space="0" w:color="000000"/>
                  </w:tcBorders>
                  <w:hideMark/>
                </w:tcPr>
                <w:p w14:paraId="51F68FF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522,90</w:t>
                  </w:r>
                </w:p>
              </w:tc>
              <w:tc>
                <w:tcPr>
                  <w:tcW w:w="851" w:type="dxa"/>
                  <w:tcBorders>
                    <w:top w:val="single" w:sz="6" w:space="0" w:color="000000"/>
                    <w:left w:val="single" w:sz="6" w:space="0" w:color="000000"/>
                    <w:bottom w:val="single" w:sz="6" w:space="0" w:color="000000"/>
                    <w:right w:val="single" w:sz="6" w:space="0" w:color="000000"/>
                  </w:tcBorders>
                  <w:hideMark/>
                </w:tcPr>
                <w:p w14:paraId="7AFDA00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261,65</w:t>
                  </w:r>
                </w:p>
              </w:tc>
              <w:tc>
                <w:tcPr>
                  <w:tcW w:w="881" w:type="dxa"/>
                  <w:tcBorders>
                    <w:top w:val="single" w:sz="6" w:space="0" w:color="000000"/>
                    <w:left w:val="single" w:sz="6" w:space="0" w:color="000000"/>
                    <w:bottom w:val="single" w:sz="6" w:space="0" w:color="000000"/>
                    <w:right w:val="single" w:sz="6" w:space="0" w:color="000000"/>
                  </w:tcBorders>
                  <w:hideMark/>
                </w:tcPr>
                <w:p w14:paraId="6EF0968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3A6AD6E0"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6F451ADF"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992" w:type="dxa"/>
                  <w:tcBorders>
                    <w:top w:val="single" w:sz="6" w:space="0" w:color="000000"/>
                    <w:left w:val="single" w:sz="6" w:space="0" w:color="000000"/>
                    <w:bottom w:val="single" w:sz="6" w:space="0" w:color="000000"/>
                    <w:right w:val="single" w:sz="6" w:space="0" w:color="000000"/>
                  </w:tcBorders>
                  <w:hideMark/>
                </w:tcPr>
                <w:p w14:paraId="4924E07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456,35</w:t>
                  </w:r>
                </w:p>
              </w:tc>
              <w:tc>
                <w:tcPr>
                  <w:tcW w:w="992" w:type="dxa"/>
                  <w:tcBorders>
                    <w:top w:val="single" w:sz="6" w:space="0" w:color="000000"/>
                    <w:left w:val="single" w:sz="6" w:space="0" w:color="000000"/>
                    <w:bottom w:val="single" w:sz="6" w:space="0" w:color="000000"/>
                    <w:right w:val="single" w:sz="6" w:space="0" w:color="000000"/>
                  </w:tcBorders>
                  <w:hideMark/>
                </w:tcPr>
                <w:p w14:paraId="26C2F33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389,79</w:t>
                  </w:r>
                </w:p>
              </w:tc>
              <w:tc>
                <w:tcPr>
                  <w:tcW w:w="851" w:type="dxa"/>
                  <w:tcBorders>
                    <w:top w:val="single" w:sz="6" w:space="0" w:color="000000"/>
                    <w:left w:val="single" w:sz="6" w:space="0" w:color="000000"/>
                    <w:bottom w:val="single" w:sz="6" w:space="0" w:color="000000"/>
                    <w:right w:val="single" w:sz="6" w:space="0" w:color="000000"/>
                  </w:tcBorders>
                  <w:hideMark/>
                </w:tcPr>
                <w:p w14:paraId="1FFA611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194,70</w:t>
                  </w:r>
                </w:p>
              </w:tc>
              <w:tc>
                <w:tcPr>
                  <w:tcW w:w="881" w:type="dxa"/>
                  <w:tcBorders>
                    <w:top w:val="single" w:sz="6" w:space="0" w:color="000000"/>
                    <w:left w:val="single" w:sz="6" w:space="0" w:color="000000"/>
                    <w:bottom w:val="single" w:sz="6" w:space="0" w:color="000000"/>
                    <w:right w:val="single" w:sz="6" w:space="0" w:color="000000"/>
                  </w:tcBorders>
                  <w:hideMark/>
                </w:tcPr>
                <w:p w14:paraId="636BD22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61BCC79C"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2FC210A4"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14:paraId="43051F1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381,60</w:t>
                  </w:r>
                </w:p>
              </w:tc>
              <w:tc>
                <w:tcPr>
                  <w:tcW w:w="992" w:type="dxa"/>
                  <w:tcBorders>
                    <w:top w:val="single" w:sz="6" w:space="0" w:color="000000"/>
                    <w:left w:val="single" w:sz="6" w:space="0" w:color="000000"/>
                    <w:bottom w:val="single" w:sz="6" w:space="0" w:color="000000"/>
                    <w:right w:val="single" w:sz="6" w:space="0" w:color="000000"/>
                  </w:tcBorders>
                  <w:hideMark/>
                </w:tcPr>
                <w:p w14:paraId="3685D7E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325,98</w:t>
                  </w:r>
                </w:p>
              </w:tc>
              <w:tc>
                <w:tcPr>
                  <w:tcW w:w="851" w:type="dxa"/>
                  <w:tcBorders>
                    <w:top w:val="single" w:sz="6" w:space="0" w:color="000000"/>
                    <w:left w:val="single" w:sz="6" w:space="0" w:color="000000"/>
                    <w:bottom w:val="single" w:sz="6" w:space="0" w:color="000000"/>
                    <w:right w:val="single" w:sz="6" w:space="0" w:color="000000"/>
                  </w:tcBorders>
                  <w:hideMark/>
                </w:tcPr>
                <w:p w14:paraId="47B93F2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162,96</w:t>
                  </w:r>
                </w:p>
              </w:tc>
              <w:tc>
                <w:tcPr>
                  <w:tcW w:w="881" w:type="dxa"/>
                  <w:tcBorders>
                    <w:top w:val="single" w:sz="6" w:space="0" w:color="000000"/>
                    <w:left w:val="single" w:sz="6" w:space="0" w:color="000000"/>
                    <w:bottom w:val="single" w:sz="6" w:space="0" w:color="000000"/>
                    <w:right w:val="single" w:sz="6" w:space="0" w:color="000000"/>
                  </w:tcBorders>
                  <w:hideMark/>
                </w:tcPr>
                <w:p w14:paraId="28B9249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31A8A721"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22428BF5"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14:paraId="6DFFF92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304,22</w:t>
                  </w:r>
                </w:p>
              </w:tc>
              <w:tc>
                <w:tcPr>
                  <w:tcW w:w="992" w:type="dxa"/>
                  <w:tcBorders>
                    <w:top w:val="single" w:sz="6" w:space="0" w:color="000000"/>
                    <w:left w:val="single" w:sz="6" w:space="0" w:color="000000"/>
                    <w:bottom w:val="single" w:sz="6" w:space="0" w:color="000000"/>
                    <w:right w:val="single" w:sz="6" w:space="0" w:color="000000"/>
                  </w:tcBorders>
                  <w:hideMark/>
                </w:tcPr>
                <w:p w14:paraId="1005AA5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260,78</w:t>
                  </w:r>
                </w:p>
              </w:tc>
              <w:tc>
                <w:tcPr>
                  <w:tcW w:w="851" w:type="dxa"/>
                  <w:tcBorders>
                    <w:top w:val="single" w:sz="6" w:space="0" w:color="000000"/>
                    <w:left w:val="single" w:sz="6" w:space="0" w:color="000000"/>
                    <w:bottom w:val="single" w:sz="6" w:space="0" w:color="000000"/>
                    <w:right w:val="single" w:sz="6" w:space="0" w:color="000000"/>
                  </w:tcBorders>
                  <w:hideMark/>
                </w:tcPr>
                <w:p w14:paraId="446420A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130,37</w:t>
                  </w:r>
                </w:p>
              </w:tc>
              <w:tc>
                <w:tcPr>
                  <w:tcW w:w="881" w:type="dxa"/>
                  <w:tcBorders>
                    <w:top w:val="single" w:sz="6" w:space="0" w:color="000000"/>
                    <w:left w:val="single" w:sz="6" w:space="0" w:color="000000"/>
                    <w:bottom w:val="single" w:sz="6" w:space="0" w:color="000000"/>
                    <w:right w:val="single" w:sz="6" w:space="0" w:color="000000"/>
                  </w:tcBorders>
                  <w:hideMark/>
                </w:tcPr>
                <w:p w14:paraId="50463D4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0C8A5F5F"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2E205F87"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14:paraId="2AFD7CE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228,17</w:t>
                  </w:r>
                </w:p>
              </w:tc>
              <w:tc>
                <w:tcPr>
                  <w:tcW w:w="992" w:type="dxa"/>
                  <w:tcBorders>
                    <w:top w:val="single" w:sz="6" w:space="0" w:color="000000"/>
                    <w:left w:val="single" w:sz="6" w:space="0" w:color="000000"/>
                    <w:bottom w:val="single" w:sz="6" w:space="0" w:color="000000"/>
                    <w:right w:val="single" w:sz="6" w:space="0" w:color="000000"/>
                  </w:tcBorders>
                  <w:hideMark/>
                </w:tcPr>
                <w:p w14:paraId="59ADB95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195,57</w:t>
                  </w:r>
                </w:p>
              </w:tc>
              <w:tc>
                <w:tcPr>
                  <w:tcW w:w="851" w:type="dxa"/>
                  <w:tcBorders>
                    <w:top w:val="single" w:sz="6" w:space="0" w:color="000000"/>
                    <w:left w:val="single" w:sz="6" w:space="0" w:color="000000"/>
                    <w:bottom w:val="single" w:sz="6" w:space="0" w:color="000000"/>
                    <w:right w:val="single" w:sz="6" w:space="0" w:color="000000"/>
                  </w:tcBorders>
                  <w:hideMark/>
                </w:tcPr>
                <w:p w14:paraId="78ABBEAD"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97,82</w:t>
                  </w:r>
                </w:p>
              </w:tc>
              <w:tc>
                <w:tcPr>
                  <w:tcW w:w="881" w:type="dxa"/>
                  <w:tcBorders>
                    <w:top w:val="single" w:sz="6" w:space="0" w:color="000000"/>
                    <w:left w:val="single" w:sz="6" w:space="0" w:color="000000"/>
                    <w:bottom w:val="single" w:sz="6" w:space="0" w:color="000000"/>
                    <w:right w:val="single" w:sz="6" w:space="0" w:color="000000"/>
                  </w:tcBorders>
                  <w:hideMark/>
                </w:tcPr>
                <w:p w14:paraId="6FBEFA04"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14:paraId="1A33353B"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337972FD"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14:paraId="553D259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76,04</w:t>
                  </w:r>
                </w:p>
              </w:tc>
              <w:tc>
                <w:tcPr>
                  <w:tcW w:w="992" w:type="dxa"/>
                  <w:tcBorders>
                    <w:top w:val="single" w:sz="6" w:space="0" w:color="000000"/>
                    <w:left w:val="single" w:sz="6" w:space="0" w:color="000000"/>
                    <w:bottom w:val="single" w:sz="6" w:space="0" w:color="000000"/>
                    <w:right w:val="single" w:sz="6" w:space="0" w:color="000000"/>
                  </w:tcBorders>
                  <w:hideMark/>
                </w:tcPr>
                <w:p w14:paraId="25D79E8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65,21</w:t>
                  </w:r>
                </w:p>
              </w:tc>
              <w:tc>
                <w:tcPr>
                  <w:tcW w:w="851" w:type="dxa"/>
                  <w:tcBorders>
                    <w:top w:val="single" w:sz="6" w:space="0" w:color="000000"/>
                    <w:left w:val="single" w:sz="6" w:space="0" w:color="000000"/>
                    <w:bottom w:val="single" w:sz="6" w:space="0" w:color="000000"/>
                    <w:right w:val="single" w:sz="6" w:space="0" w:color="000000"/>
                  </w:tcBorders>
                  <w:hideMark/>
                </w:tcPr>
                <w:p w14:paraId="5BE9228A"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32,61</w:t>
                  </w:r>
                </w:p>
              </w:tc>
              <w:tc>
                <w:tcPr>
                  <w:tcW w:w="881" w:type="dxa"/>
                  <w:tcBorders>
                    <w:top w:val="single" w:sz="6" w:space="0" w:color="000000"/>
                    <w:left w:val="single" w:sz="6" w:space="0" w:color="000000"/>
                    <w:bottom w:val="single" w:sz="6" w:space="0" w:color="000000"/>
                    <w:right w:val="single" w:sz="6" w:space="0" w:color="000000"/>
                  </w:tcBorders>
                  <w:hideMark/>
                </w:tcPr>
                <w:p w14:paraId="19DEFA4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6,35</w:t>
                  </w:r>
                </w:p>
              </w:tc>
            </w:tr>
            <w:tr w:rsidR="00447EDB" w:rsidRPr="00946C36" w14:paraId="10E2AF2A" w14:textId="77777777" w:rsidTr="003D3736">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14:paraId="398DD2F4"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447EDB" w:rsidRPr="00946C36" w14:paraId="1806B72F"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63668D89"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992" w:type="dxa"/>
                  <w:tcBorders>
                    <w:top w:val="single" w:sz="6" w:space="0" w:color="000000"/>
                    <w:left w:val="single" w:sz="6" w:space="0" w:color="000000"/>
                    <w:bottom w:val="single" w:sz="6" w:space="0" w:color="000000"/>
                    <w:right w:val="single" w:sz="6" w:space="0" w:color="000000"/>
                  </w:tcBorders>
                  <w:hideMark/>
                </w:tcPr>
                <w:p w14:paraId="7050B23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1036,26</w:t>
                  </w:r>
                </w:p>
              </w:tc>
              <w:tc>
                <w:tcPr>
                  <w:tcW w:w="992" w:type="dxa"/>
                  <w:tcBorders>
                    <w:top w:val="single" w:sz="6" w:space="0" w:color="000000"/>
                    <w:left w:val="single" w:sz="6" w:space="0" w:color="000000"/>
                    <w:bottom w:val="single" w:sz="6" w:space="0" w:color="000000"/>
                    <w:right w:val="single" w:sz="6" w:space="0" w:color="000000"/>
                  </w:tcBorders>
                  <w:hideMark/>
                </w:tcPr>
                <w:p w14:paraId="62D19B9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885,48</w:t>
                  </w:r>
                </w:p>
              </w:tc>
              <w:tc>
                <w:tcPr>
                  <w:tcW w:w="851" w:type="dxa"/>
                  <w:tcBorders>
                    <w:top w:val="single" w:sz="6" w:space="0" w:color="000000"/>
                    <w:left w:val="single" w:sz="6" w:space="0" w:color="000000"/>
                    <w:bottom w:val="single" w:sz="6" w:space="0" w:color="000000"/>
                    <w:right w:val="single" w:sz="6" w:space="0" w:color="000000"/>
                  </w:tcBorders>
                  <w:hideMark/>
                </w:tcPr>
                <w:p w14:paraId="1E4B68FF"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443,67</w:t>
                  </w:r>
                </w:p>
              </w:tc>
              <w:tc>
                <w:tcPr>
                  <w:tcW w:w="881" w:type="dxa"/>
                  <w:tcBorders>
                    <w:top w:val="single" w:sz="6" w:space="0" w:color="000000"/>
                    <w:left w:val="single" w:sz="6" w:space="0" w:color="000000"/>
                    <w:bottom w:val="single" w:sz="6" w:space="0" w:color="000000"/>
                    <w:right w:val="single" w:sz="6" w:space="0" w:color="000000"/>
                  </w:tcBorders>
                  <w:hideMark/>
                </w:tcPr>
                <w:p w14:paraId="4E07B06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15A0338E"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54AE4B28"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14:paraId="3D86298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649,14</w:t>
                  </w:r>
                </w:p>
              </w:tc>
              <w:tc>
                <w:tcPr>
                  <w:tcW w:w="992" w:type="dxa"/>
                  <w:tcBorders>
                    <w:top w:val="single" w:sz="6" w:space="0" w:color="000000"/>
                    <w:left w:val="single" w:sz="6" w:space="0" w:color="000000"/>
                    <w:bottom w:val="single" w:sz="6" w:space="0" w:color="000000"/>
                    <w:right w:val="single" w:sz="6" w:space="0" w:color="000000"/>
                  </w:tcBorders>
                  <w:hideMark/>
                </w:tcPr>
                <w:p w14:paraId="5EF309E3"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554,16</w:t>
                  </w:r>
                </w:p>
              </w:tc>
              <w:tc>
                <w:tcPr>
                  <w:tcW w:w="851" w:type="dxa"/>
                  <w:tcBorders>
                    <w:top w:val="single" w:sz="6" w:space="0" w:color="000000"/>
                    <w:left w:val="single" w:sz="6" w:space="0" w:color="000000"/>
                    <w:bottom w:val="single" w:sz="6" w:space="0" w:color="000000"/>
                    <w:right w:val="single" w:sz="6" w:space="0" w:color="000000"/>
                  </w:tcBorders>
                  <w:hideMark/>
                </w:tcPr>
                <w:p w14:paraId="2CCF2301"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277,08</w:t>
                  </w:r>
                </w:p>
              </w:tc>
              <w:tc>
                <w:tcPr>
                  <w:tcW w:w="881" w:type="dxa"/>
                  <w:tcBorders>
                    <w:top w:val="single" w:sz="6" w:space="0" w:color="000000"/>
                    <w:left w:val="single" w:sz="6" w:space="0" w:color="000000"/>
                    <w:bottom w:val="single" w:sz="6" w:space="0" w:color="000000"/>
                    <w:right w:val="single" w:sz="6" w:space="0" w:color="000000"/>
                  </w:tcBorders>
                  <w:hideMark/>
                </w:tcPr>
                <w:p w14:paraId="217EB987"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38C4314A"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3DE69B50"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14:paraId="52E125E7"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518,76</w:t>
                  </w:r>
                </w:p>
              </w:tc>
              <w:tc>
                <w:tcPr>
                  <w:tcW w:w="992" w:type="dxa"/>
                  <w:tcBorders>
                    <w:top w:val="single" w:sz="6" w:space="0" w:color="000000"/>
                    <w:left w:val="single" w:sz="6" w:space="0" w:color="000000"/>
                    <w:bottom w:val="single" w:sz="6" w:space="0" w:color="000000"/>
                    <w:right w:val="single" w:sz="6" w:space="0" w:color="000000"/>
                  </w:tcBorders>
                  <w:hideMark/>
                </w:tcPr>
                <w:p w14:paraId="2277E098"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442,76</w:t>
                  </w:r>
                </w:p>
              </w:tc>
              <w:tc>
                <w:tcPr>
                  <w:tcW w:w="851" w:type="dxa"/>
                  <w:tcBorders>
                    <w:top w:val="single" w:sz="6" w:space="0" w:color="000000"/>
                    <w:left w:val="single" w:sz="6" w:space="0" w:color="000000"/>
                    <w:bottom w:val="single" w:sz="6" w:space="0" w:color="000000"/>
                    <w:right w:val="single" w:sz="6" w:space="0" w:color="000000"/>
                  </w:tcBorders>
                  <w:hideMark/>
                </w:tcPr>
                <w:p w14:paraId="6BEFDA3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221,84</w:t>
                  </w:r>
                </w:p>
              </w:tc>
              <w:tc>
                <w:tcPr>
                  <w:tcW w:w="881" w:type="dxa"/>
                  <w:tcBorders>
                    <w:top w:val="single" w:sz="6" w:space="0" w:color="000000"/>
                    <w:left w:val="single" w:sz="6" w:space="0" w:color="000000"/>
                    <w:bottom w:val="single" w:sz="6" w:space="0" w:color="000000"/>
                    <w:right w:val="single" w:sz="6" w:space="0" w:color="000000"/>
                  </w:tcBorders>
                  <w:hideMark/>
                </w:tcPr>
                <w:p w14:paraId="6B94711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6ACADF61"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59A3AFEF"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992" w:type="dxa"/>
                  <w:tcBorders>
                    <w:top w:val="single" w:sz="6" w:space="0" w:color="000000"/>
                    <w:left w:val="single" w:sz="6" w:space="0" w:color="000000"/>
                    <w:bottom w:val="single" w:sz="6" w:space="0" w:color="000000"/>
                    <w:right w:val="single" w:sz="6" w:space="0" w:color="000000"/>
                  </w:tcBorders>
                  <w:hideMark/>
                </w:tcPr>
                <w:p w14:paraId="77A14BA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388,44</w:t>
                  </w:r>
                </w:p>
              </w:tc>
              <w:tc>
                <w:tcPr>
                  <w:tcW w:w="992" w:type="dxa"/>
                  <w:tcBorders>
                    <w:top w:val="single" w:sz="6" w:space="0" w:color="000000"/>
                    <w:left w:val="single" w:sz="6" w:space="0" w:color="000000"/>
                    <w:bottom w:val="single" w:sz="6" w:space="0" w:color="000000"/>
                    <w:right w:val="single" w:sz="6" w:space="0" w:color="000000"/>
                  </w:tcBorders>
                  <w:hideMark/>
                </w:tcPr>
                <w:p w14:paraId="01E0FC4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332,75</w:t>
                  </w:r>
                </w:p>
              </w:tc>
              <w:tc>
                <w:tcPr>
                  <w:tcW w:w="851" w:type="dxa"/>
                  <w:tcBorders>
                    <w:top w:val="single" w:sz="6" w:space="0" w:color="000000"/>
                    <w:left w:val="single" w:sz="6" w:space="0" w:color="000000"/>
                    <w:bottom w:val="single" w:sz="6" w:space="0" w:color="000000"/>
                    <w:right w:val="single" w:sz="6" w:space="0" w:color="000000"/>
                  </w:tcBorders>
                  <w:hideMark/>
                </w:tcPr>
                <w:p w14:paraId="2F39D2F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166,53</w:t>
                  </w:r>
                </w:p>
              </w:tc>
              <w:tc>
                <w:tcPr>
                  <w:tcW w:w="881" w:type="dxa"/>
                  <w:tcBorders>
                    <w:top w:val="single" w:sz="6" w:space="0" w:color="000000"/>
                    <w:left w:val="single" w:sz="6" w:space="0" w:color="000000"/>
                    <w:bottom w:val="single" w:sz="6" w:space="0" w:color="000000"/>
                    <w:right w:val="single" w:sz="6" w:space="0" w:color="000000"/>
                  </w:tcBorders>
                  <w:hideMark/>
                </w:tcPr>
                <w:p w14:paraId="585FB5B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79A0244B"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03E88B65"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14:paraId="0B385E9D"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324,56</w:t>
                  </w:r>
                </w:p>
              </w:tc>
              <w:tc>
                <w:tcPr>
                  <w:tcW w:w="992" w:type="dxa"/>
                  <w:tcBorders>
                    <w:top w:val="single" w:sz="6" w:space="0" w:color="000000"/>
                    <w:left w:val="single" w:sz="6" w:space="0" w:color="000000"/>
                    <w:bottom w:val="single" w:sz="6" w:space="0" w:color="000000"/>
                    <w:right w:val="single" w:sz="6" w:space="0" w:color="000000"/>
                  </w:tcBorders>
                  <w:hideMark/>
                </w:tcPr>
                <w:p w14:paraId="0C925400"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278,43</w:t>
                  </w:r>
                </w:p>
              </w:tc>
              <w:tc>
                <w:tcPr>
                  <w:tcW w:w="851" w:type="dxa"/>
                  <w:tcBorders>
                    <w:top w:val="single" w:sz="6" w:space="0" w:color="000000"/>
                    <w:left w:val="single" w:sz="6" w:space="0" w:color="000000"/>
                    <w:bottom w:val="single" w:sz="6" w:space="0" w:color="000000"/>
                    <w:right w:val="single" w:sz="6" w:space="0" w:color="000000"/>
                  </w:tcBorders>
                  <w:hideMark/>
                </w:tcPr>
                <w:p w14:paraId="64AD48DB"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138,53</w:t>
                  </w:r>
                </w:p>
              </w:tc>
              <w:tc>
                <w:tcPr>
                  <w:tcW w:w="881" w:type="dxa"/>
                  <w:tcBorders>
                    <w:top w:val="single" w:sz="6" w:space="0" w:color="000000"/>
                    <w:left w:val="single" w:sz="6" w:space="0" w:color="000000"/>
                    <w:bottom w:val="single" w:sz="6" w:space="0" w:color="000000"/>
                    <w:right w:val="single" w:sz="6" w:space="0" w:color="000000"/>
                  </w:tcBorders>
                  <w:hideMark/>
                </w:tcPr>
                <w:p w14:paraId="66D0F6FD"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0963D940"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0F9D5007"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14:paraId="2113DCE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259,47</w:t>
                  </w:r>
                </w:p>
              </w:tc>
              <w:tc>
                <w:tcPr>
                  <w:tcW w:w="992" w:type="dxa"/>
                  <w:tcBorders>
                    <w:top w:val="single" w:sz="6" w:space="0" w:color="000000"/>
                    <w:left w:val="single" w:sz="6" w:space="0" w:color="000000"/>
                    <w:bottom w:val="single" w:sz="6" w:space="0" w:color="000000"/>
                    <w:right w:val="single" w:sz="6" w:space="0" w:color="000000"/>
                  </w:tcBorders>
                  <w:hideMark/>
                </w:tcPr>
                <w:p w14:paraId="120E8B3F"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221,36</w:t>
                  </w:r>
                </w:p>
              </w:tc>
              <w:tc>
                <w:tcPr>
                  <w:tcW w:w="851" w:type="dxa"/>
                  <w:tcBorders>
                    <w:top w:val="single" w:sz="6" w:space="0" w:color="000000"/>
                    <w:left w:val="single" w:sz="6" w:space="0" w:color="000000"/>
                    <w:bottom w:val="single" w:sz="6" w:space="0" w:color="000000"/>
                    <w:right w:val="single" w:sz="6" w:space="0" w:color="000000"/>
                  </w:tcBorders>
                  <w:hideMark/>
                </w:tcPr>
                <w:p w14:paraId="5300B6F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110,43</w:t>
                  </w:r>
                </w:p>
              </w:tc>
              <w:tc>
                <w:tcPr>
                  <w:tcW w:w="881" w:type="dxa"/>
                  <w:tcBorders>
                    <w:top w:val="single" w:sz="6" w:space="0" w:color="000000"/>
                    <w:left w:val="single" w:sz="6" w:space="0" w:color="000000"/>
                    <w:bottom w:val="single" w:sz="6" w:space="0" w:color="000000"/>
                    <w:right w:val="single" w:sz="6" w:space="0" w:color="000000"/>
                  </w:tcBorders>
                  <w:hideMark/>
                </w:tcPr>
                <w:p w14:paraId="5D791692"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28B308D1"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5692298A"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14:paraId="4050834D"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194,21</w:t>
                  </w:r>
                </w:p>
              </w:tc>
              <w:tc>
                <w:tcPr>
                  <w:tcW w:w="992" w:type="dxa"/>
                  <w:tcBorders>
                    <w:top w:val="single" w:sz="6" w:space="0" w:color="000000"/>
                    <w:left w:val="single" w:sz="6" w:space="0" w:color="000000"/>
                    <w:bottom w:val="single" w:sz="6" w:space="0" w:color="000000"/>
                    <w:right w:val="single" w:sz="6" w:space="0" w:color="000000"/>
                  </w:tcBorders>
                  <w:hideMark/>
                </w:tcPr>
                <w:p w14:paraId="6BC9F796"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165,72</w:t>
                  </w:r>
                </w:p>
              </w:tc>
              <w:tc>
                <w:tcPr>
                  <w:tcW w:w="851" w:type="dxa"/>
                  <w:tcBorders>
                    <w:top w:val="single" w:sz="6" w:space="0" w:color="000000"/>
                    <w:left w:val="single" w:sz="6" w:space="0" w:color="000000"/>
                    <w:bottom w:val="single" w:sz="6" w:space="0" w:color="000000"/>
                    <w:right w:val="single" w:sz="6" w:space="0" w:color="000000"/>
                  </w:tcBorders>
                  <w:hideMark/>
                </w:tcPr>
                <w:p w14:paraId="3E2C34C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83,30</w:t>
                  </w:r>
                </w:p>
              </w:tc>
              <w:tc>
                <w:tcPr>
                  <w:tcW w:w="881" w:type="dxa"/>
                  <w:tcBorders>
                    <w:top w:val="single" w:sz="6" w:space="0" w:color="000000"/>
                    <w:left w:val="single" w:sz="6" w:space="0" w:color="000000"/>
                    <w:bottom w:val="single" w:sz="6" w:space="0" w:color="000000"/>
                    <w:right w:val="single" w:sz="6" w:space="0" w:color="000000"/>
                  </w:tcBorders>
                  <w:hideMark/>
                </w:tcPr>
                <w:p w14:paraId="40F240F7"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14:paraId="34BDA0B8" w14:textId="77777777" w:rsidTr="003D3736">
              <w:trPr>
                <w:trHeight w:val="315"/>
              </w:trPr>
              <w:tc>
                <w:tcPr>
                  <w:tcW w:w="2001" w:type="dxa"/>
                  <w:tcBorders>
                    <w:top w:val="nil"/>
                    <w:left w:val="single" w:sz="6" w:space="0" w:color="000000"/>
                    <w:bottom w:val="single" w:sz="6" w:space="0" w:color="000000"/>
                    <w:right w:val="single" w:sz="6" w:space="0" w:color="000000"/>
                  </w:tcBorders>
                  <w:hideMark/>
                </w:tcPr>
                <w:p w14:paraId="7765FF88"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14:paraId="1F08FACC"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65,21</w:t>
                  </w:r>
                </w:p>
              </w:tc>
              <w:tc>
                <w:tcPr>
                  <w:tcW w:w="992" w:type="dxa"/>
                  <w:tcBorders>
                    <w:top w:val="single" w:sz="6" w:space="0" w:color="000000"/>
                    <w:left w:val="single" w:sz="6" w:space="0" w:color="000000"/>
                    <w:bottom w:val="single" w:sz="6" w:space="0" w:color="000000"/>
                    <w:right w:val="single" w:sz="6" w:space="0" w:color="000000"/>
                  </w:tcBorders>
                  <w:hideMark/>
                </w:tcPr>
                <w:p w14:paraId="368A1749"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55,62</w:t>
                  </w:r>
                </w:p>
              </w:tc>
              <w:tc>
                <w:tcPr>
                  <w:tcW w:w="851" w:type="dxa"/>
                  <w:tcBorders>
                    <w:top w:val="single" w:sz="6" w:space="0" w:color="000000"/>
                    <w:left w:val="single" w:sz="6" w:space="0" w:color="000000"/>
                    <w:bottom w:val="single" w:sz="6" w:space="0" w:color="000000"/>
                    <w:right w:val="single" w:sz="6" w:space="0" w:color="000000"/>
                  </w:tcBorders>
                  <w:hideMark/>
                </w:tcPr>
                <w:p w14:paraId="6AAC27AE"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28,10</w:t>
                  </w:r>
                </w:p>
              </w:tc>
              <w:tc>
                <w:tcPr>
                  <w:tcW w:w="881" w:type="dxa"/>
                  <w:tcBorders>
                    <w:top w:val="single" w:sz="6" w:space="0" w:color="000000"/>
                    <w:left w:val="single" w:sz="6" w:space="0" w:color="000000"/>
                    <w:bottom w:val="single" w:sz="6" w:space="0" w:color="000000"/>
                    <w:right w:val="single" w:sz="6" w:space="0" w:color="000000"/>
                  </w:tcBorders>
                  <w:hideMark/>
                </w:tcPr>
                <w:p w14:paraId="697B2815" w14:textId="77777777"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5,42</w:t>
                  </w:r>
                </w:p>
              </w:tc>
            </w:tr>
          </w:tbl>
          <w:p w14:paraId="69CB8CAE" w14:textId="77777777" w:rsidR="00447EDB" w:rsidRPr="00946C36" w:rsidRDefault="00447EDB" w:rsidP="00447EDB">
            <w:pPr>
              <w:jc w:val="center"/>
              <w:rPr>
                <w:rFonts w:ascii="Times New Roman" w:hAnsi="Times New Roman" w:cs="Times New Roman"/>
                <w:sz w:val="24"/>
                <w:szCs w:val="24"/>
              </w:rPr>
            </w:pPr>
          </w:p>
        </w:tc>
        <w:tc>
          <w:tcPr>
            <w:tcW w:w="7654" w:type="dxa"/>
          </w:tcPr>
          <w:p w14:paraId="40E0E73F" w14:textId="77777777" w:rsidR="00447EDB" w:rsidRPr="00946C36" w:rsidRDefault="00447EDB" w:rsidP="00447EDB">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256.3. Ставки рентної плати за спеціальне використання лісових ресурсів встановлюються у таких розмірах:</w:t>
            </w:r>
          </w:p>
          <w:p w14:paraId="0F143548" w14:textId="77777777" w:rsidR="00447EDB" w:rsidRPr="00946C36" w:rsidRDefault="00447EDB" w:rsidP="00447EDB">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790"/>
              <w:gridCol w:w="1094"/>
              <w:gridCol w:w="1038"/>
              <w:gridCol w:w="1142"/>
              <w:gridCol w:w="1358"/>
            </w:tblGrid>
            <w:tr w:rsidR="00447EDB" w:rsidRPr="00946C36" w14:paraId="580FB704" w14:textId="77777777" w:rsidTr="003D3736">
              <w:trPr>
                <w:trHeight w:val="615"/>
              </w:trPr>
              <w:tc>
                <w:tcPr>
                  <w:tcW w:w="2790" w:type="dxa"/>
                  <w:vMerge w:val="restart"/>
                  <w:tcBorders>
                    <w:top w:val="single" w:sz="6" w:space="0" w:color="000000"/>
                    <w:left w:val="single" w:sz="6" w:space="0" w:color="000000"/>
                    <w:bottom w:val="single" w:sz="6" w:space="0" w:color="000000"/>
                    <w:right w:val="single" w:sz="6" w:space="0" w:color="000000"/>
                  </w:tcBorders>
                  <w:hideMark/>
                </w:tcPr>
                <w:p w14:paraId="154CB305"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Найменування лісової породи</w:t>
                  </w:r>
                </w:p>
              </w:tc>
              <w:tc>
                <w:tcPr>
                  <w:tcW w:w="4632" w:type="dxa"/>
                  <w:gridSpan w:val="4"/>
                  <w:tcBorders>
                    <w:top w:val="single" w:sz="6" w:space="0" w:color="000000"/>
                    <w:left w:val="nil"/>
                    <w:bottom w:val="single" w:sz="6" w:space="0" w:color="000000"/>
                    <w:right w:val="single" w:sz="6" w:space="0" w:color="000000"/>
                  </w:tcBorders>
                  <w:hideMark/>
                </w:tcPr>
                <w:p w14:paraId="3A7C9292"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14:paraId="37CEEE20" w14:textId="77777777" w:rsidTr="003D3736">
              <w:trPr>
                <w:trHeight w:val="285"/>
              </w:trPr>
              <w:tc>
                <w:tcPr>
                  <w:tcW w:w="2790" w:type="dxa"/>
                  <w:vMerge/>
                  <w:tcBorders>
                    <w:top w:val="single" w:sz="6" w:space="0" w:color="000000"/>
                    <w:left w:val="single" w:sz="6" w:space="0" w:color="000000"/>
                    <w:bottom w:val="single" w:sz="6" w:space="0" w:color="000000"/>
                    <w:right w:val="single" w:sz="6" w:space="0" w:color="000000"/>
                  </w:tcBorders>
                  <w:hideMark/>
                </w:tcPr>
                <w:p w14:paraId="6DECF555"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3274" w:type="dxa"/>
                  <w:gridSpan w:val="3"/>
                  <w:tcBorders>
                    <w:top w:val="single" w:sz="6" w:space="0" w:color="000000"/>
                    <w:left w:val="nil"/>
                    <w:bottom w:val="single" w:sz="6" w:space="0" w:color="000000"/>
                    <w:right w:val="single" w:sz="6" w:space="0" w:color="000000"/>
                  </w:tcBorders>
                  <w:hideMark/>
                </w:tcPr>
                <w:p w14:paraId="368CB8C3"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1358" w:type="dxa"/>
                  <w:vMerge w:val="restart"/>
                  <w:tcBorders>
                    <w:top w:val="nil"/>
                    <w:left w:val="single" w:sz="6" w:space="0" w:color="000000"/>
                    <w:bottom w:val="nil"/>
                    <w:right w:val="single" w:sz="6" w:space="0" w:color="000000"/>
                  </w:tcBorders>
                  <w:hideMark/>
                </w:tcPr>
                <w:p w14:paraId="4F98E67B"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14:paraId="5B794BFC" w14:textId="77777777" w:rsidTr="003D3736">
              <w:trPr>
                <w:trHeight w:val="285"/>
              </w:trPr>
              <w:tc>
                <w:tcPr>
                  <w:tcW w:w="2790" w:type="dxa"/>
                  <w:vMerge/>
                  <w:tcBorders>
                    <w:top w:val="single" w:sz="6" w:space="0" w:color="000000"/>
                    <w:left w:val="single" w:sz="6" w:space="0" w:color="000000"/>
                    <w:bottom w:val="single" w:sz="6" w:space="0" w:color="000000"/>
                    <w:right w:val="single" w:sz="6" w:space="0" w:color="000000"/>
                  </w:tcBorders>
                  <w:hideMark/>
                </w:tcPr>
                <w:p w14:paraId="18921B9E"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1094" w:type="dxa"/>
                  <w:tcBorders>
                    <w:top w:val="nil"/>
                    <w:left w:val="nil"/>
                    <w:bottom w:val="single" w:sz="6" w:space="0" w:color="000000"/>
                    <w:right w:val="single" w:sz="6" w:space="0" w:color="000000"/>
                  </w:tcBorders>
                  <w:hideMark/>
                </w:tcPr>
                <w:p w14:paraId="383A35A5"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1038" w:type="dxa"/>
                  <w:tcBorders>
                    <w:top w:val="nil"/>
                    <w:left w:val="nil"/>
                    <w:bottom w:val="single" w:sz="6" w:space="0" w:color="000000"/>
                    <w:right w:val="single" w:sz="6" w:space="0" w:color="000000"/>
                  </w:tcBorders>
                  <w:hideMark/>
                </w:tcPr>
                <w:p w14:paraId="2C28CC17"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1142" w:type="dxa"/>
                  <w:tcBorders>
                    <w:top w:val="nil"/>
                    <w:left w:val="nil"/>
                    <w:bottom w:val="single" w:sz="6" w:space="0" w:color="000000"/>
                    <w:right w:val="single" w:sz="6" w:space="0" w:color="000000"/>
                  </w:tcBorders>
                  <w:hideMark/>
                </w:tcPr>
                <w:p w14:paraId="342A5D55"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1358" w:type="dxa"/>
                  <w:vMerge/>
                  <w:tcBorders>
                    <w:top w:val="nil"/>
                    <w:left w:val="single" w:sz="6" w:space="0" w:color="000000"/>
                    <w:bottom w:val="nil"/>
                    <w:right w:val="single" w:sz="6" w:space="0" w:color="000000"/>
                  </w:tcBorders>
                  <w:vAlign w:val="center"/>
                  <w:hideMark/>
                </w:tcPr>
                <w:p w14:paraId="584B4A96" w14:textId="77777777"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14:paraId="55058103" w14:textId="77777777" w:rsidTr="003D3736">
              <w:trPr>
                <w:trHeight w:val="285"/>
              </w:trPr>
              <w:tc>
                <w:tcPr>
                  <w:tcW w:w="7422" w:type="dxa"/>
                  <w:gridSpan w:val="5"/>
                  <w:tcBorders>
                    <w:top w:val="single" w:sz="6" w:space="0" w:color="000000"/>
                    <w:left w:val="single" w:sz="6" w:space="0" w:color="000000"/>
                    <w:bottom w:val="single" w:sz="6" w:space="0" w:color="000000"/>
                    <w:right w:val="single" w:sz="6" w:space="0" w:color="000000"/>
                  </w:tcBorders>
                  <w:hideMark/>
                </w:tcPr>
                <w:p w14:paraId="5764E72D"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603CA8" w:rsidRPr="00946C36" w14:paraId="58D07D7E"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4F333DDC"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Сосна</w:t>
                  </w:r>
                </w:p>
              </w:tc>
              <w:tc>
                <w:tcPr>
                  <w:tcW w:w="1094" w:type="dxa"/>
                  <w:tcBorders>
                    <w:top w:val="single" w:sz="6" w:space="0" w:color="000000"/>
                    <w:left w:val="single" w:sz="6" w:space="0" w:color="000000"/>
                    <w:bottom w:val="single" w:sz="6" w:space="0" w:color="000000"/>
                    <w:right w:val="single" w:sz="6" w:space="0" w:color="000000"/>
                  </w:tcBorders>
                  <w:hideMark/>
                </w:tcPr>
                <w:p w14:paraId="7BD8FEBB"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304,60</w:t>
                  </w:r>
                </w:p>
              </w:tc>
              <w:tc>
                <w:tcPr>
                  <w:tcW w:w="1038" w:type="dxa"/>
                  <w:tcBorders>
                    <w:top w:val="single" w:sz="6" w:space="0" w:color="000000"/>
                    <w:left w:val="single" w:sz="6" w:space="0" w:color="000000"/>
                    <w:bottom w:val="single" w:sz="6" w:space="0" w:color="000000"/>
                    <w:right w:val="single" w:sz="6" w:space="0" w:color="000000"/>
                  </w:tcBorders>
                  <w:hideMark/>
                </w:tcPr>
                <w:p w14:paraId="4EB135A8"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196,20</w:t>
                  </w:r>
                </w:p>
              </w:tc>
              <w:tc>
                <w:tcPr>
                  <w:tcW w:w="1142" w:type="dxa"/>
                  <w:tcBorders>
                    <w:top w:val="single" w:sz="6" w:space="0" w:color="000000"/>
                    <w:left w:val="single" w:sz="6" w:space="0" w:color="000000"/>
                    <w:bottom w:val="single" w:sz="6" w:space="0" w:color="000000"/>
                    <w:right w:val="single" w:sz="6" w:space="0" w:color="000000"/>
                  </w:tcBorders>
                  <w:hideMark/>
                </w:tcPr>
                <w:p w14:paraId="7F645341"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75,66</w:t>
                  </w:r>
                </w:p>
              </w:tc>
              <w:tc>
                <w:tcPr>
                  <w:tcW w:w="1358" w:type="dxa"/>
                  <w:tcBorders>
                    <w:top w:val="single" w:sz="6" w:space="0" w:color="000000"/>
                    <w:left w:val="single" w:sz="6" w:space="0" w:color="000000"/>
                    <w:bottom w:val="single" w:sz="6" w:space="0" w:color="000000"/>
                    <w:right w:val="single" w:sz="6" w:space="0" w:color="000000"/>
                  </w:tcBorders>
                  <w:hideMark/>
                </w:tcPr>
                <w:p w14:paraId="46DAF407"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8,24</w:t>
                  </w:r>
                </w:p>
              </w:tc>
            </w:tr>
            <w:tr w:rsidR="00603CA8" w:rsidRPr="00946C36" w14:paraId="139BF11F"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516B3984"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1094" w:type="dxa"/>
                  <w:tcBorders>
                    <w:top w:val="single" w:sz="6" w:space="0" w:color="000000"/>
                    <w:left w:val="single" w:sz="6" w:space="0" w:color="000000"/>
                    <w:bottom w:val="single" w:sz="6" w:space="0" w:color="000000"/>
                    <w:right w:val="single" w:sz="6" w:space="0" w:color="000000"/>
                  </w:tcBorders>
                  <w:hideMark/>
                </w:tcPr>
                <w:p w14:paraId="198A68A1"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135,57</w:t>
                  </w:r>
                </w:p>
              </w:tc>
              <w:tc>
                <w:tcPr>
                  <w:tcW w:w="1038" w:type="dxa"/>
                  <w:tcBorders>
                    <w:top w:val="single" w:sz="6" w:space="0" w:color="000000"/>
                    <w:left w:val="single" w:sz="6" w:space="0" w:color="000000"/>
                    <w:bottom w:val="single" w:sz="6" w:space="0" w:color="000000"/>
                    <w:right w:val="single" w:sz="6" w:space="0" w:color="000000"/>
                  </w:tcBorders>
                  <w:hideMark/>
                </w:tcPr>
                <w:p w14:paraId="6DDC9CA3"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117,19</w:t>
                  </w:r>
                </w:p>
              </w:tc>
              <w:tc>
                <w:tcPr>
                  <w:tcW w:w="1142" w:type="dxa"/>
                  <w:tcBorders>
                    <w:top w:val="single" w:sz="6" w:space="0" w:color="000000"/>
                    <w:left w:val="single" w:sz="6" w:space="0" w:color="000000"/>
                    <w:bottom w:val="single" w:sz="6" w:space="0" w:color="000000"/>
                    <w:right w:val="single" w:sz="6" w:space="0" w:color="000000"/>
                  </w:tcBorders>
                  <w:hideMark/>
                </w:tcPr>
                <w:p w14:paraId="4372033D"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44,57</w:t>
                  </w:r>
                </w:p>
              </w:tc>
              <w:tc>
                <w:tcPr>
                  <w:tcW w:w="1358" w:type="dxa"/>
                  <w:tcBorders>
                    <w:top w:val="single" w:sz="6" w:space="0" w:color="000000"/>
                    <w:left w:val="single" w:sz="6" w:space="0" w:color="000000"/>
                    <w:bottom w:val="single" w:sz="6" w:space="0" w:color="000000"/>
                    <w:right w:val="single" w:sz="6" w:space="0" w:color="000000"/>
                  </w:tcBorders>
                  <w:hideMark/>
                </w:tcPr>
                <w:p w14:paraId="07F315E7"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14:paraId="0918017D"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607E008F"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1094" w:type="dxa"/>
                  <w:tcBorders>
                    <w:top w:val="single" w:sz="6" w:space="0" w:color="000000"/>
                    <w:left w:val="single" w:sz="6" w:space="0" w:color="000000"/>
                    <w:bottom w:val="single" w:sz="6" w:space="0" w:color="000000"/>
                    <w:right w:val="single" w:sz="6" w:space="0" w:color="000000"/>
                  </w:tcBorders>
                  <w:hideMark/>
                </w:tcPr>
                <w:p w14:paraId="5CE86708"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280,28</w:t>
                  </w:r>
                </w:p>
              </w:tc>
              <w:tc>
                <w:tcPr>
                  <w:tcW w:w="1038" w:type="dxa"/>
                  <w:tcBorders>
                    <w:top w:val="single" w:sz="6" w:space="0" w:color="000000"/>
                    <w:left w:val="single" w:sz="6" w:space="0" w:color="000000"/>
                    <w:bottom w:val="single" w:sz="6" w:space="0" w:color="000000"/>
                    <w:right w:val="single" w:sz="6" w:space="0" w:color="000000"/>
                  </w:tcBorders>
                  <w:hideMark/>
                </w:tcPr>
                <w:p w14:paraId="5AC58C20"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239,80</w:t>
                  </w:r>
                </w:p>
              </w:tc>
              <w:tc>
                <w:tcPr>
                  <w:tcW w:w="1142" w:type="dxa"/>
                  <w:tcBorders>
                    <w:top w:val="single" w:sz="6" w:space="0" w:color="000000"/>
                    <w:left w:val="single" w:sz="6" w:space="0" w:color="000000"/>
                    <w:bottom w:val="single" w:sz="6" w:space="0" w:color="000000"/>
                    <w:right w:val="single" w:sz="6" w:space="0" w:color="000000"/>
                  </w:tcBorders>
                  <w:hideMark/>
                </w:tcPr>
                <w:p w14:paraId="679D88E1"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91,78</w:t>
                  </w:r>
                </w:p>
              </w:tc>
              <w:tc>
                <w:tcPr>
                  <w:tcW w:w="1358" w:type="dxa"/>
                  <w:tcBorders>
                    <w:top w:val="single" w:sz="6" w:space="0" w:color="000000"/>
                    <w:left w:val="single" w:sz="6" w:space="0" w:color="000000"/>
                    <w:bottom w:val="single" w:sz="6" w:space="0" w:color="000000"/>
                    <w:right w:val="single" w:sz="6" w:space="0" w:color="000000"/>
                  </w:tcBorders>
                  <w:hideMark/>
                </w:tcPr>
                <w:p w14:paraId="2199171A"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10,37</w:t>
                  </w:r>
                </w:p>
              </w:tc>
            </w:tr>
            <w:tr w:rsidR="00603CA8" w:rsidRPr="00946C36" w14:paraId="5B3A16BA"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78FDBEFF"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Дуб (крім дуба коркового)</w:t>
                  </w:r>
                </w:p>
              </w:tc>
              <w:tc>
                <w:tcPr>
                  <w:tcW w:w="1094" w:type="dxa"/>
                  <w:tcBorders>
                    <w:top w:val="single" w:sz="6" w:space="0" w:color="000000"/>
                    <w:left w:val="single" w:sz="6" w:space="0" w:color="000000"/>
                    <w:bottom w:val="single" w:sz="6" w:space="0" w:color="000000"/>
                    <w:right w:val="single" w:sz="6" w:space="0" w:color="000000"/>
                  </w:tcBorders>
                  <w:hideMark/>
                </w:tcPr>
                <w:p w14:paraId="39952B62"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800,39</w:t>
                  </w:r>
                </w:p>
              </w:tc>
              <w:tc>
                <w:tcPr>
                  <w:tcW w:w="1038" w:type="dxa"/>
                  <w:tcBorders>
                    <w:top w:val="single" w:sz="6" w:space="0" w:color="000000"/>
                    <w:left w:val="single" w:sz="6" w:space="0" w:color="000000"/>
                    <w:bottom w:val="single" w:sz="6" w:space="0" w:color="000000"/>
                    <w:right w:val="single" w:sz="6" w:space="0" w:color="000000"/>
                  </w:tcBorders>
                  <w:hideMark/>
                </w:tcPr>
                <w:p w14:paraId="2AAE1410"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382,48</w:t>
                  </w:r>
                </w:p>
              </w:tc>
              <w:tc>
                <w:tcPr>
                  <w:tcW w:w="1142" w:type="dxa"/>
                  <w:tcBorders>
                    <w:top w:val="single" w:sz="6" w:space="0" w:color="000000"/>
                    <w:left w:val="single" w:sz="6" w:space="0" w:color="000000"/>
                    <w:bottom w:val="single" w:sz="6" w:space="0" w:color="000000"/>
                    <w:right w:val="single" w:sz="6" w:space="0" w:color="000000"/>
                  </w:tcBorders>
                  <w:hideMark/>
                </w:tcPr>
                <w:p w14:paraId="73446BE5"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128,56</w:t>
                  </w:r>
                </w:p>
              </w:tc>
              <w:tc>
                <w:tcPr>
                  <w:tcW w:w="1358" w:type="dxa"/>
                  <w:tcBorders>
                    <w:top w:val="single" w:sz="6" w:space="0" w:color="000000"/>
                    <w:left w:val="single" w:sz="6" w:space="0" w:color="000000"/>
                    <w:bottom w:val="single" w:sz="6" w:space="0" w:color="000000"/>
                    <w:right w:val="single" w:sz="6" w:space="0" w:color="000000"/>
                  </w:tcBorders>
                  <w:hideMark/>
                </w:tcPr>
                <w:p w14:paraId="22EC3857"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603CA8" w:rsidRPr="00946C36" w14:paraId="65DE7E79"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5E86D574"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Ясен, клен (крім явора)</w:t>
                  </w:r>
                </w:p>
              </w:tc>
              <w:tc>
                <w:tcPr>
                  <w:tcW w:w="1094" w:type="dxa"/>
                  <w:tcBorders>
                    <w:top w:val="single" w:sz="6" w:space="0" w:color="000000"/>
                    <w:left w:val="single" w:sz="6" w:space="0" w:color="000000"/>
                    <w:bottom w:val="single" w:sz="6" w:space="0" w:color="000000"/>
                    <w:right w:val="single" w:sz="6" w:space="0" w:color="000000"/>
                  </w:tcBorders>
                  <w:hideMark/>
                </w:tcPr>
                <w:p w14:paraId="75B7B4F4"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300,12</w:t>
                  </w:r>
                </w:p>
              </w:tc>
              <w:tc>
                <w:tcPr>
                  <w:tcW w:w="1038" w:type="dxa"/>
                  <w:tcBorders>
                    <w:top w:val="single" w:sz="6" w:space="0" w:color="000000"/>
                    <w:left w:val="single" w:sz="6" w:space="0" w:color="000000"/>
                    <w:bottom w:val="single" w:sz="6" w:space="0" w:color="000000"/>
                    <w:right w:val="single" w:sz="6" w:space="0" w:color="000000"/>
                  </w:tcBorders>
                  <w:hideMark/>
                </w:tcPr>
                <w:p w14:paraId="23A5F179"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255,05</w:t>
                  </w:r>
                </w:p>
              </w:tc>
              <w:tc>
                <w:tcPr>
                  <w:tcW w:w="1142" w:type="dxa"/>
                  <w:tcBorders>
                    <w:top w:val="single" w:sz="6" w:space="0" w:color="000000"/>
                    <w:left w:val="single" w:sz="6" w:space="0" w:color="000000"/>
                    <w:bottom w:val="single" w:sz="6" w:space="0" w:color="000000"/>
                    <w:right w:val="single" w:sz="6" w:space="0" w:color="000000"/>
                  </w:tcBorders>
                  <w:hideMark/>
                </w:tcPr>
                <w:p w14:paraId="302D7A1D"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128,56</w:t>
                  </w:r>
                </w:p>
              </w:tc>
              <w:tc>
                <w:tcPr>
                  <w:tcW w:w="1358" w:type="dxa"/>
                  <w:tcBorders>
                    <w:top w:val="single" w:sz="6" w:space="0" w:color="000000"/>
                    <w:left w:val="single" w:sz="6" w:space="0" w:color="000000"/>
                    <w:bottom w:val="single" w:sz="6" w:space="0" w:color="000000"/>
                    <w:right w:val="single" w:sz="6" w:space="0" w:color="000000"/>
                  </w:tcBorders>
                  <w:hideMark/>
                </w:tcPr>
                <w:p w14:paraId="5BB26521"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603CA8" w:rsidRPr="00946C36" w14:paraId="41E5FC59"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23A6DFD8"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1094" w:type="dxa"/>
                  <w:tcBorders>
                    <w:top w:val="single" w:sz="6" w:space="0" w:color="000000"/>
                    <w:left w:val="single" w:sz="6" w:space="0" w:color="000000"/>
                    <w:bottom w:val="single" w:sz="6" w:space="0" w:color="000000"/>
                    <w:right w:val="single" w:sz="6" w:space="0" w:color="000000"/>
                  </w:tcBorders>
                  <w:hideMark/>
                </w:tcPr>
                <w:p w14:paraId="53E62CEC"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575,33</w:t>
                  </w:r>
                </w:p>
              </w:tc>
              <w:tc>
                <w:tcPr>
                  <w:tcW w:w="1038" w:type="dxa"/>
                  <w:tcBorders>
                    <w:top w:val="single" w:sz="6" w:space="0" w:color="000000"/>
                    <w:left w:val="single" w:sz="6" w:space="0" w:color="000000"/>
                    <w:bottom w:val="single" w:sz="6" w:space="0" w:color="000000"/>
                    <w:right w:val="single" w:sz="6" w:space="0" w:color="000000"/>
                  </w:tcBorders>
                  <w:hideMark/>
                </w:tcPr>
                <w:p w14:paraId="40563034"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368,60</w:t>
                  </w:r>
                </w:p>
              </w:tc>
              <w:tc>
                <w:tcPr>
                  <w:tcW w:w="1142" w:type="dxa"/>
                  <w:tcBorders>
                    <w:top w:val="single" w:sz="6" w:space="0" w:color="000000"/>
                    <w:left w:val="single" w:sz="6" w:space="0" w:color="000000"/>
                    <w:bottom w:val="single" w:sz="6" w:space="0" w:color="000000"/>
                    <w:right w:val="single" w:sz="6" w:space="0" w:color="000000"/>
                  </w:tcBorders>
                  <w:hideMark/>
                </w:tcPr>
                <w:p w14:paraId="458405E5"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123,39</w:t>
                  </w:r>
                </w:p>
              </w:tc>
              <w:tc>
                <w:tcPr>
                  <w:tcW w:w="1358" w:type="dxa"/>
                  <w:tcBorders>
                    <w:top w:val="single" w:sz="6" w:space="0" w:color="000000"/>
                    <w:left w:val="single" w:sz="6" w:space="0" w:color="000000"/>
                    <w:bottom w:val="single" w:sz="6" w:space="0" w:color="000000"/>
                    <w:right w:val="single" w:sz="6" w:space="0" w:color="000000"/>
                  </w:tcBorders>
                  <w:hideMark/>
                </w:tcPr>
                <w:p w14:paraId="74E2F536"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11,43</w:t>
                  </w:r>
                </w:p>
              </w:tc>
            </w:tr>
            <w:tr w:rsidR="00603CA8" w:rsidRPr="00946C36" w14:paraId="62291CF7"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2F0EB32E"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Береза, вільха чорна, граб звичайний, в’яз, липа</w:t>
                  </w:r>
                </w:p>
              </w:tc>
              <w:tc>
                <w:tcPr>
                  <w:tcW w:w="1094" w:type="dxa"/>
                  <w:tcBorders>
                    <w:top w:val="single" w:sz="6" w:space="0" w:color="000000"/>
                    <w:left w:val="single" w:sz="6" w:space="0" w:color="000000"/>
                    <w:bottom w:val="single" w:sz="6" w:space="0" w:color="000000"/>
                    <w:right w:val="single" w:sz="6" w:space="0" w:color="000000"/>
                  </w:tcBorders>
                  <w:hideMark/>
                </w:tcPr>
                <w:p w14:paraId="61FCC52C"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43,54</w:t>
                  </w:r>
                </w:p>
              </w:tc>
              <w:tc>
                <w:tcPr>
                  <w:tcW w:w="1038" w:type="dxa"/>
                  <w:tcBorders>
                    <w:top w:val="single" w:sz="6" w:space="0" w:color="000000"/>
                    <w:left w:val="single" w:sz="6" w:space="0" w:color="000000"/>
                    <w:bottom w:val="single" w:sz="6" w:space="0" w:color="000000"/>
                    <w:right w:val="single" w:sz="6" w:space="0" w:color="000000"/>
                  </w:tcBorders>
                  <w:hideMark/>
                </w:tcPr>
                <w:p w14:paraId="3925248B"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38,91</w:t>
                  </w:r>
                </w:p>
              </w:tc>
              <w:tc>
                <w:tcPr>
                  <w:tcW w:w="1142" w:type="dxa"/>
                  <w:tcBorders>
                    <w:top w:val="single" w:sz="6" w:space="0" w:color="000000"/>
                    <w:left w:val="single" w:sz="6" w:space="0" w:color="000000"/>
                    <w:bottom w:val="single" w:sz="6" w:space="0" w:color="000000"/>
                    <w:right w:val="single" w:sz="6" w:space="0" w:color="000000"/>
                  </w:tcBorders>
                  <w:hideMark/>
                </w:tcPr>
                <w:p w14:paraId="60F7B020"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29,53</w:t>
                  </w:r>
                </w:p>
              </w:tc>
              <w:tc>
                <w:tcPr>
                  <w:tcW w:w="1358" w:type="dxa"/>
                  <w:tcBorders>
                    <w:top w:val="single" w:sz="6" w:space="0" w:color="000000"/>
                    <w:left w:val="single" w:sz="6" w:space="0" w:color="000000"/>
                    <w:bottom w:val="single" w:sz="6" w:space="0" w:color="000000"/>
                    <w:right w:val="single" w:sz="6" w:space="0" w:color="000000"/>
                  </w:tcBorders>
                  <w:hideMark/>
                </w:tcPr>
                <w:p w14:paraId="192CAE58"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14:paraId="4F8C6BA3"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5E491602"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1094" w:type="dxa"/>
                  <w:tcBorders>
                    <w:top w:val="single" w:sz="6" w:space="0" w:color="000000"/>
                    <w:left w:val="single" w:sz="6" w:space="0" w:color="000000"/>
                    <w:bottom w:val="single" w:sz="6" w:space="0" w:color="000000"/>
                    <w:right w:val="single" w:sz="6" w:space="0" w:color="000000"/>
                  </w:tcBorders>
                  <w:hideMark/>
                </w:tcPr>
                <w:p w14:paraId="34DE223E"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26,48</w:t>
                  </w:r>
                </w:p>
              </w:tc>
              <w:tc>
                <w:tcPr>
                  <w:tcW w:w="1038" w:type="dxa"/>
                  <w:tcBorders>
                    <w:top w:val="single" w:sz="6" w:space="0" w:color="000000"/>
                    <w:left w:val="single" w:sz="6" w:space="0" w:color="000000"/>
                    <w:bottom w:val="single" w:sz="6" w:space="0" w:color="000000"/>
                    <w:right w:val="single" w:sz="6" w:space="0" w:color="000000"/>
                  </w:tcBorders>
                  <w:hideMark/>
                </w:tcPr>
                <w:p w14:paraId="48D4845B"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21,77</w:t>
                  </w:r>
                </w:p>
              </w:tc>
              <w:tc>
                <w:tcPr>
                  <w:tcW w:w="1142" w:type="dxa"/>
                  <w:tcBorders>
                    <w:top w:val="single" w:sz="6" w:space="0" w:color="000000"/>
                    <w:left w:val="single" w:sz="6" w:space="0" w:color="000000"/>
                    <w:bottom w:val="single" w:sz="6" w:space="0" w:color="000000"/>
                    <w:right w:val="single" w:sz="6" w:space="0" w:color="000000"/>
                  </w:tcBorders>
                  <w:hideMark/>
                </w:tcPr>
                <w:p w14:paraId="1BE67D1D"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17,20</w:t>
                  </w:r>
                </w:p>
              </w:tc>
              <w:tc>
                <w:tcPr>
                  <w:tcW w:w="1358" w:type="dxa"/>
                  <w:tcBorders>
                    <w:top w:val="single" w:sz="6" w:space="0" w:color="000000"/>
                    <w:left w:val="single" w:sz="6" w:space="0" w:color="000000"/>
                    <w:bottom w:val="single" w:sz="6" w:space="0" w:color="000000"/>
                    <w:right w:val="single" w:sz="6" w:space="0" w:color="000000"/>
                  </w:tcBorders>
                  <w:hideMark/>
                </w:tcPr>
                <w:p w14:paraId="745A8425"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7,27</w:t>
                  </w:r>
                </w:p>
              </w:tc>
            </w:tr>
            <w:tr w:rsidR="00447EDB" w:rsidRPr="00946C36" w14:paraId="770C259D" w14:textId="77777777" w:rsidTr="003A5E74">
              <w:trPr>
                <w:trHeight w:val="285"/>
              </w:trPr>
              <w:tc>
                <w:tcPr>
                  <w:tcW w:w="7422" w:type="dxa"/>
                  <w:gridSpan w:val="5"/>
                  <w:tcBorders>
                    <w:top w:val="single" w:sz="6" w:space="0" w:color="000000"/>
                    <w:left w:val="single" w:sz="6" w:space="0" w:color="000000"/>
                    <w:bottom w:val="single" w:sz="6" w:space="0" w:color="000000"/>
                    <w:right w:val="single" w:sz="6" w:space="0" w:color="000000"/>
                  </w:tcBorders>
                  <w:hideMark/>
                </w:tcPr>
                <w:p w14:paraId="590A3124"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603CA8" w:rsidRPr="00946C36" w14:paraId="7A346EB0"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280BFBB0"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Сосна</w:t>
                  </w:r>
                </w:p>
              </w:tc>
              <w:tc>
                <w:tcPr>
                  <w:tcW w:w="1094" w:type="dxa"/>
                  <w:tcBorders>
                    <w:top w:val="single" w:sz="6" w:space="0" w:color="000000"/>
                    <w:left w:val="single" w:sz="6" w:space="0" w:color="000000"/>
                    <w:bottom w:val="single" w:sz="6" w:space="0" w:color="000000"/>
                    <w:right w:val="single" w:sz="6" w:space="0" w:color="000000"/>
                  </w:tcBorders>
                  <w:hideMark/>
                </w:tcPr>
                <w:p w14:paraId="6EC347F5"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256,03</w:t>
                  </w:r>
                </w:p>
              </w:tc>
              <w:tc>
                <w:tcPr>
                  <w:tcW w:w="1038" w:type="dxa"/>
                  <w:tcBorders>
                    <w:top w:val="single" w:sz="6" w:space="0" w:color="000000"/>
                    <w:left w:val="single" w:sz="6" w:space="0" w:color="000000"/>
                    <w:bottom w:val="single" w:sz="6" w:space="0" w:color="000000"/>
                    <w:right w:val="single" w:sz="6" w:space="0" w:color="000000"/>
                  </w:tcBorders>
                  <w:hideMark/>
                </w:tcPr>
                <w:p w14:paraId="54AC649C"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165,74</w:t>
                  </w:r>
                </w:p>
              </w:tc>
              <w:tc>
                <w:tcPr>
                  <w:tcW w:w="1142" w:type="dxa"/>
                  <w:tcBorders>
                    <w:top w:val="single" w:sz="6" w:space="0" w:color="000000"/>
                    <w:left w:val="single" w:sz="6" w:space="0" w:color="000000"/>
                    <w:bottom w:val="single" w:sz="6" w:space="0" w:color="000000"/>
                    <w:right w:val="single" w:sz="6" w:space="0" w:color="000000"/>
                  </w:tcBorders>
                  <w:hideMark/>
                </w:tcPr>
                <w:p w14:paraId="749C9002"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64,26</w:t>
                  </w:r>
                </w:p>
              </w:tc>
              <w:tc>
                <w:tcPr>
                  <w:tcW w:w="1358" w:type="dxa"/>
                  <w:tcBorders>
                    <w:top w:val="single" w:sz="6" w:space="0" w:color="000000"/>
                    <w:left w:val="single" w:sz="6" w:space="0" w:color="000000"/>
                    <w:bottom w:val="single" w:sz="6" w:space="0" w:color="000000"/>
                    <w:right w:val="single" w:sz="6" w:space="0" w:color="000000"/>
                  </w:tcBorders>
                  <w:hideMark/>
                </w:tcPr>
                <w:p w14:paraId="354D86AD"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7,27</w:t>
                  </w:r>
                </w:p>
              </w:tc>
            </w:tr>
            <w:tr w:rsidR="00603CA8" w:rsidRPr="00946C36" w14:paraId="2FF70FD1"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48875FF5"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1094" w:type="dxa"/>
                  <w:tcBorders>
                    <w:top w:val="single" w:sz="6" w:space="0" w:color="000000"/>
                    <w:left w:val="single" w:sz="6" w:space="0" w:color="000000"/>
                    <w:bottom w:val="single" w:sz="6" w:space="0" w:color="000000"/>
                    <w:right w:val="single" w:sz="6" w:space="0" w:color="000000"/>
                  </w:tcBorders>
                  <w:hideMark/>
                </w:tcPr>
                <w:p w14:paraId="0C7903F6"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117,19</w:t>
                  </w:r>
                </w:p>
              </w:tc>
              <w:tc>
                <w:tcPr>
                  <w:tcW w:w="1038" w:type="dxa"/>
                  <w:tcBorders>
                    <w:top w:val="single" w:sz="6" w:space="0" w:color="000000"/>
                    <w:left w:val="single" w:sz="6" w:space="0" w:color="000000"/>
                    <w:bottom w:val="single" w:sz="6" w:space="0" w:color="000000"/>
                    <w:right w:val="single" w:sz="6" w:space="0" w:color="000000"/>
                  </w:tcBorders>
                  <w:hideMark/>
                </w:tcPr>
                <w:p w14:paraId="1999B28F"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99,09</w:t>
                  </w:r>
                </w:p>
              </w:tc>
              <w:tc>
                <w:tcPr>
                  <w:tcW w:w="1142" w:type="dxa"/>
                  <w:tcBorders>
                    <w:top w:val="single" w:sz="6" w:space="0" w:color="000000"/>
                    <w:left w:val="single" w:sz="6" w:space="0" w:color="000000"/>
                    <w:bottom w:val="single" w:sz="6" w:space="0" w:color="000000"/>
                    <w:right w:val="single" w:sz="6" w:space="0" w:color="000000"/>
                  </w:tcBorders>
                  <w:hideMark/>
                </w:tcPr>
                <w:p w14:paraId="3863E8A6"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38,32</w:t>
                  </w:r>
                </w:p>
              </w:tc>
              <w:tc>
                <w:tcPr>
                  <w:tcW w:w="1358" w:type="dxa"/>
                  <w:tcBorders>
                    <w:top w:val="single" w:sz="6" w:space="0" w:color="000000"/>
                    <w:left w:val="single" w:sz="6" w:space="0" w:color="000000"/>
                    <w:bottom w:val="single" w:sz="6" w:space="0" w:color="000000"/>
                    <w:right w:val="single" w:sz="6" w:space="0" w:color="000000"/>
                  </w:tcBorders>
                  <w:hideMark/>
                </w:tcPr>
                <w:p w14:paraId="6BE0F3D4"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9,37</w:t>
                  </w:r>
                </w:p>
              </w:tc>
            </w:tr>
            <w:tr w:rsidR="00603CA8" w:rsidRPr="00946C36" w14:paraId="6A430408"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34268BE2"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1094" w:type="dxa"/>
                  <w:tcBorders>
                    <w:top w:val="single" w:sz="6" w:space="0" w:color="000000"/>
                    <w:left w:val="single" w:sz="6" w:space="0" w:color="000000"/>
                    <w:bottom w:val="single" w:sz="6" w:space="0" w:color="000000"/>
                    <w:right w:val="single" w:sz="6" w:space="0" w:color="000000"/>
                  </w:tcBorders>
                  <w:hideMark/>
                </w:tcPr>
                <w:p w14:paraId="45D13777"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236,80</w:t>
                  </w:r>
                </w:p>
              </w:tc>
              <w:tc>
                <w:tcPr>
                  <w:tcW w:w="1038" w:type="dxa"/>
                  <w:tcBorders>
                    <w:top w:val="single" w:sz="6" w:space="0" w:color="000000"/>
                    <w:left w:val="single" w:sz="6" w:space="0" w:color="000000"/>
                    <w:bottom w:val="single" w:sz="6" w:space="0" w:color="000000"/>
                    <w:right w:val="single" w:sz="6" w:space="0" w:color="000000"/>
                  </w:tcBorders>
                  <w:hideMark/>
                </w:tcPr>
                <w:p w14:paraId="0649AC52"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202,15</w:t>
                  </w:r>
                </w:p>
              </w:tc>
              <w:tc>
                <w:tcPr>
                  <w:tcW w:w="1142" w:type="dxa"/>
                  <w:tcBorders>
                    <w:top w:val="single" w:sz="6" w:space="0" w:color="000000"/>
                    <w:left w:val="single" w:sz="6" w:space="0" w:color="000000"/>
                    <w:bottom w:val="single" w:sz="6" w:space="0" w:color="000000"/>
                    <w:right w:val="single" w:sz="6" w:space="0" w:color="000000"/>
                  </w:tcBorders>
                  <w:hideMark/>
                </w:tcPr>
                <w:p w14:paraId="53648255"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78,49</w:t>
                  </w:r>
                </w:p>
              </w:tc>
              <w:tc>
                <w:tcPr>
                  <w:tcW w:w="1358" w:type="dxa"/>
                  <w:tcBorders>
                    <w:top w:val="single" w:sz="6" w:space="0" w:color="000000"/>
                    <w:left w:val="single" w:sz="6" w:space="0" w:color="000000"/>
                    <w:bottom w:val="single" w:sz="6" w:space="0" w:color="000000"/>
                    <w:right w:val="single" w:sz="6" w:space="0" w:color="000000"/>
                  </w:tcBorders>
                  <w:hideMark/>
                </w:tcPr>
                <w:p w14:paraId="51E8C7BA"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8,86</w:t>
                  </w:r>
                </w:p>
              </w:tc>
            </w:tr>
            <w:tr w:rsidR="00603CA8" w:rsidRPr="00946C36" w14:paraId="7D5F6F9D"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27FEA277"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Дуб (крім дуба коркового)</w:t>
                  </w:r>
                </w:p>
              </w:tc>
              <w:tc>
                <w:tcPr>
                  <w:tcW w:w="1094" w:type="dxa"/>
                  <w:tcBorders>
                    <w:top w:val="single" w:sz="6" w:space="0" w:color="000000"/>
                    <w:left w:val="single" w:sz="6" w:space="0" w:color="000000"/>
                    <w:bottom w:val="single" w:sz="6" w:space="0" w:color="000000"/>
                    <w:right w:val="single" w:sz="6" w:space="0" w:color="000000"/>
                  </w:tcBorders>
                  <w:hideMark/>
                </w:tcPr>
                <w:p w14:paraId="6EAB76DC"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675,97</w:t>
                  </w:r>
                </w:p>
              </w:tc>
              <w:tc>
                <w:tcPr>
                  <w:tcW w:w="1038" w:type="dxa"/>
                  <w:tcBorders>
                    <w:top w:val="single" w:sz="6" w:space="0" w:color="000000"/>
                    <w:left w:val="single" w:sz="6" w:space="0" w:color="000000"/>
                    <w:bottom w:val="single" w:sz="6" w:space="0" w:color="000000"/>
                    <w:right w:val="single" w:sz="6" w:space="0" w:color="000000"/>
                  </w:tcBorders>
                  <w:hideMark/>
                </w:tcPr>
                <w:p w14:paraId="42FBC8A3"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326,62</w:t>
                  </w:r>
                </w:p>
              </w:tc>
              <w:tc>
                <w:tcPr>
                  <w:tcW w:w="1142" w:type="dxa"/>
                  <w:tcBorders>
                    <w:top w:val="single" w:sz="6" w:space="0" w:color="000000"/>
                    <w:left w:val="single" w:sz="6" w:space="0" w:color="000000"/>
                    <w:bottom w:val="single" w:sz="6" w:space="0" w:color="000000"/>
                    <w:right w:val="single" w:sz="6" w:space="0" w:color="000000"/>
                  </w:tcBorders>
                  <w:hideMark/>
                </w:tcPr>
                <w:p w14:paraId="504CF2A6"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107,76</w:t>
                  </w:r>
                </w:p>
              </w:tc>
              <w:tc>
                <w:tcPr>
                  <w:tcW w:w="1358" w:type="dxa"/>
                  <w:tcBorders>
                    <w:top w:val="single" w:sz="6" w:space="0" w:color="000000"/>
                    <w:left w:val="single" w:sz="6" w:space="0" w:color="000000"/>
                    <w:bottom w:val="single" w:sz="6" w:space="0" w:color="000000"/>
                    <w:right w:val="single" w:sz="6" w:space="0" w:color="000000"/>
                  </w:tcBorders>
                  <w:hideMark/>
                </w:tcPr>
                <w:p w14:paraId="3305B78D"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14:paraId="376A0287"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5149E09B"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Ясен, клен (крім явора)</w:t>
                  </w:r>
                </w:p>
              </w:tc>
              <w:tc>
                <w:tcPr>
                  <w:tcW w:w="1094" w:type="dxa"/>
                  <w:tcBorders>
                    <w:top w:val="single" w:sz="6" w:space="0" w:color="000000"/>
                    <w:left w:val="single" w:sz="6" w:space="0" w:color="000000"/>
                    <w:bottom w:val="single" w:sz="6" w:space="0" w:color="000000"/>
                    <w:right w:val="single" w:sz="6" w:space="0" w:color="000000"/>
                  </w:tcBorders>
                  <w:hideMark/>
                </w:tcPr>
                <w:p w14:paraId="1A3A7CD8"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253,46</w:t>
                  </w:r>
                </w:p>
              </w:tc>
              <w:tc>
                <w:tcPr>
                  <w:tcW w:w="1038" w:type="dxa"/>
                  <w:tcBorders>
                    <w:top w:val="single" w:sz="6" w:space="0" w:color="000000"/>
                    <w:left w:val="single" w:sz="6" w:space="0" w:color="000000"/>
                    <w:bottom w:val="single" w:sz="6" w:space="0" w:color="000000"/>
                    <w:right w:val="single" w:sz="6" w:space="0" w:color="000000"/>
                  </w:tcBorders>
                  <w:hideMark/>
                </w:tcPr>
                <w:p w14:paraId="50D41879"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217,71</w:t>
                  </w:r>
                </w:p>
              </w:tc>
              <w:tc>
                <w:tcPr>
                  <w:tcW w:w="1142" w:type="dxa"/>
                  <w:tcBorders>
                    <w:top w:val="single" w:sz="6" w:space="0" w:color="000000"/>
                    <w:left w:val="single" w:sz="6" w:space="0" w:color="000000"/>
                    <w:bottom w:val="single" w:sz="6" w:space="0" w:color="000000"/>
                    <w:right w:val="single" w:sz="6" w:space="0" w:color="000000"/>
                  </w:tcBorders>
                  <w:hideMark/>
                </w:tcPr>
                <w:p w14:paraId="73BBC806"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107,76</w:t>
                  </w:r>
                </w:p>
              </w:tc>
              <w:tc>
                <w:tcPr>
                  <w:tcW w:w="1358" w:type="dxa"/>
                  <w:tcBorders>
                    <w:top w:val="single" w:sz="6" w:space="0" w:color="000000"/>
                    <w:left w:val="single" w:sz="6" w:space="0" w:color="000000"/>
                    <w:bottom w:val="single" w:sz="6" w:space="0" w:color="000000"/>
                    <w:right w:val="single" w:sz="6" w:space="0" w:color="000000"/>
                  </w:tcBorders>
                  <w:hideMark/>
                </w:tcPr>
                <w:p w14:paraId="05F587DE"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14:paraId="01FDA558"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78EFB554"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1094" w:type="dxa"/>
                  <w:tcBorders>
                    <w:top w:val="single" w:sz="6" w:space="0" w:color="000000"/>
                    <w:left w:val="single" w:sz="6" w:space="0" w:color="000000"/>
                    <w:bottom w:val="single" w:sz="6" w:space="0" w:color="000000"/>
                    <w:right w:val="single" w:sz="6" w:space="0" w:color="000000"/>
                  </w:tcBorders>
                  <w:hideMark/>
                </w:tcPr>
                <w:p w14:paraId="1F0C51E0"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488,34</w:t>
                  </w:r>
                </w:p>
              </w:tc>
              <w:tc>
                <w:tcPr>
                  <w:tcW w:w="1038" w:type="dxa"/>
                  <w:tcBorders>
                    <w:top w:val="single" w:sz="6" w:space="0" w:color="000000"/>
                    <w:left w:val="single" w:sz="6" w:space="0" w:color="000000"/>
                    <w:bottom w:val="single" w:sz="6" w:space="0" w:color="000000"/>
                    <w:right w:val="single" w:sz="6" w:space="0" w:color="000000"/>
                  </w:tcBorders>
                  <w:hideMark/>
                </w:tcPr>
                <w:p w14:paraId="36ADC9AE"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312,61</w:t>
                  </w:r>
                </w:p>
              </w:tc>
              <w:tc>
                <w:tcPr>
                  <w:tcW w:w="1142" w:type="dxa"/>
                  <w:tcBorders>
                    <w:top w:val="single" w:sz="6" w:space="0" w:color="000000"/>
                    <w:left w:val="single" w:sz="6" w:space="0" w:color="000000"/>
                    <w:bottom w:val="single" w:sz="6" w:space="0" w:color="000000"/>
                    <w:right w:val="single" w:sz="6" w:space="0" w:color="000000"/>
                  </w:tcBorders>
                  <w:hideMark/>
                </w:tcPr>
                <w:p w14:paraId="441EE0BE"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104,73</w:t>
                  </w:r>
                </w:p>
              </w:tc>
              <w:tc>
                <w:tcPr>
                  <w:tcW w:w="1358" w:type="dxa"/>
                  <w:tcBorders>
                    <w:top w:val="single" w:sz="6" w:space="0" w:color="000000"/>
                    <w:left w:val="single" w:sz="6" w:space="0" w:color="000000"/>
                    <w:bottom w:val="single" w:sz="6" w:space="0" w:color="000000"/>
                    <w:right w:val="single" w:sz="6" w:space="0" w:color="000000"/>
                  </w:tcBorders>
                  <w:hideMark/>
                </w:tcPr>
                <w:p w14:paraId="6FA0AC44"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9,37</w:t>
                  </w:r>
                </w:p>
              </w:tc>
            </w:tr>
            <w:tr w:rsidR="00603CA8" w:rsidRPr="00946C36" w14:paraId="280AB692"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7ABCBF29"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Береза, вільха чорна, граб звичайний, в’яз, липа</w:t>
                  </w:r>
                </w:p>
              </w:tc>
              <w:tc>
                <w:tcPr>
                  <w:tcW w:w="1094" w:type="dxa"/>
                  <w:tcBorders>
                    <w:top w:val="single" w:sz="6" w:space="0" w:color="000000"/>
                    <w:left w:val="single" w:sz="6" w:space="0" w:color="000000"/>
                    <w:bottom w:val="single" w:sz="6" w:space="0" w:color="000000"/>
                    <w:right w:val="single" w:sz="6" w:space="0" w:color="000000"/>
                  </w:tcBorders>
                  <w:hideMark/>
                </w:tcPr>
                <w:p w14:paraId="35FE8FD1"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37,34</w:t>
                  </w:r>
                </w:p>
              </w:tc>
              <w:tc>
                <w:tcPr>
                  <w:tcW w:w="1038" w:type="dxa"/>
                  <w:tcBorders>
                    <w:top w:val="single" w:sz="6" w:space="0" w:color="000000"/>
                    <w:left w:val="single" w:sz="6" w:space="0" w:color="000000"/>
                    <w:bottom w:val="single" w:sz="6" w:space="0" w:color="000000"/>
                    <w:right w:val="single" w:sz="6" w:space="0" w:color="000000"/>
                  </w:tcBorders>
                  <w:hideMark/>
                </w:tcPr>
                <w:p w14:paraId="01E02284"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31,14</w:t>
                  </w:r>
                </w:p>
              </w:tc>
              <w:tc>
                <w:tcPr>
                  <w:tcW w:w="1142" w:type="dxa"/>
                  <w:tcBorders>
                    <w:top w:val="single" w:sz="6" w:space="0" w:color="000000"/>
                    <w:left w:val="single" w:sz="6" w:space="0" w:color="000000"/>
                    <w:bottom w:val="single" w:sz="6" w:space="0" w:color="000000"/>
                    <w:right w:val="single" w:sz="6" w:space="0" w:color="000000"/>
                  </w:tcBorders>
                  <w:hideMark/>
                </w:tcPr>
                <w:p w14:paraId="0E98D069"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24,87</w:t>
                  </w:r>
                </w:p>
              </w:tc>
              <w:tc>
                <w:tcPr>
                  <w:tcW w:w="1358" w:type="dxa"/>
                  <w:tcBorders>
                    <w:top w:val="single" w:sz="6" w:space="0" w:color="000000"/>
                    <w:left w:val="single" w:sz="6" w:space="0" w:color="000000"/>
                    <w:bottom w:val="single" w:sz="6" w:space="0" w:color="000000"/>
                    <w:right w:val="single" w:sz="6" w:space="0" w:color="000000"/>
                  </w:tcBorders>
                  <w:hideMark/>
                </w:tcPr>
                <w:p w14:paraId="1780174E"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8,24</w:t>
                  </w:r>
                </w:p>
              </w:tc>
            </w:tr>
            <w:tr w:rsidR="00603CA8" w:rsidRPr="00946C36" w14:paraId="4F0E1991" w14:textId="77777777" w:rsidTr="003A5E74">
              <w:trPr>
                <w:trHeight w:val="285"/>
              </w:trPr>
              <w:tc>
                <w:tcPr>
                  <w:tcW w:w="2790" w:type="dxa"/>
                  <w:tcBorders>
                    <w:top w:val="nil"/>
                    <w:left w:val="single" w:sz="6" w:space="0" w:color="000000"/>
                    <w:bottom w:val="single" w:sz="6" w:space="0" w:color="000000"/>
                    <w:right w:val="single" w:sz="6" w:space="0" w:color="000000"/>
                  </w:tcBorders>
                  <w:hideMark/>
                </w:tcPr>
                <w:p w14:paraId="3E0AD176" w14:textId="77777777"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1094" w:type="dxa"/>
                  <w:tcBorders>
                    <w:top w:val="single" w:sz="6" w:space="0" w:color="000000"/>
                    <w:left w:val="single" w:sz="6" w:space="0" w:color="000000"/>
                    <w:bottom w:val="single" w:sz="6" w:space="0" w:color="000000"/>
                    <w:right w:val="single" w:sz="6" w:space="0" w:color="000000"/>
                  </w:tcBorders>
                  <w:hideMark/>
                </w:tcPr>
                <w:p w14:paraId="40126E37"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21,77</w:t>
                  </w:r>
                </w:p>
              </w:tc>
              <w:tc>
                <w:tcPr>
                  <w:tcW w:w="1038" w:type="dxa"/>
                  <w:tcBorders>
                    <w:top w:val="single" w:sz="6" w:space="0" w:color="000000"/>
                    <w:left w:val="single" w:sz="6" w:space="0" w:color="000000"/>
                    <w:bottom w:val="single" w:sz="6" w:space="0" w:color="000000"/>
                    <w:right w:val="single" w:sz="6" w:space="0" w:color="000000"/>
                  </w:tcBorders>
                  <w:hideMark/>
                </w:tcPr>
                <w:p w14:paraId="1E1AFF5C"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20,22</w:t>
                  </w:r>
                </w:p>
              </w:tc>
              <w:tc>
                <w:tcPr>
                  <w:tcW w:w="1142" w:type="dxa"/>
                  <w:tcBorders>
                    <w:top w:val="single" w:sz="6" w:space="0" w:color="000000"/>
                    <w:left w:val="single" w:sz="6" w:space="0" w:color="000000"/>
                    <w:bottom w:val="single" w:sz="6" w:space="0" w:color="000000"/>
                    <w:right w:val="single" w:sz="6" w:space="0" w:color="000000"/>
                  </w:tcBorders>
                  <w:hideMark/>
                </w:tcPr>
                <w:p w14:paraId="0CC33BED"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15,56</w:t>
                  </w:r>
                </w:p>
              </w:tc>
              <w:tc>
                <w:tcPr>
                  <w:tcW w:w="1358" w:type="dxa"/>
                  <w:tcBorders>
                    <w:top w:val="single" w:sz="6" w:space="0" w:color="000000"/>
                    <w:left w:val="single" w:sz="6" w:space="0" w:color="000000"/>
                    <w:bottom w:val="single" w:sz="6" w:space="0" w:color="000000"/>
                    <w:right w:val="single" w:sz="6" w:space="0" w:color="000000"/>
                  </w:tcBorders>
                  <w:hideMark/>
                </w:tcPr>
                <w:p w14:paraId="38DE9BDC" w14:textId="77777777"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6,21;</w:t>
                  </w:r>
                </w:p>
              </w:tc>
            </w:tr>
          </w:tbl>
          <w:p w14:paraId="6AF7B6ED" w14:textId="77777777" w:rsidR="00447EDB" w:rsidRPr="00946C36" w:rsidRDefault="00447EDB" w:rsidP="00447EDB">
            <w:pPr>
              <w:shd w:val="clear" w:color="auto" w:fill="FFFFFF"/>
              <w:ind w:firstLine="459"/>
              <w:jc w:val="both"/>
              <w:rPr>
                <w:rFonts w:ascii="Times New Roman" w:eastAsia="Times New Roman" w:hAnsi="Times New Roman" w:cs="Times New Roman"/>
                <w:sz w:val="24"/>
                <w:szCs w:val="24"/>
                <w:lang w:eastAsia="uk-UA"/>
              </w:rPr>
            </w:pPr>
            <w:r w:rsidRPr="00946C36">
              <w:rPr>
                <w:rFonts w:ascii="Times New Roman" w:eastAsia="Times New Roman" w:hAnsi="Times New Roman" w:cs="Times New Roman"/>
                <w:sz w:val="24"/>
                <w:szCs w:val="24"/>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597"/>
              <w:gridCol w:w="1288"/>
              <w:gridCol w:w="1288"/>
              <w:gridCol w:w="1105"/>
              <w:gridCol w:w="1144"/>
            </w:tblGrid>
            <w:tr w:rsidR="00447EDB" w:rsidRPr="00946C36" w14:paraId="1F9D9F59" w14:textId="77777777" w:rsidTr="003D3736">
              <w:trPr>
                <w:trHeight w:val="585"/>
              </w:trPr>
              <w:tc>
                <w:tcPr>
                  <w:tcW w:w="2597" w:type="dxa"/>
                  <w:vMerge w:val="restart"/>
                  <w:tcBorders>
                    <w:top w:val="single" w:sz="6" w:space="0" w:color="000000"/>
                    <w:left w:val="single" w:sz="6" w:space="0" w:color="000000"/>
                    <w:bottom w:val="single" w:sz="6" w:space="0" w:color="000000"/>
                    <w:right w:val="single" w:sz="6" w:space="0" w:color="000000"/>
                  </w:tcBorders>
                  <w:hideMark/>
                </w:tcPr>
                <w:p w14:paraId="3C31877A"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Найменування лісової породи</w:t>
                  </w:r>
                </w:p>
              </w:tc>
              <w:tc>
                <w:tcPr>
                  <w:tcW w:w="4825" w:type="dxa"/>
                  <w:gridSpan w:val="4"/>
                  <w:tcBorders>
                    <w:top w:val="single" w:sz="6" w:space="0" w:color="000000"/>
                    <w:left w:val="nil"/>
                    <w:bottom w:val="single" w:sz="6" w:space="0" w:color="000000"/>
                    <w:right w:val="single" w:sz="6" w:space="0" w:color="000000"/>
                  </w:tcBorders>
                  <w:hideMark/>
                </w:tcPr>
                <w:p w14:paraId="53272404"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14:paraId="37F2BD1E" w14:textId="77777777" w:rsidTr="003D3736">
              <w:trPr>
                <w:trHeight w:val="315"/>
              </w:trPr>
              <w:tc>
                <w:tcPr>
                  <w:tcW w:w="2597" w:type="dxa"/>
                  <w:vMerge/>
                  <w:tcBorders>
                    <w:top w:val="single" w:sz="6" w:space="0" w:color="000000"/>
                    <w:left w:val="single" w:sz="6" w:space="0" w:color="000000"/>
                    <w:bottom w:val="single" w:sz="6" w:space="0" w:color="000000"/>
                    <w:right w:val="single" w:sz="6" w:space="0" w:color="000000"/>
                  </w:tcBorders>
                  <w:hideMark/>
                </w:tcPr>
                <w:p w14:paraId="7CF6D067"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3681" w:type="dxa"/>
                  <w:gridSpan w:val="3"/>
                  <w:tcBorders>
                    <w:top w:val="single" w:sz="6" w:space="0" w:color="000000"/>
                    <w:left w:val="nil"/>
                    <w:bottom w:val="single" w:sz="6" w:space="0" w:color="000000"/>
                    <w:right w:val="single" w:sz="6" w:space="0" w:color="000000"/>
                  </w:tcBorders>
                  <w:hideMark/>
                </w:tcPr>
                <w:p w14:paraId="23A5ECAA"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1144" w:type="dxa"/>
                  <w:vMerge w:val="restart"/>
                  <w:tcBorders>
                    <w:top w:val="nil"/>
                    <w:left w:val="single" w:sz="6" w:space="0" w:color="000000"/>
                    <w:bottom w:val="nil"/>
                    <w:right w:val="single" w:sz="6" w:space="0" w:color="000000"/>
                  </w:tcBorders>
                  <w:hideMark/>
                </w:tcPr>
                <w:p w14:paraId="2F75094E"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14:paraId="0AB5EE7F" w14:textId="77777777" w:rsidTr="003D3736">
              <w:trPr>
                <w:trHeight w:val="315"/>
              </w:trPr>
              <w:tc>
                <w:tcPr>
                  <w:tcW w:w="2597" w:type="dxa"/>
                  <w:vMerge/>
                  <w:tcBorders>
                    <w:top w:val="single" w:sz="6" w:space="0" w:color="000000"/>
                    <w:left w:val="single" w:sz="6" w:space="0" w:color="000000"/>
                    <w:bottom w:val="single" w:sz="6" w:space="0" w:color="000000"/>
                    <w:right w:val="single" w:sz="6" w:space="0" w:color="000000"/>
                  </w:tcBorders>
                  <w:hideMark/>
                </w:tcPr>
                <w:p w14:paraId="764E022F" w14:textId="77777777" w:rsidR="00447EDB" w:rsidRPr="00946C36" w:rsidRDefault="00447EDB" w:rsidP="00447EDB">
                  <w:pPr>
                    <w:spacing w:after="0" w:line="240" w:lineRule="auto"/>
                    <w:rPr>
                      <w:rFonts w:ascii="Times New Roman" w:eastAsia="Times New Roman" w:hAnsi="Times New Roman" w:cs="Times New Roman"/>
                      <w:sz w:val="24"/>
                      <w:szCs w:val="24"/>
                    </w:rPr>
                  </w:pPr>
                </w:p>
              </w:tc>
              <w:tc>
                <w:tcPr>
                  <w:tcW w:w="1288" w:type="dxa"/>
                  <w:tcBorders>
                    <w:top w:val="nil"/>
                    <w:left w:val="nil"/>
                    <w:bottom w:val="single" w:sz="6" w:space="0" w:color="000000"/>
                    <w:right w:val="single" w:sz="6" w:space="0" w:color="000000"/>
                  </w:tcBorders>
                  <w:hideMark/>
                </w:tcPr>
                <w:p w14:paraId="29B6C08F"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1288" w:type="dxa"/>
                  <w:tcBorders>
                    <w:top w:val="nil"/>
                    <w:left w:val="nil"/>
                    <w:bottom w:val="single" w:sz="6" w:space="0" w:color="000000"/>
                    <w:right w:val="single" w:sz="6" w:space="0" w:color="000000"/>
                  </w:tcBorders>
                  <w:hideMark/>
                </w:tcPr>
                <w:p w14:paraId="6305EE9C"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1105" w:type="dxa"/>
                  <w:tcBorders>
                    <w:top w:val="nil"/>
                    <w:left w:val="nil"/>
                    <w:bottom w:val="single" w:sz="6" w:space="0" w:color="000000"/>
                    <w:right w:val="single" w:sz="6" w:space="0" w:color="000000"/>
                  </w:tcBorders>
                  <w:hideMark/>
                </w:tcPr>
                <w:p w14:paraId="759FCD81" w14:textId="77777777"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1144" w:type="dxa"/>
                  <w:vMerge/>
                  <w:tcBorders>
                    <w:top w:val="nil"/>
                    <w:left w:val="single" w:sz="6" w:space="0" w:color="000000"/>
                    <w:bottom w:val="nil"/>
                    <w:right w:val="single" w:sz="6" w:space="0" w:color="000000"/>
                  </w:tcBorders>
                  <w:vAlign w:val="center"/>
                  <w:hideMark/>
                </w:tcPr>
                <w:p w14:paraId="0E9BD137" w14:textId="77777777"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14:paraId="75041C56" w14:textId="77777777" w:rsidTr="003D3736">
              <w:trPr>
                <w:trHeight w:val="300"/>
              </w:trPr>
              <w:tc>
                <w:tcPr>
                  <w:tcW w:w="7422" w:type="dxa"/>
                  <w:gridSpan w:val="5"/>
                  <w:tcBorders>
                    <w:top w:val="single" w:sz="6" w:space="0" w:color="000000"/>
                    <w:left w:val="single" w:sz="6" w:space="0" w:color="000000"/>
                    <w:bottom w:val="single" w:sz="6" w:space="0" w:color="000000"/>
                    <w:right w:val="single" w:sz="6" w:space="0" w:color="000000"/>
                  </w:tcBorders>
                  <w:hideMark/>
                </w:tcPr>
                <w:p w14:paraId="008B2481"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3A5E74" w:rsidRPr="00946C36" w14:paraId="7A350B90"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39C00747"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1288" w:type="dxa"/>
                  <w:tcBorders>
                    <w:top w:val="single" w:sz="6" w:space="0" w:color="000000"/>
                    <w:left w:val="single" w:sz="6" w:space="0" w:color="000000"/>
                    <w:bottom w:val="single" w:sz="6" w:space="0" w:color="000000"/>
                    <w:right w:val="single" w:sz="6" w:space="0" w:color="000000"/>
                  </w:tcBorders>
                  <w:hideMark/>
                </w:tcPr>
                <w:p w14:paraId="16E413B9"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1401,06</w:t>
                  </w:r>
                </w:p>
              </w:tc>
              <w:tc>
                <w:tcPr>
                  <w:tcW w:w="1288" w:type="dxa"/>
                  <w:tcBorders>
                    <w:top w:val="single" w:sz="6" w:space="0" w:color="000000"/>
                    <w:left w:val="single" w:sz="6" w:space="0" w:color="000000"/>
                    <w:bottom w:val="single" w:sz="6" w:space="0" w:color="000000"/>
                    <w:right w:val="single" w:sz="6" w:space="0" w:color="000000"/>
                  </w:tcBorders>
                  <w:hideMark/>
                </w:tcPr>
                <w:p w14:paraId="46D56D62"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1197,37</w:t>
                  </w:r>
                </w:p>
              </w:tc>
              <w:tc>
                <w:tcPr>
                  <w:tcW w:w="1105" w:type="dxa"/>
                  <w:tcBorders>
                    <w:top w:val="single" w:sz="6" w:space="0" w:color="000000"/>
                    <w:left w:val="single" w:sz="6" w:space="0" w:color="000000"/>
                    <w:bottom w:val="single" w:sz="6" w:space="0" w:color="000000"/>
                    <w:right w:val="single" w:sz="6" w:space="0" w:color="000000"/>
                  </w:tcBorders>
                  <w:hideMark/>
                </w:tcPr>
                <w:p w14:paraId="04D225E4"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598,16</w:t>
                  </w:r>
                </w:p>
              </w:tc>
              <w:tc>
                <w:tcPr>
                  <w:tcW w:w="1144" w:type="dxa"/>
                  <w:tcBorders>
                    <w:top w:val="single" w:sz="6" w:space="0" w:color="000000"/>
                    <w:left w:val="single" w:sz="6" w:space="0" w:color="000000"/>
                    <w:bottom w:val="single" w:sz="6" w:space="0" w:color="000000"/>
                    <w:right w:val="single" w:sz="6" w:space="0" w:color="000000"/>
                  </w:tcBorders>
                  <w:hideMark/>
                </w:tcPr>
                <w:p w14:paraId="0D0454C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14:paraId="360A92B6"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60099922"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1288" w:type="dxa"/>
                  <w:tcBorders>
                    <w:top w:val="single" w:sz="6" w:space="0" w:color="000000"/>
                    <w:left w:val="single" w:sz="6" w:space="0" w:color="000000"/>
                    <w:bottom w:val="single" w:sz="6" w:space="0" w:color="000000"/>
                    <w:right w:val="single" w:sz="6" w:space="0" w:color="000000"/>
                  </w:tcBorders>
                  <w:hideMark/>
                </w:tcPr>
                <w:p w14:paraId="6B449713"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872,42</w:t>
                  </w:r>
                </w:p>
              </w:tc>
              <w:tc>
                <w:tcPr>
                  <w:tcW w:w="1288" w:type="dxa"/>
                  <w:tcBorders>
                    <w:top w:val="single" w:sz="6" w:space="0" w:color="000000"/>
                    <w:left w:val="single" w:sz="6" w:space="0" w:color="000000"/>
                    <w:bottom w:val="single" w:sz="6" w:space="0" w:color="000000"/>
                    <w:right w:val="single" w:sz="6" w:space="0" w:color="000000"/>
                  </w:tcBorders>
                  <w:hideMark/>
                </w:tcPr>
                <w:p w14:paraId="4164990E"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746,43</w:t>
                  </w:r>
                </w:p>
              </w:tc>
              <w:tc>
                <w:tcPr>
                  <w:tcW w:w="1105" w:type="dxa"/>
                  <w:tcBorders>
                    <w:top w:val="single" w:sz="6" w:space="0" w:color="000000"/>
                    <w:left w:val="single" w:sz="6" w:space="0" w:color="000000"/>
                    <w:bottom w:val="single" w:sz="6" w:space="0" w:color="000000"/>
                    <w:right w:val="single" w:sz="6" w:space="0" w:color="000000"/>
                  </w:tcBorders>
                  <w:hideMark/>
                </w:tcPr>
                <w:p w14:paraId="4B509051"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373,25</w:t>
                  </w:r>
                </w:p>
              </w:tc>
              <w:tc>
                <w:tcPr>
                  <w:tcW w:w="1144" w:type="dxa"/>
                  <w:tcBorders>
                    <w:top w:val="single" w:sz="6" w:space="0" w:color="000000"/>
                    <w:left w:val="single" w:sz="6" w:space="0" w:color="000000"/>
                    <w:bottom w:val="single" w:sz="6" w:space="0" w:color="000000"/>
                    <w:right w:val="single" w:sz="6" w:space="0" w:color="000000"/>
                  </w:tcBorders>
                  <w:hideMark/>
                </w:tcPr>
                <w:p w14:paraId="6CBD5248"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14:paraId="23D004BE"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4EAB2203"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Груша, кизил, явір</w:t>
                  </w:r>
                </w:p>
              </w:tc>
              <w:tc>
                <w:tcPr>
                  <w:tcW w:w="1288" w:type="dxa"/>
                  <w:tcBorders>
                    <w:top w:val="single" w:sz="6" w:space="0" w:color="000000"/>
                    <w:left w:val="single" w:sz="6" w:space="0" w:color="000000"/>
                    <w:bottom w:val="single" w:sz="6" w:space="0" w:color="000000"/>
                    <w:right w:val="single" w:sz="6" w:space="0" w:color="000000"/>
                  </w:tcBorders>
                  <w:hideMark/>
                </w:tcPr>
                <w:p w14:paraId="1644BB63"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699,80</w:t>
                  </w:r>
                </w:p>
              </w:tc>
              <w:tc>
                <w:tcPr>
                  <w:tcW w:w="1288" w:type="dxa"/>
                  <w:tcBorders>
                    <w:top w:val="single" w:sz="6" w:space="0" w:color="000000"/>
                    <w:left w:val="single" w:sz="6" w:space="0" w:color="000000"/>
                    <w:bottom w:val="single" w:sz="6" w:space="0" w:color="000000"/>
                    <w:right w:val="single" w:sz="6" w:space="0" w:color="000000"/>
                  </w:tcBorders>
                  <w:hideMark/>
                </w:tcPr>
                <w:p w14:paraId="65D586D3"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598,72</w:t>
                  </w:r>
                </w:p>
              </w:tc>
              <w:tc>
                <w:tcPr>
                  <w:tcW w:w="1105" w:type="dxa"/>
                  <w:tcBorders>
                    <w:top w:val="single" w:sz="6" w:space="0" w:color="000000"/>
                    <w:left w:val="single" w:sz="6" w:space="0" w:color="000000"/>
                    <w:bottom w:val="single" w:sz="6" w:space="0" w:color="000000"/>
                    <w:right w:val="single" w:sz="6" w:space="0" w:color="000000"/>
                  </w:tcBorders>
                  <w:hideMark/>
                </w:tcPr>
                <w:p w14:paraId="4BA23FE4"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299,59</w:t>
                  </w:r>
                </w:p>
              </w:tc>
              <w:tc>
                <w:tcPr>
                  <w:tcW w:w="1144" w:type="dxa"/>
                  <w:tcBorders>
                    <w:top w:val="single" w:sz="6" w:space="0" w:color="000000"/>
                    <w:left w:val="single" w:sz="6" w:space="0" w:color="000000"/>
                    <w:bottom w:val="single" w:sz="6" w:space="0" w:color="000000"/>
                    <w:right w:val="single" w:sz="6" w:space="0" w:color="000000"/>
                  </w:tcBorders>
                  <w:hideMark/>
                </w:tcPr>
                <w:p w14:paraId="2A79F59B"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14:paraId="3CEFF747"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7E52A0CC"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1288" w:type="dxa"/>
                  <w:tcBorders>
                    <w:top w:val="single" w:sz="6" w:space="0" w:color="000000"/>
                    <w:left w:val="single" w:sz="6" w:space="0" w:color="000000"/>
                    <w:bottom w:val="single" w:sz="6" w:space="0" w:color="000000"/>
                    <w:right w:val="single" w:sz="6" w:space="0" w:color="000000"/>
                  </w:tcBorders>
                  <w:hideMark/>
                </w:tcPr>
                <w:p w14:paraId="42EF9FA8"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522,52</w:t>
                  </w:r>
                </w:p>
              </w:tc>
              <w:tc>
                <w:tcPr>
                  <w:tcW w:w="1288" w:type="dxa"/>
                  <w:tcBorders>
                    <w:top w:val="single" w:sz="6" w:space="0" w:color="000000"/>
                    <w:left w:val="single" w:sz="6" w:space="0" w:color="000000"/>
                    <w:bottom w:val="single" w:sz="6" w:space="0" w:color="000000"/>
                    <w:right w:val="single" w:sz="6" w:space="0" w:color="000000"/>
                  </w:tcBorders>
                  <w:hideMark/>
                </w:tcPr>
                <w:p w14:paraId="7DCCB915"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446,31</w:t>
                  </w:r>
                </w:p>
              </w:tc>
              <w:tc>
                <w:tcPr>
                  <w:tcW w:w="1105" w:type="dxa"/>
                  <w:tcBorders>
                    <w:top w:val="single" w:sz="6" w:space="0" w:color="000000"/>
                    <w:left w:val="single" w:sz="6" w:space="0" w:color="000000"/>
                    <w:bottom w:val="single" w:sz="6" w:space="0" w:color="000000"/>
                    <w:right w:val="single" w:sz="6" w:space="0" w:color="000000"/>
                  </w:tcBorders>
                  <w:hideMark/>
                </w:tcPr>
                <w:p w14:paraId="31E55EA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222,93</w:t>
                  </w:r>
                </w:p>
              </w:tc>
              <w:tc>
                <w:tcPr>
                  <w:tcW w:w="1144" w:type="dxa"/>
                  <w:tcBorders>
                    <w:top w:val="single" w:sz="6" w:space="0" w:color="000000"/>
                    <w:left w:val="single" w:sz="6" w:space="0" w:color="000000"/>
                    <w:bottom w:val="single" w:sz="6" w:space="0" w:color="000000"/>
                    <w:right w:val="single" w:sz="6" w:space="0" w:color="000000"/>
                  </w:tcBorders>
                  <w:hideMark/>
                </w:tcPr>
                <w:p w14:paraId="476D089B"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14:paraId="239ABDEB"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5CEE37E2"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1288" w:type="dxa"/>
                  <w:tcBorders>
                    <w:top w:val="single" w:sz="6" w:space="0" w:color="000000"/>
                    <w:left w:val="single" w:sz="6" w:space="0" w:color="000000"/>
                    <w:bottom w:val="single" w:sz="6" w:space="0" w:color="000000"/>
                    <w:right w:val="single" w:sz="6" w:space="0" w:color="000000"/>
                  </w:tcBorders>
                  <w:hideMark/>
                </w:tcPr>
                <w:p w14:paraId="39E2B1D1"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436,93</w:t>
                  </w:r>
                </w:p>
              </w:tc>
              <w:tc>
                <w:tcPr>
                  <w:tcW w:w="1288" w:type="dxa"/>
                  <w:tcBorders>
                    <w:top w:val="single" w:sz="6" w:space="0" w:color="000000"/>
                    <w:left w:val="single" w:sz="6" w:space="0" w:color="000000"/>
                    <w:bottom w:val="single" w:sz="6" w:space="0" w:color="000000"/>
                    <w:right w:val="single" w:sz="6" w:space="0" w:color="000000"/>
                  </w:tcBorders>
                  <w:hideMark/>
                </w:tcPr>
                <w:p w14:paraId="48CC7B2A"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373,25</w:t>
                  </w:r>
                </w:p>
              </w:tc>
              <w:tc>
                <w:tcPr>
                  <w:tcW w:w="1105" w:type="dxa"/>
                  <w:tcBorders>
                    <w:top w:val="single" w:sz="6" w:space="0" w:color="000000"/>
                    <w:left w:val="single" w:sz="6" w:space="0" w:color="000000"/>
                    <w:bottom w:val="single" w:sz="6" w:space="0" w:color="000000"/>
                    <w:right w:val="single" w:sz="6" w:space="0" w:color="000000"/>
                  </w:tcBorders>
                  <w:hideMark/>
                </w:tcPr>
                <w:p w14:paraId="679DC4BC"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186,59</w:t>
                  </w:r>
                </w:p>
              </w:tc>
              <w:tc>
                <w:tcPr>
                  <w:tcW w:w="1144" w:type="dxa"/>
                  <w:tcBorders>
                    <w:top w:val="single" w:sz="6" w:space="0" w:color="000000"/>
                    <w:left w:val="single" w:sz="6" w:space="0" w:color="000000"/>
                    <w:bottom w:val="single" w:sz="6" w:space="0" w:color="000000"/>
                    <w:right w:val="single" w:sz="6" w:space="0" w:color="000000"/>
                  </w:tcBorders>
                  <w:hideMark/>
                </w:tcPr>
                <w:p w14:paraId="2A914F44"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14:paraId="43003807"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0274AE86"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1288" w:type="dxa"/>
                  <w:tcBorders>
                    <w:top w:val="single" w:sz="6" w:space="0" w:color="000000"/>
                    <w:left w:val="single" w:sz="6" w:space="0" w:color="000000"/>
                    <w:bottom w:val="single" w:sz="6" w:space="0" w:color="000000"/>
                    <w:right w:val="single" w:sz="6" w:space="0" w:color="000000"/>
                  </w:tcBorders>
                  <w:hideMark/>
                </w:tcPr>
                <w:p w14:paraId="51580F7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348,33</w:t>
                  </w:r>
                </w:p>
              </w:tc>
              <w:tc>
                <w:tcPr>
                  <w:tcW w:w="1288" w:type="dxa"/>
                  <w:tcBorders>
                    <w:top w:val="single" w:sz="6" w:space="0" w:color="000000"/>
                    <w:left w:val="single" w:sz="6" w:space="0" w:color="000000"/>
                    <w:bottom w:val="single" w:sz="6" w:space="0" w:color="000000"/>
                    <w:right w:val="single" w:sz="6" w:space="0" w:color="000000"/>
                  </w:tcBorders>
                  <w:hideMark/>
                </w:tcPr>
                <w:p w14:paraId="3A561855"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298,59</w:t>
                  </w:r>
                </w:p>
              </w:tc>
              <w:tc>
                <w:tcPr>
                  <w:tcW w:w="1105" w:type="dxa"/>
                  <w:tcBorders>
                    <w:top w:val="single" w:sz="6" w:space="0" w:color="000000"/>
                    <w:left w:val="single" w:sz="6" w:space="0" w:color="000000"/>
                    <w:bottom w:val="single" w:sz="6" w:space="0" w:color="000000"/>
                    <w:right w:val="single" w:sz="6" w:space="0" w:color="000000"/>
                  </w:tcBorders>
                  <w:hideMark/>
                </w:tcPr>
                <w:p w14:paraId="13F0460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149,27</w:t>
                  </w:r>
                </w:p>
              </w:tc>
              <w:tc>
                <w:tcPr>
                  <w:tcW w:w="1144" w:type="dxa"/>
                  <w:tcBorders>
                    <w:top w:val="single" w:sz="6" w:space="0" w:color="000000"/>
                    <w:left w:val="single" w:sz="6" w:space="0" w:color="000000"/>
                    <w:bottom w:val="single" w:sz="6" w:space="0" w:color="000000"/>
                    <w:right w:val="single" w:sz="6" w:space="0" w:color="000000"/>
                  </w:tcBorders>
                  <w:hideMark/>
                </w:tcPr>
                <w:p w14:paraId="03BB4985"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14:paraId="59C3B5CC"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7A722DAB"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1288" w:type="dxa"/>
                  <w:tcBorders>
                    <w:top w:val="single" w:sz="6" w:space="0" w:color="000000"/>
                    <w:left w:val="single" w:sz="6" w:space="0" w:color="000000"/>
                    <w:bottom w:val="single" w:sz="6" w:space="0" w:color="000000"/>
                    <w:right w:val="single" w:sz="6" w:space="0" w:color="000000"/>
                  </w:tcBorders>
                  <w:hideMark/>
                </w:tcPr>
                <w:p w14:paraId="094F041E"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261,25</w:t>
                  </w:r>
                </w:p>
              </w:tc>
              <w:tc>
                <w:tcPr>
                  <w:tcW w:w="1288" w:type="dxa"/>
                  <w:tcBorders>
                    <w:top w:val="single" w:sz="6" w:space="0" w:color="000000"/>
                    <w:left w:val="single" w:sz="6" w:space="0" w:color="000000"/>
                    <w:bottom w:val="single" w:sz="6" w:space="0" w:color="000000"/>
                    <w:right w:val="single" w:sz="6" w:space="0" w:color="000000"/>
                  </w:tcBorders>
                  <w:hideMark/>
                </w:tcPr>
                <w:p w14:paraId="375DA44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223,93</w:t>
                  </w:r>
                </w:p>
              </w:tc>
              <w:tc>
                <w:tcPr>
                  <w:tcW w:w="1105" w:type="dxa"/>
                  <w:tcBorders>
                    <w:top w:val="single" w:sz="6" w:space="0" w:color="000000"/>
                    <w:left w:val="single" w:sz="6" w:space="0" w:color="000000"/>
                    <w:bottom w:val="single" w:sz="6" w:space="0" w:color="000000"/>
                    <w:right w:val="single" w:sz="6" w:space="0" w:color="000000"/>
                  </w:tcBorders>
                  <w:hideMark/>
                </w:tcPr>
                <w:p w14:paraId="1E74062C"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112,00</w:t>
                  </w:r>
                </w:p>
              </w:tc>
              <w:tc>
                <w:tcPr>
                  <w:tcW w:w="1144" w:type="dxa"/>
                  <w:tcBorders>
                    <w:top w:val="single" w:sz="6" w:space="0" w:color="000000"/>
                    <w:left w:val="single" w:sz="6" w:space="0" w:color="000000"/>
                    <w:bottom w:val="single" w:sz="6" w:space="0" w:color="000000"/>
                    <w:right w:val="single" w:sz="6" w:space="0" w:color="000000"/>
                  </w:tcBorders>
                  <w:hideMark/>
                </w:tcPr>
                <w:p w14:paraId="641D794F"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14:paraId="21FD9E22"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442234BE"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1288" w:type="dxa"/>
                  <w:tcBorders>
                    <w:top w:val="single" w:sz="6" w:space="0" w:color="000000"/>
                    <w:left w:val="single" w:sz="6" w:space="0" w:color="000000"/>
                    <w:bottom w:val="single" w:sz="6" w:space="0" w:color="000000"/>
                    <w:right w:val="single" w:sz="6" w:space="0" w:color="000000"/>
                  </w:tcBorders>
                  <w:hideMark/>
                </w:tcPr>
                <w:p w14:paraId="6F4E2A7F"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87,07</w:t>
                  </w:r>
                </w:p>
              </w:tc>
              <w:tc>
                <w:tcPr>
                  <w:tcW w:w="1288" w:type="dxa"/>
                  <w:tcBorders>
                    <w:top w:val="single" w:sz="6" w:space="0" w:color="000000"/>
                    <w:left w:val="single" w:sz="6" w:space="0" w:color="000000"/>
                    <w:bottom w:val="single" w:sz="6" w:space="0" w:color="000000"/>
                    <w:right w:val="single" w:sz="6" w:space="0" w:color="000000"/>
                  </w:tcBorders>
                  <w:hideMark/>
                </w:tcPr>
                <w:p w14:paraId="24C1434C"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74,67</w:t>
                  </w:r>
                </w:p>
              </w:tc>
              <w:tc>
                <w:tcPr>
                  <w:tcW w:w="1105" w:type="dxa"/>
                  <w:tcBorders>
                    <w:top w:val="single" w:sz="6" w:space="0" w:color="000000"/>
                    <w:left w:val="single" w:sz="6" w:space="0" w:color="000000"/>
                    <w:bottom w:val="single" w:sz="6" w:space="0" w:color="000000"/>
                    <w:right w:val="single" w:sz="6" w:space="0" w:color="000000"/>
                  </w:tcBorders>
                  <w:hideMark/>
                </w:tcPr>
                <w:p w14:paraId="253F8983"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37,34</w:t>
                  </w:r>
                </w:p>
              </w:tc>
              <w:tc>
                <w:tcPr>
                  <w:tcW w:w="1144" w:type="dxa"/>
                  <w:tcBorders>
                    <w:top w:val="single" w:sz="6" w:space="0" w:color="000000"/>
                    <w:left w:val="single" w:sz="6" w:space="0" w:color="000000"/>
                    <w:bottom w:val="single" w:sz="6" w:space="0" w:color="000000"/>
                    <w:right w:val="single" w:sz="6" w:space="0" w:color="000000"/>
                  </w:tcBorders>
                  <w:hideMark/>
                </w:tcPr>
                <w:p w14:paraId="118B2455"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7,27</w:t>
                  </w:r>
                </w:p>
              </w:tc>
            </w:tr>
            <w:tr w:rsidR="00447EDB" w:rsidRPr="00946C36" w14:paraId="661BF1B6" w14:textId="77777777" w:rsidTr="003D3736">
              <w:trPr>
                <w:trHeight w:val="300"/>
              </w:trPr>
              <w:tc>
                <w:tcPr>
                  <w:tcW w:w="7422" w:type="dxa"/>
                  <w:gridSpan w:val="5"/>
                  <w:tcBorders>
                    <w:top w:val="single" w:sz="6" w:space="0" w:color="000000"/>
                    <w:left w:val="single" w:sz="6" w:space="0" w:color="000000"/>
                    <w:bottom w:val="single" w:sz="6" w:space="0" w:color="000000"/>
                    <w:right w:val="single" w:sz="6" w:space="0" w:color="000000"/>
                  </w:tcBorders>
                  <w:hideMark/>
                </w:tcPr>
                <w:p w14:paraId="19A83C3F" w14:textId="77777777"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3A5E74" w:rsidRPr="00946C36" w14:paraId="7B9F941B"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5914AF21"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1288" w:type="dxa"/>
                  <w:tcBorders>
                    <w:top w:val="single" w:sz="6" w:space="0" w:color="000000"/>
                    <w:left w:val="single" w:sz="6" w:space="0" w:color="000000"/>
                    <w:bottom w:val="single" w:sz="6" w:space="0" w:color="000000"/>
                    <w:right w:val="single" w:sz="6" w:space="0" w:color="000000"/>
                  </w:tcBorders>
                  <w:hideMark/>
                </w:tcPr>
                <w:p w14:paraId="098F60EE"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1186,52</w:t>
                  </w:r>
                </w:p>
              </w:tc>
              <w:tc>
                <w:tcPr>
                  <w:tcW w:w="1288" w:type="dxa"/>
                  <w:tcBorders>
                    <w:top w:val="single" w:sz="6" w:space="0" w:color="000000"/>
                    <w:left w:val="single" w:sz="6" w:space="0" w:color="000000"/>
                    <w:bottom w:val="single" w:sz="6" w:space="0" w:color="000000"/>
                    <w:right w:val="single" w:sz="6" w:space="0" w:color="000000"/>
                  </w:tcBorders>
                  <w:hideMark/>
                </w:tcPr>
                <w:p w14:paraId="5C863911"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1013,87</w:t>
                  </w:r>
                </w:p>
              </w:tc>
              <w:tc>
                <w:tcPr>
                  <w:tcW w:w="1105" w:type="dxa"/>
                  <w:tcBorders>
                    <w:top w:val="single" w:sz="6" w:space="0" w:color="000000"/>
                    <w:left w:val="single" w:sz="6" w:space="0" w:color="000000"/>
                    <w:bottom w:val="single" w:sz="6" w:space="0" w:color="000000"/>
                    <w:right w:val="single" w:sz="6" w:space="0" w:color="000000"/>
                  </w:tcBorders>
                  <w:hideMark/>
                </w:tcPr>
                <w:p w14:paraId="24481A44"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508,00</w:t>
                  </w:r>
                </w:p>
              </w:tc>
              <w:tc>
                <w:tcPr>
                  <w:tcW w:w="1144" w:type="dxa"/>
                  <w:tcBorders>
                    <w:top w:val="single" w:sz="6" w:space="0" w:color="000000"/>
                    <w:left w:val="single" w:sz="6" w:space="0" w:color="000000"/>
                    <w:bottom w:val="single" w:sz="6" w:space="0" w:color="000000"/>
                    <w:right w:val="single" w:sz="6" w:space="0" w:color="000000"/>
                  </w:tcBorders>
                  <w:hideMark/>
                </w:tcPr>
                <w:p w14:paraId="7D247B6A"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14:paraId="51F9423C"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3401C0BA"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1288" w:type="dxa"/>
                  <w:tcBorders>
                    <w:top w:val="single" w:sz="6" w:space="0" w:color="000000"/>
                    <w:left w:val="single" w:sz="6" w:space="0" w:color="000000"/>
                    <w:bottom w:val="single" w:sz="6" w:space="0" w:color="000000"/>
                    <w:right w:val="single" w:sz="6" w:space="0" w:color="000000"/>
                  </w:tcBorders>
                  <w:hideMark/>
                </w:tcPr>
                <w:p w14:paraId="424B6F38"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743,27</w:t>
                  </w:r>
                </w:p>
              </w:tc>
              <w:tc>
                <w:tcPr>
                  <w:tcW w:w="1288" w:type="dxa"/>
                  <w:tcBorders>
                    <w:top w:val="single" w:sz="6" w:space="0" w:color="000000"/>
                    <w:left w:val="single" w:sz="6" w:space="0" w:color="000000"/>
                    <w:bottom w:val="single" w:sz="6" w:space="0" w:color="000000"/>
                    <w:right w:val="single" w:sz="6" w:space="0" w:color="000000"/>
                  </w:tcBorders>
                  <w:hideMark/>
                </w:tcPr>
                <w:p w14:paraId="62F6946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634,51</w:t>
                  </w:r>
                </w:p>
              </w:tc>
              <w:tc>
                <w:tcPr>
                  <w:tcW w:w="1105" w:type="dxa"/>
                  <w:tcBorders>
                    <w:top w:val="single" w:sz="6" w:space="0" w:color="000000"/>
                    <w:left w:val="single" w:sz="6" w:space="0" w:color="000000"/>
                    <w:bottom w:val="single" w:sz="6" w:space="0" w:color="000000"/>
                    <w:right w:val="single" w:sz="6" w:space="0" w:color="000000"/>
                  </w:tcBorders>
                  <w:hideMark/>
                </w:tcPr>
                <w:p w14:paraId="28A82430"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317,26</w:t>
                  </w:r>
                </w:p>
              </w:tc>
              <w:tc>
                <w:tcPr>
                  <w:tcW w:w="1144" w:type="dxa"/>
                  <w:tcBorders>
                    <w:top w:val="single" w:sz="6" w:space="0" w:color="000000"/>
                    <w:left w:val="single" w:sz="6" w:space="0" w:color="000000"/>
                    <w:bottom w:val="single" w:sz="6" w:space="0" w:color="000000"/>
                    <w:right w:val="single" w:sz="6" w:space="0" w:color="000000"/>
                  </w:tcBorders>
                  <w:hideMark/>
                </w:tcPr>
                <w:p w14:paraId="55810713"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14:paraId="03E77912"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626EEBEF"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Груша, кизил, явір</w:t>
                  </w:r>
                </w:p>
              </w:tc>
              <w:tc>
                <w:tcPr>
                  <w:tcW w:w="1288" w:type="dxa"/>
                  <w:tcBorders>
                    <w:top w:val="single" w:sz="6" w:space="0" w:color="000000"/>
                    <w:left w:val="single" w:sz="6" w:space="0" w:color="000000"/>
                    <w:bottom w:val="single" w:sz="6" w:space="0" w:color="000000"/>
                    <w:right w:val="single" w:sz="6" w:space="0" w:color="000000"/>
                  </w:tcBorders>
                  <w:hideMark/>
                </w:tcPr>
                <w:p w14:paraId="545E1E7E"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593,98</w:t>
                  </w:r>
                </w:p>
              </w:tc>
              <w:tc>
                <w:tcPr>
                  <w:tcW w:w="1288" w:type="dxa"/>
                  <w:tcBorders>
                    <w:top w:val="single" w:sz="6" w:space="0" w:color="000000"/>
                    <w:left w:val="single" w:sz="6" w:space="0" w:color="000000"/>
                    <w:bottom w:val="single" w:sz="6" w:space="0" w:color="000000"/>
                    <w:right w:val="single" w:sz="6" w:space="0" w:color="000000"/>
                  </w:tcBorders>
                  <w:hideMark/>
                </w:tcPr>
                <w:p w14:paraId="39C4AC7A"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506,96</w:t>
                  </w:r>
                </w:p>
              </w:tc>
              <w:tc>
                <w:tcPr>
                  <w:tcW w:w="1105" w:type="dxa"/>
                  <w:tcBorders>
                    <w:top w:val="single" w:sz="6" w:space="0" w:color="000000"/>
                    <w:left w:val="single" w:sz="6" w:space="0" w:color="000000"/>
                    <w:bottom w:val="single" w:sz="6" w:space="0" w:color="000000"/>
                    <w:right w:val="single" w:sz="6" w:space="0" w:color="000000"/>
                  </w:tcBorders>
                  <w:hideMark/>
                </w:tcPr>
                <w:p w14:paraId="4919A2F4"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254,01</w:t>
                  </w:r>
                </w:p>
              </w:tc>
              <w:tc>
                <w:tcPr>
                  <w:tcW w:w="1144" w:type="dxa"/>
                  <w:tcBorders>
                    <w:top w:val="single" w:sz="6" w:space="0" w:color="000000"/>
                    <w:left w:val="single" w:sz="6" w:space="0" w:color="000000"/>
                    <w:bottom w:val="single" w:sz="6" w:space="0" w:color="000000"/>
                    <w:right w:val="single" w:sz="6" w:space="0" w:color="000000"/>
                  </w:tcBorders>
                  <w:hideMark/>
                </w:tcPr>
                <w:p w14:paraId="778D5449"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14:paraId="45C0F411"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621C6773"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1288" w:type="dxa"/>
                  <w:tcBorders>
                    <w:top w:val="single" w:sz="6" w:space="0" w:color="000000"/>
                    <w:left w:val="single" w:sz="6" w:space="0" w:color="000000"/>
                    <w:bottom w:val="single" w:sz="6" w:space="0" w:color="000000"/>
                    <w:right w:val="single" w:sz="6" w:space="0" w:color="000000"/>
                  </w:tcBorders>
                  <w:hideMark/>
                </w:tcPr>
                <w:p w14:paraId="76B9A4A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444,76</w:t>
                  </w:r>
                </w:p>
              </w:tc>
              <w:tc>
                <w:tcPr>
                  <w:tcW w:w="1288" w:type="dxa"/>
                  <w:tcBorders>
                    <w:top w:val="single" w:sz="6" w:space="0" w:color="000000"/>
                    <w:left w:val="single" w:sz="6" w:space="0" w:color="000000"/>
                    <w:bottom w:val="single" w:sz="6" w:space="0" w:color="000000"/>
                    <w:right w:val="single" w:sz="6" w:space="0" w:color="000000"/>
                  </w:tcBorders>
                  <w:hideMark/>
                </w:tcPr>
                <w:p w14:paraId="4AEEA0DD"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381,00</w:t>
                  </w:r>
                </w:p>
              </w:tc>
              <w:tc>
                <w:tcPr>
                  <w:tcW w:w="1105" w:type="dxa"/>
                  <w:tcBorders>
                    <w:top w:val="single" w:sz="6" w:space="0" w:color="000000"/>
                    <w:left w:val="single" w:sz="6" w:space="0" w:color="000000"/>
                    <w:bottom w:val="single" w:sz="6" w:space="0" w:color="000000"/>
                    <w:right w:val="single" w:sz="6" w:space="0" w:color="000000"/>
                  </w:tcBorders>
                  <w:hideMark/>
                </w:tcPr>
                <w:p w14:paraId="3F9E246A"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190,68</w:t>
                  </w:r>
                </w:p>
              </w:tc>
              <w:tc>
                <w:tcPr>
                  <w:tcW w:w="1144" w:type="dxa"/>
                  <w:tcBorders>
                    <w:top w:val="single" w:sz="6" w:space="0" w:color="000000"/>
                    <w:left w:val="single" w:sz="6" w:space="0" w:color="000000"/>
                    <w:bottom w:val="single" w:sz="6" w:space="0" w:color="000000"/>
                    <w:right w:val="single" w:sz="6" w:space="0" w:color="000000"/>
                  </w:tcBorders>
                  <w:hideMark/>
                </w:tcPr>
                <w:p w14:paraId="30E7C017"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14:paraId="1002FB2E"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1660157B"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1288" w:type="dxa"/>
                  <w:tcBorders>
                    <w:top w:val="single" w:sz="6" w:space="0" w:color="000000"/>
                    <w:left w:val="single" w:sz="6" w:space="0" w:color="000000"/>
                    <w:bottom w:val="single" w:sz="6" w:space="0" w:color="000000"/>
                    <w:right w:val="single" w:sz="6" w:space="0" w:color="000000"/>
                  </w:tcBorders>
                  <w:hideMark/>
                </w:tcPr>
                <w:p w14:paraId="7F24D956"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371,62</w:t>
                  </w:r>
                </w:p>
              </w:tc>
              <w:tc>
                <w:tcPr>
                  <w:tcW w:w="1288" w:type="dxa"/>
                  <w:tcBorders>
                    <w:top w:val="single" w:sz="6" w:space="0" w:color="000000"/>
                    <w:left w:val="single" w:sz="6" w:space="0" w:color="000000"/>
                    <w:bottom w:val="single" w:sz="6" w:space="0" w:color="000000"/>
                    <w:right w:val="single" w:sz="6" w:space="0" w:color="000000"/>
                  </w:tcBorders>
                  <w:hideMark/>
                </w:tcPr>
                <w:p w14:paraId="43B2A749"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318,80</w:t>
                  </w:r>
                </w:p>
              </w:tc>
              <w:tc>
                <w:tcPr>
                  <w:tcW w:w="1105" w:type="dxa"/>
                  <w:tcBorders>
                    <w:top w:val="single" w:sz="6" w:space="0" w:color="000000"/>
                    <w:left w:val="single" w:sz="6" w:space="0" w:color="000000"/>
                    <w:bottom w:val="single" w:sz="6" w:space="0" w:color="000000"/>
                    <w:right w:val="single" w:sz="6" w:space="0" w:color="000000"/>
                  </w:tcBorders>
                  <w:hideMark/>
                </w:tcPr>
                <w:p w14:paraId="37C87CDA"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158,62</w:t>
                  </w:r>
                </w:p>
              </w:tc>
              <w:tc>
                <w:tcPr>
                  <w:tcW w:w="1144" w:type="dxa"/>
                  <w:tcBorders>
                    <w:top w:val="single" w:sz="6" w:space="0" w:color="000000"/>
                    <w:left w:val="single" w:sz="6" w:space="0" w:color="000000"/>
                    <w:bottom w:val="single" w:sz="6" w:space="0" w:color="000000"/>
                    <w:right w:val="single" w:sz="6" w:space="0" w:color="000000"/>
                  </w:tcBorders>
                  <w:hideMark/>
                </w:tcPr>
                <w:p w14:paraId="216A8F2A"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14:paraId="1B67F712"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5D6ABAAC"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1288" w:type="dxa"/>
                  <w:tcBorders>
                    <w:top w:val="single" w:sz="6" w:space="0" w:color="000000"/>
                    <w:left w:val="single" w:sz="6" w:space="0" w:color="000000"/>
                    <w:bottom w:val="single" w:sz="6" w:space="0" w:color="000000"/>
                    <w:right w:val="single" w:sz="6" w:space="0" w:color="000000"/>
                  </w:tcBorders>
                  <w:hideMark/>
                </w:tcPr>
                <w:p w14:paraId="628843B4"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297,09</w:t>
                  </w:r>
                </w:p>
              </w:tc>
              <w:tc>
                <w:tcPr>
                  <w:tcW w:w="1288" w:type="dxa"/>
                  <w:tcBorders>
                    <w:top w:val="single" w:sz="6" w:space="0" w:color="000000"/>
                    <w:left w:val="single" w:sz="6" w:space="0" w:color="000000"/>
                    <w:bottom w:val="single" w:sz="6" w:space="0" w:color="000000"/>
                    <w:right w:val="single" w:sz="6" w:space="0" w:color="000000"/>
                  </w:tcBorders>
                  <w:hideMark/>
                </w:tcPr>
                <w:p w14:paraId="209A4DD3"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253,46</w:t>
                  </w:r>
                </w:p>
              </w:tc>
              <w:tc>
                <w:tcPr>
                  <w:tcW w:w="1105" w:type="dxa"/>
                  <w:tcBorders>
                    <w:top w:val="single" w:sz="6" w:space="0" w:color="000000"/>
                    <w:left w:val="single" w:sz="6" w:space="0" w:color="000000"/>
                    <w:bottom w:val="single" w:sz="6" w:space="0" w:color="000000"/>
                    <w:right w:val="single" w:sz="6" w:space="0" w:color="000000"/>
                  </w:tcBorders>
                  <w:hideMark/>
                </w:tcPr>
                <w:p w14:paraId="5AA84DAD"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126,44</w:t>
                  </w:r>
                </w:p>
              </w:tc>
              <w:tc>
                <w:tcPr>
                  <w:tcW w:w="1144" w:type="dxa"/>
                  <w:tcBorders>
                    <w:top w:val="single" w:sz="6" w:space="0" w:color="000000"/>
                    <w:left w:val="single" w:sz="6" w:space="0" w:color="000000"/>
                    <w:bottom w:val="single" w:sz="6" w:space="0" w:color="000000"/>
                    <w:right w:val="single" w:sz="6" w:space="0" w:color="000000"/>
                  </w:tcBorders>
                  <w:hideMark/>
                </w:tcPr>
                <w:p w14:paraId="05B8BE44"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14:paraId="4E61B195"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7E7E2223"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1288" w:type="dxa"/>
                  <w:tcBorders>
                    <w:top w:val="single" w:sz="6" w:space="0" w:color="000000"/>
                    <w:left w:val="single" w:sz="6" w:space="0" w:color="000000"/>
                    <w:bottom w:val="single" w:sz="6" w:space="0" w:color="000000"/>
                    <w:right w:val="single" w:sz="6" w:space="0" w:color="000000"/>
                  </w:tcBorders>
                  <w:hideMark/>
                </w:tcPr>
                <w:p w14:paraId="47F0862F"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222,37</w:t>
                  </w:r>
                </w:p>
              </w:tc>
              <w:tc>
                <w:tcPr>
                  <w:tcW w:w="1288" w:type="dxa"/>
                  <w:tcBorders>
                    <w:top w:val="single" w:sz="6" w:space="0" w:color="000000"/>
                    <w:left w:val="single" w:sz="6" w:space="0" w:color="000000"/>
                    <w:bottom w:val="single" w:sz="6" w:space="0" w:color="000000"/>
                    <w:right w:val="single" w:sz="6" w:space="0" w:color="000000"/>
                  </w:tcBorders>
                  <w:hideMark/>
                </w:tcPr>
                <w:p w14:paraId="7158A172"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189,75</w:t>
                  </w:r>
                </w:p>
              </w:tc>
              <w:tc>
                <w:tcPr>
                  <w:tcW w:w="1105" w:type="dxa"/>
                  <w:tcBorders>
                    <w:top w:val="single" w:sz="6" w:space="0" w:color="000000"/>
                    <w:left w:val="single" w:sz="6" w:space="0" w:color="000000"/>
                    <w:bottom w:val="single" w:sz="6" w:space="0" w:color="000000"/>
                    <w:right w:val="single" w:sz="6" w:space="0" w:color="000000"/>
                  </w:tcBorders>
                  <w:hideMark/>
                </w:tcPr>
                <w:p w14:paraId="70369396"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95,38</w:t>
                  </w:r>
                </w:p>
              </w:tc>
              <w:tc>
                <w:tcPr>
                  <w:tcW w:w="1144" w:type="dxa"/>
                  <w:tcBorders>
                    <w:top w:val="single" w:sz="6" w:space="0" w:color="000000"/>
                    <w:left w:val="single" w:sz="6" w:space="0" w:color="000000"/>
                    <w:bottom w:val="single" w:sz="6" w:space="0" w:color="000000"/>
                    <w:right w:val="single" w:sz="6" w:space="0" w:color="000000"/>
                  </w:tcBorders>
                  <w:hideMark/>
                </w:tcPr>
                <w:p w14:paraId="78C8E763"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14:paraId="2732F83A" w14:textId="77777777" w:rsidTr="003A5E74">
              <w:trPr>
                <w:trHeight w:val="315"/>
              </w:trPr>
              <w:tc>
                <w:tcPr>
                  <w:tcW w:w="2597" w:type="dxa"/>
                  <w:tcBorders>
                    <w:top w:val="nil"/>
                    <w:left w:val="single" w:sz="6" w:space="0" w:color="000000"/>
                    <w:bottom w:val="single" w:sz="6" w:space="0" w:color="000000"/>
                    <w:right w:val="single" w:sz="6" w:space="0" w:color="000000"/>
                  </w:tcBorders>
                  <w:hideMark/>
                </w:tcPr>
                <w:p w14:paraId="14E67B45" w14:textId="77777777"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1288" w:type="dxa"/>
                  <w:tcBorders>
                    <w:top w:val="single" w:sz="6" w:space="0" w:color="000000"/>
                    <w:left w:val="single" w:sz="6" w:space="0" w:color="000000"/>
                    <w:bottom w:val="single" w:sz="6" w:space="0" w:color="000000"/>
                    <w:right w:val="single" w:sz="6" w:space="0" w:color="000000"/>
                  </w:tcBorders>
                  <w:hideMark/>
                </w:tcPr>
                <w:p w14:paraId="6913CD3F"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74,67</w:t>
                  </w:r>
                </w:p>
              </w:tc>
              <w:tc>
                <w:tcPr>
                  <w:tcW w:w="1288" w:type="dxa"/>
                  <w:tcBorders>
                    <w:top w:val="single" w:sz="6" w:space="0" w:color="000000"/>
                    <w:left w:val="single" w:sz="6" w:space="0" w:color="000000"/>
                    <w:bottom w:val="single" w:sz="6" w:space="0" w:color="000000"/>
                    <w:right w:val="single" w:sz="6" w:space="0" w:color="000000"/>
                  </w:tcBorders>
                  <w:hideMark/>
                </w:tcPr>
                <w:p w14:paraId="37B5D928"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63,68</w:t>
                  </w:r>
                </w:p>
              </w:tc>
              <w:tc>
                <w:tcPr>
                  <w:tcW w:w="1105" w:type="dxa"/>
                  <w:tcBorders>
                    <w:top w:val="single" w:sz="6" w:space="0" w:color="000000"/>
                    <w:left w:val="single" w:sz="6" w:space="0" w:color="000000"/>
                    <w:bottom w:val="single" w:sz="6" w:space="0" w:color="000000"/>
                    <w:right w:val="single" w:sz="6" w:space="0" w:color="000000"/>
                  </w:tcBorders>
                  <w:hideMark/>
                </w:tcPr>
                <w:p w14:paraId="5658A341"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32,17</w:t>
                  </w:r>
                </w:p>
              </w:tc>
              <w:tc>
                <w:tcPr>
                  <w:tcW w:w="1144" w:type="dxa"/>
                  <w:tcBorders>
                    <w:top w:val="single" w:sz="6" w:space="0" w:color="000000"/>
                    <w:left w:val="single" w:sz="6" w:space="0" w:color="000000"/>
                    <w:bottom w:val="single" w:sz="6" w:space="0" w:color="000000"/>
                    <w:right w:val="single" w:sz="6" w:space="0" w:color="000000"/>
                  </w:tcBorders>
                  <w:hideMark/>
                </w:tcPr>
                <w:p w14:paraId="217BD8A5" w14:textId="77777777"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6,21</w:t>
                  </w:r>
                </w:p>
              </w:tc>
            </w:tr>
          </w:tbl>
          <w:p w14:paraId="69698B14" w14:textId="77777777" w:rsidR="00447EDB" w:rsidRPr="00946C36" w:rsidRDefault="00447EDB" w:rsidP="00447EDB">
            <w:pPr>
              <w:jc w:val="center"/>
              <w:rPr>
                <w:rFonts w:ascii="Times New Roman" w:hAnsi="Times New Roman" w:cs="Times New Roman"/>
                <w:sz w:val="24"/>
                <w:szCs w:val="24"/>
              </w:rPr>
            </w:pPr>
          </w:p>
        </w:tc>
      </w:tr>
    </w:tbl>
    <w:p w14:paraId="346AF196" w14:textId="77777777" w:rsidR="00036A3A" w:rsidRPr="00946C36" w:rsidRDefault="00036A3A" w:rsidP="00036A3A"/>
    <w:tbl>
      <w:tblPr>
        <w:tblStyle w:val="40"/>
        <w:tblW w:w="15304" w:type="dxa"/>
        <w:tblLayout w:type="fixed"/>
        <w:tblLook w:val="04A0" w:firstRow="1" w:lastRow="0" w:firstColumn="1" w:lastColumn="0" w:noHBand="0" w:noVBand="1"/>
      </w:tblPr>
      <w:tblGrid>
        <w:gridCol w:w="7651"/>
        <w:gridCol w:w="7653"/>
      </w:tblGrid>
      <w:tr w:rsidR="00F36A09" w:rsidRPr="00946C36" w14:paraId="7C21C676" w14:textId="77777777" w:rsidTr="00110E97">
        <w:tc>
          <w:tcPr>
            <w:tcW w:w="7651" w:type="dxa"/>
          </w:tcPr>
          <w:p w14:paraId="05C2D1AD" w14:textId="77777777" w:rsidR="00F36A09" w:rsidRPr="00946C36" w:rsidRDefault="00F36A09" w:rsidP="003D3736">
            <w:pPr>
              <w:shd w:val="clear" w:color="auto" w:fill="FFFFFF"/>
              <w:ind w:firstLine="317"/>
              <w:jc w:val="center"/>
              <w:rPr>
                <w:rFonts w:ascii="Times New Roman" w:eastAsia="Times New Roman" w:hAnsi="Times New Roman" w:cs="Times New Roman"/>
                <w:sz w:val="28"/>
                <w:szCs w:val="28"/>
              </w:rPr>
            </w:pPr>
            <w:r w:rsidRPr="00946C36">
              <w:rPr>
                <w:rFonts w:ascii="Times New Roman" w:hAnsi="Times New Roman" w:cs="Times New Roman"/>
                <w:b/>
                <w:bCs/>
                <w:sz w:val="28"/>
                <w:szCs w:val="28"/>
                <w:shd w:val="clear" w:color="auto" w:fill="FFFFFF"/>
              </w:rPr>
              <w:t>РОЗДІЛ XII. ПОДАТОК НА МАЙНО</w:t>
            </w:r>
          </w:p>
        </w:tc>
        <w:tc>
          <w:tcPr>
            <w:tcW w:w="7653" w:type="dxa"/>
          </w:tcPr>
          <w:p w14:paraId="1DF28695" w14:textId="77777777" w:rsidR="00F36A09" w:rsidRPr="00946C36" w:rsidRDefault="00F36A09" w:rsidP="003D3736">
            <w:pPr>
              <w:shd w:val="clear" w:color="auto" w:fill="FFFFFF"/>
              <w:ind w:firstLine="317"/>
              <w:jc w:val="center"/>
              <w:rPr>
                <w:rFonts w:ascii="Times New Roman" w:eastAsia="Times New Roman" w:hAnsi="Times New Roman" w:cs="Times New Roman"/>
                <w:sz w:val="28"/>
                <w:szCs w:val="28"/>
                <w:lang w:eastAsia="uk-UA"/>
              </w:rPr>
            </w:pPr>
            <w:r w:rsidRPr="00946C36">
              <w:rPr>
                <w:rFonts w:ascii="Times New Roman" w:hAnsi="Times New Roman" w:cs="Times New Roman"/>
                <w:b/>
                <w:bCs/>
                <w:sz w:val="28"/>
                <w:szCs w:val="28"/>
                <w:shd w:val="clear" w:color="auto" w:fill="FFFFFF"/>
              </w:rPr>
              <w:t>РОЗДІЛ XII. ПОДАТОК НА МАЙНО</w:t>
            </w:r>
          </w:p>
        </w:tc>
      </w:tr>
    </w:tbl>
    <w:tbl>
      <w:tblPr>
        <w:tblStyle w:val="afffff6"/>
        <w:tblW w:w="15309" w:type="dxa"/>
        <w:tblInd w:w="-5" w:type="dxa"/>
        <w:tblLayout w:type="fixed"/>
        <w:tblLook w:val="04A0" w:firstRow="1" w:lastRow="0" w:firstColumn="1" w:lastColumn="0" w:noHBand="0" w:noVBand="1"/>
      </w:tblPr>
      <w:tblGrid>
        <w:gridCol w:w="7655"/>
        <w:gridCol w:w="7654"/>
      </w:tblGrid>
      <w:tr w:rsidR="00036A3A" w:rsidRPr="00946C36" w14:paraId="718D3D1E" w14:textId="77777777" w:rsidTr="003D3736">
        <w:tc>
          <w:tcPr>
            <w:tcW w:w="7655" w:type="dxa"/>
            <w:shd w:val="clear" w:color="auto" w:fill="auto"/>
          </w:tcPr>
          <w:p w14:paraId="36C78FE2" w14:textId="77777777" w:rsidR="00036A3A" w:rsidRPr="00946C36" w:rsidRDefault="00036A3A" w:rsidP="003D3736">
            <w:pPr>
              <w:pStyle w:val="rvps2"/>
              <w:shd w:val="clear" w:color="auto" w:fill="FFFFFF"/>
              <w:spacing w:before="0" w:beforeAutospacing="0" w:after="150" w:afterAutospacing="0"/>
              <w:jc w:val="both"/>
              <w:rPr>
                <w:sz w:val="28"/>
                <w:szCs w:val="28"/>
              </w:rPr>
            </w:pPr>
            <w:r w:rsidRPr="00946C36">
              <w:rPr>
                <w:b/>
                <w:sz w:val="28"/>
                <w:szCs w:val="28"/>
              </w:rPr>
              <w:t xml:space="preserve">Стаття 269. </w:t>
            </w:r>
            <w:r w:rsidRPr="00946C36">
              <w:rPr>
                <w:sz w:val="28"/>
                <w:szCs w:val="28"/>
              </w:rPr>
              <w:t xml:space="preserve">Платники </w:t>
            </w:r>
            <w:r w:rsidRPr="00946C36">
              <w:rPr>
                <w:b/>
                <w:sz w:val="28"/>
                <w:szCs w:val="28"/>
              </w:rPr>
              <w:t>земельного податку</w:t>
            </w:r>
          </w:p>
        </w:tc>
        <w:tc>
          <w:tcPr>
            <w:tcW w:w="7654" w:type="dxa"/>
            <w:shd w:val="clear" w:color="auto" w:fill="auto"/>
          </w:tcPr>
          <w:p w14:paraId="20E7A40D" w14:textId="77777777" w:rsidR="00036A3A" w:rsidRPr="00946C36" w:rsidRDefault="00036A3A" w:rsidP="003D3736">
            <w:pPr>
              <w:pStyle w:val="rvps2"/>
              <w:shd w:val="clear" w:color="auto" w:fill="FFFFFF"/>
              <w:spacing w:before="0" w:beforeAutospacing="0" w:after="150" w:afterAutospacing="0"/>
              <w:jc w:val="both"/>
              <w:rPr>
                <w:b/>
                <w:sz w:val="28"/>
                <w:szCs w:val="28"/>
              </w:rPr>
            </w:pPr>
            <w:r w:rsidRPr="00946C36">
              <w:rPr>
                <w:b/>
                <w:sz w:val="28"/>
                <w:szCs w:val="28"/>
              </w:rPr>
              <w:t xml:space="preserve">Стаття 269. </w:t>
            </w:r>
            <w:r w:rsidRPr="00946C36">
              <w:rPr>
                <w:sz w:val="28"/>
                <w:szCs w:val="28"/>
              </w:rPr>
              <w:t xml:space="preserve">Платники </w:t>
            </w:r>
            <w:r w:rsidRPr="00946C36">
              <w:rPr>
                <w:b/>
                <w:sz w:val="28"/>
                <w:szCs w:val="28"/>
              </w:rPr>
              <w:t>плати за землю</w:t>
            </w:r>
          </w:p>
        </w:tc>
      </w:tr>
      <w:tr w:rsidR="00036A3A" w:rsidRPr="00946C36" w14:paraId="40134E60" w14:textId="77777777" w:rsidTr="003D3736">
        <w:tc>
          <w:tcPr>
            <w:tcW w:w="7655" w:type="dxa"/>
            <w:shd w:val="clear" w:color="auto" w:fill="auto"/>
          </w:tcPr>
          <w:p w14:paraId="526EA328"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269.1. Платниками податку є:</w:t>
            </w:r>
          </w:p>
        </w:tc>
        <w:tc>
          <w:tcPr>
            <w:tcW w:w="7654" w:type="dxa"/>
            <w:shd w:val="clear" w:color="auto" w:fill="auto"/>
          </w:tcPr>
          <w:p w14:paraId="797607B9"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269.1. Платниками </w:t>
            </w:r>
            <w:r w:rsidRPr="00946C36">
              <w:rPr>
                <w:rFonts w:ascii="Times New Roman" w:eastAsia="Times New Roman" w:hAnsi="Times New Roman" w:cs="Times New Roman"/>
                <w:b/>
                <w:sz w:val="28"/>
                <w:szCs w:val="28"/>
                <w:lang w:eastAsia="uk-UA"/>
              </w:rPr>
              <w:t>плати за землю</w:t>
            </w:r>
            <w:r w:rsidRPr="00946C36">
              <w:rPr>
                <w:rFonts w:ascii="Times New Roman" w:eastAsia="Times New Roman" w:hAnsi="Times New Roman" w:cs="Times New Roman"/>
                <w:sz w:val="28"/>
                <w:szCs w:val="28"/>
                <w:lang w:eastAsia="uk-UA"/>
              </w:rPr>
              <w:t xml:space="preserve"> є:</w:t>
            </w:r>
          </w:p>
        </w:tc>
      </w:tr>
      <w:tr w:rsidR="00036A3A" w:rsidRPr="00946C36" w14:paraId="2930449F" w14:textId="77777777" w:rsidTr="003D3736">
        <w:tc>
          <w:tcPr>
            <w:tcW w:w="7655" w:type="dxa"/>
            <w:shd w:val="clear" w:color="auto" w:fill="auto"/>
          </w:tcPr>
          <w:p w14:paraId="3FB2909E"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p>
        </w:tc>
        <w:tc>
          <w:tcPr>
            <w:tcW w:w="7654" w:type="dxa"/>
            <w:shd w:val="clear" w:color="auto" w:fill="auto"/>
          </w:tcPr>
          <w:p w14:paraId="4062CBC6"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269.1.1. платники </w:t>
            </w:r>
            <w:r w:rsidRPr="00946C36">
              <w:rPr>
                <w:rFonts w:ascii="Times New Roman" w:eastAsia="Times New Roman" w:hAnsi="Times New Roman" w:cs="Times New Roman"/>
                <w:b/>
                <w:sz w:val="28"/>
                <w:szCs w:val="28"/>
                <w:lang w:eastAsia="uk-UA"/>
              </w:rPr>
              <w:t>земельного податку</w:t>
            </w:r>
            <w:r w:rsidRPr="00946C36">
              <w:rPr>
                <w:rFonts w:ascii="Times New Roman" w:eastAsia="Times New Roman" w:hAnsi="Times New Roman" w:cs="Times New Roman"/>
                <w:sz w:val="28"/>
                <w:szCs w:val="28"/>
                <w:lang w:eastAsia="uk-UA"/>
              </w:rPr>
              <w:t>:</w:t>
            </w:r>
          </w:p>
        </w:tc>
      </w:tr>
      <w:tr w:rsidR="00036A3A" w:rsidRPr="00946C36" w14:paraId="3D9EDB0B" w14:textId="77777777" w:rsidTr="003D3736">
        <w:tc>
          <w:tcPr>
            <w:tcW w:w="7655" w:type="dxa"/>
            <w:shd w:val="clear" w:color="auto" w:fill="auto"/>
          </w:tcPr>
          <w:p w14:paraId="3BC54B7F"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269.1.1. власники земельних ділянок, земельних часток (паїв);</w:t>
            </w:r>
          </w:p>
        </w:tc>
        <w:tc>
          <w:tcPr>
            <w:tcW w:w="7654" w:type="dxa"/>
            <w:shd w:val="clear" w:color="auto" w:fill="auto"/>
          </w:tcPr>
          <w:p w14:paraId="1AEE28C5"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269.1.1.1. власники земельних ділянок, земельних часток (паїв);</w:t>
            </w:r>
          </w:p>
        </w:tc>
      </w:tr>
      <w:tr w:rsidR="00036A3A" w:rsidRPr="00946C36" w14:paraId="29994F2D" w14:textId="77777777" w:rsidTr="003D3736">
        <w:tc>
          <w:tcPr>
            <w:tcW w:w="7655" w:type="dxa"/>
            <w:shd w:val="clear" w:color="auto" w:fill="auto"/>
          </w:tcPr>
          <w:p w14:paraId="124607CC"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269.1.2. землекористувачі.</w:t>
            </w:r>
          </w:p>
        </w:tc>
        <w:tc>
          <w:tcPr>
            <w:tcW w:w="7654" w:type="dxa"/>
            <w:shd w:val="clear" w:color="auto" w:fill="auto"/>
          </w:tcPr>
          <w:p w14:paraId="23A5C593"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sz w:val="28"/>
                <w:szCs w:val="28"/>
                <w:lang w:eastAsia="uk-UA"/>
              </w:rPr>
              <w:t xml:space="preserve">269.1.1.2. </w:t>
            </w:r>
            <w:r w:rsidRPr="00946C36">
              <w:rPr>
                <w:rFonts w:ascii="Times New Roman" w:eastAsia="Times New Roman" w:hAnsi="Times New Roman" w:cs="Times New Roman"/>
                <w:b/>
                <w:sz w:val="28"/>
                <w:szCs w:val="28"/>
                <w:lang w:eastAsia="uk-UA"/>
              </w:rPr>
              <w:t>землекористувачі,</w:t>
            </w:r>
            <w:r w:rsidRPr="00946C36">
              <w:rPr>
                <w:rFonts w:ascii="Times New Roman" w:hAnsi="Times New Roman" w:cs="Times New Roman"/>
                <w:b/>
                <w:sz w:val="28"/>
                <w:szCs w:val="28"/>
              </w:rPr>
              <w:t xml:space="preserve"> яким відповідно до закону надані у користування земельні ділянки державної та комунальної власності на правах постійного користування</w:t>
            </w:r>
            <w:r w:rsidRPr="00946C36">
              <w:rPr>
                <w:b/>
                <w:sz w:val="28"/>
                <w:szCs w:val="28"/>
                <w:shd w:val="clear" w:color="auto" w:fill="FFFFFF"/>
              </w:rPr>
              <w:t xml:space="preserve">, </w:t>
            </w:r>
            <w:r w:rsidRPr="00946C36">
              <w:rPr>
                <w:rFonts w:ascii="Times New Roman" w:hAnsi="Times New Roman" w:cs="Times New Roman"/>
                <w:b/>
                <w:sz w:val="28"/>
                <w:szCs w:val="28"/>
                <w:shd w:val="clear" w:color="auto" w:fill="FFFFFF"/>
              </w:rPr>
              <w:t>без встановлення строку;</w:t>
            </w:r>
          </w:p>
        </w:tc>
      </w:tr>
      <w:tr w:rsidR="00036A3A" w:rsidRPr="00946C36" w14:paraId="110447FF" w14:textId="77777777" w:rsidTr="003D3736">
        <w:tc>
          <w:tcPr>
            <w:tcW w:w="7655" w:type="dxa"/>
            <w:shd w:val="clear" w:color="auto" w:fill="auto"/>
          </w:tcPr>
          <w:p w14:paraId="797F42B7"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p>
        </w:tc>
        <w:tc>
          <w:tcPr>
            <w:tcW w:w="7654" w:type="dxa"/>
            <w:shd w:val="clear" w:color="auto" w:fill="auto"/>
          </w:tcPr>
          <w:p w14:paraId="222F70BA"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269.1.1.3. </w:t>
            </w:r>
            <w:r w:rsidRPr="00946C36">
              <w:rPr>
                <w:rFonts w:ascii="Times New Roman" w:hAnsi="Times New Roman" w:cs="Times New Roman"/>
                <w:b/>
                <w:sz w:val="28"/>
                <w:szCs w:val="28"/>
              </w:rPr>
              <w:t xml:space="preserve">землекористувачі, які використовують земельні ділянки державної та комунальної власності, в тому </w:t>
            </w:r>
            <w:r w:rsidR="004F0C8F" w:rsidRPr="00946C36">
              <w:rPr>
                <w:rFonts w:ascii="Times New Roman" w:hAnsi="Times New Roman" w:cs="Times New Roman"/>
                <w:b/>
                <w:sz w:val="28"/>
                <w:szCs w:val="28"/>
              </w:rPr>
              <w:t xml:space="preserve">числі </w:t>
            </w:r>
            <w:r w:rsidRPr="00946C36">
              <w:rPr>
                <w:rFonts w:ascii="Times New Roman" w:hAnsi="Times New Roman" w:cs="Times New Roman"/>
                <w:b/>
                <w:sz w:val="28"/>
                <w:szCs w:val="28"/>
              </w:rPr>
              <w:t>самовільно зайняті,</w:t>
            </w:r>
            <w:r w:rsidRPr="00946C36">
              <w:rPr>
                <w:b/>
                <w:sz w:val="28"/>
                <w:szCs w:val="28"/>
                <w:shd w:val="clear" w:color="auto" w:fill="FFFFFF"/>
              </w:rPr>
              <w:t xml:space="preserve"> </w:t>
            </w:r>
            <w:r w:rsidRPr="00946C36">
              <w:rPr>
                <w:rFonts w:ascii="Times New Roman" w:hAnsi="Times New Roman" w:cs="Times New Roman"/>
                <w:b/>
                <w:sz w:val="28"/>
                <w:szCs w:val="28"/>
              </w:rPr>
              <w:t xml:space="preserve">без </w:t>
            </w:r>
            <w:r w:rsidRPr="00946C36">
              <w:rPr>
                <w:rFonts w:ascii="Times New Roman" w:hAnsi="Times New Roman" w:cs="Times New Roman"/>
                <w:b/>
                <w:sz w:val="28"/>
                <w:szCs w:val="28"/>
                <w:shd w:val="clear" w:color="auto" w:fill="FFFFFF"/>
              </w:rPr>
              <w:t>оформлення</w:t>
            </w:r>
            <w:r w:rsidRPr="00946C36">
              <w:rPr>
                <w:rFonts w:ascii="Times New Roman" w:hAnsi="Times New Roman" w:cs="Times New Roman"/>
                <w:b/>
                <w:sz w:val="28"/>
                <w:szCs w:val="28"/>
              </w:rPr>
              <w:t xml:space="preserve"> правовстановлюючих документів;</w:t>
            </w:r>
          </w:p>
        </w:tc>
      </w:tr>
      <w:tr w:rsidR="00036A3A" w:rsidRPr="00946C36" w14:paraId="2C34984B" w14:textId="77777777" w:rsidTr="003D3736">
        <w:tc>
          <w:tcPr>
            <w:tcW w:w="7655" w:type="dxa"/>
            <w:shd w:val="clear" w:color="auto" w:fill="auto"/>
          </w:tcPr>
          <w:p w14:paraId="6C4AAC7E"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p>
        </w:tc>
        <w:tc>
          <w:tcPr>
            <w:tcW w:w="7654" w:type="dxa"/>
            <w:shd w:val="clear" w:color="auto" w:fill="auto"/>
          </w:tcPr>
          <w:p w14:paraId="07C85A15"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sz w:val="28"/>
                <w:szCs w:val="28"/>
                <w:lang w:eastAsia="uk-UA"/>
              </w:rPr>
              <w:t xml:space="preserve">269.1.2. </w:t>
            </w:r>
            <w:r w:rsidRPr="00946C36">
              <w:rPr>
                <w:rFonts w:ascii="Times New Roman" w:eastAsia="Times New Roman" w:hAnsi="Times New Roman" w:cs="Times New Roman"/>
                <w:b/>
                <w:sz w:val="28"/>
                <w:szCs w:val="28"/>
                <w:lang w:eastAsia="uk-UA"/>
              </w:rPr>
              <w:t>платники орендної плати – землекористувачі (орендарі) земельних ділянок державної і комунальної власності на умовах оренди.</w:t>
            </w:r>
          </w:p>
        </w:tc>
      </w:tr>
      <w:tr w:rsidR="00036A3A" w:rsidRPr="00946C36" w14:paraId="6F992EE3" w14:textId="77777777" w:rsidTr="003D3736">
        <w:tc>
          <w:tcPr>
            <w:tcW w:w="7655" w:type="dxa"/>
            <w:shd w:val="clear" w:color="auto" w:fill="auto"/>
          </w:tcPr>
          <w:p w14:paraId="78C345B7" w14:textId="77777777" w:rsidR="00036A3A" w:rsidRPr="00946C36" w:rsidRDefault="00036A3A" w:rsidP="003D3736">
            <w:pPr>
              <w:pStyle w:val="rvps2"/>
              <w:shd w:val="clear" w:color="auto" w:fill="FFFFFF"/>
              <w:spacing w:before="0" w:beforeAutospacing="0" w:after="150" w:afterAutospacing="0"/>
              <w:jc w:val="both"/>
              <w:rPr>
                <w:b/>
                <w:sz w:val="28"/>
                <w:szCs w:val="28"/>
              </w:rPr>
            </w:pPr>
            <w:r w:rsidRPr="00946C36">
              <w:rPr>
                <w:b/>
                <w:sz w:val="28"/>
                <w:szCs w:val="28"/>
              </w:rPr>
              <w:t xml:space="preserve">Стаття 270. </w:t>
            </w:r>
            <w:r w:rsidRPr="00946C36">
              <w:rPr>
                <w:sz w:val="28"/>
                <w:szCs w:val="28"/>
              </w:rPr>
              <w:t xml:space="preserve">Об’єкти оподаткування </w:t>
            </w:r>
            <w:r w:rsidRPr="00946C36">
              <w:rPr>
                <w:b/>
                <w:sz w:val="28"/>
                <w:szCs w:val="28"/>
              </w:rPr>
              <w:t>земельним податком</w:t>
            </w:r>
          </w:p>
        </w:tc>
        <w:tc>
          <w:tcPr>
            <w:tcW w:w="7654" w:type="dxa"/>
            <w:shd w:val="clear" w:color="auto" w:fill="auto"/>
          </w:tcPr>
          <w:p w14:paraId="765680D4" w14:textId="77777777" w:rsidR="00036A3A" w:rsidRPr="00946C36" w:rsidRDefault="00036A3A" w:rsidP="003D3736">
            <w:pPr>
              <w:pStyle w:val="rvps2"/>
              <w:shd w:val="clear" w:color="auto" w:fill="FFFFFF"/>
              <w:spacing w:before="0" w:beforeAutospacing="0" w:after="150" w:afterAutospacing="0"/>
              <w:jc w:val="both"/>
              <w:rPr>
                <w:b/>
                <w:sz w:val="28"/>
                <w:szCs w:val="28"/>
              </w:rPr>
            </w:pPr>
            <w:r w:rsidRPr="00946C36">
              <w:rPr>
                <w:b/>
                <w:sz w:val="28"/>
                <w:szCs w:val="28"/>
              </w:rPr>
              <w:t xml:space="preserve">Стаття 270. </w:t>
            </w:r>
            <w:r w:rsidRPr="00946C36">
              <w:rPr>
                <w:sz w:val="28"/>
                <w:szCs w:val="28"/>
              </w:rPr>
              <w:t xml:space="preserve">Об’єкти оподаткування </w:t>
            </w:r>
            <w:r w:rsidRPr="00946C36">
              <w:rPr>
                <w:b/>
                <w:sz w:val="28"/>
                <w:szCs w:val="28"/>
              </w:rPr>
              <w:t>платою за землю</w:t>
            </w:r>
          </w:p>
        </w:tc>
      </w:tr>
      <w:tr w:rsidR="00036A3A" w:rsidRPr="00946C36" w14:paraId="06DB4309" w14:textId="77777777" w:rsidTr="003D3736">
        <w:tc>
          <w:tcPr>
            <w:tcW w:w="7655" w:type="dxa"/>
            <w:shd w:val="clear" w:color="auto" w:fill="auto"/>
          </w:tcPr>
          <w:p w14:paraId="62A8ADA1"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270.1. Об'єктами оподаткування є:</w:t>
            </w:r>
          </w:p>
        </w:tc>
        <w:tc>
          <w:tcPr>
            <w:tcW w:w="7654" w:type="dxa"/>
            <w:shd w:val="clear" w:color="auto" w:fill="auto"/>
          </w:tcPr>
          <w:p w14:paraId="7C19DA5E"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270.1. Об'єктами оподаткування </w:t>
            </w:r>
            <w:r w:rsidRPr="00946C36">
              <w:rPr>
                <w:rFonts w:ascii="Times New Roman" w:eastAsia="Times New Roman" w:hAnsi="Times New Roman" w:cs="Times New Roman"/>
                <w:b/>
                <w:sz w:val="28"/>
                <w:szCs w:val="28"/>
                <w:lang w:eastAsia="uk-UA"/>
              </w:rPr>
              <w:t>платою за землю</w:t>
            </w:r>
            <w:r w:rsidRPr="00946C36">
              <w:rPr>
                <w:rFonts w:ascii="Times New Roman" w:eastAsia="Times New Roman" w:hAnsi="Times New Roman" w:cs="Times New Roman"/>
                <w:sz w:val="28"/>
                <w:szCs w:val="28"/>
                <w:lang w:eastAsia="uk-UA"/>
              </w:rPr>
              <w:t xml:space="preserve"> є:</w:t>
            </w:r>
          </w:p>
        </w:tc>
      </w:tr>
      <w:tr w:rsidR="00036A3A" w:rsidRPr="00946C36" w14:paraId="38FFB6F6" w14:textId="77777777" w:rsidTr="003D3736">
        <w:tc>
          <w:tcPr>
            <w:tcW w:w="7655" w:type="dxa"/>
            <w:shd w:val="clear" w:color="auto" w:fill="auto"/>
          </w:tcPr>
          <w:p w14:paraId="24A75F8D"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p>
        </w:tc>
        <w:tc>
          <w:tcPr>
            <w:tcW w:w="7654" w:type="dxa"/>
            <w:shd w:val="clear" w:color="auto" w:fill="auto"/>
          </w:tcPr>
          <w:p w14:paraId="44096F4D"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270.1.1. об'єкти оподаткування </w:t>
            </w:r>
            <w:r w:rsidRPr="00946C36">
              <w:rPr>
                <w:rFonts w:ascii="Times New Roman" w:eastAsia="Times New Roman" w:hAnsi="Times New Roman" w:cs="Times New Roman"/>
                <w:b/>
                <w:sz w:val="28"/>
                <w:szCs w:val="28"/>
                <w:lang w:eastAsia="uk-UA"/>
              </w:rPr>
              <w:t>земельним податком</w:t>
            </w:r>
            <w:r w:rsidRPr="00946C36">
              <w:rPr>
                <w:rFonts w:ascii="Times New Roman" w:eastAsia="Times New Roman" w:hAnsi="Times New Roman" w:cs="Times New Roman"/>
                <w:sz w:val="28"/>
                <w:szCs w:val="28"/>
                <w:lang w:eastAsia="uk-UA"/>
              </w:rPr>
              <w:t>:</w:t>
            </w:r>
          </w:p>
        </w:tc>
      </w:tr>
      <w:tr w:rsidR="00036A3A" w:rsidRPr="00946C36" w14:paraId="2E06EE12" w14:textId="77777777" w:rsidTr="003D3736">
        <w:tc>
          <w:tcPr>
            <w:tcW w:w="7655" w:type="dxa"/>
            <w:shd w:val="clear" w:color="auto" w:fill="auto"/>
          </w:tcPr>
          <w:p w14:paraId="451ADAFA"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270.1.1. земельні ділянки, які перебувають у власності або користуванні;</w:t>
            </w:r>
          </w:p>
        </w:tc>
        <w:tc>
          <w:tcPr>
            <w:tcW w:w="7654" w:type="dxa"/>
            <w:shd w:val="clear" w:color="auto" w:fill="auto"/>
          </w:tcPr>
          <w:p w14:paraId="324F79F8"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270.1.1.1. </w:t>
            </w:r>
            <w:r w:rsidRPr="00946C36">
              <w:rPr>
                <w:rFonts w:ascii="Times New Roman" w:hAnsi="Times New Roman" w:cs="Times New Roman"/>
                <w:b/>
                <w:sz w:val="28"/>
                <w:szCs w:val="28"/>
              </w:rPr>
              <w:t>земельні ділянки та земельні частки (паї), які перебувають у власності;</w:t>
            </w:r>
          </w:p>
        </w:tc>
      </w:tr>
      <w:tr w:rsidR="00036A3A" w:rsidRPr="00946C36" w14:paraId="318E62DE" w14:textId="77777777" w:rsidTr="003D3736">
        <w:tc>
          <w:tcPr>
            <w:tcW w:w="7655" w:type="dxa"/>
            <w:shd w:val="clear" w:color="auto" w:fill="auto"/>
          </w:tcPr>
          <w:p w14:paraId="5AE7ED3F" w14:textId="77777777" w:rsidR="00036A3A" w:rsidRPr="00946C36" w:rsidRDefault="00036A3A" w:rsidP="003D3736">
            <w:pPr>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270.1.2. земельні частки (паї), які перебувають у власності</w:t>
            </w:r>
          </w:p>
        </w:tc>
        <w:tc>
          <w:tcPr>
            <w:tcW w:w="7654" w:type="dxa"/>
            <w:shd w:val="clear" w:color="auto" w:fill="auto"/>
          </w:tcPr>
          <w:p w14:paraId="0E857962" w14:textId="77777777" w:rsidR="00036A3A" w:rsidRPr="00946C36" w:rsidRDefault="00036A3A" w:rsidP="003D3736">
            <w:pPr>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270.1.1.2. </w:t>
            </w:r>
            <w:r w:rsidRPr="00946C36">
              <w:rPr>
                <w:rFonts w:ascii="Times New Roman" w:hAnsi="Times New Roman" w:cs="Times New Roman"/>
                <w:b/>
                <w:sz w:val="28"/>
                <w:szCs w:val="28"/>
              </w:rPr>
              <w:t>земельні ділянки</w:t>
            </w:r>
            <w:r w:rsidRPr="00946C36">
              <w:rPr>
                <w:rFonts w:ascii="Times New Roman" w:hAnsi="Times New Roman" w:cs="Times New Roman"/>
                <w:sz w:val="28"/>
                <w:szCs w:val="28"/>
                <w:shd w:val="clear" w:color="auto" w:fill="FFFFFF"/>
              </w:rPr>
              <w:t xml:space="preserve"> </w:t>
            </w:r>
            <w:r w:rsidRPr="00946C36">
              <w:rPr>
                <w:rFonts w:ascii="Times New Roman" w:hAnsi="Times New Roman" w:cs="Times New Roman"/>
                <w:b/>
                <w:sz w:val="28"/>
                <w:szCs w:val="28"/>
                <w:shd w:val="clear" w:color="auto" w:fill="FFFFFF"/>
              </w:rPr>
              <w:t>державної або комунальної власності</w:t>
            </w:r>
            <w:r w:rsidRPr="00946C36">
              <w:rPr>
                <w:rFonts w:ascii="Times New Roman" w:hAnsi="Times New Roman" w:cs="Times New Roman"/>
                <w:b/>
                <w:sz w:val="28"/>
                <w:szCs w:val="28"/>
              </w:rPr>
              <w:t xml:space="preserve">, які перебувають у володінні на праві постійного </w:t>
            </w:r>
            <w:r w:rsidRPr="00946C36">
              <w:rPr>
                <w:rFonts w:ascii="Times New Roman" w:hAnsi="Times New Roman" w:cs="Times New Roman"/>
                <w:b/>
                <w:sz w:val="28"/>
                <w:szCs w:val="28"/>
                <w:shd w:val="clear" w:color="auto" w:fill="FFFFFF"/>
              </w:rPr>
              <w:t>користування, без встановлення строку;</w:t>
            </w:r>
          </w:p>
        </w:tc>
      </w:tr>
      <w:tr w:rsidR="00036A3A" w:rsidRPr="00946C36" w14:paraId="662DB130" w14:textId="77777777" w:rsidTr="003D3736">
        <w:tc>
          <w:tcPr>
            <w:tcW w:w="7655" w:type="dxa"/>
            <w:shd w:val="clear" w:color="auto" w:fill="auto"/>
          </w:tcPr>
          <w:p w14:paraId="3E73B651" w14:textId="77777777" w:rsidR="00036A3A" w:rsidRPr="00946C36" w:rsidRDefault="00036A3A" w:rsidP="003D3736">
            <w:pPr>
              <w:jc w:val="both"/>
              <w:rPr>
                <w:rFonts w:ascii="Times New Roman" w:eastAsia="Times New Roman" w:hAnsi="Times New Roman" w:cs="Times New Roman"/>
                <w:sz w:val="28"/>
                <w:szCs w:val="28"/>
                <w:lang w:eastAsia="uk-UA"/>
              </w:rPr>
            </w:pPr>
          </w:p>
        </w:tc>
        <w:tc>
          <w:tcPr>
            <w:tcW w:w="7654" w:type="dxa"/>
            <w:shd w:val="clear" w:color="auto" w:fill="auto"/>
          </w:tcPr>
          <w:p w14:paraId="782608D4" w14:textId="77777777" w:rsidR="00036A3A" w:rsidRPr="00946C36" w:rsidRDefault="00036A3A" w:rsidP="003D3736">
            <w:pPr>
              <w:pStyle w:val="rvps2"/>
              <w:shd w:val="clear" w:color="auto" w:fill="FFFFFF"/>
              <w:spacing w:before="0" w:beforeAutospacing="0" w:after="150" w:afterAutospacing="0"/>
              <w:jc w:val="both"/>
              <w:rPr>
                <w:sz w:val="28"/>
                <w:szCs w:val="28"/>
              </w:rPr>
            </w:pPr>
            <w:r w:rsidRPr="00946C36">
              <w:rPr>
                <w:b/>
                <w:sz w:val="28"/>
                <w:szCs w:val="28"/>
                <w:shd w:val="clear" w:color="auto" w:fill="FFFFFF"/>
              </w:rPr>
              <w:t>270.1.1.3. земельні ділянки, які знаходяться в користуванні без оформлення правовстановлюючих документів, в тому числі самовільно зайняті;</w:t>
            </w:r>
          </w:p>
        </w:tc>
      </w:tr>
      <w:tr w:rsidR="00036A3A" w:rsidRPr="00946C36" w14:paraId="1859F872" w14:textId="77777777" w:rsidTr="003D3736">
        <w:tc>
          <w:tcPr>
            <w:tcW w:w="7655" w:type="dxa"/>
            <w:shd w:val="clear" w:color="auto" w:fill="auto"/>
          </w:tcPr>
          <w:p w14:paraId="01F3682A" w14:textId="77777777" w:rsidR="00036A3A" w:rsidRPr="00946C36" w:rsidRDefault="00036A3A" w:rsidP="003D3736">
            <w:pPr>
              <w:jc w:val="both"/>
              <w:rPr>
                <w:rFonts w:ascii="Times New Roman" w:eastAsia="Times New Roman" w:hAnsi="Times New Roman" w:cs="Times New Roman"/>
                <w:sz w:val="28"/>
                <w:szCs w:val="28"/>
                <w:lang w:eastAsia="uk-UA"/>
              </w:rPr>
            </w:pPr>
          </w:p>
        </w:tc>
        <w:tc>
          <w:tcPr>
            <w:tcW w:w="7654" w:type="dxa"/>
            <w:shd w:val="clear" w:color="auto" w:fill="auto"/>
          </w:tcPr>
          <w:p w14:paraId="71EFD20C" w14:textId="77777777" w:rsidR="00036A3A" w:rsidRPr="00946C36" w:rsidRDefault="00036A3A" w:rsidP="003D3736">
            <w:pPr>
              <w:pStyle w:val="rvps2"/>
              <w:shd w:val="clear" w:color="auto" w:fill="FFFFFF"/>
              <w:spacing w:before="0" w:beforeAutospacing="0" w:after="150" w:afterAutospacing="0"/>
              <w:jc w:val="both"/>
              <w:rPr>
                <w:b/>
                <w:sz w:val="28"/>
                <w:szCs w:val="28"/>
                <w:shd w:val="clear" w:color="auto" w:fill="FFFFFF"/>
              </w:rPr>
            </w:pPr>
            <w:r w:rsidRPr="00946C36">
              <w:rPr>
                <w:b/>
                <w:sz w:val="28"/>
                <w:szCs w:val="28"/>
              </w:rPr>
              <w:t xml:space="preserve">270.1.2. об'єкти оподаткування орендною платою -   земельні ділянки </w:t>
            </w:r>
            <w:r w:rsidRPr="00946C36">
              <w:rPr>
                <w:b/>
                <w:sz w:val="28"/>
                <w:szCs w:val="28"/>
                <w:shd w:val="clear" w:color="auto" w:fill="FFFFFF"/>
              </w:rPr>
              <w:t xml:space="preserve">державної і комунальної власності, надані в користування на умовах оренди. </w:t>
            </w:r>
          </w:p>
        </w:tc>
      </w:tr>
      <w:tr w:rsidR="00036A3A" w:rsidRPr="00946C36" w14:paraId="1ADB3756" w14:textId="77777777" w:rsidTr="003D3736">
        <w:tc>
          <w:tcPr>
            <w:tcW w:w="7655" w:type="dxa"/>
            <w:shd w:val="clear" w:color="auto" w:fill="auto"/>
          </w:tcPr>
          <w:p w14:paraId="4E9CEEFA"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rStyle w:val="rvts9"/>
                <w:b/>
                <w:bCs/>
                <w:sz w:val="28"/>
                <w:szCs w:val="28"/>
                <w:shd w:val="clear" w:color="auto" w:fill="FFFFFF"/>
              </w:rPr>
              <w:lastRenderedPageBreak/>
              <w:t>Стаття 271.</w:t>
            </w:r>
            <w:r w:rsidRPr="00946C36">
              <w:rPr>
                <w:sz w:val="28"/>
                <w:szCs w:val="28"/>
                <w:shd w:val="clear" w:color="auto" w:fill="FFFFFF"/>
              </w:rPr>
              <w:t xml:space="preserve"> База оподаткування </w:t>
            </w:r>
            <w:r w:rsidRPr="00946C36">
              <w:rPr>
                <w:b/>
                <w:sz w:val="28"/>
                <w:szCs w:val="28"/>
                <w:shd w:val="clear" w:color="auto" w:fill="FFFFFF"/>
              </w:rPr>
              <w:t>земельним податком</w:t>
            </w:r>
          </w:p>
        </w:tc>
        <w:tc>
          <w:tcPr>
            <w:tcW w:w="7654" w:type="dxa"/>
            <w:shd w:val="clear" w:color="auto" w:fill="auto"/>
          </w:tcPr>
          <w:p w14:paraId="7588C42F" w14:textId="77777777" w:rsidR="00036A3A" w:rsidRPr="00946C36" w:rsidRDefault="00036A3A" w:rsidP="003D3736">
            <w:pPr>
              <w:pStyle w:val="rvps2"/>
              <w:shd w:val="clear" w:color="auto" w:fill="FFFFFF"/>
              <w:spacing w:before="0" w:beforeAutospacing="0" w:after="150" w:afterAutospacing="0"/>
              <w:jc w:val="both"/>
              <w:rPr>
                <w:rStyle w:val="rvts9"/>
                <w:b/>
                <w:bCs/>
                <w:sz w:val="28"/>
                <w:szCs w:val="28"/>
                <w:shd w:val="clear" w:color="auto" w:fill="FFFFFF"/>
              </w:rPr>
            </w:pPr>
            <w:r w:rsidRPr="00946C36">
              <w:rPr>
                <w:rStyle w:val="rvts9"/>
                <w:b/>
                <w:bCs/>
                <w:sz w:val="28"/>
                <w:szCs w:val="28"/>
                <w:shd w:val="clear" w:color="auto" w:fill="FFFFFF"/>
              </w:rPr>
              <w:t>Стаття 271.</w:t>
            </w:r>
            <w:r w:rsidRPr="00946C36">
              <w:rPr>
                <w:sz w:val="28"/>
                <w:szCs w:val="28"/>
                <w:shd w:val="clear" w:color="auto" w:fill="FFFFFF"/>
              </w:rPr>
              <w:t xml:space="preserve"> База оподаткування </w:t>
            </w:r>
            <w:r w:rsidRPr="00946C36">
              <w:rPr>
                <w:b/>
                <w:sz w:val="28"/>
                <w:szCs w:val="28"/>
                <w:shd w:val="clear" w:color="auto" w:fill="FFFFFF"/>
              </w:rPr>
              <w:t>платою за землю</w:t>
            </w:r>
          </w:p>
        </w:tc>
      </w:tr>
      <w:tr w:rsidR="00036A3A" w:rsidRPr="00946C36" w14:paraId="32172463" w14:textId="77777777" w:rsidTr="003D3736">
        <w:tc>
          <w:tcPr>
            <w:tcW w:w="7655" w:type="dxa"/>
            <w:shd w:val="clear" w:color="auto" w:fill="auto"/>
          </w:tcPr>
          <w:p w14:paraId="66E6A63F"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271.1. Базою оподаткування є:</w:t>
            </w:r>
          </w:p>
        </w:tc>
        <w:tc>
          <w:tcPr>
            <w:tcW w:w="7654" w:type="dxa"/>
            <w:shd w:val="clear" w:color="auto" w:fill="auto"/>
          </w:tcPr>
          <w:p w14:paraId="3984AE15"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271.1. Базою оподаткування є:</w:t>
            </w:r>
          </w:p>
        </w:tc>
      </w:tr>
      <w:tr w:rsidR="00036A3A" w:rsidRPr="00946C36" w14:paraId="345798B7" w14:textId="77777777" w:rsidTr="003D3736">
        <w:tc>
          <w:tcPr>
            <w:tcW w:w="7655" w:type="dxa"/>
            <w:shd w:val="clear" w:color="auto" w:fill="auto"/>
          </w:tcPr>
          <w:p w14:paraId="3CDBABC1"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271.1.1. нормативна грошова оцінка земельних ділянок з урахуванням коефіцієнта індексації, визначеного відповідно до порядку, встановленого цим розділом;</w:t>
            </w:r>
          </w:p>
        </w:tc>
        <w:tc>
          <w:tcPr>
            <w:tcW w:w="7654" w:type="dxa"/>
            <w:shd w:val="clear" w:color="auto" w:fill="auto"/>
          </w:tcPr>
          <w:p w14:paraId="5258D105"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271.1.1. нормативна грошова оцінка </w:t>
            </w:r>
            <w:r w:rsidRPr="00946C36">
              <w:rPr>
                <w:rFonts w:ascii="Times New Roman" w:eastAsia="Times New Roman" w:hAnsi="Times New Roman" w:cs="Times New Roman"/>
                <w:b/>
                <w:sz w:val="28"/>
                <w:szCs w:val="28"/>
                <w:lang w:eastAsia="uk-UA"/>
              </w:rPr>
              <w:t>земельної</w:t>
            </w:r>
            <w:r w:rsidRPr="00946C36">
              <w:rPr>
                <w:rFonts w:ascii="Times New Roman" w:eastAsia="Times New Roman" w:hAnsi="Times New Roman" w:cs="Times New Roman"/>
                <w:sz w:val="28"/>
                <w:szCs w:val="28"/>
                <w:lang w:eastAsia="uk-UA"/>
              </w:rPr>
              <w:t xml:space="preserve"> </w:t>
            </w:r>
            <w:r w:rsidRPr="00946C36">
              <w:rPr>
                <w:rFonts w:ascii="Times New Roman" w:eastAsia="Times New Roman" w:hAnsi="Times New Roman" w:cs="Times New Roman"/>
                <w:b/>
                <w:sz w:val="28"/>
                <w:szCs w:val="28"/>
                <w:lang w:eastAsia="uk-UA"/>
              </w:rPr>
              <w:t>ділянки</w:t>
            </w:r>
            <w:r w:rsidRPr="00946C36">
              <w:rPr>
                <w:rFonts w:ascii="Times New Roman" w:eastAsia="Times New Roman" w:hAnsi="Times New Roman" w:cs="Times New Roman"/>
                <w:sz w:val="28"/>
                <w:szCs w:val="28"/>
                <w:lang w:eastAsia="uk-UA"/>
              </w:rPr>
              <w:t xml:space="preserve"> з урахуванням коефіцієнта індексації, визначеного відповідно до порядку, встановленого цим розділом;</w:t>
            </w:r>
          </w:p>
        </w:tc>
      </w:tr>
      <w:tr w:rsidR="00036A3A" w:rsidRPr="00946C36" w14:paraId="34659DC0" w14:textId="77777777" w:rsidTr="003D3736">
        <w:tc>
          <w:tcPr>
            <w:tcW w:w="7655" w:type="dxa"/>
            <w:shd w:val="clear" w:color="auto" w:fill="auto"/>
          </w:tcPr>
          <w:p w14:paraId="1F8A6D8A"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271.1.2. площа земельних ділянок, нормативну грошову оцінку яких не проведено.</w:t>
            </w:r>
          </w:p>
        </w:tc>
        <w:tc>
          <w:tcPr>
            <w:tcW w:w="7654" w:type="dxa"/>
            <w:shd w:val="clear" w:color="auto" w:fill="auto"/>
          </w:tcPr>
          <w:p w14:paraId="1C98FE6F"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271.1.2. площа </w:t>
            </w:r>
            <w:r w:rsidRPr="00946C36">
              <w:rPr>
                <w:rFonts w:ascii="Times New Roman" w:eastAsia="Times New Roman" w:hAnsi="Times New Roman" w:cs="Times New Roman"/>
                <w:b/>
                <w:sz w:val="28"/>
                <w:szCs w:val="28"/>
                <w:lang w:eastAsia="uk-UA"/>
              </w:rPr>
              <w:t>земельної ділянки</w:t>
            </w:r>
            <w:r w:rsidRPr="00946C36">
              <w:rPr>
                <w:rFonts w:ascii="Times New Roman" w:eastAsia="Times New Roman" w:hAnsi="Times New Roman" w:cs="Times New Roman"/>
                <w:sz w:val="28"/>
                <w:szCs w:val="28"/>
                <w:lang w:eastAsia="uk-UA"/>
              </w:rPr>
              <w:t>, нормативну грошову оцінку яких не проведено.</w:t>
            </w:r>
          </w:p>
        </w:tc>
      </w:tr>
      <w:tr w:rsidR="00036A3A" w:rsidRPr="00946C36" w14:paraId="199893E1" w14:textId="77777777" w:rsidTr="003D3736">
        <w:tc>
          <w:tcPr>
            <w:tcW w:w="7655" w:type="dxa"/>
            <w:shd w:val="clear" w:color="auto" w:fill="auto"/>
          </w:tcPr>
          <w:p w14:paraId="396195C8"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rStyle w:val="rvts9"/>
                <w:b/>
                <w:bCs/>
                <w:sz w:val="28"/>
                <w:szCs w:val="28"/>
                <w:shd w:val="clear" w:color="auto" w:fill="FFFFFF"/>
              </w:rPr>
              <w:t>Стаття 282.</w:t>
            </w:r>
            <w:r w:rsidRPr="00946C36">
              <w:rPr>
                <w:sz w:val="28"/>
                <w:szCs w:val="28"/>
                <w:shd w:val="clear" w:color="auto" w:fill="FFFFFF"/>
              </w:rPr>
              <w:t> Пільги щодо сплати податку для юридичних осіб</w:t>
            </w:r>
          </w:p>
        </w:tc>
        <w:tc>
          <w:tcPr>
            <w:tcW w:w="7654" w:type="dxa"/>
            <w:shd w:val="clear" w:color="auto" w:fill="auto"/>
          </w:tcPr>
          <w:p w14:paraId="6FBBFAFC"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rStyle w:val="rvts9"/>
                <w:b/>
                <w:bCs/>
                <w:sz w:val="28"/>
                <w:szCs w:val="28"/>
                <w:shd w:val="clear" w:color="auto" w:fill="FFFFFF"/>
              </w:rPr>
              <w:t>Стаття 282.</w:t>
            </w:r>
            <w:r w:rsidRPr="00946C36">
              <w:rPr>
                <w:sz w:val="28"/>
                <w:szCs w:val="28"/>
                <w:shd w:val="clear" w:color="auto" w:fill="FFFFFF"/>
              </w:rPr>
              <w:t xml:space="preserve"> Пільги щодо сплати </w:t>
            </w:r>
            <w:r w:rsidRPr="00946C36">
              <w:rPr>
                <w:b/>
                <w:sz w:val="28"/>
                <w:szCs w:val="28"/>
                <w:shd w:val="clear" w:color="auto" w:fill="FFFFFF"/>
              </w:rPr>
              <w:t>земельного</w:t>
            </w:r>
            <w:r w:rsidRPr="00946C36">
              <w:rPr>
                <w:sz w:val="28"/>
                <w:szCs w:val="28"/>
                <w:shd w:val="clear" w:color="auto" w:fill="FFFFFF"/>
              </w:rPr>
              <w:t xml:space="preserve"> податку для юридичних осіб</w:t>
            </w:r>
          </w:p>
        </w:tc>
      </w:tr>
      <w:tr w:rsidR="00036A3A" w:rsidRPr="00946C36" w14:paraId="4EBECBAF" w14:textId="77777777" w:rsidTr="003D3736">
        <w:tc>
          <w:tcPr>
            <w:tcW w:w="7655" w:type="dxa"/>
            <w:shd w:val="clear" w:color="auto" w:fill="auto"/>
          </w:tcPr>
          <w:p w14:paraId="0D6DDBCF" w14:textId="77777777" w:rsidR="00036A3A" w:rsidRPr="00946C36" w:rsidRDefault="00036A3A" w:rsidP="003D3736">
            <w:pPr>
              <w:jc w:val="both"/>
              <w:rPr>
                <w:rFonts w:ascii="Times New Roman" w:hAnsi="Times New Roman" w:cs="Times New Roman"/>
                <w:b/>
                <w:sz w:val="28"/>
                <w:szCs w:val="28"/>
              </w:rPr>
            </w:pPr>
            <w:r w:rsidRPr="00946C36">
              <w:rPr>
                <w:rFonts w:ascii="Times New Roman" w:hAnsi="Times New Roman" w:cs="Times New Roman"/>
                <w:b/>
                <w:sz w:val="28"/>
                <w:szCs w:val="28"/>
              </w:rPr>
              <w:t>282.1. Від сплати податку звільняються:</w:t>
            </w:r>
          </w:p>
          <w:p w14:paraId="4A964919" w14:textId="77777777" w:rsidR="00036A3A" w:rsidRPr="00946C36" w:rsidRDefault="00036A3A" w:rsidP="003D3736">
            <w:pPr>
              <w:jc w:val="both"/>
              <w:rPr>
                <w:rFonts w:ascii="Times New Roman" w:hAnsi="Times New Roman" w:cs="Times New Roman"/>
                <w:b/>
                <w:sz w:val="28"/>
                <w:szCs w:val="28"/>
              </w:rPr>
            </w:pPr>
            <w:r w:rsidRPr="00946C36">
              <w:rPr>
                <w:rFonts w:ascii="Times New Roman" w:hAnsi="Times New Roman" w:cs="Times New Roman"/>
                <w:b/>
                <w:sz w:val="28"/>
                <w:szCs w:val="28"/>
              </w:rPr>
              <w:t>…</w:t>
            </w:r>
          </w:p>
          <w:p w14:paraId="027F2711" w14:textId="77777777" w:rsidR="00036A3A" w:rsidRPr="00946C36" w:rsidRDefault="00036A3A" w:rsidP="003D3736">
            <w:pPr>
              <w:pStyle w:val="rvps2"/>
              <w:shd w:val="clear" w:color="auto" w:fill="FFFFFF"/>
              <w:spacing w:before="0" w:beforeAutospacing="0" w:after="150" w:afterAutospacing="0"/>
              <w:jc w:val="both"/>
              <w:rPr>
                <w:rStyle w:val="rvts9"/>
                <w:b/>
                <w:bCs/>
                <w:sz w:val="28"/>
                <w:szCs w:val="28"/>
                <w:shd w:val="clear" w:color="auto" w:fill="FFFFFF"/>
              </w:rPr>
            </w:pPr>
            <w:r w:rsidRPr="00946C36">
              <w:rPr>
                <w:sz w:val="28"/>
                <w:szCs w:val="28"/>
              </w:rPr>
              <w:t>282.1.4. 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tc>
        <w:tc>
          <w:tcPr>
            <w:tcW w:w="7654" w:type="dxa"/>
            <w:shd w:val="clear" w:color="auto" w:fill="auto"/>
          </w:tcPr>
          <w:p w14:paraId="630A68A0" w14:textId="77777777" w:rsidR="00036A3A" w:rsidRPr="00946C36" w:rsidRDefault="00036A3A" w:rsidP="003D3736">
            <w:pPr>
              <w:jc w:val="both"/>
              <w:rPr>
                <w:rFonts w:ascii="Times New Roman" w:hAnsi="Times New Roman" w:cs="Times New Roman"/>
                <w:b/>
                <w:sz w:val="28"/>
                <w:szCs w:val="28"/>
              </w:rPr>
            </w:pPr>
            <w:r w:rsidRPr="00946C36">
              <w:rPr>
                <w:rFonts w:ascii="Times New Roman" w:hAnsi="Times New Roman" w:cs="Times New Roman"/>
                <w:b/>
                <w:sz w:val="28"/>
                <w:szCs w:val="28"/>
              </w:rPr>
              <w:t>282.1. Від сплати податку звільняються:</w:t>
            </w:r>
          </w:p>
          <w:p w14:paraId="215CBDD6" w14:textId="77777777" w:rsidR="00036A3A" w:rsidRPr="00946C36" w:rsidRDefault="00036A3A" w:rsidP="003D3736">
            <w:pPr>
              <w:jc w:val="both"/>
              <w:rPr>
                <w:rFonts w:ascii="Times New Roman" w:hAnsi="Times New Roman" w:cs="Times New Roman"/>
                <w:b/>
                <w:sz w:val="28"/>
                <w:szCs w:val="28"/>
              </w:rPr>
            </w:pPr>
            <w:r w:rsidRPr="00946C36">
              <w:rPr>
                <w:rFonts w:ascii="Times New Roman" w:hAnsi="Times New Roman" w:cs="Times New Roman"/>
                <w:b/>
                <w:sz w:val="28"/>
                <w:szCs w:val="28"/>
              </w:rPr>
              <w:t>…</w:t>
            </w:r>
          </w:p>
          <w:p w14:paraId="7DEB80F2" w14:textId="77777777" w:rsidR="00036A3A" w:rsidRPr="00946C36" w:rsidRDefault="00036A3A" w:rsidP="003D3736">
            <w:pPr>
              <w:pStyle w:val="rvps2"/>
              <w:shd w:val="clear" w:color="auto" w:fill="FFFFFF"/>
              <w:spacing w:before="0" w:beforeAutospacing="0" w:after="150" w:afterAutospacing="0"/>
              <w:jc w:val="both"/>
              <w:rPr>
                <w:rStyle w:val="rvts9"/>
                <w:b/>
                <w:bCs/>
                <w:sz w:val="28"/>
                <w:szCs w:val="28"/>
                <w:shd w:val="clear" w:color="auto" w:fill="FFFFFF"/>
              </w:rPr>
            </w:pPr>
            <w:r w:rsidRPr="00946C36">
              <w:rPr>
                <w:sz w:val="28"/>
                <w:szCs w:val="28"/>
              </w:rPr>
              <w:t>282.1.4. 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w:t>
            </w:r>
            <w:r w:rsidRPr="00946C36">
              <w:rPr>
                <w:b/>
                <w:sz w:val="28"/>
                <w:szCs w:val="28"/>
              </w:rPr>
              <w:t xml:space="preserve"> (за умови використання за цільовим призначенням),</w:t>
            </w:r>
            <w:r w:rsidRPr="00946C36">
              <w:rPr>
                <w:sz w:val="28"/>
                <w:szCs w:val="28"/>
              </w:rPr>
              <w:t xml:space="preserve">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tc>
      </w:tr>
      <w:tr w:rsidR="00036A3A" w:rsidRPr="00946C36" w14:paraId="42F424AA" w14:textId="77777777" w:rsidTr="003D3736">
        <w:tc>
          <w:tcPr>
            <w:tcW w:w="7655" w:type="dxa"/>
            <w:shd w:val="clear" w:color="auto" w:fill="auto"/>
          </w:tcPr>
          <w:p w14:paraId="0898D783"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rStyle w:val="rvts9"/>
                <w:b/>
                <w:bCs/>
                <w:sz w:val="28"/>
                <w:szCs w:val="28"/>
                <w:shd w:val="clear" w:color="auto" w:fill="FFFFFF"/>
              </w:rPr>
              <w:t>Стаття 284.</w:t>
            </w:r>
            <w:r w:rsidRPr="00946C36">
              <w:rPr>
                <w:sz w:val="28"/>
                <w:szCs w:val="28"/>
                <w:shd w:val="clear" w:color="auto" w:fill="FFFFFF"/>
              </w:rPr>
              <w:t> Особливості оподаткування платою за землю</w:t>
            </w:r>
          </w:p>
        </w:tc>
        <w:tc>
          <w:tcPr>
            <w:tcW w:w="7654" w:type="dxa"/>
            <w:shd w:val="clear" w:color="auto" w:fill="auto"/>
          </w:tcPr>
          <w:p w14:paraId="6A907562" w14:textId="77777777" w:rsidR="00036A3A" w:rsidRPr="00946C36" w:rsidRDefault="00036A3A" w:rsidP="003D3736">
            <w:pPr>
              <w:pStyle w:val="rvps2"/>
              <w:shd w:val="clear" w:color="auto" w:fill="FFFFFF"/>
              <w:spacing w:before="0" w:beforeAutospacing="0" w:after="150" w:afterAutospacing="0"/>
              <w:jc w:val="both"/>
              <w:rPr>
                <w:rStyle w:val="rvts9"/>
                <w:b/>
                <w:bCs/>
                <w:sz w:val="28"/>
                <w:szCs w:val="28"/>
                <w:shd w:val="clear" w:color="auto" w:fill="FFFFFF"/>
              </w:rPr>
            </w:pPr>
            <w:r w:rsidRPr="00946C36">
              <w:rPr>
                <w:rStyle w:val="rvts9"/>
                <w:b/>
                <w:bCs/>
                <w:sz w:val="28"/>
                <w:szCs w:val="28"/>
                <w:shd w:val="clear" w:color="auto" w:fill="FFFFFF"/>
              </w:rPr>
              <w:t>Стаття 284.</w:t>
            </w:r>
            <w:r w:rsidRPr="00946C36">
              <w:rPr>
                <w:sz w:val="28"/>
                <w:szCs w:val="28"/>
                <w:shd w:val="clear" w:color="auto" w:fill="FFFFFF"/>
              </w:rPr>
              <w:t> Особливості оподаткування платою за землю</w:t>
            </w:r>
          </w:p>
        </w:tc>
      </w:tr>
      <w:tr w:rsidR="00036A3A" w:rsidRPr="00946C36" w14:paraId="36925EC7" w14:textId="77777777" w:rsidTr="003D3736">
        <w:tc>
          <w:tcPr>
            <w:tcW w:w="7655" w:type="dxa"/>
            <w:shd w:val="clear" w:color="auto" w:fill="auto"/>
          </w:tcPr>
          <w:p w14:paraId="2B2F7576"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sz w:val="28"/>
                <w:szCs w:val="28"/>
                <w:shd w:val="clear" w:color="auto" w:fill="FFFFFF"/>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tc>
        <w:tc>
          <w:tcPr>
            <w:tcW w:w="7654" w:type="dxa"/>
            <w:shd w:val="clear" w:color="auto" w:fill="auto"/>
          </w:tcPr>
          <w:p w14:paraId="56B9F254"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sz w:val="28"/>
                <w:szCs w:val="28"/>
                <w:shd w:val="clear" w:color="auto" w:fill="FFFFFF"/>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r w:rsidRPr="00946C36">
              <w:rPr>
                <w:b/>
                <w:sz w:val="28"/>
                <w:szCs w:val="28"/>
                <w:shd w:val="clear" w:color="auto" w:fill="FFFFFF"/>
              </w:rPr>
              <w:t xml:space="preserve">, а також приймають </w:t>
            </w:r>
            <w:r w:rsidRPr="00946C36">
              <w:rPr>
                <w:b/>
                <w:sz w:val="28"/>
                <w:szCs w:val="28"/>
              </w:rPr>
              <w:t>р</w:t>
            </w:r>
            <w:r w:rsidRPr="00946C36">
              <w:rPr>
                <w:b/>
                <w:sz w:val="28"/>
                <w:szCs w:val="28"/>
                <w:shd w:val="clear" w:color="auto" w:fill="FFFFFF"/>
              </w:rPr>
              <w:t xml:space="preserve">ішення про встановлення факту користування юридичною або фізичною особою земельною ділянкою державної та </w:t>
            </w:r>
            <w:r w:rsidRPr="00946C36">
              <w:rPr>
                <w:b/>
                <w:sz w:val="28"/>
                <w:szCs w:val="28"/>
                <w:shd w:val="clear" w:color="auto" w:fill="FFFFFF"/>
              </w:rPr>
              <w:lastRenderedPageBreak/>
              <w:t>комунальної власності, у тому числі самовільно зайнятою,  без оформлення правовстановлюючих документів.</w:t>
            </w:r>
          </w:p>
        </w:tc>
      </w:tr>
      <w:tr w:rsidR="00036A3A" w:rsidRPr="00946C36" w14:paraId="3D379357" w14:textId="77777777" w:rsidTr="003D3736">
        <w:tc>
          <w:tcPr>
            <w:tcW w:w="7655" w:type="dxa"/>
            <w:shd w:val="clear" w:color="auto" w:fill="auto"/>
          </w:tcPr>
          <w:p w14:paraId="284ABF1A"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sz w:val="28"/>
                <w:szCs w:val="28"/>
                <w:shd w:val="clear" w:color="auto" w:fill="FFFFFF"/>
              </w:rPr>
              <w:lastRenderedPageBreak/>
              <w:t>Нові зміни до рішень щодо наданих пільг зі сплати земельного податку надаються відповідному контролюючому органу за місцезнаходженням земельної ділянки до 1 числа першого місяця кварталу, що настає за звітним кварталом, у якому відбулися зазначені зміни.</w:t>
            </w:r>
          </w:p>
        </w:tc>
        <w:tc>
          <w:tcPr>
            <w:tcW w:w="7654" w:type="dxa"/>
            <w:shd w:val="clear" w:color="auto" w:fill="auto"/>
          </w:tcPr>
          <w:p w14:paraId="569214DF"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sz w:val="28"/>
                <w:szCs w:val="28"/>
                <w:shd w:val="clear" w:color="auto" w:fill="FFFFFF"/>
              </w:rPr>
              <w:t>Нові зміни до рішень щодо наданих пільг зі сплати земельного податку надаються відповідному контролюючому органу за місцезнаходженням земельної ділянки до 1 числа першого місяця кварталу, що настає за звітним кварталом, у якому відбулися зазначені зміни.</w:t>
            </w:r>
          </w:p>
        </w:tc>
      </w:tr>
      <w:tr w:rsidR="00036A3A" w:rsidRPr="00946C36" w14:paraId="3C97143F" w14:textId="77777777" w:rsidTr="003D3736">
        <w:tc>
          <w:tcPr>
            <w:tcW w:w="7655" w:type="dxa"/>
            <w:shd w:val="clear" w:color="auto" w:fill="auto"/>
          </w:tcPr>
          <w:p w14:paraId="181C52C4" w14:textId="77777777" w:rsidR="00036A3A" w:rsidRPr="00946C36" w:rsidRDefault="00036A3A" w:rsidP="003D3736">
            <w:pPr>
              <w:pStyle w:val="rvps2"/>
              <w:shd w:val="clear" w:color="auto" w:fill="FFFFFF"/>
              <w:spacing w:before="0" w:beforeAutospacing="0" w:after="150" w:afterAutospacing="0"/>
              <w:jc w:val="both"/>
              <w:rPr>
                <w:b/>
                <w:sz w:val="28"/>
                <w:szCs w:val="28"/>
                <w:shd w:val="clear" w:color="auto" w:fill="FFFFFF"/>
              </w:rPr>
            </w:pPr>
            <w:r w:rsidRPr="00946C36">
              <w:rPr>
                <w:b/>
                <w:sz w:val="28"/>
                <w:szCs w:val="28"/>
                <w:shd w:val="clear" w:color="auto" w:fill="FFFFFF"/>
              </w:rPr>
              <w:t>Відсутній</w:t>
            </w:r>
          </w:p>
        </w:tc>
        <w:tc>
          <w:tcPr>
            <w:tcW w:w="7654" w:type="dxa"/>
            <w:shd w:val="clear" w:color="auto" w:fill="auto"/>
          </w:tcPr>
          <w:p w14:paraId="119FDABC" w14:textId="77777777" w:rsidR="00036A3A" w:rsidRPr="00946C36" w:rsidRDefault="00036A3A" w:rsidP="00E0453A">
            <w:pPr>
              <w:pStyle w:val="rvps2"/>
              <w:shd w:val="clear" w:color="auto" w:fill="FFFFFF"/>
              <w:spacing w:before="0" w:beforeAutospacing="0" w:after="150" w:afterAutospacing="0"/>
              <w:jc w:val="both"/>
              <w:rPr>
                <w:b/>
                <w:sz w:val="28"/>
                <w:szCs w:val="28"/>
                <w:shd w:val="clear" w:color="auto" w:fill="FFFFFF"/>
              </w:rPr>
            </w:pPr>
            <w:r w:rsidRPr="00946C36">
              <w:rPr>
                <w:b/>
                <w:sz w:val="28"/>
                <w:szCs w:val="28"/>
                <w:shd w:val="clear" w:color="auto" w:fill="FFFFFF"/>
              </w:rPr>
              <w:t>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надаються відповідному контролюючому органу за місцезнаходженням земельної ділянки, щодо якої прийнято таке рішення</w:t>
            </w:r>
            <w:r w:rsidR="00E0453A" w:rsidRPr="00946C36">
              <w:rPr>
                <w:b/>
                <w:sz w:val="28"/>
                <w:szCs w:val="28"/>
                <w:shd w:val="clear" w:color="auto" w:fill="FFFFFF"/>
              </w:rPr>
              <w:t>,</w:t>
            </w:r>
            <w:r w:rsidRPr="00946C36">
              <w:rPr>
                <w:b/>
                <w:sz w:val="28"/>
                <w:szCs w:val="28"/>
                <w:shd w:val="clear" w:color="auto" w:fill="FFFFFF"/>
              </w:rPr>
              <w:t xml:space="preserve"> до 1 числа місяця, що настає  за місяцем у якому прийнято таке рішення</w:t>
            </w:r>
            <w:r w:rsidR="00E0453A" w:rsidRPr="00946C36">
              <w:rPr>
                <w:b/>
                <w:sz w:val="28"/>
                <w:szCs w:val="28"/>
                <w:shd w:val="clear" w:color="auto" w:fill="FFFFFF"/>
              </w:rPr>
              <w:t>.</w:t>
            </w:r>
          </w:p>
        </w:tc>
      </w:tr>
      <w:tr w:rsidR="00036A3A" w:rsidRPr="00946C36" w14:paraId="660B9B28" w14:textId="77777777" w:rsidTr="003D3736">
        <w:tc>
          <w:tcPr>
            <w:tcW w:w="7655" w:type="dxa"/>
            <w:shd w:val="clear" w:color="auto" w:fill="auto"/>
          </w:tcPr>
          <w:p w14:paraId="0AF08656" w14:textId="77777777" w:rsidR="00036A3A" w:rsidRPr="00946C36" w:rsidRDefault="00036A3A" w:rsidP="003D3736">
            <w:pPr>
              <w:jc w:val="both"/>
              <w:rPr>
                <w:rFonts w:ascii="Times New Roman" w:hAnsi="Times New Roman" w:cs="Times New Roman"/>
                <w:b/>
                <w:sz w:val="28"/>
                <w:szCs w:val="28"/>
              </w:rPr>
            </w:pPr>
            <w:r w:rsidRPr="00946C36">
              <w:rPr>
                <w:rFonts w:ascii="Times New Roman" w:hAnsi="Times New Roman" w:cs="Times New Roman"/>
                <w:b/>
                <w:sz w:val="28"/>
                <w:szCs w:val="28"/>
              </w:rPr>
              <w:t>відсутній</w:t>
            </w:r>
          </w:p>
        </w:tc>
        <w:tc>
          <w:tcPr>
            <w:tcW w:w="7654" w:type="dxa"/>
            <w:shd w:val="clear" w:color="auto" w:fill="auto"/>
          </w:tcPr>
          <w:p w14:paraId="485E55BA" w14:textId="77777777" w:rsidR="00036A3A" w:rsidRPr="00946C36" w:rsidRDefault="00036A3A" w:rsidP="003D3736">
            <w:pPr>
              <w:jc w:val="both"/>
              <w:rPr>
                <w:rFonts w:ascii="Times New Roman" w:hAnsi="Times New Roman" w:cs="Times New Roman"/>
                <w:b/>
                <w:sz w:val="28"/>
                <w:szCs w:val="28"/>
              </w:rPr>
            </w:pPr>
            <w:r w:rsidRPr="00946C36">
              <w:rPr>
                <w:rFonts w:ascii="Times New Roman" w:eastAsia="Times New Roman" w:hAnsi="Times New Roman" w:cs="Times New Roman"/>
                <w:b/>
                <w:sz w:val="28"/>
                <w:szCs w:val="28"/>
                <w:lang w:eastAsia="uk-UA"/>
              </w:rPr>
              <w:t xml:space="preserve">284.5. У разі </w:t>
            </w:r>
            <w:r w:rsidRPr="00946C36">
              <w:rPr>
                <w:rFonts w:ascii="Times New Roman" w:hAnsi="Times New Roman" w:cs="Times New Roman"/>
                <w:b/>
                <w:sz w:val="28"/>
                <w:szCs w:val="28"/>
                <w:shd w:val="clear" w:color="auto" w:fill="FFFFFF"/>
              </w:rPr>
              <w:t>прийняття відповідним органом місцевого самоврядування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w:t>
            </w:r>
            <w:r w:rsidRPr="00946C36">
              <w:rPr>
                <w:rFonts w:ascii="Times New Roman" w:eastAsia="Times New Roman" w:hAnsi="Times New Roman" w:cs="Times New Roman"/>
                <w:b/>
                <w:sz w:val="28"/>
                <w:szCs w:val="28"/>
                <w:lang w:eastAsia="uk-UA"/>
              </w:rPr>
              <w:t>одаткові зобов’язання справляються починаючи з місяця, наступного за місяцем, у якому прийнято таке рішення.</w:t>
            </w:r>
          </w:p>
        </w:tc>
      </w:tr>
      <w:tr w:rsidR="00036A3A" w:rsidRPr="00946C36" w14:paraId="368F69AE" w14:textId="77777777" w:rsidTr="003D3736">
        <w:tc>
          <w:tcPr>
            <w:tcW w:w="7655" w:type="dxa"/>
            <w:shd w:val="clear" w:color="auto" w:fill="auto"/>
          </w:tcPr>
          <w:p w14:paraId="664C3E85"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rStyle w:val="rvts9"/>
                <w:b/>
                <w:bCs/>
                <w:sz w:val="28"/>
                <w:szCs w:val="28"/>
                <w:shd w:val="clear" w:color="auto" w:fill="FFFFFF"/>
              </w:rPr>
              <w:t>Стаття 285.</w:t>
            </w:r>
            <w:r w:rsidRPr="00946C36">
              <w:rPr>
                <w:sz w:val="28"/>
                <w:szCs w:val="28"/>
                <w:shd w:val="clear" w:color="auto" w:fill="FFFFFF"/>
              </w:rPr>
              <w:t> Податковий період для плати за землю</w:t>
            </w:r>
          </w:p>
        </w:tc>
        <w:tc>
          <w:tcPr>
            <w:tcW w:w="7654" w:type="dxa"/>
            <w:shd w:val="clear" w:color="auto" w:fill="auto"/>
          </w:tcPr>
          <w:p w14:paraId="1607713A" w14:textId="77777777" w:rsidR="00036A3A" w:rsidRPr="00946C36" w:rsidRDefault="00036A3A" w:rsidP="003D3736">
            <w:pPr>
              <w:pStyle w:val="rvps2"/>
              <w:shd w:val="clear" w:color="auto" w:fill="FFFFFF"/>
              <w:spacing w:before="0" w:beforeAutospacing="0" w:after="150" w:afterAutospacing="0"/>
              <w:jc w:val="both"/>
              <w:rPr>
                <w:rStyle w:val="rvts9"/>
                <w:b/>
                <w:bCs/>
                <w:sz w:val="28"/>
                <w:szCs w:val="28"/>
                <w:shd w:val="clear" w:color="auto" w:fill="FFFFFF"/>
              </w:rPr>
            </w:pPr>
            <w:r w:rsidRPr="00946C36">
              <w:rPr>
                <w:rStyle w:val="rvts9"/>
                <w:b/>
                <w:bCs/>
                <w:sz w:val="28"/>
                <w:szCs w:val="28"/>
                <w:shd w:val="clear" w:color="auto" w:fill="FFFFFF"/>
              </w:rPr>
              <w:t>Стаття 285.</w:t>
            </w:r>
            <w:r w:rsidRPr="00946C36">
              <w:rPr>
                <w:sz w:val="28"/>
                <w:szCs w:val="28"/>
                <w:shd w:val="clear" w:color="auto" w:fill="FFFFFF"/>
              </w:rPr>
              <w:t> Податковий період для плати за землю</w:t>
            </w:r>
          </w:p>
        </w:tc>
      </w:tr>
      <w:tr w:rsidR="00036A3A" w:rsidRPr="00946C36" w14:paraId="43C6EE0B" w14:textId="77777777" w:rsidTr="003D3736">
        <w:tc>
          <w:tcPr>
            <w:tcW w:w="7655" w:type="dxa"/>
            <w:shd w:val="clear" w:color="auto" w:fill="auto"/>
          </w:tcPr>
          <w:p w14:paraId="36D6071C"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285.1. Базовим податковим (звітним) періодом для плати за землю є календарний рік.</w:t>
            </w:r>
          </w:p>
        </w:tc>
        <w:tc>
          <w:tcPr>
            <w:tcW w:w="7654" w:type="dxa"/>
            <w:shd w:val="clear" w:color="auto" w:fill="auto"/>
          </w:tcPr>
          <w:p w14:paraId="4BDBA147"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285.1. Базовим податковим (звітним) періодом для плати за землю є календарний рік.</w:t>
            </w:r>
          </w:p>
        </w:tc>
      </w:tr>
      <w:tr w:rsidR="00036A3A" w:rsidRPr="00946C36" w14:paraId="1E500EB4" w14:textId="77777777" w:rsidTr="003D3736">
        <w:tc>
          <w:tcPr>
            <w:tcW w:w="7655" w:type="dxa"/>
            <w:shd w:val="clear" w:color="auto" w:fill="auto"/>
          </w:tcPr>
          <w:p w14:paraId="41A70040" w14:textId="77777777" w:rsidR="00036A3A" w:rsidRPr="00946C36" w:rsidRDefault="00036A3A" w:rsidP="003D3736">
            <w:pPr>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285.2. Базовий податковий (звітний) рік починається 1 січня і закінчується 31 грудня того ж року (для новостворених підприємств та організацій, а також у зв'язку із набуттям права власності та/або користування на нові земельні ділянки може бути меншим 12 місяців).</w:t>
            </w:r>
          </w:p>
        </w:tc>
        <w:tc>
          <w:tcPr>
            <w:tcW w:w="7654" w:type="dxa"/>
            <w:shd w:val="clear" w:color="auto" w:fill="auto"/>
          </w:tcPr>
          <w:p w14:paraId="3EC17270" w14:textId="77777777" w:rsidR="00036A3A" w:rsidRPr="00946C36" w:rsidRDefault="00036A3A" w:rsidP="003D3736">
            <w:pPr>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285.2. Базовий податковий (звітний) рік починається 1 січня і закінчується 31 грудня того ж року (для новостворених підприємств та організацій, а також у зв'язку із набуттям права власності та/або користування на нові земельні ділянки може бути меншим 12 місяців).</w:t>
            </w:r>
          </w:p>
        </w:tc>
      </w:tr>
      <w:tr w:rsidR="00036A3A" w:rsidRPr="00946C36" w14:paraId="7E71081D" w14:textId="77777777" w:rsidTr="003D3736">
        <w:tc>
          <w:tcPr>
            <w:tcW w:w="7655" w:type="dxa"/>
            <w:shd w:val="clear" w:color="auto" w:fill="auto"/>
          </w:tcPr>
          <w:p w14:paraId="0050C4F8" w14:textId="77777777" w:rsidR="00036A3A" w:rsidRPr="00946C36" w:rsidRDefault="00036A3A" w:rsidP="003D3736">
            <w:pPr>
              <w:pStyle w:val="rvps2"/>
              <w:shd w:val="clear" w:color="auto" w:fill="FFFFFF"/>
              <w:spacing w:before="0" w:beforeAutospacing="0" w:after="150" w:afterAutospacing="0"/>
              <w:jc w:val="both"/>
              <w:rPr>
                <w:b/>
                <w:sz w:val="28"/>
                <w:szCs w:val="28"/>
              </w:rPr>
            </w:pPr>
            <w:r w:rsidRPr="00946C36">
              <w:rPr>
                <w:b/>
                <w:sz w:val="28"/>
                <w:szCs w:val="28"/>
              </w:rPr>
              <w:t xml:space="preserve">Стаття 286. </w:t>
            </w:r>
            <w:r w:rsidRPr="00946C36">
              <w:rPr>
                <w:sz w:val="28"/>
                <w:szCs w:val="28"/>
              </w:rPr>
              <w:t>Порядок обчислення плати  за землю</w:t>
            </w:r>
          </w:p>
        </w:tc>
        <w:tc>
          <w:tcPr>
            <w:tcW w:w="7654" w:type="dxa"/>
            <w:shd w:val="clear" w:color="auto" w:fill="auto"/>
          </w:tcPr>
          <w:p w14:paraId="35A10CB3" w14:textId="77777777" w:rsidR="00036A3A" w:rsidRPr="00946C36" w:rsidRDefault="00036A3A" w:rsidP="003D3736">
            <w:pPr>
              <w:pStyle w:val="rvps2"/>
              <w:shd w:val="clear" w:color="auto" w:fill="FFFFFF"/>
              <w:spacing w:before="0" w:beforeAutospacing="0" w:after="150" w:afterAutospacing="0"/>
              <w:jc w:val="both"/>
              <w:rPr>
                <w:b/>
                <w:sz w:val="28"/>
                <w:szCs w:val="28"/>
              </w:rPr>
            </w:pPr>
            <w:r w:rsidRPr="00946C36">
              <w:rPr>
                <w:b/>
                <w:sz w:val="28"/>
                <w:szCs w:val="28"/>
              </w:rPr>
              <w:t xml:space="preserve">Стаття 286. </w:t>
            </w:r>
            <w:r w:rsidRPr="00946C36">
              <w:rPr>
                <w:sz w:val="28"/>
                <w:szCs w:val="28"/>
              </w:rPr>
              <w:t>Порядок обчислення плати  за землю</w:t>
            </w:r>
          </w:p>
        </w:tc>
      </w:tr>
      <w:tr w:rsidR="00036A3A" w:rsidRPr="00946C36" w14:paraId="5D49F26A" w14:textId="77777777" w:rsidTr="003D3736">
        <w:tc>
          <w:tcPr>
            <w:tcW w:w="7655" w:type="dxa"/>
            <w:shd w:val="clear" w:color="auto" w:fill="auto"/>
          </w:tcPr>
          <w:p w14:paraId="51514E00"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286.1. Підставою для нарахування земельного податку є дані державного земельного кадастру.</w:t>
            </w:r>
          </w:p>
        </w:tc>
        <w:tc>
          <w:tcPr>
            <w:tcW w:w="7654" w:type="dxa"/>
            <w:shd w:val="clear" w:color="auto" w:fill="auto"/>
          </w:tcPr>
          <w:p w14:paraId="372A2D71"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286.1. Підставою для нарахування земельного податку є:</w:t>
            </w:r>
          </w:p>
          <w:p w14:paraId="681E20EA"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дані державного земельного кадастру;</w:t>
            </w:r>
          </w:p>
          <w:p w14:paraId="66E19B2E"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дані державних актів, виданих до 1 січня 2013 року, якими посвідчено право власності або право постійного користування земельною ділянкою (державні акти на землю), надані її власником або постійним користувачем;</w:t>
            </w:r>
          </w:p>
          <w:p w14:paraId="780B1C4F"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shd w:val="clear" w:color="auto" w:fill="FFFFFF"/>
              </w:rPr>
              <w:t>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p>
        </w:tc>
      </w:tr>
      <w:tr w:rsidR="00036A3A" w:rsidRPr="00946C36" w14:paraId="4BFA3F8B" w14:textId="77777777" w:rsidTr="003D3736">
        <w:tc>
          <w:tcPr>
            <w:tcW w:w="7655" w:type="dxa"/>
            <w:shd w:val="clear" w:color="auto" w:fill="auto"/>
          </w:tcPr>
          <w:p w14:paraId="78E5C61D"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Центральні органи виконавчої влади, що реалізують державну політику у сфері земельних відносин та у сфері державної реєстрації речових прав на нерухоме майно, у сфері будівництва щомісяця, але не пізніше 10 числа наступного місяця, а також за запитом відповідного контролюючого органу за місцезнаходженням земельної ділянки подають інформацію, необхідну для обчислення і справляння плати за землю, у порядку, встановленому Кабінетом Міністрів України.</w:t>
            </w:r>
          </w:p>
        </w:tc>
        <w:tc>
          <w:tcPr>
            <w:tcW w:w="7654" w:type="dxa"/>
            <w:shd w:val="clear" w:color="auto" w:fill="auto"/>
          </w:tcPr>
          <w:p w14:paraId="21EE3F2C"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Центральні органи виконавчої влади, що реалізують державну політику у сфері земельних відносин та у сфері державної реєстрації речових прав на нерухоме майно, у сфері будівництва щомісяця, але не пізніше 10 числа наступного місяця, а також за запитом відповідного контролюючого органу за місцезнаходженням земельної ділянки подають інформацію, необхідну для обчислення і справляння плати за землю, у порядку, встановленому Кабінетом Міністрів України.</w:t>
            </w:r>
          </w:p>
        </w:tc>
      </w:tr>
      <w:tr w:rsidR="00036A3A" w:rsidRPr="00946C36" w14:paraId="0995C224" w14:textId="77777777" w:rsidTr="003D3736">
        <w:tc>
          <w:tcPr>
            <w:tcW w:w="7655" w:type="dxa"/>
            <w:shd w:val="clear" w:color="auto" w:fill="auto"/>
          </w:tcPr>
          <w:p w14:paraId="5A64990D"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У разі подання платником податку до контролюючого органу правовстановлюючих документів на земельну ділянку, відомості про яку відсутні у базах даних інформаційних систем центрального органу виконавчої влади, що реалізує державну податкову політику, сплата податку фізичними та юридичними особами здійснюється на підставі поданих платником податку відомостей до отримання контролюючим органом інформації про перехід права власності на об’єкт оподаткування.</w:t>
            </w:r>
          </w:p>
        </w:tc>
        <w:tc>
          <w:tcPr>
            <w:tcW w:w="7654" w:type="dxa"/>
            <w:shd w:val="clear" w:color="auto" w:fill="auto"/>
          </w:tcPr>
          <w:p w14:paraId="60507498"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У разі подання платником податку до контролюючого органу правовстановлюючих документів на земельну ділянку, відомості про яку відсутні у базах даних інформаційних систем центрального органу виконавчої влади, що реалізує державну податкову політику, сплата податку фізичними та юридичними особами здійснюється на підставі поданих платником податку відомостей до отримання контролюючим органом інформації про перехід права власності на об’єкт оподаткування.</w:t>
            </w:r>
          </w:p>
        </w:tc>
      </w:tr>
      <w:tr w:rsidR="00036A3A" w:rsidRPr="00946C36" w14:paraId="26CA94FD" w14:textId="77777777" w:rsidTr="003D3736">
        <w:tc>
          <w:tcPr>
            <w:tcW w:w="7655" w:type="dxa"/>
            <w:shd w:val="clear" w:color="auto" w:fill="auto"/>
          </w:tcPr>
          <w:p w14:paraId="5145872A"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w:t>
            </w:r>
          </w:p>
        </w:tc>
        <w:tc>
          <w:tcPr>
            <w:tcW w:w="7654" w:type="dxa"/>
            <w:shd w:val="clear" w:color="auto" w:fill="auto"/>
          </w:tcPr>
          <w:p w14:paraId="735F36EA" w14:textId="77777777" w:rsidR="00036A3A" w:rsidRPr="00946C36" w:rsidRDefault="00036A3A" w:rsidP="003D3736">
            <w:pPr>
              <w:shd w:val="clear" w:color="auto" w:fill="FFFFFF"/>
              <w:spacing w:after="15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w:t>
            </w:r>
          </w:p>
        </w:tc>
      </w:tr>
      <w:tr w:rsidR="00036A3A" w:rsidRPr="00946C36" w14:paraId="4E779A94" w14:textId="77777777" w:rsidTr="003D3736">
        <w:tc>
          <w:tcPr>
            <w:tcW w:w="7655" w:type="dxa"/>
            <w:shd w:val="clear" w:color="auto" w:fill="auto"/>
          </w:tcPr>
          <w:p w14:paraId="44C269A1" w14:textId="77777777" w:rsidR="00036A3A" w:rsidRPr="00946C36" w:rsidRDefault="00036A3A" w:rsidP="003D3736">
            <w:pPr>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відсутня</w:t>
            </w:r>
          </w:p>
        </w:tc>
        <w:tc>
          <w:tcPr>
            <w:tcW w:w="7654" w:type="dxa"/>
            <w:shd w:val="clear" w:color="auto" w:fill="auto"/>
          </w:tcPr>
          <w:p w14:paraId="715B1668" w14:textId="77777777" w:rsidR="00036A3A" w:rsidRPr="00946C36" w:rsidRDefault="00036A3A" w:rsidP="003D3736">
            <w:pPr>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286.8. За </w:t>
            </w:r>
            <w:r w:rsidRPr="00946C36">
              <w:rPr>
                <w:rFonts w:ascii="Times New Roman" w:hAnsi="Times New Roman" w:cs="Times New Roman"/>
                <w:b/>
                <w:sz w:val="28"/>
                <w:szCs w:val="28"/>
              </w:rPr>
              <w:t>самовільно зайняту</w:t>
            </w:r>
            <w:r w:rsidRPr="00946C36">
              <w:rPr>
                <w:rFonts w:ascii="Times New Roman" w:eastAsia="Times New Roman" w:hAnsi="Times New Roman" w:cs="Times New Roman"/>
                <w:sz w:val="28"/>
                <w:szCs w:val="28"/>
                <w:lang w:eastAsia="uk-UA"/>
              </w:rPr>
              <w:t xml:space="preserve"> земельну ділянку</w:t>
            </w:r>
            <w:r w:rsidRPr="00946C36">
              <w:rPr>
                <w:rFonts w:ascii="Times New Roman" w:hAnsi="Times New Roman" w:cs="Times New Roman"/>
                <w:b/>
                <w:sz w:val="28"/>
                <w:szCs w:val="28"/>
              </w:rPr>
              <w:t xml:space="preserve">, щодо якої  </w:t>
            </w:r>
            <w:r w:rsidRPr="00946C36">
              <w:rPr>
                <w:rFonts w:ascii="Times New Roman" w:eastAsia="Times New Roman" w:hAnsi="Times New Roman" w:cs="Times New Roman"/>
                <w:b/>
                <w:sz w:val="28"/>
                <w:szCs w:val="28"/>
                <w:lang w:eastAsia="uk-UA"/>
              </w:rPr>
              <w:t xml:space="preserve"> </w:t>
            </w:r>
            <w:r w:rsidRPr="00946C36">
              <w:rPr>
                <w:rFonts w:ascii="Times New Roman" w:hAnsi="Times New Roman" w:cs="Times New Roman"/>
                <w:b/>
                <w:sz w:val="28"/>
                <w:szCs w:val="28"/>
              </w:rPr>
              <w:t>прийнято рішення відповідним органом місцевого самоврядування п</w:t>
            </w:r>
            <w:r w:rsidRPr="00946C36">
              <w:rPr>
                <w:rFonts w:ascii="Times New Roman" w:eastAsia="Times New Roman" w:hAnsi="Times New Roman" w:cs="Times New Roman"/>
                <w:b/>
                <w:sz w:val="28"/>
                <w:szCs w:val="28"/>
                <w:lang w:eastAsia="uk-UA"/>
              </w:rPr>
              <w:t xml:space="preserve">одаткові зобов’язання нараховуються у розмірі річної суми платежу. Нарахування податку припиняється з року, наступному після звільнення самовільно зайнятої земельної ділянки.  </w:t>
            </w:r>
          </w:p>
        </w:tc>
      </w:tr>
      <w:tr w:rsidR="00036A3A" w:rsidRPr="00946C36" w14:paraId="2355FB42" w14:textId="77777777" w:rsidTr="003D3736">
        <w:tc>
          <w:tcPr>
            <w:tcW w:w="7655" w:type="dxa"/>
            <w:shd w:val="clear" w:color="auto" w:fill="auto"/>
          </w:tcPr>
          <w:p w14:paraId="5D71F0E9" w14:textId="77777777" w:rsidR="00036A3A" w:rsidRPr="00946C36" w:rsidRDefault="00036A3A" w:rsidP="003D3736">
            <w:pPr>
              <w:pStyle w:val="rvps2"/>
              <w:shd w:val="clear" w:color="auto" w:fill="FFFFFF"/>
              <w:spacing w:before="0" w:beforeAutospacing="0" w:after="150" w:afterAutospacing="0"/>
              <w:jc w:val="both"/>
              <w:rPr>
                <w:sz w:val="28"/>
                <w:szCs w:val="28"/>
              </w:rPr>
            </w:pPr>
            <w:r w:rsidRPr="00946C36">
              <w:rPr>
                <w:b/>
                <w:sz w:val="28"/>
                <w:szCs w:val="28"/>
              </w:rPr>
              <w:t xml:space="preserve">Стаття 287. </w:t>
            </w:r>
            <w:r w:rsidRPr="00946C36">
              <w:rPr>
                <w:sz w:val="28"/>
                <w:szCs w:val="28"/>
              </w:rPr>
              <w:t>Строки сплати плати за землю</w:t>
            </w:r>
          </w:p>
        </w:tc>
        <w:tc>
          <w:tcPr>
            <w:tcW w:w="7654" w:type="dxa"/>
            <w:shd w:val="clear" w:color="auto" w:fill="auto"/>
          </w:tcPr>
          <w:p w14:paraId="77340FFB" w14:textId="77777777" w:rsidR="00036A3A" w:rsidRPr="00946C36" w:rsidRDefault="00036A3A" w:rsidP="003D3736">
            <w:pPr>
              <w:pStyle w:val="rvps2"/>
              <w:shd w:val="clear" w:color="auto" w:fill="FFFFFF"/>
              <w:spacing w:before="0" w:beforeAutospacing="0" w:after="150" w:afterAutospacing="0"/>
              <w:jc w:val="both"/>
              <w:rPr>
                <w:sz w:val="28"/>
                <w:szCs w:val="28"/>
              </w:rPr>
            </w:pPr>
            <w:r w:rsidRPr="00946C36">
              <w:rPr>
                <w:b/>
                <w:sz w:val="28"/>
                <w:szCs w:val="28"/>
              </w:rPr>
              <w:t xml:space="preserve">Стаття 287. </w:t>
            </w:r>
            <w:r w:rsidRPr="00946C36">
              <w:rPr>
                <w:sz w:val="28"/>
                <w:szCs w:val="28"/>
              </w:rPr>
              <w:t>Строки сплати плати за землю</w:t>
            </w:r>
          </w:p>
        </w:tc>
      </w:tr>
      <w:tr w:rsidR="00036A3A" w:rsidRPr="00946C36" w14:paraId="3577F63F" w14:textId="77777777" w:rsidTr="003D3736">
        <w:tc>
          <w:tcPr>
            <w:tcW w:w="7655" w:type="dxa"/>
            <w:shd w:val="clear" w:color="auto" w:fill="auto"/>
          </w:tcPr>
          <w:p w14:paraId="3494DC2F" w14:textId="77777777" w:rsidR="00036A3A" w:rsidRPr="00946C36" w:rsidRDefault="00036A3A" w:rsidP="003D3736">
            <w:pPr>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 xml:space="preserve">Відсутній </w:t>
            </w:r>
          </w:p>
        </w:tc>
        <w:tc>
          <w:tcPr>
            <w:tcW w:w="7654" w:type="dxa"/>
            <w:shd w:val="clear" w:color="auto" w:fill="auto"/>
          </w:tcPr>
          <w:p w14:paraId="4DCFBC4F" w14:textId="77777777" w:rsidR="00036A3A" w:rsidRPr="00946C36" w:rsidRDefault="00036A3A" w:rsidP="003D3736">
            <w:pPr>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 xml:space="preserve">287.11. За самовільно зайняту земельну ділянку, щодо якої   прийнято рішення відповідним органом місцевого самоврядування податкові зобов’язання сплачується  у розмірі річного платежу до 30 числа місяця, наступного за місяцем, у якому прийнято таке рішення. </w:t>
            </w:r>
          </w:p>
        </w:tc>
      </w:tr>
      <w:tr w:rsidR="00036A3A" w:rsidRPr="00946C36" w14:paraId="2784A944" w14:textId="77777777" w:rsidTr="003D3736">
        <w:tc>
          <w:tcPr>
            <w:tcW w:w="7655" w:type="dxa"/>
            <w:shd w:val="clear" w:color="auto" w:fill="auto"/>
          </w:tcPr>
          <w:p w14:paraId="562E96AB" w14:textId="77777777" w:rsidR="00036A3A" w:rsidRPr="00946C36" w:rsidRDefault="00036A3A" w:rsidP="003D3736">
            <w:pPr>
              <w:pStyle w:val="rvps2"/>
              <w:shd w:val="clear" w:color="auto" w:fill="FFFFFF"/>
              <w:spacing w:before="0" w:beforeAutospacing="0" w:after="150" w:afterAutospacing="0"/>
              <w:jc w:val="both"/>
              <w:rPr>
                <w:sz w:val="28"/>
                <w:szCs w:val="28"/>
                <w:shd w:val="clear" w:color="auto" w:fill="FFFFFF"/>
              </w:rPr>
            </w:pPr>
            <w:r w:rsidRPr="00946C36">
              <w:rPr>
                <w:rStyle w:val="rvts9"/>
                <w:b/>
                <w:bCs/>
                <w:sz w:val="28"/>
                <w:szCs w:val="28"/>
                <w:shd w:val="clear" w:color="auto" w:fill="FFFFFF"/>
              </w:rPr>
              <w:t>Стаття 288.</w:t>
            </w:r>
            <w:r w:rsidRPr="00946C36">
              <w:rPr>
                <w:sz w:val="28"/>
                <w:szCs w:val="28"/>
                <w:shd w:val="clear" w:color="auto" w:fill="FFFFFF"/>
              </w:rPr>
              <w:t> Орендна плата</w:t>
            </w:r>
          </w:p>
        </w:tc>
        <w:tc>
          <w:tcPr>
            <w:tcW w:w="7654" w:type="dxa"/>
            <w:shd w:val="clear" w:color="auto" w:fill="auto"/>
          </w:tcPr>
          <w:p w14:paraId="5456F869" w14:textId="77777777" w:rsidR="00036A3A" w:rsidRPr="00946C36" w:rsidRDefault="00036A3A" w:rsidP="003D3736">
            <w:pPr>
              <w:pStyle w:val="rvps2"/>
              <w:shd w:val="clear" w:color="auto" w:fill="FFFFFF"/>
              <w:spacing w:before="0" w:beforeAutospacing="0" w:after="150" w:afterAutospacing="0"/>
              <w:jc w:val="both"/>
              <w:rPr>
                <w:rStyle w:val="rvts9"/>
                <w:b/>
                <w:bCs/>
                <w:sz w:val="28"/>
                <w:szCs w:val="28"/>
                <w:shd w:val="clear" w:color="auto" w:fill="FFFFFF"/>
              </w:rPr>
            </w:pPr>
            <w:r w:rsidRPr="00946C36">
              <w:rPr>
                <w:rStyle w:val="rvts9"/>
                <w:b/>
                <w:bCs/>
                <w:sz w:val="28"/>
                <w:szCs w:val="28"/>
                <w:shd w:val="clear" w:color="auto" w:fill="FFFFFF"/>
              </w:rPr>
              <w:t>Стаття 288.</w:t>
            </w:r>
            <w:r w:rsidRPr="00946C36">
              <w:rPr>
                <w:sz w:val="28"/>
                <w:szCs w:val="28"/>
                <w:shd w:val="clear" w:color="auto" w:fill="FFFFFF"/>
              </w:rPr>
              <w:t> Орендна плата</w:t>
            </w:r>
          </w:p>
        </w:tc>
      </w:tr>
      <w:tr w:rsidR="00036A3A" w:rsidRPr="00946C36" w14:paraId="2A9DC4C0" w14:textId="77777777" w:rsidTr="003D3736">
        <w:tc>
          <w:tcPr>
            <w:tcW w:w="7655" w:type="dxa"/>
            <w:shd w:val="clear" w:color="auto" w:fill="auto"/>
          </w:tcPr>
          <w:p w14:paraId="275E565E"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288.2. Платником орендної плати є орендар земельної ділянки.</w:t>
            </w:r>
          </w:p>
        </w:tc>
        <w:tc>
          <w:tcPr>
            <w:tcW w:w="7654" w:type="dxa"/>
            <w:shd w:val="clear" w:color="auto" w:fill="auto"/>
          </w:tcPr>
          <w:p w14:paraId="6924249F"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 xml:space="preserve">Виключити </w:t>
            </w:r>
          </w:p>
        </w:tc>
      </w:tr>
      <w:tr w:rsidR="00036A3A" w:rsidRPr="00946C36" w14:paraId="3EF57C20" w14:textId="77777777" w:rsidTr="003D3736">
        <w:tc>
          <w:tcPr>
            <w:tcW w:w="7655" w:type="dxa"/>
            <w:shd w:val="clear" w:color="auto" w:fill="auto"/>
          </w:tcPr>
          <w:p w14:paraId="0191BD31" w14:textId="77777777" w:rsidR="00036A3A" w:rsidRPr="00946C36" w:rsidRDefault="00036A3A" w:rsidP="003D3736">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288.3. Об'єктом оподаткування є земельна ділянка, надана в оренду.</w:t>
            </w:r>
          </w:p>
        </w:tc>
        <w:tc>
          <w:tcPr>
            <w:tcW w:w="7654" w:type="dxa"/>
            <w:shd w:val="clear" w:color="auto" w:fill="auto"/>
          </w:tcPr>
          <w:p w14:paraId="4F13A032" w14:textId="77777777" w:rsidR="00036A3A" w:rsidRPr="00946C36" w:rsidRDefault="00036A3A" w:rsidP="001B0D40">
            <w:pPr>
              <w:shd w:val="clear" w:color="auto" w:fill="FFFFFF"/>
              <w:spacing w:after="150"/>
              <w:jc w:val="both"/>
              <w:rPr>
                <w:rFonts w:ascii="Times New Roman" w:eastAsia="Times New Roman" w:hAnsi="Times New Roman" w:cs="Times New Roman"/>
                <w:b/>
                <w:sz w:val="28"/>
                <w:szCs w:val="28"/>
                <w:lang w:eastAsia="uk-UA"/>
              </w:rPr>
            </w:pPr>
            <w:r w:rsidRPr="00946C36">
              <w:rPr>
                <w:rFonts w:ascii="Times New Roman" w:eastAsia="Times New Roman" w:hAnsi="Times New Roman" w:cs="Times New Roman"/>
                <w:b/>
                <w:sz w:val="28"/>
                <w:szCs w:val="28"/>
                <w:lang w:eastAsia="uk-UA"/>
              </w:rPr>
              <w:t>Виключити</w:t>
            </w:r>
          </w:p>
        </w:tc>
      </w:tr>
      <w:tr w:rsidR="00F36A09" w:rsidRPr="00946C36" w14:paraId="6906E00B" w14:textId="77777777" w:rsidTr="008558E0">
        <w:trPr>
          <w:trHeight w:val="218"/>
        </w:trPr>
        <w:tc>
          <w:tcPr>
            <w:tcW w:w="7655" w:type="dxa"/>
            <w:shd w:val="clear" w:color="auto" w:fill="auto"/>
          </w:tcPr>
          <w:p w14:paraId="6AA7B462" w14:textId="77777777" w:rsidR="00F36A09" w:rsidRPr="00946C36" w:rsidRDefault="00F36A09" w:rsidP="00F36A09">
            <w:pPr>
              <w:shd w:val="clear" w:color="auto" w:fill="FFFFFF"/>
              <w:spacing w:after="150"/>
              <w:ind w:firstLine="30"/>
              <w:jc w:val="center"/>
              <w:rPr>
                <w:rFonts w:ascii="Times New Roman" w:hAnsi="Times New Roman" w:cs="Times New Roman"/>
                <w:sz w:val="28"/>
                <w:szCs w:val="28"/>
              </w:rPr>
            </w:pPr>
            <w:r w:rsidRPr="00946C36">
              <w:rPr>
                <w:rFonts w:ascii="Times New Roman" w:eastAsia="Times New Roman" w:hAnsi="Times New Roman" w:cs="Times New Roman"/>
                <w:b/>
                <w:bCs/>
                <w:sz w:val="28"/>
                <w:szCs w:val="28"/>
                <w:shd w:val="clear" w:color="auto" w:fill="FFFFFF"/>
                <w:lang w:eastAsia="uk-UA"/>
              </w:rPr>
              <w:lastRenderedPageBreak/>
              <w:t>РОЗДІЛ XIV. СПЕЦІАЛЬНІ ПОДАТКОВІ РЕЖИМИ</w:t>
            </w:r>
          </w:p>
        </w:tc>
        <w:tc>
          <w:tcPr>
            <w:tcW w:w="7654" w:type="dxa"/>
            <w:shd w:val="clear" w:color="auto" w:fill="auto"/>
          </w:tcPr>
          <w:p w14:paraId="3EC00EDC" w14:textId="77777777" w:rsidR="00F36A09" w:rsidRPr="00946C36" w:rsidRDefault="00F36A09" w:rsidP="00F36A09">
            <w:pPr>
              <w:shd w:val="clear" w:color="auto" w:fill="FFFFFF"/>
              <w:spacing w:after="150"/>
              <w:ind w:firstLine="30"/>
              <w:jc w:val="center"/>
              <w:rPr>
                <w:rFonts w:ascii="Times New Roman" w:hAnsi="Times New Roman" w:cs="Times New Roman"/>
                <w:sz w:val="28"/>
                <w:szCs w:val="28"/>
              </w:rPr>
            </w:pPr>
            <w:r w:rsidRPr="00946C36">
              <w:rPr>
                <w:rFonts w:ascii="Times New Roman" w:eastAsia="Times New Roman" w:hAnsi="Times New Roman" w:cs="Times New Roman"/>
                <w:b/>
                <w:bCs/>
                <w:sz w:val="28"/>
                <w:szCs w:val="28"/>
                <w:shd w:val="clear" w:color="auto" w:fill="FFFFFF"/>
                <w:lang w:eastAsia="uk-UA"/>
              </w:rPr>
              <w:t>РОЗДІЛ XIV. СПЕЦІАЛЬНІ ПОДАТКОВІ РЕЖИМИ</w:t>
            </w:r>
          </w:p>
        </w:tc>
      </w:tr>
      <w:tr w:rsidR="00F36A09" w:rsidRPr="00946C36" w14:paraId="1E64D587" w14:textId="77777777" w:rsidTr="008558E0">
        <w:trPr>
          <w:trHeight w:val="218"/>
        </w:trPr>
        <w:tc>
          <w:tcPr>
            <w:tcW w:w="7655" w:type="dxa"/>
            <w:shd w:val="clear" w:color="auto" w:fill="auto"/>
          </w:tcPr>
          <w:p w14:paraId="47CDE2D5" w14:textId="77777777" w:rsidR="00F36A09" w:rsidRPr="00946C36" w:rsidRDefault="00F36A09" w:rsidP="00F36A09">
            <w:pPr>
              <w:shd w:val="clear" w:color="auto" w:fill="FFFFFF"/>
              <w:spacing w:after="150"/>
              <w:ind w:firstLine="30"/>
              <w:jc w:val="center"/>
              <w:rPr>
                <w:rFonts w:ascii="Times New Roman" w:eastAsia="Times New Roman" w:hAnsi="Times New Roman" w:cs="Times New Roman"/>
                <w:b/>
                <w:bCs/>
                <w:sz w:val="28"/>
                <w:szCs w:val="28"/>
                <w:shd w:val="clear" w:color="auto" w:fill="FFFFFF"/>
              </w:rPr>
            </w:pPr>
            <w:r w:rsidRPr="00946C36">
              <w:rPr>
                <w:rFonts w:ascii="Times New Roman" w:eastAsia="Times New Roman" w:hAnsi="Times New Roman" w:cs="Times New Roman"/>
                <w:b/>
                <w:bCs/>
                <w:sz w:val="28"/>
                <w:szCs w:val="28"/>
                <w:shd w:val="clear" w:color="auto" w:fill="FFFFFF"/>
                <w:lang w:eastAsia="uk-UA"/>
              </w:rPr>
              <w:t>ГЛАВА 1. СПРОЩЕНА СИСТЕМА ОПОДАТКУВАННЯ, ОБЛІКУ ТА ЗВІТНОСТІ</w:t>
            </w:r>
          </w:p>
        </w:tc>
        <w:tc>
          <w:tcPr>
            <w:tcW w:w="7654" w:type="dxa"/>
            <w:shd w:val="clear" w:color="auto" w:fill="auto"/>
          </w:tcPr>
          <w:p w14:paraId="4083E13E" w14:textId="77777777" w:rsidR="00F36A09" w:rsidRPr="00946C36" w:rsidRDefault="00F36A09" w:rsidP="00F36A09">
            <w:pPr>
              <w:shd w:val="clear" w:color="auto" w:fill="FFFFFF"/>
              <w:spacing w:after="150"/>
              <w:ind w:firstLine="30"/>
              <w:jc w:val="center"/>
              <w:rPr>
                <w:rFonts w:ascii="Times New Roman" w:eastAsia="Times New Roman" w:hAnsi="Times New Roman" w:cs="Times New Roman"/>
                <w:b/>
                <w:bCs/>
                <w:sz w:val="28"/>
                <w:szCs w:val="28"/>
                <w:shd w:val="clear" w:color="auto" w:fill="FFFFFF"/>
              </w:rPr>
            </w:pPr>
            <w:r w:rsidRPr="00946C36">
              <w:rPr>
                <w:rFonts w:ascii="Times New Roman" w:eastAsia="Times New Roman" w:hAnsi="Times New Roman" w:cs="Times New Roman"/>
                <w:b/>
                <w:bCs/>
                <w:sz w:val="28"/>
                <w:szCs w:val="28"/>
                <w:shd w:val="clear" w:color="auto" w:fill="FFFFFF"/>
                <w:lang w:eastAsia="uk-UA"/>
              </w:rPr>
              <w:t>ГЛАВА 1. СПРОЩЕНА СИСТЕМА ОПОДАТКУВАННЯ, ОБЛІКУ ТА ЗВІТНОСТІ</w:t>
            </w:r>
          </w:p>
        </w:tc>
      </w:tr>
      <w:tr w:rsidR="00F36A09" w:rsidRPr="00946C36" w14:paraId="50C3CA61" w14:textId="77777777" w:rsidTr="008558E0">
        <w:trPr>
          <w:trHeight w:val="536"/>
        </w:trPr>
        <w:tc>
          <w:tcPr>
            <w:tcW w:w="7655" w:type="dxa"/>
            <w:shd w:val="clear" w:color="auto" w:fill="auto"/>
          </w:tcPr>
          <w:p w14:paraId="1D6052E5"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r w:rsidRPr="00946C36">
              <w:rPr>
                <w:rFonts w:ascii="Times New Roman" w:eastAsia="Times New Roman" w:hAnsi="Times New Roman" w:cs="Times New Roman"/>
                <w:b/>
                <w:sz w:val="28"/>
                <w:szCs w:val="28"/>
              </w:rPr>
              <w:t>Стаття 291.</w:t>
            </w:r>
            <w:r w:rsidRPr="00946C36">
              <w:rPr>
                <w:rFonts w:ascii="Times New Roman" w:eastAsia="Times New Roman" w:hAnsi="Times New Roman" w:cs="Times New Roman"/>
                <w:sz w:val="28"/>
                <w:szCs w:val="28"/>
              </w:rPr>
              <w:t> Загальні положення</w:t>
            </w:r>
          </w:p>
        </w:tc>
        <w:tc>
          <w:tcPr>
            <w:tcW w:w="7654" w:type="dxa"/>
            <w:shd w:val="clear" w:color="auto" w:fill="auto"/>
          </w:tcPr>
          <w:p w14:paraId="1358CD2C"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r w:rsidRPr="00946C36">
              <w:rPr>
                <w:rFonts w:ascii="Times New Roman" w:eastAsia="Times New Roman" w:hAnsi="Times New Roman" w:cs="Times New Roman"/>
                <w:b/>
                <w:sz w:val="28"/>
                <w:szCs w:val="28"/>
              </w:rPr>
              <w:t>Стаття 291.</w:t>
            </w:r>
            <w:r w:rsidRPr="00946C36">
              <w:rPr>
                <w:rFonts w:ascii="Times New Roman" w:eastAsia="Times New Roman" w:hAnsi="Times New Roman" w:cs="Times New Roman"/>
                <w:sz w:val="28"/>
                <w:szCs w:val="28"/>
              </w:rPr>
              <w:t> Загальні положення</w:t>
            </w:r>
          </w:p>
        </w:tc>
      </w:tr>
      <w:tr w:rsidR="00F36A09" w:rsidRPr="00946C36" w14:paraId="47EA3202" w14:textId="77777777" w:rsidTr="008558E0">
        <w:trPr>
          <w:trHeight w:val="536"/>
        </w:trPr>
        <w:tc>
          <w:tcPr>
            <w:tcW w:w="7655" w:type="dxa"/>
            <w:shd w:val="clear" w:color="auto" w:fill="auto"/>
          </w:tcPr>
          <w:p w14:paraId="0237CA54"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291.5</w:t>
            </w:r>
            <w:r w:rsidRPr="00946C36">
              <w:rPr>
                <w:rFonts w:ascii="Times New Roman" w:eastAsia="Times New Roman" w:hAnsi="Times New Roman" w:cs="Times New Roman"/>
                <w:sz w:val="28"/>
                <w:szCs w:val="28"/>
                <w:vertAlign w:val="superscript"/>
              </w:rPr>
              <w:t>1</w:t>
            </w:r>
            <w:r w:rsidRPr="00946C36">
              <w:rPr>
                <w:rFonts w:ascii="Times New Roman" w:eastAsia="Times New Roman" w:hAnsi="Times New Roman" w:cs="Times New Roman"/>
                <w:sz w:val="28"/>
                <w:szCs w:val="28"/>
              </w:rPr>
              <w:t>. Не можуть бути платниками єдиного податку четвертої групи:</w:t>
            </w:r>
          </w:p>
          <w:p w14:paraId="315998E3"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p>
          <w:p w14:paraId="554B01ED"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291.5</w:t>
            </w:r>
            <w:r w:rsidRPr="00946C36">
              <w:rPr>
                <w:rFonts w:ascii="Times New Roman" w:eastAsia="Times New Roman" w:hAnsi="Times New Roman" w:cs="Times New Roman"/>
                <w:sz w:val="28"/>
                <w:szCs w:val="28"/>
                <w:vertAlign w:val="superscript"/>
              </w:rPr>
              <w:t>1</w:t>
            </w:r>
            <w:r w:rsidRPr="00946C36">
              <w:rPr>
                <w:rFonts w:ascii="Times New Roman" w:eastAsia="Times New Roman" w:hAnsi="Times New Roman" w:cs="Times New Roman"/>
                <w:sz w:val="28"/>
                <w:szCs w:val="28"/>
              </w:rPr>
              <w:t>.1. суб’єкти господарювання, у яких понад 50 відсотків доходу, отриманого від продажу сільськогосподарської продукції власного виробництва та продуктів її переробки, становить дохід від реалізації декоративних рослин (за винятком зрізаних квітів, вирощених на угіддях, які належать сільськогосподарському товаровиробнику на праві власності або надані йому в користування, та продуктів їх переробки), диких тварин і птахів, хутряних виробів і хутра (крім хутрової сировини);</w:t>
            </w:r>
          </w:p>
          <w:p w14:paraId="3995BA30" w14:textId="77777777" w:rsidR="00F36A09" w:rsidRPr="00946C36" w:rsidRDefault="00F36A09" w:rsidP="00F36A09">
            <w:pPr>
              <w:ind w:firstLine="467"/>
              <w:rPr>
                <w:rFonts w:ascii="Times New Roman" w:hAnsi="Times New Roman" w:cs="Times New Roman"/>
                <w:i/>
                <w:sz w:val="28"/>
                <w:szCs w:val="28"/>
              </w:rPr>
            </w:pPr>
            <w:r w:rsidRPr="00946C36">
              <w:rPr>
                <w:rFonts w:ascii="Times New Roman" w:eastAsia="Times New Roman" w:hAnsi="Times New Roman" w:cs="Times New Roman"/>
                <w:sz w:val="28"/>
                <w:szCs w:val="28"/>
              </w:rPr>
              <w:t xml:space="preserve"> </w:t>
            </w:r>
          </w:p>
          <w:p w14:paraId="40149C27" w14:textId="6F72078F" w:rsidR="00F36A09" w:rsidRPr="00946C36" w:rsidRDefault="00F36A09" w:rsidP="00F36A09">
            <w:pPr>
              <w:shd w:val="clear" w:color="auto" w:fill="FFFFFF"/>
              <w:spacing w:after="150"/>
              <w:ind w:firstLine="467"/>
              <w:jc w:val="both"/>
              <w:rPr>
                <w:rFonts w:ascii="Times New Roman" w:eastAsia="Times New Roman" w:hAnsi="Times New Roman" w:cs="Times New Roman"/>
                <w:b/>
                <w:bCs/>
                <w:sz w:val="28"/>
                <w:szCs w:val="28"/>
                <w:shd w:val="clear" w:color="auto" w:fill="FFFFFF"/>
                <w:lang w:eastAsia="uk-UA"/>
              </w:rPr>
            </w:pPr>
          </w:p>
        </w:tc>
        <w:tc>
          <w:tcPr>
            <w:tcW w:w="7654" w:type="dxa"/>
            <w:shd w:val="clear" w:color="auto" w:fill="auto"/>
          </w:tcPr>
          <w:p w14:paraId="71B76067"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291.5</w:t>
            </w:r>
            <w:r w:rsidRPr="00946C36">
              <w:rPr>
                <w:rFonts w:ascii="Times New Roman" w:eastAsia="Times New Roman" w:hAnsi="Times New Roman" w:cs="Times New Roman"/>
                <w:sz w:val="28"/>
                <w:szCs w:val="28"/>
                <w:vertAlign w:val="superscript"/>
              </w:rPr>
              <w:t>1</w:t>
            </w:r>
            <w:r w:rsidRPr="00946C36">
              <w:rPr>
                <w:rFonts w:ascii="Times New Roman" w:eastAsia="Times New Roman" w:hAnsi="Times New Roman" w:cs="Times New Roman"/>
                <w:sz w:val="28"/>
                <w:szCs w:val="28"/>
              </w:rPr>
              <w:t>. Не можуть бути платниками єдиного податку четвертої групи:</w:t>
            </w:r>
          </w:p>
          <w:p w14:paraId="22FA4043"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p>
          <w:p w14:paraId="75801318" w14:textId="77777777" w:rsidR="00F36A09" w:rsidRPr="00946C36" w:rsidRDefault="00F36A09" w:rsidP="00F36A09">
            <w:pPr>
              <w:ind w:firstLine="467"/>
              <w:contextualSpacing/>
              <w:jc w:val="both"/>
              <w:rPr>
                <w:rFonts w:ascii="Times New Roman" w:eastAsia="Times New Roman" w:hAnsi="Times New Roman" w:cs="Times New Roman"/>
                <w:sz w:val="28"/>
                <w:szCs w:val="28"/>
              </w:rPr>
            </w:pPr>
            <w:r w:rsidRPr="00946C36">
              <w:rPr>
                <w:rFonts w:ascii="Times New Roman" w:eastAsia="Times New Roman" w:hAnsi="Times New Roman" w:cs="Times New Roman"/>
                <w:sz w:val="28"/>
                <w:szCs w:val="28"/>
              </w:rPr>
              <w:t>291.5</w:t>
            </w:r>
            <w:r w:rsidRPr="00946C36">
              <w:rPr>
                <w:rFonts w:ascii="Times New Roman" w:eastAsia="Times New Roman" w:hAnsi="Times New Roman" w:cs="Times New Roman"/>
                <w:sz w:val="28"/>
                <w:szCs w:val="28"/>
                <w:vertAlign w:val="superscript"/>
              </w:rPr>
              <w:t>1</w:t>
            </w:r>
            <w:r w:rsidRPr="00946C36">
              <w:rPr>
                <w:rFonts w:ascii="Times New Roman" w:eastAsia="Times New Roman" w:hAnsi="Times New Roman" w:cs="Times New Roman"/>
                <w:sz w:val="28"/>
                <w:szCs w:val="28"/>
              </w:rPr>
              <w:t>.1. суб’єкти господарювання, у яких понад 50 відсотків доходу, отриманого від продажу сільськогосподарської продукції власного виробництва та продуктів її переробки, становить дохід від реалізації декоративних рослин (за винятком зрізаних квітів, вирощених на угіддях, які належать сільськогосподарському товаровиробнику на праві власності або надані йому в користування, та продуктів їх переробки), диких тварин і птахів, хутряних виробів і хутра (крім хутрової сировини);</w:t>
            </w:r>
          </w:p>
          <w:p w14:paraId="4D6967DE" w14:textId="77777777" w:rsidR="00F36A09" w:rsidRPr="00946C36" w:rsidRDefault="00F36A09" w:rsidP="00F36A09">
            <w:pPr>
              <w:ind w:firstLine="467"/>
              <w:jc w:val="both"/>
              <w:rPr>
                <w:rFonts w:ascii="Times New Roman" w:eastAsia="Times New Roman" w:hAnsi="Times New Roman" w:cs="Times New Roman"/>
                <w:sz w:val="28"/>
                <w:szCs w:val="28"/>
              </w:rPr>
            </w:pPr>
          </w:p>
          <w:p w14:paraId="5FC29C11" w14:textId="55D78B37" w:rsidR="00F36A09" w:rsidRPr="00946C36" w:rsidRDefault="00F36A09" w:rsidP="00F36A09">
            <w:pPr>
              <w:pStyle w:val="1"/>
              <w:spacing w:before="0"/>
              <w:ind w:firstLine="467"/>
              <w:jc w:val="both"/>
              <w:outlineLvl w:val="0"/>
              <w:rPr>
                <w:rFonts w:ascii="Times New Roman" w:eastAsia="Times New Roman" w:hAnsi="Times New Roman" w:cs="Times New Roman"/>
                <w:b w:val="0"/>
                <w:bCs/>
                <w:sz w:val="28"/>
                <w:szCs w:val="28"/>
                <w:shd w:val="clear" w:color="auto" w:fill="FFFFFF"/>
                <w:lang w:eastAsia="uk-UA"/>
              </w:rPr>
            </w:pPr>
          </w:p>
        </w:tc>
      </w:tr>
    </w:tbl>
    <w:p w14:paraId="278E092D" w14:textId="77777777" w:rsidR="001B11C0" w:rsidRPr="00946C36" w:rsidRDefault="001B11C0"/>
    <w:tbl>
      <w:tblPr>
        <w:tblStyle w:val="40"/>
        <w:tblW w:w="15309" w:type="dxa"/>
        <w:tblInd w:w="-5" w:type="dxa"/>
        <w:tblLayout w:type="fixed"/>
        <w:tblLook w:val="04A0" w:firstRow="1" w:lastRow="0" w:firstColumn="1" w:lastColumn="0" w:noHBand="0" w:noVBand="1"/>
      </w:tblPr>
      <w:tblGrid>
        <w:gridCol w:w="7654"/>
        <w:gridCol w:w="7655"/>
      </w:tblGrid>
      <w:tr w:rsidR="00F36A09" w:rsidRPr="00946C36" w14:paraId="48F64003" w14:textId="77777777" w:rsidTr="00195849">
        <w:tc>
          <w:tcPr>
            <w:tcW w:w="7654" w:type="dxa"/>
          </w:tcPr>
          <w:p w14:paraId="0F02D8C5" w14:textId="77777777" w:rsidR="00F36A09" w:rsidRPr="00946C36" w:rsidRDefault="00F36A09" w:rsidP="00F36A09">
            <w:pPr>
              <w:tabs>
                <w:tab w:val="center" w:pos="467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cs="Times New Roman"/>
                <w:b/>
                <w:sz w:val="28"/>
                <w:szCs w:val="28"/>
              </w:rPr>
              <w:t>Розділ ХХ. ПЕРЕХІДНІ ПОЛОЖЕННЯ</w:t>
            </w:r>
          </w:p>
        </w:tc>
        <w:tc>
          <w:tcPr>
            <w:tcW w:w="7655" w:type="dxa"/>
          </w:tcPr>
          <w:p w14:paraId="7B42B3BC" w14:textId="77777777" w:rsidR="00F36A09" w:rsidRPr="00946C36" w:rsidRDefault="00F36A09" w:rsidP="00F36A09">
            <w:pPr>
              <w:tabs>
                <w:tab w:val="center" w:pos="467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cs="Times New Roman"/>
                <w:b/>
                <w:sz w:val="28"/>
                <w:szCs w:val="28"/>
              </w:rPr>
              <w:t>Розділ ХХ. ПЕРЕХІДНІ ПОЛОЖЕННЯ</w:t>
            </w:r>
          </w:p>
        </w:tc>
      </w:tr>
      <w:tr w:rsidR="00F36A09" w:rsidRPr="00946C36" w14:paraId="110D62BF" w14:textId="77777777" w:rsidTr="00195849">
        <w:tc>
          <w:tcPr>
            <w:tcW w:w="7654" w:type="dxa"/>
          </w:tcPr>
          <w:p w14:paraId="2A0291BA" w14:textId="77777777" w:rsidR="00F36A09" w:rsidRPr="00946C36" w:rsidRDefault="00F36A09" w:rsidP="00F36A09">
            <w:pPr>
              <w:tabs>
                <w:tab w:val="center" w:pos="4677"/>
                <w:tab w:val="left" w:pos="680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b/>
                <w:bCs/>
                <w:sz w:val="28"/>
                <w:szCs w:val="28"/>
                <w:shd w:val="clear" w:color="auto" w:fill="FFFFFF"/>
              </w:rPr>
              <w:t>Підрозділ 1. Особливості справляння податку на доходи фізичних осіб</w:t>
            </w:r>
          </w:p>
        </w:tc>
        <w:tc>
          <w:tcPr>
            <w:tcW w:w="7655" w:type="dxa"/>
          </w:tcPr>
          <w:p w14:paraId="3F9D4FDB" w14:textId="77777777" w:rsidR="00F36A09" w:rsidRPr="00946C36" w:rsidRDefault="00F36A09" w:rsidP="00F36A09">
            <w:pPr>
              <w:tabs>
                <w:tab w:val="center" w:pos="4677"/>
                <w:tab w:val="left" w:pos="680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b/>
                <w:bCs/>
                <w:sz w:val="28"/>
                <w:szCs w:val="28"/>
                <w:shd w:val="clear" w:color="auto" w:fill="FFFFFF"/>
              </w:rPr>
              <w:t>Підрозділ 1. Особливості справляння податку на доходи фізичних осіб</w:t>
            </w:r>
          </w:p>
        </w:tc>
      </w:tr>
      <w:tr w:rsidR="00F36A09" w:rsidRPr="00946C36" w14:paraId="728BEF5A" w14:textId="77777777" w:rsidTr="006033AD">
        <w:tc>
          <w:tcPr>
            <w:tcW w:w="7654" w:type="dxa"/>
          </w:tcPr>
          <w:p w14:paraId="4991F93A" w14:textId="77777777" w:rsidR="00F36A09" w:rsidRPr="00946C36" w:rsidRDefault="00F36A09" w:rsidP="00F36A09">
            <w:pPr>
              <w:ind w:firstLine="284"/>
              <w:jc w:val="both"/>
              <w:rPr>
                <w:rFonts w:ascii="Times New Roman" w:eastAsia="Times New Roman" w:hAnsi="Times New Roman"/>
                <w:b/>
                <w:sz w:val="28"/>
                <w:szCs w:val="28"/>
              </w:rPr>
            </w:pPr>
            <w:r w:rsidRPr="00946C36">
              <w:rPr>
                <w:rFonts w:ascii="Times New Roman" w:eastAsia="Times New Roman" w:hAnsi="Times New Roman"/>
                <w:b/>
                <w:sz w:val="28"/>
                <w:szCs w:val="28"/>
              </w:rPr>
              <w:t>Відсутній</w:t>
            </w:r>
          </w:p>
        </w:tc>
        <w:tc>
          <w:tcPr>
            <w:tcW w:w="7655" w:type="dxa"/>
          </w:tcPr>
          <w:p w14:paraId="0012F69F" w14:textId="77777777" w:rsidR="00F36A09" w:rsidRPr="00946C36" w:rsidRDefault="00F36A09" w:rsidP="00F36A09">
            <w:pPr>
              <w:ind w:firstLine="284"/>
              <w:jc w:val="both"/>
              <w:rPr>
                <w:rFonts w:ascii="Times New Roman" w:eastAsia="Times New Roman" w:hAnsi="Times New Roman"/>
                <w:b/>
                <w:sz w:val="28"/>
                <w:szCs w:val="28"/>
              </w:rPr>
            </w:pPr>
            <w:r w:rsidRPr="00946C36">
              <w:rPr>
                <w:rFonts w:ascii="Times New Roman" w:hAnsi="Times New Roman"/>
                <w:b/>
                <w:sz w:val="28"/>
                <w:szCs w:val="28"/>
              </w:rPr>
              <w:t>18. До загального місячного (річного) оподатковуваного доходу платника податку на доходи фізичних осіб не включаються</w:t>
            </w:r>
            <w:bookmarkStart w:id="62" w:name="n17543"/>
            <w:bookmarkEnd w:id="62"/>
            <w:r w:rsidRPr="00946C36">
              <w:rPr>
                <w:rFonts w:ascii="Times New Roman" w:hAnsi="Times New Roman"/>
                <w:b/>
                <w:sz w:val="28"/>
                <w:szCs w:val="28"/>
              </w:rPr>
              <w:t xml:space="preserve"> суми доходів, отриманих платником податку у вигляді часткової або повної компенсації </w:t>
            </w:r>
            <w:r w:rsidRPr="00946C36">
              <w:rPr>
                <w:rFonts w:ascii="Times New Roman" w:hAnsi="Times New Roman"/>
                <w:b/>
                <w:sz w:val="28"/>
                <w:szCs w:val="28"/>
              </w:rPr>
              <w:lastRenderedPageBreak/>
              <w:t>відсоткових (процентних) ставок, яка виплачується в рамках бюджетної програми «Забезпечення функціонування</w:t>
            </w:r>
            <w:r w:rsidR="00DB1EF3">
              <w:rPr>
                <w:rFonts w:ascii="Times New Roman" w:hAnsi="Times New Roman"/>
                <w:b/>
                <w:sz w:val="28"/>
                <w:szCs w:val="28"/>
              </w:rPr>
              <w:t xml:space="preserve"> Фонду розвитку підприємництва»</w:t>
            </w:r>
            <w:r w:rsidR="00F66EDB" w:rsidRPr="00F66EDB">
              <w:rPr>
                <w:rFonts w:ascii="Times New Roman" w:hAnsi="Times New Roman"/>
                <w:b/>
                <w:sz w:val="28"/>
                <w:szCs w:val="28"/>
              </w:rPr>
              <w:t xml:space="preserve">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r w:rsidR="00F66EDB">
              <w:rPr>
                <w:rFonts w:ascii="Times New Roman" w:hAnsi="Times New Roman"/>
                <w:b/>
                <w:sz w:val="28"/>
                <w:szCs w:val="28"/>
              </w:rPr>
              <w:t>.</w:t>
            </w:r>
          </w:p>
        </w:tc>
      </w:tr>
    </w:tbl>
    <w:p w14:paraId="7D6A355F" w14:textId="77777777" w:rsidR="00F36A09" w:rsidRDefault="00F36A09"/>
    <w:tbl>
      <w:tblPr>
        <w:tblStyle w:val="41"/>
        <w:tblW w:w="15304" w:type="dxa"/>
        <w:tblLayout w:type="fixed"/>
        <w:tblLook w:val="04A0" w:firstRow="1" w:lastRow="0" w:firstColumn="1" w:lastColumn="0" w:noHBand="0" w:noVBand="1"/>
      </w:tblPr>
      <w:tblGrid>
        <w:gridCol w:w="7651"/>
        <w:gridCol w:w="7653"/>
      </w:tblGrid>
      <w:tr w:rsidR="00F36A09" w:rsidRPr="00946C36" w14:paraId="3F102540" w14:textId="77777777" w:rsidTr="00F36A09">
        <w:tc>
          <w:tcPr>
            <w:tcW w:w="7651" w:type="dxa"/>
            <w:vAlign w:val="center"/>
          </w:tcPr>
          <w:p w14:paraId="6E8E77B8" w14:textId="77777777" w:rsidR="00F36A09" w:rsidRPr="00946C36" w:rsidRDefault="00F36A09" w:rsidP="00F36A09">
            <w:pPr>
              <w:shd w:val="clear" w:color="auto" w:fill="FFFFFF"/>
              <w:spacing w:before="120" w:after="120"/>
              <w:ind w:firstLine="317"/>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lang w:eastAsia="uk-UA"/>
              </w:rPr>
              <w:t>Підрозділ 2. Особливості справляння податку на додану вартість</w:t>
            </w:r>
          </w:p>
        </w:tc>
        <w:tc>
          <w:tcPr>
            <w:tcW w:w="7653" w:type="dxa"/>
            <w:vAlign w:val="center"/>
          </w:tcPr>
          <w:p w14:paraId="6A93B192" w14:textId="77777777" w:rsidR="00F36A09" w:rsidRPr="00946C36" w:rsidRDefault="00F36A09" w:rsidP="00F36A09">
            <w:pPr>
              <w:shd w:val="clear" w:color="auto" w:fill="FFFFFF"/>
              <w:spacing w:before="120" w:after="120"/>
              <w:ind w:firstLine="317"/>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lang w:eastAsia="uk-UA"/>
              </w:rPr>
              <w:t>Підрозділ 2. Особливості справляння податку на додану вартість</w:t>
            </w:r>
          </w:p>
        </w:tc>
      </w:tr>
      <w:tr w:rsidR="00F36A09" w:rsidRPr="00946C36" w14:paraId="5D80EFA1" w14:textId="77777777" w:rsidTr="00F36A09">
        <w:tc>
          <w:tcPr>
            <w:tcW w:w="7651" w:type="dxa"/>
            <w:tcBorders>
              <w:top w:val="single" w:sz="4" w:space="0" w:color="auto"/>
              <w:left w:val="single" w:sz="4" w:space="0" w:color="auto"/>
              <w:bottom w:val="single" w:sz="4" w:space="0" w:color="auto"/>
              <w:right w:val="single" w:sz="4" w:space="0" w:color="auto"/>
            </w:tcBorders>
          </w:tcPr>
          <w:p w14:paraId="6971E1B6" w14:textId="77777777" w:rsidR="00F36A09" w:rsidRPr="00946C36" w:rsidRDefault="00F36A09" w:rsidP="00F36A09">
            <w:pPr>
              <w:pStyle w:val="affffe"/>
              <w:spacing w:before="0" w:beforeAutospacing="0" w:after="0" w:afterAutospacing="0"/>
              <w:ind w:firstLine="318"/>
              <w:jc w:val="both"/>
              <w:rPr>
                <w:b/>
                <w:sz w:val="28"/>
                <w:szCs w:val="28"/>
              </w:rPr>
            </w:pPr>
            <w:r w:rsidRPr="00946C36">
              <w:rPr>
                <w:b/>
                <w:sz w:val="28"/>
                <w:szCs w:val="28"/>
                <w:lang w:val="ru-RU"/>
              </w:rPr>
              <w:t>В</w:t>
            </w:r>
            <w:r w:rsidRPr="00946C36">
              <w:rPr>
                <w:b/>
                <w:sz w:val="28"/>
                <w:szCs w:val="28"/>
              </w:rPr>
              <w:t>ідсутній</w:t>
            </w:r>
          </w:p>
        </w:tc>
        <w:tc>
          <w:tcPr>
            <w:tcW w:w="7653" w:type="dxa"/>
            <w:tcBorders>
              <w:top w:val="single" w:sz="4" w:space="0" w:color="auto"/>
              <w:left w:val="single" w:sz="4" w:space="0" w:color="auto"/>
              <w:bottom w:val="single" w:sz="4" w:space="0" w:color="auto"/>
              <w:right w:val="single" w:sz="4" w:space="0" w:color="auto"/>
            </w:tcBorders>
          </w:tcPr>
          <w:p w14:paraId="50ECFEAC" w14:textId="77777777" w:rsidR="00F36A09" w:rsidRPr="00946C36" w:rsidRDefault="00F36A09" w:rsidP="00F36A09">
            <w:pPr>
              <w:ind w:firstLine="284"/>
              <w:jc w:val="both"/>
              <w:rPr>
                <w:rFonts w:ascii="Times New Roman" w:eastAsia="Times New Roman" w:hAnsi="Times New Roman" w:cs="Times New Roman"/>
                <w:b/>
                <w:sz w:val="28"/>
                <w:szCs w:val="28"/>
                <w:lang w:eastAsia="ru-RU"/>
              </w:rPr>
            </w:pPr>
            <w:r w:rsidRPr="00946C36">
              <w:rPr>
                <w:rFonts w:ascii="Times New Roman" w:hAnsi="Times New Roman" w:cs="Times New Roman"/>
                <w:b/>
                <w:sz w:val="28"/>
                <w:szCs w:val="28"/>
              </w:rPr>
              <w:t xml:space="preserve">77. </w:t>
            </w:r>
            <w:r w:rsidRPr="00946C36">
              <w:rPr>
                <w:rFonts w:ascii="Times New Roman" w:eastAsia="Times New Roman" w:hAnsi="Times New Roman" w:cs="Times New Roman"/>
                <w:b/>
                <w:sz w:val="28"/>
                <w:szCs w:val="28"/>
                <w:lang w:eastAsia="ru-RU"/>
              </w:rPr>
              <w:t xml:space="preserve">Суми податку на додану вартість, сплачені (нараховані) у зв’язку з придбанням товарів/послуг, зазначені в податкових накладних / розрахунках коригування до таких податкових накладних, які зареєстровані в Єдиному реєстрі податкових накладних, та які до набрання чинності Законом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протягом 1095 календарних днів з дати їх складання не були включені до податкового кредиту, включаються до податкового кредиту протягом 180 календарних днів з дати набрання чинності вказаним Законом, але не пізніше 1095 календарного дня з дати складання таких податкових накладних / розрахунків коригування до таких податкових накладних. </w:t>
            </w:r>
          </w:p>
          <w:p w14:paraId="2EF2FA7B" w14:textId="77777777" w:rsidR="00F36A09" w:rsidRPr="00946C36" w:rsidRDefault="00F36A09" w:rsidP="00F36A09">
            <w:pPr>
              <w:ind w:firstLine="284"/>
              <w:jc w:val="both"/>
              <w:rPr>
                <w:rFonts w:ascii="Times New Roman" w:eastAsia="Times New Roman" w:hAnsi="Times New Roman" w:cs="Times New Roman"/>
                <w:b/>
                <w:sz w:val="28"/>
                <w:szCs w:val="28"/>
                <w:lang w:eastAsia="ru-RU"/>
              </w:rPr>
            </w:pPr>
            <w:r w:rsidRPr="00946C36">
              <w:rPr>
                <w:rFonts w:ascii="Times New Roman" w:hAnsi="Times New Roman" w:cs="Times New Roman"/>
                <w:b/>
                <w:sz w:val="28"/>
                <w:szCs w:val="28"/>
                <w:shd w:val="clear" w:color="auto" w:fill="FFFFFF"/>
              </w:rPr>
              <w:t>Платники податку, які застосовують касовий метод податкового обліку, суми податку, зазначені в </w:t>
            </w:r>
            <w:hyperlink r:id="rId20" w:anchor="n20" w:tgtFrame="_blank" w:history="1">
              <w:r w:rsidRPr="00946C36">
                <w:rPr>
                  <w:rStyle w:val="affffd"/>
                  <w:rFonts w:ascii="Times New Roman" w:hAnsi="Times New Roman" w:cs="Times New Roman"/>
                  <w:b/>
                  <w:color w:val="auto"/>
                  <w:sz w:val="28"/>
                  <w:szCs w:val="28"/>
                  <w:u w:val="none"/>
                  <w:shd w:val="clear" w:color="auto" w:fill="FFFFFF"/>
                </w:rPr>
                <w:t xml:space="preserve">податкових </w:t>
              </w:r>
              <w:r w:rsidRPr="00946C36">
                <w:rPr>
                  <w:rStyle w:val="affffd"/>
                  <w:rFonts w:ascii="Times New Roman" w:hAnsi="Times New Roman" w:cs="Times New Roman"/>
                  <w:b/>
                  <w:color w:val="auto"/>
                  <w:sz w:val="28"/>
                  <w:szCs w:val="28"/>
                  <w:u w:val="none"/>
                  <w:shd w:val="clear" w:color="auto" w:fill="FFFFFF"/>
                </w:rPr>
                <w:lastRenderedPageBreak/>
                <w:t>накладних</w:t>
              </w:r>
            </w:hyperlink>
            <w:r w:rsidRPr="00946C36">
              <w:rPr>
                <w:rFonts w:ascii="Times New Roman" w:hAnsi="Times New Roman" w:cs="Times New Roman"/>
                <w:b/>
                <w:sz w:val="28"/>
                <w:szCs w:val="28"/>
                <w:shd w:val="clear" w:color="auto" w:fill="FFFFFF"/>
              </w:rPr>
              <w:t>/розрахунках коригування до таких податкових накладних, зареєстрованих в Єдиному реєстрі податкових накладних, та не включені до податкового кредиту у зв’язку з відсутністю фактів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але не пізніше ніж через 60 календарних днів з дати такого списання, надання інших видів компенсацій.</w:t>
            </w:r>
          </w:p>
          <w:p w14:paraId="3A800D09" w14:textId="77777777" w:rsidR="00F36A09" w:rsidRPr="00946C36" w:rsidRDefault="00F36A09" w:rsidP="00F36A09">
            <w:pPr>
              <w:ind w:firstLine="317"/>
              <w:jc w:val="both"/>
              <w:rPr>
                <w:b/>
                <w:sz w:val="28"/>
                <w:szCs w:val="28"/>
              </w:rPr>
            </w:pPr>
            <w:r w:rsidRPr="00946C36">
              <w:rPr>
                <w:rFonts w:ascii="Times New Roman" w:eastAsia="Times New Roman" w:hAnsi="Times New Roman" w:cs="Times New Roman"/>
                <w:b/>
                <w:sz w:val="28"/>
                <w:szCs w:val="28"/>
                <w:lang w:eastAsia="ru-RU"/>
              </w:rPr>
              <w:t>У разі зупинення реєстрації податкових накладних / розрахунків коригування до таких податкових накладних в Єдиному реєстрі податкових накладних, зазначених у абзаці першому цього пункту, згідно з пунктом 201.16 статті 201 цього Кодексу перебіг строку 180 календарних днів переривається на період зупинення реєстрації таких податкових накладних / розрахунків коригування в Єдиному реєстрі податкових накладних</w:t>
            </w:r>
            <w:r w:rsidRPr="00946C36">
              <w:rPr>
                <w:rFonts w:ascii="Times New Roman" w:eastAsia="Times New Roman" w:hAnsi="Times New Roman" w:cs="Times New Roman"/>
                <w:b/>
                <w:sz w:val="28"/>
                <w:szCs w:val="28"/>
                <w:lang w:eastAsia="uk-UA"/>
              </w:rPr>
              <w:t>.</w:t>
            </w:r>
          </w:p>
        </w:tc>
      </w:tr>
    </w:tbl>
    <w:p w14:paraId="3675D9C4" w14:textId="77777777" w:rsidR="00367526" w:rsidRPr="00946C36" w:rsidRDefault="00367526"/>
    <w:tbl>
      <w:tblPr>
        <w:tblStyle w:val="41"/>
        <w:tblW w:w="15304" w:type="dxa"/>
        <w:tblLayout w:type="fixed"/>
        <w:tblLook w:val="04A0" w:firstRow="1" w:lastRow="0" w:firstColumn="1" w:lastColumn="0" w:noHBand="0" w:noVBand="1"/>
      </w:tblPr>
      <w:tblGrid>
        <w:gridCol w:w="7652"/>
        <w:gridCol w:w="7652"/>
      </w:tblGrid>
      <w:tr w:rsidR="00F36A09" w:rsidRPr="00946C36" w14:paraId="3E9BDFE7" w14:textId="77777777" w:rsidTr="00F36A09">
        <w:tc>
          <w:tcPr>
            <w:tcW w:w="7652" w:type="dxa"/>
            <w:tcBorders>
              <w:top w:val="single" w:sz="4" w:space="0" w:color="auto"/>
              <w:left w:val="single" w:sz="4" w:space="0" w:color="auto"/>
              <w:bottom w:val="single" w:sz="4" w:space="0" w:color="auto"/>
              <w:right w:val="single" w:sz="4" w:space="0" w:color="auto"/>
            </w:tcBorders>
            <w:vAlign w:val="center"/>
          </w:tcPr>
          <w:p w14:paraId="62300BB8" w14:textId="77777777" w:rsidR="00F36A09" w:rsidRPr="00946C36" w:rsidRDefault="00F36A09" w:rsidP="00F36A09">
            <w:pPr>
              <w:spacing w:before="120" w:after="120"/>
              <w:jc w:val="center"/>
              <w:rPr>
                <w:rFonts w:ascii="Times New Roman" w:hAnsi="Times New Roman" w:cs="Times New Roman"/>
                <w:b/>
                <w:sz w:val="28"/>
                <w:szCs w:val="28"/>
              </w:rPr>
            </w:pPr>
            <w:r w:rsidRPr="00946C36">
              <w:rPr>
                <w:rFonts w:ascii="Times New Roman" w:hAnsi="Times New Roman" w:cs="Times New Roman"/>
                <w:b/>
                <w:sz w:val="28"/>
                <w:szCs w:val="28"/>
              </w:rPr>
              <w:t>Підрозділ 4. Особливості справляння податку на прибуток підприємств</w:t>
            </w:r>
          </w:p>
        </w:tc>
        <w:tc>
          <w:tcPr>
            <w:tcW w:w="7652" w:type="dxa"/>
            <w:tcBorders>
              <w:top w:val="single" w:sz="4" w:space="0" w:color="auto"/>
              <w:left w:val="single" w:sz="4" w:space="0" w:color="auto"/>
              <w:bottom w:val="single" w:sz="4" w:space="0" w:color="auto"/>
              <w:right w:val="single" w:sz="4" w:space="0" w:color="auto"/>
            </w:tcBorders>
            <w:vAlign w:val="center"/>
          </w:tcPr>
          <w:p w14:paraId="683E71AD" w14:textId="77777777" w:rsidR="00F36A09" w:rsidRPr="00946C36" w:rsidRDefault="00F36A09" w:rsidP="00F36A09">
            <w:pPr>
              <w:spacing w:before="120" w:after="120"/>
              <w:ind w:firstLine="404"/>
              <w:jc w:val="center"/>
              <w:rPr>
                <w:rFonts w:ascii="Times New Roman" w:hAnsi="Times New Roman" w:cs="Times New Roman"/>
                <w:sz w:val="28"/>
                <w:szCs w:val="28"/>
              </w:rPr>
            </w:pPr>
            <w:r w:rsidRPr="00946C36">
              <w:rPr>
                <w:rFonts w:ascii="Times New Roman" w:hAnsi="Times New Roman" w:cs="Times New Roman"/>
                <w:b/>
                <w:sz w:val="28"/>
                <w:szCs w:val="28"/>
              </w:rPr>
              <w:t>Підрозділ 4. Особливості справляння податку на прибуток підприємств</w:t>
            </w:r>
          </w:p>
        </w:tc>
      </w:tr>
    </w:tbl>
    <w:tbl>
      <w:tblPr>
        <w:tblStyle w:val="afffff6"/>
        <w:tblW w:w="15304" w:type="dxa"/>
        <w:tblLayout w:type="fixed"/>
        <w:tblLook w:val="04A0" w:firstRow="1" w:lastRow="0" w:firstColumn="1" w:lastColumn="0" w:noHBand="0" w:noVBand="1"/>
      </w:tblPr>
      <w:tblGrid>
        <w:gridCol w:w="7650"/>
        <w:gridCol w:w="7654"/>
      </w:tblGrid>
      <w:tr w:rsidR="00F36A09" w:rsidRPr="00946C36" w14:paraId="2040EF17" w14:textId="77777777" w:rsidTr="006A3A3B">
        <w:trPr>
          <w:trHeight w:val="829"/>
        </w:trPr>
        <w:tc>
          <w:tcPr>
            <w:tcW w:w="7650" w:type="dxa"/>
          </w:tcPr>
          <w:p w14:paraId="7CE96387" w14:textId="77777777" w:rsidR="006A3A3B" w:rsidRPr="00946C36" w:rsidRDefault="006A3A3B" w:rsidP="003D3736">
            <w:pPr>
              <w:ind w:firstLine="404"/>
              <w:jc w:val="both"/>
              <w:rPr>
                <w:rFonts w:ascii="Times New Roman" w:hAnsi="Times New Roman" w:cs="Times New Roman"/>
                <w:b/>
                <w:sz w:val="28"/>
                <w:szCs w:val="28"/>
              </w:rPr>
            </w:pPr>
            <w:r w:rsidRPr="00946C36">
              <w:rPr>
                <w:rFonts w:ascii="Times New Roman" w:hAnsi="Times New Roman" w:cs="Times New Roman"/>
                <w:b/>
                <w:sz w:val="28"/>
                <w:szCs w:val="28"/>
              </w:rPr>
              <w:t>Відсутній</w:t>
            </w:r>
          </w:p>
        </w:tc>
        <w:tc>
          <w:tcPr>
            <w:tcW w:w="7654" w:type="dxa"/>
          </w:tcPr>
          <w:p w14:paraId="209C1E3E" w14:textId="77777777" w:rsidR="006A3A3B" w:rsidRPr="00946C36" w:rsidRDefault="006A3A3B" w:rsidP="006B55D4">
            <w:pPr>
              <w:jc w:val="both"/>
              <w:rPr>
                <w:rFonts w:ascii="Times New Roman" w:hAnsi="Times New Roman" w:cs="Times New Roman"/>
                <w:b/>
                <w:sz w:val="28"/>
                <w:szCs w:val="28"/>
              </w:rPr>
            </w:pPr>
            <w:r w:rsidRPr="00946C36">
              <w:rPr>
                <w:rFonts w:ascii="Times New Roman" w:hAnsi="Times New Roman" w:cs="Times New Roman"/>
                <w:b/>
                <w:sz w:val="28"/>
                <w:szCs w:val="28"/>
              </w:rPr>
              <w:t>4</w:t>
            </w:r>
            <w:r w:rsidR="00172D33" w:rsidRPr="00946C36">
              <w:rPr>
                <w:rFonts w:ascii="Times New Roman" w:hAnsi="Times New Roman" w:cs="Times New Roman"/>
                <w:b/>
                <w:sz w:val="28"/>
                <w:szCs w:val="28"/>
                <w:vertAlign w:val="superscript"/>
              </w:rPr>
              <w:t>2</w:t>
            </w:r>
            <w:r w:rsidRPr="00946C36">
              <w:rPr>
                <w:rFonts w:ascii="Times New Roman" w:hAnsi="Times New Roman" w:cs="Times New Roman"/>
                <w:b/>
                <w:sz w:val="28"/>
                <w:szCs w:val="28"/>
              </w:rPr>
              <w:t xml:space="preserve">. Для </w:t>
            </w:r>
            <w:r w:rsidRPr="00946C36">
              <w:rPr>
                <w:rFonts w:ascii="Times New Roman" w:hAnsi="Times New Roman"/>
                <w:b/>
                <w:sz w:val="28"/>
                <w:szCs w:val="28"/>
              </w:rPr>
              <w:t xml:space="preserve">великих платників податків </w:t>
            </w:r>
            <w:r w:rsidRPr="00946C36">
              <w:rPr>
                <w:rFonts w:ascii="Times New Roman" w:hAnsi="Times New Roman" w:cs="Times New Roman"/>
                <w:b/>
                <w:sz w:val="28"/>
                <w:szCs w:val="28"/>
              </w:rPr>
              <w:t>с</w:t>
            </w:r>
            <w:r w:rsidRPr="00946C36">
              <w:rPr>
                <w:rFonts w:ascii="Times New Roman" w:hAnsi="Times New Roman"/>
                <w:b/>
                <w:sz w:val="28"/>
                <w:szCs w:val="28"/>
              </w:rPr>
              <w:t>ума від'ємного значення об'єкта оподаткування минулих податкових (звітних) років, н</w:t>
            </w:r>
            <w:r w:rsidRPr="00946C36">
              <w:rPr>
                <w:rFonts w:ascii="Times New Roman" w:hAnsi="Times New Roman" w:cs="Times New Roman"/>
                <w:b/>
                <w:sz w:val="28"/>
                <w:szCs w:val="28"/>
              </w:rPr>
              <w:t xml:space="preserve">епогашена </w:t>
            </w:r>
            <w:r w:rsidRPr="00946C36">
              <w:rPr>
                <w:rFonts w:ascii="Times New Roman" w:hAnsi="Times New Roman"/>
                <w:b/>
                <w:sz w:val="28"/>
                <w:szCs w:val="28"/>
              </w:rPr>
              <w:t xml:space="preserve">станом на перше січня 2022 </w:t>
            </w:r>
            <w:r w:rsidRPr="00946C36">
              <w:rPr>
                <w:rFonts w:ascii="Times New Roman" w:hAnsi="Times New Roman"/>
                <w:b/>
                <w:sz w:val="28"/>
                <w:szCs w:val="28"/>
              </w:rPr>
              <w:lastRenderedPageBreak/>
              <w:t>року позитивним значенням об'єкта оподаткування,  враховується у зменшення фінансового результату до оподаткування податкових (звітних) періодів 2023 року у розмірі 50 відсотків від такої непогашеної суми.</w:t>
            </w:r>
          </w:p>
        </w:tc>
      </w:tr>
    </w:tbl>
    <w:p w14:paraId="76211287" w14:textId="77777777" w:rsidR="007A5186" w:rsidRPr="00946C36" w:rsidRDefault="007A5186"/>
    <w:tbl>
      <w:tblPr>
        <w:tblStyle w:val="40"/>
        <w:tblW w:w="15309" w:type="dxa"/>
        <w:tblInd w:w="-5" w:type="dxa"/>
        <w:tblLayout w:type="fixed"/>
        <w:tblLook w:val="04A0" w:firstRow="1" w:lastRow="0" w:firstColumn="1" w:lastColumn="0" w:noHBand="0" w:noVBand="1"/>
      </w:tblPr>
      <w:tblGrid>
        <w:gridCol w:w="7655"/>
        <w:gridCol w:w="7654"/>
      </w:tblGrid>
      <w:tr w:rsidR="00F36A09" w:rsidRPr="00946C36" w14:paraId="6609D541" w14:textId="77777777" w:rsidTr="00F36A09">
        <w:tc>
          <w:tcPr>
            <w:tcW w:w="7654" w:type="dxa"/>
            <w:vAlign w:val="center"/>
          </w:tcPr>
          <w:p w14:paraId="6DD0C8B1" w14:textId="77777777" w:rsidR="00F36A09" w:rsidRPr="00946C36" w:rsidRDefault="00F36A09" w:rsidP="00F36A09">
            <w:pPr>
              <w:spacing w:before="120" w:after="120"/>
              <w:jc w:val="center"/>
              <w:rPr>
                <w:rFonts w:ascii="Times New Roman" w:hAnsi="Times New Roman" w:cs="Times New Roman"/>
                <w:b/>
                <w:sz w:val="28"/>
                <w:szCs w:val="28"/>
              </w:rPr>
            </w:pPr>
            <w:r w:rsidRPr="00946C36">
              <w:rPr>
                <w:rFonts w:ascii="Times New Roman" w:hAnsi="Times New Roman" w:cs="Times New Roman"/>
                <w:b/>
                <w:sz w:val="28"/>
                <w:szCs w:val="28"/>
              </w:rPr>
              <w:t>Підрозділ 5. Особливості застосування ставок акцизного податку та екологічного податку</w:t>
            </w:r>
          </w:p>
        </w:tc>
        <w:tc>
          <w:tcPr>
            <w:tcW w:w="7655" w:type="dxa"/>
            <w:vAlign w:val="center"/>
          </w:tcPr>
          <w:p w14:paraId="7DB00DAE" w14:textId="77777777" w:rsidR="00F36A09" w:rsidRPr="00946C36" w:rsidRDefault="00F36A09" w:rsidP="00F36A09">
            <w:pPr>
              <w:spacing w:before="120" w:after="120"/>
              <w:jc w:val="center"/>
              <w:rPr>
                <w:rFonts w:ascii="Times New Roman" w:hAnsi="Times New Roman" w:cs="Times New Roman"/>
                <w:b/>
                <w:sz w:val="28"/>
                <w:szCs w:val="28"/>
              </w:rPr>
            </w:pPr>
            <w:r w:rsidRPr="00946C36">
              <w:rPr>
                <w:rFonts w:ascii="Times New Roman" w:hAnsi="Times New Roman" w:cs="Times New Roman"/>
                <w:b/>
                <w:sz w:val="28"/>
                <w:szCs w:val="28"/>
              </w:rPr>
              <w:t>Підрозділ 5. Особливості застосування ставок акцизного податку та екологічного податку</w:t>
            </w:r>
          </w:p>
        </w:tc>
      </w:tr>
      <w:tr w:rsidR="00F36A09" w:rsidRPr="00946C36" w14:paraId="24013A56" w14:textId="77777777" w:rsidTr="007A5186">
        <w:tc>
          <w:tcPr>
            <w:tcW w:w="7655" w:type="dxa"/>
          </w:tcPr>
          <w:p w14:paraId="224700FF" w14:textId="77777777" w:rsidR="001E69C5" w:rsidRPr="00946C36" w:rsidRDefault="001E69C5" w:rsidP="001E69C5">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4"/>
                <w:szCs w:val="24"/>
              </w:rPr>
              <w:tab/>
            </w:r>
            <w:r w:rsidRPr="00946C36">
              <w:rPr>
                <w:rFonts w:ascii="Times New Roman" w:hAnsi="Times New Roman"/>
                <w:sz w:val="28"/>
                <w:szCs w:val="28"/>
                <w:lang w:val="uk-UA"/>
              </w:rPr>
              <w:t>…</w:t>
            </w:r>
          </w:p>
          <w:p w14:paraId="18FDFD12" w14:textId="77777777" w:rsidR="001E69C5" w:rsidRPr="00946C36" w:rsidRDefault="001E69C5" w:rsidP="001E69C5">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 xml:space="preserve">16. Тимчасово, до 31 грудня 2029 року включно, встановити, </w:t>
            </w:r>
            <w:r w:rsidRPr="00946C36">
              <w:rPr>
                <w:rFonts w:ascii="Times New Roman" w:hAnsi="Times New Roman"/>
                <w:b/>
                <w:sz w:val="28"/>
                <w:szCs w:val="28"/>
                <w:lang w:val="uk-UA"/>
              </w:rPr>
              <w:t>що місячний обсяг (у кількісному виразі виключно у четвертому кварталі кожного року) продажу марок акцизного податку підприємству - виробнику 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цим підприємством - виробником або імпортером за попередні три календарні місяці.</w:t>
            </w:r>
          </w:p>
          <w:p w14:paraId="62E26B7C" w14:textId="77777777" w:rsidR="001E69C5" w:rsidRPr="00946C36" w:rsidRDefault="001E69C5" w:rsidP="001E69C5">
            <w:pPr>
              <w:pStyle w:val="HTML"/>
              <w:shd w:val="clear" w:color="auto" w:fill="FFFFFF"/>
              <w:jc w:val="both"/>
              <w:textAlignment w:val="baseline"/>
              <w:rPr>
                <w:rFonts w:ascii="Times New Roman" w:hAnsi="Times New Roman"/>
                <w:b/>
                <w:sz w:val="28"/>
                <w:szCs w:val="28"/>
                <w:lang w:val="uk-UA"/>
              </w:rPr>
            </w:pPr>
          </w:p>
          <w:p w14:paraId="23426CFC" w14:textId="77777777" w:rsidR="001E69C5" w:rsidRPr="00946C36" w:rsidRDefault="001E69C5" w:rsidP="001E69C5">
            <w:pPr>
              <w:tabs>
                <w:tab w:val="left" w:pos="374"/>
                <w:tab w:val="center" w:pos="4677"/>
                <w:tab w:val="right" w:pos="9355"/>
              </w:tabs>
              <w:spacing w:before="120" w:after="120"/>
              <w:ind w:firstLine="30"/>
              <w:jc w:val="both"/>
              <w:rPr>
                <w:rFonts w:ascii="Times New Roman" w:hAnsi="Times New Roman" w:cs="Times New Roman"/>
                <w:b/>
                <w:sz w:val="24"/>
                <w:szCs w:val="24"/>
              </w:rPr>
            </w:pPr>
            <w:r w:rsidRPr="00946C36">
              <w:rPr>
                <w:rFonts w:ascii="Times New Roman" w:hAnsi="Times New Roman"/>
                <w:b/>
                <w:sz w:val="28"/>
                <w:szCs w:val="28"/>
              </w:rPr>
              <w:t>Положення, передбачене абзацом першим цього пункту, поширюється лише на підприємства, які провадять діяльність із виробництва та/або імпорту тютюнових виробів більше 12 місяців та обсяг придбання марок акцизного податку якими протягом поточного місяця перевищує 1 мільйон штук.</w:t>
            </w:r>
          </w:p>
        </w:tc>
        <w:tc>
          <w:tcPr>
            <w:tcW w:w="7654" w:type="dxa"/>
          </w:tcPr>
          <w:p w14:paraId="465BB977" w14:textId="77777777" w:rsidR="001E69C5" w:rsidRPr="00946C36" w:rsidRDefault="001E69C5" w:rsidP="001E69C5">
            <w:pPr>
              <w:widowControl w:val="0"/>
              <w:jc w:val="both"/>
              <w:rPr>
                <w:rFonts w:ascii="Times New Roman" w:hAnsi="Times New Roman" w:cs="Times New Roman"/>
                <w:b/>
                <w:sz w:val="28"/>
                <w:szCs w:val="28"/>
              </w:rPr>
            </w:pPr>
            <w:r w:rsidRPr="00946C36">
              <w:rPr>
                <w:rFonts w:ascii="Times New Roman" w:hAnsi="Times New Roman" w:cs="Times New Roman"/>
                <w:b/>
                <w:sz w:val="28"/>
                <w:szCs w:val="28"/>
              </w:rPr>
              <w:t>…</w:t>
            </w:r>
          </w:p>
          <w:p w14:paraId="47E6F3BB" w14:textId="77777777" w:rsidR="001E69C5" w:rsidRPr="00946C36" w:rsidRDefault="001E69C5" w:rsidP="001E69C5">
            <w:pPr>
              <w:widowControl w:val="0"/>
              <w:jc w:val="both"/>
              <w:rPr>
                <w:rFonts w:ascii="Times New Roman" w:hAnsi="Times New Roman" w:cs="Times New Roman"/>
                <w:b/>
                <w:sz w:val="28"/>
                <w:szCs w:val="28"/>
              </w:rPr>
            </w:pPr>
            <w:r w:rsidRPr="00946C36">
              <w:rPr>
                <w:rFonts w:ascii="Times New Roman" w:hAnsi="Times New Roman" w:cs="Times New Roman"/>
                <w:b/>
                <w:sz w:val="28"/>
                <w:szCs w:val="28"/>
              </w:rPr>
              <w:t xml:space="preserve">16. </w:t>
            </w:r>
            <w:r w:rsidRPr="00946C36">
              <w:rPr>
                <w:rFonts w:ascii="Times New Roman" w:hAnsi="Times New Roman" w:cs="Times New Roman"/>
                <w:sz w:val="28"/>
                <w:szCs w:val="28"/>
              </w:rPr>
              <w:t>Тимчасово, до 31 грудня 2029 року включно, встановити</w:t>
            </w:r>
            <w:r w:rsidRPr="00946C36">
              <w:rPr>
                <w:rFonts w:ascii="Times New Roman" w:hAnsi="Times New Roman" w:cs="Times New Roman"/>
                <w:b/>
                <w:sz w:val="28"/>
                <w:szCs w:val="28"/>
              </w:rPr>
              <w:t>:</w:t>
            </w:r>
          </w:p>
          <w:p w14:paraId="02211D30" w14:textId="77777777" w:rsidR="001E69C5" w:rsidRPr="00946C36" w:rsidRDefault="001E69C5" w:rsidP="001E69C5">
            <w:pPr>
              <w:widowControl w:val="0"/>
              <w:ind w:firstLine="460"/>
              <w:jc w:val="both"/>
              <w:rPr>
                <w:rFonts w:ascii="Times New Roman" w:hAnsi="Times New Roman" w:cs="Times New Roman"/>
                <w:b/>
                <w:sz w:val="28"/>
                <w:szCs w:val="28"/>
              </w:rPr>
            </w:pPr>
            <w:r w:rsidRPr="00946C36">
              <w:rPr>
                <w:rFonts w:ascii="Times New Roman" w:hAnsi="Times New Roman" w:cs="Times New Roman"/>
                <w:b/>
                <w:sz w:val="28"/>
                <w:szCs w:val="28"/>
              </w:rPr>
              <w:t>протягом трьох звітних місяців поспіль, що передують місяцю, в якому підвищуються ставки акцизного податку на тютюнові вироби, середньомісячний обсяг продажу марок акцизного податку підприємству - виробнику та/або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таким підприємством - виробником та/або імпортером за попередні дев’яти календарних місяців;</w:t>
            </w:r>
          </w:p>
          <w:p w14:paraId="4B695C28" w14:textId="77777777" w:rsidR="001E69C5" w:rsidRPr="00946C36" w:rsidRDefault="001E69C5" w:rsidP="001E69C5">
            <w:pPr>
              <w:tabs>
                <w:tab w:val="center" w:pos="4677"/>
                <w:tab w:val="right" w:pos="9355"/>
              </w:tabs>
              <w:spacing w:before="120" w:after="120"/>
              <w:ind w:firstLine="30"/>
              <w:jc w:val="both"/>
              <w:rPr>
                <w:rFonts w:ascii="Times New Roman" w:hAnsi="Times New Roman" w:cs="Times New Roman"/>
                <w:b/>
                <w:sz w:val="24"/>
                <w:szCs w:val="24"/>
              </w:rPr>
            </w:pPr>
            <w:r w:rsidRPr="00946C36">
              <w:rPr>
                <w:rFonts w:ascii="Times New Roman" w:hAnsi="Times New Roman"/>
                <w:b/>
                <w:sz w:val="28"/>
                <w:szCs w:val="28"/>
              </w:rPr>
              <w:t xml:space="preserve">протягом трьох звітних місяців поспіль, що передують місяцю, в якому підвищуються ставки акцизного податку на тютюнові вироби, з обсягів  реалізації на внутрішній ринок тютюнових виробів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дев’ять місяців (що передують трьом звітним </w:t>
            </w:r>
            <w:r w:rsidRPr="00946C36">
              <w:rPr>
                <w:rFonts w:ascii="Times New Roman" w:hAnsi="Times New Roman"/>
                <w:b/>
                <w:sz w:val="28"/>
                <w:szCs w:val="28"/>
              </w:rPr>
              <w:lastRenderedPageBreak/>
              <w:t>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 1,5.</w:t>
            </w:r>
          </w:p>
        </w:tc>
      </w:tr>
      <w:tr w:rsidR="00F36A09" w:rsidRPr="00946C36" w14:paraId="66E5FD8F" w14:textId="77777777" w:rsidTr="007A5186">
        <w:tc>
          <w:tcPr>
            <w:tcW w:w="7655" w:type="dxa"/>
          </w:tcPr>
          <w:p w14:paraId="5E27AA84" w14:textId="77777777" w:rsidR="002E089E" w:rsidRPr="00946C36" w:rsidRDefault="002E089E" w:rsidP="003D3736">
            <w:pPr>
              <w:ind w:firstLine="314"/>
              <w:rPr>
                <w:rFonts w:ascii="Times New Roman" w:hAnsi="Times New Roman" w:cs="Times New Roman"/>
                <w:b/>
                <w:sz w:val="28"/>
                <w:szCs w:val="28"/>
              </w:rPr>
            </w:pPr>
            <w:r w:rsidRPr="00946C36">
              <w:rPr>
                <w:rFonts w:ascii="Times New Roman" w:hAnsi="Times New Roman" w:cs="Times New Roman"/>
                <w:b/>
                <w:sz w:val="28"/>
                <w:szCs w:val="28"/>
              </w:rPr>
              <w:lastRenderedPageBreak/>
              <w:t>Норма відсутня</w:t>
            </w:r>
          </w:p>
        </w:tc>
        <w:tc>
          <w:tcPr>
            <w:tcW w:w="7654" w:type="dxa"/>
          </w:tcPr>
          <w:p w14:paraId="32C5696A" w14:textId="77777777" w:rsidR="003A5E74" w:rsidRPr="00946C36" w:rsidRDefault="003A5E74" w:rsidP="003A5E74">
            <w:pPr>
              <w:pStyle w:val="afffff8"/>
              <w:spacing w:before="0"/>
              <w:rPr>
                <w:rFonts w:ascii="Times New Roman" w:hAnsi="Times New Roman"/>
                <w:b/>
                <w:sz w:val="28"/>
                <w:szCs w:val="28"/>
              </w:rPr>
            </w:pPr>
            <w:r w:rsidRPr="00946C36">
              <w:rPr>
                <w:rFonts w:ascii="Times New Roman" w:hAnsi="Times New Roman"/>
                <w:b/>
                <w:sz w:val="28"/>
                <w:szCs w:val="28"/>
              </w:rPr>
              <w:t xml:space="preserve">36. ​Установити, що за податковими зобов’язаннями з екологічного податку, що виникли: </w:t>
            </w:r>
          </w:p>
          <w:p w14:paraId="5A69CAB8"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2792CC10"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2022 до 31 грудня 2022 року включно ставки податку становлять 30 відсотків від ставок, передбачених у пунктах 245.1 та 245.2 статті 245 цього Кодексу;</w:t>
            </w:r>
          </w:p>
          <w:p w14:paraId="45AB45C6"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2023 до 31 грудня 2023 року включно ставки податку становлять 40 відсотків від ставок, передбачених у пунктах 245.1 та 245.2 статті 245 цього Кодексу;</w:t>
            </w:r>
          </w:p>
          <w:p w14:paraId="56A08D1A"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685205EB"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2DBA02A8"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5404AB4A"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522C21EE" w14:textId="77777777"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lastRenderedPageBreak/>
              <w:t>з 01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021E7E75" w14:textId="77777777" w:rsidR="002E089E" w:rsidRPr="00946C36" w:rsidRDefault="003A5E74" w:rsidP="003A5E74">
            <w:pPr>
              <w:autoSpaceDE w:val="0"/>
              <w:autoSpaceDN w:val="0"/>
              <w:adjustRightInd w:val="0"/>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2029 року ставки податку становлять 100 відсотків від ставок, передбачених у пунктах 245.1 та 245.2 статті 245 цього Кодексу.</w:t>
            </w:r>
          </w:p>
        </w:tc>
      </w:tr>
    </w:tbl>
    <w:p w14:paraId="203D337E" w14:textId="77777777" w:rsidR="007A5186" w:rsidRPr="00946C36" w:rsidRDefault="007A5186"/>
    <w:tbl>
      <w:tblPr>
        <w:tblStyle w:val="40"/>
        <w:tblW w:w="15309" w:type="dxa"/>
        <w:tblInd w:w="-5" w:type="dxa"/>
        <w:tblLayout w:type="fixed"/>
        <w:tblLook w:val="04A0" w:firstRow="1" w:lastRow="0" w:firstColumn="1" w:lastColumn="0" w:noHBand="0" w:noVBand="1"/>
      </w:tblPr>
      <w:tblGrid>
        <w:gridCol w:w="7655"/>
        <w:gridCol w:w="7654"/>
      </w:tblGrid>
      <w:tr w:rsidR="00F36A09" w:rsidRPr="00946C36" w14:paraId="29274348" w14:textId="77777777" w:rsidTr="00F36A09">
        <w:tc>
          <w:tcPr>
            <w:tcW w:w="7655" w:type="dxa"/>
            <w:shd w:val="clear" w:color="auto" w:fill="auto"/>
          </w:tcPr>
          <w:p w14:paraId="66ED1966" w14:textId="77777777" w:rsidR="00F36A09" w:rsidRPr="00946C36" w:rsidRDefault="00F36A09" w:rsidP="003D3736">
            <w:pPr>
              <w:tabs>
                <w:tab w:val="center" w:pos="467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cs="Times New Roman"/>
                <w:b/>
                <w:sz w:val="28"/>
                <w:szCs w:val="28"/>
              </w:rPr>
              <w:t>Підрозділ 6. Особливості справляння плати за землю</w:t>
            </w:r>
          </w:p>
        </w:tc>
        <w:tc>
          <w:tcPr>
            <w:tcW w:w="7654" w:type="dxa"/>
            <w:shd w:val="clear" w:color="auto" w:fill="auto"/>
          </w:tcPr>
          <w:p w14:paraId="30F459D6" w14:textId="77777777" w:rsidR="00F36A09" w:rsidRPr="00946C36" w:rsidRDefault="00F36A09" w:rsidP="003D3736">
            <w:pPr>
              <w:tabs>
                <w:tab w:val="center" w:pos="467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cs="Times New Roman"/>
                <w:b/>
                <w:sz w:val="28"/>
                <w:szCs w:val="28"/>
              </w:rPr>
              <w:t>Підрозділ 6. Особливості справляння плати за землю</w:t>
            </w:r>
          </w:p>
        </w:tc>
      </w:tr>
      <w:tr w:rsidR="00F36A09" w:rsidRPr="00946C36" w14:paraId="32C793A7" w14:textId="77777777" w:rsidTr="00AD3FF2">
        <w:tc>
          <w:tcPr>
            <w:tcW w:w="7655" w:type="dxa"/>
            <w:shd w:val="clear" w:color="auto" w:fill="auto"/>
          </w:tcPr>
          <w:p w14:paraId="624CE125" w14:textId="77777777" w:rsidR="002E089E" w:rsidRPr="00946C36" w:rsidRDefault="002E089E" w:rsidP="003D3736">
            <w:pPr>
              <w:jc w:val="both"/>
              <w:rPr>
                <w:rFonts w:ascii="Times New Roman" w:hAnsi="Times New Roman" w:cs="Times New Roman"/>
                <w:b/>
                <w:sz w:val="28"/>
                <w:szCs w:val="28"/>
              </w:rPr>
            </w:pPr>
            <w:r w:rsidRPr="00946C36">
              <w:rPr>
                <w:rFonts w:ascii="Times New Roman" w:hAnsi="Times New Roman" w:cs="Times New Roman"/>
                <w:sz w:val="28"/>
                <w:szCs w:val="28"/>
              </w:rPr>
              <w:t>9. Установити, що індекс споживчих цін за 2017-</w:t>
            </w:r>
            <w:r w:rsidRPr="00946C36">
              <w:rPr>
                <w:rFonts w:ascii="Times New Roman" w:hAnsi="Times New Roman" w:cs="Times New Roman"/>
                <w:b/>
                <w:sz w:val="28"/>
                <w:szCs w:val="28"/>
              </w:rPr>
              <w:t>2023</w:t>
            </w:r>
            <w:r w:rsidRPr="00946C36">
              <w:rPr>
                <w:rFonts w:ascii="Times New Roman" w:hAnsi="Times New Roman" w:cs="Times New Roman"/>
                <w:sz w:val="28"/>
                <w:szCs w:val="28"/>
              </w:rPr>
              <w:t xml:space="preserve"> роки, що використовується для визначення коефіцієнта індексації нормативної грошової оцінки сільськогосподарських угідь, земель населених пунктів та інших земель несільськогосподарського призначення, застосовується із значенням 100 відсотків.</w:t>
            </w:r>
          </w:p>
        </w:tc>
        <w:tc>
          <w:tcPr>
            <w:tcW w:w="7654" w:type="dxa"/>
            <w:shd w:val="clear" w:color="auto" w:fill="auto"/>
          </w:tcPr>
          <w:p w14:paraId="3A6626ED" w14:textId="77777777" w:rsidR="007A5186" w:rsidRPr="00946C36" w:rsidRDefault="007A5186" w:rsidP="007A5186">
            <w:pPr>
              <w:pStyle w:val="rvps12"/>
              <w:spacing w:before="150" w:after="150"/>
              <w:jc w:val="both"/>
              <w:rPr>
                <w:rFonts w:eastAsiaTheme="minorHAnsi"/>
                <w:sz w:val="28"/>
                <w:szCs w:val="28"/>
              </w:rPr>
            </w:pPr>
            <w:r w:rsidRPr="00946C36">
              <w:rPr>
                <w:rFonts w:eastAsiaTheme="minorHAnsi"/>
                <w:sz w:val="28"/>
                <w:szCs w:val="28"/>
              </w:rPr>
              <w:t>9. Установити, що індекс споживчих цін, що використовується для визначення коефіцієнта індексації нормативної грошової оцінки земель, застосовується із значенням 100 відсотків:</w:t>
            </w:r>
          </w:p>
          <w:p w14:paraId="7BF02DCE" w14:textId="77777777" w:rsidR="007A5186" w:rsidRPr="00946C36" w:rsidRDefault="007A5186" w:rsidP="007A5186">
            <w:pPr>
              <w:pStyle w:val="rvps12"/>
              <w:spacing w:before="150" w:after="150"/>
              <w:jc w:val="both"/>
              <w:rPr>
                <w:rFonts w:eastAsiaTheme="minorHAnsi"/>
                <w:sz w:val="28"/>
                <w:szCs w:val="28"/>
              </w:rPr>
            </w:pPr>
            <w:r w:rsidRPr="00946C36">
              <w:rPr>
                <w:rFonts w:eastAsiaTheme="minorHAnsi"/>
                <w:sz w:val="28"/>
                <w:szCs w:val="28"/>
              </w:rPr>
              <w:t>за 2017-</w:t>
            </w:r>
            <w:r w:rsidRPr="00946C36">
              <w:rPr>
                <w:rFonts w:eastAsiaTheme="minorHAnsi"/>
                <w:b/>
                <w:sz w:val="28"/>
                <w:szCs w:val="28"/>
              </w:rPr>
              <w:t>202</w:t>
            </w:r>
            <w:r w:rsidR="00CD321E" w:rsidRPr="00946C36">
              <w:rPr>
                <w:rFonts w:eastAsiaTheme="minorHAnsi"/>
                <w:b/>
                <w:sz w:val="28"/>
                <w:szCs w:val="28"/>
              </w:rPr>
              <w:t>2</w:t>
            </w:r>
            <w:r w:rsidRPr="00946C36">
              <w:rPr>
                <w:rFonts w:eastAsiaTheme="minorHAnsi"/>
                <w:sz w:val="28"/>
                <w:szCs w:val="28"/>
              </w:rPr>
              <w:t xml:space="preserve"> роки - для сільськогосподарських угідь (ріллі, багаторічних насаджень, сіножатей, пасовищ та перелогів);</w:t>
            </w:r>
          </w:p>
          <w:p w14:paraId="481A44A0" w14:textId="77777777" w:rsidR="002E089E" w:rsidRPr="00946C36" w:rsidRDefault="007A5186" w:rsidP="007A5186">
            <w:pPr>
              <w:jc w:val="both"/>
              <w:rPr>
                <w:rFonts w:ascii="Times New Roman" w:hAnsi="Times New Roman" w:cs="Times New Roman"/>
                <w:sz w:val="28"/>
                <w:szCs w:val="28"/>
              </w:rPr>
            </w:pPr>
            <w:r w:rsidRPr="00946C36">
              <w:rPr>
                <w:rFonts w:ascii="Times New Roman" w:hAnsi="Times New Roman" w:cs="Times New Roman"/>
                <w:sz w:val="28"/>
                <w:szCs w:val="28"/>
              </w:rPr>
              <w:t>за 2017-</w:t>
            </w:r>
            <w:r w:rsidRPr="00946C36">
              <w:rPr>
                <w:rFonts w:ascii="Times New Roman" w:hAnsi="Times New Roman" w:cs="Times New Roman"/>
                <w:b/>
                <w:sz w:val="28"/>
                <w:szCs w:val="28"/>
              </w:rPr>
              <w:t xml:space="preserve">2020 </w:t>
            </w:r>
            <w:r w:rsidRPr="00946C36">
              <w:rPr>
                <w:rFonts w:ascii="Times New Roman" w:hAnsi="Times New Roman" w:cs="Times New Roman"/>
                <w:sz w:val="28"/>
                <w:szCs w:val="28"/>
              </w:rPr>
              <w:t>роки – для земель населених пунктів та інших земель несільськогосподарського призначення.</w:t>
            </w:r>
          </w:p>
        </w:tc>
      </w:tr>
    </w:tbl>
    <w:p w14:paraId="2D784C3B" w14:textId="77777777" w:rsidR="00F36A09" w:rsidRDefault="00F36A09"/>
    <w:tbl>
      <w:tblPr>
        <w:tblStyle w:val="40"/>
        <w:tblW w:w="15309" w:type="dxa"/>
        <w:tblInd w:w="-5" w:type="dxa"/>
        <w:tblLayout w:type="fixed"/>
        <w:tblLook w:val="04A0" w:firstRow="1" w:lastRow="0" w:firstColumn="1" w:lastColumn="0" w:noHBand="0" w:noVBand="1"/>
      </w:tblPr>
      <w:tblGrid>
        <w:gridCol w:w="7655"/>
        <w:gridCol w:w="7654"/>
      </w:tblGrid>
      <w:tr w:rsidR="00F36A09" w:rsidRPr="00946C36" w14:paraId="0951EDEB" w14:textId="77777777" w:rsidTr="00195849">
        <w:tc>
          <w:tcPr>
            <w:tcW w:w="7654" w:type="dxa"/>
          </w:tcPr>
          <w:p w14:paraId="7B112FBF" w14:textId="77777777" w:rsidR="00F36A09" w:rsidRPr="00946C36" w:rsidRDefault="00F36A09" w:rsidP="001B11C0">
            <w:pPr>
              <w:pStyle w:val="afffff8"/>
              <w:spacing w:before="0"/>
              <w:ind w:firstLine="0"/>
              <w:jc w:val="center"/>
              <w:rPr>
                <w:b/>
                <w:sz w:val="28"/>
                <w:szCs w:val="28"/>
                <w:shd w:val="clear" w:color="auto" w:fill="FFFFFF"/>
              </w:rPr>
            </w:pPr>
            <w:r w:rsidRPr="00946C36">
              <w:rPr>
                <w:rFonts w:ascii="Times New Roman" w:hAnsi="Times New Roman"/>
                <w:b/>
                <w:sz w:val="28"/>
                <w:szCs w:val="28"/>
                <w:shd w:val="clear" w:color="auto" w:fill="FFFFFF"/>
              </w:rPr>
              <w:t>Підрозділ 8. Особливості справляння єдиного податку та фіксованого податку</w:t>
            </w:r>
          </w:p>
        </w:tc>
        <w:tc>
          <w:tcPr>
            <w:tcW w:w="7655" w:type="dxa"/>
          </w:tcPr>
          <w:p w14:paraId="5D61BB0E" w14:textId="77777777" w:rsidR="00F36A09" w:rsidRPr="00946C36" w:rsidRDefault="00F36A09" w:rsidP="001B11C0">
            <w:pPr>
              <w:pStyle w:val="afffff8"/>
              <w:spacing w:before="0"/>
              <w:ind w:firstLine="0"/>
              <w:jc w:val="center"/>
              <w:rPr>
                <w:b/>
                <w:sz w:val="28"/>
                <w:szCs w:val="28"/>
                <w:shd w:val="clear" w:color="auto" w:fill="FFFFFF"/>
              </w:rPr>
            </w:pPr>
            <w:r w:rsidRPr="00946C36">
              <w:rPr>
                <w:rFonts w:ascii="Times New Roman" w:hAnsi="Times New Roman"/>
                <w:b/>
                <w:sz w:val="28"/>
                <w:szCs w:val="28"/>
                <w:shd w:val="clear" w:color="auto" w:fill="FFFFFF"/>
              </w:rPr>
              <w:t>Підрозділ 8. Особливості справляння єдиного податку та фіксованого податку</w:t>
            </w:r>
          </w:p>
        </w:tc>
      </w:tr>
      <w:tr w:rsidR="00F36A09" w:rsidRPr="00946C36" w14:paraId="1C13FA73" w14:textId="77777777" w:rsidTr="001B11C0">
        <w:tc>
          <w:tcPr>
            <w:tcW w:w="7655" w:type="dxa"/>
          </w:tcPr>
          <w:p w14:paraId="2720FE14" w14:textId="77777777" w:rsidR="001B11C0" w:rsidRPr="00946C36" w:rsidRDefault="001B11C0" w:rsidP="0043125D">
            <w:pPr>
              <w:pStyle w:val="rvps2"/>
              <w:shd w:val="clear" w:color="auto" w:fill="FFFFFF"/>
              <w:spacing w:before="0" w:beforeAutospacing="0" w:after="0" w:afterAutospacing="0"/>
              <w:ind w:firstLine="448"/>
              <w:jc w:val="both"/>
              <w:rPr>
                <w:b/>
                <w:bCs/>
                <w:sz w:val="28"/>
                <w:szCs w:val="28"/>
                <w:shd w:val="clear" w:color="auto" w:fill="FFFFFF"/>
              </w:rPr>
            </w:pPr>
            <w:r w:rsidRPr="00946C36">
              <w:rPr>
                <w:sz w:val="28"/>
                <w:szCs w:val="28"/>
                <w:shd w:val="clear" w:color="auto" w:fill="FFFFFF"/>
              </w:rPr>
              <w:t xml:space="preserve">5. Установити, що індекс споживчих цін </w:t>
            </w:r>
            <w:r w:rsidRPr="00946C36">
              <w:rPr>
                <w:b/>
                <w:sz w:val="28"/>
                <w:szCs w:val="28"/>
                <w:shd w:val="clear" w:color="auto" w:fill="FFFFFF"/>
              </w:rPr>
              <w:t>за 2015 та 2017-2023 роки, що використовується для визначення величини коефіцієнта індексації нормативної грошової оцінки сільськогосподарських угідь (ріллі, сіножатей, пасовищ і багаторічних насаджень) та/або земель водного фонду (внутрішніх водойм, озер, ставків, водосховищ)</w:t>
            </w:r>
            <w:r w:rsidRPr="00946C36">
              <w:rPr>
                <w:sz w:val="28"/>
                <w:szCs w:val="28"/>
                <w:shd w:val="clear" w:color="auto" w:fill="FFFFFF"/>
              </w:rPr>
              <w:t xml:space="preserve"> для цілей оподаткування єдиним податком четвертої групи, застосовується із значенням 100 відсотків.</w:t>
            </w:r>
          </w:p>
        </w:tc>
        <w:tc>
          <w:tcPr>
            <w:tcW w:w="7654" w:type="dxa"/>
          </w:tcPr>
          <w:p w14:paraId="37C01776" w14:textId="77777777" w:rsidR="001B11C0" w:rsidRPr="00946C36" w:rsidRDefault="001B11C0" w:rsidP="0043125D">
            <w:pPr>
              <w:pStyle w:val="rvps2"/>
              <w:shd w:val="clear" w:color="auto" w:fill="FFFFFF"/>
              <w:spacing w:before="0" w:beforeAutospacing="0" w:after="0" w:afterAutospacing="0"/>
              <w:ind w:firstLine="448"/>
              <w:jc w:val="both"/>
              <w:rPr>
                <w:sz w:val="28"/>
                <w:szCs w:val="28"/>
                <w:shd w:val="clear" w:color="auto" w:fill="FFFFFF"/>
              </w:rPr>
            </w:pPr>
            <w:r w:rsidRPr="00946C36">
              <w:rPr>
                <w:sz w:val="28"/>
                <w:szCs w:val="28"/>
                <w:shd w:val="clear" w:color="auto" w:fill="FFFFFF"/>
              </w:rPr>
              <w:t>5. Установити, що індекс споживчих цін для цілей оподаткування єдиним податком четвертої групи застосовується із значенням 100 відсотків:</w:t>
            </w:r>
          </w:p>
          <w:p w14:paraId="5F50EDAC" w14:textId="77777777" w:rsidR="001B11C0" w:rsidRPr="00946C36" w:rsidRDefault="001B11C0" w:rsidP="0043125D">
            <w:pPr>
              <w:pStyle w:val="rvps2"/>
              <w:shd w:val="clear" w:color="auto" w:fill="FFFFFF"/>
              <w:spacing w:before="0" w:beforeAutospacing="0" w:after="0" w:afterAutospacing="0"/>
              <w:ind w:firstLine="448"/>
              <w:jc w:val="both"/>
              <w:rPr>
                <w:b/>
                <w:sz w:val="28"/>
                <w:szCs w:val="28"/>
                <w:shd w:val="clear" w:color="auto" w:fill="FFFFFF"/>
              </w:rPr>
            </w:pPr>
            <w:r w:rsidRPr="00946C36">
              <w:rPr>
                <w:b/>
                <w:sz w:val="28"/>
                <w:szCs w:val="28"/>
                <w:shd w:val="clear" w:color="auto" w:fill="FFFFFF"/>
              </w:rPr>
              <w:t>для визначення коефіцієнта індексації нормативної грошової оцінки сільськогосподарських угідь (ріллі, сіножатей, пасовищ і багаторічних насаджень) за 2015 та 2017-202</w:t>
            </w:r>
            <w:r w:rsidR="00CD321E" w:rsidRPr="00946C36">
              <w:rPr>
                <w:b/>
                <w:sz w:val="28"/>
                <w:szCs w:val="28"/>
                <w:shd w:val="clear" w:color="auto" w:fill="FFFFFF"/>
              </w:rPr>
              <w:t>2</w:t>
            </w:r>
            <w:r w:rsidRPr="00946C36">
              <w:rPr>
                <w:b/>
                <w:sz w:val="28"/>
                <w:szCs w:val="28"/>
                <w:shd w:val="clear" w:color="auto" w:fill="FFFFFF"/>
              </w:rPr>
              <w:t xml:space="preserve"> роки;</w:t>
            </w:r>
          </w:p>
          <w:p w14:paraId="3EBAB73A" w14:textId="77777777" w:rsidR="001B11C0" w:rsidRPr="00946C36" w:rsidRDefault="001B11C0" w:rsidP="00C636A4">
            <w:pPr>
              <w:pStyle w:val="rvps2"/>
              <w:shd w:val="clear" w:color="auto" w:fill="FFFFFF"/>
              <w:spacing w:before="0" w:beforeAutospacing="0" w:after="0" w:afterAutospacing="0"/>
              <w:ind w:firstLine="448"/>
              <w:jc w:val="both"/>
              <w:rPr>
                <w:sz w:val="28"/>
                <w:szCs w:val="28"/>
                <w:shd w:val="clear" w:color="auto" w:fill="FFFFFF"/>
              </w:rPr>
            </w:pPr>
            <w:r w:rsidRPr="00946C36">
              <w:rPr>
                <w:b/>
                <w:sz w:val="28"/>
                <w:szCs w:val="28"/>
                <w:shd w:val="clear" w:color="auto" w:fill="FFFFFF"/>
              </w:rPr>
              <w:lastRenderedPageBreak/>
              <w:t>для визначення коефіцієнта індексації нормативної грошової земель водного фонду (внутрішніх водойм, озер, ставків, водосховищ) за 2015 та 2017-202</w:t>
            </w:r>
            <w:r w:rsidR="00C636A4" w:rsidRPr="00946C36">
              <w:rPr>
                <w:b/>
                <w:sz w:val="28"/>
                <w:szCs w:val="28"/>
                <w:shd w:val="clear" w:color="auto" w:fill="FFFFFF"/>
              </w:rPr>
              <w:t>0</w:t>
            </w:r>
            <w:r w:rsidRPr="00946C36">
              <w:rPr>
                <w:b/>
                <w:sz w:val="28"/>
                <w:szCs w:val="28"/>
                <w:shd w:val="clear" w:color="auto" w:fill="FFFFFF"/>
              </w:rPr>
              <w:t xml:space="preserve"> роки</w:t>
            </w:r>
            <w:r w:rsidRPr="00946C36">
              <w:rPr>
                <w:sz w:val="28"/>
                <w:szCs w:val="28"/>
                <w:shd w:val="clear" w:color="auto" w:fill="FFFFFF"/>
              </w:rPr>
              <w:t>.</w:t>
            </w:r>
          </w:p>
        </w:tc>
      </w:tr>
      <w:tr w:rsidR="00F36A09" w:rsidRPr="00946C36" w14:paraId="599E7220" w14:textId="77777777" w:rsidTr="001B11C0">
        <w:tc>
          <w:tcPr>
            <w:tcW w:w="7655" w:type="dxa"/>
          </w:tcPr>
          <w:p w14:paraId="457BC11A" w14:textId="77777777" w:rsidR="00AD3FF2" w:rsidRPr="00946C36" w:rsidRDefault="00AD3FF2" w:rsidP="00AD3FF2">
            <w:pPr>
              <w:ind w:firstLine="284"/>
              <w:jc w:val="both"/>
              <w:rPr>
                <w:rFonts w:ascii="Times New Roman" w:eastAsia="Times New Roman" w:hAnsi="Times New Roman"/>
                <w:b/>
                <w:sz w:val="28"/>
                <w:szCs w:val="28"/>
              </w:rPr>
            </w:pPr>
            <w:r w:rsidRPr="00946C36">
              <w:rPr>
                <w:rFonts w:ascii="Times New Roman" w:eastAsia="Times New Roman" w:hAnsi="Times New Roman"/>
                <w:b/>
                <w:sz w:val="28"/>
                <w:szCs w:val="28"/>
              </w:rPr>
              <w:lastRenderedPageBreak/>
              <w:t>Відсутній</w:t>
            </w:r>
          </w:p>
        </w:tc>
        <w:tc>
          <w:tcPr>
            <w:tcW w:w="7654" w:type="dxa"/>
          </w:tcPr>
          <w:p w14:paraId="37ABEC8B" w14:textId="77777777" w:rsidR="00AD3FF2" w:rsidRPr="00946C36" w:rsidRDefault="00AD3FF2" w:rsidP="00DB1EF3">
            <w:pPr>
              <w:ind w:firstLine="284"/>
              <w:jc w:val="both"/>
              <w:rPr>
                <w:rFonts w:ascii="Times New Roman" w:eastAsia="Times New Roman" w:hAnsi="Times New Roman"/>
                <w:b/>
                <w:sz w:val="28"/>
                <w:szCs w:val="28"/>
              </w:rPr>
            </w:pPr>
            <w:r w:rsidRPr="00946C36">
              <w:rPr>
                <w:rFonts w:ascii="Times New Roman" w:hAnsi="Times New Roman"/>
                <w:b/>
                <w:sz w:val="28"/>
                <w:szCs w:val="28"/>
              </w:rPr>
              <w:t xml:space="preserve">6. До складу доходу платника єдиного податку першої – третьої груп не включаються суми доходів, отриманих платником податку у вигляді часткової або повної компенсації </w:t>
            </w:r>
            <w:r w:rsidRPr="00DB1EF3">
              <w:rPr>
                <w:rFonts w:ascii="Times New Roman" w:hAnsi="Times New Roman" w:cs="Times New Roman"/>
                <w:b/>
                <w:sz w:val="28"/>
                <w:szCs w:val="28"/>
              </w:rPr>
              <w:t>відсоткових (процентних) ставок, яка виплачується в рамках бюджетної програми «Забезпечення функціонування Фонду розвитку підприємництва»</w:t>
            </w:r>
            <w:r w:rsidR="00F66EDB" w:rsidRPr="00F66EDB">
              <w:rPr>
                <w:rFonts w:ascii="Times New Roman" w:hAnsi="Times New Roman" w:cs="Times New Roman"/>
                <w:b/>
                <w:sz w:val="28"/>
                <w:szCs w:val="28"/>
              </w:rPr>
              <w:t xml:space="preserve">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r w:rsidR="00F66EDB">
              <w:rPr>
                <w:rFonts w:ascii="Times New Roman" w:hAnsi="Times New Roman" w:cs="Times New Roman"/>
                <w:b/>
                <w:sz w:val="28"/>
                <w:szCs w:val="28"/>
              </w:rPr>
              <w:t>.</w:t>
            </w:r>
          </w:p>
        </w:tc>
      </w:tr>
    </w:tbl>
    <w:p w14:paraId="2E8D2977" w14:textId="77777777" w:rsidR="004D5B39" w:rsidRPr="00946C36" w:rsidRDefault="004D5B39" w:rsidP="0081266B">
      <w:pPr>
        <w:pBdr>
          <w:top w:val="nil"/>
          <w:left w:val="nil"/>
          <w:bottom w:val="nil"/>
          <w:right w:val="nil"/>
          <w:between w:val="nil"/>
        </w:pBdr>
        <w:tabs>
          <w:tab w:val="left" w:pos="3030"/>
        </w:tabs>
        <w:spacing w:after="0" w:line="240" w:lineRule="auto"/>
        <w:ind w:right="-456"/>
        <w:rPr>
          <w:rFonts w:ascii="Times New Roman" w:eastAsia="Times New Roman" w:hAnsi="Times New Roman" w:cs="Times New Roman"/>
          <w:b/>
          <w:sz w:val="28"/>
          <w:szCs w:val="28"/>
        </w:rPr>
      </w:pPr>
    </w:p>
    <w:tbl>
      <w:tblPr>
        <w:tblStyle w:val="afffff6"/>
        <w:tblW w:w="5000" w:type="pct"/>
        <w:tblLook w:val="04A0" w:firstRow="1" w:lastRow="0" w:firstColumn="1" w:lastColumn="0" w:noHBand="0" w:noVBand="1"/>
      </w:tblPr>
      <w:tblGrid>
        <w:gridCol w:w="7650"/>
        <w:gridCol w:w="7650"/>
      </w:tblGrid>
      <w:tr w:rsidR="00F36A09" w:rsidRPr="00946C36" w14:paraId="3E893749" w14:textId="77777777" w:rsidTr="00F36A09">
        <w:tc>
          <w:tcPr>
            <w:tcW w:w="2500" w:type="pct"/>
          </w:tcPr>
          <w:p w14:paraId="787C8D06" w14:textId="77777777" w:rsidR="00F36A09" w:rsidRPr="00946C36" w:rsidRDefault="00F36A09" w:rsidP="001B11C0">
            <w:pPr>
              <w:pStyle w:val="afffff8"/>
              <w:spacing w:before="0"/>
              <w:ind w:firstLine="0"/>
              <w:jc w:val="center"/>
              <w:rPr>
                <w:b/>
                <w:sz w:val="28"/>
                <w:szCs w:val="28"/>
                <w:highlight w:val="yellow"/>
                <w:shd w:val="clear" w:color="auto" w:fill="FFFFFF"/>
              </w:rPr>
            </w:pPr>
            <w:r w:rsidRPr="00946C36">
              <w:rPr>
                <w:rFonts w:ascii="Times New Roman" w:hAnsi="Times New Roman"/>
                <w:b/>
                <w:bCs/>
                <w:sz w:val="28"/>
                <w:szCs w:val="28"/>
              </w:rPr>
              <w:t>Підрозділ 10. Інші перехідні положення</w:t>
            </w:r>
          </w:p>
        </w:tc>
        <w:tc>
          <w:tcPr>
            <w:tcW w:w="2500" w:type="pct"/>
          </w:tcPr>
          <w:p w14:paraId="5D3B145E" w14:textId="77777777" w:rsidR="00F36A09" w:rsidRPr="00946C36" w:rsidRDefault="00F36A09" w:rsidP="001B11C0">
            <w:pPr>
              <w:pStyle w:val="afffff8"/>
              <w:spacing w:before="0"/>
              <w:ind w:firstLine="0"/>
              <w:jc w:val="center"/>
              <w:rPr>
                <w:b/>
                <w:sz w:val="28"/>
                <w:szCs w:val="28"/>
                <w:highlight w:val="yellow"/>
                <w:shd w:val="clear" w:color="auto" w:fill="FFFFFF"/>
              </w:rPr>
            </w:pPr>
            <w:r w:rsidRPr="00946C36">
              <w:rPr>
                <w:rFonts w:ascii="Times New Roman" w:hAnsi="Times New Roman"/>
                <w:b/>
                <w:bCs/>
                <w:sz w:val="28"/>
                <w:szCs w:val="28"/>
              </w:rPr>
              <w:t>Підрозділ 10. Інші перехідні положення</w:t>
            </w:r>
          </w:p>
        </w:tc>
      </w:tr>
      <w:tr w:rsidR="00F36A09" w:rsidRPr="00946C36" w14:paraId="3C6E3CC7" w14:textId="77777777" w:rsidTr="006033AD">
        <w:tc>
          <w:tcPr>
            <w:tcW w:w="2500" w:type="pct"/>
          </w:tcPr>
          <w:p w14:paraId="311ABCE5" w14:textId="77777777" w:rsidR="00230A4F" w:rsidRPr="00946C36" w:rsidRDefault="00230A4F" w:rsidP="006033AD">
            <w:pPr>
              <w:ind w:firstLine="28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16</w:t>
            </w:r>
            <w:r w:rsidRPr="00946C36">
              <w:rPr>
                <w:rStyle w:val="rvts37"/>
                <w:rFonts w:ascii="Times New Roman" w:hAnsi="Times New Roman"/>
                <w:b/>
                <w:bCs/>
                <w:sz w:val="28"/>
                <w:szCs w:val="28"/>
                <w:shd w:val="clear" w:color="auto" w:fill="FFFFFF"/>
                <w:vertAlign w:val="superscript"/>
              </w:rPr>
              <w:t>-1</w:t>
            </w:r>
            <w:r w:rsidRPr="00946C36">
              <w:rPr>
                <w:rFonts w:ascii="Times New Roman" w:hAnsi="Times New Roman"/>
                <w:sz w:val="28"/>
                <w:szCs w:val="28"/>
                <w:shd w:val="clear" w:color="auto" w:fill="FFFFFF"/>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69CD5AB5" w14:textId="77777777" w:rsidR="00230A4F" w:rsidRPr="00946C36" w:rsidRDefault="00230A4F" w:rsidP="006033AD">
            <w:pPr>
              <w:ind w:firstLine="28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w:t>
            </w:r>
          </w:p>
          <w:p w14:paraId="061DB078" w14:textId="77777777" w:rsidR="00230A4F" w:rsidRPr="00946C36" w:rsidRDefault="00230A4F" w:rsidP="006033AD">
            <w:pPr>
              <w:ind w:firstLine="284"/>
              <w:jc w:val="both"/>
              <w:rPr>
                <w:rFonts w:ascii="Times New Roman" w:hAnsi="Times New Roman"/>
                <w:b/>
                <w:bCs/>
                <w:sz w:val="28"/>
                <w:szCs w:val="28"/>
                <w:shd w:val="clear" w:color="auto" w:fill="FFFFFF"/>
              </w:rPr>
            </w:pPr>
            <w:r w:rsidRPr="00946C36">
              <w:rPr>
                <w:rFonts w:ascii="Times New Roman" w:hAnsi="Times New Roman"/>
                <w:sz w:val="28"/>
                <w:szCs w:val="28"/>
                <w:shd w:val="clear" w:color="auto" w:fill="FFFFFF"/>
              </w:rPr>
              <w:t>1.10. Звільняються від оподаткування військовим збором доходи, зазначені в </w:t>
            </w:r>
            <w:hyperlink r:id="rId21" w:anchor="n17251" w:history="1">
              <w:r w:rsidRPr="00946C36">
                <w:rPr>
                  <w:rStyle w:val="affffd"/>
                  <w:rFonts w:ascii="Times New Roman" w:hAnsi="Times New Roman"/>
                  <w:color w:val="auto"/>
                  <w:sz w:val="28"/>
                  <w:szCs w:val="28"/>
                  <w:u w:val="none"/>
                  <w:shd w:val="clear" w:color="auto" w:fill="FFFFFF"/>
                </w:rPr>
                <w:t>пунктах 13</w:t>
              </w:r>
            </w:hyperlink>
            <w:r w:rsidRPr="00946C36">
              <w:rPr>
                <w:rFonts w:ascii="Times New Roman" w:hAnsi="Times New Roman"/>
                <w:sz w:val="28"/>
                <w:szCs w:val="28"/>
                <w:shd w:val="clear" w:color="auto" w:fill="FFFFFF"/>
              </w:rPr>
              <w:t>, </w:t>
            </w:r>
            <w:hyperlink r:id="rId22" w:anchor="n17540" w:history="1">
              <w:r w:rsidRPr="00946C36">
                <w:rPr>
                  <w:rStyle w:val="affffd"/>
                  <w:rFonts w:ascii="Times New Roman" w:hAnsi="Times New Roman"/>
                  <w:color w:val="auto"/>
                  <w:sz w:val="28"/>
                  <w:szCs w:val="28"/>
                  <w:u w:val="none"/>
                  <w:shd w:val="clear" w:color="auto" w:fill="FFFFFF"/>
                </w:rPr>
                <w:t>15</w:t>
              </w:r>
            </w:hyperlink>
            <w:r w:rsidRPr="00946C36">
              <w:rPr>
                <w:rFonts w:ascii="Times New Roman" w:hAnsi="Times New Roman"/>
                <w:sz w:val="28"/>
                <w:szCs w:val="28"/>
                <w:shd w:val="clear" w:color="auto" w:fill="FFFFFF"/>
              </w:rPr>
              <w:t>, </w:t>
            </w:r>
            <w:hyperlink r:id="rId23" w:anchor="n17541" w:history="1">
              <w:r w:rsidRPr="00946C36">
                <w:rPr>
                  <w:rStyle w:val="affffd"/>
                  <w:rFonts w:ascii="Times New Roman" w:hAnsi="Times New Roman"/>
                  <w:b/>
                  <w:color w:val="auto"/>
                  <w:sz w:val="28"/>
                  <w:szCs w:val="28"/>
                  <w:u w:val="none"/>
                  <w:shd w:val="clear" w:color="auto" w:fill="FFFFFF"/>
                </w:rPr>
                <w:t>16</w:t>
              </w:r>
            </w:hyperlink>
            <w:r w:rsidRPr="00946C36">
              <w:rPr>
                <w:rFonts w:ascii="Times New Roman" w:hAnsi="Times New Roman"/>
                <w:b/>
                <w:sz w:val="28"/>
                <w:szCs w:val="28"/>
                <w:shd w:val="clear" w:color="auto" w:fill="FFFFFF"/>
              </w:rPr>
              <w:t> і </w:t>
            </w:r>
            <w:hyperlink r:id="rId24" w:anchor="n17542" w:history="1">
              <w:r w:rsidRPr="00946C36">
                <w:rPr>
                  <w:rStyle w:val="affffd"/>
                  <w:rFonts w:ascii="Times New Roman" w:hAnsi="Times New Roman"/>
                  <w:b/>
                  <w:color w:val="auto"/>
                  <w:sz w:val="28"/>
                  <w:szCs w:val="28"/>
                  <w:u w:val="none"/>
                  <w:shd w:val="clear" w:color="auto" w:fill="FFFFFF"/>
                </w:rPr>
                <w:t>17</w:t>
              </w:r>
            </w:hyperlink>
            <w:r w:rsidRPr="00946C36">
              <w:rPr>
                <w:rFonts w:ascii="Times New Roman" w:hAnsi="Times New Roman"/>
                <w:sz w:val="28"/>
                <w:szCs w:val="28"/>
                <w:shd w:val="clear" w:color="auto" w:fill="FFFFFF"/>
              </w:rPr>
              <w:t> підрозділу 1 цього розділу.</w:t>
            </w:r>
          </w:p>
        </w:tc>
        <w:tc>
          <w:tcPr>
            <w:tcW w:w="2500" w:type="pct"/>
          </w:tcPr>
          <w:p w14:paraId="3C078F7C" w14:textId="77777777" w:rsidR="00230A4F" w:rsidRPr="00946C36" w:rsidRDefault="00230A4F" w:rsidP="006033AD">
            <w:pPr>
              <w:ind w:firstLine="28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16</w:t>
            </w:r>
            <w:r w:rsidRPr="00946C36">
              <w:rPr>
                <w:rStyle w:val="rvts37"/>
                <w:rFonts w:ascii="Times New Roman" w:hAnsi="Times New Roman"/>
                <w:b/>
                <w:bCs/>
                <w:sz w:val="28"/>
                <w:szCs w:val="28"/>
                <w:shd w:val="clear" w:color="auto" w:fill="FFFFFF"/>
                <w:vertAlign w:val="superscript"/>
              </w:rPr>
              <w:t>-1</w:t>
            </w:r>
            <w:r w:rsidRPr="00946C36">
              <w:rPr>
                <w:rFonts w:ascii="Times New Roman" w:hAnsi="Times New Roman"/>
                <w:sz w:val="28"/>
                <w:szCs w:val="28"/>
                <w:shd w:val="clear" w:color="auto" w:fill="FFFFFF"/>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0918621D" w14:textId="77777777" w:rsidR="00230A4F" w:rsidRPr="00946C36" w:rsidRDefault="00230A4F" w:rsidP="006033AD">
            <w:pPr>
              <w:ind w:firstLine="28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w:t>
            </w:r>
          </w:p>
          <w:p w14:paraId="0778B2C1" w14:textId="77777777" w:rsidR="00230A4F" w:rsidRPr="00946C36" w:rsidRDefault="00230A4F" w:rsidP="006033AD">
            <w:pPr>
              <w:ind w:firstLine="284"/>
              <w:jc w:val="both"/>
              <w:rPr>
                <w:rFonts w:ascii="Times New Roman" w:hAnsi="Times New Roman"/>
                <w:b/>
                <w:bCs/>
                <w:sz w:val="28"/>
                <w:szCs w:val="28"/>
                <w:shd w:val="clear" w:color="auto" w:fill="FFFFFF"/>
              </w:rPr>
            </w:pPr>
            <w:r w:rsidRPr="00946C36">
              <w:rPr>
                <w:rFonts w:ascii="Times New Roman" w:hAnsi="Times New Roman"/>
                <w:sz w:val="28"/>
                <w:szCs w:val="28"/>
                <w:shd w:val="clear" w:color="auto" w:fill="FFFFFF"/>
              </w:rPr>
              <w:t>1.10. Звільняються від оподаткування військовим збором доходи, зазначені в </w:t>
            </w:r>
            <w:hyperlink r:id="rId25" w:anchor="n17251" w:history="1">
              <w:r w:rsidRPr="00946C36">
                <w:rPr>
                  <w:rStyle w:val="affffd"/>
                  <w:rFonts w:ascii="Times New Roman" w:hAnsi="Times New Roman"/>
                  <w:color w:val="auto"/>
                  <w:sz w:val="28"/>
                  <w:szCs w:val="28"/>
                  <w:u w:val="none"/>
                  <w:shd w:val="clear" w:color="auto" w:fill="FFFFFF"/>
                </w:rPr>
                <w:t>пунктах 13</w:t>
              </w:r>
            </w:hyperlink>
            <w:r w:rsidRPr="00946C36">
              <w:rPr>
                <w:rFonts w:ascii="Times New Roman" w:hAnsi="Times New Roman"/>
                <w:sz w:val="28"/>
                <w:szCs w:val="28"/>
                <w:shd w:val="clear" w:color="auto" w:fill="FFFFFF"/>
              </w:rPr>
              <w:t>, </w:t>
            </w:r>
            <w:hyperlink r:id="rId26" w:anchor="n17540" w:history="1">
              <w:r w:rsidRPr="00946C36">
                <w:rPr>
                  <w:rStyle w:val="affffd"/>
                  <w:rFonts w:ascii="Times New Roman" w:hAnsi="Times New Roman"/>
                  <w:color w:val="auto"/>
                  <w:sz w:val="28"/>
                  <w:szCs w:val="28"/>
                  <w:u w:val="none"/>
                  <w:shd w:val="clear" w:color="auto" w:fill="FFFFFF"/>
                </w:rPr>
                <w:t>15</w:t>
              </w:r>
            </w:hyperlink>
            <w:r w:rsidRPr="00946C36">
              <w:rPr>
                <w:rFonts w:ascii="Times New Roman" w:hAnsi="Times New Roman"/>
                <w:sz w:val="28"/>
                <w:szCs w:val="28"/>
                <w:shd w:val="clear" w:color="auto" w:fill="FFFFFF"/>
              </w:rPr>
              <w:t>, </w:t>
            </w:r>
            <w:hyperlink r:id="rId27" w:anchor="n17541" w:history="1">
              <w:r w:rsidRPr="00946C36">
                <w:rPr>
                  <w:rStyle w:val="affffd"/>
                  <w:rFonts w:ascii="Times New Roman" w:hAnsi="Times New Roman"/>
                  <w:b/>
                  <w:color w:val="auto"/>
                  <w:sz w:val="28"/>
                  <w:szCs w:val="28"/>
                  <w:u w:val="none"/>
                  <w:shd w:val="clear" w:color="auto" w:fill="FFFFFF"/>
                </w:rPr>
                <w:t>16</w:t>
              </w:r>
            </w:hyperlink>
            <w:r w:rsidRPr="00946C36">
              <w:rPr>
                <w:rFonts w:ascii="Times New Roman" w:hAnsi="Times New Roman"/>
                <w:b/>
                <w:sz w:val="28"/>
                <w:szCs w:val="28"/>
              </w:rPr>
              <w:t>, 17</w:t>
            </w:r>
            <w:r w:rsidRPr="00946C36">
              <w:rPr>
                <w:rFonts w:ascii="Times New Roman" w:hAnsi="Times New Roman"/>
                <w:b/>
                <w:sz w:val="28"/>
                <w:szCs w:val="28"/>
                <w:shd w:val="clear" w:color="auto" w:fill="FFFFFF"/>
              </w:rPr>
              <w:t> і </w:t>
            </w:r>
            <w:hyperlink r:id="rId28" w:anchor="n17542" w:history="1">
              <w:r w:rsidRPr="00946C36">
                <w:rPr>
                  <w:rStyle w:val="affffd"/>
                  <w:rFonts w:ascii="Times New Roman" w:hAnsi="Times New Roman"/>
                  <w:b/>
                  <w:color w:val="auto"/>
                  <w:sz w:val="28"/>
                  <w:szCs w:val="28"/>
                  <w:u w:val="none"/>
                  <w:shd w:val="clear" w:color="auto" w:fill="FFFFFF"/>
                </w:rPr>
                <w:t>18</w:t>
              </w:r>
            </w:hyperlink>
            <w:r w:rsidRPr="00946C36">
              <w:rPr>
                <w:rFonts w:ascii="Times New Roman" w:hAnsi="Times New Roman"/>
                <w:b/>
                <w:sz w:val="28"/>
                <w:szCs w:val="28"/>
                <w:shd w:val="clear" w:color="auto" w:fill="FFFFFF"/>
              </w:rPr>
              <w:t> </w:t>
            </w:r>
            <w:r w:rsidRPr="00946C36">
              <w:rPr>
                <w:rFonts w:ascii="Times New Roman" w:hAnsi="Times New Roman"/>
                <w:sz w:val="28"/>
                <w:szCs w:val="28"/>
                <w:shd w:val="clear" w:color="auto" w:fill="FFFFFF"/>
              </w:rPr>
              <w:t>підрозділу 1 цього розділу.</w:t>
            </w:r>
          </w:p>
        </w:tc>
      </w:tr>
    </w:tbl>
    <w:p w14:paraId="6533AE11" w14:textId="77777777" w:rsidR="001B11C0" w:rsidRPr="00946C36" w:rsidRDefault="001B11C0" w:rsidP="0081266B">
      <w:pPr>
        <w:pBdr>
          <w:top w:val="nil"/>
          <w:left w:val="nil"/>
          <w:bottom w:val="nil"/>
          <w:right w:val="nil"/>
          <w:between w:val="nil"/>
        </w:pBdr>
        <w:tabs>
          <w:tab w:val="left" w:pos="3030"/>
        </w:tabs>
        <w:spacing w:after="0" w:line="240" w:lineRule="auto"/>
        <w:ind w:right="-456"/>
        <w:rPr>
          <w:rFonts w:ascii="Times New Roman" w:eastAsia="Times New Roman" w:hAnsi="Times New Roman" w:cs="Times New Roman"/>
          <w:b/>
          <w:sz w:val="28"/>
          <w:szCs w:val="28"/>
        </w:rPr>
      </w:pPr>
    </w:p>
    <w:p w14:paraId="0AA9A7B5" w14:textId="77777777" w:rsidR="00411716" w:rsidRPr="00946C36" w:rsidRDefault="00A3553F" w:rsidP="0081266B">
      <w:pPr>
        <w:spacing w:before="120" w:after="0" w:line="240" w:lineRule="auto"/>
        <w:ind w:firstLine="567"/>
        <w:jc w:val="both"/>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ab/>
      </w:r>
    </w:p>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14:paraId="7F158786" w14:textId="77777777" w:rsidTr="00F36A09">
        <w:trPr>
          <w:trHeight w:val="623"/>
        </w:trPr>
        <w:tc>
          <w:tcPr>
            <w:tcW w:w="15309" w:type="dxa"/>
            <w:gridSpan w:val="2"/>
            <w:shd w:val="clear" w:color="auto" w:fill="auto"/>
          </w:tcPr>
          <w:p w14:paraId="299382F4" w14:textId="77777777" w:rsidR="00843F88" w:rsidRPr="00946C36" w:rsidRDefault="00843F88" w:rsidP="0081266B">
            <w:pPr>
              <w:pStyle w:val="afffff4"/>
              <w:jc w:val="center"/>
              <w:rPr>
                <w:rFonts w:ascii="Times New Roman" w:hAnsi="Times New Roman"/>
                <w:b/>
                <w:sz w:val="28"/>
                <w:szCs w:val="28"/>
                <w:highlight w:val="yellow"/>
              </w:rPr>
            </w:pPr>
          </w:p>
          <w:p w14:paraId="1B1386F6" w14:textId="77777777" w:rsidR="00843F88" w:rsidRPr="00946C36" w:rsidRDefault="00843F88" w:rsidP="0081266B">
            <w:pPr>
              <w:pStyle w:val="afffff4"/>
              <w:jc w:val="center"/>
              <w:rPr>
                <w:rFonts w:ascii="Times New Roman" w:hAnsi="Times New Roman"/>
                <w:b/>
                <w:sz w:val="28"/>
                <w:szCs w:val="28"/>
              </w:rPr>
            </w:pPr>
            <w:r w:rsidRPr="00946C36">
              <w:rPr>
                <w:rFonts w:ascii="Times New Roman" w:hAnsi="Times New Roman"/>
                <w:b/>
                <w:sz w:val="28"/>
                <w:szCs w:val="28"/>
              </w:rPr>
              <w:t>КОДЕКС АДМІНІСТРАТИВНОГО СУДОЧИНСТВА УКРАЇНИ</w:t>
            </w:r>
          </w:p>
          <w:p w14:paraId="572D474F" w14:textId="77777777" w:rsidR="00843F88" w:rsidRPr="00946C36" w:rsidRDefault="00843F88" w:rsidP="0081266B">
            <w:pPr>
              <w:pStyle w:val="afffff4"/>
              <w:jc w:val="center"/>
              <w:rPr>
                <w:rFonts w:ascii="Times New Roman" w:hAnsi="Times New Roman"/>
                <w:sz w:val="28"/>
                <w:szCs w:val="28"/>
                <w:shd w:val="clear" w:color="auto" w:fill="FFFFFF"/>
              </w:rPr>
            </w:pPr>
          </w:p>
        </w:tc>
      </w:tr>
      <w:tr w:rsidR="00F36A09" w:rsidRPr="00946C36" w14:paraId="7492558D" w14:textId="77777777" w:rsidTr="00F36A09">
        <w:trPr>
          <w:trHeight w:val="623"/>
        </w:trPr>
        <w:tc>
          <w:tcPr>
            <w:tcW w:w="7655" w:type="dxa"/>
          </w:tcPr>
          <w:p w14:paraId="77FD1A1C" w14:textId="77777777" w:rsidR="00843F88" w:rsidRPr="00946C36" w:rsidRDefault="00843F88" w:rsidP="0081266B">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lastRenderedPageBreak/>
              <w:t>Стаття 283. Особливості провадження у справах за зверненням податкових та митних органів</w:t>
            </w:r>
          </w:p>
        </w:tc>
        <w:tc>
          <w:tcPr>
            <w:tcW w:w="7654" w:type="dxa"/>
          </w:tcPr>
          <w:p w14:paraId="43DF9CE2" w14:textId="77777777" w:rsidR="00843F88" w:rsidRPr="00946C36" w:rsidRDefault="00843F88" w:rsidP="0081266B">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t>Стаття 283. Особливості провадження у справах за зверненням податкових та митних органів</w:t>
            </w:r>
          </w:p>
        </w:tc>
      </w:tr>
      <w:tr w:rsidR="00F36A09" w:rsidRPr="00946C36" w14:paraId="41D43EFF" w14:textId="77777777" w:rsidTr="00F36A09">
        <w:trPr>
          <w:trHeight w:val="623"/>
        </w:trPr>
        <w:tc>
          <w:tcPr>
            <w:tcW w:w="7655" w:type="dxa"/>
          </w:tcPr>
          <w:p w14:paraId="2CE8FF0E"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14:paraId="018D873E" w14:textId="77777777" w:rsidR="00843F88" w:rsidRPr="00946C36" w:rsidRDefault="00843F88" w:rsidP="0081266B">
            <w:pPr>
              <w:pStyle w:val="afffff4"/>
              <w:jc w:val="both"/>
              <w:rPr>
                <w:rFonts w:ascii="Times New Roman" w:hAnsi="Times New Roman"/>
                <w:sz w:val="28"/>
                <w:szCs w:val="28"/>
                <w:shd w:val="clear" w:color="auto" w:fill="FFFFFF"/>
              </w:rPr>
            </w:pPr>
          </w:p>
          <w:p w14:paraId="2D8A101E"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1) зупинення видаткових операцій платника податків на рахунках платника податків;</w:t>
            </w:r>
          </w:p>
          <w:p w14:paraId="24992A64" w14:textId="77777777" w:rsidR="00843F88" w:rsidRPr="00946C36" w:rsidRDefault="00843F88" w:rsidP="0081266B">
            <w:pPr>
              <w:pStyle w:val="afffff4"/>
              <w:jc w:val="both"/>
              <w:rPr>
                <w:rFonts w:ascii="Times New Roman" w:hAnsi="Times New Roman"/>
                <w:sz w:val="28"/>
                <w:szCs w:val="28"/>
                <w:shd w:val="clear" w:color="auto" w:fill="FFFFFF"/>
              </w:rPr>
            </w:pPr>
          </w:p>
          <w:p w14:paraId="22FBF4FE"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2) підтвердження обґрунтованості адміністративного арешту майна платника податків;</w:t>
            </w:r>
          </w:p>
          <w:p w14:paraId="36F26803" w14:textId="77777777" w:rsidR="00843F88" w:rsidRPr="00946C36" w:rsidRDefault="00843F88" w:rsidP="0081266B">
            <w:pPr>
              <w:pStyle w:val="afffff4"/>
              <w:jc w:val="both"/>
              <w:rPr>
                <w:rFonts w:ascii="Times New Roman" w:hAnsi="Times New Roman"/>
                <w:sz w:val="28"/>
                <w:szCs w:val="28"/>
                <w:shd w:val="clear" w:color="auto" w:fill="FFFFFF"/>
              </w:rPr>
            </w:pPr>
          </w:p>
          <w:p w14:paraId="0C8D11F9"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3) надання дозволу на погашення усієї суми податкового боргу за рахунок майна платника податків, що перебуває у податковій заставі;</w:t>
            </w:r>
          </w:p>
          <w:p w14:paraId="1AF73535" w14:textId="77777777" w:rsidR="00843F88" w:rsidRPr="00946C36" w:rsidRDefault="00843F88" w:rsidP="0081266B">
            <w:pPr>
              <w:pStyle w:val="afffff4"/>
              <w:jc w:val="both"/>
              <w:rPr>
                <w:rFonts w:ascii="Times New Roman" w:hAnsi="Times New Roman"/>
                <w:sz w:val="28"/>
                <w:szCs w:val="28"/>
                <w:shd w:val="clear" w:color="auto" w:fill="FFFFFF"/>
              </w:rPr>
            </w:pPr>
          </w:p>
          <w:p w14:paraId="18C0EB21"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14:paraId="3C08FF4B" w14:textId="77777777" w:rsidR="00843F88" w:rsidRPr="00946C36" w:rsidRDefault="00843F88" w:rsidP="0081266B">
            <w:pPr>
              <w:pStyle w:val="afffff4"/>
              <w:jc w:val="both"/>
              <w:rPr>
                <w:rFonts w:ascii="Times New Roman" w:hAnsi="Times New Roman"/>
                <w:sz w:val="28"/>
                <w:szCs w:val="28"/>
                <w:shd w:val="clear" w:color="auto" w:fill="FFFFFF"/>
              </w:rPr>
            </w:pPr>
          </w:p>
          <w:p w14:paraId="4036C3D3"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5) стягнення коштів за податковим боргом;</w:t>
            </w:r>
          </w:p>
          <w:p w14:paraId="10035EDB" w14:textId="77777777" w:rsidR="00843F88" w:rsidRPr="00946C36" w:rsidRDefault="00843F88" w:rsidP="0081266B">
            <w:pPr>
              <w:pStyle w:val="afffff4"/>
              <w:jc w:val="both"/>
              <w:rPr>
                <w:rFonts w:ascii="Times New Roman" w:hAnsi="Times New Roman"/>
                <w:sz w:val="28"/>
                <w:szCs w:val="28"/>
                <w:shd w:val="clear" w:color="auto" w:fill="FFFFFF"/>
              </w:rPr>
            </w:pPr>
          </w:p>
          <w:p w14:paraId="6C5AABEE" w14:textId="77777777" w:rsidR="00843F88" w:rsidRPr="00946C36" w:rsidRDefault="00843F88" w:rsidP="0081266B">
            <w:pPr>
              <w:pStyle w:val="afffff4"/>
              <w:jc w:val="both"/>
              <w:rPr>
                <w:rFonts w:ascii="Times New Roman" w:hAnsi="Times New Roman"/>
                <w:b/>
                <w:sz w:val="28"/>
                <w:szCs w:val="28"/>
                <w:shd w:val="clear" w:color="auto" w:fill="FFFFFF"/>
              </w:rPr>
            </w:pPr>
            <w:r w:rsidRPr="00946C36">
              <w:rPr>
                <w:rFonts w:ascii="Times New Roman" w:hAnsi="Times New Roman"/>
                <w:sz w:val="28"/>
                <w:szCs w:val="28"/>
                <w:shd w:val="clear" w:color="auto" w:fill="FFFFFF"/>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орган.</w:t>
            </w:r>
          </w:p>
        </w:tc>
        <w:tc>
          <w:tcPr>
            <w:tcW w:w="7654" w:type="dxa"/>
          </w:tcPr>
          <w:p w14:paraId="6D82C863"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14:paraId="4D4E72C7" w14:textId="77777777" w:rsidR="00843F88" w:rsidRPr="00946C36" w:rsidRDefault="00843F88" w:rsidP="0081266B">
            <w:pPr>
              <w:pStyle w:val="afffff4"/>
              <w:jc w:val="both"/>
              <w:rPr>
                <w:rFonts w:ascii="Times New Roman" w:hAnsi="Times New Roman"/>
                <w:sz w:val="28"/>
                <w:szCs w:val="28"/>
                <w:shd w:val="clear" w:color="auto" w:fill="FFFFFF"/>
              </w:rPr>
            </w:pPr>
          </w:p>
          <w:p w14:paraId="55961D06"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1) зупинення видаткових операцій платника податків на рахунках платника податків;</w:t>
            </w:r>
          </w:p>
          <w:p w14:paraId="7AE45C1F" w14:textId="77777777" w:rsidR="00843F88" w:rsidRPr="00946C36" w:rsidRDefault="00843F88" w:rsidP="0081266B">
            <w:pPr>
              <w:pStyle w:val="afffff4"/>
              <w:jc w:val="both"/>
              <w:rPr>
                <w:rFonts w:ascii="Times New Roman" w:hAnsi="Times New Roman"/>
                <w:sz w:val="28"/>
                <w:szCs w:val="28"/>
                <w:shd w:val="clear" w:color="auto" w:fill="FFFFFF"/>
              </w:rPr>
            </w:pPr>
          </w:p>
          <w:p w14:paraId="25AF1583"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2) підтвердження обґрунтованості адміністративного арешту майна платника податків;</w:t>
            </w:r>
          </w:p>
          <w:p w14:paraId="48D90CFE" w14:textId="77777777" w:rsidR="00843F88" w:rsidRPr="00946C36" w:rsidRDefault="00843F88" w:rsidP="0081266B">
            <w:pPr>
              <w:pStyle w:val="afffff4"/>
              <w:jc w:val="both"/>
              <w:rPr>
                <w:rFonts w:ascii="Times New Roman" w:hAnsi="Times New Roman"/>
                <w:sz w:val="28"/>
                <w:szCs w:val="28"/>
                <w:shd w:val="clear" w:color="auto" w:fill="FFFFFF"/>
              </w:rPr>
            </w:pPr>
          </w:p>
          <w:p w14:paraId="49D45446"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3) надання дозволу на погашення усієї суми податкового боргу за рахунок майна платника податків, що перебуває у податковій заставі;</w:t>
            </w:r>
          </w:p>
          <w:p w14:paraId="71B1DFC3" w14:textId="77777777" w:rsidR="00843F88" w:rsidRPr="00946C36" w:rsidRDefault="00843F88" w:rsidP="0081266B">
            <w:pPr>
              <w:pStyle w:val="afffff4"/>
              <w:jc w:val="both"/>
              <w:rPr>
                <w:rFonts w:ascii="Times New Roman" w:hAnsi="Times New Roman"/>
                <w:sz w:val="28"/>
                <w:szCs w:val="28"/>
                <w:shd w:val="clear" w:color="auto" w:fill="FFFFFF"/>
              </w:rPr>
            </w:pPr>
          </w:p>
          <w:p w14:paraId="4FE22FFA"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14:paraId="335778A4" w14:textId="77777777" w:rsidR="00843F88" w:rsidRPr="00946C36" w:rsidRDefault="00843F88" w:rsidP="0081266B">
            <w:pPr>
              <w:pStyle w:val="afffff4"/>
              <w:jc w:val="both"/>
              <w:rPr>
                <w:rFonts w:ascii="Times New Roman" w:hAnsi="Times New Roman"/>
                <w:sz w:val="28"/>
                <w:szCs w:val="28"/>
                <w:shd w:val="clear" w:color="auto" w:fill="FFFFFF"/>
              </w:rPr>
            </w:pPr>
          </w:p>
          <w:p w14:paraId="3DBBF7DB"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5) стягнення коштів за податковим боргом;</w:t>
            </w:r>
          </w:p>
          <w:p w14:paraId="6F2062F3" w14:textId="77777777" w:rsidR="00843F88" w:rsidRPr="00946C36" w:rsidRDefault="00843F88" w:rsidP="0081266B">
            <w:pPr>
              <w:pStyle w:val="afffff4"/>
              <w:jc w:val="both"/>
              <w:rPr>
                <w:rFonts w:ascii="Times New Roman" w:hAnsi="Times New Roman"/>
                <w:sz w:val="28"/>
                <w:szCs w:val="28"/>
                <w:shd w:val="clear" w:color="auto" w:fill="FFFFFF"/>
              </w:rPr>
            </w:pPr>
          </w:p>
          <w:p w14:paraId="4880EEAD"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орган;</w:t>
            </w:r>
          </w:p>
          <w:p w14:paraId="155139FE" w14:textId="77777777" w:rsidR="00843F88" w:rsidRPr="00946C36" w:rsidRDefault="00843F88" w:rsidP="0081266B">
            <w:pPr>
              <w:pStyle w:val="afffff4"/>
              <w:jc w:val="both"/>
              <w:rPr>
                <w:rFonts w:ascii="Times New Roman" w:hAnsi="Times New Roman"/>
                <w:sz w:val="28"/>
                <w:szCs w:val="28"/>
                <w:shd w:val="clear" w:color="auto" w:fill="FFFFFF"/>
              </w:rPr>
            </w:pPr>
          </w:p>
          <w:p w14:paraId="682A8243" w14:textId="77777777" w:rsidR="00843F88" w:rsidRPr="00946C36" w:rsidRDefault="00843F88" w:rsidP="0081266B">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lastRenderedPageBreak/>
              <w:t>7) встановлення тимчасового обмеження керівника юридичної особи, яка є боржником, у праві виїзду за межі України.</w:t>
            </w:r>
          </w:p>
        </w:tc>
      </w:tr>
      <w:tr w:rsidR="00F36A09" w:rsidRPr="00946C36" w14:paraId="0360FB50" w14:textId="77777777" w:rsidTr="00F36A09">
        <w:trPr>
          <w:trHeight w:val="623"/>
        </w:trPr>
        <w:tc>
          <w:tcPr>
            <w:tcW w:w="7655" w:type="dxa"/>
          </w:tcPr>
          <w:p w14:paraId="0681A3BE" w14:textId="77777777" w:rsidR="00843F88" w:rsidRPr="00946C36" w:rsidRDefault="00843F88" w:rsidP="0081266B">
            <w:pPr>
              <w:pStyle w:val="afffff4"/>
              <w:jc w:val="both"/>
              <w:rPr>
                <w:rFonts w:ascii="Times New Roman" w:hAnsi="Times New Roman"/>
                <w:sz w:val="28"/>
                <w:szCs w:val="28"/>
                <w:shd w:val="clear" w:color="auto" w:fill="FFFFFF"/>
              </w:rPr>
            </w:pPr>
            <w:r w:rsidRPr="00946C36">
              <w:rPr>
                <w:rFonts w:ascii="Times New Roman" w:hAnsi="Times New Roman"/>
                <w:sz w:val="28"/>
                <w:szCs w:val="28"/>
                <w:shd w:val="clear" w:color="auto" w:fill="FFFFFF"/>
              </w:rPr>
              <w:lastRenderedPageBreak/>
              <w:t xml:space="preserve">8. Рішення суду у справах, визначених пунктами 1 - 4 частини першої цієї статті, підлягає негайному виконанню. Апеляційні скарги на судові рішення у справах, визначених цією статтею, можуть бути подані сторонами протягом десяти днів з дня їх проголошення. Подання апеляційної скарги на рішення суду у справах, </w:t>
            </w:r>
            <w:r w:rsidRPr="00946C36">
              <w:rPr>
                <w:rFonts w:ascii="Times New Roman" w:hAnsi="Times New Roman"/>
                <w:b/>
                <w:sz w:val="28"/>
                <w:szCs w:val="28"/>
                <w:shd w:val="clear" w:color="auto" w:fill="FFFFFF"/>
              </w:rPr>
              <w:t>визначених пунктами 1 - 4</w:t>
            </w:r>
            <w:r w:rsidRPr="00946C36">
              <w:rPr>
                <w:rFonts w:ascii="Times New Roman" w:hAnsi="Times New Roman"/>
                <w:sz w:val="28"/>
                <w:szCs w:val="28"/>
                <w:shd w:val="clear" w:color="auto" w:fill="FFFFFF"/>
              </w:rPr>
              <w:t xml:space="preserve"> частини першої цієї статті, не перешкоджає його виконанню.</w:t>
            </w:r>
          </w:p>
        </w:tc>
        <w:tc>
          <w:tcPr>
            <w:tcW w:w="7654" w:type="dxa"/>
          </w:tcPr>
          <w:p w14:paraId="3673611A" w14:textId="77777777" w:rsidR="00843F88" w:rsidRPr="00946C36" w:rsidRDefault="00843F88" w:rsidP="0081266B">
            <w:pPr>
              <w:pStyle w:val="afffff4"/>
              <w:jc w:val="both"/>
              <w:rPr>
                <w:rFonts w:ascii="Times New Roman" w:hAnsi="Times New Roman"/>
                <w:b/>
                <w:sz w:val="28"/>
                <w:szCs w:val="28"/>
                <w:shd w:val="clear" w:color="auto" w:fill="FFFFFF"/>
              </w:rPr>
            </w:pPr>
            <w:r w:rsidRPr="00946C36">
              <w:rPr>
                <w:rFonts w:ascii="Times New Roman" w:hAnsi="Times New Roman"/>
                <w:sz w:val="28"/>
                <w:szCs w:val="28"/>
                <w:shd w:val="clear" w:color="auto" w:fill="FFFFFF"/>
              </w:rPr>
              <w:t xml:space="preserve">8. Рішення суду у справах, визначених пунктами 1 – 4, </w:t>
            </w:r>
            <w:r w:rsidRPr="00946C36">
              <w:rPr>
                <w:rFonts w:ascii="Times New Roman" w:hAnsi="Times New Roman"/>
                <w:b/>
                <w:sz w:val="28"/>
                <w:szCs w:val="28"/>
                <w:shd w:val="clear" w:color="auto" w:fill="FFFFFF"/>
              </w:rPr>
              <w:t>7</w:t>
            </w:r>
            <w:r w:rsidRPr="00946C36">
              <w:rPr>
                <w:rFonts w:ascii="Times New Roman" w:hAnsi="Times New Roman"/>
                <w:sz w:val="28"/>
                <w:szCs w:val="28"/>
                <w:shd w:val="clear" w:color="auto" w:fill="FFFFFF"/>
              </w:rPr>
              <w:t xml:space="preserve"> частини першої цієї статті, підлягає негайному виконанню. Апеляційні скарги на судові рішення у справах, визначених цією статтею, можуть бути подані сторонами протягом десяти днів з дня їх проголошення. Подання апеляційної скарги на рішення суду у справах, </w:t>
            </w:r>
            <w:r w:rsidRPr="00946C36">
              <w:rPr>
                <w:rFonts w:ascii="Times New Roman" w:hAnsi="Times New Roman"/>
                <w:b/>
                <w:sz w:val="28"/>
                <w:szCs w:val="28"/>
                <w:shd w:val="clear" w:color="auto" w:fill="FFFFFF"/>
              </w:rPr>
              <w:t>визначених пунктами 1 – 4, 7</w:t>
            </w:r>
            <w:r w:rsidRPr="00946C36">
              <w:rPr>
                <w:rFonts w:ascii="Times New Roman" w:hAnsi="Times New Roman"/>
                <w:sz w:val="28"/>
                <w:szCs w:val="28"/>
                <w:shd w:val="clear" w:color="auto" w:fill="FFFFFF"/>
              </w:rPr>
              <w:t xml:space="preserve"> частини першої цієї статті, не перешкоджає його виконанню.</w:t>
            </w:r>
          </w:p>
        </w:tc>
      </w:tr>
    </w:tbl>
    <w:p w14:paraId="3A95EFE0" w14:textId="77777777" w:rsidR="00843F88" w:rsidRPr="00946C36" w:rsidRDefault="00843F88" w:rsidP="0081266B">
      <w:pPr>
        <w:spacing w:line="240" w:lineRule="auto"/>
        <w:rPr>
          <w:rFonts w:ascii="Times New Roman" w:hAnsi="Times New Roman" w:cs="Times New Roman"/>
          <w:sz w:val="28"/>
          <w:szCs w:val="28"/>
        </w:rPr>
      </w:pPr>
    </w:p>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14:paraId="0CD7BACE" w14:textId="77777777" w:rsidTr="00F36A09">
        <w:trPr>
          <w:trHeight w:val="623"/>
        </w:trPr>
        <w:tc>
          <w:tcPr>
            <w:tcW w:w="15309" w:type="dxa"/>
            <w:gridSpan w:val="2"/>
          </w:tcPr>
          <w:p w14:paraId="2520269D" w14:textId="77777777" w:rsidR="00843F88" w:rsidRPr="00946C36" w:rsidRDefault="00843F88" w:rsidP="0081266B">
            <w:pPr>
              <w:pStyle w:val="afffff4"/>
              <w:jc w:val="center"/>
              <w:rPr>
                <w:rFonts w:ascii="Times New Roman" w:hAnsi="Times New Roman"/>
                <w:b/>
                <w:sz w:val="28"/>
                <w:szCs w:val="28"/>
                <w:highlight w:val="yellow"/>
              </w:rPr>
            </w:pPr>
          </w:p>
          <w:p w14:paraId="5D761E63" w14:textId="77777777" w:rsidR="00843F88" w:rsidRPr="00946C36" w:rsidRDefault="00843F88" w:rsidP="0081266B">
            <w:pPr>
              <w:pStyle w:val="afffff4"/>
              <w:jc w:val="center"/>
              <w:rPr>
                <w:rFonts w:ascii="Times New Roman" w:hAnsi="Times New Roman"/>
                <w:b/>
                <w:sz w:val="28"/>
                <w:szCs w:val="28"/>
              </w:rPr>
            </w:pPr>
            <w:r w:rsidRPr="00946C36">
              <w:rPr>
                <w:rFonts w:ascii="Times New Roman" w:hAnsi="Times New Roman"/>
                <w:b/>
                <w:sz w:val="28"/>
                <w:szCs w:val="28"/>
              </w:rPr>
              <w:t>ЗАКОН УКРАЇНИ «ПРО ПОРЯДОК ВИЇЗДУ З УКРАЇНИ І В'ЇЗДУ В УКРАЇНУ ГРОМАДЯН УКРАЇНИ»</w:t>
            </w:r>
          </w:p>
          <w:p w14:paraId="1778B580" w14:textId="77777777" w:rsidR="00843F88" w:rsidRPr="00946C36" w:rsidRDefault="00843F88" w:rsidP="0081266B">
            <w:pPr>
              <w:pStyle w:val="afffff4"/>
              <w:jc w:val="center"/>
              <w:rPr>
                <w:rFonts w:ascii="Times New Roman" w:hAnsi="Times New Roman"/>
                <w:b/>
                <w:sz w:val="28"/>
                <w:szCs w:val="28"/>
                <w:shd w:val="clear" w:color="auto" w:fill="FFFFFF"/>
              </w:rPr>
            </w:pPr>
          </w:p>
        </w:tc>
      </w:tr>
      <w:tr w:rsidR="00F36A09" w:rsidRPr="00946C36" w14:paraId="32905AF7" w14:textId="77777777" w:rsidTr="00F36A09">
        <w:trPr>
          <w:trHeight w:val="623"/>
        </w:trPr>
        <w:tc>
          <w:tcPr>
            <w:tcW w:w="7655" w:type="dxa"/>
          </w:tcPr>
          <w:p w14:paraId="4B26395E" w14:textId="77777777" w:rsidR="00843F88" w:rsidRPr="00946C36" w:rsidRDefault="00843F88" w:rsidP="0081266B">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t>Стаття 6. Підстави для тимчасового обмеження права громадян України на виїзд з України</w:t>
            </w:r>
          </w:p>
        </w:tc>
        <w:tc>
          <w:tcPr>
            <w:tcW w:w="7654" w:type="dxa"/>
          </w:tcPr>
          <w:p w14:paraId="14739E66" w14:textId="77777777" w:rsidR="00843F88" w:rsidRPr="00946C36" w:rsidRDefault="00843F88" w:rsidP="0081266B">
            <w:pPr>
              <w:pStyle w:val="afffff4"/>
              <w:jc w:val="both"/>
              <w:rPr>
                <w:rFonts w:ascii="Times New Roman" w:hAnsi="Times New Roman"/>
                <w:b/>
                <w:sz w:val="28"/>
                <w:szCs w:val="28"/>
                <w:shd w:val="clear" w:color="auto" w:fill="FFFFFF"/>
              </w:rPr>
            </w:pPr>
            <w:r w:rsidRPr="00946C36">
              <w:rPr>
                <w:rFonts w:ascii="Times New Roman" w:hAnsi="Times New Roman"/>
                <w:b/>
                <w:sz w:val="28"/>
                <w:szCs w:val="28"/>
                <w:shd w:val="clear" w:color="auto" w:fill="FFFFFF"/>
              </w:rPr>
              <w:t>Стаття 6. Підстави для тимчасового обмеження права громадян України на виїзд з України</w:t>
            </w:r>
          </w:p>
        </w:tc>
      </w:tr>
      <w:tr w:rsidR="000F5C84" w:rsidRPr="00946C36" w14:paraId="15BC79DB" w14:textId="77777777" w:rsidTr="00F36A09">
        <w:trPr>
          <w:trHeight w:val="623"/>
        </w:trPr>
        <w:tc>
          <w:tcPr>
            <w:tcW w:w="7655" w:type="dxa"/>
          </w:tcPr>
          <w:p w14:paraId="66FE7A23"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Право громадянина України на виїзд з України може бути тимчасово обмежено у випадках, коли:</w:t>
            </w:r>
          </w:p>
          <w:p w14:paraId="4BA08AB3" w14:textId="77777777" w:rsidR="000F5C84" w:rsidRPr="000F5C84" w:rsidRDefault="000F5C84" w:rsidP="000F5C84">
            <w:pPr>
              <w:pStyle w:val="afffff4"/>
              <w:jc w:val="both"/>
              <w:rPr>
                <w:rFonts w:ascii="Times New Roman" w:hAnsi="Times New Roman"/>
                <w:sz w:val="28"/>
                <w:szCs w:val="28"/>
                <w:shd w:val="clear" w:color="auto" w:fill="FFFFFF"/>
              </w:rPr>
            </w:pPr>
          </w:p>
          <w:p w14:paraId="68F5C3C6"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 xml:space="preserve">1) він обізнаний з відомостями, які становлять державну таємницю, - до закінчення терміну, встановленого статтею 12 цього Закону; </w:t>
            </w:r>
          </w:p>
          <w:p w14:paraId="37647F76" w14:textId="77777777" w:rsidR="000F5C84" w:rsidRPr="000F5C84" w:rsidRDefault="000F5C84" w:rsidP="000F5C84">
            <w:pPr>
              <w:pStyle w:val="afffff4"/>
              <w:jc w:val="both"/>
              <w:rPr>
                <w:rFonts w:ascii="Times New Roman" w:hAnsi="Times New Roman"/>
                <w:sz w:val="28"/>
                <w:szCs w:val="28"/>
                <w:shd w:val="clear" w:color="auto" w:fill="FFFFFF"/>
              </w:rPr>
            </w:pPr>
          </w:p>
          <w:p w14:paraId="257AA75D"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2) пункт 2 частини першої статті 6 виключено</w:t>
            </w:r>
          </w:p>
          <w:p w14:paraId="6D7357ED" w14:textId="77777777" w:rsidR="000F5C84" w:rsidRPr="000F5C84" w:rsidRDefault="000F5C84" w:rsidP="000F5C84">
            <w:pPr>
              <w:pStyle w:val="afffff4"/>
              <w:jc w:val="both"/>
              <w:rPr>
                <w:rFonts w:ascii="Times New Roman" w:hAnsi="Times New Roman"/>
                <w:sz w:val="28"/>
                <w:szCs w:val="28"/>
                <w:shd w:val="clear" w:color="auto" w:fill="FFFFFF"/>
              </w:rPr>
            </w:pPr>
          </w:p>
          <w:p w14:paraId="7D010153"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 xml:space="preserve">3) стосовно нього у порядку, передбаченому кримінальним процесуальним законодавством, застосовано запобіжний захід, за умовами якого йому заборонено виїжджати за кордон, </w:t>
            </w:r>
            <w:r w:rsidRPr="000F5C84">
              <w:rPr>
                <w:rFonts w:ascii="Times New Roman" w:hAnsi="Times New Roman"/>
                <w:sz w:val="28"/>
                <w:szCs w:val="28"/>
                <w:shd w:val="clear" w:color="auto" w:fill="FFFFFF"/>
              </w:rPr>
              <w:lastRenderedPageBreak/>
              <w:t>- до закінчення кримінального провадження або скасування відповідних обмежень;</w:t>
            </w:r>
          </w:p>
          <w:p w14:paraId="2A9CD274" w14:textId="77777777" w:rsidR="000F5C84" w:rsidRPr="000F5C84" w:rsidRDefault="000F5C84" w:rsidP="000F5C84">
            <w:pPr>
              <w:pStyle w:val="afffff4"/>
              <w:jc w:val="both"/>
              <w:rPr>
                <w:rFonts w:ascii="Times New Roman" w:hAnsi="Times New Roman"/>
                <w:sz w:val="28"/>
                <w:szCs w:val="28"/>
                <w:shd w:val="clear" w:color="auto" w:fill="FFFFFF"/>
              </w:rPr>
            </w:pPr>
          </w:p>
          <w:p w14:paraId="5D426502"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 xml:space="preserve">4) він засуджений за вчинення кримінального правопорушення - до відбуття покарання або звільнення від покарання; </w:t>
            </w:r>
          </w:p>
          <w:p w14:paraId="5729F8C2" w14:textId="77777777" w:rsidR="000F5C84" w:rsidRPr="000F5C84" w:rsidRDefault="000F5C84" w:rsidP="000F5C84">
            <w:pPr>
              <w:pStyle w:val="afffff4"/>
              <w:jc w:val="both"/>
              <w:rPr>
                <w:rFonts w:ascii="Times New Roman" w:hAnsi="Times New Roman"/>
                <w:sz w:val="28"/>
                <w:szCs w:val="28"/>
                <w:shd w:val="clear" w:color="auto" w:fill="FFFFFF"/>
              </w:rPr>
            </w:pPr>
          </w:p>
          <w:p w14:paraId="00390E0F"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5) він ухиляється від виконання зобов'язань, покладених на нього судовим рішенням або рішенням інших органів (посадових осіб), що підлягає примусовому виконанню в порядку, встановленому законом, - до виконання зобов'язань або сплати заборгованості зі сплати аліментів;</w:t>
            </w:r>
          </w:p>
          <w:p w14:paraId="27DD1849" w14:textId="77777777" w:rsidR="000F5C84" w:rsidRPr="000F5C84" w:rsidRDefault="000F5C84" w:rsidP="000F5C84">
            <w:pPr>
              <w:pStyle w:val="afffff4"/>
              <w:jc w:val="both"/>
              <w:rPr>
                <w:rFonts w:ascii="Times New Roman" w:hAnsi="Times New Roman"/>
                <w:sz w:val="28"/>
                <w:szCs w:val="28"/>
                <w:shd w:val="clear" w:color="auto" w:fill="FFFFFF"/>
              </w:rPr>
            </w:pPr>
          </w:p>
          <w:p w14:paraId="67F98342"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6) пункт 6 частини першої статті 6 виключено</w:t>
            </w:r>
          </w:p>
          <w:p w14:paraId="6A2D61ED" w14:textId="77777777" w:rsidR="000F5C84" w:rsidRPr="000F5C84" w:rsidRDefault="000F5C84" w:rsidP="000F5C84">
            <w:pPr>
              <w:pStyle w:val="afffff4"/>
              <w:jc w:val="both"/>
              <w:rPr>
                <w:rFonts w:ascii="Times New Roman" w:hAnsi="Times New Roman"/>
                <w:sz w:val="28"/>
                <w:szCs w:val="28"/>
                <w:shd w:val="clear" w:color="auto" w:fill="FFFFFF"/>
              </w:rPr>
            </w:pPr>
          </w:p>
          <w:p w14:paraId="6A12B0F7"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7) пункт 7 частини першої статті 6 виключено</w:t>
            </w:r>
          </w:p>
          <w:p w14:paraId="6A1BD4D6" w14:textId="77777777" w:rsidR="000F5C84" w:rsidRPr="000F5C84" w:rsidRDefault="000F5C84" w:rsidP="000F5C84">
            <w:pPr>
              <w:pStyle w:val="afffff4"/>
              <w:jc w:val="both"/>
              <w:rPr>
                <w:rFonts w:ascii="Times New Roman" w:hAnsi="Times New Roman"/>
                <w:sz w:val="28"/>
                <w:szCs w:val="28"/>
                <w:shd w:val="clear" w:color="auto" w:fill="FFFFFF"/>
              </w:rPr>
            </w:pPr>
          </w:p>
          <w:p w14:paraId="48C0FF2B"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8) пункт 8 частини першої статті 6 виключено</w:t>
            </w:r>
          </w:p>
          <w:p w14:paraId="2F09DDE7" w14:textId="77777777" w:rsidR="000F5C84" w:rsidRPr="000F5C84" w:rsidRDefault="000F5C84" w:rsidP="000F5C84">
            <w:pPr>
              <w:pStyle w:val="afffff4"/>
              <w:jc w:val="both"/>
              <w:rPr>
                <w:rFonts w:ascii="Times New Roman" w:hAnsi="Times New Roman"/>
                <w:sz w:val="28"/>
                <w:szCs w:val="28"/>
                <w:shd w:val="clear" w:color="auto" w:fill="FFFFFF"/>
              </w:rPr>
            </w:pPr>
          </w:p>
          <w:p w14:paraId="2892B31F"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9) він перебуває під адміністративним наглядом Національної поліції - до припинення нагляду.</w:t>
            </w:r>
          </w:p>
          <w:p w14:paraId="1EEE7BB0" w14:textId="77777777" w:rsidR="000F5C84" w:rsidRPr="000F5C84" w:rsidRDefault="000F5C84" w:rsidP="000F5C84">
            <w:pPr>
              <w:pStyle w:val="afffff4"/>
              <w:jc w:val="both"/>
              <w:rPr>
                <w:rFonts w:ascii="Times New Roman" w:hAnsi="Times New Roman"/>
                <w:sz w:val="28"/>
                <w:szCs w:val="28"/>
                <w:shd w:val="clear" w:color="auto" w:fill="FFFFFF"/>
              </w:rPr>
            </w:pPr>
          </w:p>
          <w:p w14:paraId="3E0BD718"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b/>
                <w:sz w:val="28"/>
                <w:szCs w:val="28"/>
                <w:shd w:val="clear" w:color="auto" w:fill="FFFFFF"/>
              </w:rPr>
              <w:t>Відсутній</w:t>
            </w:r>
          </w:p>
          <w:p w14:paraId="67478A7C" w14:textId="77777777" w:rsidR="000F5C84" w:rsidRPr="000F5C84" w:rsidRDefault="000F5C84" w:rsidP="000F5C84">
            <w:pPr>
              <w:pStyle w:val="afffff4"/>
              <w:jc w:val="both"/>
              <w:rPr>
                <w:rFonts w:ascii="Times New Roman" w:hAnsi="Times New Roman"/>
                <w:sz w:val="28"/>
                <w:szCs w:val="28"/>
                <w:shd w:val="clear" w:color="auto" w:fill="FFFFFF"/>
              </w:rPr>
            </w:pPr>
          </w:p>
          <w:p w14:paraId="3E989DED" w14:textId="77777777" w:rsidR="000F5C84" w:rsidRPr="000F5C84" w:rsidRDefault="000F5C84" w:rsidP="000F5C84">
            <w:pPr>
              <w:pStyle w:val="afffff4"/>
              <w:jc w:val="both"/>
              <w:rPr>
                <w:rFonts w:ascii="Times New Roman" w:hAnsi="Times New Roman"/>
                <w:sz w:val="28"/>
                <w:szCs w:val="28"/>
                <w:shd w:val="clear" w:color="auto" w:fill="FFFFFF"/>
              </w:rPr>
            </w:pPr>
          </w:p>
          <w:p w14:paraId="7FEF4FA1" w14:textId="77777777" w:rsidR="000F5C84" w:rsidRPr="000F5C84" w:rsidRDefault="000F5C84" w:rsidP="000F5C84">
            <w:pPr>
              <w:pStyle w:val="afffff4"/>
              <w:jc w:val="both"/>
              <w:rPr>
                <w:rFonts w:ascii="Times New Roman" w:hAnsi="Times New Roman"/>
                <w:sz w:val="28"/>
                <w:szCs w:val="28"/>
                <w:shd w:val="clear" w:color="auto" w:fill="FFFFFF"/>
              </w:rPr>
            </w:pPr>
          </w:p>
          <w:p w14:paraId="1ACEDF15" w14:textId="77777777" w:rsidR="000F5C84" w:rsidRPr="000F5C84" w:rsidRDefault="000F5C84" w:rsidP="000F5C84">
            <w:pPr>
              <w:pStyle w:val="afffff4"/>
              <w:jc w:val="both"/>
              <w:rPr>
                <w:rFonts w:ascii="Times New Roman" w:hAnsi="Times New Roman"/>
                <w:b/>
                <w:sz w:val="28"/>
                <w:szCs w:val="28"/>
                <w:shd w:val="clear" w:color="auto" w:fill="FFFFFF"/>
              </w:rPr>
            </w:pPr>
          </w:p>
        </w:tc>
        <w:tc>
          <w:tcPr>
            <w:tcW w:w="7654" w:type="dxa"/>
          </w:tcPr>
          <w:p w14:paraId="0D50EB65"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lastRenderedPageBreak/>
              <w:t>Право громадянина України на виїзд з України може бути тимчасово обмежено у випадках, коли:</w:t>
            </w:r>
          </w:p>
          <w:p w14:paraId="74632F18" w14:textId="77777777" w:rsidR="000F5C84" w:rsidRPr="000F5C84" w:rsidRDefault="000F5C84" w:rsidP="000F5C84">
            <w:pPr>
              <w:pStyle w:val="afffff4"/>
              <w:jc w:val="both"/>
              <w:rPr>
                <w:rFonts w:ascii="Times New Roman" w:hAnsi="Times New Roman"/>
                <w:sz w:val="28"/>
                <w:szCs w:val="28"/>
                <w:shd w:val="clear" w:color="auto" w:fill="FFFFFF"/>
              </w:rPr>
            </w:pPr>
          </w:p>
          <w:p w14:paraId="1C12AEC5"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 xml:space="preserve">1) він обізнаний з відомостями, які становлять державну таємницю, - до закінчення терміну, встановленого статтею 12 цього Закону; </w:t>
            </w:r>
          </w:p>
          <w:p w14:paraId="13C78992" w14:textId="77777777" w:rsidR="000F5C84" w:rsidRPr="000F5C84" w:rsidRDefault="000F5C84" w:rsidP="000F5C84">
            <w:pPr>
              <w:pStyle w:val="afffff4"/>
              <w:jc w:val="both"/>
              <w:rPr>
                <w:rFonts w:ascii="Times New Roman" w:hAnsi="Times New Roman"/>
                <w:sz w:val="28"/>
                <w:szCs w:val="28"/>
                <w:shd w:val="clear" w:color="auto" w:fill="FFFFFF"/>
              </w:rPr>
            </w:pPr>
          </w:p>
          <w:p w14:paraId="68F55CE2"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2) пункт 2 частини першої статті 6 виключено</w:t>
            </w:r>
          </w:p>
          <w:p w14:paraId="27F948CF" w14:textId="77777777" w:rsidR="000F5C84" w:rsidRPr="000F5C84" w:rsidRDefault="000F5C84" w:rsidP="000F5C84">
            <w:pPr>
              <w:pStyle w:val="afffff4"/>
              <w:jc w:val="both"/>
              <w:rPr>
                <w:rFonts w:ascii="Times New Roman" w:hAnsi="Times New Roman"/>
                <w:sz w:val="28"/>
                <w:szCs w:val="28"/>
                <w:shd w:val="clear" w:color="auto" w:fill="FFFFFF"/>
              </w:rPr>
            </w:pPr>
          </w:p>
          <w:p w14:paraId="216AE699"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 xml:space="preserve">3) стосовно нього у порядку, передбаченому кримінальним процесуальним законодавством, застосовано запобіжний захід, за умовами якого йому заборонено виїжджати за кордон, </w:t>
            </w:r>
            <w:r w:rsidRPr="000F5C84">
              <w:rPr>
                <w:rFonts w:ascii="Times New Roman" w:hAnsi="Times New Roman"/>
                <w:sz w:val="28"/>
                <w:szCs w:val="28"/>
                <w:shd w:val="clear" w:color="auto" w:fill="FFFFFF"/>
              </w:rPr>
              <w:lastRenderedPageBreak/>
              <w:t>- до закінчення кримінального провадження або скасування відповідних обмежень;</w:t>
            </w:r>
          </w:p>
          <w:p w14:paraId="1D1D344E" w14:textId="77777777" w:rsidR="000F5C84" w:rsidRPr="000F5C84" w:rsidRDefault="000F5C84" w:rsidP="000F5C84">
            <w:pPr>
              <w:pStyle w:val="afffff4"/>
              <w:jc w:val="both"/>
              <w:rPr>
                <w:rFonts w:ascii="Times New Roman" w:hAnsi="Times New Roman"/>
                <w:sz w:val="28"/>
                <w:szCs w:val="28"/>
                <w:shd w:val="clear" w:color="auto" w:fill="FFFFFF"/>
              </w:rPr>
            </w:pPr>
          </w:p>
          <w:p w14:paraId="046C5B12"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 xml:space="preserve">4) він засуджений за вчинення кримінального правопорушення - до відбуття покарання або звільнення від покарання; </w:t>
            </w:r>
          </w:p>
          <w:p w14:paraId="4BEE86FF" w14:textId="77777777" w:rsidR="000F5C84" w:rsidRPr="000F5C84" w:rsidRDefault="000F5C84" w:rsidP="000F5C84">
            <w:pPr>
              <w:pStyle w:val="afffff4"/>
              <w:jc w:val="both"/>
              <w:rPr>
                <w:rFonts w:ascii="Times New Roman" w:hAnsi="Times New Roman"/>
                <w:sz w:val="28"/>
                <w:szCs w:val="28"/>
                <w:shd w:val="clear" w:color="auto" w:fill="FFFFFF"/>
              </w:rPr>
            </w:pPr>
          </w:p>
          <w:p w14:paraId="18BDCD17"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5) він ухиляється від виконання зобов'язань, покладених на нього судовим рішенням або рішенням інших органів (посадових осіб), що підлягає примусовому виконанню в порядку, встановленому законом, - до виконання зобов'язань або сплати заборгованості зі сплати аліментів;</w:t>
            </w:r>
          </w:p>
          <w:p w14:paraId="4471A6C6" w14:textId="77777777" w:rsidR="000F5C84" w:rsidRPr="000F5C84" w:rsidRDefault="000F5C84" w:rsidP="000F5C84">
            <w:pPr>
              <w:pStyle w:val="afffff4"/>
              <w:jc w:val="both"/>
              <w:rPr>
                <w:rFonts w:ascii="Times New Roman" w:hAnsi="Times New Roman"/>
                <w:sz w:val="28"/>
                <w:szCs w:val="28"/>
                <w:shd w:val="clear" w:color="auto" w:fill="FFFFFF"/>
              </w:rPr>
            </w:pPr>
          </w:p>
          <w:p w14:paraId="5717D557"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6) пункт 6 частини першої статті 6 виключено</w:t>
            </w:r>
          </w:p>
          <w:p w14:paraId="48605B86" w14:textId="77777777" w:rsidR="000F5C84" w:rsidRPr="000F5C84" w:rsidRDefault="000F5C84" w:rsidP="000F5C84">
            <w:pPr>
              <w:pStyle w:val="afffff4"/>
              <w:jc w:val="both"/>
              <w:rPr>
                <w:rFonts w:ascii="Times New Roman" w:hAnsi="Times New Roman"/>
                <w:sz w:val="28"/>
                <w:szCs w:val="28"/>
                <w:shd w:val="clear" w:color="auto" w:fill="FFFFFF"/>
              </w:rPr>
            </w:pPr>
          </w:p>
          <w:p w14:paraId="33A3F341"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7) пункт 7 частини першої статті 6 виключено</w:t>
            </w:r>
          </w:p>
          <w:p w14:paraId="33B7DAB5" w14:textId="77777777" w:rsidR="000F5C84" w:rsidRPr="000F5C84" w:rsidRDefault="000F5C84" w:rsidP="000F5C84">
            <w:pPr>
              <w:pStyle w:val="afffff4"/>
              <w:jc w:val="both"/>
              <w:rPr>
                <w:rFonts w:ascii="Times New Roman" w:hAnsi="Times New Roman"/>
                <w:sz w:val="28"/>
                <w:szCs w:val="28"/>
                <w:shd w:val="clear" w:color="auto" w:fill="FFFFFF"/>
              </w:rPr>
            </w:pPr>
          </w:p>
          <w:p w14:paraId="2F4E2048"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8) пункт 8 частини першої статті 6 виключено</w:t>
            </w:r>
          </w:p>
          <w:p w14:paraId="63392B6B" w14:textId="77777777" w:rsidR="000F5C84" w:rsidRPr="000F5C84" w:rsidRDefault="000F5C84" w:rsidP="000F5C84">
            <w:pPr>
              <w:pStyle w:val="afffff4"/>
              <w:jc w:val="both"/>
              <w:rPr>
                <w:rFonts w:ascii="Times New Roman" w:hAnsi="Times New Roman"/>
                <w:sz w:val="28"/>
                <w:szCs w:val="28"/>
                <w:shd w:val="clear" w:color="auto" w:fill="FFFFFF"/>
              </w:rPr>
            </w:pPr>
          </w:p>
          <w:p w14:paraId="234389BB" w14:textId="77777777" w:rsidR="000F5C84" w:rsidRPr="000F5C84" w:rsidRDefault="000F5C84" w:rsidP="000F5C84">
            <w:pPr>
              <w:pStyle w:val="afffff4"/>
              <w:jc w:val="both"/>
              <w:rPr>
                <w:rFonts w:ascii="Times New Roman" w:hAnsi="Times New Roman"/>
                <w:sz w:val="28"/>
                <w:szCs w:val="28"/>
                <w:shd w:val="clear" w:color="auto" w:fill="FFFFFF"/>
              </w:rPr>
            </w:pPr>
            <w:r w:rsidRPr="000F5C84">
              <w:rPr>
                <w:rFonts w:ascii="Times New Roman" w:hAnsi="Times New Roman"/>
                <w:sz w:val="28"/>
                <w:szCs w:val="28"/>
                <w:shd w:val="clear" w:color="auto" w:fill="FFFFFF"/>
              </w:rPr>
              <w:t>9) він перебуває під адміністративним наглядом Національної поліції - до припинення нагляду;</w:t>
            </w:r>
          </w:p>
          <w:p w14:paraId="710786F3" w14:textId="77777777" w:rsidR="000F5C84" w:rsidRPr="000F5C84" w:rsidRDefault="000F5C84" w:rsidP="000F5C84">
            <w:pPr>
              <w:pStyle w:val="afffff4"/>
              <w:jc w:val="both"/>
              <w:rPr>
                <w:rFonts w:ascii="Times New Roman" w:hAnsi="Times New Roman"/>
                <w:sz w:val="28"/>
                <w:szCs w:val="28"/>
                <w:shd w:val="clear" w:color="auto" w:fill="FFFFFF"/>
              </w:rPr>
            </w:pPr>
          </w:p>
          <w:p w14:paraId="48D10513" w14:textId="77777777" w:rsidR="000F5C84" w:rsidRPr="000F5C84" w:rsidRDefault="000F5C84" w:rsidP="000F5C84">
            <w:pPr>
              <w:pStyle w:val="afffff4"/>
              <w:jc w:val="both"/>
              <w:rPr>
                <w:rFonts w:ascii="Times New Roman" w:hAnsi="Times New Roman"/>
                <w:b/>
                <w:sz w:val="28"/>
                <w:szCs w:val="28"/>
                <w:shd w:val="clear" w:color="auto" w:fill="FFFFFF"/>
              </w:rPr>
            </w:pPr>
            <w:r w:rsidRPr="000F5C84">
              <w:rPr>
                <w:rFonts w:ascii="Times New Roman" w:hAnsi="Times New Roman"/>
                <w:b/>
                <w:sz w:val="28"/>
                <w:szCs w:val="28"/>
                <w:shd w:val="clear" w:color="auto" w:fill="FFFFFF"/>
              </w:rPr>
              <w:t>10) він є керівником юридичної особи – боржника, що не виконує встановленого Податковим кодексом України  обов’язку щодо погашення податкового боргу такої юридичної особи, сума якого перевищує 1 мільйон гривень, - до повного погашення податкового боргу.</w:t>
            </w:r>
          </w:p>
        </w:tc>
      </w:tr>
    </w:tbl>
    <w:p w14:paraId="7A9B72C3" w14:textId="77777777" w:rsidR="004D5B39" w:rsidRPr="00946C36" w:rsidRDefault="004D5B39"/>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14:paraId="741121FA" w14:textId="77777777" w:rsidTr="00F36A09">
        <w:trPr>
          <w:trHeight w:val="60"/>
        </w:trPr>
        <w:tc>
          <w:tcPr>
            <w:tcW w:w="15309" w:type="dxa"/>
            <w:gridSpan w:val="2"/>
          </w:tcPr>
          <w:p w14:paraId="388EA97D" w14:textId="77777777" w:rsidR="00C94760" w:rsidRPr="00946C36" w:rsidRDefault="00C94760" w:rsidP="004D5B39">
            <w:pPr>
              <w:spacing w:before="120"/>
              <w:jc w:val="center"/>
              <w:rPr>
                <w:rStyle w:val="s0"/>
                <w:b/>
                <w:color w:val="auto"/>
                <w:sz w:val="28"/>
                <w:szCs w:val="28"/>
              </w:rPr>
            </w:pPr>
            <w:r w:rsidRPr="00946C36">
              <w:rPr>
                <w:rStyle w:val="s0"/>
                <w:b/>
                <w:color w:val="auto"/>
                <w:sz w:val="28"/>
                <w:szCs w:val="28"/>
              </w:rPr>
              <w:t>Закон України</w:t>
            </w:r>
          </w:p>
          <w:p w14:paraId="5408E39F" w14:textId="77777777" w:rsidR="00C94760" w:rsidRPr="00946C36" w:rsidRDefault="00C94760" w:rsidP="004D5B39">
            <w:pPr>
              <w:spacing w:after="120"/>
              <w:jc w:val="center"/>
              <w:rPr>
                <w:rFonts w:ascii="Times New Roman" w:hAnsi="Times New Roman" w:cs="Times New Roman"/>
                <w:b/>
                <w:i/>
                <w:sz w:val="28"/>
                <w:szCs w:val="28"/>
              </w:rPr>
            </w:pPr>
            <w:r w:rsidRPr="00946C36">
              <w:rPr>
                <w:rStyle w:val="s0"/>
                <w:b/>
                <w:color w:val="auto"/>
                <w:sz w:val="28"/>
                <w:szCs w:val="28"/>
              </w:rPr>
              <w:lastRenderedPageBreak/>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tc>
      </w:tr>
      <w:tr w:rsidR="00F36A09" w:rsidRPr="00946C36" w14:paraId="1E961E67" w14:textId="77777777" w:rsidTr="00F36A09">
        <w:trPr>
          <w:trHeight w:val="60"/>
        </w:trPr>
        <w:tc>
          <w:tcPr>
            <w:tcW w:w="7655" w:type="dxa"/>
          </w:tcPr>
          <w:p w14:paraId="50515E25"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4"/>
              </w:rPr>
            </w:pPr>
            <w:r w:rsidRPr="00946C36">
              <w:rPr>
                <w:rFonts w:ascii="Times New Roman" w:hAnsi="Times New Roman" w:cs="Times New Roman"/>
                <w:bCs/>
                <w:sz w:val="28"/>
                <w:szCs w:val="24"/>
              </w:rPr>
              <w:lastRenderedPageBreak/>
              <w:t xml:space="preserve">Стаття 1. Визначення основних понять і термінів </w:t>
            </w:r>
          </w:p>
        </w:tc>
        <w:tc>
          <w:tcPr>
            <w:tcW w:w="7654" w:type="dxa"/>
          </w:tcPr>
          <w:p w14:paraId="5C9581B0"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4"/>
              </w:rPr>
            </w:pPr>
            <w:r w:rsidRPr="00946C36">
              <w:rPr>
                <w:rFonts w:ascii="Times New Roman" w:hAnsi="Times New Roman" w:cs="Times New Roman"/>
                <w:bCs/>
                <w:sz w:val="28"/>
                <w:szCs w:val="24"/>
              </w:rPr>
              <w:t xml:space="preserve">Стаття 1. Визначення основних понять і термінів </w:t>
            </w:r>
          </w:p>
          <w:p w14:paraId="6E9D2B61" w14:textId="77777777" w:rsidR="00C94760" w:rsidRPr="00946C36" w:rsidRDefault="00C94760" w:rsidP="003D3736">
            <w:pPr>
              <w:jc w:val="center"/>
              <w:rPr>
                <w:rFonts w:ascii="Times New Roman" w:hAnsi="Times New Roman" w:cs="Times New Roman"/>
                <w:b/>
                <w:sz w:val="28"/>
                <w:szCs w:val="24"/>
              </w:rPr>
            </w:pPr>
          </w:p>
        </w:tc>
      </w:tr>
      <w:tr w:rsidR="00F36A09" w:rsidRPr="00946C36" w14:paraId="45055BFD" w14:textId="77777777" w:rsidTr="00F36A09">
        <w:trPr>
          <w:trHeight w:val="60"/>
        </w:trPr>
        <w:tc>
          <w:tcPr>
            <w:tcW w:w="7655" w:type="dxa"/>
          </w:tcPr>
          <w:p w14:paraId="00191A22"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r w:rsidRPr="00946C36">
              <w:rPr>
                <w:rFonts w:ascii="Times New Roman" w:hAnsi="Times New Roman" w:cs="Times New Roman"/>
                <w:bCs/>
                <w:sz w:val="28"/>
                <w:szCs w:val="24"/>
              </w:rPr>
              <w:t xml:space="preserve">У цьому Законі наведені нижче терміни вживаються в такому значенні: </w:t>
            </w:r>
          </w:p>
          <w:p w14:paraId="5E0C2D1E"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bCs/>
                <w:sz w:val="28"/>
                <w:szCs w:val="24"/>
              </w:rPr>
            </w:pPr>
          </w:p>
        </w:tc>
        <w:tc>
          <w:tcPr>
            <w:tcW w:w="7654" w:type="dxa"/>
          </w:tcPr>
          <w:p w14:paraId="142BBC88"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r w:rsidRPr="00946C36">
              <w:rPr>
                <w:rFonts w:ascii="Times New Roman" w:hAnsi="Times New Roman" w:cs="Times New Roman"/>
                <w:bCs/>
                <w:sz w:val="28"/>
                <w:szCs w:val="24"/>
              </w:rPr>
              <w:t xml:space="preserve">У цьому Законі наведені нижче терміни вживаються в такому значенні: </w:t>
            </w:r>
          </w:p>
          <w:p w14:paraId="6CEC6C58"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bCs/>
                <w:sz w:val="28"/>
                <w:szCs w:val="24"/>
              </w:rPr>
            </w:pPr>
          </w:p>
        </w:tc>
      </w:tr>
      <w:tr w:rsidR="00F36A09" w:rsidRPr="00946C36" w14:paraId="04E02885" w14:textId="77777777" w:rsidTr="00F36A09">
        <w:trPr>
          <w:trHeight w:val="60"/>
        </w:trPr>
        <w:tc>
          <w:tcPr>
            <w:tcW w:w="7655" w:type="dxa"/>
          </w:tcPr>
          <w:p w14:paraId="79A6C1AA"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r w:rsidRPr="00946C36">
              <w:rPr>
                <w:rFonts w:ascii="Times New Roman" w:hAnsi="Times New Roman" w:cs="Times New Roman"/>
                <w:bCs/>
                <w:sz w:val="28"/>
                <w:szCs w:val="24"/>
              </w:rPr>
              <w:t>…</w:t>
            </w:r>
          </w:p>
          <w:p w14:paraId="0D607EE9"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bCs/>
                <w:sz w:val="28"/>
                <w:szCs w:val="24"/>
              </w:rPr>
            </w:pPr>
            <w:r w:rsidRPr="00946C36">
              <w:rPr>
                <w:rFonts w:ascii="Times New Roman" w:hAnsi="Times New Roman" w:cs="Times New Roman"/>
                <w:b/>
                <w:bCs/>
                <w:sz w:val="28"/>
                <w:szCs w:val="24"/>
              </w:rPr>
              <w:t xml:space="preserve">призупинення ліцензії - тимчасове позбавлення суб'єкта господарювання (у тому числі іноземного суб'єкта господарювання, який діє через своє зареєстроване постійне представництво) права на провадження зазначеної в ліцензії діяльності у разі несплати чергового платежу за ліцензію; </w:t>
            </w:r>
          </w:p>
          <w:p w14:paraId="49F176B4"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p>
        </w:tc>
        <w:tc>
          <w:tcPr>
            <w:tcW w:w="7654" w:type="dxa"/>
          </w:tcPr>
          <w:p w14:paraId="4F63AADC"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r w:rsidRPr="00946C36">
              <w:rPr>
                <w:rFonts w:ascii="Times New Roman" w:hAnsi="Times New Roman" w:cs="Times New Roman"/>
                <w:bCs/>
                <w:sz w:val="28"/>
                <w:szCs w:val="24"/>
              </w:rPr>
              <w:t>…</w:t>
            </w:r>
          </w:p>
          <w:p w14:paraId="3D9EA119"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bCs/>
                <w:sz w:val="28"/>
                <w:szCs w:val="24"/>
              </w:rPr>
            </w:pPr>
            <w:r w:rsidRPr="00946C36">
              <w:rPr>
                <w:rFonts w:ascii="Times New Roman" w:hAnsi="Times New Roman" w:cs="Times New Roman"/>
                <w:b/>
                <w:bCs/>
                <w:sz w:val="28"/>
                <w:szCs w:val="24"/>
              </w:rPr>
              <w:t>Виключити</w:t>
            </w:r>
          </w:p>
          <w:p w14:paraId="09971A7F"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p>
        </w:tc>
      </w:tr>
      <w:tr w:rsidR="00F36A09" w:rsidRPr="00946C36" w14:paraId="71BD6F83" w14:textId="77777777" w:rsidTr="00F36A09">
        <w:trPr>
          <w:trHeight w:val="60"/>
        </w:trPr>
        <w:tc>
          <w:tcPr>
            <w:tcW w:w="7655" w:type="dxa"/>
          </w:tcPr>
          <w:p w14:paraId="267F3A81"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4"/>
              </w:rPr>
            </w:pPr>
            <w:r w:rsidRPr="00946C36">
              <w:rPr>
                <w:rFonts w:ascii="Times New Roman" w:hAnsi="Times New Roman" w:cs="Times New Roman"/>
                <w:sz w:val="28"/>
                <w:szCs w:val="24"/>
              </w:rPr>
              <w:t>…</w:t>
            </w:r>
          </w:p>
          <w:p w14:paraId="79F42593" w14:textId="77777777" w:rsidR="00C94760" w:rsidRPr="00946C36" w:rsidRDefault="00C94760" w:rsidP="003D3736">
            <w:pPr>
              <w:pStyle w:val="affffe"/>
              <w:spacing w:before="0" w:beforeAutospacing="0" w:after="0" w:afterAutospacing="0"/>
              <w:jc w:val="both"/>
              <w:rPr>
                <w:sz w:val="28"/>
              </w:rPr>
            </w:pPr>
            <w:r w:rsidRPr="00946C36">
              <w:rPr>
                <w:sz w:val="28"/>
              </w:rPr>
              <w:t xml:space="preserve">ліцензія (спеціальний дозвіл) - документ </w:t>
            </w:r>
            <w:r w:rsidRPr="00946C36">
              <w:rPr>
                <w:b/>
                <w:sz w:val="28"/>
              </w:rPr>
              <w:t xml:space="preserve">державного зразка, який </w:t>
            </w:r>
            <w:r w:rsidRPr="00946C36">
              <w:rPr>
                <w:sz w:val="28"/>
              </w:rPr>
              <w:t xml:space="preserve">засвідчує право суб'єкта господарювання (у тому числі іноземного суб'єкта господарювання, який діє через своє зареєстроване постійне представництво) на провадження одного із зазначених у цьому Законі видів діяльності протягом визначеного строку; </w:t>
            </w:r>
          </w:p>
          <w:p w14:paraId="265279E1"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p>
        </w:tc>
        <w:tc>
          <w:tcPr>
            <w:tcW w:w="7654" w:type="dxa"/>
          </w:tcPr>
          <w:p w14:paraId="451A81C8"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4"/>
              </w:rPr>
            </w:pPr>
            <w:r w:rsidRPr="00946C36">
              <w:rPr>
                <w:rFonts w:ascii="Times New Roman" w:hAnsi="Times New Roman" w:cs="Times New Roman"/>
                <w:sz w:val="28"/>
                <w:szCs w:val="24"/>
              </w:rPr>
              <w:t>…</w:t>
            </w:r>
          </w:p>
          <w:p w14:paraId="24F1B5B7" w14:textId="77777777" w:rsidR="00C94760" w:rsidRPr="00946C36" w:rsidRDefault="00C94760" w:rsidP="003D3736">
            <w:pPr>
              <w:pStyle w:val="affffe"/>
              <w:spacing w:before="0" w:beforeAutospacing="0" w:after="0" w:afterAutospacing="0"/>
              <w:jc w:val="both"/>
              <w:rPr>
                <w:sz w:val="28"/>
              </w:rPr>
            </w:pPr>
            <w:r w:rsidRPr="00946C36">
              <w:rPr>
                <w:sz w:val="28"/>
              </w:rPr>
              <w:t xml:space="preserve">ліцензія (спеціальний дозвіл) – документ, </w:t>
            </w:r>
            <w:r w:rsidRPr="00946C36">
              <w:rPr>
                <w:b/>
                <w:sz w:val="28"/>
              </w:rPr>
              <w:t>що</w:t>
            </w:r>
            <w:r w:rsidRPr="00946C36">
              <w:rPr>
                <w:b/>
                <w:i/>
                <w:sz w:val="28"/>
              </w:rPr>
              <w:t xml:space="preserve"> </w:t>
            </w:r>
            <w:r w:rsidRPr="00946C36">
              <w:rPr>
                <w:sz w:val="28"/>
              </w:rPr>
              <w:t xml:space="preserve">засвідчує право суб'єкта господарювання (у тому числі іноземного суб'єкта господарювання, який діє через своє зареєстроване постійне представництво) на провадження одного із зазначених у цьому Законі видів діяльності протягом визначеного строку; </w:t>
            </w:r>
          </w:p>
          <w:p w14:paraId="67D50213"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Cs/>
                <w:sz w:val="28"/>
                <w:szCs w:val="24"/>
              </w:rPr>
            </w:pPr>
          </w:p>
        </w:tc>
      </w:tr>
      <w:tr w:rsidR="00F36A09" w:rsidRPr="00946C36" w14:paraId="78111903" w14:textId="77777777" w:rsidTr="00F36A09">
        <w:trPr>
          <w:trHeight w:val="60"/>
        </w:trPr>
        <w:tc>
          <w:tcPr>
            <w:tcW w:w="7655" w:type="dxa"/>
          </w:tcPr>
          <w:p w14:paraId="0B6BE1EA"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4"/>
              </w:rPr>
            </w:pPr>
            <w:r w:rsidRPr="00946C36">
              <w:rPr>
                <w:rFonts w:ascii="Times New Roman" w:hAnsi="Times New Roman" w:cs="Times New Roman"/>
                <w:sz w:val="28"/>
                <w:szCs w:val="24"/>
              </w:rPr>
              <w:t>…</w:t>
            </w:r>
          </w:p>
          <w:p w14:paraId="44C68215"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4"/>
              </w:rPr>
            </w:pPr>
          </w:p>
          <w:p w14:paraId="0E7942B0" w14:textId="77777777" w:rsidR="00C94760" w:rsidRPr="00946C36" w:rsidRDefault="00C94760" w:rsidP="003D3736">
            <w:pPr>
              <w:pStyle w:val="affffe"/>
              <w:spacing w:before="0" w:beforeAutospacing="0" w:after="0" w:afterAutospacing="0"/>
              <w:jc w:val="both"/>
              <w:rPr>
                <w:sz w:val="28"/>
              </w:rPr>
            </w:pPr>
            <w:r w:rsidRPr="00946C36">
              <w:rPr>
                <w:sz w:val="28"/>
              </w:rPr>
              <w:t>Єдиний реєстр ліцензіатів та місць обігу пального містить відомості про:</w:t>
            </w:r>
          </w:p>
          <w:p w14:paraId="5D00125B" w14:textId="77777777" w:rsidR="00C94760" w:rsidRPr="00946C36" w:rsidRDefault="00C94760" w:rsidP="003D3736">
            <w:pPr>
              <w:pStyle w:val="affffe"/>
              <w:spacing w:before="0" w:beforeAutospacing="0" w:after="0" w:afterAutospacing="0"/>
              <w:jc w:val="both"/>
              <w:rPr>
                <w:sz w:val="28"/>
              </w:rPr>
            </w:pPr>
            <w:r w:rsidRPr="00946C36">
              <w:rPr>
                <w:sz w:val="28"/>
              </w:rPr>
              <w:t xml:space="preserve">ліцензіатів (для юридичних осіб - найменування, код ЄДРПОУ, для фізичних осіб - суб'єктів господарювання (у </w:t>
            </w:r>
            <w:r w:rsidRPr="00946C36">
              <w:rPr>
                <w:sz w:val="28"/>
              </w:rPr>
              <w:lastRenderedPageBreak/>
              <w:t>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юридичної особи - 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постійного представництва);</w:t>
            </w:r>
          </w:p>
          <w:p w14:paraId="66CD24A4" w14:textId="77777777" w:rsidR="00C94760" w:rsidRPr="00946C36" w:rsidRDefault="00C94760" w:rsidP="003D3736">
            <w:pPr>
              <w:pStyle w:val="affffe"/>
              <w:spacing w:before="0" w:beforeAutospacing="0" w:after="0" w:afterAutospacing="0"/>
              <w:jc w:val="both"/>
              <w:rPr>
                <w:sz w:val="28"/>
              </w:rPr>
            </w:pPr>
          </w:p>
          <w:p w14:paraId="6703A3E2" w14:textId="77777777" w:rsidR="00C94760" w:rsidRPr="00946C36" w:rsidRDefault="00C94760" w:rsidP="003D3736">
            <w:pPr>
              <w:pStyle w:val="affffe"/>
              <w:spacing w:before="0" w:beforeAutospacing="0" w:after="0" w:afterAutospacing="0"/>
              <w:jc w:val="both"/>
              <w:rPr>
                <w:sz w:val="28"/>
              </w:rPr>
            </w:pPr>
          </w:p>
          <w:p w14:paraId="11B2FC0E" w14:textId="77777777" w:rsidR="00C94760" w:rsidRPr="00946C36" w:rsidRDefault="00C94760" w:rsidP="003D3736">
            <w:pPr>
              <w:pStyle w:val="affffe"/>
              <w:spacing w:before="0" w:beforeAutospacing="0" w:after="0" w:afterAutospacing="0"/>
              <w:jc w:val="both"/>
              <w:rPr>
                <w:sz w:val="28"/>
              </w:rPr>
            </w:pPr>
            <w:r w:rsidRPr="00946C36">
              <w:rPr>
                <w:sz w:val="28"/>
              </w:rPr>
              <w:t>місця виробництва, зберігання, оптової, роздрібної торгівлі пальним (адреса);</w:t>
            </w:r>
          </w:p>
          <w:p w14:paraId="1A7C6E98"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sz w:val="28"/>
                <w:szCs w:val="24"/>
              </w:rPr>
            </w:pPr>
            <w:r w:rsidRPr="00946C36">
              <w:rPr>
                <w:rFonts w:ascii="Times New Roman" w:hAnsi="Times New Roman"/>
                <w:sz w:val="28"/>
                <w:szCs w:val="24"/>
              </w:rPr>
              <w:t>дату видачі/</w:t>
            </w:r>
            <w:r w:rsidRPr="00946C36">
              <w:rPr>
                <w:rFonts w:ascii="Times New Roman" w:hAnsi="Times New Roman"/>
                <w:b/>
                <w:sz w:val="28"/>
                <w:szCs w:val="24"/>
              </w:rPr>
              <w:t>призупинення</w:t>
            </w:r>
            <w:r w:rsidRPr="00946C36">
              <w:rPr>
                <w:rFonts w:ascii="Times New Roman" w:hAnsi="Times New Roman"/>
                <w:sz w:val="28"/>
                <w:szCs w:val="24"/>
              </w:rPr>
              <w:t>/анулювання та термін дії ліцензії на право виробництва, зберігання, оптової, роздрібної торгівлі пальним.</w:t>
            </w:r>
          </w:p>
        </w:tc>
        <w:tc>
          <w:tcPr>
            <w:tcW w:w="7654" w:type="dxa"/>
          </w:tcPr>
          <w:p w14:paraId="32AB77F7"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4"/>
              </w:rPr>
            </w:pPr>
            <w:r w:rsidRPr="00946C36">
              <w:rPr>
                <w:rFonts w:ascii="Times New Roman" w:hAnsi="Times New Roman" w:cs="Times New Roman"/>
                <w:sz w:val="28"/>
                <w:szCs w:val="24"/>
              </w:rPr>
              <w:lastRenderedPageBreak/>
              <w:t>…</w:t>
            </w:r>
          </w:p>
          <w:p w14:paraId="772601CA"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4"/>
              </w:rPr>
            </w:pPr>
          </w:p>
          <w:p w14:paraId="081F9208" w14:textId="77777777" w:rsidR="00C94760" w:rsidRPr="00946C36" w:rsidRDefault="00C94760" w:rsidP="003D3736">
            <w:pPr>
              <w:pStyle w:val="affffe"/>
              <w:spacing w:before="0" w:beforeAutospacing="0" w:after="0" w:afterAutospacing="0"/>
              <w:jc w:val="both"/>
              <w:rPr>
                <w:sz w:val="28"/>
              </w:rPr>
            </w:pPr>
            <w:r w:rsidRPr="00946C36">
              <w:rPr>
                <w:sz w:val="28"/>
              </w:rPr>
              <w:t>Єдиний реєстр ліцензіатів та місць обігу пального містить відомості про:</w:t>
            </w:r>
          </w:p>
          <w:p w14:paraId="3E31E2E5" w14:textId="77777777" w:rsidR="00C94760" w:rsidRPr="00946C36" w:rsidRDefault="00C94760" w:rsidP="003D3736">
            <w:pPr>
              <w:pStyle w:val="affffe"/>
              <w:spacing w:before="0" w:beforeAutospacing="0" w:after="0" w:afterAutospacing="0"/>
              <w:jc w:val="both"/>
              <w:rPr>
                <w:sz w:val="28"/>
              </w:rPr>
            </w:pPr>
            <w:r w:rsidRPr="00946C36">
              <w:rPr>
                <w:sz w:val="28"/>
              </w:rPr>
              <w:t xml:space="preserve">ліцензіатів (для юридичних осіб - найменування, код ЄДРПОУ, для фізичних осіб - суб'єктів господарювання (у </w:t>
            </w:r>
            <w:r w:rsidRPr="00946C36">
              <w:rPr>
                <w:sz w:val="28"/>
              </w:rPr>
              <w:lastRenderedPageBreak/>
              <w:t>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юридичної особи - 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постійного представництва);</w:t>
            </w:r>
          </w:p>
          <w:p w14:paraId="1ADA488E" w14:textId="77777777" w:rsidR="00C94760" w:rsidRPr="00946C36" w:rsidRDefault="00C94760" w:rsidP="003D3736">
            <w:pPr>
              <w:pStyle w:val="affffe"/>
              <w:spacing w:before="0" w:beforeAutospacing="0" w:after="0" w:afterAutospacing="0"/>
              <w:jc w:val="both"/>
              <w:rPr>
                <w:sz w:val="28"/>
              </w:rPr>
            </w:pPr>
            <w:r w:rsidRPr="00946C36">
              <w:rPr>
                <w:sz w:val="28"/>
              </w:rPr>
              <w:t>місця виробництва, зберігання, оптової, роздрібної торгівлі пальним (адреса);</w:t>
            </w:r>
          </w:p>
          <w:p w14:paraId="431E2F80" w14:textId="77777777" w:rsidR="00C94760" w:rsidRPr="00946C36" w:rsidRDefault="00C94760" w:rsidP="003D37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sz w:val="28"/>
                <w:szCs w:val="24"/>
              </w:rPr>
            </w:pPr>
            <w:r w:rsidRPr="00946C36">
              <w:rPr>
                <w:rFonts w:ascii="Times New Roman" w:hAnsi="Times New Roman"/>
                <w:sz w:val="28"/>
                <w:szCs w:val="24"/>
              </w:rPr>
              <w:t>дату видачі/анулювання та термін дії ліцензії на право виробництва, зберігання, оптової, роздрібної торгівлі пальним.</w:t>
            </w:r>
          </w:p>
        </w:tc>
      </w:tr>
      <w:tr w:rsidR="00F36A09" w:rsidRPr="00946C36" w14:paraId="4258E5E2" w14:textId="77777777" w:rsidTr="00F36A09">
        <w:trPr>
          <w:trHeight w:val="60"/>
        </w:trPr>
        <w:tc>
          <w:tcPr>
            <w:tcW w:w="7655" w:type="dxa"/>
          </w:tcPr>
          <w:p w14:paraId="42F98E4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 xml:space="preserve">Стаття 2.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тютюнових виробів, рідин, що використовуються в електронних сигаретах, і пального </w:t>
            </w:r>
          </w:p>
        </w:tc>
        <w:tc>
          <w:tcPr>
            <w:tcW w:w="7654" w:type="dxa"/>
          </w:tcPr>
          <w:p w14:paraId="7AD46CA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Стаття 2.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тютюнових виробів, рідин, що використовуються в електронних сигаретах, і пального </w:t>
            </w:r>
          </w:p>
        </w:tc>
      </w:tr>
      <w:tr w:rsidR="00F36A09" w:rsidRPr="00946C36" w14:paraId="72A34FCD" w14:textId="77777777" w:rsidTr="00F36A09">
        <w:trPr>
          <w:trHeight w:val="60"/>
        </w:trPr>
        <w:tc>
          <w:tcPr>
            <w:tcW w:w="7655" w:type="dxa"/>
          </w:tcPr>
          <w:p w14:paraId="6777F753"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00581E6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w:t>
            </w:r>
            <w:r w:rsidRPr="00946C36">
              <w:rPr>
                <w:rFonts w:ascii="Times New Roman" w:hAnsi="Times New Roman"/>
                <w:sz w:val="28"/>
                <w:szCs w:val="28"/>
                <w:lang w:val="uk-UA"/>
              </w:rPr>
              <w:lastRenderedPageBreak/>
              <w:t>дистиляту, біоетанолу здійснюється суб'єктами господарювання незалежно від форми власності, які мають відповідну ліцензію.</w:t>
            </w:r>
          </w:p>
          <w:p w14:paraId="4F92CA1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D60373D"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Ліцензія на виробництво спирту видається підприємствам, що мають встановлені цілодобові системи відеоспостереження за виробництвом та відпуском продукції. Відключення цілодобових систем відеоспостереження є підставою для відмови у ліцензії або відкликання ліцензії</w:t>
            </w:r>
            <w:r w:rsidRPr="00946C36">
              <w:rPr>
                <w:rFonts w:ascii="Times New Roman" w:hAnsi="Times New Roman"/>
                <w:b/>
                <w:sz w:val="28"/>
                <w:szCs w:val="28"/>
                <w:lang w:val="uk-UA"/>
              </w:rPr>
              <w:t>.</w:t>
            </w:r>
          </w:p>
        </w:tc>
        <w:tc>
          <w:tcPr>
            <w:tcW w:w="7654" w:type="dxa"/>
          </w:tcPr>
          <w:p w14:paraId="7F3407AE"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0A17AD54"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w:t>
            </w:r>
            <w:r w:rsidRPr="00946C36">
              <w:rPr>
                <w:rFonts w:ascii="Times New Roman" w:hAnsi="Times New Roman"/>
                <w:sz w:val="28"/>
                <w:szCs w:val="28"/>
                <w:lang w:val="uk-UA"/>
              </w:rPr>
              <w:lastRenderedPageBreak/>
              <w:t>дистиляту, біоетанолу здійснюється суб'єктами господарювання незалежно від форми власності, які мають відповідну ліцензію.</w:t>
            </w:r>
          </w:p>
          <w:p w14:paraId="4961209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E2C4016" w14:textId="77777777" w:rsidR="00C94760" w:rsidRPr="00946C36" w:rsidRDefault="00B235BF" w:rsidP="00E139DD">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 xml:space="preserve">Ліцензія на виробництво спирту видається підприємствам, що мають встановлені цілодобові системи відеоспостереження за виробництвом та відпуском продукції. Відключення </w:t>
            </w:r>
            <w:r w:rsidRPr="00946C36">
              <w:rPr>
                <w:rFonts w:ascii="Times New Roman" w:hAnsi="Times New Roman"/>
                <w:b/>
                <w:sz w:val="28"/>
                <w:szCs w:val="28"/>
                <w:lang w:val="uk-UA"/>
              </w:rPr>
              <w:t>або не встановлення на усіх етапах виробництва та відпуску</w:t>
            </w:r>
            <w:r w:rsidRPr="00946C36">
              <w:rPr>
                <w:rFonts w:ascii="Times New Roman" w:hAnsi="Times New Roman"/>
                <w:sz w:val="28"/>
                <w:szCs w:val="28"/>
                <w:lang w:val="uk-UA"/>
              </w:rPr>
              <w:t xml:space="preserve"> цілодобових систем відеоспостереження є підставою для відмови у ліцензії або </w:t>
            </w:r>
            <w:r w:rsidRPr="00946C36">
              <w:rPr>
                <w:rFonts w:ascii="Times New Roman" w:hAnsi="Times New Roman"/>
                <w:b/>
                <w:sz w:val="28"/>
                <w:szCs w:val="28"/>
                <w:lang w:val="uk-UA"/>
              </w:rPr>
              <w:t>анулювання</w:t>
            </w:r>
            <w:r w:rsidRPr="00946C36">
              <w:rPr>
                <w:rFonts w:ascii="Times New Roman" w:hAnsi="Times New Roman"/>
                <w:sz w:val="28"/>
                <w:szCs w:val="28"/>
                <w:lang w:val="uk-UA"/>
              </w:rPr>
              <w:t xml:space="preserve"> ліцензії.</w:t>
            </w:r>
          </w:p>
        </w:tc>
      </w:tr>
      <w:tr w:rsidR="00F36A09" w:rsidRPr="00946C36" w14:paraId="5BEC16E1" w14:textId="77777777" w:rsidTr="00F36A09">
        <w:trPr>
          <w:trHeight w:val="60"/>
        </w:trPr>
        <w:tc>
          <w:tcPr>
            <w:tcW w:w="7655" w:type="dxa"/>
          </w:tcPr>
          <w:p w14:paraId="7E39541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lastRenderedPageBreak/>
              <w:t>Стаття 3.</w:t>
            </w:r>
            <w:r w:rsidRPr="00946C36">
              <w:rPr>
                <w:rFonts w:ascii="Times New Roman" w:hAnsi="Times New Roman"/>
                <w:sz w:val="28"/>
                <w:szCs w:val="28"/>
                <w:lang w:val="uk-UA"/>
              </w:rPr>
              <w:t xml:space="preserve"> Порядок видачі, </w:t>
            </w:r>
            <w:r w:rsidRPr="00946C36">
              <w:rPr>
                <w:rFonts w:ascii="Times New Roman" w:hAnsi="Times New Roman"/>
                <w:b/>
                <w:sz w:val="28"/>
                <w:szCs w:val="28"/>
                <w:lang w:val="uk-UA"/>
              </w:rPr>
              <w:t>призупинення</w:t>
            </w:r>
            <w:r w:rsidRPr="00946C36">
              <w:rPr>
                <w:rFonts w:ascii="Times New Roman" w:hAnsi="Times New Roman"/>
                <w:sz w:val="28"/>
                <w:szCs w:val="28"/>
                <w:lang w:val="uk-UA"/>
              </w:rPr>
              <w:t>,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тютюнових виробів, рідин, що використовуються в електронних сигаретах, і пального</w:t>
            </w:r>
          </w:p>
          <w:p w14:paraId="785B2641"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c>
          <w:tcPr>
            <w:tcW w:w="7654" w:type="dxa"/>
          </w:tcPr>
          <w:p w14:paraId="5BD7853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t>Стаття 3.</w:t>
            </w:r>
            <w:r w:rsidRPr="00946C36">
              <w:rPr>
                <w:rFonts w:ascii="Times New Roman" w:hAnsi="Times New Roman"/>
                <w:sz w:val="28"/>
                <w:szCs w:val="28"/>
                <w:lang w:val="uk-UA"/>
              </w:rPr>
              <w:t xml:space="preserve"> Порядок видачі,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тютюнових виробів, рідин, що використовуються в електронних сигаретах, і пального</w:t>
            </w:r>
          </w:p>
          <w:p w14:paraId="761EAE0D" w14:textId="77777777" w:rsidR="00C94760" w:rsidRPr="00946C36" w:rsidRDefault="00C94760" w:rsidP="003D3736">
            <w:pPr>
              <w:pStyle w:val="affffe"/>
              <w:spacing w:before="0" w:beforeAutospacing="0" w:after="0" w:afterAutospacing="0"/>
              <w:jc w:val="both"/>
              <w:rPr>
                <w:sz w:val="28"/>
                <w:szCs w:val="28"/>
              </w:rPr>
            </w:pPr>
          </w:p>
          <w:p w14:paraId="12081A78"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r>
      <w:tr w:rsidR="00F36A09" w:rsidRPr="00946C36" w14:paraId="75283F77" w14:textId="77777777" w:rsidTr="00F36A09">
        <w:trPr>
          <w:trHeight w:val="60"/>
        </w:trPr>
        <w:tc>
          <w:tcPr>
            <w:tcW w:w="7655" w:type="dxa"/>
          </w:tcPr>
          <w:p w14:paraId="0B3692CE" w14:textId="77777777" w:rsidR="00C94760" w:rsidRPr="00946C36" w:rsidRDefault="00C94760" w:rsidP="003D3736">
            <w:pPr>
              <w:pStyle w:val="affffe"/>
              <w:spacing w:before="0" w:beforeAutospacing="0" w:after="0" w:afterAutospacing="0"/>
              <w:jc w:val="both"/>
              <w:rPr>
                <w:sz w:val="28"/>
                <w:szCs w:val="28"/>
              </w:rPr>
            </w:pPr>
            <w:r w:rsidRPr="00946C36">
              <w:rPr>
                <w:sz w:val="28"/>
                <w:szCs w:val="28"/>
              </w:rPr>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тютюнових виробів та рідин, що використовуються в електронних сигаретах, видаються, </w:t>
            </w:r>
            <w:r w:rsidRPr="00946C36">
              <w:rPr>
                <w:b/>
                <w:sz w:val="28"/>
                <w:szCs w:val="28"/>
                <w:lang w:val="ru-RU"/>
              </w:rPr>
              <w:t xml:space="preserve">                                                                                                                                                                                       </w:t>
            </w:r>
            <w:r w:rsidRPr="00946C36">
              <w:rPr>
                <w:sz w:val="28"/>
                <w:szCs w:val="28"/>
              </w:rPr>
              <w:t xml:space="preserve"> та анулюються органом виконавчої влади, уповноваженим Кабінетом Міністрів України. Ліцензії на виробництво коньяку та алкогольних напоїв за коньячною технологією </w:t>
            </w:r>
            <w:r w:rsidRPr="00946C36">
              <w:rPr>
                <w:sz w:val="28"/>
                <w:szCs w:val="28"/>
              </w:rPr>
              <w:lastRenderedPageBreak/>
              <w:t>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включаючи викурку і витримку. 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має право здійснювати оптову торгівлю спиртом коньячним і плодовим та зерновим дистилятом без отримання окремої ліцензії на таку оптову торгівлю.</w:t>
            </w:r>
          </w:p>
          <w:p w14:paraId="47AA8CE0"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c>
          <w:tcPr>
            <w:tcW w:w="7654" w:type="dxa"/>
          </w:tcPr>
          <w:p w14:paraId="74EB555F" w14:textId="77777777" w:rsidR="00C94760" w:rsidRPr="00946C36" w:rsidRDefault="00C94760" w:rsidP="003D3736">
            <w:pPr>
              <w:pStyle w:val="affffe"/>
              <w:spacing w:before="0" w:beforeAutospacing="0" w:after="0" w:afterAutospacing="0"/>
              <w:jc w:val="both"/>
              <w:rPr>
                <w:sz w:val="28"/>
                <w:szCs w:val="28"/>
              </w:rPr>
            </w:pPr>
            <w:r w:rsidRPr="00946C36">
              <w:rPr>
                <w:sz w:val="28"/>
                <w:szCs w:val="28"/>
              </w:rPr>
              <w:lastRenderedPageBreak/>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тютюнових виробів та рідин, що використовуються в електронних сигаретах, видаються та анулюються органом виконавчої влади, уповноваженим Кабінетом Міністрів України. Ліцензії на виробництво коньяку та алкогольних напоїв за коньячною технологією </w:t>
            </w:r>
            <w:r w:rsidRPr="00946C36">
              <w:rPr>
                <w:sz w:val="28"/>
                <w:szCs w:val="28"/>
              </w:rPr>
              <w:lastRenderedPageBreak/>
              <w:t xml:space="preserve">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включаючи викурку і витримку. 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має право здійснювати оптову торгівлю спиртом коньячним і плодовим та зерновим дистилятом без отримання окремої ліцензії на таку оптову торгівлю. </w:t>
            </w:r>
          </w:p>
          <w:p w14:paraId="03372237"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r>
      <w:tr w:rsidR="00F36A09" w:rsidRPr="00946C36" w14:paraId="56657B9C" w14:textId="77777777" w:rsidTr="00F36A09">
        <w:trPr>
          <w:trHeight w:val="60"/>
        </w:trPr>
        <w:tc>
          <w:tcPr>
            <w:tcW w:w="7655" w:type="dxa"/>
          </w:tcPr>
          <w:p w14:paraId="2417ADDF" w14:textId="77777777" w:rsidR="00C94760" w:rsidRPr="00946C36" w:rsidRDefault="00C94760" w:rsidP="003D3736">
            <w:pPr>
              <w:pStyle w:val="affffe"/>
              <w:spacing w:before="0" w:beforeAutospacing="0" w:after="0" w:afterAutospacing="0"/>
              <w:jc w:val="both"/>
              <w:rPr>
                <w:sz w:val="28"/>
                <w:szCs w:val="28"/>
              </w:rPr>
            </w:pPr>
            <w:r w:rsidRPr="00946C36">
              <w:rPr>
                <w:sz w:val="28"/>
                <w:szCs w:val="28"/>
              </w:rPr>
              <w:lastRenderedPageBreak/>
              <w:t>…</w:t>
            </w:r>
          </w:p>
          <w:p w14:paraId="3B76154F" w14:textId="77777777" w:rsidR="00C94760" w:rsidRPr="00946C36" w:rsidRDefault="00C94760" w:rsidP="003D3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8"/>
                <w:szCs w:val="28"/>
              </w:rPr>
            </w:pPr>
            <w:r w:rsidRPr="00946C36">
              <w:rPr>
                <w:rFonts w:ascii="Times New Roman" w:hAnsi="Times New Roman" w:cs="Times New Roman"/>
                <w:bCs/>
                <w:sz w:val="28"/>
                <w:szCs w:val="28"/>
              </w:rPr>
              <w:t xml:space="preserve">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w:t>
            </w:r>
            <w:r w:rsidRPr="00946C36">
              <w:rPr>
                <w:rFonts w:ascii="Times New Roman" w:hAnsi="Times New Roman" w:cs="Times New Roman"/>
                <w:b/>
                <w:bCs/>
                <w:sz w:val="28"/>
                <w:szCs w:val="28"/>
              </w:rPr>
              <w:t>мають повний технологічний цикл виробництва тютюнових виробів, включаючи виготовлення тютюнової суміші, сигаретні цехи. Для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ліцензію на виробництво тютюнових виробів у порядку, визначеному законом, але не здійснюють повного циклу виробництва тютюнових виробів, ліцензія дійсна до кінця її строку.</w:t>
            </w:r>
          </w:p>
          <w:p w14:paraId="3C1C549C"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c>
          <w:tcPr>
            <w:tcW w:w="7654" w:type="dxa"/>
          </w:tcPr>
          <w:p w14:paraId="25E6C78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218069BF"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w:t>
            </w:r>
            <w:r w:rsidRPr="00946C36">
              <w:rPr>
                <w:rFonts w:ascii="Times New Roman" w:hAnsi="Times New Roman"/>
                <w:b/>
                <w:sz w:val="28"/>
                <w:szCs w:val="28"/>
                <w:lang w:val="uk-UA"/>
              </w:rPr>
              <w:t xml:space="preserve">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тютюнових виробів, включаючи виготовлення тютюнової суміші, сигаретні цехи, за умови, що використання для виробництва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tc>
      </w:tr>
      <w:tr w:rsidR="00F36A09" w:rsidRPr="00946C36" w14:paraId="168149ED" w14:textId="77777777" w:rsidTr="00F36A09">
        <w:trPr>
          <w:trHeight w:val="60"/>
        </w:trPr>
        <w:tc>
          <w:tcPr>
            <w:tcW w:w="7655" w:type="dxa"/>
          </w:tcPr>
          <w:p w14:paraId="0E43E47E"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Норма відсутня</w:t>
            </w:r>
          </w:p>
          <w:p w14:paraId="5DA180ED"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c>
          <w:tcPr>
            <w:tcW w:w="7654" w:type="dxa"/>
          </w:tcPr>
          <w:p w14:paraId="17DBE50F" w14:textId="77777777" w:rsidR="00C94760" w:rsidRPr="00946C36" w:rsidRDefault="00C94760" w:rsidP="003D3736">
            <w:pPr>
              <w:pStyle w:val="HTML"/>
              <w:shd w:val="clear" w:color="auto" w:fill="FFFFFF"/>
              <w:ind w:firstLine="34"/>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Ліцензії на всі види діяльності, передбачені цією статтею, видаються за умови обов’язкової реєстрації суб’єкта </w:t>
            </w:r>
            <w:r w:rsidRPr="00946C36">
              <w:rPr>
                <w:rFonts w:ascii="Times New Roman" w:hAnsi="Times New Roman"/>
                <w:b/>
                <w:sz w:val="28"/>
                <w:szCs w:val="28"/>
                <w:lang w:val="uk-UA"/>
              </w:rPr>
              <w:lastRenderedPageBreak/>
              <w:t>господарювання відповідно до вимог пункту 63.3 статті 63 Податкового кодексу України.</w:t>
            </w:r>
          </w:p>
          <w:p w14:paraId="69EF2592"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r>
      <w:tr w:rsidR="00F36A09" w:rsidRPr="00946C36" w14:paraId="47D47192" w14:textId="77777777" w:rsidTr="00F36A09">
        <w:trPr>
          <w:trHeight w:val="60"/>
        </w:trPr>
        <w:tc>
          <w:tcPr>
            <w:tcW w:w="7655" w:type="dxa"/>
          </w:tcPr>
          <w:p w14:paraId="78FDD48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 xml:space="preserve">Ліцензії на право виробництва пального видаються, </w:t>
            </w:r>
            <w:r w:rsidRPr="00946C36">
              <w:rPr>
                <w:rFonts w:ascii="Times New Roman" w:hAnsi="Times New Roman"/>
                <w:b/>
                <w:sz w:val="28"/>
                <w:szCs w:val="28"/>
                <w:lang w:val="uk-UA"/>
              </w:rPr>
              <w:t>призупиняються та</w:t>
            </w:r>
            <w:r w:rsidRPr="00946C36">
              <w:rPr>
                <w:rFonts w:ascii="Times New Roman" w:hAnsi="Times New Roman"/>
                <w:sz w:val="28"/>
                <w:szCs w:val="28"/>
                <w:lang w:val="uk-UA"/>
              </w:rPr>
              <w:t xml:space="preserve"> анулюються центральним органом виконавчої влади, що реалізує державну податкову політику.</w:t>
            </w:r>
          </w:p>
          <w:p w14:paraId="3CCFFBB1"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c>
          <w:tcPr>
            <w:tcW w:w="7654" w:type="dxa"/>
          </w:tcPr>
          <w:p w14:paraId="11F7807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Ліцензії на право виробництва пального видаються, анулюються центральним органом виконавчої влади, що реалізує державну податкову політику.</w:t>
            </w:r>
          </w:p>
          <w:p w14:paraId="5F07C319"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r>
      <w:tr w:rsidR="00F36A09" w:rsidRPr="00946C36" w14:paraId="4CD6AFAB" w14:textId="77777777" w:rsidTr="00F36A09">
        <w:trPr>
          <w:trHeight w:val="60"/>
        </w:trPr>
        <w:tc>
          <w:tcPr>
            <w:tcW w:w="7655" w:type="dxa"/>
          </w:tcPr>
          <w:p w14:paraId="3C15BF90" w14:textId="77777777" w:rsidR="00F715B7" w:rsidRPr="00946C36" w:rsidRDefault="00F715B7" w:rsidP="006033AD">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t>Для отримання ліцензії на право виробництва рідин, що використовуються в електронних сигаретах, суб’єкт господарювання подає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r w:rsidRPr="00946C36">
              <w:rPr>
                <w:rFonts w:ascii="Times New Roman" w:hAnsi="Times New Roman"/>
                <w:sz w:val="28"/>
                <w:szCs w:val="28"/>
                <w:lang w:val="uk-UA"/>
              </w:rPr>
              <w:t xml:space="preserve"> У такій заяві зазначаються:</w:t>
            </w:r>
          </w:p>
        </w:tc>
        <w:tc>
          <w:tcPr>
            <w:tcW w:w="7654" w:type="dxa"/>
          </w:tcPr>
          <w:p w14:paraId="2962C2C4" w14:textId="77777777" w:rsidR="00F715B7" w:rsidRPr="00946C36" w:rsidRDefault="00F715B7" w:rsidP="006033AD">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t>Для отримання ліцензії на право виробництва рідин, що використовуються в електронних сигаретах, суб'єкт господарювання подає нарочно, поштою або в електронному вигляді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r w:rsidRPr="00946C36">
              <w:rPr>
                <w:rFonts w:ascii="Times New Roman" w:hAnsi="Times New Roman"/>
                <w:sz w:val="28"/>
                <w:szCs w:val="28"/>
                <w:lang w:val="uk-UA"/>
              </w:rPr>
              <w:t xml:space="preserve"> У такій заяві зазначаються:</w:t>
            </w:r>
          </w:p>
        </w:tc>
      </w:tr>
      <w:tr w:rsidR="00F36A09" w:rsidRPr="00946C36" w14:paraId="6E1C0765" w14:textId="77777777" w:rsidTr="00F36A09">
        <w:trPr>
          <w:trHeight w:val="60"/>
        </w:trPr>
        <w:tc>
          <w:tcPr>
            <w:tcW w:w="7655" w:type="dxa"/>
          </w:tcPr>
          <w:p w14:paraId="631E247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Після видачі/</w:t>
            </w:r>
            <w:r w:rsidRPr="00946C36">
              <w:rPr>
                <w:rFonts w:ascii="Times New Roman" w:hAnsi="Times New Roman"/>
                <w:b/>
                <w:sz w:val="28"/>
                <w:szCs w:val="28"/>
                <w:lang w:val="uk-UA"/>
              </w:rPr>
              <w:t>призупинення</w:t>
            </w:r>
            <w:r w:rsidRPr="00946C36">
              <w:rPr>
                <w:rFonts w:ascii="Times New Roman" w:hAnsi="Times New Roman"/>
                <w:sz w:val="28"/>
                <w:szCs w:val="28"/>
                <w:lang w:val="uk-UA"/>
              </w:rPr>
              <w:t>/анулювання ліцензії на право виробництва пального центральний орган виконавчої влади, що реалізує державну податкову політику, вносить відповідні відомості до Єдиного реєстру ліцензіатів та місць обігу пального не пізніше наступного робочого дня з дня видачі/</w:t>
            </w:r>
            <w:r w:rsidRPr="00946C36">
              <w:rPr>
                <w:rFonts w:ascii="Times New Roman" w:hAnsi="Times New Roman"/>
                <w:b/>
                <w:sz w:val="28"/>
                <w:szCs w:val="28"/>
                <w:lang w:val="uk-UA"/>
              </w:rPr>
              <w:t>призупинення</w:t>
            </w:r>
            <w:r w:rsidRPr="00946C36">
              <w:rPr>
                <w:rFonts w:ascii="Times New Roman" w:hAnsi="Times New Roman"/>
                <w:sz w:val="28"/>
                <w:szCs w:val="28"/>
                <w:lang w:val="uk-UA"/>
              </w:rPr>
              <w:t>/анулювання ліцензії.</w:t>
            </w:r>
          </w:p>
          <w:p w14:paraId="166AA26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13E639B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Після видачі/анулювання ліцензії на право виробництва пального центральний орган виконавчої влади, що реалізує державну податкову політику, вносить відповідні відомості до Єдиного реєстру ліцензіатів та місць обігу пального не пізніше наступного робочого дня з дня видачі/анулювання ліцензії.</w:t>
            </w:r>
          </w:p>
          <w:p w14:paraId="02400C14"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6BFDC443" w14:textId="77777777" w:rsidTr="00F36A09">
        <w:trPr>
          <w:trHeight w:val="60"/>
        </w:trPr>
        <w:tc>
          <w:tcPr>
            <w:tcW w:w="7655" w:type="dxa"/>
          </w:tcPr>
          <w:p w14:paraId="7F8BF3D8" w14:textId="17BD8BEA" w:rsidR="00C94760" w:rsidRPr="007578CE"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w:t>
            </w:r>
          </w:p>
        </w:tc>
        <w:tc>
          <w:tcPr>
            <w:tcW w:w="7654" w:type="dxa"/>
          </w:tcPr>
          <w:p w14:paraId="3716999C"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Виключити</w:t>
            </w:r>
          </w:p>
          <w:p w14:paraId="790FBE2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117F635D" w14:textId="77777777" w:rsidTr="00F36A09">
        <w:trPr>
          <w:trHeight w:val="60"/>
        </w:trPr>
        <w:tc>
          <w:tcPr>
            <w:tcW w:w="7655" w:type="dxa"/>
          </w:tcPr>
          <w:p w14:paraId="015F3B40"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Дія ліцензії вважається призупиненою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відповідного письмового розпорядження органу, який видав ліцензію, а </w:t>
            </w:r>
            <w:r w:rsidRPr="00946C36">
              <w:rPr>
                <w:rFonts w:ascii="Times New Roman" w:hAnsi="Times New Roman"/>
                <w:b/>
                <w:sz w:val="28"/>
                <w:szCs w:val="28"/>
                <w:lang w:val="uk-UA"/>
              </w:rPr>
              <w:lastRenderedPageBreak/>
              <w:t>її дія поновлюється з моменту зарахування відповідного чергового платежу за ліцензію до бюджету.</w:t>
            </w:r>
          </w:p>
          <w:p w14:paraId="3D70B1E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2766F3B2"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lastRenderedPageBreak/>
              <w:t>Виключити</w:t>
            </w:r>
          </w:p>
          <w:p w14:paraId="339FB8C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7612F227" w14:textId="77777777" w:rsidTr="00F36A09">
        <w:trPr>
          <w:trHeight w:val="60"/>
        </w:trPr>
        <w:tc>
          <w:tcPr>
            <w:tcW w:w="7655" w:type="dxa"/>
          </w:tcPr>
          <w:p w14:paraId="5F13907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0C993EF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Ліцензія анулюється шляхом прийняття органом, який видав ліцензію, відповідного </w:t>
            </w:r>
            <w:r w:rsidRPr="00946C36">
              <w:rPr>
                <w:rFonts w:ascii="Times New Roman" w:hAnsi="Times New Roman"/>
                <w:b/>
                <w:sz w:val="28"/>
                <w:szCs w:val="28"/>
                <w:lang w:val="uk-UA"/>
              </w:rPr>
              <w:t>письмового</w:t>
            </w:r>
            <w:r w:rsidRPr="00946C36">
              <w:rPr>
                <w:rFonts w:ascii="Times New Roman" w:hAnsi="Times New Roman"/>
                <w:sz w:val="28"/>
                <w:szCs w:val="28"/>
                <w:lang w:val="uk-UA"/>
              </w:rPr>
              <w:t xml:space="preserve"> розпорядження на підставі: </w:t>
            </w:r>
          </w:p>
          <w:p w14:paraId="6E10F2CD"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B3F8C5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6FF7FF2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8039C2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5D8A9E7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9ED552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несплати чергового платежу за ліцензію </w:t>
            </w:r>
            <w:r w:rsidRPr="00946C36">
              <w:rPr>
                <w:rFonts w:ascii="Times New Roman" w:hAnsi="Times New Roman"/>
                <w:b/>
                <w:sz w:val="28"/>
                <w:szCs w:val="28"/>
                <w:lang w:val="uk-UA"/>
              </w:rPr>
              <w:t>протягом 30 днів від моменту призупинення ліцензії;</w:t>
            </w:r>
            <w:r w:rsidRPr="00946C36">
              <w:rPr>
                <w:rFonts w:ascii="Times New Roman" w:hAnsi="Times New Roman"/>
                <w:sz w:val="28"/>
                <w:szCs w:val="28"/>
                <w:lang w:val="uk-UA"/>
              </w:rPr>
              <w:t xml:space="preserve"> </w:t>
            </w:r>
          </w:p>
          <w:p w14:paraId="10E9906B"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6B561004"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t>рішення суду про</w:t>
            </w:r>
            <w:r w:rsidRPr="00946C36">
              <w:rPr>
                <w:rFonts w:ascii="Times New Roman" w:hAnsi="Times New Roman"/>
                <w:sz w:val="28"/>
                <w:szCs w:val="28"/>
                <w:lang w:val="uk-UA"/>
              </w:rPr>
              <w:t xml:space="preserve">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w:t>
            </w:r>
          </w:p>
          <w:p w14:paraId="5FB15DA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3263387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w:t>
            </w:r>
            <w:r w:rsidRPr="00946C36">
              <w:rPr>
                <w:rFonts w:ascii="Times New Roman" w:hAnsi="Times New Roman"/>
                <w:sz w:val="28"/>
                <w:szCs w:val="28"/>
                <w:lang w:val="uk-UA"/>
              </w:rPr>
              <w:lastRenderedPageBreak/>
              <w:t xml:space="preserve">представництво) алкогольних напоїв або тютюнових виробів, або пального; </w:t>
            </w:r>
          </w:p>
          <w:p w14:paraId="237A3B2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33BD55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4973DE04"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D192BD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9B503D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встановлення факту подання заявником недостовірних даних у документах, поданих разом із заявою на отримання ліцензії;</w:t>
            </w:r>
          </w:p>
          <w:p w14:paraId="40615CC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231C41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A3C993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w:t>
            </w:r>
          </w:p>
          <w:p w14:paraId="01CEE4B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929258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3A92BA1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29F8E3F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C4D25C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14:paraId="46AF615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1353D5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статті 1 цього Закону.</w:t>
            </w:r>
          </w:p>
          <w:p w14:paraId="027EEF14" w14:textId="77777777" w:rsidR="00C94760" w:rsidRPr="00946C36" w:rsidRDefault="00C94760" w:rsidP="003D3736">
            <w:pPr>
              <w:pStyle w:val="HTML"/>
              <w:shd w:val="clear" w:color="auto" w:fill="FFFFFF"/>
              <w:jc w:val="both"/>
              <w:textAlignment w:val="baseline"/>
              <w:rPr>
                <w:rFonts w:ascii="Times New Roman" w:hAnsi="Times New Roman"/>
                <w:b/>
                <w:i/>
                <w:sz w:val="28"/>
                <w:szCs w:val="28"/>
                <w:lang w:val="uk-UA"/>
              </w:rPr>
            </w:pPr>
          </w:p>
          <w:p w14:paraId="5AA675C8"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Норма відсутня</w:t>
            </w:r>
          </w:p>
          <w:p w14:paraId="3F01573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317CD15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C78056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374BBA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04FD114"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114DD2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87623B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7454D4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8B21A7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3AE559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0216868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3534C37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43A6EF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0BFCAF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8D9C89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5F0E315" w14:textId="77777777" w:rsidR="00C94760" w:rsidRPr="00946C36" w:rsidRDefault="00C94760" w:rsidP="003D3736">
            <w:pPr>
              <w:pStyle w:val="HTML"/>
              <w:shd w:val="clear" w:color="auto" w:fill="FFFFFF"/>
              <w:jc w:val="both"/>
              <w:textAlignment w:val="baseline"/>
              <w:rPr>
                <w:rFonts w:ascii="Times New Roman" w:hAnsi="Times New Roman"/>
                <w:b/>
                <w:i/>
                <w:sz w:val="28"/>
                <w:szCs w:val="28"/>
                <w:lang w:val="uk-UA"/>
              </w:rPr>
            </w:pPr>
          </w:p>
          <w:p w14:paraId="4544662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6C0F077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79DFCE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2FCFFD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EEEC81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097F3263"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6FBCC87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3864836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031118F4"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1F6EDA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3908158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062EE88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w:t>
            </w:r>
            <w:r w:rsidRPr="00946C36">
              <w:rPr>
                <w:rFonts w:ascii="Times New Roman" w:hAnsi="Times New Roman"/>
                <w:b/>
                <w:sz w:val="28"/>
                <w:szCs w:val="28"/>
                <w:lang w:val="uk-UA"/>
              </w:rPr>
              <w:t>письмового</w:t>
            </w:r>
            <w:r w:rsidRPr="00946C36">
              <w:rPr>
                <w:rFonts w:ascii="Times New Roman" w:hAnsi="Times New Roman"/>
                <w:sz w:val="28"/>
                <w:szCs w:val="28"/>
                <w:lang w:val="uk-UA"/>
              </w:rPr>
              <w:t xml:space="preserve"> розпорядження про її анулювання.</w:t>
            </w:r>
          </w:p>
        </w:tc>
        <w:tc>
          <w:tcPr>
            <w:tcW w:w="7654" w:type="dxa"/>
          </w:tcPr>
          <w:p w14:paraId="509B995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C56D36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Ліцензія анулюється шляхом прийняття органом, який видав ліцензію, відповідного розпорядження на підставі: </w:t>
            </w:r>
          </w:p>
          <w:p w14:paraId="29F9221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59D6FA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3D0FBFD"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535FD3B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E4A76F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29C2A6E4"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B89456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несплати чергового платежу за ліцензію; </w:t>
            </w:r>
          </w:p>
          <w:p w14:paraId="4C3872A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C947D7D"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79EFD0D"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w:t>
            </w:r>
          </w:p>
          <w:p w14:paraId="095EB0F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0B8CEE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CE52F9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w:t>
            </w:r>
            <w:r w:rsidRPr="00946C36">
              <w:rPr>
                <w:rFonts w:ascii="Times New Roman" w:hAnsi="Times New Roman"/>
                <w:sz w:val="28"/>
                <w:szCs w:val="28"/>
                <w:lang w:val="uk-UA"/>
              </w:rPr>
              <w:lastRenderedPageBreak/>
              <w:t xml:space="preserve">представництво) алкогольних напоїв або тютюнових виробів, або пального; </w:t>
            </w:r>
          </w:p>
          <w:p w14:paraId="1F602B0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76027C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EE1DA0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4975F9E3"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E004DE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встановлення факту подання заявником недостовірних даних у документах, поданих разом із заявою на отримання ліцензії;</w:t>
            </w:r>
          </w:p>
          <w:p w14:paraId="7CB9B25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AFAC2F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w:t>
            </w:r>
            <w:r w:rsidRPr="00946C36">
              <w:rPr>
                <w:rFonts w:ascii="Times New Roman" w:hAnsi="Times New Roman"/>
                <w:b/>
                <w:sz w:val="28"/>
                <w:szCs w:val="28"/>
                <w:lang w:val="uk-UA"/>
              </w:rPr>
              <w:t>і тютюнових виробів</w:t>
            </w:r>
            <w:r w:rsidRPr="00946C36">
              <w:rPr>
                <w:rFonts w:ascii="Times New Roman" w:hAnsi="Times New Roman"/>
                <w:sz w:val="28"/>
                <w:szCs w:val="28"/>
                <w:lang w:val="uk-UA"/>
              </w:rPr>
              <w:t>;</w:t>
            </w:r>
          </w:p>
          <w:p w14:paraId="01173D9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3A300C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4F60D4B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0CD456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14:paraId="6DEB45F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5E9247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статті 1 цього Закону.</w:t>
            </w:r>
          </w:p>
          <w:p w14:paraId="0C2911E6"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1EA0533D"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місцезнаходженням</w:t>
            </w:r>
            <w:r w:rsidRPr="00946C36">
              <w:rPr>
                <w:rFonts w:ascii="Times New Roman" w:hAnsi="Times New Roman"/>
                <w:sz w:val="28"/>
                <w:szCs w:val="28"/>
                <w:lang w:val="uk-UA"/>
              </w:rPr>
              <w:t xml:space="preserve"> </w:t>
            </w:r>
            <w:r w:rsidRPr="00946C36">
              <w:rPr>
                <w:rFonts w:ascii="Times New Roman" w:hAnsi="Times New Roman"/>
                <w:b/>
                <w:sz w:val="28"/>
                <w:szCs w:val="28"/>
                <w:lang w:val="uk-UA"/>
              </w:rPr>
              <w:t>та/або за місцезнаходженням провадження діяльності, які зазначені у виданій  ліцензії;</w:t>
            </w:r>
          </w:p>
          <w:p w14:paraId="07A604DC"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07151A28"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порушення термінів звернення до органу ліцензування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w:t>
            </w:r>
          </w:p>
          <w:p w14:paraId="4F9926C7"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41718D9D"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(службовими) особами податкового органу, який засвідчує факт відмови.</w:t>
            </w:r>
          </w:p>
          <w:p w14:paraId="3C529A66"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47FA1724"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Повідомлення про необхідність внесення чергового платежу за ліцензію автоматично формується та направляється органом ліцензування  суб’єкту господарювання (у тому числі іноземному суб'єкту </w:t>
            </w:r>
            <w:r w:rsidRPr="00946C36">
              <w:rPr>
                <w:rFonts w:ascii="Times New Roman" w:hAnsi="Times New Roman"/>
                <w:b/>
                <w:sz w:val="28"/>
                <w:szCs w:val="28"/>
                <w:lang w:val="uk-UA"/>
              </w:rPr>
              <w:lastRenderedPageBreak/>
              <w:t>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зв’язку.</w:t>
            </w:r>
          </w:p>
          <w:p w14:paraId="6056A2FB"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76B76E64"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 xml:space="preserve">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розпорядження про її анулювання </w:t>
            </w:r>
            <w:r w:rsidRPr="00946C36">
              <w:rPr>
                <w:rFonts w:ascii="Times New Roman" w:hAnsi="Times New Roman"/>
                <w:b/>
                <w:sz w:val="28"/>
                <w:szCs w:val="28"/>
                <w:lang w:val="uk-UA"/>
              </w:rPr>
              <w:t>в електронній формі засобами електронного зв’язку.</w:t>
            </w:r>
          </w:p>
        </w:tc>
      </w:tr>
      <w:tr w:rsidR="00F36A09" w:rsidRPr="00946C36" w14:paraId="1E06CD10" w14:textId="77777777" w:rsidTr="00F36A09">
        <w:trPr>
          <w:trHeight w:val="60"/>
        </w:trPr>
        <w:tc>
          <w:tcPr>
            <w:tcW w:w="7655" w:type="dxa"/>
          </w:tcPr>
          <w:p w14:paraId="7BE11004" w14:textId="5DAD4CB3" w:rsidR="00C94760" w:rsidRPr="007578CE" w:rsidRDefault="00C94760" w:rsidP="007578CE">
            <w:pPr>
              <w:pStyle w:val="affffe"/>
              <w:spacing w:before="0" w:beforeAutospacing="0" w:after="0" w:afterAutospacing="0"/>
              <w:jc w:val="both"/>
              <w:rPr>
                <w:sz w:val="28"/>
                <w:szCs w:val="28"/>
              </w:rPr>
            </w:pPr>
            <w:r w:rsidRPr="00946C36">
              <w:rPr>
                <w:sz w:val="28"/>
                <w:szCs w:val="28"/>
              </w:rPr>
              <w:lastRenderedPageBreak/>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w:t>
            </w:r>
            <w:r w:rsidRPr="00946C36">
              <w:rPr>
                <w:b/>
                <w:sz w:val="28"/>
                <w:szCs w:val="28"/>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семи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r w:rsidRPr="00946C36">
              <w:rPr>
                <w:sz w:val="28"/>
                <w:szCs w:val="28"/>
              </w:rPr>
              <w:t xml:space="preserve"> </w:t>
            </w:r>
          </w:p>
        </w:tc>
        <w:tc>
          <w:tcPr>
            <w:tcW w:w="7654" w:type="dxa"/>
          </w:tcPr>
          <w:p w14:paraId="04305AE6" w14:textId="77777777" w:rsidR="00C94760" w:rsidRPr="00946C36" w:rsidRDefault="00C94760" w:rsidP="003D3736">
            <w:pPr>
              <w:jc w:val="both"/>
              <w:rPr>
                <w:rFonts w:ascii="Times New Roman" w:hAnsi="Times New Roman" w:cs="Times New Roman"/>
                <w:b/>
                <w:sz w:val="28"/>
                <w:szCs w:val="28"/>
              </w:rPr>
            </w:pPr>
            <w:r w:rsidRPr="00946C36">
              <w:rPr>
                <w:rFonts w:ascii="Times New Roman" w:hAnsi="Times New Roman" w:cs="Times New Roman"/>
                <w:sz w:val="28"/>
                <w:szCs w:val="28"/>
              </w:rPr>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w:t>
            </w:r>
            <w:r w:rsidRPr="00946C36">
              <w:rPr>
                <w:rFonts w:ascii="Times New Roman" w:hAnsi="Times New Roman" w:cs="Times New Roman"/>
                <w:b/>
                <w:sz w:val="28"/>
                <w:szCs w:val="28"/>
              </w:rPr>
              <w:t xml:space="preserve">суб’єкт господарювання зобов’язаний у місячний термін, з дня внесення таких змін, звернутися до органу, який видав ліцензію, з відповідною заявою. </w:t>
            </w:r>
          </w:p>
          <w:p w14:paraId="4E1BDD54"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r>
      <w:tr w:rsidR="00F36A09" w:rsidRPr="00946C36" w14:paraId="0882810A" w14:textId="77777777" w:rsidTr="00F36A09">
        <w:trPr>
          <w:trHeight w:val="60"/>
        </w:trPr>
        <w:tc>
          <w:tcPr>
            <w:tcW w:w="7655" w:type="dxa"/>
          </w:tcPr>
          <w:p w14:paraId="05F5A7B9" w14:textId="77777777" w:rsidR="00C94760" w:rsidRPr="00946C36" w:rsidRDefault="00C94760" w:rsidP="003D3736">
            <w:pPr>
              <w:pStyle w:val="affffe"/>
              <w:spacing w:before="0" w:beforeAutospacing="0" w:after="0" w:afterAutospacing="0"/>
              <w:jc w:val="both"/>
              <w:rPr>
                <w:b/>
                <w:sz w:val="28"/>
                <w:szCs w:val="28"/>
              </w:rPr>
            </w:pPr>
            <w:r w:rsidRPr="00946C36">
              <w:rPr>
                <w:b/>
                <w:sz w:val="28"/>
                <w:szCs w:val="28"/>
              </w:rPr>
              <w:t>Норма відсутня</w:t>
            </w:r>
          </w:p>
          <w:p w14:paraId="3C300D91" w14:textId="77777777" w:rsidR="00C94760" w:rsidRPr="00946C36" w:rsidRDefault="00C94760" w:rsidP="003D3736">
            <w:pPr>
              <w:pStyle w:val="affffe"/>
              <w:spacing w:before="0" w:beforeAutospacing="0" w:after="0" w:afterAutospacing="0"/>
              <w:jc w:val="right"/>
              <w:rPr>
                <w:sz w:val="28"/>
                <w:szCs w:val="28"/>
              </w:rPr>
            </w:pPr>
          </w:p>
        </w:tc>
        <w:tc>
          <w:tcPr>
            <w:tcW w:w="7654" w:type="dxa"/>
          </w:tcPr>
          <w:p w14:paraId="1A8557B5" w14:textId="77777777" w:rsidR="00C94760" w:rsidRPr="00946C36" w:rsidRDefault="00C94760" w:rsidP="003D3736">
            <w:pPr>
              <w:pStyle w:val="affffe"/>
              <w:spacing w:before="0" w:beforeAutospacing="0" w:after="0" w:afterAutospacing="0"/>
              <w:jc w:val="both"/>
              <w:rPr>
                <w:b/>
                <w:sz w:val="28"/>
                <w:szCs w:val="28"/>
              </w:rPr>
            </w:pPr>
            <w:r w:rsidRPr="00946C36">
              <w:rPr>
                <w:b/>
                <w:sz w:val="28"/>
                <w:szCs w:val="28"/>
              </w:rPr>
              <w:t xml:space="preserve">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w:t>
            </w:r>
            <w:r w:rsidRPr="00946C36">
              <w:rPr>
                <w:b/>
                <w:sz w:val="28"/>
                <w:szCs w:val="28"/>
              </w:rPr>
              <w:lastRenderedPageBreak/>
              <w:t>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tc>
      </w:tr>
      <w:tr w:rsidR="00F36A09" w:rsidRPr="00946C36" w14:paraId="6A6CEF24" w14:textId="77777777" w:rsidTr="00F36A09">
        <w:trPr>
          <w:trHeight w:val="60"/>
        </w:trPr>
        <w:tc>
          <w:tcPr>
            <w:tcW w:w="7655" w:type="dxa"/>
          </w:tcPr>
          <w:p w14:paraId="119D1EA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 xml:space="preserve">Стаття 15. Імпорт, експорт, оптова і роздрібна торгівля алкогольними напоями, тютюновими виробами, рідинами, що використовуються в електронних сигаретах, пальним та зберігання пального </w:t>
            </w:r>
          </w:p>
          <w:p w14:paraId="53AD7AC1" w14:textId="77777777" w:rsidR="00C94760" w:rsidRPr="00946C36" w:rsidRDefault="00C94760" w:rsidP="003D3736">
            <w:pPr>
              <w:pStyle w:val="affffe"/>
              <w:spacing w:before="0" w:beforeAutospacing="0" w:after="0" w:afterAutospacing="0"/>
              <w:jc w:val="both"/>
              <w:rPr>
                <w:b/>
                <w:sz w:val="28"/>
                <w:szCs w:val="28"/>
              </w:rPr>
            </w:pPr>
          </w:p>
        </w:tc>
        <w:tc>
          <w:tcPr>
            <w:tcW w:w="7654" w:type="dxa"/>
          </w:tcPr>
          <w:p w14:paraId="414B1DA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Стаття 15. Імпорт, експорт, оптова і роздрібна торгівля алкогольними напоями, тютюновими виробами, рідинами, що використовуються в електронних сигаретах, пальним та зберігання пального </w:t>
            </w:r>
          </w:p>
          <w:p w14:paraId="79BD337B" w14:textId="77777777" w:rsidR="00C94760" w:rsidRPr="00946C36" w:rsidRDefault="00C94760" w:rsidP="003D3736">
            <w:pPr>
              <w:pStyle w:val="affffe"/>
              <w:spacing w:before="0" w:beforeAutospacing="0" w:after="0" w:afterAutospacing="0"/>
              <w:jc w:val="both"/>
              <w:rPr>
                <w:b/>
                <w:sz w:val="28"/>
                <w:szCs w:val="28"/>
              </w:rPr>
            </w:pPr>
          </w:p>
        </w:tc>
      </w:tr>
      <w:tr w:rsidR="00F36A09" w:rsidRPr="00946C36" w14:paraId="3EC87DD1" w14:textId="77777777" w:rsidTr="00F36A09">
        <w:trPr>
          <w:trHeight w:val="60"/>
        </w:trPr>
        <w:tc>
          <w:tcPr>
            <w:tcW w:w="7655" w:type="dxa"/>
          </w:tcPr>
          <w:p w14:paraId="701F22D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Імпорт, експорт алкогольних напоїв, тютюнових виробів, рідин, що використовуються в електронних сигаретах,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без наявності ліцензії. Оптова торгівля на території України алкогольними напоями, тютюновими виробами, рідинами, що використовуються в електронних сигаретах, здійснюється за наявності у суб'єктів господарювання (у тому числі іноземних суб'єктів господарювання, які діють через свої зареєстровані постійні представництва) всіх форм власності ліцензії на оптову торгівлю алкогольними напоями, тютюновими виробами, рідинами, що використовуються в електронних сигаретах. Оптова торгівля пальним та зберігання пального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за наявності ліцензії.</w:t>
            </w:r>
          </w:p>
          <w:p w14:paraId="7588D8D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1DF298A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Імпорт, експорт алкогольних напоїв, тютюнових виробів, рідин, що використовуються в електронних сигаретах,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без наявності ліцензії. Оптова торгівля на території України алкогольними напоями, тютюновими виробами, рідинами, що використовуються в електронних сигаретах, здійснюється за наявності у суб'єктів господарювання (у тому числі іноземних суб'єктів господарювання, які діють через свої зареєстровані постійні представництва) всіх форм власності ліцензії на оптову торгівлю алкогольними напоями, тютюновими виробами, рідинами, що використовуються в електронних сигаретах. Оптова торгівля пальним та зберігання пального здійснюються суб'єктами господарювання (у тому числі іноземними суб'єктами господарювання, які діють через свої зареєстровані постійні представництва) всіх форм власності за наявності ліцензії.</w:t>
            </w:r>
          </w:p>
          <w:p w14:paraId="7ED7FB1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18A78EC3" w14:textId="77777777" w:rsidTr="00F36A09">
        <w:trPr>
          <w:trHeight w:val="60"/>
        </w:trPr>
        <w:tc>
          <w:tcPr>
            <w:tcW w:w="7655" w:type="dxa"/>
          </w:tcPr>
          <w:p w14:paraId="2C8F9A76"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Норма відсутня</w:t>
            </w:r>
          </w:p>
          <w:p w14:paraId="1C256B0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62887E74"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Ліцензії на всі види діяльності, передбачені цією статтею, видаються за умови обов’язкової реєстрації об’єкта </w:t>
            </w:r>
            <w:r w:rsidRPr="00946C36">
              <w:rPr>
                <w:rFonts w:ascii="Times New Roman" w:hAnsi="Times New Roman"/>
                <w:b/>
                <w:sz w:val="28"/>
                <w:szCs w:val="28"/>
                <w:lang w:val="uk-UA"/>
              </w:rPr>
              <w:lastRenderedPageBreak/>
              <w:t>оподаткування відповідно до вимог пункту 63.3 статті 63 Податкового кодексу України.</w:t>
            </w:r>
          </w:p>
          <w:p w14:paraId="296812D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3FA99B29" w14:textId="77777777" w:rsidTr="00F36A09">
        <w:trPr>
          <w:trHeight w:val="60"/>
        </w:trPr>
        <w:tc>
          <w:tcPr>
            <w:tcW w:w="7655" w:type="dxa"/>
          </w:tcPr>
          <w:p w14:paraId="6F1C7B5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w:t>
            </w:r>
          </w:p>
          <w:p w14:paraId="32B4DB2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Ліцензії на право оптової торгівлі видаються терміном на п'ять років уповноваженими Кабінетом Міністрів України органами виконавчої влади </w:t>
            </w:r>
            <w:r w:rsidRPr="00946C36">
              <w:rPr>
                <w:rFonts w:ascii="Times New Roman" w:hAnsi="Times New Roman"/>
                <w:b/>
                <w:sz w:val="28"/>
                <w:szCs w:val="28"/>
                <w:lang w:val="uk-UA"/>
              </w:rPr>
              <w:t>в Автономній Республіці Крим, областях, містах Києві та Севастополі.</w:t>
            </w:r>
            <w:r w:rsidRPr="00946C36">
              <w:rPr>
                <w:rFonts w:ascii="Times New Roman" w:hAnsi="Times New Roman"/>
                <w:sz w:val="28"/>
                <w:szCs w:val="28"/>
                <w:lang w:val="uk-UA"/>
              </w:rPr>
              <w:t xml:space="preserve"> </w:t>
            </w:r>
          </w:p>
          <w:p w14:paraId="5F4733B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4997CC3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5F817666"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eastAsia="en-US"/>
              </w:rPr>
            </w:pPr>
            <w:r w:rsidRPr="00946C36">
              <w:rPr>
                <w:rFonts w:ascii="Times New Roman" w:hAnsi="Times New Roman"/>
                <w:sz w:val="28"/>
                <w:szCs w:val="28"/>
                <w:lang w:val="uk-UA" w:eastAsia="en-US"/>
              </w:rPr>
              <w:t xml:space="preserve">Ліцензії на право оптової торгівлі видаються терміном на п'ять років уповноваженими Кабінетом Міністрів України органами виконавчої влади за місцем </w:t>
            </w:r>
            <w:r w:rsidRPr="00946C36">
              <w:rPr>
                <w:rFonts w:ascii="Times New Roman" w:hAnsi="Times New Roman"/>
                <w:b/>
                <w:sz w:val="28"/>
                <w:szCs w:val="28"/>
                <w:lang w:val="uk-UA" w:eastAsia="en-US"/>
              </w:rPr>
              <w:t>оптової торгівлі, а за відсутності місць оптової торгівлі – за місцезнаходженням суб'єкта господарювання (у тому числі іноземного суб'єкта господарювання, який діє через своє зареєстроване постійне представництво) або місцезнаходженням постійного представництва.</w:t>
            </w:r>
          </w:p>
          <w:p w14:paraId="04A817E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4CBF8A44" w14:textId="77777777" w:rsidTr="00F36A09">
        <w:trPr>
          <w:trHeight w:val="60"/>
        </w:trPr>
        <w:tc>
          <w:tcPr>
            <w:tcW w:w="7655" w:type="dxa"/>
          </w:tcPr>
          <w:p w14:paraId="68B24E1B"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1B6B5653"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Ліцензії на право роздрібної торгівлі алкогольними напоями, тютюновими виробами, рідинами, що використовуються в електронних сигаретах,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(у тому числі іноземного суб'єкта господарювання, який діє через своє зареєстроване постійне представництво) терміном на один рік</w:t>
            </w:r>
            <w:r w:rsidRPr="00946C36">
              <w:rPr>
                <w:rFonts w:ascii="Times New Roman" w:hAnsi="Times New Roman"/>
                <w:b/>
                <w:sz w:val="28"/>
                <w:szCs w:val="28"/>
                <w:lang w:val="uk-UA"/>
              </w:rPr>
              <w:t xml:space="preserve"> і підлягають обов'язковій реєстрації в податковому органі, а у сільській місцевості - і в органах місцевого самоврядування за місцем торгівлі суб'єкта господарювання (у тому числі іноземного суб'єкта господарювання, який діє через своє зареєстроване постійне представництво). </w:t>
            </w:r>
          </w:p>
          <w:p w14:paraId="7FDB72E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20D5314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eastAsia="en-US"/>
              </w:rPr>
            </w:pPr>
            <w:r w:rsidRPr="00946C36">
              <w:rPr>
                <w:rFonts w:ascii="Times New Roman" w:hAnsi="Times New Roman"/>
                <w:sz w:val="28"/>
                <w:szCs w:val="28"/>
                <w:lang w:val="uk-UA" w:eastAsia="en-US"/>
              </w:rPr>
              <w:t>…</w:t>
            </w:r>
          </w:p>
          <w:p w14:paraId="2DD09E1B"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Ліцензії на право роздрібної торгівлі алкогольними напоями, тютюновими виробами, рідинами, що використовуються в електронних сигаретах,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(у тому числі іноземного суб'єкта господарювання, який діє через своє зареєстроване постійне представництво) терміном на один рік.</w:t>
            </w:r>
          </w:p>
          <w:p w14:paraId="374E2A7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271B2AD5" w14:textId="77777777" w:rsidTr="00F36A09">
        <w:trPr>
          <w:trHeight w:val="60"/>
        </w:trPr>
        <w:tc>
          <w:tcPr>
            <w:tcW w:w="7655" w:type="dxa"/>
          </w:tcPr>
          <w:p w14:paraId="6B2842A5" w14:textId="77777777" w:rsidR="005954C3" w:rsidRPr="00946C36" w:rsidRDefault="005954C3" w:rsidP="006033AD">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w:t>
            </w:r>
          </w:p>
        </w:tc>
        <w:tc>
          <w:tcPr>
            <w:tcW w:w="7654" w:type="dxa"/>
          </w:tcPr>
          <w:p w14:paraId="02919C05" w14:textId="77777777" w:rsidR="005954C3" w:rsidRPr="00946C36" w:rsidRDefault="005954C3" w:rsidP="006033AD">
            <w:pPr>
              <w:pStyle w:val="HTML"/>
              <w:shd w:val="clear" w:color="auto" w:fill="FFFFFF"/>
              <w:jc w:val="both"/>
              <w:textAlignment w:val="baseline"/>
              <w:rPr>
                <w:rFonts w:ascii="Times New Roman" w:hAnsi="Times New Roman"/>
                <w:sz w:val="28"/>
                <w:szCs w:val="28"/>
                <w:lang w:val="uk-UA" w:eastAsia="en-US"/>
              </w:rPr>
            </w:pPr>
            <w:r w:rsidRPr="00946C36">
              <w:rPr>
                <w:rFonts w:ascii="Times New Roman" w:hAnsi="Times New Roman"/>
                <w:sz w:val="28"/>
                <w:szCs w:val="28"/>
                <w:lang w:val="uk-UA" w:eastAsia="en-US"/>
              </w:rPr>
              <w:t xml:space="preserve">Ліцензія видається за </w:t>
            </w:r>
            <w:r w:rsidRPr="00946C36">
              <w:rPr>
                <w:rFonts w:ascii="Times New Roman" w:hAnsi="Times New Roman"/>
                <w:b/>
                <w:sz w:val="28"/>
                <w:szCs w:val="28"/>
                <w:lang w:val="uk-UA" w:eastAsia="en-US"/>
              </w:rPr>
              <w:t>поданою нарочно, поштою або в електронному вигляді</w:t>
            </w:r>
            <w:r w:rsidRPr="00946C36">
              <w:rPr>
                <w:rFonts w:ascii="Times New Roman" w:hAnsi="Times New Roman"/>
                <w:sz w:val="28"/>
                <w:szCs w:val="28"/>
                <w:lang w:val="uk-UA" w:eastAsia="en-US"/>
              </w:rPr>
              <w:t xml:space="preserve"> заявою суб'єкта господарювання (у тому числі іноземного суб'єкта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 </w:t>
            </w:r>
            <w:r w:rsidRPr="00946C36">
              <w:rPr>
                <w:rFonts w:ascii="Times New Roman" w:hAnsi="Times New Roman"/>
                <w:b/>
                <w:sz w:val="28"/>
                <w:szCs w:val="28"/>
                <w:lang w:val="uk-UA" w:eastAsia="en-US"/>
              </w:rPr>
              <w:t>(крім ліцензії на оптову торгівлю пальним за наявності місць оптової торгівлі пальним, роздрібну торгівлю пальним, зберігання пального з метою подальшої його реалізації іншим споживачам)</w:t>
            </w:r>
            <w:r w:rsidRPr="00946C36">
              <w:rPr>
                <w:rFonts w:ascii="Times New Roman" w:hAnsi="Times New Roman"/>
                <w:sz w:val="28"/>
                <w:szCs w:val="28"/>
                <w:lang w:val="uk-UA" w:eastAsia="en-US"/>
              </w:rPr>
              <w:t>.</w:t>
            </w:r>
          </w:p>
        </w:tc>
      </w:tr>
      <w:tr w:rsidR="00F36A09" w:rsidRPr="00946C36" w14:paraId="4E756F47" w14:textId="77777777" w:rsidTr="00F36A09">
        <w:trPr>
          <w:trHeight w:val="60"/>
        </w:trPr>
        <w:tc>
          <w:tcPr>
            <w:tcW w:w="7655" w:type="dxa"/>
          </w:tcPr>
          <w:p w14:paraId="5846FE0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Після видачі/</w:t>
            </w:r>
            <w:r w:rsidRPr="00946C36">
              <w:rPr>
                <w:rFonts w:ascii="Times New Roman" w:hAnsi="Times New Roman"/>
                <w:b/>
                <w:sz w:val="28"/>
                <w:szCs w:val="28"/>
                <w:lang w:val="uk-UA"/>
              </w:rPr>
              <w:t>призупинення</w:t>
            </w:r>
            <w:r w:rsidRPr="00946C36">
              <w:rPr>
                <w:rFonts w:ascii="Times New Roman" w:hAnsi="Times New Roman"/>
                <w:sz w:val="28"/>
                <w:szCs w:val="28"/>
                <w:lang w:val="uk-UA"/>
              </w:rPr>
              <w:t>/анулювання ліцензії на право оптової або роздрібної торгівлі пальним або на зберігання пального податковий орган вносить відповідні відомості до Єдиного реєстру ліцензіатів та місць обігу пального не пізніше наступного робочого дня з дня видачі/</w:t>
            </w:r>
            <w:r w:rsidRPr="00946C36">
              <w:rPr>
                <w:rFonts w:ascii="Times New Roman" w:hAnsi="Times New Roman"/>
                <w:b/>
                <w:sz w:val="28"/>
                <w:szCs w:val="28"/>
                <w:lang w:val="uk-UA"/>
              </w:rPr>
              <w:t>призупинення</w:t>
            </w:r>
            <w:r w:rsidRPr="00946C36">
              <w:rPr>
                <w:rFonts w:ascii="Times New Roman" w:hAnsi="Times New Roman"/>
                <w:sz w:val="28"/>
                <w:szCs w:val="28"/>
                <w:lang w:val="uk-UA"/>
              </w:rPr>
              <w:t>/анулювання відповідної ліцензії.</w:t>
            </w:r>
          </w:p>
          <w:p w14:paraId="368B47ED" w14:textId="77777777" w:rsidR="00C94760" w:rsidRPr="00946C36" w:rsidRDefault="00C94760" w:rsidP="003D3736">
            <w:pPr>
              <w:pStyle w:val="HTML"/>
              <w:shd w:val="clear" w:color="auto" w:fill="FFFFFF"/>
              <w:jc w:val="both"/>
              <w:textAlignment w:val="baseline"/>
              <w:rPr>
                <w:rFonts w:ascii="Times New Roman" w:hAnsi="Times New Roman"/>
                <w:i/>
                <w:sz w:val="28"/>
                <w:szCs w:val="28"/>
                <w:lang w:val="uk-UA"/>
              </w:rPr>
            </w:pPr>
          </w:p>
        </w:tc>
        <w:tc>
          <w:tcPr>
            <w:tcW w:w="7654" w:type="dxa"/>
          </w:tcPr>
          <w:p w14:paraId="1853279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Після видачі/анулювання ліцензії на право оптової або роздрібної торгівлі пальним або на зберігання пального податковий орган вносить відповідні відомості до Єдиного реєстру ліцензіатів та місць обігу пального не пізніше наступного робочого дня з дня видачі/анулювання відповідної ліцензії.</w:t>
            </w:r>
          </w:p>
          <w:p w14:paraId="4922933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7A6F84E6" w14:textId="77777777" w:rsidTr="00F36A09">
        <w:trPr>
          <w:trHeight w:val="60"/>
        </w:trPr>
        <w:tc>
          <w:tcPr>
            <w:tcW w:w="7655" w:type="dxa"/>
          </w:tcPr>
          <w:p w14:paraId="0A3AE4A4"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 xml:space="preserve">Вимагати представлення інших документів, крім зазначених у цьому Законі, забороняється. Зазначені в цьому Законі документи (крім документів, які подаються заявником для отримання ліцензії на право виробництва пального, оптової або роздрібної торгівлі пальним або зберігання пального)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 </w:t>
            </w:r>
            <w:r w:rsidRPr="00946C36">
              <w:rPr>
                <w:rFonts w:ascii="Times New Roman" w:hAnsi="Times New Roman"/>
                <w:b/>
                <w:sz w:val="28"/>
                <w:szCs w:val="28"/>
                <w:lang w:val="uk-UA"/>
              </w:rPr>
              <w:t xml:space="preserve">У разі подання заяви про видачу ліцензії та доданих до неї документів особисто вони приймаються за описом, копія якого видається заявнику з </w:t>
            </w:r>
            <w:r w:rsidRPr="00946C36">
              <w:rPr>
                <w:rFonts w:ascii="Times New Roman" w:hAnsi="Times New Roman"/>
                <w:b/>
                <w:sz w:val="28"/>
                <w:szCs w:val="28"/>
                <w:lang w:val="uk-UA"/>
              </w:rPr>
              <w:lastRenderedPageBreak/>
              <w:t>відміткою про дату прийняття заяви та документів і підписом особи, яка їх прийняла.</w:t>
            </w:r>
          </w:p>
          <w:p w14:paraId="106225F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205866E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Вимагати представлення інших документів, крім зазначених у цьому Законі, забороняється. Зазначені в цьому Законі документи (крім документів, які подаються заявником для отримання ліцензії на право виробництва пального, оптової або роздрібної торгівлі пальним або зберігання пального)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w:t>
            </w:r>
          </w:p>
        </w:tc>
      </w:tr>
      <w:tr w:rsidR="00F36A09" w:rsidRPr="00946C36" w14:paraId="6B39293B" w14:textId="77777777" w:rsidTr="00F36A09">
        <w:trPr>
          <w:trHeight w:val="60"/>
        </w:trPr>
        <w:tc>
          <w:tcPr>
            <w:tcW w:w="7655" w:type="dxa"/>
          </w:tcPr>
          <w:p w14:paraId="234A707B"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w:t>
            </w:r>
          </w:p>
          <w:p w14:paraId="79C9DB26"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4FE9310C" w14:textId="77777777" w:rsidR="00C94760" w:rsidRPr="00946C36" w:rsidRDefault="00C94760" w:rsidP="00F36A09">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t xml:space="preserve">Дія ліцензії вважається призупиненою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w:t>
            </w:r>
          </w:p>
        </w:tc>
        <w:tc>
          <w:tcPr>
            <w:tcW w:w="7654" w:type="dxa"/>
          </w:tcPr>
          <w:p w14:paraId="400B7718"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Виключити норми</w:t>
            </w:r>
          </w:p>
          <w:p w14:paraId="12E4B67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271C7D98" w14:textId="77777777" w:rsidTr="00F36A09">
        <w:trPr>
          <w:trHeight w:val="60"/>
        </w:trPr>
        <w:tc>
          <w:tcPr>
            <w:tcW w:w="7655" w:type="dxa"/>
          </w:tcPr>
          <w:p w14:paraId="0AEF9E25"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Норма відсутня </w:t>
            </w:r>
          </w:p>
          <w:p w14:paraId="25929F8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04FEA65C" w14:textId="77777777" w:rsidR="00F36A09"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Повідомлення про необхідність внесення чергового платежу за ліцензію автоматично формується та направляється органом ліцензування  суб’єкту господарювання (у тому числі іноземному суб'єкту 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зв’язку.</w:t>
            </w:r>
          </w:p>
          <w:p w14:paraId="3840C04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1151E894" w14:textId="77777777" w:rsidTr="00F36A09">
        <w:trPr>
          <w:trHeight w:val="60"/>
        </w:trPr>
        <w:tc>
          <w:tcPr>
            <w:tcW w:w="7655" w:type="dxa"/>
          </w:tcPr>
          <w:p w14:paraId="0B0AECFD"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Ліцензія анулюється шляхом прийняття органом, який видав ліцензію, відповідного </w:t>
            </w:r>
            <w:r w:rsidRPr="00946C36">
              <w:rPr>
                <w:rFonts w:ascii="Times New Roman" w:hAnsi="Times New Roman"/>
                <w:b/>
                <w:sz w:val="28"/>
                <w:szCs w:val="28"/>
                <w:lang w:val="uk-UA"/>
              </w:rPr>
              <w:t>письмового</w:t>
            </w:r>
            <w:r w:rsidRPr="00946C36">
              <w:rPr>
                <w:rFonts w:ascii="Times New Roman" w:hAnsi="Times New Roman"/>
                <w:sz w:val="28"/>
                <w:szCs w:val="28"/>
                <w:lang w:val="uk-UA"/>
              </w:rPr>
              <w:t xml:space="preserve"> розпорядження на підставі: </w:t>
            </w:r>
          </w:p>
          <w:p w14:paraId="3D32654D"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51650813"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BF3973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3AFD22C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C2BE132"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 xml:space="preserve">несплати чергового платежу за ліцензію </w:t>
            </w:r>
            <w:r w:rsidRPr="00946C36">
              <w:rPr>
                <w:rFonts w:ascii="Times New Roman" w:hAnsi="Times New Roman"/>
                <w:b/>
                <w:sz w:val="28"/>
                <w:szCs w:val="28"/>
                <w:lang w:val="uk-UA"/>
              </w:rPr>
              <w:t xml:space="preserve">протягом 30 календарних днів від моменту призупинення ліцензії; </w:t>
            </w:r>
          </w:p>
          <w:p w14:paraId="5A6AF7C8" w14:textId="77777777" w:rsidR="00C94760" w:rsidRPr="00946C36" w:rsidRDefault="00C94760" w:rsidP="003D3736">
            <w:pPr>
              <w:pStyle w:val="HTML"/>
              <w:shd w:val="clear" w:color="auto" w:fill="FFFFFF"/>
              <w:jc w:val="both"/>
              <w:textAlignment w:val="baseline"/>
              <w:rPr>
                <w:rFonts w:ascii="Times New Roman" w:hAnsi="Times New Roman"/>
                <w:b/>
                <w:i/>
                <w:sz w:val="28"/>
                <w:szCs w:val="28"/>
                <w:lang w:val="uk-UA"/>
              </w:rPr>
            </w:pPr>
          </w:p>
          <w:p w14:paraId="54B08B7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t>рішення суду про</w:t>
            </w:r>
            <w:r w:rsidRPr="00946C36">
              <w:rPr>
                <w:rFonts w:ascii="Times New Roman" w:hAnsi="Times New Roman"/>
                <w:sz w:val="28"/>
                <w:szCs w:val="28"/>
                <w:lang w:val="uk-UA"/>
              </w:rPr>
              <w:t xml:space="preserve">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(стосовно імпортерів); </w:t>
            </w:r>
          </w:p>
          <w:p w14:paraId="13E3764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83E3D8B"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b/>
                <w:sz w:val="28"/>
                <w:szCs w:val="28"/>
                <w:lang w:val="uk-UA"/>
              </w:rPr>
              <w:t>рішення суду про</w:t>
            </w:r>
            <w:r w:rsidRPr="00946C36">
              <w:rPr>
                <w:rFonts w:ascii="Times New Roman" w:hAnsi="Times New Roman"/>
                <w:sz w:val="28"/>
                <w:szCs w:val="28"/>
                <w:lang w:val="uk-UA"/>
              </w:rPr>
              <w:t xml:space="preserve"> встановлення факту торгівлі суб'єктом господарювання (у тому числі іноземним суб'єктом господарювання, який діє через своє зареєстроване постійне представництво) алкогольними напоями, тютюновими виробами, рідинами, що використовуються в електронних сигаретах, без марок акцизного податку;</w:t>
            </w:r>
          </w:p>
          <w:p w14:paraId="26CBC19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рішення суду про встановлення факту переміщення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тютюнових виробів, рідин, що використовуються в електронних сигаретах, поза митним контролем;</w:t>
            </w:r>
          </w:p>
          <w:p w14:paraId="71CF356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3541291B"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порушення вимог статті 15 </w:t>
            </w:r>
            <w:r w:rsidRPr="00946C36">
              <w:rPr>
                <w:rFonts w:ascii="Times New Roman" w:hAnsi="Times New Roman"/>
                <w:sz w:val="28"/>
                <w:szCs w:val="28"/>
                <w:vertAlign w:val="superscript"/>
                <w:lang w:val="uk-UA"/>
              </w:rPr>
              <w:t>3</w:t>
            </w:r>
            <w:r w:rsidRPr="00946C36">
              <w:rPr>
                <w:rFonts w:ascii="Times New Roman" w:hAnsi="Times New Roman"/>
                <w:sz w:val="28"/>
                <w:szCs w:val="28"/>
                <w:lang w:val="uk-UA"/>
              </w:rPr>
              <w:t xml:space="preserve"> цього Закону щодо продажу алкогольних напоїв, тютюнових виробів, рідин, що </w:t>
            </w:r>
            <w:r w:rsidRPr="00946C36">
              <w:rPr>
                <w:rFonts w:ascii="Times New Roman" w:hAnsi="Times New Roman"/>
                <w:sz w:val="28"/>
                <w:szCs w:val="28"/>
                <w:lang w:val="uk-UA"/>
              </w:rPr>
              <w:lastRenderedPageBreak/>
              <w:t>використовуються в електронних сигаретах, особам, які не досягли 18 років, або у не визначених для цього місцях;</w:t>
            </w:r>
          </w:p>
          <w:p w14:paraId="1FD2C58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3F19CC5"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171816A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12299322"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встановлення факту подання заявником недостовірних даних у документах, поданих разом із заявою на отримання ліцензії</w:t>
            </w:r>
            <w:r w:rsidRPr="00946C36">
              <w:rPr>
                <w:rFonts w:ascii="Times New Roman" w:hAnsi="Times New Roman"/>
                <w:b/>
                <w:sz w:val="28"/>
                <w:szCs w:val="28"/>
                <w:lang w:val="uk-UA"/>
              </w:rPr>
              <w:t>.</w:t>
            </w:r>
          </w:p>
        </w:tc>
        <w:tc>
          <w:tcPr>
            <w:tcW w:w="7654" w:type="dxa"/>
          </w:tcPr>
          <w:p w14:paraId="5FFE350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 xml:space="preserve">Ліцензія анулюється шляхом прийняття органом, який видав ліцензію, відповідного розпорядження на підставі: </w:t>
            </w:r>
          </w:p>
          <w:p w14:paraId="36441CF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6E16F82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14:paraId="023AEFA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A077F8E"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14:paraId="7CB5276D"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4CB6845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несплати чергового платежу за ліцензію; </w:t>
            </w:r>
          </w:p>
          <w:p w14:paraId="10FF243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71D376F"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26E474EB"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(стосовно імпортерів); </w:t>
            </w:r>
          </w:p>
          <w:p w14:paraId="25661BD0"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945B621"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встановлення факту торгівлі суб'єктом господарювання (у тому числі іноземним суб'єктом господарювання, який діє через своє зареєстроване постійне представництво) алкогольними напоями, тютюновими виробами, рідинами, що використовуються в електронних сигаретах, без марок акцизного податку;</w:t>
            </w:r>
          </w:p>
          <w:p w14:paraId="6268F95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рішення суду про встановлення факту переміщення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тютюнових виробів, рідин, що використовуються в електронних сигаретах, поза митним контролем;</w:t>
            </w:r>
          </w:p>
          <w:p w14:paraId="703240E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52F147B2"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порушення вимог статті 15 </w:t>
            </w:r>
            <w:r w:rsidRPr="00946C36">
              <w:rPr>
                <w:rFonts w:ascii="Times New Roman" w:hAnsi="Times New Roman"/>
                <w:sz w:val="28"/>
                <w:szCs w:val="28"/>
                <w:vertAlign w:val="superscript"/>
                <w:lang w:val="uk-UA"/>
              </w:rPr>
              <w:t>3</w:t>
            </w:r>
            <w:r w:rsidRPr="00946C36">
              <w:rPr>
                <w:rFonts w:ascii="Times New Roman" w:hAnsi="Times New Roman"/>
                <w:sz w:val="28"/>
                <w:szCs w:val="28"/>
                <w:lang w:val="uk-UA"/>
              </w:rPr>
              <w:t xml:space="preserve"> цього Закону щодо продажу алкогольних напоїв, тютюнових виробів, рідин, що </w:t>
            </w:r>
            <w:r w:rsidRPr="00946C36">
              <w:rPr>
                <w:rFonts w:ascii="Times New Roman" w:hAnsi="Times New Roman"/>
                <w:sz w:val="28"/>
                <w:szCs w:val="28"/>
                <w:lang w:val="uk-UA"/>
              </w:rPr>
              <w:lastRenderedPageBreak/>
              <w:t>використовуються в електронних сигаретах, особам, які не досягли 18 років, або у не визначених для цього місцях;</w:t>
            </w:r>
          </w:p>
          <w:p w14:paraId="0D5846B8"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0E9DA62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14:paraId="50FC37E7"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p w14:paraId="76F97DEB"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встановлення факту подання заявником недостовірних даних у документах, поданих разом із заявою на отримання ліцензії</w:t>
            </w:r>
            <w:r w:rsidRPr="00946C36">
              <w:rPr>
                <w:rFonts w:ascii="Times New Roman" w:hAnsi="Times New Roman"/>
                <w:b/>
                <w:sz w:val="28"/>
                <w:szCs w:val="28"/>
                <w:lang w:val="uk-UA"/>
              </w:rPr>
              <w:t>;</w:t>
            </w:r>
          </w:p>
          <w:p w14:paraId="5C609AE1"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012282FB"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встановлення факту здійснення роздрібної торгівлі через реєстратори розрахункових операцій (книг обліку розрахункових операцій) не зазначені в ліцензії;</w:t>
            </w:r>
          </w:p>
          <w:p w14:paraId="24079779"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524AD0F4"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місцезнаходженням</w:t>
            </w:r>
            <w:r w:rsidRPr="00946C36">
              <w:rPr>
                <w:rFonts w:ascii="Times New Roman" w:hAnsi="Times New Roman"/>
                <w:sz w:val="28"/>
                <w:szCs w:val="28"/>
                <w:lang w:val="uk-UA"/>
              </w:rPr>
              <w:t xml:space="preserve"> </w:t>
            </w:r>
            <w:r w:rsidRPr="00946C36">
              <w:rPr>
                <w:rFonts w:ascii="Times New Roman" w:hAnsi="Times New Roman"/>
                <w:b/>
                <w:sz w:val="28"/>
                <w:szCs w:val="28"/>
                <w:lang w:val="uk-UA"/>
              </w:rPr>
              <w:t>та/або за місцезнаходженням провадження діяльності, які зазначені у виданій  ліцензії;</w:t>
            </w:r>
          </w:p>
          <w:p w14:paraId="1B3EF75F"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59A4C7AF"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порушення термінів звернення до органу ліцензування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w:t>
            </w:r>
          </w:p>
          <w:p w14:paraId="218D6C0D"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497702A4"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w:t>
            </w:r>
            <w:r w:rsidRPr="00946C36">
              <w:rPr>
                <w:rFonts w:ascii="Times New Roman" w:hAnsi="Times New Roman"/>
                <w:b/>
                <w:sz w:val="28"/>
                <w:szCs w:val="28"/>
                <w:lang w:val="uk-UA"/>
              </w:rPr>
              <w:lastRenderedPageBreak/>
              <w:t>(службовими) особами податкового органу, який засвідчує факт відмови.</w:t>
            </w:r>
          </w:p>
          <w:p w14:paraId="75AD3833"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r>
      <w:tr w:rsidR="00F36A09" w:rsidRPr="00946C36" w14:paraId="57C3A308" w14:textId="77777777" w:rsidTr="00F36A09">
        <w:trPr>
          <w:trHeight w:val="60"/>
        </w:trPr>
        <w:tc>
          <w:tcPr>
            <w:tcW w:w="7655" w:type="dxa"/>
          </w:tcPr>
          <w:p w14:paraId="0E54268C"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 xml:space="preserve">Ліцензія анулюється та вважається недійсною з моменту одержання суб'єктом господарювання(у тому числі іноземним суб'єктом господарювання, який діє через своє зареєстроване постійне представництво) </w:t>
            </w:r>
            <w:r w:rsidRPr="00946C36">
              <w:rPr>
                <w:rFonts w:ascii="Times New Roman" w:hAnsi="Times New Roman"/>
                <w:b/>
                <w:sz w:val="28"/>
                <w:szCs w:val="28"/>
                <w:lang w:val="uk-UA"/>
              </w:rPr>
              <w:t>письмового</w:t>
            </w:r>
            <w:r w:rsidRPr="00946C36">
              <w:rPr>
                <w:rFonts w:ascii="Times New Roman" w:hAnsi="Times New Roman"/>
                <w:sz w:val="28"/>
                <w:szCs w:val="28"/>
                <w:lang w:val="uk-UA"/>
              </w:rPr>
              <w:t xml:space="preserve"> розпорядження про її анулювання. </w:t>
            </w:r>
          </w:p>
          <w:p w14:paraId="4D5785DA"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c>
          <w:tcPr>
            <w:tcW w:w="7654" w:type="dxa"/>
          </w:tcPr>
          <w:p w14:paraId="31B6D07E" w14:textId="77777777" w:rsidR="00C94760" w:rsidRPr="00946C36" w:rsidRDefault="00C94760" w:rsidP="003D3736">
            <w:pPr>
              <w:pStyle w:val="affffe"/>
              <w:spacing w:before="0" w:beforeAutospacing="0" w:after="0" w:afterAutospacing="0"/>
              <w:jc w:val="both"/>
              <w:rPr>
                <w:b/>
                <w:sz w:val="28"/>
                <w:szCs w:val="28"/>
              </w:rPr>
            </w:pPr>
            <w:r w:rsidRPr="00946C36">
              <w:rPr>
                <w:sz w:val="28"/>
                <w:szCs w:val="28"/>
              </w:rPr>
              <w:t>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розпорядження про її анулювання</w:t>
            </w:r>
            <w:r w:rsidRPr="00946C36">
              <w:rPr>
                <w:b/>
                <w:sz w:val="28"/>
                <w:szCs w:val="28"/>
              </w:rPr>
              <w:t xml:space="preserve"> в електронній формі засобами електронного зв’язку.</w:t>
            </w:r>
          </w:p>
          <w:p w14:paraId="4D693283"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tc>
      </w:tr>
      <w:tr w:rsidR="00F36A09" w:rsidRPr="00946C36" w14:paraId="4E5A7DC8" w14:textId="77777777" w:rsidTr="00F36A09">
        <w:trPr>
          <w:trHeight w:val="60"/>
        </w:trPr>
        <w:tc>
          <w:tcPr>
            <w:tcW w:w="7655" w:type="dxa"/>
          </w:tcPr>
          <w:p w14:paraId="075242C6"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w:t>
            </w:r>
            <w:r w:rsidRPr="00946C36">
              <w:rPr>
                <w:rFonts w:ascii="Times New Roman" w:hAnsi="Times New Roman"/>
                <w:b/>
                <w:sz w:val="28"/>
                <w:szCs w:val="28"/>
                <w:lang w:val="uk-UA"/>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r w:rsidRPr="00946C36">
              <w:rPr>
                <w:rFonts w:ascii="Times New Roman" w:hAnsi="Times New Roman"/>
                <w:sz w:val="28"/>
                <w:szCs w:val="28"/>
                <w:lang w:val="uk-UA"/>
              </w:rPr>
              <w:t xml:space="preserve"> </w:t>
            </w:r>
          </w:p>
        </w:tc>
        <w:tc>
          <w:tcPr>
            <w:tcW w:w="7654" w:type="dxa"/>
          </w:tcPr>
          <w:p w14:paraId="79D869BD"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sz w:val="28"/>
                <w:szCs w:val="28"/>
                <w:lang w:val="uk-UA"/>
              </w:rPr>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w:t>
            </w:r>
            <w:r w:rsidRPr="00946C36">
              <w:rPr>
                <w:rFonts w:ascii="Times New Roman" w:hAnsi="Times New Roman"/>
                <w:b/>
                <w:sz w:val="28"/>
                <w:szCs w:val="28"/>
                <w:lang w:val="uk-UA"/>
              </w:rPr>
              <w:t xml:space="preserve">суб’єкт господарювання зобов’язаний у місячний термін, з дня внесення таких змін, звернутися до органу, який видав ліцензію, з відповідною заявою. </w:t>
            </w:r>
          </w:p>
          <w:p w14:paraId="7E5D6042"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5F42B3B1"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1CF486E9"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p>
          <w:p w14:paraId="6BE86AEA"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r>
      <w:tr w:rsidR="00F36A09" w:rsidRPr="00946C36" w14:paraId="561FCA56" w14:textId="77777777" w:rsidTr="00F36A09">
        <w:trPr>
          <w:trHeight w:val="60"/>
        </w:trPr>
        <w:tc>
          <w:tcPr>
            <w:tcW w:w="7655" w:type="dxa"/>
          </w:tcPr>
          <w:p w14:paraId="0098355B"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Норми відсутні</w:t>
            </w:r>
          </w:p>
          <w:p w14:paraId="6A439369"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rPr>
            </w:pPr>
          </w:p>
        </w:tc>
        <w:tc>
          <w:tcPr>
            <w:tcW w:w="7654" w:type="dxa"/>
          </w:tcPr>
          <w:p w14:paraId="3D7B1B8E" w14:textId="77777777" w:rsidR="00C94760" w:rsidRPr="00946C36" w:rsidRDefault="00C94760" w:rsidP="003D3736">
            <w:pPr>
              <w:pStyle w:val="HTML"/>
              <w:shd w:val="clear" w:color="auto" w:fill="FFFFFF"/>
              <w:jc w:val="both"/>
              <w:textAlignment w:val="baseline"/>
              <w:rPr>
                <w:rFonts w:ascii="Times New Roman" w:hAnsi="Times New Roman"/>
                <w:b/>
                <w:sz w:val="28"/>
                <w:szCs w:val="28"/>
                <w:lang w:val="uk-UA"/>
              </w:rPr>
            </w:pPr>
            <w:r w:rsidRPr="00946C36">
              <w:rPr>
                <w:rFonts w:ascii="Times New Roman" w:hAnsi="Times New Roman"/>
                <w:b/>
                <w:sz w:val="28"/>
                <w:szCs w:val="28"/>
                <w:lang w:val="uk-UA"/>
              </w:rPr>
              <w:t xml:space="preserve">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w:t>
            </w:r>
            <w:r w:rsidRPr="00946C36">
              <w:rPr>
                <w:rFonts w:ascii="Times New Roman" w:hAnsi="Times New Roman"/>
                <w:b/>
                <w:sz w:val="28"/>
                <w:szCs w:val="28"/>
                <w:lang w:val="uk-UA"/>
              </w:rPr>
              <w:lastRenderedPageBreak/>
              <w:t xml:space="preserve">зареєстроване постійне представництво) ліцензію, оформлену на новому бланку з урахуванням змін. </w:t>
            </w:r>
          </w:p>
          <w:p w14:paraId="36DCF7EB" w14:textId="77777777" w:rsidR="00C94760" w:rsidRPr="00946C36" w:rsidRDefault="00C94760" w:rsidP="003D3736">
            <w:pPr>
              <w:pStyle w:val="HTML"/>
              <w:shd w:val="clear" w:color="auto" w:fill="FFFFFF"/>
              <w:jc w:val="both"/>
              <w:textAlignment w:val="baseline"/>
              <w:rPr>
                <w:rFonts w:ascii="Times New Roman" w:hAnsi="Times New Roman"/>
                <w:sz w:val="28"/>
                <w:szCs w:val="28"/>
                <w:lang w:val="uk-UA" w:eastAsia="en-US"/>
              </w:rPr>
            </w:pPr>
          </w:p>
        </w:tc>
      </w:tr>
    </w:tbl>
    <w:p w14:paraId="1CA22886" w14:textId="77777777" w:rsidR="00C94760" w:rsidRPr="00946C36" w:rsidRDefault="00C94760" w:rsidP="0081266B">
      <w:pPr>
        <w:spacing w:line="240" w:lineRule="auto"/>
        <w:rPr>
          <w:rFonts w:ascii="Times New Roman" w:hAnsi="Times New Roman" w:cs="Times New Roman"/>
          <w:sz w:val="28"/>
          <w:szCs w:val="28"/>
        </w:rPr>
      </w:pPr>
    </w:p>
    <w:tbl>
      <w:tblPr>
        <w:tblW w:w="5001" w:type="pct"/>
        <w:tblLook w:val="0000" w:firstRow="0" w:lastRow="0" w:firstColumn="0" w:lastColumn="0" w:noHBand="0" w:noVBand="0"/>
      </w:tblPr>
      <w:tblGrid>
        <w:gridCol w:w="7648"/>
        <w:gridCol w:w="7655"/>
      </w:tblGrid>
      <w:tr w:rsidR="004D5B39" w:rsidRPr="00946C36" w14:paraId="62649395" w14:textId="77777777" w:rsidTr="00821668">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13F96A02" w14:textId="77777777" w:rsidR="004D5B39" w:rsidRPr="00946C36" w:rsidRDefault="004D5B39" w:rsidP="00821668">
            <w:pPr>
              <w:spacing w:before="120" w:after="120"/>
              <w:jc w:val="center"/>
            </w:pPr>
            <w:r w:rsidRPr="00946C36">
              <w:rPr>
                <w:rFonts w:ascii="Times New Roman" w:hAnsi="Times New Roman" w:cs="Times New Roman"/>
                <w:b/>
                <w:sz w:val="28"/>
                <w:szCs w:val="28"/>
              </w:rPr>
              <w:t>Закон України «Про застосування реєстраторів розрахункових операцій у сфері торгівлі, громадського харчування та послуг»</w:t>
            </w:r>
          </w:p>
        </w:tc>
      </w:tr>
      <w:tr w:rsidR="00710419" w:rsidRPr="00946C36" w14:paraId="4160C839" w14:textId="77777777" w:rsidTr="00821668">
        <w:tc>
          <w:tcPr>
            <w:tcW w:w="2499" w:type="pct"/>
            <w:tcBorders>
              <w:top w:val="single" w:sz="4" w:space="0" w:color="auto"/>
              <w:left w:val="single" w:sz="4" w:space="0" w:color="auto"/>
              <w:bottom w:val="single" w:sz="4" w:space="0" w:color="auto"/>
              <w:right w:val="single" w:sz="4" w:space="0" w:color="auto"/>
            </w:tcBorders>
            <w:shd w:val="clear" w:color="auto" w:fill="auto"/>
          </w:tcPr>
          <w:p w14:paraId="477EB88F" w14:textId="77777777" w:rsidR="00710419" w:rsidRPr="00946C36" w:rsidRDefault="00710419" w:rsidP="003D3736">
            <w:pPr>
              <w:shd w:val="clear" w:color="auto" w:fill="FFFFFF"/>
              <w:spacing w:after="150" w:line="240" w:lineRule="auto"/>
              <w:ind w:firstLine="450"/>
              <w:jc w:val="both"/>
              <w:rPr>
                <w:rFonts w:ascii="Times New Roman" w:eastAsia="Times New Roman" w:hAnsi="Times New Roman" w:cs="Times New Roman"/>
                <w:sz w:val="28"/>
                <w:szCs w:val="28"/>
              </w:rPr>
            </w:pPr>
            <w:r w:rsidRPr="00946C36">
              <w:rPr>
                <w:rFonts w:ascii="Times New Roman" w:eastAsia="Times New Roman" w:hAnsi="Times New Roman" w:cs="Times New Roman"/>
                <w:b/>
                <w:bCs/>
                <w:sz w:val="28"/>
                <w:szCs w:val="28"/>
              </w:rPr>
              <w:t>Стаття 3. </w:t>
            </w:r>
            <w:r w:rsidRPr="00946C36">
              <w:rPr>
                <w:rFonts w:ascii="Times New Roman" w:eastAsia="Times New Roman" w:hAnsi="Times New Roman" w:cs="Times New Roman"/>
                <w:sz w:val="28"/>
                <w:szCs w:val="28"/>
              </w:rPr>
              <w:t>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14:paraId="637B2255" w14:textId="77777777" w:rsidR="00710419" w:rsidRPr="00946C36" w:rsidRDefault="00710419" w:rsidP="003D3736">
            <w:pPr>
              <w:shd w:val="clear" w:color="auto" w:fill="FFFFFF"/>
              <w:spacing w:after="150" w:line="240" w:lineRule="auto"/>
              <w:ind w:firstLine="450"/>
              <w:jc w:val="both"/>
              <w:rPr>
                <w:rFonts w:ascii="Times New Roman" w:eastAsia="Times New Roman" w:hAnsi="Times New Roman" w:cs="Times New Roman"/>
                <w:b/>
                <w:bCs/>
                <w:sz w:val="28"/>
                <w:szCs w:val="28"/>
              </w:rPr>
            </w:pPr>
            <w:bookmarkStart w:id="63" w:name="n63"/>
            <w:bookmarkStart w:id="64" w:name="n64"/>
            <w:bookmarkEnd w:id="63"/>
            <w:bookmarkEnd w:id="64"/>
            <w:r w:rsidRPr="00946C36">
              <w:rPr>
                <w:rFonts w:ascii="Times New Roman" w:eastAsia="Times New Roman" w:hAnsi="Times New Roman" w:cs="Times New Roman"/>
                <w:b/>
                <w:bCs/>
                <w:sz w:val="28"/>
                <w:szCs w:val="28"/>
              </w:rPr>
              <w:t>…..</w:t>
            </w:r>
          </w:p>
          <w:p w14:paraId="05E115A9" w14:textId="77777777" w:rsidR="00710419" w:rsidRPr="00946C36" w:rsidRDefault="00710419" w:rsidP="003D3736">
            <w:pPr>
              <w:shd w:val="clear" w:color="auto" w:fill="FFFFFF"/>
              <w:spacing w:after="150" w:line="240" w:lineRule="auto"/>
              <w:ind w:firstLine="450"/>
              <w:jc w:val="both"/>
              <w:rPr>
                <w:rFonts w:ascii="Times New Roman" w:eastAsia="Times New Roman" w:hAnsi="Times New Roman" w:cs="Times New Roman"/>
                <w:b/>
                <w:bCs/>
                <w:sz w:val="28"/>
                <w:szCs w:val="28"/>
              </w:rPr>
            </w:pPr>
            <w:r w:rsidRPr="00946C36">
              <w:rPr>
                <w:rFonts w:ascii="Times New Roman" w:eastAsia="Times New Roman" w:hAnsi="Times New Roman" w:cs="Times New Roman"/>
                <w:bCs/>
                <w:sz w:val="28"/>
                <w:szCs w:val="28"/>
              </w:rPr>
              <w:t>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підкатегорії згідно з УКТ ЗЕД, найменування товарів, цін товарів та обліку їх кількості;</w:t>
            </w:r>
          </w:p>
          <w:p w14:paraId="2708B4C3" w14:textId="77777777" w:rsidR="00710419" w:rsidRPr="00946C36" w:rsidRDefault="00710419" w:rsidP="003D3736">
            <w:pPr>
              <w:shd w:val="clear" w:color="auto" w:fill="FFFFFF"/>
              <w:spacing w:after="150" w:line="240" w:lineRule="auto"/>
              <w:ind w:firstLine="450"/>
              <w:jc w:val="both"/>
              <w:rPr>
                <w:rFonts w:ascii="Times New Roman" w:hAnsi="Times New Roman" w:cs="Times New Roman"/>
                <w:b/>
                <w:sz w:val="28"/>
                <w:szCs w:val="28"/>
              </w:rPr>
            </w:pPr>
          </w:p>
        </w:tc>
        <w:tc>
          <w:tcPr>
            <w:tcW w:w="2501" w:type="pct"/>
            <w:tcBorders>
              <w:top w:val="single" w:sz="4" w:space="0" w:color="auto"/>
              <w:left w:val="single" w:sz="4" w:space="0" w:color="auto"/>
              <w:bottom w:val="single" w:sz="4" w:space="0" w:color="auto"/>
              <w:right w:val="single" w:sz="4" w:space="0" w:color="auto"/>
            </w:tcBorders>
            <w:shd w:val="clear" w:color="auto" w:fill="auto"/>
          </w:tcPr>
          <w:p w14:paraId="140B5171" w14:textId="77777777" w:rsidR="00710419" w:rsidRPr="00946C36" w:rsidRDefault="00710419" w:rsidP="003D3736">
            <w:pPr>
              <w:shd w:val="clear" w:color="auto" w:fill="FFFFFF"/>
              <w:spacing w:after="150" w:line="240" w:lineRule="auto"/>
              <w:ind w:firstLine="450"/>
              <w:jc w:val="both"/>
              <w:rPr>
                <w:rFonts w:ascii="Times New Roman" w:eastAsia="Times New Roman" w:hAnsi="Times New Roman" w:cs="Times New Roman"/>
                <w:sz w:val="28"/>
                <w:szCs w:val="28"/>
              </w:rPr>
            </w:pPr>
            <w:r w:rsidRPr="00946C36">
              <w:rPr>
                <w:rFonts w:ascii="Times New Roman" w:eastAsia="Times New Roman" w:hAnsi="Times New Roman" w:cs="Times New Roman"/>
                <w:b/>
                <w:bCs/>
                <w:sz w:val="28"/>
                <w:szCs w:val="28"/>
              </w:rPr>
              <w:t>Стаття 3. </w:t>
            </w:r>
            <w:r w:rsidRPr="00946C36">
              <w:rPr>
                <w:rFonts w:ascii="Times New Roman" w:eastAsia="Times New Roman" w:hAnsi="Times New Roman" w:cs="Times New Roman"/>
                <w:sz w:val="28"/>
                <w:szCs w:val="28"/>
              </w:rPr>
              <w:t>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14:paraId="11402329" w14:textId="77777777" w:rsidR="00710419" w:rsidRPr="00946C36" w:rsidRDefault="00710419" w:rsidP="003D3736">
            <w:pPr>
              <w:shd w:val="clear" w:color="auto" w:fill="FFFFFF"/>
              <w:spacing w:after="150" w:line="240" w:lineRule="auto"/>
              <w:ind w:firstLine="450"/>
              <w:jc w:val="both"/>
              <w:rPr>
                <w:rFonts w:ascii="Times New Roman" w:eastAsia="Times New Roman" w:hAnsi="Times New Roman" w:cs="Times New Roman"/>
                <w:b/>
                <w:bCs/>
                <w:sz w:val="28"/>
                <w:szCs w:val="28"/>
              </w:rPr>
            </w:pPr>
            <w:r w:rsidRPr="00946C36">
              <w:rPr>
                <w:rFonts w:ascii="Times New Roman" w:eastAsia="Times New Roman" w:hAnsi="Times New Roman" w:cs="Times New Roman"/>
                <w:b/>
                <w:bCs/>
                <w:sz w:val="28"/>
                <w:szCs w:val="28"/>
              </w:rPr>
              <w:t>…..</w:t>
            </w:r>
          </w:p>
          <w:p w14:paraId="64919DD4" w14:textId="77777777" w:rsidR="00710419" w:rsidRPr="00946C36" w:rsidRDefault="00710419" w:rsidP="003D3736">
            <w:pPr>
              <w:shd w:val="clear" w:color="auto" w:fill="FFFFFF"/>
              <w:spacing w:after="150" w:line="240" w:lineRule="auto"/>
              <w:ind w:firstLine="450"/>
              <w:jc w:val="both"/>
              <w:rPr>
                <w:rFonts w:ascii="Times New Roman" w:eastAsia="Times New Roman" w:hAnsi="Times New Roman" w:cs="Times New Roman"/>
                <w:b/>
                <w:bCs/>
                <w:sz w:val="28"/>
                <w:szCs w:val="28"/>
              </w:rPr>
            </w:pPr>
            <w:r w:rsidRPr="00946C36">
              <w:rPr>
                <w:rFonts w:ascii="Times New Roman" w:eastAsia="Times New Roman" w:hAnsi="Times New Roman" w:cs="Times New Roman"/>
                <w:bCs/>
                <w:sz w:val="28"/>
                <w:szCs w:val="28"/>
              </w:rPr>
              <w:t>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підкатегорії згідно з УКТ ЗЕД</w:t>
            </w:r>
            <w:r w:rsidRPr="00946C36">
              <w:rPr>
                <w:rFonts w:ascii="Times New Roman" w:eastAsia="Times New Roman" w:hAnsi="Times New Roman" w:cs="Times New Roman"/>
                <w:b/>
                <w:bCs/>
                <w:sz w:val="28"/>
                <w:szCs w:val="28"/>
              </w:rPr>
              <w:t xml:space="preserve">, цифрового значення штрихового коду марки акцизного податку (для алкогольних напоїв), </w:t>
            </w:r>
            <w:r w:rsidRPr="00946C36">
              <w:rPr>
                <w:rFonts w:ascii="Times New Roman" w:eastAsia="Times New Roman" w:hAnsi="Times New Roman" w:cs="Times New Roman"/>
                <w:bCs/>
                <w:sz w:val="28"/>
                <w:szCs w:val="28"/>
              </w:rPr>
              <w:t>найменування товарів, цін товарів та обліку їх кількості,</w:t>
            </w:r>
            <w:r w:rsidRPr="00946C36">
              <w:rPr>
                <w:rFonts w:ascii="Times New Roman" w:eastAsia="Times New Roman" w:hAnsi="Times New Roman" w:cs="Times New Roman"/>
                <w:b/>
                <w:bCs/>
                <w:sz w:val="28"/>
                <w:szCs w:val="28"/>
              </w:rPr>
              <w:t xml:space="preserve"> а також сканування штрихового коду марки акцизного податку на алкогольний напій після сканування штрихового коду такого алкогольного напою;</w:t>
            </w:r>
          </w:p>
        </w:tc>
      </w:tr>
      <w:tr w:rsidR="00710419" w:rsidRPr="00946C36" w14:paraId="7AE9EAB0" w14:textId="77777777" w:rsidTr="004D5B39">
        <w:trPr>
          <w:trHeight w:val="93"/>
        </w:trPr>
        <w:tc>
          <w:tcPr>
            <w:tcW w:w="2499" w:type="pct"/>
            <w:tcBorders>
              <w:top w:val="single" w:sz="4" w:space="0" w:color="auto"/>
              <w:left w:val="single" w:sz="4" w:space="0" w:color="auto"/>
              <w:bottom w:val="single" w:sz="4" w:space="0" w:color="auto"/>
              <w:right w:val="single" w:sz="4" w:space="0" w:color="auto"/>
            </w:tcBorders>
          </w:tcPr>
          <w:p w14:paraId="38EE165D" w14:textId="77777777" w:rsidR="00710419" w:rsidRPr="00946C36" w:rsidRDefault="00710419" w:rsidP="003D3736">
            <w:pPr>
              <w:spacing w:after="0" w:line="240" w:lineRule="auto"/>
              <w:jc w:val="both"/>
              <w:rPr>
                <w:rFonts w:ascii="Times New Roman" w:hAnsi="Times New Roman" w:cs="Times New Roman"/>
                <w:sz w:val="28"/>
                <w:szCs w:val="28"/>
              </w:rPr>
            </w:pPr>
            <w:r w:rsidRPr="00946C36">
              <w:rPr>
                <w:rFonts w:ascii="Times New Roman" w:hAnsi="Times New Roman" w:cs="Times New Roman"/>
                <w:sz w:val="28"/>
                <w:szCs w:val="28"/>
              </w:rPr>
              <w:t xml:space="preserve">12) вести в порядку, встановленому законодавством, облік </w:t>
            </w:r>
            <w:r w:rsidRPr="00946C36">
              <w:rPr>
                <w:rFonts w:ascii="Times New Roman" w:hAnsi="Times New Roman" w:cs="Times New Roman"/>
                <w:b/>
                <w:sz w:val="28"/>
                <w:szCs w:val="28"/>
              </w:rPr>
              <w:t>товарних запасів</w:t>
            </w:r>
            <w:r w:rsidRPr="00946C36">
              <w:rPr>
                <w:rFonts w:ascii="Times New Roman" w:hAnsi="Times New Roman" w:cs="Times New Roman"/>
                <w:sz w:val="28"/>
                <w:szCs w:val="28"/>
              </w:rPr>
              <w:t xml:space="preserve">, здійснювати продаж лише тих товарів </w:t>
            </w:r>
            <w:r w:rsidRPr="00946C36">
              <w:rPr>
                <w:rFonts w:ascii="Times New Roman" w:hAnsi="Times New Roman" w:cs="Times New Roman"/>
                <w:b/>
                <w:strike/>
                <w:sz w:val="28"/>
                <w:szCs w:val="28"/>
              </w:rPr>
              <w:t>(послуг)</w:t>
            </w:r>
            <w:r w:rsidRPr="00946C36">
              <w:rPr>
                <w:rFonts w:ascii="Times New Roman" w:hAnsi="Times New Roman" w:cs="Times New Roman"/>
                <w:sz w:val="28"/>
                <w:szCs w:val="28"/>
              </w:rPr>
              <w:t>, що відображені в такому обліку.</w:t>
            </w:r>
          </w:p>
          <w:p w14:paraId="20DCB797" w14:textId="77777777" w:rsidR="00710419" w:rsidRPr="00946C36" w:rsidRDefault="00710419" w:rsidP="003D3736">
            <w:pPr>
              <w:spacing w:after="0" w:line="240" w:lineRule="auto"/>
              <w:jc w:val="both"/>
              <w:rPr>
                <w:rFonts w:ascii="Times New Roman" w:hAnsi="Times New Roman" w:cs="Times New Roman"/>
                <w:sz w:val="28"/>
                <w:szCs w:val="28"/>
              </w:rPr>
            </w:pPr>
          </w:p>
          <w:p w14:paraId="4E7BF279" w14:textId="77777777" w:rsidR="00710419" w:rsidRPr="00946C36" w:rsidRDefault="00710419" w:rsidP="003D3736">
            <w:pPr>
              <w:spacing w:after="0" w:line="240" w:lineRule="auto"/>
              <w:jc w:val="both"/>
              <w:rPr>
                <w:rFonts w:ascii="Times New Roman" w:hAnsi="Times New Roman" w:cs="Times New Roman"/>
                <w:sz w:val="28"/>
                <w:szCs w:val="28"/>
              </w:rPr>
            </w:pPr>
          </w:p>
          <w:p w14:paraId="0411E4E7" w14:textId="77777777" w:rsidR="00710419" w:rsidRPr="00946C36" w:rsidRDefault="00710419" w:rsidP="00F64220">
            <w:pPr>
              <w:spacing w:after="0" w:line="240" w:lineRule="auto"/>
              <w:ind w:firstLine="589"/>
              <w:jc w:val="both"/>
              <w:rPr>
                <w:rFonts w:ascii="Times New Roman" w:hAnsi="Times New Roman" w:cs="Times New Roman"/>
                <w:b/>
                <w:sz w:val="28"/>
                <w:szCs w:val="28"/>
              </w:rPr>
            </w:pPr>
            <w:r w:rsidRPr="00946C36">
              <w:rPr>
                <w:rFonts w:ascii="Times New Roman" w:hAnsi="Times New Roman" w:cs="Times New Roman"/>
                <w:b/>
                <w:sz w:val="28"/>
                <w:szCs w:val="28"/>
              </w:rPr>
              <w:t>Норма відсутня</w:t>
            </w:r>
          </w:p>
          <w:p w14:paraId="3D871655"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02709F5D"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359E5627"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165BE5D2"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5E8C76FD"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4DBDAF9C"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0106DC80"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7F45D265" w14:textId="77777777" w:rsidR="00710419" w:rsidRPr="00946C36" w:rsidRDefault="00710419" w:rsidP="00F64220">
            <w:pPr>
              <w:spacing w:after="0" w:line="240" w:lineRule="auto"/>
              <w:ind w:firstLine="589"/>
              <w:jc w:val="both"/>
              <w:rPr>
                <w:rFonts w:ascii="Times New Roman" w:hAnsi="Times New Roman" w:cs="Times New Roman"/>
                <w:sz w:val="28"/>
                <w:szCs w:val="28"/>
              </w:rPr>
            </w:pPr>
          </w:p>
          <w:p w14:paraId="34A559DD" w14:textId="77777777" w:rsidR="00710419" w:rsidRPr="00946C36" w:rsidRDefault="00710419" w:rsidP="00F64220">
            <w:pPr>
              <w:spacing w:after="0" w:line="240" w:lineRule="auto"/>
              <w:ind w:firstLine="589"/>
              <w:jc w:val="both"/>
              <w:rPr>
                <w:rFonts w:ascii="Times New Roman" w:hAnsi="Times New Roman" w:cs="Times New Roman"/>
                <w:sz w:val="28"/>
                <w:szCs w:val="28"/>
              </w:rPr>
            </w:pPr>
            <w:r w:rsidRPr="00946C36">
              <w:rPr>
                <w:rFonts w:ascii="Times New Roman" w:hAnsi="Times New Roman" w:cs="Times New Roman"/>
                <w:sz w:val="28"/>
                <w:szCs w:val="28"/>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14:paraId="46754B53" w14:textId="77777777" w:rsidR="00F64220" w:rsidRPr="00946C36" w:rsidRDefault="00F64220" w:rsidP="00F64220">
            <w:pPr>
              <w:spacing w:after="0" w:line="240" w:lineRule="auto"/>
              <w:ind w:firstLine="589"/>
              <w:jc w:val="both"/>
              <w:rPr>
                <w:rFonts w:ascii="Times New Roman" w:hAnsi="Times New Roman" w:cs="Times New Roman"/>
                <w:sz w:val="28"/>
                <w:szCs w:val="28"/>
              </w:rPr>
            </w:pPr>
          </w:p>
          <w:p w14:paraId="1CD79967" w14:textId="77777777" w:rsidR="00710419" w:rsidRPr="00946C36" w:rsidRDefault="00710419" w:rsidP="00F64220">
            <w:pPr>
              <w:spacing w:after="0" w:line="240" w:lineRule="auto"/>
              <w:ind w:firstLine="589"/>
              <w:jc w:val="both"/>
              <w:rPr>
                <w:rFonts w:ascii="Times New Roman" w:hAnsi="Times New Roman" w:cs="Times New Roman"/>
                <w:sz w:val="28"/>
                <w:szCs w:val="28"/>
              </w:rPr>
            </w:pPr>
            <w:r w:rsidRPr="00946C36">
              <w:rPr>
                <w:rFonts w:ascii="Times New Roman" w:hAnsi="Times New Roman" w:cs="Times New Roman"/>
                <w:sz w:val="28"/>
                <w:szCs w:val="28"/>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tc>
        <w:tc>
          <w:tcPr>
            <w:tcW w:w="2501" w:type="pct"/>
            <w:tcBorders>
              <w:top w:val="single" w:sz="4" w:space="0" w:color="auto"/>
              <w:left w:val="single" w:sz="4" w:space="0" w:color="auto"/>
              <w:bottom w:val="single" w:sz="4" w:space="0" w:color="auto"/>
              <w:right w:val="single" w:sz="4" w:space="0" w:color="auto"/>
            </w:tcBorders>
          </w:tcPr>
          <w:p w14:paraId="1624CDA0" w14:textId="77777777" w:rsidR="00710419" w:rsidRPr="00946C36" w:rsidRDefault="00710419" w:rsidP="003D3736">
            <w:pPr>
              <w:spacing w:after="0" w:line="240" w:lineRule="auto"/>
              <w:ind w:firstLine="401"/>
              <w:jc w:val="both"/>
              <w:rPr>
                <w:rFonts w:ascii="Times New Roman" w:hAnsi="Times New Roman" w:cs="Times New Roman"/>
                <w:sz w:val="28"/>
                <w:szCs w:val="28"/>
              </w:rPr>
            </w:pPr>
            <w:r w:rsidRPr="00946C36">
              <w:rPr>
                <w:rFonts w:ascii="Times New Roman" w:hAnsi="Times New Roman" w:cs="Times New Roman"/>
                <w:sz w:val="28"/>
                <w:szCs w:val="28"/>
              </w:rPr>
              <w:lastRenderedPageBreak/>
              <w:t>12) вести в порядку</w:t>
            </w:r>
            <w:r w:rsidRPr="00946C36">
              <w:rPr>
                <w:rFonts w:ascii="Times New Roman" w:hAnsi="Times New Roman" w:cs="Times New Roman"/>
                <w:b/>
                <w:sz w:val="28"/>
                <w:szCs w:val="28"/>
              </w:rPr>
              <w:t xml:space="preserve"> та за формою, встановленими центральним органом виконавчої влади, що забезпечує формування та реалізує державну фінансову політику, </w:t>
            </w:r>
            <w:r w:rsidRPr="00946C36">
              <w:rPr>
                <w:rFonts w:ascii="Times New Roman" w:hAnsi="Times New Roman" w:cs="Times New Roman"/>
                <w:sz w:val="28"/>
                <w:szCs w:val="28"/>
              </w:rPr>
              <w:lastRenderedPageBreak/>
              <w:t xml:space="preserve">облік </w:t>
            </w:r>
            <w:r w:rsidRPr="00946C36">
              <w:rPr>
                <w:rFonts w:ascii="Times New Roman" w:hAnsi="Times New Roman" w:cs="Times New Roman"/>
                <w:b/>
                <w:sz w:val="28"/>
                <w:szCs w:val="28"/>
              </w:rPr>
              <w:t>товарів</w:t>
            </w:r>
            <w:r w:rsidRPr="00946C36">
              <w:rPr>
                <w:rFonts w:ascii="Times New Roman" w:hAnsi="Times New Roman" w:cs="Times New Roman"/>
                <w:sz w:val="28"/>
                <w:szCs w:val="28"/>
              </w:rPr>
              <w:t>, здійснювати продаж лише тих товарів, що відображені в такому обліку.</w:t>
            </w:r>
          </w:p>
          <w:p w14:paraId="1CF1385C" w14:textId="77777777" w:rsidR="00710419" w:rsidRPr="00946C36" w:rsidRDefault="00710419" w:rsidP="003D3736">
            <w:pPr>
              <w:spacing w:after="0" w:line="240" w:lineRule="auto"/>
              <w:ind w:firstLine="401"/>
              <w:jc w:val="both"/>
              <w:rPr>
                <w:rFonts w:ascii="Times New Roman" w:hAnsi="Times New Roman" w:cs="Times New Roman"/>
                <w:b/>
                <w:sz w:val="28"/>
                <w:szCs w:val="28"/>
              </w:rPr>
            </w:pPr>
            <w:r w:rsidRPr="00946C36">
              <w:rPr>
                <w:rFonts w:ascii="Times New Roman" w:hAnsi="Times New Roman" w:cs="Times New Roman"/>
                <w:b/>
                <w:sz w:val="28"/>
                <w:szCs w:val="28"/>
              </w:rPr>
              <w:t>Суб’єкт господарювання зобов’язаний на дату виникнення обов</w:t>
            </w:r>
            <w:r w:rsidR="00F64220" w:rsidRPr="00946C36">
              <w:rPr>
                <w:rFonts w:ascii="Times New Roman" w:hAnsi="Times New Roman" w:cs="Times New Roman"/>
                <w:b/>
                <w:sz w:val="28"/>
                <w:szCs w:val="28"/>
              </w:rPr>
              <w:t>’язку щодо ведення обліку товарів</w:t>
            </w:r>
            <w:r w:rsidRPr="00946C36">
              <w:rPr>
                <w:rFonts w:ascii="Times New Roman" w:hAnsi="Times New Roman" w:cs="Times New Roman"/>
                <w:b/>
                <w:sz w:val="28"/>
                <w:szCs w:val="28"/>
              </w:rPr>
              <w:t xml:space="preserve"> провести інвентаризацію (підрахунок) обсягів залишку товар</w:t>
            </w:r>
            <w:r w:rsidR="00F64220" w:rsidRPr="00946C36">
              <w:rPr>
                <w:rFonts w:ascii="Times New Roman" w:hAnsi="Times New Roman" w:cs="Times New Roman"/>
                <w:b/>
                <w:sz w:val="28"/>
                <w:szCs w:val="28"/>
              </w:rPr>
              <w:t>ів</w:t>
            </w:r>
            <w:r w:rsidRPr="00946C36">
              <w:rPr>
                <w:rFonts w:ascii="Times New Roman" w:hAnsi="Times New Roman" w:cs="Times New Roman"/>
                <w:b/>
                <w:sz w:val="28"/>
                <w:szCs w:val="28"/>
              </w:rPr>
              <w:t xml:space="preserve"> станом на початок дня виникнення такого обов’язку із зазначенням адрес об’єктів, на яких зберігаються відповідні обсяги </w:t>
            </w:r>
            <w:r w:rsidR="00F64220" w:rsidRPr="00946C36">
              <w:rPr>
                <w:rFonts w:ascii="Times New Roman" w:hAnsi="Times New Roman" w:cs="Times New Roman"/>
                <w:b/>
                <w:sz w:val="28"/>
                <w:szCs w:val="28"/>
              </w:rPr>
              <w:t>товарів.</w:t>
            </w:r>
          </w:p>
          <w:p w14:paraId="6D0BF4F7" w14:textId="77777777" w:rsidR="00710419" w:rsidRPr="00946C36" w:rsidRDefault="00710419" w:rsidP="003D3736">
            <w:pPr>
              <w:spacing w:after="0" w:line="240" w:lineRule="auto"/>
              <w:ind w:firstLine="401"/>
              <w:jc w:val="both"/>
              <w:rPr>
                <w:rFonts w:ascii="Times New Roman" w:hAnsi="Times New Roman" w:cs="Times New Roman"/>
                <w:b/>
                <w:sz w:val="28"/>
                <w:szCs w:val="28"/>
              </w:rPr>
            </w:pPr>
            <w:r w:rsidRPr="00946C36">
              <w:rPr>
                <w:rFonts w:ascii="Times New Roman" w:hAnsi="Times New Roman" w:cs="Times New Roman"/>
                <w:b/>
                <w:sz w:val="28"/>
                <w:szCs w:val="28"/>
              </w:rPr>
              <w:t>Результати інвентаризації (підрахунку) обсягів залишків товарів оформлюються  відповідними первинними документами суб’єкта господарювання.</w:t>
            </w:r>
          </w:p>
          <w:p w14:paraId="7EC195DF" w14:textId="77777777" w:rsidR="00710419" w:rsidRPr="00946C36" w:rsidRDefault="00710419" w:rsidP="003D3736">
            <w:pPr>
              <w:spacing w:after="0" w:line="240" w:lineRule="auto"/>
              <w:ind w:firstLine="401"/>
              <w:jc w:val="both"/>
              <w:rPr>
                <w:rFonts w:ascii="Times New Roman" w:hAnsi="Times New Roman" w:cs="Times New Roman"/>
                <w:sz w:val="28"/>
                <w:szCs w:val="28"/>
              </w:rPr>
            </w:pPr>
            <w:r w:rsidRPr="00946C36">
              <w:rPr>
                <w:rFonts w:ascii="Times New Roman" w:hAnsi="Times New Roman" w:cs="Times New Roman"/>
                <w:b/>
                <w:sz w:val="28"/>
                <w:szCs w:val="28"/>
              </w:rPr>
              <w:t xml:space="preserve"> </w:t>
            </w:r>
            <w:r w:rsidRPr="00946C36">
              <w:rPr>
                <w:rFonts w:ascii="Times New Roman" w:hAnsi="Times New Roman" w:cs="Times New Roman"/>
                <w:sz w:val="28"/>
                <w:szCs w:val="28"/>
              </w:rPr>
              <w:t xml:space="preserve">При цьому суб’єкт господарювання зобов’язаний надати контролюючим органам </w:t>
            </w:r>
            <w:r w:rsidR="00237C82" w:rsidRPr="00946C36">
              <w:rPr>
                <w:rFonts w:ascii="Times New Roman" w:hAnsi="Times New Roman" w:cs="Times New Roman"/>
                <w:b/>
                <w:sz w:val="28"/>
                <w:szCs w:val="28"/>
              </w:rPr>
              <w:t>на початок</w:t>
            </w:r>
            <w:r w:rsidR="00237C82" w:rsidRPr="00946C36">
              <w:rPr>
                <w:rFonts w:ascii="Times New Roman" w:hAnsi="Times New Roman" w:cs="Times New Roman"/>
                <w:sz w:val="28"/>
                <w:szCs w:val="28"/>
              </w:rPr>
              <w:t xml:space="preserve"> </w:t>
            </w:r>
            <w:r w:rsidRPr="00946C36">
              <w:rPr>
                <w:rFonts w:ascii="Times New Roman" w:hAnsi="Times New Roman" w:cs="Times New Roman"/>
                <w:sz w:val="28"/>
                <w:szCs w:val="28"/>
              </w:rPr>
              <w:t xml:space="preserve">проведення перевірки документи (у паперовій або електронній формі), які підтверджують облік та походження товарів </w:t>
            </w:r>
            <w:r w:rsidRPr="00946C36">
              <w:rPr>
                <w:rFonts w:ascii="Times New Roman" w:hAnsi="Times New Roman" w:cs="Times New Roman"/>
                <w:b/>
                <w:sz w:val="28"/>
                <w:szCs w:val="28"/>
              </w:rPr>
              <w:t>(в тому числі документів щодо залишків товарів)</w:t>
            </w:r>
            <w:r w:rsidRPr="00946C36">
              <w:rPr>
                <w:rFonts w:ascii="Times New Roman" w:hAnsi="Times New Roman" w:cs="Times New Roman"/>
                <w:sz w:val="28"/>
                <w:szCs w:val="28"/>
              </w:rPr>
              <w:t>, що на момент перевірки знаходяться у місці продажу (господарському об’єкті).</w:t>
            </w:r>
          </w:p>
          <w:p w14:paraId="639F8CD0" w14:textId="77777777" w:rsidR="00710419" w:rsidRPr="00946C36" w:rsidRDefault="00710419" w:rsidP="003D3736">
            <w:pPr>
              <w:spacing w:after="0" w:line="240" w:lineRule="auto"/>
              <w:ind w:firstLine="401"/>
              <w:jc w:val="both"/>
              <w:rPr>
                <w:rFonts w:ascii="Times New Roman" w:hAnsi="Times New Roman" w:cs="Times New Roman"/>
                <w:sz w:val="28"/>
                <w:szCs w:val="28"/>
              </w:rPr>
            </w:pPr>
            <w:r w:rsidRPr="00946C36">
              <w:rPr>
                <w:rFonts w:ascii="Times New Roman" w:hAnsi="Times New Roman" w:cs="Times New Roman"/>
                <w:sz w:val="28"/>
                <w:szCs w:val="28"/>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tc>
      </w:tr>
    </w:tbl>
    <w:p w14:paraId="7ADD6E0D" w14:textId="77777777" w:rsidR="00710419" w:rsidRPr="00946C36" w:rsidRDefault="00710419" w:rsidP="0081266B">
      <w:pPr>
        <w:spacing w:line="240" w:lineRule="auto"/>
        <w:rPr>
          <w:rFonts w:ascii="Times New Roman" w:hAnsi="Times New Roman" w:cs="Times New Roman"/>
          <w:sz w:val="28"/>
          <w:szCs w:val="28"/>
        </w:rPr>
      </w:pPr>
    </w:p>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14:paraId="29B8B393" w14:textId="77777777" w:rsidTr="00F36A09">
        <w:tc>
          <w:tcPr>
            <w:tcW w:w="15309" w:type="dxa"/>
            <w:gridSpan w:val="2"/>
            <w:shd w:val="clear" w:color="auto" w:fill="auto"/>
          </w:tcPr>
          <w:p w14:paraId="1BD3DC57" w14:textId="77777777" w:rsidR="00821668" w:rsidRPr="00946C36" w:rsidRDefault="00821668" w:rsidP="00821668">
            <w:pPr>
              <w:pStyle w:val="rvps2"/>
              <w:shd w:val="clear" w:color="auto" w:fill="FFFFFF"/>
              <w:spacing w:before="120" w:beforeAutospacing="0" w:after="120" w:afterAutospacing="0"/>
              <w:jc w:val="center"/>
              <w:rPr>
                <w:b/>
                <w:sz w:val="28"/>
                <w:szCs w:val="28"/>
                <w:shd w:val="clear" w:color="auto" w:fill="FFFFFF"/>
              </w:rPr>
            </w:pPr>
            <w:r w:rsidRPr="00946C36">
              <w:rPr>
                <w:b/>
                <w:sz w:val="28"/>
                <w:szCs w:val="28"/>
                <w:shd w:val="clear" w:color="auto" w:fill="FFFFFF"/>
              </w:rPr>
              <w:t>Закон України «</w:t>
            </w:r>
            <w:r w:rsidRPr="00946C36">
              <w:rPr>
                <w:b/>
                <w:bCs/>
                <w:sz w:val="28"/>
                <w:szCs w:val="28"/>
                <w:shd w:val="clear" w:color="auto" w:fill="FFFFFF"/>
              </w:rPr>
              <w:t>Про місцеве самоврядування в Україні»</w:t>
            </w:r>
          </w:p>
        </w:tc>
      </w:tr>
      <w:tr w:rsidR="00F36A09" w:rsidRPr="00946C36" w14:paraId="10EBCD67" w14:textId="77777777" w:rsidTr="00F36A09">
        <w:tc>
          <w:tcPr>
            <w:tcW w:w="7655" w:type="dxa"/>
            <w:shd w:val="clear" w:color="auto" w:fill="auto"/>
          </w:tcPr>
          <w:p w14:paraId="2DCDCA32" w14:textId="77777777" w:rsidR="009D2EA4" w:rsidRPr="00946C36" w:rsidRDefault="009D2EA4" w:rsidP="003D3736">
            <w:pPr>
              <w:pStyle w:val="rvps7"/>
              <w:shd w:val="clear" w:color="auto" w:fill="FFFFFF"/>
              <w:spacing w:before="0" w:beforeAutospacing="0" w:after="0" w:afterAutospacing="0"/>
              <w:ind w:left="450" w:right="450"/>
              <w:jc w:val="center"/>
              <w:rPr>
                <w:sz w:val="28"/>
                <w:szCs w:val="28"/>
              </w:rPr>
            </w:pPr>
            <w:r w:rsidRPr="00946C36">
              <w:rPr>
                <w:rStyle w:val="rvts15"/>
                <w:rFonts w:eastAsiaTheme="minorEastAsia"/>
                <w:b/>
                <w:bCs/>
                <w:sz w:val="28"/>
                <w:szCs w:val="28"/>
              </w:rPr>
              <w:lastRenderedPageBreak/>
              <w:t>Глава 1.</w:t>
            </w:r>
            <w:r w:rsidRPr="00946C36">
              <w:rPr>
                <w:sz w:val="28"/>
                <w:szCs w:val="28"/>
              </w:rPr>
              <w:br/>
            </w:r>
            <w:r w:rsidRPr="00946C36">
              <w:rPr>
                <w:rStyle w:val="rvts15"/>
                <w:rFonts w:eastAsiaTheme="minorEastAsia"/>
                <w:b/>
                <w:bCs/>
                <w:sz w:val="28"/>
                <w:szCs w:val="28"/>
              </w:rPr>
              <w:t>Повноваження сільських, селищних, міських рад</w:t>
            </w:r>
          </w:p>
        </w:tc>
        <w:tc>
          <w:tcPr>
            <w:tcW w:w="7654" w:type="dxa"/>
            <w:shd w:val="clear" w:color="auto" w:fill="auto"/>
          </w:tcPr>
          <w:p w14:paraId="4AD2B80E" w14:textId="77777777" w:rsidR="009D2EA4" w:rsidRPr="00946C36" w:rsidRDefault="009D2EA4" w:rsidP="003D3736">
            <w:pPr>
              <w:pStyle w:val="rvps7"/>
              <w:shd w:val="clear" w:color="auto" w:fill="FFFFFF"/>
              <w:spacing w:before="0" w:beforeAutospacing="0" w:after="0" w:afterAutospacing="0"/>
              <w:ind w:left="450" w:right="450"/>
              <w:jc w:val="center"/>
              <w:rPr>
                <w:sz w:val="28"/>
                <w:szCs w:val="28"/>
              </w:rPr>
            </w:pPr>
            <w:r w:rsidRPr="00946C36">
              <w:rPr>
                <w:rStyle w:val="rvts15"/>
                <w:rFonts w:eastAsiaTheme="minorEastAsia"/>
                <w:b/>
                <w:bCs/>
                <w:sz w:val="28"/>
                <w:szCs w:val="28"/>
              </w:rPr>
              <w:t>Глава 1.</w:t>
            </w:r>
            <w:r w:rsidRPr="00946C36">
              <w:rPr>
                <w:sz w:val="28"/>
                <w:szCs w:val="28"/>
              </w:rPr>
              <w:br/>
            </w:r>
            <w:r w:rsidRPr="00946C36">
              <w:rPr>
                <w:rStyle w:val="rvts15"/>
                <w:rFonts w:eastAsiaTheme="minorEastAsia"/>
                <w:b/>
                <w:bCs/>
                <w:sz w:val="28"/>
                <w:szCs w:val="28"/>
              </w:rPr>
              <w:t>Повноваження сільських, селищних, міських рад</w:t>
            </w:r>
          </w:p>
        </w:tc>
      </w:tr>
      <w:tr w:rsidR="00F36A09" w:rsidRPr="00946C36" w14:paraId="2B7EB0EC" w14:textId="77777777" w:rsidTr="00F36A09">
        <w:tc>
          <w:tcPr>
            <w:tcW w:w="7655" w:type="dxa"/>
            <w:shd w:val="clear" w:color="auto" w:fill="auto"/>
          </w:tcPr>
          <w:p w14:paraId="41339381"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rStyle w:val="rvts9"/>
                <w:rFonts w:eastAsiaTheme="minorEastAsia"/>
                <w:b/>
                <w:bCs/>
                <w:sz w:val="28"/>
                <w:szCs w:val="28"/>
              </w:rPr>
              <w:t>Стаття 26. </w:t>
            </w:r>
            <w:r w:rsidRPr="00946C36">
              <w:rPr>
                <w:sz w:val="28"/>
                <w:szCs w:val="28"/>
              </w:rPr>
              <w:t>Виключна компетенція сільських, селищних, міських рад</w:t>
            </w:r>
          </w:p>
        </w:tc>
        <w:tc>
          <w:tcPr>
            <w:tcW w:w="7654" w:type="dxa"/>
            <w:shd w:val="clear" w:color="auto" w:fill="auto"/>
          </w:tcPr>
          <w:p w14:paraId="72AE8058"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rStyle w:val="rvts9"/>
                <w:rFonts w:eastAsiaTheme="minorEastAsia"/>
                <w:b/>
                <w:bCs/>
                <w:sz w:val="28"/>
                <w:szCs w:val="28"/>
              </w:rPr>
              <w:t>Стаття 26. </w:t>
            </w:r>
            <w:r w:rsidRPr="00946C36">
              <w:rPr>
                <w:sz w:val="28"/>
                <w:szCs w:val="28"/>
              </w:rPr>
              <w:t>Виключна компетенція сільських, селищних, міських рад</w:t>
            </w:r>
          </w:p>
        </w:tc>
      </w:tr>
      <w:tr w:rsidR="00F36A09" w:rsidRPr="00946C36" w14:paraId="7CCE9860" w14:textId="77777777" w:rsidTr="00F36A09">
        <w:tc>
          <w:tcPr>
            <w:tcW w:w="7655" w:type="dxa"/>
            <w:shd w:val="clear" w:color="auto" w:fill="auto"/>
          </w:tcPr>
          <w:p w14:paraId="36561870"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t>1. Виключно на пленарних засіданнях сільської, селищної, міської ради вирішуються такі питання:</w:t>
            </w:r>
          </w:p>
        </w:tc>
        <w:tc>
          <w:tcPr>
            <w:tcW w:w="7654" w:type="dxa"/>
            <w:shd w:val="clear" w:color="auto" w:fill="auto"/>
          </w:tcPr>
          <w:p w14:paraId="1FF45E33"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t>1. Виключно на пленарних засіданнях сільської, селищної, міської ради вирішуються такі питання:</w:t>
            </w:r>
          </w:p>
        </w:tc>
      </w:tr>
      <w:tr w:rsidR="00F36A09" w:rsidRPr="00946C36" w14:paraId="086D80BD" w14:textId="77777777" w:rsidTr="00F36A09">
        <w:tc>
          <w:tcPr>
            <w:tcW w:w="7655" w:type="dxa"/>
            <w:shd w:val="clear" w:color="auto" w:fill="auto"/>
          </w:tcPr>
          <w:p w14:paraId="1CB89084" w14:textId="77777777" w:rsidR="009D2EA4" w:rsidRPr="00946C36" w:rsidRDefault="009D2EA4" w:rsidP="003D3736">
            <w:pPr>
              <w:jc w:val="both"/>
              <w:rPr>
                <w:rFonts w:ascii="Times New Roman" w:hAnsi="Times New Roman" w:cs="Times New Roman"/>
                <w:sz w:val="28"/>
                <w:szCs w:val="28"/>
              </w:rPr>
            </w:pPr>
            <w:r w:rsidRPr="00946C36">
              <w:rPr>
                <w:rFonts w:ascii="Times New Roman" w:eastAsia="Times New Roman" w:hAnsi="Times New Roman" w:cs="Times New Roman"/>
                <w:sz w:val="28"/>
                <w:szCs w:val="28"/>
                <w:lang w:eastAsia="uk-UA"/>
              </w:rPr>
              <w:t>35) затвердження ставок земельного податку відповідно до Податкового кодексу України;</w:t>
            </w:r>
          </w:p>
        </w:tc>
        <w:tc>
          <w:tcPr>
            <w:tcW w:w="7654" w:type="dxa"/>
            <w:shd w:val="clear" w:color="auto" w:fill="auto"/>
          </w:tcPr>
          <w:p w14:paraId="6F8CD252" w14:textId="77777777" w:rsidR="009D2EA4" w:rsidRPr="00946C36" w:rsidRDefault="009D2EA4" w:rsidP="003D3736">
            <w:pPr>
              <w:jc w:val="both"/>
              <w:rPr>
                <w:rFonts w:ascii="Times New Roman" w:hAnsi="Times New Roman" w:cs="Times New Roman"/>
                <w:sz w:val="28"/>
                <w:szCs w:val="28"/>
              </w:rPr>
            </w:pPr>
            <w:r w:rsidRPr="00946C36">
              <w:rPr>
                <w:rFonts w:ascii="Times New Roman" w:eastAsia="Times New Roman" w:hAnsi="Times New Roman" w:cs="Times New Roman"/>
                <w:sz w:val="28"/>
                <w:szCs w:val="28"/>
                <w:lang w:eastAsia="uk-UA"/>
              </w:rPr>
              <w:t>35) затвердження ставок земельного податку відповідно до Податкового кодексу України;</w:t>
            </w:r>
          </w:p>
        </w:tc>
      </w:tr>
      <w:tr w:rsidR="00F36A09" w:rsidRPr="00946C36" w14:paraId="7345D6B7" w14:textId="77777777" w:rsidTr="00F36A09">
        <w:tc>
          <w:tcPr>
            <w:tcW w:w="7655" w:type="dxa"/>
            <w:shd w:val="clear" w:color="auto" w:fill="auto"/>
          </w:tcPr>
          <w:p w14:paraId="6BF08A54" w14:textId="77777777" w:rsidR="00915E20" w:rsidRPr="00946C36" w:rsidRDefault="00915E20" w:rsidP="00915E20">
            <w:pPr>
              <w:jc w:val="both"/>
              <w:rPr>
                <w:rFonts w:ascii="Times New Roman" w:eastAsia="Times New Roman" w:hAnsi="Times New Roman" w:cs="Times New Roman"/>
                <w:sz w:val="28"/>
                <w:szCs w:val="28"/>
                <w:lang w:eastAsia="uk-UA"/>
              </w:rPr>
            </w:pPr>
          </w:p>
        </w:tc>
        <w:tc>
          <w:tcPr>
            <w:tcW w:w="7654" w:type="dxa"/>
            <w:shd w:val="clear" w:color="auto" w:fill="auto"/>
          </w:tcPr>
          <w:p w14:paraId="05F7B726" w14:textId="77777777" w:rsidR="00915E20" w:rsidRPr="00946C36" w:rsidRDefault="00915E20" w:rsidP="00915E20">
            <w:pPr>
              <w:pStyle w:val="rvps2"/>
              <w:shd w:val="clear" w:color="auto" w:fill="FFFFFF"/>
              <w:spacing w:before="0" w:beforeAutospacing="0" w:after="150" w:afterAutospacing="0"/>
              <w:ind w:firstLine="450"/>
              <w:jc w:val="both"/>
              <w:rPr>
                <w:b/>
                <w:sz w:val="28"/>
                <w:szCs w:val="28"/>
                <w:shd w:val="clear" w:color="auto" w:fill="FFFFFF"/>
              </w:rPr>
            </w:pPr>
            <w:r w:rsidRPr="00946C36">
              <w:rPr>
                <w:b/>
                <w:sz w:val="28"/>
                <w:szCs w:val="28"/>
              </w:rPr>
              <w:t>35</w:t>
            </w:r>
            <w:r w:rsidRPr="00946C36">
              <w:rPr>
                <w:b/>
                <w:sz w:val="28"/>
                <w:szCs w:val="28"/>
                <w:vertAlign w:val="superscript"/>
              </w:rPr>
              <w:t>1</w:t>
            </w:r>
            <w:r w:rsidRPr="00946C36">
              <w:rPr>
                <w:b/>
                <w:sz w:val="28"/>
                <w:szCs w:val="28"/>
              </w:rPr>
              <w:t xml:space="preserve">) прийняття </w:t>
            </w:r>
            <w:r w:rsidRPr="00946C36">
              <w:rPr>
                <w:b/>
                <w:sz w:val="28"/>
                <w:szCs w:val="28"/>
                <w:shd w:val="clear" w:color="auto" w:fill="FFFFFF"/>
              </w:rPr>
              <w:t xml:space="preserve">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підставою для яких є:  </w:t>
            </w:r>
          </w:p>
          <w:p w14:paraId="0B39DF63" w14:textId="77777777" w:rsidR="00915E20" w:rsidRPr="00946C36" w:rsidRDefault="00915E20" w:rsidP="00915E20">
            <w:pPr>
              <w:pStyle w:val="rvps2"/>
              <w:shd w:val="clear" w:color="auto" w:fill="FFFFFF"/>
              <w:spacing w:before="0" w:beforeAutospacing="0" w:after="150" w:afterAutospacing="0"/>
              <w:ind w:firstLine="450"/>
              <w:jc w:val="both"/>
              <w:rPr>
                <w:b/>
                <w:sz w:val="28"/>
                <w:szCs w:val="28"/>
                <w:shd w:val="clear" w:color="auto" w:fill="FFFFFF"/>
              </w:rPr>
            </w:pPr>
            <w:r w:rsidRPr="00946C36">
              <w:rPr>
                <w:b/>
                <w:sz w:val="28"/>
                <w:szCs w:val="28"/>
                <w:shd w:val="clear" w:color="auto" w:fill="FFFFFF"/>
              </w:rPr>
              <w:t>порушення землекористувачами законодавчо встановлених термінів для оформлення земельних ділянок відповідно до рішення органу місцевого самоврядування щодо передачі земельних ділянок у власність або у користування;</w:t>
            </w:r>
          </w:p>
          <w:p w14:paraId="463B7D61" w14:textId="77777777" w:rsidR="00915E20" w:rsidRPr="00946C36" w:rsidRDefault="00915E20" w:rsidP="00915E20">
            <w:pPr>
              <w:pStyle w:val="rvps2"/>
              <w:shd w:val="clear" w:color="auto" w:fill="FFFFFF"/>
              <w:spacing w:before="0" w:beforeAutospacing="0" w:after="150" w:afterAutospacing="0"/>
              <w:ind w:firstLine="450"/>
              <w:jc w:val="both"/>
              <w:rPr>
                <w:b/>
                <w:sz w:val="28"/>
                <w:szCs w:val="28"/>
              </w:rPr>
            </w:pPr>
            <w:r w:rsidRPr="00946C36">
              <w:rPr>
                <w:b/>
                <w:sz w:val="28"/>
                <w:szCs w:val="28"/>
                <w:shd w:val="clear" w:color="auto" w:fill="FFFFFF"/>
              </w:rPr>
              <w:t>постанови по справі про адміністративні порушення в частині самовільного зайняття земельної ділянки (стаття 53</w:t>
            </w:r>
            <w:r w:rsidRPr="00946C36">
              <w:rPr>
                <w:b/>
                <w:sz w:val="28"/>
                <w:szCs w:val="28"/>
                <w:shd w:val="clear" w:color="auto" w:fill="FFFFFF"/>
                <w:vertAlign w:val="superscript"/>
              </w:rPr>
              <w:t>1</w:t>
            </w:r>
            <w:r w:rsidRPr="00946C36">
              <w:rPr>
                <w:b/>
                <w:sz w:val="28"/>
                <w:szCs w:val="28"/>
                <w:shd w:val="clear" w:color="auto" w:fill="FFFFFF"/>
              </w:rPr>
              <w:t xml:space="preserve"> КУпАП);</w:t>
            </w:r>
          </w:p>
        </w:tc>
      </w:tr>
      <w:tr w:rsidR="00F36A09" w:rsidRPr="00946C36" w14:paraId="16CA54C9" w14:textId="77777777" w:rsidTr="00F36A09">
        <w:tc>
          <w:tcPr>
            <w:tcW w:w="7655" w:type="dxa"/>
            <w:shd w:val="clear" w:color="auto" w:fill="auto"/>
          </w:tcPr>
          <w:p w14:paraId="594B1A92"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rStyle w:val="rvts9"/>
                <w:rFonts w:eastAsiaTheme="minorEastAsia"/>
                <w:b/>
                <w:bCs/>
                <w:sz w:val="28"/>
                <w:szCs w:val="28"/>
              </w:rPr>
              <w:t>Стаття 33. </w:t>
            </w:r>
            <w:r w:rsidRPr="00946C36">
              <w:rPr>
                <w:sz w:val="28"/>
                <w:szCs w:val="28"/>
              </w:rPr>
              <w:t>Повноваження у сфері регулювання земельних відносин та охорони навколишнього природного середовища</w:t>
            </w:r>
          </w:p>
        </w:tc>
        <w:tc>
          <w:tcPr>
            <w:tcW w:w="7654" w:type="dxa"/>
            <w:shd w:val="clear" w:color="auto" w:fill="auto"/>
          </w:tcPr>
          <w:p w14:paraId="3147490D"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rStyle w:val="rvts9"/>
                <w:rFonts w:eastAsiaTheme="minorEastAsia"/>
                <w:b/>
                <w:bCs/>
                <w:sz w:val="28"/>
                <w:szCs w:val="28"/>
              </w:rPr>
              <w:t>Стаття 33. </w:t>
            </w:r>
            <w:r w:rsidRPr="00946C36">
              <w:rPr>
                <w:sz w:val="28"/>
                <w:szCs w:val="28"/>
              </w:rPr>
              <w:t>Повноваження у сфері регулювання земельних відносин та охорони навколишнього природного середовища</w:t>
            </w:r>
          </w:p>
        </w:tc>
      </w:tr>
      <w:tr w:rsidR="00F36A09" w:rsidRPr="00946C36" w14:paraId="5F5ACC21" w14:textId="77777777" w:rsidTr="00F36A09">
        <w:tc>
          <w:tcPr>
            <w:tcW w:w="7655" w:type="dxa"/>
            <w:shd w:val="clear" w:color="auto" w:fill="auto"/>
          </w:tcPr>
          <w:p w14:paraId="6B236D6C"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t>1. До відання виконавчих органів сільських, селищних, міських рад належать:</w:t>
            </w:r>
          </w:p>
        </w:tc>
        <w:tc>
          <w:tcPr>
            <w:tcW w:w="7654" w:type="dxa"/>
            <w:shd w:val="clear" w:color="auto" w:fill="auto"/>
          </w:tcPr>
          <w:p w14:paraId="4929B03C"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t>1. До відання виконавчих органів сільських, селищних, міських рад належать:</w:t>
            </w:r>
          </w:p>
        </w:tc>
      </w:tr>
      <w:tr w:rsidR="00F36A09" w:rsidRPr="00946C36" w14:paraId="142645F4" w14:textId="77777777" w:rsidTr="00F36A09">
        <w:tc>
          <w:tcPr>
            <w:tcW w:w="7655" w:type="dxa"/>
            <w:shd w:val="clear" w:color="auto" w:fill="auto"/>
          </w:tcPr>
          <w:p w14:paraId="39560221"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t>а) власні (самоврядні) повноваження:</w:t>
            </w:r>
          </w:p>
        </w:tc>
        <w:tc>
          <w:tcPr>
            <w:tcW w:w="7654" w:type="dxa"/>
            <w:shd w:val="clear" w:color="auto" w:fill="auto"/>
          </w:tcPr>
          <w:p w14:paraId="339C744C"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t>а) власні (самоврядні) повноваження:</w:t>
            </w:r>
          </w:p>
        </w:tc>
      </w:tr>
      <w:tr w:rsidR="00F36A09" w:rsidRPr="00946C36" w14:paraId="3271006F" w14:textId="77777777" w:rsidTr="00F36A09">
        <w:tc>
          <w:tcPr>
            <w:tcW w:w="7655" w:type="dxa"/>
            <w:shd w:val="clear" w:color="auto" w:fill="auto"/>
          </w:tcPr>
          <w:p w14:paraId="1B5659EA"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lastRenderedPageBreak/>
              <w:t>1) підготовка і внесення на розгляд ради пропозицій щодо встановлення ставки земельного податку, розмірів плати за користування природними ресурсами, вилучення (викупу), а також надання під забудову та для інших потреб земель, що перебувають у власності територіальних громад; визначення в установленому порядку розмірів відшкодувань підприємствами, установами та організаціями незалежно від форм власності за забруднення довкілля та інші екологічні збитки; встановлення платежів за користування комунальними та санітарними мережами відповідних населених пунктів;</w:t>
            </w:r>
          </w:p>
        </w:tc>
        <w:tc>
          <w:tcPr>
            <w:tcW w:w="7654" w:type="dxa"/>
            <w:shd w:val="clear" w:color="auto" w:fill="auto"/>
          </w:tcPr>
          <w:p w14:paraId="5AC4294B" w14:textId="77777777" w:rsidR="009D2EA4" w:rsidRPr="00946C36" w:rsidRDefault="009D2EA4" w:rsidP="003D3736">
            <w:pPr>
              <w:pStyle w:val="rvps2"/>
              <w:shd w:val="clear" w:color="auto" w:fill="FFFFFF"/>
              <w:spacing w:before="0" w:beforeAutospacing="0" w:after="150" w:afterAutospacing="0"/>
              <w:ind w:firstLine="450"/>
              <w:jc w:val="both"/>
              <w:rPr>
                <w:sz w:val="28"/>
                <w:szCs w:val="28"/>
              </w:rPr>
            </w:pPr>
            <w:r w:rsidRPr="00946C36">
              <w:rPr>
                <w:sz w:val="28"/>
                <w:szCs w:val="28"/>
              </w:rPr>
              <w:t>1) підготовка і внесення на розгляд ради пропозицій щодо встановлення ставки земельного податку, розмірів плати за користування природними ресурсами, вилучення (викупу), а також надання під забудову та для інших потреб земель, що перебувають у власності територіальних громад; визначення в установленому порядку розмірів відшкодувань підприємствами, установами та організаціями незалежно від форм власності за забруднення довкілля та інші екологічні збитки; встановлення платежів за користування комунальними та санітарними мережами відповідних населених пунктів;</w:t>
            </w:r>
          </w:p>
        </w:tc>
      </w:tr>
      <w:tr w:rsidR="00F36A09" w:rsidRPr="00946C36" w14:paraId="24BF83CB" w14:textId="77777777" w:rsidTr="00F36A09">
        <w:tc>
          <w:tcPr>
            <w:tcW w:w="7655" w:type="dxa"/>
            <w:shd w:val="clear" w:color="auto" w:fill="auto"/>
          </w:tcPr>
          <w:p w14:paraId="342A622A" w14:textId="77777777" w:rsidR="009D2EA4" w:rsidRPr="00946C36" w:rsidRDefault="009D2EA4" w:rsidP="003D3736">
            <w:pPr>
              <w:pStyle w:val="rvps2"/>
              <w:shd w:val="clear" w:color="auto" w:fill="FFFFFF"/>
              <w:spacing w:before="0" w:beforeAutospacing="0" w:after="150" w:afterAutospacing="0"/>
              <w:jc w:val="both"/>
              <w:rPr>
                <w:sz w:val="28"/>
                <w:szCs w:val="28"/>
              </w:rPr>
            </w:pPr>
            <w:r w:rsidRPr="00946C36">
              <w:rPr>
                <w:sz w:val="28"/>
                <w:szCs w:val="28"/>
              </w:rPr>
              <w:t>…</w:t>
            </w:r>
          </w:p>
        </w:tc>
        <w:tc>
          <w:tcPr>
            <w:tcW w:w="7654" w:type="dxa"/>
            <w:shd w:val="clear" w:color="auto" w:fill="auto"/>
          </w:tcPr>
          <w:p w14:paraId="5904B5CE" w14:textId="77777777" w:rsidR="009D2EA4" w:rsidRPr="00946C36" w:rsidRDefault="009D2EA4" w:rsidP="003D3736">
            <w:pPr>
              <w:pStyle w:val="rvps2"/>
              <w:shd w:val="clear" w:color="auto" w:fill="FFFFFF"/>
              <w:spacing w:before="0" w:beforeAutospacing="0" w:after="150" w:afterAutospacing="0"/>
              <w:jc w:val="both"/>
              <w:rPr>
                <w:sz w:val="28"/>
                <w:szCs w:val="28"/>
              </w:rPr>
            </w:pPr>
            <w:r w:rsidRPr="00946C36">
              <w:rPr>
                <w:sz w:val="28"/>
                <w:szCs w:val="28"/>
              </w:rPr>
              <w:t>…</w:t>
            </w:r>
          </w:p>
        </w:tc>
      </w:tr>
      <w:tr w:rsidR="00F36A09" w:rsidRPr="00946C36" w14:paraId="47CF0F5A" w14:textId="77777777" w:rsidTr="00F36A09">
        <w:tc>
          <w:tcPr>
            <w:tcW w:w="7655" w:type="dxa"/>
            <w:shd w:val="clear" w:color="auto" w:fill="auto"/>
          </w:tcPr>
          <w:p w14:paraId="622FC20F" w14:textId="77777777" w:rsidR="00915E20" w:rsidRPr="00946C36" w:rsidRDefault="00915E20" w:rsidP="00915E20">
            <w:pPr>
              <w:pStyle w:val="rvps2"/>
              <w:shd w:val="clear" w:color="auto" w:fill="FFFFFF"/>
              <w:spacing w:before="0" w:beforeAutospacing="0" w:after="150" w:afterAutospacing="0"/>
              <w:jc w:val="both"/>
              <w:rPr>
                <w:b/>
                <w:sz w:val="28"/>
                <w:szCs w:val="28"/>
              </w:rPr>
            </w:pPr>
            <w:r w:rsidRPr="00946C36">
              <w:rPr>
                <w:b/>
                <w:sz w:val="28"/>
                <w:szCs w:val="28"/>
              </w:rPr>
              <w:t>Відсутній.</w:t>
            </w:r>
          </w:p>
        </w:tc>
        <w:tc>
          <w:tcPr>
            <w:tcW w:w="7654" w:type="dxa"/>
            <w:shd w:val="clear" w:color="auto" w:fill="auto"/>
          </w:tcPr>
          <w:p w14:paraId="5D34A5F2" w14:textId="77777777" w:rsidR="00915E20" w:rsidRPr="00946C36" w:rsidRDefault="00915E20" w:rsidP="00915E20">
            <w:pPr>
              <w:pStyle w:val="rvps2"/>
              <w:shd w:val="clear" w:color="auto" w:fill="FFFFFF"/>
              <w:spacing w:before="0" w:beforeAutospacing="0" w:after="150" w:afterAutospacing="0"/>
              <w:ind w:firstLine="454"/>
              <w:jc w:val="both"/>
              <w:rPr>
                <w:b/>
                <w:sz w:val="28"/>
                <w:szCs w:val="28"/>
              </w:rPr>
            </w:pPr>
            <w:r w:rsidRPr="00946C36">
              <w:rPr>
                <w:b/>
                <w:sz w:val="28"/>
                <w:szCs w:val="28"/>
              </w:rPr>
              <w:t xml:space="preserve">6) виявлення фактів користування земельними ділянками землекористувачами </w:t>
            </w:r>
            <w:r w:rsidRPr="00946C36">
              <w:rPr>
                <w:b/>
                <w:sz w:val="28"/>
                <w:szCs w:val="28"/>
                <w:shd w:val="clear" w:color="auto" w:fill="FFFFFF"/>
              </w:rPr>
              <w:t xml:space="preserve">без оформлення правовстановлюючих документів, в тому числі самовільно зайнятими, та їх документальне оформлення для подальшого прийняття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w:t>
            </w:r>
            <w:r w:rsidRPr="00946C36">
              <w:rPr>
                <w:b/>
                <w:bCs/>
                <w:sz w:val="28"/>
                <w:szCs w:val="28"/>
                <w:lang w:eastAsia="uk-UA"/>
              </w:rPr>
              <w:t>та здійснення заходів щодо звільнення таких земельних ділянок від подальшого користування або для подальшого прийняття рішення про формування земельних ділянок відповідно до вимог статті 79</w:t>
            </w:r>
            <w:r w:rsidRPr="00946C36">
              <w:rPr>
                <w:b/>
                <w:bCs/>
                <w:sz w:val="28"/>
                <w:szCs w:val="28"/>
                <w:vertAlign w:val="superscript"/>
                <w:lang w:eastAsia="uk-UA"/>
              </w:rPr>
              <w:t>1</w:t>
            </w:r>
            <w:r w:rsidRPr="00946C36">
              <w:rPr>
                <w:b/>
                <w:bCs/>
                <w:sz w:val="28"/>
                <w:szCs w:val="28"/>
                <w:lang w:eastAsia="uk-UA"/>
              </w:rPr>
              <w:t xml:space="preserve"> Земельного кодексу України</w:t>
            </w:r>
            <w:r w:rsidRPr="00946C36">
              <w:rPr>
                <w:b/>
                <w:sz w:val="28"/>
                <w:szCs w:val="28"/>
              </w:rPr>
              <w:t>.</w:t>
            </w:r>
          </w:p>
        </w:tc>
      </w:tr>
      <w:tr w:rsidR="00F36A09" w:rsidRPr="00946C36" w14:paraId="5034CF11" w14:textId="77777777" w:rsidTr="00F36A09">
        <w:tc>
          <w:tcPr>
            <w:tcW w:w="7655" w:type="dxa"/>
            <w:shd w:val="clear" w:color="auto" w:fill="auto"/>
          </w:tcPr>
          <w:p w14:paraId="6D8CD2C0" w14:textId="77777777" w:rsidR="009D2EA4" w:rsidRPr="00946C36" w:rsidRDefault="009D2EA4" w:rsidP="003D3736">
            <w:pPr>
              <w:pStyle w:val="rvps2"/>
              <w:shd w:val="clear" w:color="auto" w:fill="FFFFFF"/>
              <w:spacing w:before="0" w:beforeAutospacing="0" w:after="150" w:afterAutospacing="0"/>
              <w:jc w:val="both"/>
              <w:rPr>
                <w:sz w:val="28"/>
                <w:szCs w:val="28"/>
              </w:rPr>
            </w:pPr>
            <w:r w:rsidRPr="00946C36">
              <w:rPr>
                <w:sz w:val="28"/>
                <w:szCs w:val="28"/>
                <w:shd w:val="clear" w:color="auto" w:fill="FFFFFF"/>
              </w:rPr>
              <w:t>б) делеговані повноваження:</w:t>
            </w:r>
          </w:p>
        </w:tc>
        <w:tc>
          <w:tcPr>
            <w:tcW w:w="7654" w:type="dxa"/>
            <w:shd w:val="clear" w:color="auto" w:fill="auto"/>
          </w:tcPr>
          <w:p w14:paraId="4E7DEE89" w14:textId="77777777" w:rsidR="009D2EA4" w:rsidRPr="00946C36" w:rsidRDefault="009D2EA4" w:rsidP="003D3736">
            <w:pPr>
              <w:pStyle w:val="rvps2"/>
              <w:shd w:val="clear" w:color="auto" w:fill="FFFFFF"/>
              <w:spacing w:before="0" w:beforeAutospacing="0" w:after="150" w:afterAutospacing="0"/>
              <w:jc w:val="both"/>
              <w:rPr>
                <w:sz w:val="28"/>
                <w:szCs w:val="28"/>
              </w:rPr>
            </w:pPr>
            <w:r w:rsidRPr="00946C36">
              <w:rPr>
                <w:sz w:val="28"/>
                <w:szCs w:val="28"/>
                <w:shd w:val="clear" w:color="auto" w:fill="FFFFFF"/>
              </w:rPr>
              <w:t>б) делеговані повноваження:</w:t>
            </w:r>
          </w:p>
        </w:tc>
      </w:tr>
      <w:tr w:rsidR="00F36A09" w:rsidRPr="00946C36" w14:paraId="3D3F9A88" w14:textId="77777777" w:rsidTr="00F36A09">
        <w:tc>
          <w:tcPr>
            <w:tcW w:w="7655" w:type="dxa"/>
            <w:shd w:val="clear" w:color="auto" w:fill="auto"/>
          </w:tcPr>
          <w:p w14:paraId="14F89C17" w14:textId="77777777" w:rsidR="009D2EA4" w:rsidRPr="00946C36" w:rsidRDefault="009D2EA4" w:rsidP="003D3736">
            <w:pPr>
              <w:rPr>
                <w:rFonts w:ascii="Times New Roman" w:hAnsi="Times New Roman" w:cs="Times New Roman"/>
                <w:sz w:val="28"/>
                <w:szCs w:val="28"/>
              </w:rPr>
            </w:pPr>
            <w:r w:rsidRPr="00946C36">
              <w:rPr>
                <w:rFonts w:ascii="Times New Roman" w:eastAsia="Times New Roman" w:hAnsi="Times New Roman" w:cs="Times New Roman"/>
                <w:sz w:val="28"/>
                <w:szCs w:val="28"/>
                <w:lang w:eastAsia="uk-UA"/>
              </w:rPr>
              <w:t>15) надання податковим органам у строки та в порядку, встановлені </w:t>
            </w:r>
            <w:hyperlink r:id="rId29" w:tgtFrame="_blank" w:history="1">
              <w:r w:rsidRPr="00946C36">
                <w:rPr>
                  <w:rFonts w:ascii="Times New Roman" w:eastAsia="Times New Roman" w:hAnsi="Times New Roman" w:cs="Times New Roman"/>
                  <w:sz w:val="28"/>
                  <w:szCs w:val="28"/>
                  <w:lang w:eastAsia="uk-UA"/>
                </w:rPr>
                <w:t>Податковим кодексом України</w:t>
              </w:r>
            </w:hyperlink>
            <w:r w:rsidRPr="00946C36">
              <w:rPr>
                <w:rFonts w:ascii="Times New Roman" w:eastAsia="Times New Roman" w:hAnsi="Times New Roman" w:cs="Times New Roman"/>
                <w:sz w:val="28"/>
                <w:szCs w:val="28"/>
                <w:lang w:eastAsia="uk-UA"/>
              </w:rPr>
              <w:t xml:space="preserve">, інформації щодо </w:t>
            </w:r>
            <w:r w:rsidRPr="00946C36">
              <w:rPr>
                <w:rFonts w:ascii="Times New Roman" w:eastAsia="Times New Roman" w:hAnsi="Times New Roman" w:cs="Times New Roman"/>
                <w:sz w:val="28"/>
                <w:szCs w:val="28"/>
                <w:lang w:eastAsia="uk-UA"/>
              </w:rPr>
              <w:lastRenderedPageBreak/>
              <w:t>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w:t>
            </w:r>
          </w:p>
        </w:tc>
        <w:tc>
          <w:tcPr>
            <w:tcW w:w="7654" w:type="dxa"/>
            <w:shd w:val="clear" w:color="auto" w:fill="auto"/>
          </w:tcPr>
          <w:p w14:paraId="2088DAD3" w14:textId="77777777" w:rsidR="009D2EA4" w:rsidRPr="00946C36" w:rsidRDefault="009D2EA4" w:rsidP="003D3736">
            <w:pPr>
              <w:jc w:val="both"/>
              <w:rPr>
                <w:rFonts w:ascii="Times New Roman" w:hAnsi="Times New Roman" w:cs="Times New Roman"/>
                <w:sz w:val="28"/>
                <w:szCs w:val="28"/>
              </w:rPr>
            </w:pPr>
            <w:r w:rsidRPr="00946C36">
              <w:rPr>
                <w:rFonts w:ascii="Times New Roman" w:eastAsia="Times New Roman" w:hAnsi="Times New Roman" w:cs="Times New Roman"/>
                <w:sz w:val="28"/>
                <w:szCs w:val="28"/>
                <w:lang w:eastAsia="uk-UA"/>
              </w:rPr>
              <w:lastRenderedPageBreak/>
              <w:t>15) надання податковим органам у строки та в порядку, встановлені </w:t>
            </w:r>
            <w:hyperlink r:id="rId30" w:tgtFrame="_blank" w:history="1">
              <w:r w:rsidRPr="00946C36">
                <w:rPr>
                  <w:rFonts w:ascii="Times New Roman" w:eastAsia="Times New Roman" w:hAnsi="Times New Roman" w:cs="Times New Roman"/>
                  <w:sz w:val="28"/>
                  <w:szCs w:val="28"/>
                  <w:lang w:eastAsia="uk-UA"/>
                </w:rPr>
                <w:t>Податковим кодексом України</w:t>
              </w:r>
            </w:hyperlink>
            <w:r w:rsidRPr="00946C36">
              <w:rPr>
                <w:rFonts w:ascii="Times New Roman" w:eastAsia="Times New Roman" w:hAnsi="Times New Roman" w:cs="Times New Roman"/>
                <w:sz w:val="28"/>
                <w:szCs w:val="28"/>
                <w:lang w:eastAsia="uk-UA"/>
              </w:rPr>
              <w:t xml:space="preserve">, інформації щодо </w:t>
            </w:r>
            <w:r w:rsidRPr="00946C36">
              <w:rPr>
                <w:rFonts w:ascii="Times New Roman" w:eastAsia="Times New Roman" w:hAnsi="Times New Roman" w:cs="Times New Roman"/>
                <w:sz w:val="28"/>
                <w:szCs w:val="28"/>
                <w:lang w:eastAsia="uk-UA"/>
              </w:rPr>
              <w:lastRenderedPageBreak/>
              <w:t xml:space="preserve">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  </w:t>
            </w:r>
            <w:r w:rsidRPr="00946C36">
              <w:rPr>
                <w:rFonts w:ascii="Times New Roman" w:eastAsia="Times New Roman" w:hAnsi="Times New Roman" w:cs="Times New Roman"/>
                <w:b/>
                <w:sz w:val="28"/>
                <w:szCs w:val="28"/>
                <w:lang w:eastAsia="uk-UA"/>
              </w:rPr>
              <w:t>а також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p>
        </w:tc>
      </w:tr>
    </w:tbl>
    <w:p w14:paraId="4C1830FE" w14:textId="77777777" w:rsidR="00821668" w:rsidRPr="00946C36" w:rsidRDefault="00821668"/>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14:paraId="74F944DE" w14:textId="77777777" w:rsidTr="00F36A09">
        <w:trPr>
          <w:trHeight w:val="60"/>
        </w:trPr>
        <w:tc>
          <w:tcPr>
            <w:tcW w:w="15309" w:type="dxa"/>
            <w:gridSpan w:val="2"/>
          </w:tcPr>
          <w:p w14:paraId="571C5517" w14:textId="77777777" w:rsidR="00DB4967" w:rsidRPr="00946C36" w:rsidRDefault="00DB4967" w:rsidP="00821668">
            <w:pPr>
              <w:spacing w:before="120" w:after="120"/>
              <w:jc w:val="center"/>
              <w:rPr>
                <w:rFonts w:ascii="Times New Roman" w:hAnsi="Times New Roman" w:cs="Times New Roman"/>
                <w:b/>
                <w:sz w:val="28"/>
                <w:szCs w:val="28"/>
                <w:highlight w:val="yellow"/>
              </w:rPr>
            </w:pPr>
            <w:r w:rsidRPr="00946C36">
              <w:rPr>
                <w:rFonts w:ascii="Times New Roman" w:hAnsi="Times New Roman" w:cs="Times New Roman"/>
                <w:b/>
                <w:sz w:val="28"/>
                <w:szCs w:val="28"/>
              </w:rPr>
              <w:t>Закон України «Про ліцензування видів господарської діяльності»</w:t>
            </w:r>
          </w:p>
        </w:tc>
      </w:tr>
      <w:tr w:rsidR="00F36A09" w:rsidRPr="00946C36" w14:paraId="74C8ED64" w14:textId="77777777" w:rsidTr="00F36A09">
        <w:trPr>
          <w:trHeight w:val="60"/>
        </w:trPr>
        <w:tc>
          <w:tcPr>
            <w:tcW w:w="7655" w:type="dxa"/>
          </w:tcPr>
          <w:p w14:paraId="19D3FFF9"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Стаття 2. Сфера дії Закону та повноваження органів державної влади у сфері ліцензування</w:t>
            </w:r>
          </w:p>
        </w:tc>
        <w:tc>
          <w:tcPr>
            <w:tcW w:w="7654" w:type="dxa"/>
          </w:tcPr>
          <w:p w14:paraId="750FA8BA"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Стаття 2. Сфера дії Закону та повноваження органів державної влади у сфері ліцензування</w:t>
            </w:r>
          </w:p>
        </w:tc>
      </w:tr>
      <w:tr w:rsidR="00F36A09" w:rsidRPr="00946C36" w14:paraId="49B15780" w14:textId="77777777" w:rsidTr="00F36A09">
        <w:trPr>
          <w:trHeight w:val="60"/>
        </w:trPr>
        <w:tc>
          <w:tcPr>
            <w:tcW w:w="7655" w:type="dxa"/>
          </w:tcPr>
          <w:p w14:paraId="5B47FF0D"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2. Дія цього Закону не поширюється на ліцензування таких видів господарської діяльності:</w:t>
            </w:r>
          </w:p>
          <w:p w14:paraId="74107AF3"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3749A554"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3)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c>
          <w:tcPr>
            <w:tcW w:w="7654" w:type="dxa"/>
          </w:tcPr>
          <w:p w14:paraId="1F585478"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2. Дія цього Закону не поширюється на ліцензування таких видів господарської діяльності:</w:t>
            </w:r>
          </w:p>
          <w:p w14:paraId="1AAD47FA"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04AF0722"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 xml:space="preserve">3) виробництво і торгівля спиртом етиловим, коньячним і плодовим та зерновим дистилятом, біоетанолом, алкогольними напоями та тютюновими виробами, </w:t>
            </w:r>
            <w:r w:rsidRPr="00946C36">
              <w:rPr>
                <w:rFonts w:ascii="Times New Roman" w:hAnsi="Times New Roman"/>
                <w:b/>
                <w:sz w:val="28"/>
                <w:szCs w:val="28"/>
                <w:lang w:val="uk-UA"/>
              </w:rPr>
              <w:t>рідинами, що використовуються в електронних сигаретах</w:t>
            </w:r>
            <w:r w:rsidRPr="00946C36">
              <w:rPr>
                <w:rFonts w:ascii="Times New Roman" w:hAnsi="Times New Roman"/>
                <w:sz w:val="28"/>
                <w:szCs w:val="28"/>
                <w:lang w:val="uk-UA"/>
              </w:rPr>
              <w:t xml:space="preserve">,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w:t>
            </w:r>
            <w:r w:rsidRPr="00946C36">
              <w:rPr>
                <w:rFonts w:ascii="Times New Roman" w:hAnsi="Times New Roman"/>
                <w:b/>
                <w:sz w:val="28"/>
                <w:szCs w:val="28"/>
                <w:lang w:val="uk-UA"/>
              </w:rPr>
              <w:t>рідин, що використовуються в електронних сигаретах,</w:t>
            </w:r>
            <w:r w:rsidRPr="00946C36">
              <w:rPr>
                <w:rFonts w:ascii="Times New Roman" w:hAnsi="Times New Roman"/>
                <w:sz w:val="28"/>
                <w:szCs w:val="28"/>
                <w:lang w:val="uk-UA"/>
              </w:rPr>
              <w:t xml:space="preserve"> та пального";</w:t>
            </w:r>
          </w:p>
        </w:tc>
      </w:tr>
      <w:tr w:rsidR="00F36A09" w:rsidRPr="00946C36" w14:paraId="70E45F90" w14:textId="77777777" w:rsidTr="00F36A09">
        <w:trPr>
          <w:trHeight w:val="60"/>
        </w:trPr>
        <w:tc>
          <w:tcPr>
            <w:tcW w:w="7655" w:type="dxa"/>
          </w:tcPr>
          <w:p w14:paraId="3376B386"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Стаття 7. Перелік видів господарської діяльності, що підлягають ліцензуванню</w:t>
            </w:r>
          </w:p>
        </w:tc>
        <w:tc>
          <w:tcPr>
            <w:tcW w:w="7654" w:type="dxa"/>
          </w:tcPr>
          <w:p w14:paraId="6BD1F657"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Стаття 7. Перелік видів господарської діяльності, що підлягають ліцензуванню</w:t>
            </w:r>
          </w:p>
        </w:tc>
      </w:tr>
      <w:tr w:rsidR="00F36A09" w:rsidRPr="00946C36" w14:paraId="42D8CE1A" w14:textId="77777777" w:rsidTr="00F36A09">
        <w:trPr>
          <w:trHeight w:val="60"/>
        </w:trPr>
        <w:tc>
          <w:tcPr>
            <w:tcW w:w="7655" w:type="dxa"/>
          </w:tcPr>
          <w:p w14:paraId="0433102D"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lastRenderedPageBreak/>
              <w:t>1. Ліцензуванню підлягають такі види господарської діяльності:</w:t>
            </w:r>
          </w:p>
        </w:tc>
        <w:tc>
          <w:tcPr>
            <w:tcW w:w="7654" w:type="dxa"/>
          </w:tcPr>
          <w:p w14:paraId="36004160"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1. Ліцензуванню підлягають такі види господарської діяльності:</w:t>
            </w:r>
          </w:p>
        </w:tc>
      </w:tr>
      <w:tr w:rsidR="00F36A09" w:rsidRPr="00946C36" w14:paraId="1B7764ED" w14:textId="77777777" w:rsidTr="00F36A09">
        <w:trPr>
          <w:trHeight w:val="60"/>
        </w:trPr>
        <w:tc>
          <w:tcPr>
            <w:tcW w:w="7655" w:type="dxa"/>
          </w:tcPr>
          <w:p w14:paraId="12678733"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28BA7B82" w14:textId="77777777" w:rsidR="00DB4967" w:rsidRPr="00946C36" w:rsidRDefault="00DB4967" w:rsidP="003D3736">
            <w:pPr>
              <w:jc w:val="both"/>
              <w:rPr>
                <w:rFonts w:ascii="Times New Roman" w:hAnsi="Times New Roman" w:cs="Times New Roman"/>
                <w:sz w:val="28"/>
                <w:szCs w:val="28"/>
              </w:rPr>
            </w:pPr>
            <w:r w:rsidRPr="00946C36">
              <w:rPr>
                <w:rFonts w:ascii="Times New Roman" w:hAnsi="Times New Roman"/>
                <w:sz w:val="28"/>
                <w:szCs w:val="28"/>
              </w:rPr>
              <w:t>7)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яка ліцензується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c>
          <w:tcPr>
            <w:tcW w:w="7654" w:type="dxa"/>
          </w:tcPr>
          <w:p w14:paraId="1520E4C0" w14:textId="77777777" w:rsidR="00DB4967" w:rsidRPr="00946C36" w:rsidRDefault="00DB4967" w:rsidP="003D3736">
            <w:pPr>
              <w:pStyle w:val="HTML"/>
              <w:shd w:val="clear" w:color="auto" w:fill="FFFFFF"/>
              <w:jc w:val="both"/>
              <w:textAlignment w:val="baseline"/>
              <w:rPr>
                <w:rFonts w:ascii="Times New Roman" w:hAnsi="Times New Roman"/>
                <w:sz w:val="28"/>
                <w:szCs w:val="28"/>
                <w:lang w:val="uk-UA"/>
              </w:rPr>
            </w:pPr>
            <w:r w:rsidRPr="00946C36">
              <w:rPr>
                <w:rFonts w:ascii="Times New Roman" w:hAnsi="Times New Roman"/>
                <w:sz w:val="28"/>
                <w:szCs w:val="28"/>
                <w:lang w:val="uk-UA"/>
              </w:rPr>
              <w:t>…</w:t>
            </w:r>
          </w:p>
          <w:p w14:paraId="29F447E8" w14:textId="77777777" w:rsidR="00DB4967" w:rsidRPr="00946C36" w:rsidRDefault="00DB4967" w:rsidP="003D3736">
            <w:pPr>
              <w:jc w:val="both"/>
              <w:rPr>
                <w:rFonts w:ascii="Times New Roman" w:hAnsi="Times New Roman" w:cs="Times New Roman"/>
                <w:sz w:val="28"/>
                <w:szCs w:val="28"/>
              </w:rPr>
            </w:pPr>
            <w:r w:rsidRPr="00946C36">
              <w:rPr>
                <w:rFonts w:ascii="Times New Roman" w:hAnsi="Times New Roman"/>
                <w:sz w:val="28"/>
                <w:szCs w:val="28"/>
              </w:rPr>
              <w:t xml:space="preserve">7) виробництво і торгівля спиртом етиловим, коньячним і плодовим та зерновим дистилятом, біоетанолом, алкогольними напоями та тютюновими виробами, </w:t>
            </w:r>
            <w:r w:rsidRPr="00946C36">
              <w:rPr>
                <w:rFonts w:ascii="Times New Roman" w:hAnsi="Times New Roman"/>
                <w:b/>
                <w:sz w:val="28"/>
                <w:szCs w:val="28"/>
              </w:rPr>
              <w:t>рідинами, що використовуються в електронних сигаретах</w:t>
            </w:r>
            <w:r w:rsidRPr="00946C36">
              <w:rPr>
                <w:rFonts w:ascii="Times New Roman" w:hAnsi="Times New Roman"/>
                <w:sz w:val="28"/>
                <w:szCs w:val="28"/>
              </w:rPr>
              <w:t xml:space="preserve">, і пальним, зберігання пального, яка ліцензується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w:t>
            </w:r>
            <w:r w:rsidRPr="00946C36">
              <w:rPr>
                <w:rFonts w:ascii="Times New Roman" w:hAnsi="Times New Roman"/>
                <w:b/>
                <w:sz w:val="28"/>
                <w:szCs w:val="28"/>
              </w:rPr>
              <w:t>рідин, що використовуються в електронних сигаретах,</w:t>
            </w:r>
            <w:r w:rsidRPr="00946C36">
              <w:rPr>
                <w:rFonts w:ascii="Times New Roman" w:hAnsi="Times New Roman"/>
                <w:sz w:val="28"/>
                <w:szCs w:val="28"/>
              </w:rPr>
              <w:t xml:space="preserve"> та пального»;</w:t>
            </w:r>
          </w:p>
        </w:tc>
      </w:tr>
    </w:tbl>
    <w:p w14:paraId="4E67A32D" w14:textId="77777777" w:rsidR="00BC5C1B" w:rsidRDefault="00BC5C1B" w:rsidP="0081266B">
      <w:pPr>
        <w:pStyle w:val="affffe"/>
        <w:spacing w:before="0" w:beforeAutospacing="0" w:after="0" w:afterAutospacing="0"/>
        <w:ind w:firstLine="567"/>
        <w:jc w:val="both"/>
        <w:rPr>
          <w:b/>
          <w:sz w:val="28"/>
          <w:szCs w:val="28"/>
        </w:rPr>
      </w:pPr>
    </w:p>
    <w:p w14:paraId="78EBCF55" w14:textId="77777777" w:rsidR="00F36A09" w:rsidRDefault="00F36A09" w:rsidP="0081266B">
      <w:pPr>
        <w:pStyle w:val="affffe"/>
        <w:spacing w:before="0" w:beforeAutospacing="0" w:after="0" w:afterAutospacing="0"/>
        <w:ind w:firstLine="567"/>
        <w:jc w:val="both"/>
        <w:rPr>
          <w:b/>
          <w:sz w:val="28"/>
          <w:szCs w:val="28"/>
        </w:rPr>
      </w:pPr>
    </w:p>
    <w:p w14:paraId="097DF5DB" w14:textId="77777777" w:rsidR="00F36A09" w:rsidRPr="00946C36" w:rsidRDefault="00F36A09" w:rsidP="0081266B">
      <w:pPr>
        <w:pStyle w:val="affffe"/>
        <w:spacing w:before="0" w:beforeAutospacing="0" w:after="0" w:afterAutospacing="0"/>
        <w:ind w:firstLine="567"/>
        <w:jc w:val="both"/>
        <w:rPr>
          <w:b/>
          <w:sz w:val="28"/>
          <w:szCs w:val="28"/>
        </w:rPr>
      </w:pPr>
    </w:p>
    <w:p w14:paraId="4663CF25" w14:textId="77777777" w:rsidR="007F51EB" w:rsidRDefault="007F51EB" w:rsidP="007F51EB">
      <w:pPr>
        <w:spacing w:after="0" w:line="240" w:lineRule="auto"/>
        <w:rPr>
          <w:rFonts w:ascii="Times New Roman" w:hAnsi="Times New Roman" w:cs="Times New Roman"/>
          <w:sz w:val="28"/>
          <w:szCs w:val="28"/>
        </w:rPr>
      </w:pPr>
      <w:r>
        <w:rPr>
          <w:rFonts w:ascii="Times New Roman" w:eastAsia="Times New Roman" w:hAnsi="Times New Roman" w:cs="Times New Roman"/>
          <w:b/>
          <w:sz w:val="28"/>
          <w:szCs w:val="28"/>
          <w:lang w:eastAsia="ar-SA"/>
        </w:rPr>
        <w:t xml:space="preserve">Народні депутати України </w:t>
      </w:r>
      <w:r>
        <w:rPr>
          <w:rFonts w:ascii="Times New Roman" w:eastAsia="Times New Roman" w:hAnsi="Times New Roman" w:cs="Times New Roman"/>
          <w:b/>
          <w:sz w:val="28"/>
          <w:szCs w:val="28"/>
          <w:lang w:eastAsia="ar-SA"/>
        </w:rPr>
        <w:tab/>
      </w:r>
      <w:r>
        <w:rPr>
          <w:rFonts w:ascii="Times New Roman" w:eastAsia="Times New Roman" w:hAnsi="Times New Roman" w:cs="Times New Roman"/>
          <w:b/>
          <w:sz w:val="28"/>
          <w:szCs w:val="28"/>
          <w:lang w:eastAsia="ar-SA"/>
        </w:rPr>
        <w:tab/>
      </w:r>
      <w:r>
        <w:rPr>
          <w:rFonts w:ascii="Times New Roman" w:eastAsia="Times New Roman" w:hAnsi="Times New Roman" w:cs="Times New Roman"/>
          <w:b/>
          <w:sz w:val="28"/>
          <w:szCs w:val="28"/>
          <w:lang w:eastAsia="ar-SA"/>
        </w:rPr>
        <w:tab/>
      </w:r>
      <w:r>
        <w:rPr>
          <w:rFonts w:ascii="Times New Roman" w:eastAsia="Times New Roman" w:hAnsi="Times New Roman" w:cs="Times New Roman"/>
          <w:b/>
          <w:sz w:val="28"/>
          <w:szCs w:val="28"/>
          <w:lang w:eastAsia="ar-SA"/>
        </w:rPr>
        <w:tab/>
        <w:t>Рубльов В.В. (235)</w:t>
      </w:r>
    </w:p>
    <w:p w14:paraId="77CE67F1" w14:textId="1DA46282" w:rsidR="00381D90" w:rsidRPr="00946C36" w:rsidRDefault="00381D90" w:rsidP="007F51EB">
      <w:pPr>
        <w:ind w:left="567" w:right="110"/>
        <w:jc w:val="both"/>
        <w:rPr>
          <w:b/>
          <w:sz w:val="28"/>
          <w:szCs w:val="28"/>
        </w:rPr>
      </w:pPr>
    </w:p>
    <w:sectPr w:rsidR="00381D90" w:rsidRPr="00946C36" w:rsidSect="00692DBA">
      <w:headerReference w:type="default" r:id="rId31"/>
      <w:pgSz w:w="16840" w:h="11907" w:orient="landscape"/>
      <w:pgMar w:top="851" w:right="680" w:bottom="851" w:left="85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C2BBD" w14:textId="77777777" w:rsidR="005C2645" w:rsidRDefault="005C2645">
      <w:pPr>
        <w:spacing w:after="0" w:line="240" w:lineRule="auto"/>
      </w:pPr>
      <w:r>
        <w:separator/>
      </w:r>
    </w:p>
  </w:endnote>
  <w:endnote w:type="continuationSeparator" w:id="0">
    <w:p w14:paraId="58EBBB17" w14:textId="77777777" w:rsidR="005C2645" w:rsidRDefault="005C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Liberation Serif">
    <w:altName w:val="Times New Roman"/>
    <w:charset w:val="01"/>
    <w:family w:val="roman"/>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Antiqua">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A7A7E" w14:textId="77777777" w:rsidR="005C2645" w:rsidRDefault="005C2645">
      <w:pPr>
        <w:spacing w:after="0" w:line="240" w:lineRule="auto"/>
      </w:pPr>
      <w:r>
        <w:separator/>
      </w:r>
    </w:p>
  </w:footnote>
  <w:footnote w:type="continuationSeparator" w:id="0">
    <w:p w14:paraId="20D5A4E8" w14:textId="77777777" w:rsidR="005C2645" w:rsidRDefault="005C2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AD2E4" w14:textId="1AAE135E" w:rsidR="00ED2C04" w:rsidRDefault="00ED2C04">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0F073B">
      <w:rPr>
        <w:rFonts w:ascii="Times New Roman" w:eastAsia="Times New Roman" w:hAnsi="Times New Roman" w:cs="Times New Roman"/>
        <w:noProof/>
        <w:sz w:val="24"/>
        <w:szCs w:val="24"/>
      </w:rPr>
      <w:t>21</w:t>
    </w:r>
    <w:r>
      <w:rPr>
        <w:rFonts w:ascii="Times New Roman" w:eastAsia="Times New Roman" w:hAnsi="Times New Roman" w:cs="Times New Roman"/>
        <w:sz w:val="24"/>
        <w:szCs w:val="24"/>
      </w:rPr>
      <w:fldChar w:fldCharType="end"/>
    </w:r>
  </w:p>
  <w:p w14:paraId="4E793DF5" w14:textId="77777777" w:rsidR="00ED2C04" w:rsidRDefault="00ED2C0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95337"/>
    <w:multiLevelType w:val="multilevel"/>
    <w:tmpl w:val="7798A6CE"/>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abstractNum w:abstractNumId="1" w15:restartNumberingAfterBreak="0">
    <w:nsid w:val="27A945F4"/>
    <w:multiLevelType w:val="hybridMultilevel"/>
    <w:tmpl w:val="DA44E6C8"/>
    <w:lvl w:ilvl="0" w:tplc="AE50D466">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6EEE5D7B"/>
    <w:multiLevelType w:val="multilevel"/>
    <w:tmpl w:val="22265928"/>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C72"/>
    <w:rsid w:val="000049B3"/>
    <w:rsid w:val="000110B5"/>
    <w:rsid w:val="00011C28"/>
    <w:rsid w:val="00025BD5"/>
    <w:rsid w:val="00036A3A"/>
    <w:rsid w:val="00053C44"/>
    <w:rsid w:val="000557B7"/>
    <w:rsid w:val="00064015"/>
    <w:rsid w:val="00064560"/>
    <w:rsid w:val="00065C4F"/>
    <w:rsid w:val="00067EB9"/>
    <w:rsid w:val="00086BCD"/>
    <w:rsid w:val="00092616"/>
    <w:rsid w:val="000A2805"/>
    <w:rsid w:val="000B558E"/>
    <w:rsid w:val="000B67B6"/>
    <w:rsid w:val="000C287D"/>
    <w:rsid w:val="000F073B"/>
    <w:rsid w:val="000F4D35"/>
    <w:rsid w:val="000F5C84"/>
    <w:rsid w:val="0010029D"/>
    <w:rsid w:val="00110E97"/>
    <w:rsid w:val="001129CE"/>
    <w:rsid w:val="001252E9"/>
    <w:rsid w:val="001255FC"/>
    <w:rsid w:val="00127335"/>
    <w:rsid w:val="00136014"/>
    <w:rsid w:val="001407DD"/>
    <w:rsid w:val="00144CE9"/>
    <w:rsid w:val="001464DD"/>
    <w:rsid w:val="00154A2A"/>
    <w:rsid w:val="001550CF"/>
    <w:rsid w:val="001624A2"/>
    <w:rsid w:val="00170876"/>
    <w:rsid w:val="00172D33"/>
    <w:rsid w:val="00181510"/>
    <w:rsid w:val="0018212B"/>
    <w:rsid w:val="001853D1"/>
    <w:rsid w:val="00195849"/>
    <w:rsid w:val="001B0D40"/>
    <w:rsid w:val="001B11C0"/>
    <w:rsid w:val="001B4174"/>
    <w:rsid w:val="001D7710"/>
    <w:rsid w:val="001E099F"/>
    <w:rsid w:val="001E69C5"/>
    <w:rsid w:val="001E751B"/>
    <w:rsid w:val="001F04C0"/>
    <w:rsid w:val="00201C01"/>
    <w:rsid w:val="00203BD7"/>
    <w:rsid w:val="00210545"/>
    <w:rsid w:val="002114D5"/>
    <w:rsid w:val="002122D6"/>
    <w:rsid w:val="002136A4"/>
    <w:rsid w:val="00222990"/>
    <w:rsid w:val="00224B39"/>
    <w:rsid w:val="00230A4F"/>
    <w:rsid w:val="00237C82"/>
    <w:rsid w:val="0024554F"/>
    <w:rsid w:val="00273199"/>
    <w:rsid w:val="0027324E"/>
    <w:rsid w:val="00275035"/>
    <w:rsid w:val="00286C7E"/>
    <w:rsid w:val="00293BA8"/>
    <w:rsid w:val="002A2FDA"/>
    <w:rsid w:val="002A3D4F"/>
    <w:rsid w:val="002B38A6"/>
    <w:rsid w:val="002B6C04"/>
    <w:rsid w:val="002C4CDB"/>
    <w:rsid w:val="002D0CF5"/>
    <w:rsid w:val="002D3BF3"/>
    <w:rsid w:val="002D3E52"/>
    <w:rsid w:val="002D6CA1"/>
    <w:rsid w:val="002E089E"/>
    <w:rsid w:val="002E4AF5"/>
    <w:rsid w:val="002E6DA0"/>
    <w:rsid w:val="00312CDA"/>
    <w:rsid w:val="003132A1"/>
    <w:rsid w:val="00325303"/>
    <w:rsid w:val="00356EF9"/>
    <w:rsid w:val="00357F52"/>
    <w:rsid w:val="0036244E"/>
    <w:rsid w:val="00363431"/>
    <w:rsid w:val="00367526"/>
    <w:rsid w:val="00370AF4"/>
    <w:rsid w:val="00375A81"/>
    <w:rsid w:val="00376FD2"/>
    <w:rsid w:val="00381D90"/>
    <w:rsid w:val="00392B70"/>
    <w:rsid w:val="0039770D"/>
    <w:rsid w:val="00397D6B"/>
    <w:rsid w:val="003A0F27"/>
    <w:rsid w:val="003A18C3"/>
    <w:rsid w:val="003A1A7C"/>
    <w:rsid w:val="003A24CA"/>
    <w:rsid w:val="003A5E74"/>
    <w:rsid w:val="003A75F4"/>
    <w:rsid w:val="003B0F0B"/>
    <w:rsid w:val="003B2FE6"/>
    <w:rsid w:val="003C4486"/>
    <w:rsid w:val="003C4F28"/>
    <w:rsid w:val="003D1AB6"/>
    <w:rsid w:val="003D2C6A"/>
    <w:rsid w:val="003D3736"/>
    <w:rsid w:val="003E3D2D"/>
    <w:rsid w:val="003F302E"/>
    <w:rsid w:val="003F58F4"/>
    <w:rsid w:val="003F6D47"/>
    <w:rsid w:val="00402FC2"/>
    <w:rsid w:val="004057DE"/>
    <w:rsid w:val="00407D27"/>
    <w:rsid w:val="00411716"/>
    <w:rsid w:val="00412A1E"/>
    <w:rsid w:val="004142C0"/>
    <w:rsid w:val="00414D57"/>
    <w:rsid w:val="00415484"/>
    <w:rsid w:val="00416730"/>
    <w:rsid w:val="0043125D"/>
    <w:rsid w:val="00442434"/>
    <w:rsid w:val="00446C5F"/>
    <w:rsid w:val="00447EDB"/>
    <w:rsid w:val="00471D23"/>
    <w:rsid w:val="00484DB6"/>
    <w:rsid w:val="00485E4A"/>
    <w:rsid w:val="004917E9"/>
    <w:rsid w:val="00491FE5"/>
    <w:rsid w:val="004A23F9"/>
    <w:rsid w:val="004A6873"/>
    <w:rsid w:val="004B3927"/>
    <w:rsid w:val="004C42EA"/>
    <w:rsid w:val="004D089A"/>
    <w:rsid w:val="004D5B39"/>
    <w:rsid w:val="004E1299"/>
    <w:rsid w:val="004F0C8F"/>
    <w:rsid w:val="004F3B77"/>
    <w:rsid w:val="005051D7"/>
    <w:rsid w:val="00514484"/>
    <w:rsid w:val="005153B9"/>
    <w:rsid w:val="00522D82"/>
    <w:rsid w:val="00542647"/>
    <w:rsid w:val="00544B64"/>
    <w:rsid w:val="00560585"/>
    <w:rsid w:val="0056483A"/>
    <w:rsid w:val="00571D2A"/>
    <w:rsid w:val="00581DE1"/>
    <w:rsid w:val="00583516"/>
    <w:rsid w:val="005835AD"/>
    <w:rsid w:val="005901AD"/>
    <w:rsid w:val="0059030F"/>
    <w:rsid w:val="0059300B"/>
    <w:rsid w:val="005954C3"/>
    <w:rsid w:val="005A2B98"/>
    <w:rsid w:val="005C2645"/>
    <w:rsid w:val="005C591E"/>
    <w:rsid w:val="005C795F"/>
    <w:rsid w:val="005E0F26"/>
    <w:rsid w:val="005E632D"/>
    <w:rsid w:val="005E70E1"/>
    <w:rsid w:val="005F5201"/>
    <w:rsid w:val="005F79C7"/>
    <w:rsid w:val="00602F04"/>
    <w:rsid w:val="006033AD"/>
    <w:rsid w:val="00603CA8"/>
    <w:rsid w:val="00610618"/>
    <w:rsid w:val="00615706"/>
    <w:rsid w:val="00644CD3"/>
    <w:rsid w:val="00644D40"/>
    <w:rsid w:val="006515F7"/>
    <w:rsid w:val="00651B25"/>
    <w:rsid w:val="00662BE7"/>
    <w:rsid w:val="00665934"/>
    <w:rsid w:val="00683D20"/>
    <w:rsid w:val="006902D5"/>
    <w:rsid w:val="00692DBA"/>
    <w:rsid w:val="00695578"/>
    <w:rsid w:val="006A0D5A"/>
    <w:rsid w:val="006A2B3C"/>
    <w:rsid w:val="006A3A3B"/>
    <w:rsid w:val="006B0FF0"/>
    <w:rsid w:val="006B55D4"/>
    <w:rsid w:val="006C0B4F"/>
    <w:rsid w:val="006C23A2"/>
    <w:rsid w:val="006C70B8"/>
    <w:rsid w:val="006D1FCB"/>
    <w:rsid w:val="0070090E"/>
    <w:rsid w:val="00710419"/>
    <w:rsid w:val="00722887"/>
    <w:rsid w:val="00724186"/>
    <w:rsid w:val="00744DD1"/>
    <w:rsid w:val="007461A0"/>
    <w:rsid w:val="0075192B"/>
    <w:rsid w:val="007521B8"/>
    <w:rsid w:val="007521FD"/>
    <w:rsid w:val="007578CE"/>
    <w:rsid w:val="00764703"/>
    <w:rsid w:val="007709DF"/>
    <w:rsid w:val="00771084"/>
    <w:rsid w:val="00775F63"/>
    <w:rsid w:val="00780EF7"/>
    <w:rsid w:val="0078476C"/>
    <w:rsid w:val="00787486"/>
    <w:rsid w:val="00790FD2"/>
    <w:rsid w:val="00791F41"/>
    <w:rsid w:val="00796D51"/>
    <w:rsid w:val="007A09DC"/>
    <w:rsid w:val="007A5186"/>
    <w:rsid w:val="007A5400"/>
    <w:rsid w:val="007B03EC"/>
    <w:rsid w:val="007B18FB"/>
    <w:rsid w:val="007B3DE8"/>
    <w:rsid w:val="007B6FD3"/>
    <w:rsid w:val="007D0438"/>
    <w:rsid w:val="007D3C33"/>
    <w:rsid w:val="007E1C0C"/>
    <w:rsid w:val="007E694A"/>
    <w:rsid w:val="007E6D58"/>
    <w:rsid w:val="007F51EB"/>
    <w:rsid w:val="007F66DD"/>
    <w:rsid w:val="008041B7"/>
    <w:rsid w:val="008076FE"/>
    <w:rsid w:val="0081266B"/>
    <w:rsid w:val="00812C32"/>
    <w:rsid w:val="00812C79"/>
    <w:rsid w:val="0081380F"/>
    <w:rsid w:val="00821668"/>
    <w:rsid w:val="0083432B"/>
    <w:rsid w:val="00835503"/>
    <w:rsid w:val="00843350"/>
    <w:rsid w:val="00843F88"/>
    <w:rsid w:val="00854DCF"/>
    <w:rsid w:val="008558E0"/>
    <w:rsid w:val="00875525"/>
    <w:rsid w:val="008845F1"/>
    <w:rsid w:val="00893188"/>
    <w:rsid w:val="00896144"/>
    <w:rsid w:val="008A2A5A"/>
    <w:rsid w:val="008B51B3"/>
    <w:rsid w:val="008E04DA"/>
    <w:rsid w:val="008E17D2"/>
    <w:rsid w:val="008E2F67"/>
    <w:rsid w:val="008E3D57"/>
    <w:rsid w:val="008E5D13"/>
    <w:rsid w:val="008E768B"/>
    <w:rsid w:val="008F3EC2"/>
    <w:rsid w:val="0091405B"/>
    <w:rsid w:val="00915E20"/>
    <w:rsid w:val="009324DE"/>
    <w:rsid w:val="009441BF"/>
    <w:rsid w:val="009454D8"/>
    <w:rsid w:val="00946C36"/>
    <w:rsid w:val="00956093"/>
    <w:rsid w:val="0096245E"/>
    <w:rsid w:val="00975960"/>
    <w:rsid w:val="00985BF2"/>
    <w:rsid w:val="00985F63"/>
    <w:rsid w:val="0099024A"/>
    <w:rsid w:val="00994C3E"/>
    <w:rsid w:val="009B26A8"/>
    <w:rsid w:val="009B798E"/>
    <w:rsid w:val="009D2EA4"/>
    <w:rsid w:val="009D312F"/>
    <w:rsid w:val="009D47B5"/>
    <w:rsid w:val="009D546B"/>
    <w:rsid w:val="009E059B"/>
    <w:rsid w:val="009E5764"/>
    <w:rsid w:val="009F6549"/>
    <w:rsid w:val="009F7B6B"/>
    <w:rsid w:val="00A1536A"/>
    <w:rsid w:val="00A20712"/>
    <w:rsid w:val="00A26539"/>
    <w:rsid w:val="00A2672D"/>
    <w:rsid w:val="00A33851"/>
    <w:rsid w:val="00A3553F"/>
    <w:rsid w:val="00A46885"/>
    <w:rsid w:val="00A545ED"/>
    <w:rsid w:val="00A60F98"/>
    <w:rsid w:val="00A67302"/>
    <w:rsid w:val="00A67E34"/>
    <w:rsid w:val="00A71F3D"/>
    <w:rsid w:val="00A72559"/>
    <w:rsid w:val="00A94042"/>
    <w:rsid w:val="00AA5B3B"/>
    <w:rsid w:val="00AC4AA2"/>
    <w:rsid w:val="00AD3FF2"/>
    <w:rsid w:val="00AE035A"/>
    <w:rsid w:val="00B152AC"/>
    <w:rsid w:val="00B17D0E"/>
    <w:rsid w:val="00B235BF"/>
    <w:rsid w:val="00B32098"/>
    <w:rsid w:val="00B45685"/>
    <w:rsid w:val="00B560C2"/>
    <w:rsid w:val="00B606A0"/>
    <w:rsid w:val="00B7097F"/>
    <w:rsid w:val="00B74AD2"/>
    <w:rsid w:val="00B8006C"/>
    <w:rsid w:val="00B81174"/>
    <w:rsid w:val="00B93B23"/>
    <w:rsid w:val="00BB0FE9"/>
    <w:rsid w:val="00BB1AF7"/>
    <w:rsid w:val="00BC0D5C"/>
    <w:rsid w:val="00BC5C1B"/>
    <w:rsid w:val="00BD6EBA"/>
    <w:rsid w:val="00BE0153"/>
    <w:rsid w:val="00BE3517"/>
    <w:rsid w:val="00BE5D0E"/>
    <w:rsid w:val="00BF38CD"/>
    <w:rsid w:val="00BF6204"/>
    <w:rsid w:val="00C135F9"/>
    <w:rsid w:val="00C22822"/>
    <w:rsid w:val="00C232DF"/>
    <w:rsid w:val="00C30B74"/>
    <w:rsid w:val="00C360C5"/>
    <w:rsid w:val="00C474BC"/>
    <w:rsid w:val="00C636A4"/>
    <w:rsid w:val="00C64F47"/>
    <w:rsid w:val="00C75648"/>
    <w:rsid w:val="00C8099D"/>
    <w:rsid w:val="00C84388"/>
    <w:rsid w:val="00C93261"/>
    <w:rsid w:val="00C94760"/>
    <w:rsid w:val="00C948B0"/>
    <w:rsid w:val="00C972E4"/>
    <w:rsid w:val="00CA0F42"/>
    <w:rsid w:val="00CA175C"/>
    <w:rsid w:val="00CA5415"/>
    <w:rsid w:val="00CB3BE2"/>
    <w:rsid w:val="00CC1B13"/>
    <w:rsid w:val="00CD0396"/>
    <w:rsid w:val="00CD2A5C"/>
    <w:rsid w:val="00CD2B72"/>
    <w:rsid w:val="00CD321E"/>
    <w:rsid w:val="00CD77D4"/>
    <w:rsid w:val="00CE09AF"/>
    <w:rsid w:val="00CE7408"/>
    <w:rsid w:val="00D03BFF"/>
    <w:rsid w:val="00D11F69"/>
    <w:rsid w:val="00D161D2"/>
    <w:rsid w:val="00D20444"/>
    <w:rsid w:val="00D30492"/>
    <w:rsid w:val="00D3792D"/>
    <w:rsid w:val="00D442D1"/>
    <w:rsid w:val="00D526CB"/>
    <w:rsid w:val="00D62433"/>
    <w:rsid w:val="00D62C83"/>
    <w:rsid w:val="00DA041C"/>
    <w:rsid w:val="00DA1E82"/>
    <w:rsid w:val="00DB1EF3"/>
    <w:rsid w:val="00DB4967"/>
    <w:rsid w:val="00DB5B9F"/>
    <w:rsid w:val="00DB786F"/>
    <w:rsid w:val="00DC0830"/>
    <w:rsid w:val="00DC3FD5"/>
    <w:rsid w:val="00DD4173"/>
    <w:rsid w:val="00DD5758"/>
    <w:rsid w:val="00DE13A2"/>
    <w:rsid w:val="00DE3331"/>
    <w:rsid w:val="00DF5E5E"/>
    <w:rsid w:val="00DF63A2"/>
    <w:rsid w:val="00E03745"/>
    <w:rsid w:val="00E03815"/>
    <w:rsid w:val="00E0453A"/>
    <w:rsid w:val="00E139DD"/>
    <w:rsid w:val="00E150C7"/>
    <w:rsid w:val="00E507F0"/>
    <w:rsid w:val="00E522D3"/>
    <w:rsid w:val="00E539AB"/>
    <w:rsid w:val="00E56B6E"/>
    <w:rsid w:val="00E6167F"/>
    <w:rsid w:val="00E70A66"/>
    <w:rsid w:val="00E75FD3"/>
    <w:rsid w:val="00E76AF4"/>
    <w:rsid w:val="00E85C61"/>
    <w:rsid w:val="00E96D89"/>
    <w:rsid w:val="00EA3F32"/>
    <w:rsid w:val="00EA7648"/>
    <w:rsid w:val="00EB40CC"/>
    <w:rsid w:val="00EC6041"/>
    <w:rsid w:val="00ED1CBD"/>
    <w:rsid w:val="00ED2C04"/>
    <w:rsid w:val="00ED2C72"/>
    <w:rsid w:val="00ED58CB"/>
    <w:rsid w:val="00EF7223"/>
    <w:rsid w:val="00F02648"/>
    <w:rsid w:val="00F25F9A"/>
    <w:rsid w:val="00F26DD2"/>
    <w:rsid w:val="00F33857"/>
    <w:rsid w:val="00F36A09"/>
    <w:rsid w:val="00F413A5"/>
    <w:rsid w:val="00F4348B"/>
    <w:rsid w:val="00F450FA"/>
    <w:rsid w:val="00F45E11"/>
    <w:rsid w:val="00F51C5A"/>
    <w:rsid w:val="00F55067"/>
    <w:rsid w:val="00F602B2"/>
    <w:rsid w:val="00F6042E"/>
    <w:rsid w:val="00F616B4"/>
    <w:rsid w:val="00F64220"/>
    <w:rsid w:val="00F66477"/>
    <w:rsid w:val="00F66EDB"/>
    <w:rsid w:val="00F70F76"/>
    <w:rsid w:val="00F713DE"/>
    <w:rsid w:val="00F715B7"/>
    <w:rsid w:val="00F716D9"/>
    <w:rsid w:val="00F75136"/>
    <w:rsid w:val="00F7675F"/>
    <w:rsid w:val="00F77405"/>
    <w:rsid w:val="00F77546"/>
    <w:rsid w:val="00F90C49"/>
    <w:rsid w:val="00F921CB"/>
    <w:rsid w:val="00F93AC2"/>
    <w:rsid w:val="00F9535D"/>
    <w:rsid w:val="00FA3C62"/>
    <w:rsid w:val="00FB0162"/>
    <w:rsid w:val="00FB6C98"/>
    <w:rsid w:val="00FD4DBD"/>
    <w:rsid w:val="00FE6605"/>
    <w:rsid w:val="00FF7B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BA17"/>
  <w15:docId w15:val="{05D779DA-8735-440A-B58A-857394C1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
    <w:qFormat/>
    <w:pPr>
      <w:keepNext/>
      <w:keepLines/>
      <w:pBdr>
        <w:top w:val="nil"/>
        <w:left w:val="nil"/>
        <w:bottom w:val="nil"/>
        <w:right w:val="nil"/>
        <w:between w:val="nil"/>
      </w:pBdr>
      <w:spacing w:before="480" w:after="120"/>
      <w:outlineLvl w:val="0"/>
    </w:pPr>
    <w:rPr>
      <w:b/>
      <w:sz w:val="48"/>
      <w:szCs w:val="48"/>
    </w:rPr>
  </w:style>
  <w:style w:type="paragraph" w:styleId="2">
    <w:name w:val="heading 2"/>
    <w:basedOn w:val="a"/>
    <w:next w:val="a"/>
    <w:pPr>
      <w:keepNext/>
      <w:keepLines/>
      <w:pBdr>
        <w:top w:val="nil"/>
        <w:left w:val="nil"/>
        <w:bottom w:val="nil"/>
        <w:right w:val="nil"/>
        <w:between w:val="nil"/>
      </w:pBdr>
      <w:spacing w:before="360" w:after="80"/>
      <w:outlineLvl w:val="1"/>
    </w:pPr>
    <w:rPr>
      <w:b/>
      <w:sz w:val="36"/>
      <w:szCs w:val="36"/>
    </w:rPr>
  </w:style>
  <w:style w:type="paragraph" w:styleId="3">
    <w:name w:val="heading 3"/>
    <w:basedOn w:val="a"/>
    <w:next w:val="a"/>
    <w:link w:val="30"/>
    <w:uiPriority w:val="9"/>
    <w:qFormat/>
    <w:pPr>
      <w:pBdr>
        <w:top w:val="nil"/>
        <w:left w:val="nil"/>
        <w:bottom w:val="nil"/>
        <w:right w:val="nil"/>
        <w:between w:val="nil"/>
      </w:pBdr>
      <w:spacing w:line="240" w:lineRule="auto"/>
      <w:outlineLvl w:val="2"/>
    </w:pPr>
    <w:rPr>
      <w:rFonts w:ascii="Times New Roman" w:eastAsia="Times New Roman" w:hAnsi="Times New Roman" w:cs="Times New Roman"/>
      <w:b/>
      <w:sz w:val="26"/>
      <w:szCs w:val="26"/>
    </w:rPr>
  </w:style>
  <w:style w:type="paragraph" w:styleId="4">
    <w:name w:val="heading 4"/>
    <w:basedOn w:val="a"/>
    <w:next w:val="a"/>
    <w:pPr>
      <w:keepNext/>
      <w:keepLines/>
      <w:pBdr>
        <w:top w:val="nil"/>
        <w:left w:val="nil"/>
        <w:bottom w:val="nil"/>
        <w:right w:val="nil"/>
        <w:between w:val="nil"/>
      </w:pBdr>
      <w:spacing w:before="240" w:after="40"/>
      <w:outlineLvl w:val="3"/>
    </w:pPr>
    <w:rPr>
      <w:b/>
      <w:sz w:val="24"/>
      <w:szCs w:val="24"/>
    </w:rPr>
  </w:style>
  <w:style w:type="paragraph" w:styleId="5">
    <w:name w:val="heading 5"/>
    <w:basedOn w:val="a"/>
    <w:next w:val="a"/>
    <w:pPr>
      <w:keepNext/>
      <w:keepLines/>
      <w:pBdr>
        <w:top w:val="nil"/>
        <w:left w:val="nil"/>
        <w:bottom w:val="nil"/>
        <w:right w:val="nil"/>
        <w:between w:val="nil"/>
      </w:pBdr>
      <w:spacing w:before="220" w:after="40"/>
      <w:outlineLvl w:val="4"/>
    </w:pPr>
    <w:rPr>
      <w:b/>
    </w:rPr>
  </w:style>
  <w:style w:type="paragraph" w:styleId="6">
    <w:name w:val="heading 6"/>
    <w:basedOn w:val="a"/>
    <w:next w:val="a"/>
    <w:pPr>
      <w:keepNext/>
      <w:keepLines/>
      <w:pBdr>
        <w:top w:val="nil"/>
        <w:left w:val="nil"/>
        <w:bottom w:val="nil"/>
        <w:right w:val="nil"/>
        <w:between w:val="nil"/>
      </w:pBdr>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pBdr>
        <w:top w:val="nil"/>
        <w:left w:val="nil"/>
        <w:bottom w:val="nil"/>
        <w:right w:val="nil"/>
        <w:between w:val="nil"/>
      </w:pBdr>
      <w:spacing w:before="480" w:after="120"/>
    </w:pPr>
    <w:rPr>
      <w:b/>
      <w:sz w:val="72"/>
      <w:szCs w:val="72"/>
    </w:rPr>
  </w:style>
  <w:style w:type="paragraph" w:styleId="a4">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table" w:customStyle="1" w:styleId="afff5">
    <w:basedOn w:val="TableNormal"/>
    <w:tblPr>
      <w:tblStyleRowBandSize w:val="1"/>
      <w:tblStyleColBandSize w:val="1"/>
      <w:tblCellMar>
        <w:top w:w="100" w:type="dxa"/>
        <w:left w:w="100" w:type="dxa"/>
        <w:bottom w:w="100" w:type="dxa"/>
        <w:right w:w="100" w:type="dxa"/>
      </w:tblCellMar>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style>
  <w:style w:type="table" w:customStyle="1" w:styleId="afff9">
    <w:basedOn w:val="TableNormal"/>
    <w:tblPr>
      <w:tblStyleRowBandSize w:val="1"/>
      <w:tblStyleColBandSize w:val="1"/>
      <w:tblCellMar>
        <w:top w:w="100" w:type="dxa"/>
        <w:left w:w="100" w:type="dxa"/>
        <w:bottom w:w="100" w:type="dxa"/>
        <w:right w:w="100" w:type="dxa"/>
      </w:tblCellMar>
    </w:tblPr>
  </w:style>
  <w:style w:type="table" w:customStyle="1" w:styleId="afffa">
    <w:basedOn w:val="TableNormal"/>
    <w:tblPr>
      <w:tblStyleRowBandSize w:val="1"/>
      <w:tblStyleColBandSize w:val="1"/>
      <w:tblCellMar>
        <w:top w:w="100" w:type="dxa"/>
        <w:left w:w="100" w:type="dxa"/>
        <w:bottom w:w="100" w:type="dxa"/>
        <w:right w:w="100" w:type="dxa"/>
      </w:tblCellMar>
    </w:tblPr>
  </w:style>
  <w:style w:type="table" w:customStyle="1" w:styleId="afffb">
    <w:basedOn w:val="TableNormal"/>
    <w:tblPr>
      <w:tblStyleRowBandSize w:val="1"/>
      <w:tblStyleColBandSize w:val="1"/>
      <w:tblCellMar>
        <w:top w:w="100" w:type="dxa"/>
        <w:left w:w="100" w:type="dxa"/>
        <w:bottom w:w="100" w:type="dxa"/>
        <w:right w:w="100" w:type="dxa"/>
      </w:tblCellMar>
    </w:tblPr>
  </w:style>
  <w:style w:type="table" w:customStyle="1" w:styleId="afffc">
    <w:basedOn w:val="TableNormal"/>
    <w:tblPr>
      <w:tblStyleRowBandSize w:val="1"/>
      <w:tblStyleColBandSize w:val="1"/>
      <w:tblCellMar>
        <w:top w:w="100" w:type="dxa"/>
        <w:left w:w="100" w:type="dxa"/>
        <w:bottom w:w="100" w:type="dxa"/>
        <w:right w:w="100" w:type="dxa"/>
      </w:tblCellMar>
    </w:tblPr>
  </w:style>
  <w:style w:type="table" w:customStyle="1" w:styleId="afffd">
    <w:basedOn w:val="TableNormal"/>
    <w:tblPr>
      <w:tblStyleRowBandSize w:val="1"/>
      <w:tblStyleColBandSize w:val="1"/>
      <w:tblCellMar>
        <w:top w:w="100" w:type="dxa"/>
        <w:left w:w="100" w:type="dxa"/>
        <w:bottom w:w="100" w:type="dxa"/>
        <w:right w:w="100" w:type="dxa"/>
      </w:tblCellMar>
    </w:tblPr>
  </w:style>
  <w:style w:type="table" w:customStyle="1" w:styleId="afffe">
    <w:basedOn w:val="TableNormal"/>
    <w:tblPr>
      <w:tblStyleRowBandSize w:val="1"/>
      <w:tblStyleColBandSize w:val="1"/>
      <w:tblCellMar>
        <w:top w:w="100" w:type="dxa"/>
        <w:left w:w="100" w:type="dxa"/>
        <w:bottom w:w="100" w:type="dxa"/>
        <w:right w:w="100" w:type="dxa"/>
      </w:tblCellMar>
    </w:tblPr>
  </w:style>
  <w:style w:type="table" w:customStyle="1" w:styleId="affff">
    <w:basedOn w:val="TableNormal"/>
    <w:tblPr>
      <w:tblStyleRowBandSize w:val="1"/>
      <w:tblStyleColBandSize w:val="1"/>
      <w:tblCellMar>
        <w:top w:w="100" w:type="dxa"/>
        <w:left w:w="100" w:type="dxa"/>
        <w:bottom w:w="100" w:type="dxa"/>
        <w:right w:w="100" w:type="dxa"/>
      </w:tblCellMar>
    </w:tblPr>
  </w:style>
  <w:style w:type="table" w:customStyle="1" w:styleId="affff0">
    <w:basedOn w:val="TableNormal"/>
    <w:tblPr>
      <w:tblStyleRowBandSize w:val="1"/>
      <w:tblStyleColBandSize w:val="1"/>
      <w:tblCellMar>
        <w:top w:w="100" w:type="dxa"/>
        <w:left w:w="100" w:type="dxa"/>
        <w:bottom w:w="100" w:type="dxa"/>
        <w:right w:w="100" w:type="dxa"/>
      </w:tblCellMar>
    </w:tblPr>
  </w:style>
  <w:style w:type="table" w:customStyle="1" w:styleId="affff1">
    <w:basedOn w:val="TableNormal"/>
    <w:tblPr>
      <w:tblStyleRowBandSize w:val="1"/>
      <w:tblStyleColBandSize w:val="1"/>
      <w:tblCellMar>
        <w:top w:w="100" w:type="dxa"/>
        <w:left w:w="100" w:type="dxa"/>
        <w:bottom w:w="100" w:type="dxa"/>
        <w:right w:w="100" w:type="dxa"/>
      </w:tblCellMar>
    </w:tblPr>
  </w:style>
  <w:style w:type="table" w:customStyle="1" w:styleId="affff2">
    <w:basedOn w:val="TableNormal"/>
    <w:tblPr>
      <w:tblStyleRowBandSize w:val="1"/>
      <w:tblStyleColBandSize w:val="1"/>
      <w:tblCellMar>
        <w:top w:w="100" w:type="dxa"/>
        <w:left w:w="100" w:type="dxa"/>
        <w:bottom w:w="100" w:type="dxa"/>
        <w:right w:w="100" w:type="dxa"/>
      </w:tblCellMar>
    </w:tblPr>
  </w:style>
  <w:style w:type="table" w:customStyle="1" w:styleId="affff3">
    <w:basedOn w:val="TableNormal"/>
    <w:tblPr>
      <w:tblStyleRowBandSize w:val="1"/>
      <w:tblStyleColBandSize w:val="1"/>
      <w:tblCellMar>
        <w:top w:w="100" w:type="dxa"/>
        <w:left w:w="100" w:type="dxa"/>
        <w:bottom w:w="100" w:type="dxa"/>
        <w:right w:w="100" w:type="dxa"/>
      </w:tblCellMar>
    </w:tblPr>
  </w:style>
  <w:style w:type="table" w:customStyle="1" w:styleId="affff4">
    <w:basedOn w:val="TableNormal"/>
    <w:tblPr>
      <w:tblStyleRowBandSize w:val="1"/>
      <w:tblStyleColBandSize w:val="1"/>
      <w:tblCellMar>
        <w:top w:w="100" w:type="dxa"/>
        <w:left w:w="100" w:type="dxa"/>
        <w:bottom w:w="100" w:type="dxa"/>
        <w:right w:w="100" w:type="dxa"/>
      </w:tblCellMar>
    </w:tblPr>
  </w:style>
  <w:style w:type="table" w:customStyle="1" w:styleId="affff5">
    <w:basedOn w:val="TableNormal"/>
    <w:tblPr>
      <w:tblStyleRowBandSize w:val="1"/>
      <w:tblStyleColBandSize w:val="1"/>
      <w:tblCellMar>
        <w:top w:w="100" w:type="dxa"/>
        <w:left w:w="100" w:type="dxa"/>
        <w:bottom w:w="100" w:type="dxa"/>
        <w:right w:w="100" w:type="dxa"/>
      </w:tblCellMar>
    </w:tblPr>
  </w:style>
  <w:style w:type="table" w:customStyle="1" w:styleId="affff6">
    <w:basedOn w:val="TableNormal"/>
    <w:tblPr>
      <w:tblStyleRowBandSize w:val="1"/>
      <w:tblStyleColBandSize w:val="1"/>
      <w:tblCellMar>
        <w:top w:w="100" w:type="dxa"/>
        <w:left w:w="100" w:type="dxa"/>
        <w:bottom w:w="100" w:type="dxa"/>
        <w:right w:w="100" w:type="dxa"/>
      </w:tblCellMar>
    </w:tblPr>
  </w:style>
  <w:style w:type="table" w:customStyle="1" w:styleId="affff7">
    <w:basedOn w:val="TableNormal"/>
    <w:tblPr>
      <w:tblStyleRowBandSize w:val="1"/>
      <w:tblStyleColBandSize w:val="1"/>
      <w:tblCellMar>
        <w:top w:w="100" w:type="dxa"/>
        <w:left w:w="100" w:type="dxa"/>
        <w:bottom w:w="100" w:type="dxa"/>
        <w:right w:w="100" w:type="dxa"/>
      </w:tblCellMar>
    </w:tblPr>
  </w:style>
  <w:style w:type="table" w:customStyle="1" w:styleId="affff8">
    <w:basedOn w:val="TableNormal"/>
    <w:tblPr>
      <w:tblStyleRowBandSize w:val="1"/>
      <w:tblStyleColBandSize w:val="1"/>
      <w:tblCellMar>
        <w:top w:w="100" w:type="dxa"/>
        <w:left w:w="100" w:type="dxa"/>
        <w:bottom w:w="100" w:type="dxa"/>
        <w:right w:w="100" w:type="dxa"/>
      </w:tblCellMar>
    </w:tblPr>
  </w:style>
  <w:style w:type="table" w:customStyle="1" w:styleId="affff9">
    <w:basedOn w:val="TableNormal"/>
    <w:tblPr>
      <w:tblStyleRowBandSize w:val="1"/>
      <w:tblStyleColBandSize w:val="1"/>
      <w:tblCellMar>
        <w:top w:w="100" w:type="dxa"/>
        <w:left w:w="100" w:type="dxa"/>
        <w:bottom w:w="100" w:type="dxa"/>
        <w:right w:w="100" w:type="dxa"/>
      </w:tblCellMar>
    </w:tblPr>
  </w:style>
  <w:style w:type="table" w:customStyle="1" w:styleId="affffa">
    <w:basedOn w:val="TableNormal"/>
    <w:tblPr>
      <w:tblStyleRowBandSize w:val="1"/>
      <w:tblStyleColBandSize w:val="1"/>
      <w:tblCellMar>
        <w:top w:w="100" w:type="dxa"/>
        <w:left w:w="100" w:type="dxa"/>
        <w:bottom w:w="100" w:type="dxa"/>
        <w:right w:w="100" w:type="dxa"/>
      </w:tblCellMar>
    </w:tblPr>
  </w:style>
  <w:style w:type="paragraph" w:styleId="affffb">
    <w:name w:val="Balloon Text"/>
    <w:basedOn w:val="a"/>
    <w:link w:val="affffc"/>
    <w:uiPriority w:val="99"/>
    <w:semiHidden/>
    <w:unhideWhenUsed/>
    <w:rsid w:val="002A3D4F"/>
    <w:pPr>
      <w:spacing w:after="0" w:line="240" w:lineRule="auto"/>
    </w:pPr>
    <w:rPr>
      <w:rFonts w:ascii="Segoe UI" w:hAnsi="Segoe UI" w:cs="Segoe UI"/>
      <w:sz w:val="18"/>
      <w:szCs w:val="18"/>
    </w:rPr>
  </w:style>
  <w:style w:type="character" w:customStyle="1" w:styleId="affffc">
    <w:name w:val="Текст у виносці Знак"/>
    <w:basedOn w:val="a0"/>
    <w:link w:val="affffb"/>
    <w:uiPriority w:val="99"/>
    <w:semiHidden/>
    <w:rsid w:val="002A3D4F"/>
    <w:rPr>
      <w:rFonts w:ascii="Segoe UI" w:hAnsi="Segoe UI" w:cs="Segoe UI"/>
      <w:sz w:val="18"/>
      <w:szCs w:val="18"/>
    </w:rPr>
  </w:style>
  <w:style w:type="paragraph" w:customStyle="1" w:styleId="rvps2">
    <w:name w:val="rvps2"/>
    <w:basedOn w:val="a"/>
    <w:rsid w:val="00956093"/>
    <w:pPr>
      <w:spacing w:before="100" w:beforeAutospacing="1" w:after="100" w:afterAutospacing="1" w:line="240" w:lineRule="auto"/>
    </w:pPr>
    <w:rPr>
      <w:rFonts w:ascii="Times New Roman" w:eastAsia="Times New Roman" w:hAnsi="Times New Roman" w:cs="Times New Roman"/>
      <w:sz w:val="24"/>
      <w:szCs w:val="24"/>
    </w:rPr>
  </w:style>
  <w:style w:type="character" w:styleId="affffd">
    <w:name w:val="Hyperlink"/>
    <w:basedOn w:val="a0"/>
    <w:uiPriority w:val="99"/>
    <w:unhideWhenUsed/>
    <w:rsid w:val="00956093"/>
    <w:rPr>
      <w:color w:val="0000FF"/>
      <w:u w:val="single"/>
    </w:rPr>
  </w:style>
  <w:style w:type="character" w:customStyle="1" w:styleId="rvts46">
    <w:name w:val="rvts46"/>
    <w:basedOn w:val="a0"/>
    <w:rsid w:val="00956093"/>
  </w:style>
  <w:style w:type="paragraph" w:styleId="affffe">
    <w:name w:val="Normal (Web)"/>
    <w:aliases w:val="Обычный (Web),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З"/>
    <w:basedOn w:val="a"/>
    <w:link w:val="afffff"/>
    <w:uiPriority w:val="99"/>
    <w:unhideWhenUsed/>
    <w:qFormat/>
    <w:rsid w:val="00DB5B9F"/>
    <w:pPr>
      <w:spacing w:before="100" w:beforeAutospacing="1" w:after="100" w:afterAutospacing="1" w:line="240" w:lineRule="auto"/>
    </w:pPr>
    <w:rPr>
      <w:rFonts w:ascii="Times New Roman" w:hAnsi="Times New Roman" w:cs="Times New Roman"/>
      <w:sz w:val="24"/>
      <w:szCs w:val="24"/>
    </w:rPr>
  </w:style>
  <w:style w:type="character" w:customStyle="1" w:styleId="afffff">
    <w:name w:val="Звичайний (веб) Знак"/>
    <w:aliases w:val="Обычный (Web) Знак,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З Знак"/>
    <w:link w:val="affffe"/>
    <w:uiPriority w:val="99"/>
    <w:locked/>
    <w:rsid w:val="00DB5B9F"/>
    <w:rPr>
      <w:rFonts w:ascii="Times New Roman" w:hAnsi="Times New Roman" w:cs="Times New Roman"/>
      <w:sz w:val="24"/>
      <w:szCs w:val="24"/>
    </w:rPr>
  </w:style>
  <w:style w:type="character" w:customStyle="1" w:styleId="rvts9">
    <w:name w:val="rvts9"/>
    <w:basedOn w:val="a0"/>
    <w:rsid w:val="005E632D"/>
  </w:style>
  <w:style w:type="paragraph" w:styleId="afffff0">
    <w:name w:val="header"/>
    <w:basedOn w:val="a"/>
    <w:link w:val="afffff1"/>
    <w:uiPriority w:val="99"/>
    <w:unhideWhenUsed/>
    <w:rsid w:val="009D47B5"/>
    <w:pPr>
      <w:tabs>
        <w:tab w:val="center" w:pos="4819"/>
        <w:tab w:val="right" w:pos="9639"/>
      </w:tabs>
      <w:spacing w:after="0" w:line="240" w:lineRule="auto"/>
    </w:pPr>
  </w:style>
  <w:style w:type="character" w:customStyle="1" w:styleId="afffff1">
    <w:name w:val="Верхній колонтитул Знак"/>
    <w:basedOn w:val="a0"/>
    <w:link w:val="afffff0"/>
    <w:uiPriority w:val="99"/>
    <w:rsid w:val="009D47B5"/>
  </w:style>
  <w:style w:type="paragraph" w:styleId="afffff2">
    <w:name w:val="footer"/>
    <w:basedOn w:val="a"/>
    <w:link w:val="afffff3"/>
    <w:uiPriority w:val="99"/>
    <w:unhideWhenUsed/>
    <w:rsid w:val="009D47B5"/>
    <w:pPr>
      <w:tabs>
        <w:tab w:val="center" w:pos="4819"/>
        <w:tab w:val="right" w:pos="9639"/>
      </w:tabs>
      <w:spacing w:after="0" w:line="240" w:lineRule="auto"/>
    </w:pPr>
  </w:style>
  <w:style w:type="character" w:customStyle="1" w:styleId="afffff3">
    <w:name w:val="Нижній колонтитул Знак"/>
    <w:basedOn w:val="a0"/>
    <w:link w:val="afffff2"/>
    <w:uiPriority w:val="99"/>
    <w:rsid w:val="009D47B5"/>
  </w:style>
  <w:style w:type="paragraph" w:styleId="afffff4">
    <w:name w:val="No Spacing"/>
    <w:link w:val="afffff5"/>
    <w:uiPriority w:val="99"/>
    <w:qFormat/>
    <w:rsid w:val="00407D27"/>
    <w:pPr>
      <w:spacing w:after="0" w:line="240" w:lineRule="auto"/>
    </w:pPr>
    <w:rPr>
      <w:rFonts w:cs="Times New Roman"/>
      <w:lang w:eastAsia="en-US"/>
    </w:rPr>
  </w:style>
  <w:style w:type="character" w:customStyle="1" w:styleId="afffff5">
    <w:name w:val="Без інтервалів Знак"/>
    <w:link w:val="afffff4"/>
    <w:uiPriority w:val="1"/>
    <w:rsid w:val="00407D27"/>
    <w:rPr>
      <w:rFonts w:cs="Times New Roman"/>
      <w:lang w:eastAsia="en-US"/>
    </w:rPr>
  </w:style>
  <w:style w:type="table" w:styleId="afffff6">
    <w:name w:val="Table Grid"/>
    <w:basedOn w:val="a1"/>
    <w:uiPriority w:val="39"/>
    <w:rsid w:val="00843F8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AE035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ітка таблиці1"/>
    <w:basedOn w:val="a1"/>
    <w:next w:val="afffff6"/>
    <w:uiPriority w:val="59"/>
    <w:rsid w:val="0041673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ітка таблиці2"/>
    <w:basedOn w:val="a1"/>
    <w:next w:val="afffff6"/>
    <w:uiPriority w:val="39"/>
    <w:rsid w:val="008E2F67"/>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
    <w:basedOn w:val="a1"/>
    <w:next w:val="afffff6"/>
    <w:uiPriority w:val="59"/>
    <w:rsid w:val="00F93AC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ітка таблиці4"/>
    <w:basedOn w:val="a1"/>
    <w:next w:val="afffff6"/>
    <w:uiPriority w:val="39"/>
    <w:rsid w:val="00A6730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7">
    <w:name w:val="List Paragraph"/>
    <w:basedOn w:val="a"/>
    <w:qFormat/>
    <w:rsid w:val="00A67302"/>
    <w:pPr>
      <w:spacing w:line="240" w:lineRule="auto"/>
      <w:ind w:left="720"/>
      <w:contextualSpacing/>
    </w:pPr>
    <w:rPr>
      <w:rFonts w:ascii="Liberation Serif" w:eastAsia="Noto Sans CJK SC" w:hAnsi="Liberation Serif" w:cs="Lohit Devanagari"/>
      <w:kern w:val="2"/>
      <w:sz w:val="24"/>
      <w:szCs w:val="24"/>
      <w:lang w:eastAsia="zh-CN" w:bidi="hi-IN"/>
    </w:rPr>
  </w:style>
  <w:style w:type="character" w:customStyle="1" w:styleId="rvts80">
    <w:name w:val="rvts80"/>
    <w:basedOn w:val="a0"/>
    <w:rsid w:val="00036A3A"/>
  </w:style>
  <w:style w:type="paragraph" w:customStyle="1" w:styleId="rvps14">
    <w:name w:val="rvps14"/>
    <w:basedOn w:val="a"/>
    <w:rsid w:val="00036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036A3A"/>
  </w:style>
  <w:style w:type="paragraph" w:customStyle="1" w:styleId="afffff8">
    <w:name w:val="Нормальний текст"/>
    <w:basedOn w:val="a"/>
    <w:link w:val="afffff9"/>
    <w:uiPriority w:val="99"/>
    <w:qFormat/>
    <w:rsid w:val="00036A3A"/>
    <w:pPr>
      <w:spacing w:before="120" w:after="0" w:line="240" w:lineRule="auto"/>
      <w:ind w:firstLine="567"/>
      <w:jc w:val="both"/>
    </w:pPr>
    <w:rPr>
      <w:rFonts w:ascii="Antiqua" w:eastAsia="Times New Roman" w:hAnsi="Antiqua" w:cs="Times New Roman"/>
      <w:sz w:val="26"/>
      <w:szCs w:val="20"/>
      <w:lang w:eastAsia="ru-RU"/>
    </w:rPr>
  </w:style>
  <w:style w:type="table" w:customStyle="1" w:styleId="110">
    <w:name w:val="Сітка таблиці11"/>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5">
    <w:name w:val="rvts15"/>
    <w:qFormat/>
    <w:rsid w:val="00036A3A"/>
  </w:style>
  <w:style w:type="table" w:customStyle="1" w:styleId="13">
    <w:name w:val="Сітка таблиці13"/>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036A3A"/>
    <w:rPr>
      <w:rFonts w:ascii="Times New Roman" w:eastAsia="Times New Roman" w:hAnsi="Times New Roman" w:cs="Times New Roman"/>
      <w:b/>
      <w:sz w:val="26"/>
      <w:szCs w:val="26"/>
    </w:rPr>
  </w:style>
  <w:style w:type="character" w:customStyle="1" w:styleId="rvts44">
    <w:name w:val="rvts44"/>
    <w:basedOn w:val="a0"/>
    <w:rsid w:val="00036A3A"/>
  </w:style>
  <w:style w:type="paragraph" w:customStyle="1" w:styleId="rvps7">
    <w:name w:val="rvps7"/>
    <w:basedOn w:val="a"/>
    <w:rsid w:val="00036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1">
    <w:name w:val="rvts11"/>
    <w:basedOn w:val="a0"/>
    <w:rsid w:val="00036A3A"/>
  </w:style>
  <w:style w:type="table" w:customStyle="1" w:styleId="111">
    <w:name w:val="Сітка таблиці111"/>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36A3A"/>
    <w:rPr>
      <w:b/>
      <w:sz w:val="48"/>
      <w:szCs w:val="48"/>
    </w:rPr>
  </w:style>
  <w:style w:type="table" w:customStyle="1" w:styleId="41">
    <w:name w:val="Сітка таблиці41"/>
    <w:basedOn w:val="a1"/>
    <w:next w:val="afffff6"/>
    <w:uiPriority w:val="39"/>
    <w:rsid w:val="009F7B6B"/>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286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ий HTML Знак"/>
    <w:basedOn w:val="a0"/>
    <w:link w:val="HTML"/>
    <w:uiPriority w:val="99"/>
    <w:rsid w:val="00286C7E"/>
    <w:rPr>
      <w:rFonts w:ascii="Courier New" w:eastAsia="Times New Roman" w:hAnsi="Courier New" w:cs="Times New Roman"/>
      <w:sz w:val="20"/>
      <w:szCs w:val="20"/>
      <w:lang w:val="ru-RU" w:eastAsia="ru-RU"/>
    </w:rPr>
  </w:style>
  <w:style w:type="character" w:customStyle="1" w:styleId="s0">
    <w:name w:val="s0"/>
    <w:uiPriority w:val="99"/>
    <w:rsid w:val="00DB4967"/>
    <w:rPr>
      <w:rFonts w:ascii="Times New Roman" w:hAnsi="Times New Roman" w:cs="Times New Roman"/>
      <w:color w:val="000000"/>
    </w:rPr>
  </w:style>
  <w:style w:type="character" w:customStyle="1" w:styleId="afffff9">
    <w:name w:val="Нормальний текст Знак"/>
    <w:link w:val="afffff8"/>
    <w:locked/>
    <w:rsid w:val="003A5E74"/>
    <w:rPr>
      <w:rFonts w:ascii="Antiqua" w:eastAsia="Times New Roman" w:hAnsi="Antiqua" w:cs="Times New Roman"/>
      <w:sz w:val="26"/>
      <w:szCs w:val="20"/>
      <w:lang w:eastAsia="ru-RU"/>
    </w:rPr>
  </w:style>
  <w:style w:type="character" w:styleId="afffffa">
    <w:name w:val="annotation reference"/>
    <w:basedOn w:val="a0"/>
    <w:uiPriority w:val="99"/>
    <w:semiHidden/>
    <w:unhideWhenUsed/>
    <w:rsid w:val="00B7097F"/>
    <w:rPr>
      <w:sz w:val="16"/>
      <w:szCs w:val="16"/>
    </w:rPr>
  </w:style>
  <w:style w:type="paragraph" w:styleId="afffffb">
    <w:name w:val="annotation text"/>
    <w:basedOn w:val="a"/>
    <w:link w:val="afffffc"/>
    <w:uiPriority w:val="99"/>
    <w:semiHidden/>
    <w:unhideWhenUsed/>
    <w:rsid w:val="00B7097F"/>
    <w:pPr>
      <w:spacing w:line="240" w:lineRule="auto"/>
    </w:pPr>
    <w:rPr>
      <w:sz w:val="20"/>
      <w:szCs w:val="20"/>
    </w:rPr>
  </w:style>
  <w:style w:type="character" w:customStyle="1" w:styleId="afffffc">
    <w:name w:val="Текст примітки Знак"/>
    <w:basedOn w:val="a0"/>
    <w:link w:val="afffffb"/>
    <w:uiPriority w:val="99"/>
    <w:semiHidden/>
    <w:rsid w:val="00B7097F"/>
    <w:rPr>
      <w:sz w:val="20"/>
      <w:szCs w:val="20"/>
    </w:rPr>
  </w:style>
  <w:style w:type="paragraph" w:styleId="afffffd">
    <w:name w:val="annotation subject"/>
    <w:basedOn w:val="afffffb"/>
    <w:next w:val="afffffb"/>
    <w:link w:val="afffffe"/>
    <w:uiPriority w:val="99"/>
    <w:semiHidden/>
    <w:unhideWhenUsed/>
    <w:rsid w:val="00B7097F"/>
    <w:rPr>
      <w:b/>
      <w:bCs/>
    </w:rPr>
  </w:style>
  <w:style w:type="character" w:customStyle="1" w:styleId="afffffe">
    <w:name w:val="Тема примітки Знак"/>
    <w:basedOn w:val="afffffc"/>
    <w:link w:val="afffffd"/>
    <w:uiPriority w:val="99"/>
    <w:semiHidden/>
    <w:rsid w:val="00B709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091055">
      <w:bodyDiv w:val="1"/>
      <w:marLeft w:val="0"/>
      <w:marRight w:val="0"/>
      <w:marTop w:val="0"/>
      <w:marBottom w:val="0"/>
      <w:divBdr>
        <w:top w:val="none" w:sz="0" w:space="0" w:color="auto"/>
        <w:left w:val="none" w:sz="0" w:space="0" w:color="auto"/>
        <w:bottom w:val="none" w:sz="0" w:space="0" w:color="auto"/>
        <w:right w:val="none" w:sz="0" w:space="0" w:color="auto"/>
      </w:divBdr>
      <w:divsChild>
        <w:div w:id="361054543">
          <w:marLeft w:val="0"/>
          <w:marRight w:val="0"/>
          <w:marTop w:val="150"/>
          <w:marBottom w:val="150"/>
          <w:divBdr>
            <w:top w:val="none" w:sz="0" w:space="0" w:color="auto"/>
            <w:left w:val="none" w:sz="0" w:space="0" w:color="auto"/>
            <w:bottom w:val="none" w:sz="0" w:space="0" w:color="auto"/>
            <w:right w:val="none" w:sz="0" w:space="0" w:color="auto"/>
          </w:divBdr>
        </w:div>
      </w:divsChild>
    </w:div>
    <w:div w:id="436871080">
      <w:bodyDiv w:val="1"/>
      <w:marLeft w:val="0"/>
      <w:marRight w:val="0"/>
      <w:marTop w:val="0"/>
      <w:marBottom w:val="0"/>
      <w:divBdr>
        <w:top w:val="none" w:sz="0" w:space="0" w:color="auto"/>
        <w:left w:val="none" w:sz="0" w:space="0" w:color="auto"/>
        <w:bottom w:val="none" w:sz="0" w:space="0" w:color="auto"/>
        <w:right w:val="none" w:sz="0" w:space="0" w:color="auto"/>
      </w:divBdr>
    </w:div>
    <w:div w:id="697119125">
      <w:bodyDiv w:val="1"/>
      <w:marLeft w:val="0"/>
      <w:marRight w:val="0"/>
      <w:marTop w:val="0"/>
      <w:marBottom w:val="0"/>
      <w:divBdr>
        <w:top w:val="none" w:sz="0" w:space="0" w:color="auto"/>
        <w:left w:val="none" w:sz="0" w:space="0" w:color="auto"/>
        <w:bottom w:val="none" w:sz="0" w:space="0" w:color="auto"/>
        <w:right w:val="none" w:sz="0" w:space="0" w:color="auto"/>
      </w:divBdr>
    </w:div>
    <w:div w:id="833296509">
      <w:bodyDiv w:val="1"/>
      <w:marLeft w:val="0"/>
      <w:marRight w:val="0"/>
      <w:marTop w:val="0"/>
      <w:marBottom w:val="0"/>
      <w:divBdr>
        <w:top w:val="none" w:sz="0" w:space="0" w:color="auto"/>
        <w:left w:val="none" w:sz="0" w:space="0" w:color="auto"/>
        <w:bottom w:val="none" w:sz="0" w:space="0" w:color="auto"/>
        <w:right w:val="none" w:sz="0" w:space="0" w:color="auto"/>
      </w:divBdr>
    </w:div>
    <w:div w:id="853424039">
      <w:bodyDiv w:val="1"/>
      <w:marLeft w:val="0"/>
      <w:marRight w:val="0"/>
      <w:marTop w:val="0"/>
      <w:marBottom w:val="0"/>
      <w:divBdr>
        <w:top w:val="none" w:sz="0" w:space="0" w:color="auto"/>
        <w:left w:val="none" w:sz="0" w:space="0" w:color="auto"/>
        <w:bottom w:val="none" w:sz="0" w:space="0" w:color="auto"/>
        <w:right w:val="none" w:sz="0" w:space="0" w:color="auto"/>
      </w:divBdr>
      <w:divsChild>
        <w:div w:id="1795556113">
          <w:marLeft w:val="0"/>
          <w:marRight w:val="0"/>
          <w:marTop w:val="150"/>
          <w:marBottom w:val="150"/>
          <w:divBdr>
            <w:top w:val="none" w:sz="0" w:space="0" w:color="auto"/>
            <w:left w:val="none" w:sz="0" w:space="0" w:color="auto"/>
            <w:bottom w:val="none" w:sz="0" w:space="0" w:color="auto"/>
            <w:right w:val="none" w:sz="0" w:space="0" w:color="auto"/>
          </w:divBdr>
        </w:div>
      </w:divsChild>
    </w:div>
    <w:div w:id="1866598380">
      <w:bodyDiv w:val="1"/>
      <w:marLeft w:val="0"/>
      <w:marRight w:val="0"/>
      <w:marTop w:val="0"/>
      <w:marBottom w:val="0"/>
      <w:divBdr>
        <w:top w:val="none" w:sz="0" w:space="0" w:color="auto"/>
        <w:left w:val="none" w:sz="0" w:space="0" w:color="auto"/>
        <w:bottom w:val="none" w:sz="0" w:space="0" w:color="auto"/>
        <w:right w:val="none" w:sz="0" w:space="0" w:color="auto"/>
      </w:divBdr>
    </w:div>
    <w:div w:id="2081634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 TargetMode="External"/><Relationship Id="rId18" Type="http://schemas.openxmlformats.org/officeDocument/2006/relationships/hyperlink" Target="https://zakon.rada.gov.ua/laws/show/2755-17" TargetMode="External"/><Relationship Id="rId26" Type="http://schemas.openxmlformats.org/officeDocument/2006/relationships/hyperlink" Target="https://zakon.rada.gov.ua/laws/show/2755-17" TargetMode="External"/><Relationship Id="rId3" Type="http://schemas.openxmlformats.org/officeDocument/2006/relationships/customXml" Target="../customXml/item3.xml"/><Relationship Id="rId21" Type="http://schemas.openxmlformats.org/officeDocument/2006/relationships/hyperlink" Target="https://zakon.rada.gov.ua/laws/show/2755-17" TargetMode="External"/><Relationship Id="rId7" Type="http://schemas.openxmlformats.org/officeDocument/2006/relationships/settings" Target="settings.xml"/><Relationship Id="rId12" Type="http://schemas.openxmlformats.org/officeDocument/2006/relationships/hyperlink" Target="https://zakon.rada.gov.ua/laws/show/2755-17/print"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2755-1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z0137-16" TargetMode="External"/><Relationship Id="rId29" Type="http://schemas.openxmlformats.org/officeDocument/2006/relationships/hyperlink" Target="https://zakon.rada.gov.ua/laws/show/2755-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print" TargetMode="External"/><Relationship Id="rId24" Type="http://schemas.openxmlformats.org/officeDocument/2006/relationships/hyperlink" Target="https://zakon.rada.gov.ua/laws/show/2755-17"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zakon.rada.gov.ua/rada/show/2768-14"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2755-17" TargetMode="External"/><Relationship Id="rId10" Type="http://schemas.openxmlformats.org/officeDocument/2006/relationships/endnotes" Target="endnotes.xml"/><Relationship Id="rId19" Type="http://schemas.openxmlformats.org/officeDocument/2006/relationships/hyperlink" Target="https://zakon.rada.gov.ua/laws/show/2755-17"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2755-17" TargetMode="External"/><Relationship Id="rId30" Type="http://schemas.openxmlformats.org/officeDocument/2006/relationships/hyperlink" Target="https://zakon.rada.gov.ua/laws/show/2755-17"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kRWlckO1B+QqHJf7JTDxDfNKzaA==">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</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27034C-CABC-4672-9D3D-13861B74EC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D09218D-5C6F-4D90-BA61-E6E28F842F57}">
  <ds:schemaRefs>
    <ds:schemaRef ds:uri="http://schemas.microsoft.com/sharepoint/v3/contenttype/forms"/>
  </ds:schemaRefs>
</ds:datastoreItem>
</file>

<file path=customXml/itemProps4.xml><?xml version="1.0" encoding="utf-8"?>
<ds:datastoreItem xmlns:ds="http://schemas.openxmlformats.org/officeDocument/2006/customXml" ds:itemID="{C9495BEF-D542-4BD5-80DE-878E661FF2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141599</Words>
  <Characters>80712</Characters>
  <Application>Microsoft Office Word</Application>
  <DocSecurity>0</DocSecurity>
  <Lines>672</Lines>
  <Paragraphs>443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2021-06-16T07:23:00Z</dcterms:created>
  <dcterms:modified xsi:type="dcterms:W3CDTF">2021-06-16T07:23:00Z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