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182" w:rsidRPr="001B5182" w:rsidRDefault="001B5182" w:rsidP="001B5182">
      <w:pPr>
        <w:widowControl w:val="0"/>
        <w:shd w:val="clear" w:color="auto" w:fill="FFFFFF"/>
        <w:tabs>
          <w:tab w:val="left" w:pos="950"/>
          <w:tab w:val="left" w:pos="1418"/>
        </w:tabs>
        <w:spacing w:line="200" w:lineRule="atLeast"/>
        <w:ind w:firstLine="709"/>
        <w:jc w:val="center"/>
        <w:rPr>
          <w:rFonts w:ascii="Times New Roman" w:eastAsia="Calibri" w:hAnsi="Times New Roman" w:cs="Times New Roman"/>
          <w:b/>
          <w:sz w:val="28"/>
          <w:szCs w:val="28"/>
        </w:rPr>
      </w:pPr>
      <w:bookmarkStart w:id="0" w:name="_GoBack"/>
      <w:bookmarkEnd w:id="0"/>
      <w:r w:rsidRPr="001B5182">
        <w:rPr>
          <w:rFonts w:ascii="Times New Roman" w:eastAsia="Calibri" w:hAnsi="Times New Roman" w:cs="Times New Roman"/>
          <w:b/>
          <w:bCs/>
          <w:color w:val="000000"/>
          <w:sz w:val="28"/>
          <w:szCs w:val="28"/>
        </w:rPr>
        <w:t>ПОЯСНЮВАЛЬНА ЗАПИСКА</w:t>
      </w:r>
    </w:p>
    <w:p w:rsidR="001B5182" w:rsidRPr="001B5182" w:rsidRDefault="001B5182" w:rsidP="001B5182">
      <w:pPr>
        <w:shd w:val="clear" w:color="auto" w:fill="FFFFFF"/>
        <w:tabs>
          <w:tab w:val="left" w:pos="1418"/>
        </w:tabs>
        <w:spacing w:after="0" w:line="405" w:lineRule="atLeast"/>
        <w:ind w:firstLine="709"/>
        <w:jc w:val="center"/>
        <w:textAlignment w:val="baseline"/>
        <w:rPr>
          <w:rFonts w:ascii="Times New Roman" w:eastAsia="Times New Roman" w:hAnsi="Times New Roman" w:cs="Times New Roman"/>
          <w:b/>
          <w:sz w:val="28"/>
          <w:szCs w:val="28"/>
          <w:lang w:eastAsia="uk-UA"/>
        </w:rPr>
      </w:pPr>
      <w:r w:rsidRPr="001B5182">
        <w:rPr>
          <w:rFonts w:ascii="Times New Roman" w:eastAsia="Times New Roman" w:hAnsi="Times New Roman" w:cs="Times New Roman"/>
          <w:b/>
          <w:sz w:val="28"/>
          <w:szCs w:val="28"/>
          <w:lang w:eastAsia="uk-UA"/>
        </w:rPr>
        <w:t xml:space="preserve">до проекту Закону України "Про внесення змін до </w:t>
      </w:r>
      <w:r>
        <w:rPr>
          <w:rFonts w:ascii="Times New Roman" w:eastAsia="Times New Roman" w:hAnsi="Times New Roman" w:cs="Times New Roman"/>
          <w:b/>
          <w:sz w:val="28"/>
          <w:szCs w:val="28"/>
          <w:lang w:eastAsia="uk-UA"/>
        </w:rPr>
        <w:t>Митного</w:t>
      </w:r>
      <w:r w:rsidRPr="001B5182">
        <w:rPr>
          <w:rFonts w:ascii="Times New Roman" w:eastAsia="Times New Roman" w:hAnsi="Times New Roman" w:cs="Times New Roman"/>
          <w:b/>
          <w:sz w:val="28"/>
          <w:szCs w:val="28"/>
          <w:lang w:eastAsia="uk-UA"/>
        </w:rPr>
        <w:t xml:space="preserve"> кодексу України </w:t>
      </w:r>
      <w:r w:rsidRPr="001B5182">
        <w:rPr>
          <w:rFonts w:ascii="Times New Roman" w:eastAsia="Times New Roman" w:hAnsi="Times New Roman" w:cs="Times New Roman"/>
          <w:b/>
          <w:bCs/>
          <w:iCs/>
          <w:sz w:val="28"/>
          <w:szCs w:val="28"/>
          <w:lang w:eastAsia="ru-RU"/>
        </w:rPr>
        <w:t xml:space="preserve">щодо податку </w:t>
      </w:r>
      <w:r w:rsidR="002E1A81">
        <w:rPr>
          <w:rFonts w:ascii="Times New Roman" w:eastAsia="Times New Roman" w:hAnsi="Times New Roman" w:cs="Times New Roman"/>
          <w:b/>
          <w:bCs/>
          <w:iCs/>
          <w:sz w:val="28"/>
          <w:szCs w:val="28"/>
          <w:lang w:eastAsia="ru-RU"/>
        </w:rPr>
        <w:t>на експортний надприбуток</w:t>
      </w:r>
      <w:r w:rsidRPr="001B5182">
        <w:rPr>
          <w:rFonts w:ascii="Times New Roman" w:eastAsia="Times New Roman" w:hAnsi="Times New Roman" w:cs="Times New Roman"/>
          <w:b/>
          <w:sz w:val="28"/>
          <w:szCs w:val="28"/>
          <w:lang w:eastAsia="uk-UA"/>
        </w:rPr>
        <w:t>"</w:t>
      </w:r>
    </w:p>
    <w:p w:rsidR="001B5182" w:rsidRPr="001B5182" w:rsidRDefault="001B5182" w:rsidP="001B5182">
      <w:pPr>
        <w:tabs>
          <w:tab w:val="left" w:pos="1418"/>
        </w:tabs>
        <w:ind w:firstLine="709"/>
        <w:jc w:val="center"/>
        <w:rPr>
          <w:rFonts w:ascii="Times New Roman" w:eastAsia="Calibri" w:hAnsi="Times New Roman" w:cs="Times New Roman"/>
          <w:b/>
          <w:sz w:val="28"/>
          <w:szCs w:val="28"/>
          <w:lang w:val="ru-RU"/>
        </w:rPr>
      </w:pPr>
    </w:p>
    <w:p w:rsidR="001E71C1" w:rsidRPr="001239CD" w:rsidRDefault="001E71C1" w:rsidP="001E71C1">
      <w:pPr>
        <w:tabs>
          <w:tab w:val="left" w:pos="1418"/>
        </w:tabs>
        <w:ind w:firstLine="709"/>
        <w:jc w:val="center"/>
        <w:rPr>
          <w:rFonts w:ascii="Times New Roman" w:eastAsia="Calibri" w:hAnsi="Times New Roman" w:cs="Times New Roman"/>
          <w:b/>
          <w:sz w:val="28"/>
          <w:szCs w:val="28"/>
          <w:lang w:val="ru-RU"/>
        </w:rPr>
      </w:pPr>
    </w:p>
    <w:p w:rsidR="001E71C1" w:rsidRPr="00422B68" w:rsidRDefault="001E71C1" w:rsidP="001E71C1">
      <w:pPr>
        <w:numPr>
          <w:ilvl w:val="0"/>
          <w:numId w:val="1"/>
        </w:numPr>
        <w:tabs>
          <w:tab w:val="left" w:pos="567"/>
        </w:tabs>
        <w:spacing w:line="200" w:lineRule="atLeast"/>
        <w:ind w:left="0" w:firstLine="567"/>
        <w:contextualSpacing/>
        <w:jc w:val="both"/>
        <w:rPr>
          <w:rFonts w:ascii="Times New Roman" w:eastAsia="Calibri" w:hAnsi="Times New Roman" w:cs="Times New Roman"/>
          <w:b/>
          <w:bCs/>
          <w:sz w:val="28"/>
          <w:szCs w:val="28"/>
        </w:rPr>
      </w:pPr>
      <w:r w:rsidRPr="00422B68">
        <w:rPr>
          <w:rFonts w:ascii="Times New Roman" w:eastAsia="Calibri" w:hAnsi="Times New Roman" w:cs="Times New Roman"/>
          <w:b/>
          <w:bCs/>
          <w:sz w:val="28"/>
          <w:szCs w:val="28"/>
        </w:rPr>
        <w:t>Обґрунтування необхідності прийняття законопроекту</w:t>
      </w:r>
    </w:p>
    <w:p w:rsidR="001E71C1" w:rsidRPr="00422B68"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p w:rsidR="001E71C1" w:rsidRPr="00975222"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sidRPr="00975222">
        <w:rPr>
          <w:rFonts w:ascii="Times New Roman" w:eastAsia="Times New Roman" w:hAnsi="Times New Roman" w:cs="Times New Roman"/>
          <w:sz w:val="28"/>
          <w:szCs w:val="28"/>
          <w:lang w:eastAsia="uk-UA"/>
        </w:rPr>
        <w:t xml:space="preserve">Зі здобуттям незалежності Україна відразу </w:t>
      </w:r>
      <w:r>
        <w:rPr>
          <w:rFonts w:ascii="Times New Roman" w:eastAsia="Times New Roman" w:hAnsi="Times New Roman" w:cs="Times New Roman"/>
          <w:sz w:val="28"/>
          <w:szCs w:val="28"/>
          <w:lang w:eastAsia="uk-UA"/>
        </w:rPr>
        <w:t>поринула в "дикий капіталізм", що спричинило</w:t>
      </w:r>
      <w:r w:rsidRPr="00A940F8">
        <w:rPr>
          <w:rFonts w:ascii="Times New Roman" w:eastAsia="Times New Roman" w:hAnsi="Times New Roman" w:cs="Times New Roman"/>
          <w:sz w:val="28"/>
          <w:szCs w:val="28"/>
          <w:lang w:eastAsia="uk-UA"/>
        </w:rPr>
        <w:t xml:space="preserve"> збідніння переважної </w:t>
      </w:r>
      <w:r>
        <w:rPr>
          <w:rFonts w:ascii="Times New Roman" w:eastAsia="Times New Roman" w:hAnsi="Times New Roman" w:cs="Times New Roman"/>
          <w:sz w:val="28"/>
          <w:szCs w:val="28"/>
          <w:lang w:eastAsia="uk-UA"/>
        </w:rPr>
        <w:t>частини населення країни та посилило</w:t>
      </w:r>
      <w:r w:rsidRPr="00A940F8">
        <w:rPr>
          <w:rFonts w:ascii="Times New Roman" w:eastAsia="Times New Roman" w:hAnsi="Times New Roman" w:cs="Times New Roman"/>
          <w:sz w:val="28"/>
          <w:szCs w:val="28"/>
          <w:lang w:eastAsia="uk-UA"/>
        </w:rPr>
        <w:t xml:space="preserve"> майнове розшарування.</w:t>
      </w:r>
      <w:r>
        <w:rPr>
          <w:rFonts w:ascii="Times New Roman" w:eastAsia="Times New Roman" w:hAnsi="Times New Roman" w:cs="Times New Roman"/>
          <w:sz w:val="28"/>
          <w:szCs w:val="28"/>
          <w:lang w:eastAsia="uk-UA"/>
        </w:rPr>
        <w:t xml:space="preserve"> </w:t>
      </w:r>
      <w:r w:rsidRPr="00975222">
        <w:rPr>
          <w:rFonts w:ascii="Times New Roman" w:eastAsia="Times New Roman" w:hAnsi="Times New Roman" w:cs="Times New Roman"/>
          <w:sz w:val="28"/>
          <w:szCs w:val="28"/>
          <w:lang w:eastAsia="uk-UA"/>
        </w:rPr>
        <w:t>І ця проблема й досі не вирішена.</w:t>
      </w:r>
      <w:r>
        <w:rPr>
          <w:rFonts w:ascii="Times New Roman" w:eastAsia="Times New Roman" w:hAnsi="Times New Roman" w:cs="Times New Roman"/>
          <w:sz w:val="28"/>
          <w:szCs w:val="28"/>
          <w:lang w:eastAsia="uk-UA"/>
        </w:rPr>
        <w:t xml:space="preserve"> </w:t>
      </w:r>
      <w:r w:rsidRPr="00975222">
        <w:rPr>
          <w:rFonts w:ascii="Times New Roman" w:eastAsia="Times New Roman" w:hAnsi="Times New Roman" w:cs="Times New Roman"/>
          <w:sz w:val="28"/>
          <w:szCs w:val="28"/>
          <w:lang w:eastAsia="uk-UA"/>
        </w:rPr>
        <w:t>Держава, звісно, підтримує найбідніші прошарки населення субсидіями та іншими виплатами в межах своїх можливостей, але для забезпечення належного рівня життя</w:t>
      </w:r>
      <w:r>
        <w:rPr>
          <w:rFonts w:ascii="Times New Roman" w:eastAsia="Times New Roman" w:hAnsi="Times New Roman" w:cs="Times New Roman"/>
          <w:sz w:val="28"/>
          <w:szCs w:val="28"/>
          <w:lang w:eastAsia="uk-UA"/>
        </w:rPr>
        <w:t xml:space="preserve"> громадян </w:t>
      </w:r>
      <w:r w:rsidRPr="00975222">
        <w:rPr>
          <w:rFonts w:ascii="Times New Roman" w:eastAsia="Times New Roman" w:hAnsi="Times New Roman" w:cs="Times New Roman"/>
          <w:sz w:val="28"/>
          <w:szCs w:val="28"/>
          <w:lang w:eastAsia="uk-UA"/>
        </w:rPr>
        <w:t xml:space="preserve"> цих </w:t>
      </w:r>
      <w:r>
        <w:rPr>
          <w:rFonts w:ascii="Times New Roman" w:eastAsia="Times New Roman" w:hAnsi="Times New Roman" w:cs="Times New Roman"/>
          <w:sz w:val="28"/>
          <w:szCs w:val="28"/>
          <w:lang w:eastAsia="uk-UA"/>
        </w:rPr>
        <w:t>коштів</w:t>
      </w:r>
      <w:r w:rsidRPr="00975222">
        <w:rPr>
          <w:rFonts w:ascii="Times New Roman" w:eastAsia="Times New Roman" w:hAnsi="Times New Roman" w:cs="Times New Roman"/>
          <w:sz w:val="28"/>
          <w:szCs w:val="28"/>
          <w:lang w:eastAsia="uk-UA"/>
        </w:rPr>
        <w:t xml:space="preserve"> не вистачає. До того ж</w:t>
      </w:r>
      <w:r>
        <w:rPr>
          <w:rFonts w:ascii="Times New Roman" w:eastAsia="Times New Roman" w:hAnsi="Times New Roman" w:cs="Times New Roman"/>
          <w:sz w:val="28"/>
          <w:szCs w:val="28"/>
          <w:lang w:eastAsia="uk-UA"/>
        </w:rPr>
        <w:t>,</w:t>
      </w:r>
      <w:r w:rsidRPr="00975222">
        <w:rPr>
          <w:rFonts w:ascii="Times New Roman" w:eastAsia="Times New Roman" w:hAnsi="Times New Roman" w:cs="Times New Roman"/>
          <w:sz w:val="28"/>
          <w:szCs w:val="28"/>
          <w:lang w:eastAsia="uk-UA"/>
        </w:rPr>
        <w:t xml:space="preserve"> коло одержувачів субсидій стає дедалі вужчим, оскільки у держави не достатньо ресурсу, щоб у повному обсязі підтримати всіх, хто потребує додаткових виплат. З іншого боку, не </w:t>
      </w:r>
      <w:r>
        <w:rPr>
          <w:rFonts w:ascii="Times New Roman" w:eastAsia="Times New Roman" w:hAnsi="Times New Roman" w:cs="Times New Roman"/>
          <w:sz w:val="28"/>
          <w:szCs w:val="28"/>
          <w:lang w:eastAsia="uk-UA"/>
        </w:rPr>
        <w:t>використовуються</w:t>
      </w:r>
      <w:r w:rsidRPr="00975222">
        <w:rPr>
          <w:rFonts w:ascii="Times New Roman" w:eastAsia="Times New Roman" w:hAnsi="Times New Roman" w:cs="Times New Roman"/>
          <w:sz w:val="28"/>
          <w:szCs w:val="28"/>
          <w:lang w:eastAsia="uk-UA"/>
        </w:rPr>
        <w:t xml:space="preserve"> всі джерела </w:t>
      </w:r>
      <w:r>
        <w:rPr>
          <w:rFonts w:ascii="Times New Roman" w:eastAsia="Times New Roman" w:hAnsi="Times New Roman" w:cs="Times New Roman"/>
          <w:sz w:val="28"/>
          <w:szCs w:val="28"/>
          <w:lang w:eastAsia="uk-UA"/>
        </w:rPr>
        <w:t xml:space="preserve">надходжень </w:t>
      </w:r>
      <w:r w:rsidRPr="00975222">
        <w:rPr>
          <w:rFonts w:ascii="Times New Roman" w:eastAsia="Times New Roman" w:hAnsi="Times New Roman" w:cs="Times New Roman"/>
          <w:sz w:val="28"/>
          <w:szCs w:val="28"/>
          <w:lang w:eastAsia="uk-UA"/>
        </w:rPr>
        <w:t xml:space="preserve">додаткових коштів, які можна спрямувати на ці цілі. </w:t>
      </w:r>
    </w:p>
    <w:p w:rsidR="001E71C1" w:rsidRPr="00975222"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Н</w:t>
      </w:r>
      <w:r w:rsidRPr="00975222">
        <w:rPr>
          <w:rFonts w:ascii="Times New Roman" w:eastAsia="Times New Roman" w:hAnsi="Times New Roman" w:cs="Times New Roman"/>
          <w:sz w:val="28"/>
          <w:szCs w:val="28"/>
          <w:lang w:eastAsia="uk-UA"/>
        </w:rPr>
        <w:t xml:space="preserve">аразі Україна є країною </w:t>
      </w:r>
      <w:r>
        <w:rPr>
          <w:rFonts w:ascii="Times New Roman" w:eastAsia="Times New Roman" w:hAnsi="Times New Roman" w:cs="Times New Roman"/>
          <w:sz w:val="28"/>
          <w:szCs w:val="28"/>
          <w:lang w:eastAsia="uk-UA"/>
        </w:rPr>
        <w:t xml:space="preserve">з </w:t>
      </w:r>
      <w:r w:rsidRPr="00237FCD">
        <w:rPr>
          <w:rFonts w:ascii="Times New Roman" w:eastAsia="Times New Roman" w:hAnsi="Times New Roman" w:cs="Times New Roman"/>
          <w:sz w:val="28"/>
          <w:szCs w:val="28"/>
          <w:lang w:eastAsia="uk-UA"/>
        </w:rPr>
        <w:t>аграрно-сировинн</w:t>
      </w:r>
      <w:r>
        <w:rPr>
          <w:rFonts w:ascii="Times New Roman" w:eastAsia="Times New Roman" w:hAnsi="Times New Roman" w:cs="Times New Roman"/>
          <w:sz w:val="28"/>
          <w:szCs w:val="28"/>
          <w:lang w:eastAsia="uk-UA"/>
        </w:rPr>
        <w:t>ою</w:t>
      </w:r>
      <w:r w:rsidRPr="00237FCD">
        <w:rPr>
          <w:rFonts w:ascii="Times New Roman" w:eastAsia="Times New Roman" w:hAnsi="Times New Roman" w:cs="Times New Roman"/>
          <w:sz w:val="28"/>
          <w:szCs w:val="28"/>
          <w:lang w:eastAsia="uk-UA"/>
        </w:rPr>
        <w:t xml:space="preserve"> структур</w:t>
      </w:r>
      <w:r>
        <w:rPr>
          <w:rFonts w:ascii="Times New Roman" w:eastAsia="Times New Roman" w:hAnsi="Times New Roman" w:cs="Times New Roman"/>
          <w:sz w:val="28"/>
          <w:szCs w:val="28"/>
          <w:lang w:eastAsia="uk-UA"/>
        </w:rPr>
        <w:t>ою</w:t>
      </w:r>
      <w:r w:rsidRPr="00237FCD">
        <w:rPr>
          <w:rFonts w:ascii="Times New Roman" w:eastAsia="Times New Roman" w:hAnsi="Times New Roman" w:cs="Times New Roman"/>
          <w:sz w:val="28"/>
          <w:szCs w:val="28"/>
          <w:lang w:eastAsia="uk-UA"/>
        </w:rPr>
        <w:t xml:space="preserve"> економіки</w:t>
      </w:r>
      <w:r w:rsidRPr="00975222">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Відповідні товари </w:t>
      </w:r>
      <w:r w:rsidRPr="00975222">
        <w:rPr>
          <w:rFonts w:ascii="Times New Roman" w:eastAsia="Times New Roman" w:hAnsi="Times New Roman" w:cs="Times New Roman"/>
          <w:sz w:val="28"/>
          <w:szCs w:val="28"/>
          <w:lang w:eastAsia="uk-UA"/>
        </w:rPr>
        <w:t>легко класифікуються</w:t>
      </w:r>
      <w:r>
        <w:rPr>
          <w:rFonts w:ascii="Times New Roman" w:eastAsia="Times New Roman" w:hAnsi="Times New Roman" w:cs="Times New Roman"/>
          <w:sz w:val="28"/>
          <w:szCs w:val="28"/>
          <w:lang w:eastAsia="uk-UA"/>
        </w:rPr>
        <w:t>,</w:t>
      </w:r>
      <w:r w:rsidRPr="00975222">
        <w:rPr>
          <w:rFonts w:ascii="Times New Roman" w:eastAsia="Times New Roman" w:hAnsi="Times New Roman" w:cs="Times New Roman"/>
          <w:sz w:val="28"/>
          <w:szCs w:val="28"/>
          <w:lang w:eastAsia="uk-UA"/>
        </w:rPr>
        <w:t xml:space="preserve"> і їх ціну </w:t>
      </w:r>
      <w:r>
        <w:rPr>
          <w:rFonts w:ascii="Times New Roman" w:eastAsia="Times New Roman" w:hAnsi="Times New Roman" w:cs="Times New Roman"/>
          <w:sz w:val="28"/>
          <w:szCs w:val="28"/>
          <w:lang w:eastAsia="uk-UA"/>
        </w:rPr>
        <w:t>нескладно</w:t>
      </w:r>
      <w:r w:rsidRPr="00975222">
        <w:rPr>
          <w:rFonts w:ascii="Times New Roman" w:eastAsia="Times New Roman" w:hAnsi="Times New Roman" w:cs="Times New Roman"/>
          <w:sz w:val="28"/>
          <w:szCs w:val="28"/>
          <w:lang w:eastAsia="uk-UA"/>
        </w:rPr>
        <w:t xml:space="preserve"> встановити на світових товарних біржах. Крім цього, ціни на метал, руду та сільськог</w:t>
      </w:r>
      <w:r>
        <w:rPr>
          <w:rFonts w:ascii="Times New Roman" w:eastAsia="Times New Roman" w:hAnsi="Times New Roman" w:cs="Times New Roman"/>
          <w:sz w:val="28"/>
          <w:szCs w:val="28"/>
          <w:lang w:eastAsia="uk-UA"/>
        </w:rPr>
        <w:t>осподарські продукти волатильні,</w:t>
      </w:r>
      <w:r w:rsidRPr="00975222">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т</w:t>
      </w:r>
      <w:r w:rsidRPr="00975222">
        <w:rPr>
          <w:rFonts w:ascii="Times New Roman" w:eastAsia="Times New Roman" w:hAnsi="Times New Roman" w:cs="Times New Roman"/>
          <w:sz w:val="28"/>
          <w:szCs w:val="28"/>
          <w:lang w:eastAsia="uk-UA"/>
        </w:rPr>
        <w:t>обто їх ціна може суттєво змінюватися залежно від кон'юнктури ринку. Наприклад, за минулий рік ціни на агропродукцію й на метали з рудою на світових ринках зросли на 50-100%.</w:t>
      </w:r>
    </w:p>
    <w:p w:rsidR="001E71C1" w:rsidRPr="00422B68"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За даними з відкритих джерел </w:t>
      </w:r>
      <w:r>
        <w:rPr>
          <w:rFonts w:ascii="Times New Roman" w:eastAsia="Times New Roman" w:hAnsi="Times New Roman" w:cs="Times New Roman"/>
          <w:sz w:val="28"/>
          <w:szCs w:val="28"/>
          <w:lang w:val="en-US" w:eastAsia="uk-UA"/>
        </w:rPr>
        <w:t>c</w:t>
      </w:r>
      <w:r w:rsidRPr="00422B68">
        <w:rPr>
          <w:rFonts w:ascii="Times New Roman" w:eastAsia="Times New Roman" w:hAnsi="Times New Roman" w:cs="Times New Roman"/>
          <w:sz w:val="28"/>
          <w:szCs w:val="28"/>
          <w:lang w:eastAsia="uk-UA"/>
        </w:rPr>
        <w:t>вітові ціни на українські експортні товари - залізну руду, кукурудзу, пшеницю, олійні знову - пішли в ріст і тримаються на пікових цінових відмітках вже не перший місяць. Залізна руда за останні 12 місяців подорожчала більш ніж на 120%, кукурудза - на 101%, ріпак - на 68%, пшениця - на 31%</w:t>
      </w:r>
      <w:r>
        <w:rPr>
          <w:rFonts w:ascii="Times New Roman" w:eastAsia="Times New Roman" w:hAnsi="Times New Roman" w:cs="Times New Roman"/>
          <w:sz w:val="28"/>
          <w:szCs w:val="28"/>
          <w:lang w:eastAsia="uk-UA"/>
        </w:rPr>
        <w:t>. При цьому</w:t>
      </w:r>
      <w:r w:rsidRPr="00422B6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позитивна тенденція залишиться і надалі</w:t>
      </w:r>
      <w:r w:rsidRPr="00422B68">
        <w:rPr>
          <w:rFonts w:ascii="Times New Roman" w:eastAsia="Times New Roman" w:hAnsi="Times New Roman" w:cs="Times New Roman"/>
          <w:sz w:val="28"/>
          <w:szCs w:val="28"/>
          <w:lang w:eastAsia="uk-UA"/>
        </w:rPr>
        <w:t>: на червень цього року руду вже контракту</w:t>
      </w:r>
      <w:r>
        <w:rPr>
          <w:rFonts w:ascii="Times New Roman" w:eastAsia="Times New Roman" w:hAnsi="Times New Roman" w:cs="Times New Roman"/>
          <w:sz w:val="28"/>
          <w:szCs w:val="28"/>
          <w:lang w:eastAsia="uk-UA"/>
        </w:rPr>
        <w:t>ють майже по 185 доларів за тонну, к</w:t>
      </w:r>
      <w:r w:rsidRPr="00422B68">
        <w:rPr>
          <w:rFonts w:ascii="Times New Roman" w:eastAsia="Times New Roman" w:hAnsi="Times New Roman" w:cs="Times New Roman"/>
          <w:sz w:val="28"/>
          <w:szCs w:val="28"/>
          <w:lang w:eastAsia="uk-UA"/>
        </w:rPr>
        <w:t xml:space="preserve">укурудза </w:t>
      </w:r>
      <w:r>
        <w:rPr>
          <w:rFonts w:ascii="Times New Roman" w:eastAsia="Times New Roman" w:hAnsi="Times New Roman" w:cs="Times New Roman"/>
          <w:sz w:val="28"/>
          <w:szCs w:val="28"/>
          <w:lang w:eastAsia="uk-UA"/>
        </w:rPr>
        <w:t>та пшениця виросли в ціні на 11%</w:t>
      </w:r>
      <w:r w:rsidRPr="00422B68">
        <w:rPr>
          <w:rFonts w:ascii="Times New Roman" w:eastAsia="Times New Roman" w:hAnsi="Times New Roman" w:cs="Times New Roman"/>
          <w:sz w:val="28"/>
          <w:szCs w:val="28"/>
          <w:lang w:eastAsia="uk-UA"/>
        </w:rPr>
        <w:t xml:space="preserve">, травневі ф'ючерси підскочили </w:t>
      </w:r>
      <w:r>
        <w:rPr>
          <w:rFonts w:ascii="Times New Roman" w:eastAsia="Times New Roman" w:hAnsi="Times New Roman" w:cs="Times New Roman"/>
          <w:sz w:val="28"/>
          <w:szCs w:val="28"/>
          <w:lang w:eastAsia="uk-UA"/>
        </w:rPr>
        <w:t xml:space="preserve">відповідно </w:t>
      </w:r>
      <w:r w:rsidRPr="00422B68">
        <w:rPr>
          <w:rFonts w:ascii="Times New Roman" w:eastAsia="Times New Roman" w:hAnsi="Times New Roman" w:cs="Times New Roman"/>
          <w:sz w:val="28"/>
          <w:szCs w:val="28"/>
          <w:lang w:eastAsia="uk-UA"/>
        </w:rPr>
        <w:t xml:space="preserve">на 4%, до 255,9 доларів </w:t>
      </w:r>
      <w:r>
        <w:rPr>
          <w:rFonts w:ascii="Times New Roman" w:eastAsia="Times New Roman" w:hAnsi="Times New Roman" w:cs="Times New Roman"/>
          <w:sz w:val="28"/>
          <w:szCs w:val="28"/>
          <w:lang w:eastAsia="uk-UA"/>
        </w:rPr>
        <w:t xml:space="preserve">та на 11% </w:t>
      </w:r>
      <w:r w:rsidRPr="00422B68">
        <w:rPr>
          <w:rFonts w:ascii="Times New Roman" w:eastAsia="Times New Roman" w:hAnsi="Times New Roman" w:cs="Times New Roman"/>
          <w:sz w:val="28"/>
          <w:szCs w:val="28"/>
          <w:lang w:eastAsia="uk-UA"/>
        </w:rPr>
        <w:t>(до 247,4-264 доларів в залежності від сорту)</w:t>
      </w:r>
      <w:r>
        <w:rPr>
          <w:rFonts w:ascii="Times New Roman" w:eastAsia="Times New Roman" w:hAnsi="Times New Roman" w:cs="Times New Roman"/>
          <w:sz w:val="28"/>
          <w:szCs w:val="28"/>
          <w:lang w:eastAsia="uk-UA"/>
        </w:rPr>
        <w:t xml:space="preserve"> </w:t>
      </w:r>
      <w:r w:rsidRPr="00422B68">
        <w:rPr>
          <w:rFonts w:ascii="Times New Roman" w:eastAsia="Times New Roman" w:hAnsi="Times New Roman" w:cs="Times New Roman"/>
          <w:sz w:val="28"/>
          <w:szCs w:val="28"/>
          <w:lang w:eastAsia="uk-UA"/>
        </w:rPr>
        <w:t>за тонну. Чорноморська пшениця (в цю групу входить і українське зерно) на травень торгується ще дорожче - по 265-270 доларів за тонну. Продовжує</w:t>
      </w:r>
      <w:r>
        <w:rPr>
          <w:rFonts w:ascii="Times New Roman" w:eastAsia="Times New Roman" w:hAnsi="Times New Roman" w:cs="Times New Roman"/>
          <w:sz w:val="28"/>
          <w:szCs w:val="28"/>
          <w:lang w:eastAsia="uk-UA"/>
        </w:rPr>
        <w:t>ться ріст ціні на</w:t>
      </w:r>
      <w:r w:rsidRPr="00422B68">
        <w:rPr>
          <w:rFonts w:ascii="Times New Roman" w:eastAsia="Times New Roman" w:hAnsi="Times New Roman" w:cs="Times New Roman"/>
          <w:sz w:val="28"/>
          <w:szCs w:val="28"/>
          <w:lang w:eastAsia="uk-UA"/>
        </w:rPr>
        <w:t xml:space="preserve"> ринк</w:t>
      </w:r>
      <w:r>
        <w:rPr>
          <w:rFonts w:ascii="Times New Roman" w:eastAsia="Times New Roman" w:hAnsi="Times New Roman" w:cs="Times New Roman"/>
          <w:sz w:val="28"/>
          <w:szCs w:val="28"/>
          <w:lang w:eastAsia="uk-UA"/>
        </w:rPr>
        <w:t>у</w:t>
      </w:r>
      <w:r w:rsidRPr="00422B68">
        <w:rPr>
          <w:rFonts w:ascii="Times New Roman" w:eastAsia="Times New Roman" w:hAnsi="Times New Roman" w:cs="Times New Roman"/>
          <w:sz w:val="28"/>
          <w:szCs w:val="28"/>
          <w:lang w:eastAsia="uk-UA"/>
        </w:rPr>
        <w:t xml:space="preserve"> олійний культур. </w:t>
      </w:r>
      <w:r>
        <w:rPr>
          <w:rFonts w:ascii="Times New Roman" w:eastAsia="Times New Roman" w:hAnsi="Times New Roman" w:cs="Times New Roman"/>
          <w:sz w:val="28"/>
          <w:szCs w:val="28"/>
          <w:lang w:eastAsia="uk-UA"/>
        </w:rPr>
        <w:t>На кінець квітня поточного року</w:t>
      </w:r>
      <w:r w:rsidRPr="00422B68">
        <w:rPr>
          <w:rFonts w:ascii="Times New Roman" w:eastAsia="Times New Roman" w:hAnsi="Times New Roman" w:cs="Times New Roman"/>
          <w:sz w:val="28"/>
          <w:szCs w:val="28"/>
          <w:lang w:eastAsia="uk-UA"/>
        </w:rPr>
        <w:t xml:space="preserve"> найбільше подорожчало соєве масло - майже на 8% (до 1240 доларів за тонну). Українська соняшникова олія до</w:t>
      </w:r>
      <w:r>
        <w:rPr>
          <w:rFonts w:ascii="Times New Roman" w:eastAsia="Times New Roman" w:hAnsi="Times New Roman" w:cs="Times New Roman"/>
          <w:sz w:val="28"/>
          <w:szCs w:val="28"/>
          <w:lang w:eastAsia="uk-UA"/>
        </w:rPr>
        <w:t>дала</w:t>
      </w:r>
      <w:r w:rsidRPr="00422B68">
        <w:rPr>
          <w:rFonts w:ascii="Times New Roman" w:eastAsia="Times New Roman" w:hAnsi="Times New Roman" w:cs="Times New Roman"/>
          <w:sz w:val="28"/>
          <w:szCs w:val="28"/>
          <w:lang w:eastAsia="uk-UA"/>
        </w:rPr>
        <w:t xml:space="preserve"> в ціні 3-3,5% (до 1560-1585 доларів за тонну). Соняшник з поставками на жовтень подорожчав з 530-550 доларів до </w:t>
      </w:r>
      <w:r w:rsidRPr="00422B68">
        <w:rPr>
          <w:rFonts w:ascii="Times New Roman" w:eastAsia="Times New Roman" w:hAnsi="Times New Roman" w:cs="Times New Roman"/>
          <w:sz w:val="28"/>
          <w:szCs w:val="28"/>
          <w:lang w:eastAsia="uk-UA"/>
        </w:rPr>
        <w:lastRenderedPageBreak/>
        <w:t>570-600 доларів за тонну.</w:t>
      </w:r>
      <w:r>
        <w:rPr>
          <w:rFonts w:ascii="Times New Roman" w:eastAsia="Times New Roman" w:hAnsi="Times New Roman" w:cs="Times New Roman"/>
          <w:sz w:val="28"/>
          <w:szCs w:val="28"/>
          <w:lang w:eastAsia="uk-UA"/>
        </w:rPr>
        <w:t xml:space="preserve"> </w:t>
      </w:r>
      <w:r w:rsidRPr="00422B68">
        <w:rPr>
          <w:rFonts w:ascii="Times New Roman" w:eastAsia="Times New Roman" w:hAnsi="Times New Roman" w:cs="Times New Roman"/>
          <w:sz w:val="28"/>
          <w:szCs w:val="28"/>
          <w:lang w:eastAsia="uk-UA"/>
        </w:rPr>
        <w:t>Загалом</w:t>
      </w:r>
      <w:r>
        <w:rPr>
          <w:rFonts w:ascii="Times New Roman" w:eastAsia="Times New Roman" w:hAnsi="Times New Roman" w:cs="Times New Roman"/>
          <w:sz w:val="28"/>
          <w:szCs w:val="28"/>
          <w:lang w:eastAsia="uk-UA"/>
        </w:rPr>
        <w:t>, в</w:t>
      </w:r>
      <w:r w:rsidRPr="00422B68">
        <w:rPr>
          <w:rFonts w:ascii="Times New Roman" w:eastAsia="Times New Roman" w:hAnsi="Times New Roman" w:cs="Times New Roman"/>
          <w:sz w:val="28"/>
          <w:szCs w:val="28"/>
          <w:lang w:eastAsia="uk-UA"/>
        </w:rPr>
        <w:t xml:space="preserve"> підвищувальному тренді йдуть також ціни на ріпак. За другу половину квітня на біржі в Парижі ріпак подорожчав на 5,7%</w:t>
      </w:r>
      <w:r>
        <w:rPr>
          <w:rFonts w:ascii="Times New Roman" w:eastAsia="Times New Roman" w:hAnsi="Times New Roman" w:cs="Times New Roman"/>
          <w:sz w:val="28"/>
          <w:szCs w:val="28"/>
          <w:lang w:eastAsia="uk-UA"/>
        </w:rPr>
        <w:t>, до 573 доларів за тонну, через</w:t>
      </w:r>
      <w:r w:rsidRPr="00422B68">
        <w:rPr>
          <w:rFonts w:ascii="Times New Roman" w:eastAsia="Times New Roman" w:hAnsi="Times New Roman" w:cs="Times New Roman"/>
          <w:sz w:val="28"/>
          <w:szCs w:val="28"/>
          <w:lang w:eastAsia="uk-UA"/>
        </w:rPr>
        <w:t xml:space="preserve"> що форвардні ціни на ріпак з поставкою в липні-серпні в Україні підскочили з 520 доларів до 535-545 доларів за тонну.</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hAnsi="Times New Roman" w:cs="Times New Roman"/>
          <w:sz w:val="28"/>
          <w:szCs w:val="28"/>
        </w:rPr>
      </w:pPr>
      <w:r w:rsidRPr="000E2CF6">
        <w:rPr>
          <w:rFonts w:ascii="Times New Roman" w:hAnsi="Times New Roman" w:cs="Times New Roman"/>
          <w:sz w:val="28"/>
          <w:szCs w:val="28"/>
        </w:rPr>
        <w:t>Основним чинником, який активно підігріває ринки, є так зване післякарантинне</w:t>
      </w:r>
      <w:r>
        <w:rPr>
          <w:rFonts w:ascii="Times New Roman" w:hAnsi="Times New Roman" w:cs="Times New Roman"/>
          <w:sz w:val="28"/>
          <w:szCs w:val="28"/>
        </w:rPr>
        <w:t xml:space="preserve"> відновлення світової економіки, яке призвело до з</w:t>
      </w:r>
      <w:r w:rsidRPr="000E2CF6">
        <w:rPr>
          <w:rFonts w:ascii="Times New Roman" w:hAnsi="Times New Roman" w:cs="Times New Roman"/>
          <w:sz w:val="28"/>
          <w:szCs w:val="28"/>
        </w:rPr>
        <w:t>ростання цін на сировинні активи</w:t>
      </w:r>
      <w:r>
        <w:rPr>
          <w:rFonts w:ascii="Times New Roman" w:hAnsi="Times New Roman" w:cs="Times New Roman"/>
          <w:sz w:val="28"/>
          <w:szCs w:val="28"/>
        </w:rPr>
        <w:t>, що, в свою чергу,</w:t>
      </w:r>
      <w:r w:rsidRPr="000E2CF6">
        <w:rPr>
          <w:rFonts w:ascii="Times New Roman" w:hAnsi="Times New Roman" w:cs="Times New Roman"/>
          <w:sz w:val="28"/>
          <w:szCs w:val="28"/>
        </w:rPr>
        <w:t xml:space="preserve"> посилює страх інвесторів перед інфляцією. Аби вберегтися від неї, багато хто починає вкладати кошти в сировину. Це ще більше підігріває ринки і підштовхує ціни до подальшого зростання.</w:t>
      </w:r>
      <w:r>
        <w:rPr>
          <w:rFonts w:ascii="Times New Roman" w:hAnsi="Times New Roman" w:cs="Times New Roman"/>
          <w:sz w:val="28"/>
          <w:szCs w:val="28"/>
        </w:rPr>
        <w:t xml:space="preserve"> </w:t>
      </w:r>
      <w:r w:rsidRPr="00FE1331">
        <w:rPr>
          <w:rFonts w:ascii="Times New Roman" w:hAnsi="Times New Roman" w:cs="Times New Roman"/>
          <w:sz w:val="28"/>
          <w:szCs w:val="28"/>
        </w:rPr>
        <w:t xml:space="preserve">За твердженням експертів, такі тенденції - підвищувальна на руду, зерно і олійні, - збережуться і надалі, </w:t>
      </w:r>
      <w:r>
        <w:rPr>
          <w:rFonts w:ascii="Times New Roman" w:hAnsi="Times New Roman" w:cs="Times New Roman"/>
          <w:sz w:val="28"/>
          <w:szCs w:val="28"/>
        </w:rPr>
        <w:t>отже для України зараз є</w:t>
      </w:r>
      <w:r w:rsidRPr="00FE1331">
        <w:rPr>
          <w:rFonts w:ascii="Times New Roman" w:hAnsi="Times New Roman" w:cs="Times New Roman"/>
          <w:sz w:val="28"/>
          <w:szCs w:val="28"/>
        </w:rPr>
        <w:t xml:space="preserve"> сприятливий період, коли цінники на наші експортні товари будуть високими. </w:t>
      </w:r>
      <w:r w:rsidRPr="00B04DB2">
        <w:rPr>
          <w:rFonts w:ascii="Times New Roman" w:hAnsi="Times New Roman" w:cs="Times New Roman"/>
          <w:sz w:val="28"/>
          <w:szCs w:val="28"/>
        </w:rPr>
        <w:t xml:space="preserve">Собівартість виробництва при цьому </w:t>
      </w:r>
      <w:r>
        <w:rPr>
          <w:rFonts w:ascii="Times New Roman" w:hAnsi="Times New Roman" w:cs="Times New Roman"/>
          <w:sz w:val="28"/>
          <w:szCs w:val="28"/>
        </w:rPr>
        <w:t>навряд чи пропорційне зросте.</w:t>
      </w:r>
      <w:r w:rsidRPr="00B04DB2">
        <w:rPr>
          <w:rFonts w:ascii="Times New Roman" w:hAnsi="Times New Roman" w:cs="Times New Roman"/>
          <w:sz w:val="28"/>
          <w:szCs w:val="28"/>
        </w:rPr>
        <w:t xml:space="preserve"> Відповідно, експортери і, частково, виробники цієї сировини</w:t>
      </w:r>
      <w:r>
        <w:rPr>
          <w:rFonts w:ascii="Times New Roman" w:hAnsi="Times New Roman" w:cs="Times New Roman"/>
          <w:sz w:val="28"/>
          <w:szCs w:val="28"/>
        </w:rPr>
        <w:t>, гарантовано отримують</w:t>
      </w:r>
      <w:r w:rsidRPr="00B04DB2">
        <w:rPr>
          <w:rFonts w:ascii="Times New Roman" w:hAnsi="Times New Roman" w:cs="Times New Roman"/>
          <w:sz w:val="28"/>
          <w:szCs w:val="28"/>
        </w:rPr>
        <w:t xml:space="preserve"> надприбуток. </w:t>
      </w:r>
    </w:p>
    <w:p w:rsidR="001E71C1" w:rsidRPr="00B04DB2" w:rsidRDefault="001E71C1" w:rsidP="001E71C1">
      <w:pPr>
        <w:shd w:val="clear" w:color="auto" w:fill="FFFFFF"/>
        <w:tabs>
          <w:tab w:val="left" w:pos="1418"/>
        </w:tabs>
        <w:spacing w:after="0" w:line="405" w:lineRule="atLeast"/>
        <w:ind w:firstLine="709"/>
        <w:jc w:val="both"/>
        <w:textAlignment w:val="baseline"/>
        <w:rPr>
          <w:rFonts w:ascii="Times New Roman" w:hAnsi="Times New Roman" w:cs="Times New Roman"/>
          <w:sz w:val="28"/>
          <w:szCs w:val="28"/>
        </w:rPr>
      </w:pPr>
      <w:r w:rsidRPr="00B04DB2">
        <w:rPr>
          <w:rFonts w:ascii="Times New Roman" w:hAnsi="Times New Roman" w:cs="Times New Roman"/>
          <w:sz w:val="28"/>
          <w:szCs w:val="28"/>
        </w:rPr>
        <w:t xml:space="preserve">Економічна історія знає багато прикладів того, як держави використовували цей надприбуток. Вперше схоже оподаткування застосувала Велика Британія під час Першої світової війни. На користь держави стягувався прибуток, який великі виробничі компанії отримували, виконуючи держзамовлення на поставку озброєння в армію. Ставка на той час становила від 40 до 80%. </w:t>
      </w:r>
      <w:r w:rsidRPr="00B04DB2">
        <w:rPr>
          <w:rFonts w:ascii="Times New Roman" w:eastAsia="Times New Roman" w:hAnsi="Times New Roman" w:cs="Times New Roman"/>
          <w:sz w:val="28"/>
          <w:szCs w:val="28"/>
          <w:lang w:eastAsia="uk-UA"/>
        </w:rPr>
        <w:t xml:space="preserve">Німеччина тимчасово підвищувала прибутковий податок після об'єднання у 1991 році, Австралія - після повені 2011-го, Японія - після землетрусу 2013-го. Америка й Британія обкладали податком надприбутки, зароблені бізнесом на </w:t>
      </w:r>
      <w:r>
        <w:rPr>
          <w:rFonts w:ascii="Times New Roman" w:eastAsia="Times New Roman" w:hAnsi="Times New Roman" w:cs="Times New Roman"/>
          <w:sz w:val="28"/>
          <w:szCs w:val="28"/>
          <w:lang w:eastAsia="uk-UA"/>
        </w:rPr>
        <w:t>Другій світовій війні</w:t>
      </w:r>
      <w:r w:rsidRPr="00B04DB2">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Pr="00B04DB2">
        <w:rPr>
          <w:rFonts w:ascii="Times New Roman" w:hAnsi="Times New Roman" w:cs="Times New Roman"/>
          <w:sz w:val="28"/>
          <w:szCs w:val="28"/>
        </w:rPr>
        <w:t xml:space="preserve">Схожий податок стягували у США з нафтовидобувників наприкінці минулого століття. А в Норвегії та Казахстані стягується </w:t>
      </w:r>
      <w:r>
        <w:rPr>
          <w:rFonts w:ascii="Times New Roman" w:hAnsi="Times New Roman" w:cs="Times New Roman"/>
          <w:sz w:val="28"/>
          <w:szCs w:val="28"/>
        </w:rPr>
        <w:t xml:space="preserve">й </w:t>
      </w:r>
      <w:r w:rsidRPr="00B04DB2">
        <w:rPr>
          <w:rFonts w:ascii="Times New Roman" w:hAnsi="Times New Roman" w:cs="Times New Roman"/>
          <w:sz w:val="28"/>
          <w:szCs w:val="28"/>
        </w:rPr>
        <w:t>досі.</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hAnsi="Times New Roman" w:cs="Times New Roman"/>
          <w:sz w:val="28"/>
          <w:szCs w:val="28"/>
        </w:rPr>
      </w:pPr>
      <w:r w:rsidRPr="00F7735F">
        <w:rPr>
          <w:rFonts w:ascii="Times New Roman" w:hAnsi="Times New Roman" w:cs="Times New Roman"/>
          <w:sz w:val="28"/>
          <w:szCs w:val="28"/>
        </w:rPr>
        <w:t>Податком обкладається саме надприбуток, т</w:t>
      </w:r>
      <w:r>
        <w:rPr>
          <w:rFonts w:ascii="Times New Roman" w:hAnsi="Times New Roman" w:cs="Times New Roman"/>
          <w:sz w:val="28"/>
          <w:szCs w:val="28"/>
        </w:rPr>
        <w:t>обто той прибуток, який отримав</w:t>
      </w:r>
      <w:r w:rsidRPr="00F7735F">
        <w:rPr>
          <w:rFonts w:ascii="Times New Roman" w:hAnsi="Times New Roman" w:cs="Times New Roman"/>
          <w:sz w:val="28"/>
          <w:szCs w:val="28"/>
        </w:rPr>
        <w:t xml:space="preserve"> </w:t>
      </w:r>
      <w:r>
        <w:rPr>
          <w:rFonts w:ascii="Times New Roman" w:hAnsi="Times New Roman" w:cs="Times New Roman"/>
          <w:sz w:val="28"/>
          <w:szCs w:val="28"/>
        </w:rPr>
        <w:t>суб’єкт господарювання</w:t>
      </w:r>
      <w:r w:rsidRPr="00F7735F">
        <w:rPr>
          <w:rFonts w:ascii="Times New Roman" w:hAnsi="Times New Roman" w:cs="Times New Roman"/>
          <w:sz w:val="28"/>
          <w:szCs w:val="28"/>
        </w:rPr>
        <w:t xml:space="preserve">, скориставшись вдалою кон'юнктурою. Зазвичай це тимчасовий захід, який застосовується, коли бюджет країни відчуває гострий дефіцит. </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hAnsi="Times New Roman" w:cs="Times New Roman"/>
          <w:sz w:val="28"/>
          <w:szCs w:val="28"/>
        </w:rPr>
      </w:pPr>
      <w:r w:rsidRPr="00F7735F">
        <w:rPr>
          <w:rFonts w:ascii="Times New Roman" w:hAnsi="Times New Roman" w:cs="Times New Roman"/>
          <w:sz w:val="28"/>
          <w:szCs w:val="28"/>
        </w:rPr>
        <w:t>Необхідно звернути ува</w:t>
      </w:r>
      <w:r>
        <w:rPr>
          <w:rFonts w:ascii="Times New Roman" w:hAnsi="Times New Roman" w:cs="Times New Roman"/>
          <w:sz w:val="28"/>
          <w:szCs w:val="28"/>
        </w:rPr>
        <w:t>гу й на ще один важливий чинник:</w:t>
      </w:r>
      <w:r w:rsidRPr="00F7735F">
        <w:rPr>
          <w:rFonts w:ascii="Times New Roman" w:hAnsi="Times New Roman" w:cs="Times New Roman"/>
          <w:sz w:val="28"/>
          <w:szCs w:val="28"/>
        </w:rPr>
        <w:t xml:space="preserve"> </w:t>
      </w:r>
      <w:r>
        <w:rPr>
          <w:rFonts w:ascii="Times New Roman" w:hAnsi="Times New Roman" w:cs="Times New Roman"/>
          <w:sz w:val="28"/>
          <w:szCs w:val="28"/>
        </w:rPr>
        <w:t>ц</w:t>
      </w:r>
      <w:r w:rsidRPr="000E2CF6">
        <w:rPr>
          <w:rFonts w:ascii="Times New Roman" w:hAnsi="Times New Roman" w:cs="Times New Roman"/>
          <w:sz w:val="28"/>
          <w:szCs w:val="28"/>
        </w:rPr>
        <w:t>інове зростання підігріває і без того високі інфляційні очікування.</w:t>
      </w:r>
      <w:r>
        <w:rPr>
          <w:rFonts w:ascii="Times New Roman" w:hAnsi="Times New Roman" w:cs="Times New Roman"/>
          <w:sz w:val="28"/>
          <w:szCs w:val="28"/>
        </w:rPr>
        <w:t xml:space="preserve"> </w:t>
      </w:r>
      <w:r w:rsidRPr="00F7735F">
        <w:rPr>
          <w:rFonts w:ascii="Times New Roman" w:hAnsi="Times New Roman" w:cs="Times New Roman"/>
          <w:sz w:val="28"/>
          <w:szCs w:val="28"/>
        </w:rPr>
        <w:t>Зростання цін на сировинні товари, з одного боку, сприя</w:t>
      </w:r>
      <w:r>
        <w:rPr>
          <w:rFonts w:ascii="Times New Roman" w:hAnsi="Times New Roman" w:cs="Times New Roman"/>
          <w:sz w:val="28"/>
          <w:szCs w:val="28"/>
        </w:rPr>
        <w:t>тливе для української економіки, а з</w:t>
      </w:r>
      <w:r w:rsidRPr="00F7735F">
        <w:rPr>
          <w:rFonts w:ascii="Times New Roman" w:hAnsi="Times New Roman" w:cs="Times New Roman"/>
          <w:sz w:val="28"/>
          <w:szCs w:val="28"/>
        </w:rPr>
        <w:t xml:space="preserve"> іншого –</w:t>
      </w:r>
      <w:r>
        <w:rPr>
          <w:rFonts w:ascii="Times New Roman" w:hAnsi="Times New Roman" w:cs="Times New Roman"/>
          <w:sz w:val="28"/>
          <w:szCs w:val="28"/>
        </w:rPr>
        <w:t xml:space="preserve"> </w:t>
      </w:r>
      <w:r w:rsidRPr="00F7735F">
        <w:rPr>
          <w:rFonts w:ascii="Times New Roman" w:hAnsi="Times New Roman" w:cs="Times New Roman"/>
          <w:sz w:val="28"/>
          <w:szCs w:val="28"/>
        </w:rPr>
        <w:t xml:space="preserve">зростання цін на агропродукцію на світових біржах відразу ж позначається </w:t>
      </w:r>
      <w:r>
        <w:rPr>
          <w:rFonts w:ascii="Times New Roman" w:hAnsi="Times New Roman" w:cs="Times New Roman"/>
          <w:sz w:val="28"/>
          <w:szCs w:val="28"/>
        </w:rPr>
        <w:t>ростом цін на споживчі товари в середині країни</w:t>
      </w:r>
      <w:r w:rsidRPr="00F7735F">
        <w:rPr>
          <w:rFonts w:ascii="Times New Roman" w:hAnsi="Times New Roman" w:cs="Times New Roman"/>
          <w:sz w:val="28"/>
          <w:szCs w:val="28"/>
        </w:rPr>
        <w:t xml:space="preserve">, і є цілий прошарок населення, для якого таке </w:t>
      </w:r>
      <w:r>
        <w:rPr>
          <w:rFonts w:ascii="Times New Roman" w:hAnsi="Times New Roman" w:cs="Times New Roman"/>
          <w:sz w:val="28"/>
          <w:szCs w:val="28"/>
        </w:rPr>
        <w:t>зростання цін стає непідйомним, але д</w:t>
      </w:r>
      <w:r w:rsidRPr="00F7735F">
        <w:rPr>
          <w:rFonts w:ascii="Times New Roman" w:hAnsi="Times New Roman" w:cs="Times New Roman"/>
          <w:sz w:val="28"/>
          <w:szCs w:val="28"/>
        </w:rPr>
        <w:t xml:space="preserve">ержава </w:t>
      </w:r>
      <w:r>
        <w:rPr>
          <w:rFonts w:ascii="Times New Roman" w:hAnsi="Times New Roman" w:cs="Times New Roman"/>
          <w:sz w:val="28"/>
          <w:szCs w:val="28"/>
        </w:rPr>
        <w:t>не має достатньо фінансового ресурсу для компенсації</w:t>
      </w:r>
      <w:r w:rsidRPr="00F7735F">
        <w:rPr>
          <w:rFonts w:ascii="Times New Roman" w:hAnsi="Times New Roman" w:cs="Times New Roman"/>
          <w:sz w:val="28"/>
          <w:szCs w:val="28"/>
        </w:rPr>
        <w:t xml:space="preserve"> </w:t>
      </w:r>
      <w:r>
        <w:rPr>
          <w:rFonts w:ascii="Times New Roman" w:hAnsi="Times New Roman" w:cs="Times New Roman"/>
          <w:sz w:val="28"/>
          <w:szCs w:val="28"/>
        </w:rPr>
        <w:t>інфляції</w:t>
      </w:r>
      <w:r w:rsidRPr="00F7735F">
        <w:rPr>
          <w:rFonts w:ascii="Times New Roman" w:hAnsi="Times New Roman" w:cs="Times New Roman"/>
          <w:sz w:val="28"/>
          <w:szCs w:val="28"/>
        </w:rPr>
        <w:t xml:space="preserve"> </w:t>
      </w:r>
      <w:r w:rsidRPr="00F7735F">
        <w:rPr>
          <w:rFonts w:ascii="Times New Roman" w:hAnsi="Times New Roman" w:cs="Times New Roman"/>
          <w:sz w:val="28"/>
          <w:szCs w:val="28"/>
        </w:rPr>
        <w:lastRenderedPageBreak/>
        <w:t xml:space="preserve">найбіднішому населенню. </w:t>
      </w:r>
      <w:r>
        <w:rPr>
          <w:rFonts w:ascii="Times New Roman" w:hAnsi="Times New Roman" w:cs="Times New Roman"/>
          <w:sz w:val="28"/>
          <w:szCs w:val="28"/>
        </w:rPr>
        <w:t>Тобто, складається ситуація, коли великий бізнес заробляє від зростання цін, а найбідніші верстви населення страждають від пов’язаною із таким ціновим зростання інфляцією.</w:t>
      </w:r>
    </w:p>
    <w:p w:rsidR="001E71C1" w:rsidRPr="00F7735F" w:rsidRDefault="001E71C1" w:rsidP="001E71C1">
      <w:pPr>
        <w:shd w:val="clear" w:color="auto" w:fill="FFFFFF"/>
        <w:tabs>
          <w:tab w:val="left" w:pos="1418"/>
        </w:tabs>
        <w:spacing w:after="0" w:line="405" w:lineRule="atLeast"/>
        <w:ind w:firstLine="709"/>
        <w:jc w:val="both"/>
        <w:textAlignment w:val="baseline"/>
        <w:rPr>
          <w:rFonts w:ascii="Times New Roman" w:hAnsi="Times New Roman" w:cs="Times New Roman"/>
          <w:sz w:val="28"/>
          <w:szCs w:val="28"/>
        </w:rPr>
      </w:pPr>
    </w:p>
    <w:p w:rsidR="001E71C1" w:rsidRPr="0025270E" w:rsidRDefault="001E71C1" w:rsidP="001E71C1">
      <w:pPr>
        <w:numPr>
          <w:ilvl w:val="0"/>
          <w:numId w:val="1"/>
        </w:numPr>
        <w:shd w:val="clear" w:color="auto" w:fill="FFFFFF"/>
        <w:tabs>
          <w:tab w:val="left" w:pos="1418"/>
        </w:tabs>
        <w:spacing w:after="0" w:line="405" w:lineRule="atLeast"/>
        <w:jc w:val="both"/>
        <w:textAlignment w:val="baseline"/>
        <w:rPr>
          <w:rFonts w:ascii="Times New Roman" w:eastAsia="Times New Roman" w:hAnsi="Times New Roman" w:cs="Times New Roman"/>
          <w:b/>
          <w:sz w:val="28"/>
          <w:szCs w:val="28"/>
          <w:lang w:eastAsia="uk-UA"/>
        </w:rPr>
      </w:pPr>
      <w:r w:rsidRPr="0025270E">
        <w:rPr>
          <w:rFonts w:ascii="Times New Roman" w:eastAsia="Times New Roman" w:hAnsi="Times New Roman" w:cs="Times New Roman"/>
          <w:b/>
          <w:sz w:val="28"/>
          <w:szCs w:val="28"/>
          <w:lang w:eastAsia="uk-UA"/>
        </w:rPr>
        <w:t>Мета і завдання прийняття законопроекту</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hAnsi="Times New Roman" w:cs="Times New Roman"/>
          <w:sz w:val="28"/>
          <w:szCs w:val="28"/>
        </w:rPr>
      </w:pPr>
      <w:r w:rsidRPr="0054672B">
        <w:rPr>
          <w:rFonts w:ascii="Times New Roman" w:eastAsia="Times New Roman" w:hAnsi="Times New Roman" w:cs="Times New Roman"/>
          <w:sz w:val="28"/>
          <w:szCs w:val="28"/>
          <w:lang w:eastAsia="uk-UA"/>
        </w:rPr>
        <w:t xml:space="preserve">Метою законопроекту є запровадження </w:t>
      </w:r>
      <w:r w:rsidRPr="0054672B">
        <w:rPr>
          <w:rFonts w:ascii="Times New Roman" w:hAnsi="Times New Roman" w:cs="Times New Roman"/>
          <w:sz w:val="28"/>
          <w:szCs w:val="28"/>
        </w:rPr>
        <w:t xml:space="preserve">податку </w:t>
      </w:r>
      <w:r>
        <w:rPr>
          <w:rFonts w:ascii="Times New Roman" w:hAnsi="Times New Roman" w:cs="Times New Roman"/>
          <w:sz w:val="28"/>
          <w:szCs w:val="28"/>
        </w:rPr>
        <w:t>на експортний</w:t>
      </w:r>
      <w:r w:rsidRPr="0054672B">
        <w:rPr>
          <w:rFonts w:ascii="Times New Roman" w:hAnsi="Times New Roman" w:cs="Times New Roman"/>
          <w:sz w:val="28"/>
          <w:szCs w:val="28"/>
        </w:rPr>
        <w:t xml:space="preserve"> </w:t>
      </w:r>
      <w:r>
        <w:rPr>
          <w:rFonts w:ascii="Times New Roman" w:hAnsi="Times New Roman" w:cs="Times New Roman"/>
          <w:sz w:val="28"/>
          <w:szCs w:val="28"/>
        </w:rPr>
        <w:t>надприбуток, отриманий</w:t>
      </w:r>
      <w:r w:rsidRPr="0054672B">
        <w:rPr>
          <w:rFonts w:ascii="Times New Roman" w:hAnsi="Times New Roman" w:cs="Times New Roman"/>
          <w:sz w:val="28"/>
          <w:szCs w:val="28"/>
        </w:rPr>
        <w:t xml:space="preserve"> експортерами сировини завдяки сприят</w:t>
      </w:r>
      <w:r>
        <w:rPr>
          <w:rFonts w:ascii="Times New Roman" w:hAnsi="Times New Roman" w:cs="Times New Roman"/>
          <w:sz w:val="28"/>
          <w:szCs w:val="28"/>
        </w:rPr>
        <w:t>ливому збігу обставин – значному зростанню</w:t>
      </w:r>
      <w:r w:rsidRPr="0054672B">
        <w:rPr>
          <w:rFonts w:ascii="Times New Roman" w:hAnsi="Times New Roman" w:cs="Times New Roman"/>
          <w:sz w:val="28"/>
          <w:szCs w:val="28"/>
        </w:rPr>
        <w:t xml:space="preserve"> цін на світових біржах. </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hAnsi="Times New Roman" w:cs="Times New Roman"/>
          <w:sz w:val="28"/>
          <w:szCs w:val="28"/>
        </w:rPr>
      </w:pPr>
      <w:r w:rsidRPr="00763BE2">
        <w:rPr>
          <w:rFonts w:ascii="Times New Roman" w:hAnsi="Times New Roman" w:cs="Times New Roman"/>
          <w:sz w:val="28"/>
          <w:szCs w:val="28"/>
        </w:rPr>
        <w:t xml:space="preserve">За рахунок надходжень від податку з експортного надприбутку пропонується сформувати Державний фонд соціальної підтримки населення,  який </w:t>
      </w:r>
      <w:r>
        <w:rPr>
          <w:rFonts w:ascii="Times New Roman" w:hAnsi="Times New Roman" w:cs="Times New Roman"/>
          <w:sz w:val="28"/>
          <w:szCs w:val="28"/>
        </w:rPr>
        <w:t>щоквартально</w:t>
      </w:r>
      <w:r w:rsidRPr="00763BE2">
        <w:rPr>
          <w:rFonts w:ascii="Times New Roman" w:hAnsi="Times New Roman" w:cs="Times New Roman"/>
          <w:sz w:val="28"/>
          <w:szCs w:val="28"/>
        </w:rPr>
        <w:t xml:space="preserve"> буде розподіляти отримані кошти у вигляді </w:t>
      </w:r>
      <w:r w:rsidRPr="00295012">
        <w:rPr>
          <w:rFonts w:ascii="Times New Roman" w:hAnsi="Times New Roman" w:cs="Times New Roman"/>
          <w:sz w:val="28"/>
          <w:szCs w:val="28"/>
        </w:rPr>
        <w:t>соціальної підтримки</w:t>
      </w:r>
      <w:r w:rsidRPr="00763BE2">
        <w:rPr>
          <w:rFonts w:ascii="Times New Roman" w:hAnsi="Times New Roman" w:cs="Times New Roman"/>
          <w:sz w:val="28"/>
          <w:szCs w:val="28"/>
        </w:rPr>
        <w:t xml:space="preserve"> пропорційно між усіма одержувачами </w:t>
      </w:r>
      <w:r w:rsidRPr="00763BE2">
        <w:rPr>
          <w:rFonts w:ascii="Times New Roman" w:eastAsia="Times New Roman" w:hAnsi="Times New Roman" w:cs="Times New Roman"/>
          <w:sz w:val="28"/>
          <w:szCs w:val="28"/>
          <w:lang w:eastAsia="uk-UA"/>
        </w:rPr>
        <w:t>пільг і житлових субсидій</w:t>
      </w:r>
      <w:r w:rsidRPr="00763BE2">
        <w:rPr>
          <w:rFonts w:ascii="Times New Roman" w:hAnsi="Times New Roman" w:cs="Times New Roman"/>
          <w:sz w:val="28"/>
          <w:szCs w:val="28"/>
        </w:rPr>
        <w:t xml:space="preserve"> та деяких видів</w:t>
      </w:r>
      <w:r w:rsidRPr="00763BE2">
        <w:rPr>
          <w:rFonts w:ascii="Times New Roman" w:eastAsia="Times New Roman" w:hAnsi="Times New Roman" w:cs="Times New Roman"/>
          <w:sz w:val="28"/>
          <w:szCs w:val="28"/>
          <w:lang w:eastAsia="uk-UA"/>
        </w:rPr>
        <w:t xml:space="preserve"> допомог, компенсацій, грошового забезпечення та оплата послуг окремим категоріям населення</w:t>
      </w:r>
      <w:r w:rsidRPr="00763BE2">
        <w:rPr>
          <w:rFonts w:ascii="Times New Roman" w:hAnsi="Times New Roman" w:cs="Times New Roman"/>
          <w:sz w:val="28"/>
          <w:szCs w:val="28"/>
        </w:rPr>
        <w:t xml:space="preserve"> , які на момент виплат внесені до  реєстру. Таким чином, </w:t>
      </w:r>
      <w:r>
        <w:rPr>
          <w:rFonts w:ascii="Times New Roman" w:hAnsi="Times New Roman" w:cs="Times New Roman"/>
          <w:sz w:val="28"/>
          <w:szCs w:val="28"/>
        </w:rPr>
        <w:t>держава зможе</w:t>
      </w:r>
      <w:r w:rsidRPr="00763BE2">
        <w:rPr>
          <w:rFonts w:ascii="Times New Roman" w:hAnsi="Times New Roman" w:cs="Times New Roman"/>
          <w:sz w:val="28"/>
          <w:szCs w:val="28"/>
        </w:rPr>
        <w:t xml:space="preserve"> компенсувати пенсіонерам та іншим соціально незахищеним верствам населення зростання цін на товари. Коли бюджет країни стане профіцитним, за рахунок цього податку може поповнюватися Фонд майбутніх поколінь, створення якого ініціював Президент України Володимир Зеленський. З нього, зокрема, можна </w:t>
      </w:r>
      <w:r>
        <w:rPr>
          <w:rFonts w:ascii="Times New Roman" w:hAnsi="Times New Roman" w:cs="Times New Roman"/>
          <w:sz w:val="28"/>
          <w:szCs w:val="28"/>
        </w:rPr>
        <w:t>надавати освітні гранти талановитій українській</w:t>
      </w:r>
      <w:r w:rsidRPr="00763BE2">
        <w:rPr>
          <w:rFonts w:ascii="Times New Roman" w:hAnsi="Times New Roman" w:cs="Times New Roman"/>
          <w:sz w:val="28"/>
          <w:szCs w:val="28"/>
        </w:rPr>
        <w:t xml:space="preserve"> молоді.</w:t>
      </w:r>
    </w:p>
    <w:p w:rsidR="001E71C1" w:rsidRPr="0025270E"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p w:rsidR="001E71C1" w:rsidRPr="0025270E" w:rsidRDefault="001E71C1" w:rsidP="001E71C1">
      <w:pPr>
        <w:numPr>
          <w:ilvl w:val="0"/>
          <w:numId w:val="1"/>
        </w:numPr>
        <w:shd w:val="clear" w:color="auto" w:fill="FFFFFF"/>
        <w:tabs>
          <w:tab w:val="left" w:pos="1418"/>
        </w:tabs>
        <w:spacing w:after="0" w:line="405" w:lineRule="atLeast"/>
        <w:jc w:val="both"/>
        <w:textAlignment w:val="baseline"/>
        <w:rPr>
          <w:rFonts w:ascii="Times New Roman" w:eastAsia="Times New Roman" w:hAnsi="Times New Roman" w:cs="Times New Roman"/>
          <w:b/>
          <w:sz w:val="28"/>
          <w:szCs w:val="28"/>
          <w:lang w:eastAsia="uk-UA"/>
        </w:rPr>
      </w:pPr>
      <w:r w:rsidRPr="0025270E">
        <w:rPr>
          <w:rFonts w:ascii="Times New Roman" w:eastAsia="Times New Roman" w:hAnsi="Times New Roman" w:cs="Times New Roman"/>
          <w:b/>
          <w:sz w:val="28"/>
          <w:szCs w:val="28"/>
          <w:lang w:eastAsia="uk-UA"/>
        </w:rPr>
        <w:t>Загальна характеристика і основні положення проекту Закону</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sidRPr="0025270E">
        <w:rPr>
          <w:rFonts w:ascii="Times New Roman" w:eastAsia="Times New Roman" w:hAnsi="Times New Roman" w:cs="Times New Roman"/>
          <w:sz w:val="28"/>
          <w:szCs w:val="28"/>
          <w:lang w:eastAsia="uk-UA"/>
        </w:rPr>
        <w:t>Зако</w:t>
      </w:r>
      <w:r>
        <w:rPr>
          <w:rFonts w:ascii="Times New Roman" w:eastAsia="Times New Roman" w:hAnsi="Times New Roman" w:cs="Times New Roman"/>
          <w:sz w:val="28"/>
          <w:szCs w:val="28"/>
          <w:lang w:eastAsia="uk-UA"/>
        </w:rPr>
        <w:t>нопроектом пропонується внести</w:t>
      </w:r>
      <w:r w:rsidRPr="0025270E">
        <w:rPr>
          <w:rFonts w:ascii="Times New Roman" w:eastAsia="Times New Roman" w:hAnsi="Times New Roman" w:cs="Times New Roman"/>
          <w:sz w:val="28"/>
          <w:szCs w:val="28"/>
          <w:lang w:eastAsia="uk-UA"/>
        </w:rPr>
        <w:t xml:space="preserve"> змін</w:t>
      </w:r>
      <w:r>
        <w:rPr>
          <w:rFonts w:ascii="Times New Roman" w:eastAsia="Times New Roman" w:hAnsi="Times New Roman" w:cs="Times New Roman"/>
          <w:sz w:val="28"/>
          <w:szCs w:val="28"/>
          <w:lang w:eastAsia="uk-UA"/>
        </w:rPr>
        <w:t>и</w:t>
      </w:r>
      <w:r w:rsidRPr="0025270E">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до </w:t>
      </w:r>
      <w:r w:rsidR="00BB54A7">
        <w:rPr>
          <w:rFonts w:ascii="Times New Roman" w:eastAsia="Times New Roman" w:hAnsi="Times New Roman" w:cs="Times New Roman"/>
          <w:sz w:val="28"/>
          <w:szCs w:val="28"/>
          <w:lang w:eastAsia="uk-UA"/>
        </w:rPr>
        <w:t xml:space="preserve">Митного </w:t>
      </w:r>
      <w:r>
        <w:rPr>
          <w:rFonts w:ascii="Times New Roman" w:eastAsia="Times New Roman" w:hAnsi="Times New Roman" w:cs="Times New Roman"/>
          <w:sz w:val="28"/>
          <w:szCs w:val="28"/>
          <w:lang w:eastAsia="uk-UA"/>
        </w:rPr>
        <w:t xml:space="preserve"> кодексу України, якими запроваджується податок </w:t>
      </w:r>
      <w:r w:rsidR="00BB54A7">
        <w:rPr>
          <w:rFonts w:ascii="Times New Roman" w:eastAsia="Times New Roman" w:hAnsi="Times New Roman" w:cs="Times New Roman"/>
          <w:sz w:val="28"/>
          <w:szCs w:val="28"/>
          <w:lang w:eastAsia="uk-UA"/>
        </w:rPr>
        <w:t>на експортний</w:t>
      </w:r>
      <w:r>
        <w:rPr>
          <w:rFonts w:ascii="Times New Roman" w:eastAsia="Times New Roman" w:hAnsi="Times New Roman" w:cs="Times New Roman"/>
          <w:sz w:val="28"/>
          <w:szCs w:val="28"/>
          <w:lang w:eastAsia="uk-UA"/>
        </w:rPr>
        <w:t xml:space="preserve"> </w:t>
      </w:r>
      <w:r w:rsidR="00BB54A7">
        <w:rPr>
          <w:rFonts w:ascii="Times New Roman" w:eastAsia="Times New Roman" w:hAnsi="Times New Roman" w:cs="Times New Roman"/>
          <w:sz w:val="28"/>
          <w:szCs w:val="28"/>
          <w:lang w:eastAsia="uk-UA"/>
        </w:rPr>
        <w:t>надприбуток – дохі</w:t>
      </w:r>
      <w:r w:rsidRPr="00295012">
        <w:rPr>
          <w:rFonts w:ascii="Times New Roman" w:eastAsia="Times New Roman" w:hAnsi="Times New Roman" w:cs="Times New Roman"/>
          <w:sz w:val="28"/>
          <w:szCs w:val="28"/>
          <w:lang w:eastAsia="uk-UA"/>
        </w:rPr>
        <w:t>д</w:t>
      </w:r>
      <w:r w:rsidR="00BB54A7">
        <w:rPr>
          <w:rFonts w:ascii="Times New Roman" w:eastAsia="Times New Roman" w:hAnsi="Times New Roman" w:cs="Times New Roman"/>
          <w:sz w:val="28"/>
          <w:szCs w:val="28"/>
          <w:lang w:eastAsia="uk-UA"/>
        </w:rPr>
        <w:t>, отриманий</w:t>
      </w:r>
      <w:r w:rsidRPr="00295012">
        <w:rPr>
          <w:rFonts w:ascii="Times New Roman" w:eastAsia="Times New Roman" w:hAnsi="Times New Roman" w:cs="Times New Roman"/>
          <w:sz w:val="28"/>
          <w:szCs w:val="28"/>
          <w:lang w:eastAsia="uk-UA"/>
        </w:rPr>
        <w:t xml:space="preserve"> за</w:t>
      </w:r>
      <w:r>
        <w:rPr>
          <w:rFonts w:ascii="Times New Roman" w:eastAsia="Times New Roman" w:hAnsi="Times New Roman" w:cs="Times New Roman"/>
          <w:sz w:val="28"/>
          <w:szCs w:val="28"/>
          <w:lang w:eastAsia="uk-UA"/>
        </w:rPr>
        <w:t xml:space="preserve"> </w:t>
      </w:r>
      <w:r w:rsidR="00BB54A7">
        <w:rPr>
          <w:rFonts w:ascii="Times New Roman" w:eastAsia="Times New Roman" w:hAnsi="Times New Roman" w:cs="Times New Roman"/>
          <w:sz w:val="28"/>
          <w:szCs w:val="28"/>
          <w:lang w:eastAsia="uk-UA"/>
        </w:rPr>
        <w:t>межами України, та розрахований</w:t>
      </w:r>
      <w:r w:rsidRPr="00295012">
        <w:rPr>
          <w:rFonts w:ascii="Times New Roman" w:eastAsia="Times New Roman" w:hAnsi="Times New Roman" w:cs="Times New Roman"/>
          <w:sz w:val="28"/>
          <w:szCs w:val="28"/>
          <w:lang w:eastAsia="uk-UA"/>
        </w:rPr>
        <w:t xml:space="preserve"> як різниця між ціною сировинного товару, що переміщується за межі України, на </w:t>
      </w:r>
      <w:r>
        <w:rPr>
          <w:rFonts w:ascii="Times New Roman" w:eastAsia="Times New Roman" w:hAnsi="Times New Roman" w:cs="Times New Roman"/>
          <w:sz w:val="28"/>
          <w:szCs w:val="28"/>
          <w:lang w:eastAsia="uk-UA"/>
        </w:rPr>
        <w:t>Міжнародній товарній біржі</w:t>
      </w:r>
      <w:r w:rsidRPr="00295012">
        <w:rPr>
          <w:rFonts w:ascii="Times New Roman" w:eastAsia="Times New Roman" w:hAnsi="Times New Roman" w:cs="Times New Roman"/>
          <w:sz w:val="28"/>
          <w:szCs w:val="28"/>
          <w:lang w:eastAsia="uk-UA"/>
        </w:rPr>
        <w:t xml:space="preserve"> та ціною на такий сировинний товар, встановленою та затвердженою Кабінетом Міністрів України</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p w:rsidR="001239CD" w:rsidRDefault="001239CD"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p w:rsidR="001E71C1" w:rsidRPr="0025270E" w:rsidRDefault="001E71C1" w:rsidP="001E71C1">
      <w:pPr>
        <w:numPr>
          <w:ilvl w:val="0"/>
          <w:numId w:val="1"/>
        </w:numPr>
        <w:shd w:val="clear" w:color="auto" w:fill="FFFFFF"/>
        <w:tabs>
          <w:tab w:val="left" w:pos="142"/>
        </w:tabs>
        <w:spacing w:after="0" w:line="405" w:lineRule="atLeast"/>
        <w:ind w:left="0" w:firstLine="993"/>
        <w:jc w:val="both"/>
        <w:textAlignment w:val="baseline"/>
        <w:rPr>
          <w:rFonts w:ascii="Times New Roman" w:eastAsia="Times New Roman" w:hAnsi="Times New Roman" w:cs="Times New Roman"/>
          <w:b/>
          <w:sz w:val="28"/>
          <w:szCs w:val="28"/>
          <w:lang w:eastAsia="uk-UA"/>
        </w:rPr>
      </w:pPr>
      <w:r w:rsidRPr="0025270E">
        <w:rPr>
          <w:rFonts w:ascii="Times New Roman" w:eastAsia="Times New Roman" w:hAnsi="Times New Roman" w:cs="Times New Roman"/>
          <w:b/>
          <w:sz w:val="28"/>
          <w:szCs w:val="28"/>
          <w:lang w:eastAsia="uk-UA"/>
        </w:rPr>
        <w:t>Стан нормативно-правової бази</w:t>
      </w:r>
    </w:p>
    <w:p w:rsidR="001E71C1" w:rsidRPr="0025270E"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sidRPr="0025270E">
        <w:rPr>
          <w:rFonts w:ascii="Times New Roman" w:eastAsia="Times New Roman" w:hAnsi="Times New Roman" w:cs="Times New Roman"/>
          <w:sz w:val="28"/>
          <w:szCs w:val="28"/>
          <w:lang w:eastAsia="uk-UA"/>
        </w:rPr>
        <w:t xml:space="preserve">Нормативно-правовими актами в даній сфері правового регулювання є Конституція України, </w:t>
      </w:r>
      <w:r>
        <w:rPr>
          <w:rFonts w:ascii="Times New Roman" w:eastAsia="Times New Roman" w:hAnsi="Times New Roman" w:cs="Times New Roman"/>
          <w:sz w:val="28"/>
          <w:szCs w:val="28"/>
          <w:lang w:eastAsia="uk-UA"/>
        </w:rPr>
        <w:t>Податковий кодекс України</w:t>
      </w:r>
      <w:r w:rsidRPr="0025270E">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Митний кодекс України, Бюджетний кодекс України,</w:t>
      </w:r>
      <w:r w:rsidRPr="0025270E">
        <w:rPr>
          <w:rFonts w:ascii="Times New Roman" w:eastAsia="Times New Roman" w:hAnsi="Times New Roman" w:cs="Times New Roman"/>
          <w:sz w:val="28"/>
          <w:szCs w:val="28"/>
          <w:lang w:eastAsia="uk-UA"/>
        </w:rPr>
        <w:t xml:space="preserve"> інші нормативно-правові акти.</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p w:rsidR="002314E9" w:rsidRDefault="002314E9"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p w:rsidR="001E71C1" w:rsidRPr="0025270E" w:rsidRDefault="001E71C1" w:rsidP="001E71C1">
      <w:pPr>
        <w:numPr>
          <w:ilvl w:val="0"/>
          <w:numId w:val="1"/>
        </w:numPr>
        <w:shd w:val="clear" w:color="auto" w:fill="FFFFFF"/>
        <w:tabs>
          <w:tab w:val="left" w:pos="1418"/>
        </w:tabs>
        <w:spacing w:after="0" w:line="405" w:lineRule="atLeast"/>
        <w:jc w:val="both"/>
        <w:textAlignment w:val="baseline"/>
        <w:rPr>
          <w:rFonts w:ascii="Times New Roman" w:eastAsia="Times New Roman" w:hAnsi="Times New Roman" w:cs="Times New Roman"/>
          <w:b/>
          <w:sz w:val="28"/>
          <w:szCs w:val="28"/>
          <w:lang w:eastAsia="uk-UA"/>
        </w:rPr>
      </w:pPr>
      <w:r w:rsidRPr="0025270E">
        <w:rPr>
          <w:rFonts w:ascii="Times New Roman" w:eastAsia="Times New Roman" w:hAnsi="Times New Roman" w:cs="Times New Roman"/>
          <w:b/>
          <w:sz w:val="28"/>
          <w:szCs w:val="28"/>
          <w:lang w:eastAsia="uk-UA"/>
        </w:rPr>
        <w:lastRenderedPageBreak/>
        <w:t xml:space="preserve">Фінансово-економічне обґрунтування </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sidRPr="0025270E">
        <w:rPr>
          <w:rFonts w:ascii="Times New Roman" w:eastAsia="Times New Roman" w:hAnsi="Times New Roman" w:cs="Times New Roman"/>
          <w:sz w:val="28"/>
          <w:szCs w:val="28"/>
          <w:lang w:eastAsia="uk-UA"/>
        </w:rPr>
        <w:t>Реалізація проекту Закону України "</w:t>
      </w:r>
      <w:r w:rsidRPr="00975222">
        <w:rPr>
          <w:rFonts w:ascii="Times New Roman" w:eastAsia="Times New Roman" w:hAnsi="Times New Roman" w:cs="Times New Roman"/>
          <w:sz w:val="28"/>
          <w:szCs w:val="28"/>
          <w:lang w:eastAsia="uk-UA"/>
        </w:rPr>
        <w:t xml:space="preserve">Про внесення змін до </w:t>
      </w:r>
      <w:r w:rsidR="002314E9">
        <w:rPr>
          <w:rFonts w:ascii="Times New Roman" w:eastAsia="Times New Roman" w:hAnsi="Times New Roman" w:cs="Times New Roman"/>
          <w:sz w:val="28"/>
          <w:szCs w:val="28"/>
          <w:lang w:eastAsia="uk-UA"/>
        </w:rPr>
        <w:t>Митного</w:t>
      </w:r>
      <w:r w:rsidRPr="00975222">
        <w:rPr>
          <w:rFonts w:ascii="Times New Roman" w:eastAsia="Times New Roman" w:hAnsi="Times New Roman" w:cs="Times New Roman"/>
          <w:sz w:val="28"/>
          <w:szCs w:val="28"/>
          <w:lang w:eastAsia="uk-UA"/>
        </w:rPr>
        <w:t xml:space="preserve"> кодексу України щодо податку </w:t>
      </w:r>
      <w:r>
        <w:rPr>
          <w:rFonts w:ascii="Times New Roman" w:eastAsia="Times New Roman" w:hAnsi="Times New Roman" w:cs="Times New Roman"/>
          <w:sz w:val="28"/>
          <w:szCs w:val="28"/>
          <w:lang w:eastAsia="uk-UA"/>
        </w:rPr>
        <w:t>на експортний</w:t>
      </w:r>
      <w:r w:rsidRPr="00975222">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надприбуток</w:t>
      </w:r>
      <w:r w:rsidRPr="0025270E">
        <w:rPr>
          <w:rFonts w:ascii="Times New Roman" w:eastAsia="Times New Roman" w:hAnsi="Times New Roman" w:cs="Times New Roman"/>
          <w:sz w:val="28"/>
          <w:szCs w:val="28"/>
          <w:lang w:eastAsia="uk-UA"/>
        </w:rPr>
        <w:t>" не потребує додаткових видатків з державного бюджету.</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Очікується значне збільшення надходжень до </w:t>
      </w:r>
      <w:r w:rsidR="00E30D15">
        <w:rPr>
          <w:rFonts w:ascii="Times New Roman" w:eastAsia="Times New Roman" w:hAnsi="Times New Roman" w:cs="Times New Roman"/>
          <w:sz w:val="28"/>
          <w:szCs w:val="28"/>
          <w:lang w:val="en-US" w:eastAsia="uk-UA"/>
        </w:rPr>
        <w:t>l</w:t>
      </w:r>
      <w:r>
        <w:rPr>
          <w:rFonts w:ascii="Times New Roman" w:eastAsia="Times New Roman" w:hAnsi="Times New Roman" w:cs="Times New Roman"/>
          <w:sz w:val="28"/>
          <w:szCs w:val="28"/>
          <w:lang w:eastAsia="uk-UA"/>
        </w:rPr>
        <w:t>ержавного бюджету (див. таблицю</w:t>
      </w:r>
      <w:r w:rsidRPr="0063323D">
        <w:rPr>
          <w:rFonts w:ascii="Times New Roman" w:eastAsia="Times New Roman" w:hAnsi="Times New Roman" w:cs="Times New Roman"/>
          <w:sz w:val="28"/>
          <w:szCs w:val="28"/>
          <w:lang w:val="ru-RU" w:eastAsia="uk-UA"/>
        </w:rPr>
        <w:t xml:space="preserve"> </w:t>
      </w:r>
      <w:r>
        <w:rPr>
          <w:rStyle w:val="a7"/>
          <w:rFonts w:ascii="Times New Roman" w:eastAsia="Times New Roman" w:hAnsi="Times New Roman" w:cs="Times New Roman"/>
          <w:sz w:val="28"/>
          <w:szCs w:val="28"/>
          <w:lang w:val="ru-RU" w:eastAsia="uk-UA"/>
        </w:rPr>
        <w:footnoteReference w:id="1"/>
      </w:r>
      <w:r>
        <w:rPr>
          <w:rFonts w:ascii="Times New Roman" w:eastAsia="Times New Roman" w:hAnsi="Times New Roman" w:cs="Times New Roman"/>
          <w:sz w:val="28"/>
          <w:szCs w:val="28"/>
          <w:lang w:eastAsia="uk-UA"/>
        </w:rPr>
        <w:t>).</w:t>
      </w:r>
    </w:p>
    <w:p w:rsidR="001E71C1" w:rsidRPr="0025270E"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tbl>
      <w:tblPr>
        <w:tblW w:w="10201" w:type="dxa"/>
        <w:tblInd w:w="-572" w:type="dxa"/>
        <w:tblLook w:val="04A0" w:firstRow="1" w:lastRow="0" w:firstColumn="1" w:lastColumn="0" w:noHBand="0" w:noVBand="1"/>
      </w:tblPr>
      <w:tblGrid>
        <w:gridCol w:w="1985"/>
        <w:gridCol w:w="1499"/>
        <w:gridCol w:w="1646"/>
        <w:gridCol w:w="1533"/>
        <w:gridCol w:w="1482"/>
        <w:gridCol w:w="2056"/>
      </w:tblGrid>
      <w:tr w:rsidR="001E71C1" w:rsidRPr="00DA4C2E" w:rsidTr="00787423">
        <w:trPr>
          <w:cantSplit/>
          <w:trHeight w:val="2143"/>
        </w:trPr>
        <w:tc>
          <w:tcPr>
            <w:tcW w:w="19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E71C1" w:rsidRPr="00DA4C2E" w:rsidRDefault="001E71C1" w:rsidP="00787423">
            <w:pPr>
              <w:spacing w:after="0" w:line="240" w:lineRule="auto"/>
              <w:ind w:left="113" w:right="113"/>
              <w:jc w:val="center"/>
              <w:rPr>
                <w:rFonts w:ascii="Times New Roman" w:eastAsia="Times New Roman" w:hAnsi="Times New Roman" w:cs="Times New Roman"/>
                <w:bCs/>
                <w:color w:val="000000"/>
                <w:sz w:val="28"/>
                <w:szCs w:val="28"/>
                <w:lang w:eastAsia="uk-UA"/>
              </w:rPr>
            </w:pPr>
            <w:r w:rsidRPr="00DA4C2E">
              <w:rPr>
                <w:rFonts w:ascii="Times New Roman" w:eastAsia="Times New Roman" w:hAnsi="Times New Roman" w:cs="Times New Roman"/>
                <w:bCs/>
                <w:color w:val="000000"/>
                <w:sz w:val="28"/>
                <w:szCs w:val="28"/>
                <w:lang w:eastAsia="uk-UA"/>
              </w:rPr>
              <w:t>Найменування</w:t>
            </w:r>
          </w:p>
        </w:tc>
        <w:tc>
          <w:tcPr>
            <w:tcW w:w="149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E71C1" w:rsidRPr="00DA4C2E" w:rsidRDefault="001E71C1" w:rsidP="00787423">
            <w:pPr>
              <w:spacing w:after="0" w:line="240" w:lineRule="auto"/>
              <w:ind w:left="113" w:right="113"/>
              <w:jc w:val="center"/>
              <w:rPr>
                <w:rFonts w:ascii="Times New Roman" w:eastAsia="Times New Roman" w:hAnsi="Times New Roman" w:cs="Times New Roman"/>
                <w:bCs/>
                <w:sz w:val="28"/>
                <w:szCs w:val="28"/>
                <w:lang w:eastAsia="uk-UA"/>
              </w:rPr>
            </w:pPr>
            <w:r w:rsidRPr="00DA4C2E">
              <w:rPr>
                <w:rFonts w:ascii="Times New Roman" w:eastAsia="Times New Roman" w:hAnsi="Times New Roman" w:cs="Times New Roman"/>
                <w:bCs/>
                <w:sz w:val="28"/>
                <w:szCs w:val="28"/>
                <w:lang w:eastAsia="uk-UA"/>
              </w:rPr>
              <w:t>Ціна на 23.03.2020 за тонну в USD</w:t>
            </w:r>
          </w:p>
        </w:tc>
        <w:tc>
          <w:tcPr>
            <w:tcW w:w="164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E71C1" w:rsidRPr="00DA4C2E" w:rsidRDefault="001E71C1" w:rsidP="00787423">
            <w:pPr>
              <w:spacing w:after="0" w:line="240" w:lineRule="auto"/>
              <w:ind w:left="113" w:right="113"/>
              <w:jc w:val="center"/>
              <w:rPr>
                <w:rFonts w:ascii="Times New Roman" w:eastAsia="Times New Roman" w:hAnsi="Times New Roman" w:cs="Times New Roman"/>
                <w:bCs/>
                <w:color w:val="000000"/>
                <w:sz w:val="28"/>
                <w:szCs w:val="28"/>
                <w:lang w:eastAsia="uk-UA"/>
              </w:rPr>
            </w:pPr>
            <w:r w:rsidRPr="00DA4C2E">
              <w:rPr>
                <w:rFonts w:ascii="Times New Roman" w:eastAsia="Times New Roman" w:hAnsi="Times New Roman" w:cs="Times New Roman"/>
                <w:bCs/>
                <w:color w:val="000000"/>
                <w:sz w:val="28"/>
                <w:szCs w:val="28"/>
                <w:lang w:eastAsia="uk-UA"/>
              </w:rPr>
              <w:t>Ціна на 01.06.2021 за тонну в USD</w:t>
            </w:r>
          </w:p>
        </w:tc>
        <w:tc>
          <w:tcPr>
            <w:tcW w:w="153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E71C1" w:rsidRPr="00DA4C2E" w:rsidRDefault="001E71C1" w:rsidP="00787423">
            <w:pPr>
              <w:spacing w:after="0" w:line="240" w:lineRule="auto"/>
              <w:ind w:left="113" w:right="113"/>
              <w:jc w:val="center"/>
              <w:rPr>
                <w:rFonts w:ascii="Times New Roman" w:eastAsia="Times New Roman" w:hAnsi="Times New Roman" w:cs="Times New Roman"/>
                <w:bCs/>
                <w:color w:val="000000"/>
                <w:sz w:val="28"/>
                <w:szCs w:val="28"/>
                <w:lang w:eastAsia="uk-UA"/>
              </w:rPr>
            </w:pPr>
            <w:r w:rsidRPr="00DA4C2E">
              <w:rPr>
                <w:rFonts w:ascii="Times New Roman" w:eastAsia="Times New Roman" w:hAnsi="Times New Roman" w:cs="Times New Roman"/>
                <w:bCs/>
                <w:color w:val="000000"/>
                <w:sz w:val="28"/>
                <w:szCs w:val="28"/>
                <w:lang w:eastAsia="uk-UA"/>
              </w:rPr>
              <w:t>Ціна відсічки за тонну в USD</w:t>
            </w:r>
          </w:p>
        </w:tc>
        <w:tc>
          <w:tcPr>
            <w:tcW w:w="14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E71C1" w:rsidRPr="00DA4C2E" w:rsidRDefault="001E71C1" w:rsidP="00787423">
            <w:pPr>
              <w:spacing w:after="0" w:line="240" w:lineRule="auto"/>
              <w:ind w:left="113" w:right="113"/>
              <w:jc w:val="center"/>
              <w:rPr>
                <w:rFonts w:ascii="Times New Roman" w:eastAsia="Times New Roman" w:hAnsi="Times New Roman" w:cs="Times New Roman"/>
                <w:bCs/>
                <w:color w:val="000000"/>
                <w:sz w:val="28"/>
                <w:szCs w:val="28"/>
                <w:lang w:eastAsia="uk-UA"/>
              </w:rPr>
            </w:pPr>
            <w:r w:rsidRPr="00DA4C2E">
              <w:rPr>
                <w:rFonts w:ascii="Times New Roman" w:eastAsia="Times New Roman" w:hAnsi="Times New Roman" w:cs="Times New Roman"/>
                <w:bCs/>
                <w:color w:val="000000"/>
                <w:sz w:val="28"/>
                <w:szCs w:val="28"/>
                <w:lang w:eastAsia="uk-UA"/>
              </w:rPr>
              <w:t>Експорт в натур. од.  тонн за 2020 г</w:t>
            </w:r>
          </w:p>
        </w:tc>
        <w:tc>
          <w:tcPr>
            <w:tcW w:w="2056" w:type="dxa"/>
            <w:tcBorders>
              <w:top w:val="single" w:sz="4" w:space="0" w:color="auto"/>
              <w:left w:val="nil"/>
              <w:bottom w:val="single" w:sz="4" w:space="0" w:color="auto"/>
              <w:right w:val="single" w:sz="4" w:space="0" w:color="auto"/>
            </w:tcBorders>
            <w:shd w:val="clear" w:color="auto" w:fill="auto"/>
            <w:textDirection w:val="btLr"/>
            <w:vAlign w:val="center"/>
            <w:hideMark/>
          </w:tcPr>
          <w:p w:rsidR="001E71C1" w:rsidRPr="00DA4C2E" w:rsidRDefault="001E71C1" w:rsidP="00787423">
            <w:pPr>
              <w:spacing w:after="0" w:line="240" w:lineRule="auto"/>
              <w:ind w:left="113" w:right="170"/>
              <w:jc w:val="center"/>
              <w:rPr>
                <w:rFonts w:ascii="Times New Roman" w:eastAsia="Times New Roman" w:hAnsi="Times New Roman" w:cs="Times New Roman"/>
                <w:bCs/>
                <w:color w:val="000000"/>
                <w:sz w:val="28"/>
                <w:szCs w:val="28"/>
                <w:lang w:eastAsia="uk-UA"/>
              </w:rPr>
            </w:pPr>
            <w:r w:rsidRPr="00DA4C2E">
              <w:rPr>
                <w:rFonts w:ascii="Times New Roman" w:eastAsia="Times New Roman" w:hAnsi="Times New Roman" w:cs="Times New Roman"/>
                <w:bCs/>
                <w:color w:val="000000"/>
                <w:sz w:val="28"/>
                <w:szCs w:val="28"/>
                <w:lang w:eastAsia="uk-UA"/>
              </w:rPr>
              <w:t>Очікуваний розмір податку в USD</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Пшениця</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200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283</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230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17 000 000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450 500 000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Кукурудза</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140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271</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170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24 000 000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1 212 000 000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Ріпак </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300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568</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350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4 000 000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436 000 000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Овес</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200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265</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230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800 000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14 000 000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Соняшникова олія</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700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1 300</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850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7 000 000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1 575 000 000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Залізна руда</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80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204</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100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46 000 000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2 392 000 000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Сталевий лом</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250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509</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300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200 000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20 900 000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Сталева арматура</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420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755</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550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1 000 000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102 500 000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Алюміній</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1 500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2 442</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1 800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30 000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9 630 000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Мідь</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4 800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10 212</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6 000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30 000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63 180 000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Цинк</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spacing w:after="0" w:line="240" w:lineRule="auto"/>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2 000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3 061</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2 300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30 000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11 415 000</w:t>
            </w:r>
          </w:p>
        </w:tc>
      </w:tr>
      <w:tr w:rsidR="001E71C1" w:rsidRPr="00DA4C2E" w:rsidTr="00787423">
        <w:trPr>
          <w:trHeight w:val="227"/>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E71C1" w:rsidRPr="00DA4C2E" w:rsidRDefault="001E71C1" w:rsidP="00787423">
            <w:pPr>
              <w:spacing w:after="0" w:line="240" w:lineRule="auto"/>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Нікель</w:t>
            </w:r>
          </w:p>
        </w:tc>
        <w:tc>
          <w:tcPr>
            <w:tcW w:w="1499" w:type="dxa"/>
            <w:tcBorders>
              <w:top w:val="nil"/>
              <w:left w:val="nil"/>
              <w:bottom w:val="single" w:sz="4" w:space="0" w:color="auto"/>
              <w:right w:val="single" w:sz="4" w:space="0" w:color="auto"/>
            </w:tcBorders>
            <w:shd w:val="clear" w:color="000000" w:fill="FFFFFF"/>
            <w:noWrap/>
            <w:vAlign w:val="bottom"/>
            <w:hideMark/>
          </w:tcPr>
          <w:p w:rsidR="001E71C1" w:rsidRPr="00DA4C2E" w:rsidRDefault="001E71C1" w:rsidP="00787423">
            <w:pPr>
              <w:tabs>
                <w:tab w:val="left" w:pos="42"/>
              </w:tabs>
              <w:spacing w:after="0" w:line="240" w:lineRule="auto"/>
              <w:ind w:right="101"/>
              <w:jc w:val="center"/>
              <w:rPr>
                <w:rFonts w:ascii="Times New Roman" w:eastAsia="Times New Roman" w:hAnsi="Times New Roman" w:cs="Times New Roman"/>
                <w:sz w:val="28"/>
                <w:szCs w:val="28"/>
                <w:lang w:eastAsia="uk-UA"/>
              </w:rPr>
            </w:pPr>
            <w:r w:rsidRPr="00DA4C2E">
              <w:rPr>
                <w:rFonts w:ascii="Times New Roman" w:eastAsia="Times New Roman" w:hAnsi="Times New Roman" w:cs="Times New Roman"/>
                <w:sz w:val="28"/>
                <w:szCs w:val="28"/>
                <w:lang w:eastAsia="uk-UA"/>
              </w:rPr>
              <w:t>11 000</w:t>
            </w:r>
          </w:p>
        </w:tc>
        <w:tc>
          <w:tcPr>
            <w:tcW w:w="1646"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ind w:right="54"/>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18147</w:t>
            </w:r>
          </w:p>
        </w:tc>
        <w:tc>
          <w:tcPr>
            <w:tcW w:w="1533" w:type="dxa"/>
            <w:tcBorders>
              <w:top w:val="nil"/>
              <w:left w:val="nil"/>
              <w:bottom w:val="single" w:sz="4" w:space="0" w:color="auto"/>
              <w:right w:val="single" w:sz="4" w:space="0" w:color="auto"/>
            </w:tcBorders>
            <w:shd w:val="clear" w:color="000000" w:fill="FFFFFF"/>
            <w:noWrap/>
            <w:vAlign w:val="center"/>
            <w:hideMark/>
          </w:tcPr>
          <w:p w:rsidR="001E71C1" w:rsidRPr="00DA4C2E" w:rsidRDefault="001E71C1" w:rsidP="00787423">
            <w:pPr>
              <w:spacing w:after="0" w:line="240" w:lineRule="auto"/>
              <w:ind w:right="145"/>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12500</w:t>
            </w:r>
          </w:p>
        </w:tc>
        <w:tc>
          <w:tcPr>
            <w:tcW w:w="1482" w:type="dxa"/>
            <w:tcBorders>
              <w:top w:val="nil"/>
              <w:left w:val="nil"/>
              <w:bottom w:val="single" w:sz="4" w:space="0" w:color="auto"/>
              <w:right w:val="single" w:sz="4" w:space="0" w:color="auto"/>
            </w:tcBorders>
            <w:shd w:val="clear" w:color="000000" w:fill="FFFFFF"/>
            <w:vAlign w:val="center"/>
            <w:hideMark/>
          </w:tcPr>
          <w:p w:rsidR="001E71C1" w:rsidRPr="00DA4C2E" w:rsidRDefault="001E71C1" w:rsidP="00787423">
            <w:pPr>
              <w:spacing w:after="0" w:line="240" w:lineRule="auto"/>
              <w:ind w:right="101"/>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30 000</w:t>
            </w:r>
          </w:p>
        </w:tc>
        <w:tc>
          <w:tcPr>
            <w:tcW w:w="2056" w:type="dxa"/>
            <w:tcBorders>
              <w:top w:val="nil"/>
              <w:left w:val="nil"/>
              <w:bottom w:val="single" w:sz="4" w:space="0" w:color="auto"/>
              <w:right w:val="single" w:sz="4" w:space="0" w:color="auto"/>
            </w:tcBorders>
            <w:shd w:val="clear" w:color="auto" w:fill="auto"/>
            <w:noWrap/>
            <w:vAlign w:val="center"/>
            <w:hideMark/>
          </w:tcPr>
          <w:p w:rsidR="001E71C1" w:rsidRPr="00DA4C2E" w:rsidRDefault="001E71C1" w:rsidP="00787423">
            <w:pPr>
              <w:spacing w:after="0" w:line="240" w:lineRule="auto"/>
              <w:ind w:right="170"/>
              <w:jc w:val="center"/>
              <w:rPr>
                <w:rFonts w:ascii="Times New Roman" w:eastAsia="Times New Roman" w:hAnsi="Times New Roman" w:cs="Times New Roman"/>
                <w:color w:val="000000"/>
                <w:sz w:val="28"/>
                <w:szCs w:val="28"/>
                <w:lang w:eastAsia="uk-UA"/>
              </w:rPr>
            </w:pPr>
            <w:r w:rsidRPr="00DA4C2E">
              <w:rPr>
                <w:rFonts w:ascii="Times New Roman" w:eastAsia="Times New Roman" w:hAnsi="Times New Roman" w:cs="Times New Roman"/>
                <w:color w:val="000000"/>
                <w:sz w:val="28"/>
                <w:szCs w:val="28"/>
                <w:lang w:eastAsia="uk-UA"/>
              </w:rPr>
              <w:t>84 705 000</w:t>
            </w:r>
          </w:p>
        </w:tc>
      </w:tr>
      <w:tr w:rsidR="001E71C1" w:rsidRPr="00DA4C2E" w:rsidTr="00787423">
        <w:trPr>
          <w:trHeight w:val="466"/>
        </w:trPr>
        <w:tc>
          <w:tcPr>
            <w:tcW w:w="814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1C1" w:rsidRDefault="001E71C1" w:rsidP="00787423">
            <w:pPr>
              <w:spacing w:after="0" w:line="240" w:lineRule="auto"/>
              <w:ind w:right="99"/>
              <w:rPr>
                <w:rFonts w:ascii="Times New Roman" w:eastAsia="Times New Roman" w:hAnsi="Times New Roman" w:cs="Times New Roman"/>
                <w:color w:val="000000"/>
                <w:sz w:val="28"/>
                <w:szCs w:val="28"/>
                <w:lang w:eastAsia="uk-UA"/>
              </w:rPr>
            </w:pPr>
            <w:r w:rsidRPr="001B5182">
              <w:rPr>
                <w:rFonts w:ascii="Times New Roman" w:eastAsia="Times New Roman" w:hAnsi="Times New Roman" w:cs="Times New Roman"/>
                <w:color w:val="000000"/>
                <w:sz w:val="28"/>
                <w:szCs w:val="28"/>
                <w:lang w:eastAsia="uk-UA"/>
              </w:rPr>
              <w:t>Всього</w:t>
            </w:r>
            <w:r>
              <w:rPr>
                <w:rFonts w:ascii="Times New Roman" w:eastAsia="Times New Roman" w:hAnsi="Times New Roman" w:cs="Times New Roman"/>
                <w:color w:val="000000"/>
                <w:sz w:val="28"/>
                <w:szCs w:val="28"/>
                <w:lang w:eastAsia="uk-UA"/>
              </w:rPr>
              <w:t>:</w:t>
            </w:r>
          </w:p>
          <w:p w:rsidR="001E71C1" w:rsidRPr="00DA4C2E" w:rsidRDefault="001E71C1" w:rsidP="00787423">
            <w:pPr>
              <w:spacing w:after="0" w:line="24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(за умови податку з експортного надприбутку у розмірі 50%)</w:t>
            </w:r>
          </w:p>
        </w:tc>
        <w:tc>
          <w:tcPr>
            <w:tcW w:w="2056" w:type="dxa"/>
            <w:tcBorders>
              <w:top w:val="nil"/>
              <w:left w:val="nil"/>
              <w:bottom w:val="single" w:sz="4" w:space="0" w:color="auto"/>
              <w:right w:val="single" w:sz="4" w:space="0" w:color="auto"/>
            </w:tcBorders>
            <w:shd w:val="clear" w:color="auto" w:fill="auto"/>
            <w:noWrap/>
            <w:vAlign w:val="bottom"/>
            <w:hideMark/>
          </w:tcPr>
          <w:p w:rsidR="001E71C1" w:rsidRPr="00DA4C2E" w:rsidRDefault="001E71C1" w:rsidP="00787423">
            <w:pPr>
              <w:tabs>
                <w:tab w:val="left" w:pos="1310"/>
              </w:tabs>
              <w:spacing w:after="0" w:line="240" w:lineRule="auto"/>
              <w:ind w:right="170"/>
              <w:jc w:val="center"/>
              <w:rPr>
                <w:rFonts w:ascii="Times New Roman" w:eastAsia="Times New Roman" w:hAnsi="Times New Roman" w:cs="Times New Roman"/>
                <w:bCs/>
                <w:color w:val="000000"/>
                <w:sz w:val="28"/>
                <w:szCs w:val="28"/>
                <w:lang w:eastAsia="uk-UA"/>
              </w:rPr>
            </w:pPr>
            <w:r w:rsidRPr="00DA4C2E">
              <w:rPr>
                <w:rFonts w:ascii="Times New Roman" w:eastAsia="Times New Roman" w:hAnsi="Times New Roman" w:cs="Times New Roman"/>
                <w:bCs/>
                <w:color w:val="000000"/>
                <w:sz w:val="28"/>
                <w:szCs w:val="28"/>
                <w:lang w:eastAsia="uk-UA"/>
              </w:rPr>
              <w:t>6 371 830 000</w:t>
            </w:r>
          </w:p>
        </w:tc>
      </w:tr>
    </w:tbl>
    <w:p w:rsidR="001E71C1"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p w:rsidR="002314E9" w:rsidRPr="0025270E" w:rsidRDefault="002314E9"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p>
    <w:p w:rsidR="001E71C1" w:rsidRPr="0025270E" w:rsidRDefault="001E71C1" w:rsidP="001E71C1">
      <w:pPr>
        <w:shd w:val="clear" w:color="auto" w:fill="FFFFFF"/>
        <w:tabs>
          <w:tab w:val="left" w:pos="1418"/>
        </w:tabs>
        <w:spacing w:after="0" w:line="405" w:lineRule="atLeast"/>
        <w:ind w:firstLine="993"/>
        <w:jc w:val="both"/>
        <w:textAlignment w:val="baseline"/>
        <w:rPr>
          <w:rFonts w:ascii="Times New Roman" w:eastAsia="Times New Roman" w:hAnsi="Times New Roman" w:cs="Times New Roman"/>
          <w:b/>
          <w:sz w:val="28"/>
          <w:szCs w:val="28"/>
          <w:lang w:eastAsia="uk-UA"/>
        </w:rPr>
      </w:pPr>
      <w:r w:rsidRPr="0025270E">
        <w:rPr>
          <w:rFonts w:ascii="Times New Roman" w:eastAsia="Times New Roman" w:hAnsi="Times New Roman" w:cs="Times New Roman"/>
          <w:b/>
          <w:sz w:val="28"/>
          <w:szCs w:val="28"/>
          <w:lang w:eastAsia="uk-UA"/>
        </w:rPr>
        <w:t>6. Прогноз соціально-економічних та інших наслідків прийняття проекту</w:t>
      </w:r>
    </w:p>
    <w:p w:rsidR="001E71C1"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sidRPr="0025270E">
        <w:rPr>
          <w:rFonts w:ascii="Times New Roman" w:eastAsia="Times New Roman" w:hAnsi="Times New Roman" w:cs="Times New Roman"/>
          <w:sz w:val="28"/>
          <w:szCs w:val="28"/>
          <w:lang w:eastAsia="uk-UA"/>
        </w:rPr>
        <w:t>Прогноз соціально-економічних та інших наслідків прийняття законопроекту – позитивний.</w:t>
      </w:r>
    </w:p>
    <w:p w:rsidR="001E71C1" w:rsidRPr="0025270E" w:rsidRDefault="001E71C1" w:rsidP="001E71C1">
      <w:pPr>
        <w:shd w:val="clear" w:color="auto" w:fill="FFFFFF"/>
        <w:tabs>
          <w:tab w:val="left" w:pos="1418"/>
        </w:tabs>
        <w:spacing w:after="0" w:line="405" w:lineRule="atLeast"/>
        <w:ind w:firstLine="709"/>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 короткостроковій перспективі додаткові надходження до бюджету країни дозволять забезпечити соціально незахищеним верствам населення гідний рівень життя. Запровадження податку на експортний надприбуток також </w:t>
      </w:r>
      <w:r>
        <w:rPr>
          <w:rFonts w:ascii="Times New Roman" w:eastAsia="Times New Roman" w:hAnsi="Times New Roman" w:cs="Times New Roman"/>
          <w:sz w:val="28"/>
          <w:szCs w:val="28"/>
          <w:lang w:eastAsia="uk-UA"/>
        </w:rPr>
        <w:lastRenderedPageBreak/>
        <w:t>стане суттєвим</w:t>
      </w:r>
      <w:r w:rsidRPr="0033407A">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стимулом збільшувати внутрішню</w:t>
      </w:r>
      <w:r w:rsidRPr="0033407A">
        <w:rPr>
          <w:rFonts w:ascii="Times New Roman" w:eastAsia="Times New Roman" w:hAnsi="Times New Roman" w:cs="Times New Roman"/>
          <w:sz w:val="28"/>
          <w:szCs w:val="28"/>
          <w:lang w:eastAsia="uk-UA"/>
        </w:rPr>
        <w:t xml:space="preserve"> переробк</w:t>
      </w:r>
      <w:r>
        <w:rPr>
          <w:rFonts w:ascii="Times New Roman" w:eastAsia="Times New Roman" w:hAnsi="Times New Roman" w:cs="Times New Roman"/>
          <w:sz w:val="28"/>
          <w:szCs w:val="28"/>
          <w:lang w:eastAsia="uk-UA"/>
        </w:rPr>
        <w:t>у сировини</w:t>
      </w:r>
      <w:r w:rsidRPr="0033407A">
        <w:rPr>
          <w:rFonts w:ascii="Times New Roman" w:eastAsia="Times New Roman" w:hAnsi="Times New Roman" w:cs="Times New Roman"/>
          <w:sz w:val="28"/>
          <w:szCs w:val="28"/>
          <w:lang w:eastAsia="uk-UA"/>
        </w:rPr>
        <w:t>, що створює додаткову вартість і дає змогу експортувати більш складні товари за вищу ціну.</w:t>
      </w:r>
      <w:r>
        <w:rPr>
          <w:rFonts w:ascii="Times New Roman" w:eastAsia="Times New Roman" w:hAnsi="Times New Roman" w:cs="Times New Roman"/>
          <w:sz w:val="28"/>
          <w:szCs w:val="28"/>
          <w:lang w:eastAsia="uk-UA"/>
        </w:rPr>
        <w:t xml:space="preserve"> </w:t>
      </w:r>
    </w:p>
    <w:p w:rsidR="001E71C1" w:rsidRPr="0025270E" w:rsidRDefault="001E71C1" w:rsidP="001E71C1">
      <w:pPr>
        <w:tabs>
          <w:tab w:val="left" w:pos="1418"/>
        </w:tabs>
        <w:autoSpaceDE w:val="0"/>
        <w:autoSpaceDN w:val="0"/>
        <w:adjustRightInd w:val="0"/>
        <w:spacing w:after="0" w:line="240" w:lineRule="auto"/>
        <w:ind w:firstLine="709"/>
        <w:rPr>
          <w:rFonts w:ascii="Times New Roman" w:eastAsia="Calibri" w:hAnsi="Times New Roman" w:cs="Times New Roman"/>
          <w:color w:val="000000"/>
          <w:sz w:val="28"/>
          <w:szCs w:val="28"/>
        </w:rPr>
      </w:pPr>
    </w:p>
    <w:p w:rsidR="001E71C1" w:rsidRDefault="001E71C1" w:rsidP="001E71C1">
      <w:pPr>
        <w:tabs>
          <w:tab w:val="left" w:pos="1418"/>
        </w:tabs>
        <w:autoSpaceDE w:val="0"/>
        <w:autoSpaceDN w:val="0"/>
        <w:adjustRightInd w:val="0"/>
        <w:spacing w:after="0" w:line="240" w:lineRule="auto"/>
        <w:ind w:firstLine="709"/>
        <w:rPr>
          <w:rFonts w:ascii="Times New Roman" w:eastAsia="Calibri" w:hAnsi="Times New Roman" w:cs="Times New Roman"/>
          <w:color w:val="000000"/>
          <w:sz w:val="28"/>
          <w:szCs w:val="28"/>
        </w:rPr>
      </w:pPr>
    </w:p>
    <w:p w:rsidR="001E71C1" w:rsidRPr="0025270E" w:rsidRDefault="001E71C1" w:rsidP="001E71C1">
      <w:pPr>
        <w:tabs>
          <w:tab w:val="left" w:pos="1418"/>
        </w:tabs>
        <w:autoSpaceDE w:val="0"/>
        <w:autoSpaceDN w:val="0"/>
        <w:adjustRightInd w:val="0"/>
        <w:spacing w:after="0" w:line="240" w:lineRule="auto"/>
        <w:ind w:firstLine="709"/>
        <w:rPr>
          <w:rFonts w:ascii="Times New Roman" w:eastAsia="Calibri" w:hAnsi="Times New Roman" w:cs="Times New Roman"/>
          <w:color w:val="000000"/>
          <w:sz w:val="28"/>
          <w:szCs w:val="28"/>
        </w:rPr>
      </w:pPr>
    </w:p>
    <w:p w:rsidR="001E71C1" w:rsidRDefault="001E71C1" w:rsidP="001E71C1">
      <w:pPr>
        <w:spacing w:after="0" w:line="240" w:lineRule="auto"/>
        <w:jc w:val="right"/>
      </w:pPr>
      <w:r w:rsidRPr="0025270E">
        <w:rPr>
          <w:rFonts w:ascii="Times New Roman" w:eastAsia="Times New Roman" w:hAnsi="Times New Roman" w:cs="Times New Roman"/>
          <w:b/>
          <w:bCs/>
          <w:sz w:val="28"/>
          <w:szCs w:val="28"/>
          <w:lang w:eastAsia="uk-UA"/>
        </w:rPr>
        <w:t>Народний депутат України</w:t>
      </w:r>
      <w:r w:rsidRPr="0025270E">
        <w:rPr>
          <w:rFonts w:ascii="Times New Roman" w:eastAsia="Times New Roman" w:hAnsi="Times New Roman" w:cs="Times New Roman"/>
          <w:b/>
          <w:bCs/>
          <w:sz w:val="28"/>
          <w:szCs w:val="28"/>
          <w:lang w:eastAsia="uk-UA"/>
        </w:rPr>
        <w:tab/>
      </w:r>
      <w:r w:rsidRPr="0025270E">
        <w:rPr>
          <w:rFonts w:ascii="Times New Roman" w:eastAsia="Times New Roman" w:hAnsi="Times New Roman" w:cs="Times New Roman"/>
          <w:b/>
          <w:bCs/>
          <w:sz w:val="28"/>
          <w:szCs w:val="28"/>
          <w:lang w:eastAsia="uk-UA"/>
        </w:rPr>
        <w:tab/>
      </w:r>
      <w:r w:rsidRPr="0025270E">
        <w:rPr>
          <w:rFonts w:ascii="Times New Roman" w:eastAsia="Times New Roman" w:hAnsi="Times New Roman" w:cs="Times New Roman"/>
          <w:b/>
          <w:bCs/>
          <w:sz w:val="28"/>
          <w:szCs w:val="28"/>
          <w:lang w:eastAsia="uk-UA"/>
        </w:rPr>
        <w:tab/>
      </w:r>
      <w:r w:rsidRPr="0025270E">
        <w:rPr>
          <w:rFonts w:ascii="Times New Roman" w:eastAsia="Times New Roman" w:hAnsi="Times New Roman" w:cs="Times New Roman"/>
          <w:b/>
          <w:bCs/>
          <w:sz w:val="28"/>
          <w:szCs w:val="28"/>
          <w:lang w:eastAsia="uk-UA"/>
        </w:rPr>
        <w:tab/>
      </w:r>
      <w:r w:rsidRPr="0025270E">
        <w:rPr>
          <w:rFonts w:ascii="Times New Roman" w:eastAsia="Times New Roman" w:hAnsi="Times New Roman" w:cs="Times New Roman"/>
          <w:b/>
          <w:bCs/>
          <w:sz w:val="28"/>
          <w:szCs w:val="28"/>
          <w:lang w:eastAsia="uk-UA"/>
        </w:rPr>
        <w:tab/>
        <w:t xml:space="preserve">О.А. ДУНДА </w:t>
      </w:r>
      <w:r w:rsidRPr="0025270E">
        <w:rPr>
          <w:rFonts w:ascii="Times New Roman" w:eastAsia="Times New Roman" w:hAnsi="Times New Roman" w:cs="Times New Roman"/>
          <w:bCs/>
          <w:sz w:val="28"/>
          <w:szCs w:val="28"/>
          <w:lang w:eastAsia="uk-UA"/>
        </w:rPr>
        <w:t>(посв.№297)</w:t>
      </w:r>
    </w:p>
    <w:p w:rsidR="00090A40" w:rsidRDefault="00090A40"/>
    <w:sectPr w:rsidR="00090A40" w:rsidSect="009C290D">
      <w:headerReference w:type="default" r:id="rId11"/>
      <w:pgSz w:w="11906" w:h="16838"/>
      <w:pgMar w:top="709"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458" w:rsidRDefault="005C2458">
      <w:pPr>
        <w:spacing w:after="0" w:line="240" w:lineRule="auto"/>
      </w:pPr>
      <w:r>
        <w:separator/>
      </w:r>
    </w:p>
  </w:endnote>
  <w:endnote w:type="continuationSeparator" w:id="0">
    <w:p w:rsidR="005C2458" w:rsidRDefault="005C2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458" w:rsidRDefault="005C2458">
      <w:pPr>
        <w:spacing w:after="0" w:line="240" w:lineRule="auto"/>
      </w:pPr>
      <w:r>
        <w:separator/>
      </w:r>
    </w:p>
  </w:footnote>
  <w:footnote w:type="continuationSeparator" w:id="0">
    <w:p w:rsidR="005C2458" w:rsidRDefault="005C2458">
      <w:pPr>
        <w:spacing w:after="0" w:line="240" w:lineRule="auto"/>
      </w:pPr>
      <w:r>
        <w:continuationSeparator/>
      </w:r>
    </w:p>
  </w:footnote>
  <w:footnote w:id="1">
    <w:p w:rsidR="001E71C1" w:rsidRPr="00250CC1" w:rsidRDefault="001E71C1" w:rsidP="001E71C1">
      <w:pPr>
        <w:pStyle w:val="a5"/>
        <w:rPr>
          <w:rFonts w:ascii="Times New Roman" w:hAnsi="Times New Roman" w:cs="Times New Roman"/>
          <w:lang w:val="en-US"/>
        </w:rPr>
      </w:pPr>
      <w:r w:rsidRPr="00250CC1">
        <w:rPr>
          <w:rStyle w:val="a7"/>
          <w:rFonts w:ascii="Times New Roman" w:hAnsi="Times New Roman" w:cs="Times New Roman"/>
        </w:rPr>
        <w:footnoteRef/>
      </w:r>
      <w:r w:rsidRPr="00250CC1">
        <w:rPr>
          <w:rFonts w:ascii="Times New Roman" w:hAnsi="Times New Roman" w:cs="Times New Roman"/>
        </w:rPr>
        <w:t xml:space="preserve"> На підставі даних </w:t>
      </w:r>
      <w:r w:rsidRPr="00250CC1">
        <w:rPr>
          <w:rFonts w:ascii="Times New Roman" w:hAnsi="Times New Roman" w:cs="Times New Roman"/>
          <w:lang w:val="en-US"/>
        </w:rPr>
        <w:t xml:space="preserve">AHDB ahdb.org.uk </w:t>
      </w:r>
      <w:r w:rsidRPr="00250CC1">
        <w:rPr>
          <w:rFonts w:ascii="Times New Roman" w:hAnsi="Times New Roman" w:cs="Times New Roman"/>
        </w:rPr>
        <w:t xml:space="preserve">та </w:t>
      </w:r>
      <w:r w:rsidRPr="00250CC1">
        <w:rPr>
          <w:rFonts w:ascii="Times New Roman" w:hAnsi="Times New Roman" w:cs="Times New Roman"/>
          <w:lang w:val="en-US"/>
        </w:rPr>
        <w:t>LME lme.com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CBE" w:rsidRDefault="00512163">
    <w:pPr>
      <w:pStyle w:val="a3"/>
      <w:jc w:val="right"/>
    </w:pPr>
    <w:r>
      <w:fldChar w:fldCharType="begin"/>
    </w:r>
    <w:r>
      <w:instrText>PAGE   \* MERGEFORMAT</w:instrText>
    </w:r>
    <w:r>
      <w:fldChar w:fldCharType="separate"/>
    </w:r>
    <w:r w:rsidR="00450B55">
      <w:rPr>
        <w:noProof/>
      </w:rPr>
      <w:t>5</w:t>
    </w:r>
    <w:r>
      <w:fldChar w:fldCharType="end"/>
    </w:r>
  </w:p>
  <w:p w:rsidR="00062CBE" w:rsidRDefault="005C245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E50AF"/>
    <w:multiLevelType w:val="hybridMultilevel"/>
    <w:tmpl w:val="457E7E5C"/>
    <w:lvl w:ilvl="0" w:tplc="2E802FC0">
      <w:start w:val="1"/>
      <w:numFmt w:val="decimal"/>
      <w:lvlText w:val="%1."/>
      <w:lvlJc w:val="left"/>
      <w:pPr>
        <w:ind w:left="1354" w:hanging="360"/>
      </w:pPr>
      <w:rPr>
        <w:rFonts w:hint="default"/>
      </w:rPr>
    </w:lvl>
    <w:lvl w:ilvl="1" w:tplc="04220019" w:tentative="1">
      <w:start w:val="1"/>
      <w:numFmt w:val="lowerLetter"/>
      <w:lvlText w:val="%2."/>
      <w:lvlJc w:val="left"/>
      <w:pPr>
        <w:ind w:left="2074" w:hanging="360"/>
      </w:pPr>
    </w:lvl>
    <w:lvl w:ilvl="2" w:tplc="0422001B" w:tentative="1">
      <w:start w:val="1"/>
      <w:numFmt w:val="lowerRoman"/>
      <w:lvlText w:val="%3."/>
      <w:lvlJc w:val="right"/>
      <w:pPr>
        <w:ind w:left="2794" w:hanging="180"/>
      </w:pPr>
    </w:lvl>
    <w:lvl w:ilvl="3" w:tplc="0422000F" w:tentative="1">
      <w:start w:val="1"/>
      <w:numFmt w:val="decimal"/>
      <w:lvlText w:val="%4."/>
      <w:lvlJc w:val="left"/>
      <w:pPr>
        <w:ind w:left="3514" w:hanging="360"/>
      </w:pPr>
    </w:lvl>
    <w:lvl w:ilvl="4" w:tplc="04220019" w:tentative="1">
      <w:start w:val="1"/>
      <w:numFmt w:val="lowerLetter"/>
      <w:lvlText w:val="%5."/>
      <w:lvlJc w:val="left"/>
      <w:pPr>
        <w:ind w:left="4234" w:hanging="360"/>
      </w:pPr>
    </w:lvl>
    <w:lvl w:ilvl="5" w:tplc="0422001B" w:tentative="1">
      <w:start w:val="1"/>
      <w:numFmt w:val="lowerRoman"/>
      <w:lvlText w:val="%6."/>
      <w:lvlJc w:val="right"/>
      <w:pPr>
        <w:ind w:left="4954" w:hanging="180"/>
      </w:pPr>
    </w:lvl>
    <w:lvl w:ilvl="6" w:tplc="0422000F" w:tentative="1">
      <w:start w:val="1"/>
      <w:numFmt w:val="decimal"/>
      <w:lvlText w:val="%7."/>
      <w:lvlJc w:val="left"/>
      <w:pPr>
        <w:ind w:left="5674" w:hanging="360"/>
      </w:pPr>
    </w:lvl>
    <w:lvl w:ilvl="7" w:tplc="04220019" w:tentative="1">
      <w:start w:val="1"/>
      <w:numFmt w:val="lowerLetter"/>
      <w:lvlText w:val="%8."/>
      <w:lvlJc w:val="left"/>
      <w:pPr>
        <w:ind w:left="6394" w:hanging="360"/>
      </w:pPr>
    </w:lvl>
    <w:lvl w:ilvl="8" w:tplc="0422001B" w:tentative="1">
      <w:start w:val="1"/>
      <w:numFmt w:val="lowerRoman"/>
      <w:lvlText w:val="%9."/>
      <w:lvlJc w:val="right"/>
      <w:pPr>
        <w:ind w:left="71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182"/>
    <w:rsid w:val="00007D2B"/>
    <w:rsid w:val="00090A40"/>
    <w:rsid w:val="000A2871"/>
    <w:rsid w:val="001239CD"/>
    <w:rsid w:val="001B5182"/>
    <w:rsid w:val="001E71C1"/>
    <w:rsid w:val="002314E9"/>
    <w:rsid w:val="00250CC1"/>
    <w:rsid w:val="002E1A81"/>
    <w:rsid w:val="0033497F"/>
    <w:rsid w:val="00450B55"/>
    <w:rsid w:val="00473097"/>
    <w:rsid w:val="00512163"/>
    <w:rsid w:val="005C2458"/>
    <w:rsid w:val="00792292"/>
    <w:rsid w:val="008B179E"/>
    <w:rsid w:val="00B41A34"/>
    <w:rsid w:val="00BB54A7"/>
    <w:rsid w:val="00BC05B5"/>
    <w:rsid w:val="00BC3C74"/>
    <w:rsid w:val="00BF4B4A"/>
    <w:rsid w:val="00E30D15"/>
    <w:rsid w:val="00E42A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EDEE32-0F81-42C4-B5EA-DFD828336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5182"/>
    <w:pPr>
      <w:tabs>
        <w:tab w:val="center" w:pos="4819"/>
        <w:tab w:val="right" w:pos="9639"/>
      </w:tabs>
      <w:spacing w:after="0" w:line="240" w:lineRule="auto"/>
    </w:pPr>
    <w:rPr>
      <w:rFonts w:ascii="Calibri" w:eastAsia="Calibri" w:hAnsi="Calibri" w:cs="Times New Roman"/>
    </w:rPr>
  </w:style>
  <w:style w:type="character" w:customStyle="1" w:styleId="a4">
    <w:name w:val="Верхній колонтитул Знак"/>
    <w:basedOn w:val="a0"/>
    <w:link w:val="a3"/>
    <w:uiPriority w:val="99"/>
    <w:rsid w:val="001B5182"/>
    <w:rPr>
      <w:rFonts w:ascii="Calibri" w:eastAsia="Calibri" w:hAnsi="Calibri" w:cs="Times New Roman"/>
    </w:rPr>
  </w:style>
  <w:style w:type="paragraph" w:styleId="a5">
    <w:name w:val="footnote text"/>
    <w:basedOn w:val="a"/>
    <w:link w:val="a6"/>
    <w:uiPriority w:val="99"/>
    <w:semiHidden/>
    <w:unhideWhenUsed/>
    <w:rsid w:val="000A2871"/>
    <w:pPr>
      <w:spacing w:after="0" w:line="240" w:lineRule="auto"/>
    </w:pPr>
    <w:rPr>
      <w:sz w:val="20"/>
      <w:szCs w:val="20"/>
    </w:rPr>
  </w:style>
  <w:style w:type="character" w:customStyle="1" w:styleId="a6">
    <w:name w:val="Текст виноски Знак"/>
    <w:basedOn w:val="a0"/>
    <w:link w:val="a5"/>
    <w:uiPriority w:val="99"/>
    <w:semiHidden/>
    <w:rsid w:val="000A2871"/>
    <w:rPr>
      <w:sz w:val="20"/>
      <w:szCs w:val="20"/>
    </w:rPr>
  </w:style>
  <w:style w:type="character" w:styleId="a7">
    <w:name w:val="footnote reference"/>
    <w:basedOn w:val="a0"/>
    <w:uiPriority w:val="99"/>
    <w:semiHidden/>
    <w:unhideWhenUsed/>
    <w:rsid w:val="000A28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C590D-873A-418A-9146-F853B7F4AB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D51D4E-D25A-4320-ACA1-0065455385A0}">
  <ds:schemaRefs>
    <ds:schemaRef ds:uri="http://schemas.microsoft.com/sharepoint/v3/contenttype/forms"/>
  </ds:schemaRefs>
</ds:datastoreItem>
</file>

<file path=customXml/itemProps3.xml><?xml version="1.0" encoding="utf-8"?>
<ds:datastoreItem xmlns:ds="http://schemas.openxmlformats.org/officeDocument/2006/customXml" ds:itemID="{4C8E2BD8-CA22-46EB-85C9-30B71E5A6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29B28A-93C7-4701-9AA5-FE8B06FFB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5352</Words>
  <Characters>3052</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2021-06-17T07:23:00Z</dcterms:created>
  <dcterms:modified xsi:type="dcterms:W3CDTF">2021-06-17T07:23:00Z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