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9668" w14:textId="77777777" w:rsidR="00FE4538" w:rsidRPr="00024F16" w:rsidRDefault="00FE4538" w:rsidP="00E10A6E">
      <w:pPr>
        <w:spacing w:line="360" w:lineRule="auto"/>
        <w:ind w:firstLine="993"/>
        <w:rPr>
          <w:color w:val="000000" w:themeColor="text1"/>
          <w:sz w:val="28"/>
          <w:szCs w:val="28"/>
        </w:rPr>
      </w:pPr>
      <w:bookmarkStart w:id="0" w:name="_GoBack"/>
      <w:bookmarkEnd w:id="0"/>
    </w:p>
    <w:p w14:paraId="4ECED272" w14:textId="77777777" w:rsidR="00024F16" w:rsidRPr="00024F16" w:rsidRDefault="00024F16" w:rsidP="00024F16">
      <w:pPr>
        <w:autoSpaceDE w:val="0"/>
        <w:autoSpaceDN w:val="0"/>
        <w:adjustRightInd w:val="0"/>
        <w:ind w:right="-6"/>
        <w:jc w:val="right"/>
        <w:rPr>
          <w:rFonts w:eastAsia="Times New Roman"/>
          <w:sz w:val="28"/>
          <w:szCs w:val="28"/>
          <w:lang w:eastAsia="ru-RU" w:bidi="ar-SA"/>
        </w:rPr>
      </w:pPr>
      <w:r w:rsidRPr="00024F16">
        <w:rPr>
          <w:sz w:val="28"/>
          <w:szCs w:val="28"/>
        </w:rPr>
        <w:t xml:space="preserve">Проект </w:t>
      </w:r>
    </w:p>
    <w:p w14:paraId="6F6C3D26" w14:textId="77777777" w:rsidR="00024F16" w:rsidRPr="00024F16" w:rsidRDefault="00024F16" w:rsidP="00024F16">
      <w:pPr>
        <w:autoSpaceDE w:val="0"/>
        <w:autoSpaceDN w:val="0"/>
        <w:adjustRightInd w:val="0"/>
        <w:ind w:right="-6"/>
        <w:jc w:val="right"/>
        <w:rPr>
          <w:sz w:val="28"/>
          <w:szCs w:val="28"/>
        </w:rPr>
      </w:pPr>
      <w:r w:rsidRPr="00024F16">
        <w:rPr>
          <w:sz w:val="28"/>
          <w:szCs w:val="28"/>
        </w:rPr>
        <w:t>вносить народний депутат України</w:t>
      </w:r>
    </w:p>
    <w:p w14:paraId="3B3EFBBE" w14:textId="2672BD90" w:rsidR="00FE4538" w:rsidRPr="00024F16" w:rsidRDefault="00024F16" w:rsidP="00024F16">
      <w:pPr>
        <w:spacing w:line="360" w:lineRule="auto"/>
        <w:ind w:firstLine="993"/>
        <w:jc w:val="right"/>
        <w:rPr>
          <w:color w:val="000000" w:themeColor="text1"/>
          <w:sz w:val="28"/>
          <w:szCs w:val="28"/>
        </w:rPr>
      </w:pPr>
      <w:r w:rsidRPr="00024F16">
        <w:rPr>
          <w:sz w:val="28"/>
          <w:szCs w:val="28"/>
        </w:rPr>
        <w:t>Дануца О.А. (посв. 305)</w:t>
      </w:r>
    </w:p>
    <w:p w14:paraId="7A4C81EF" w14:textId="77777777" w:rsidR="00FE4538" w:rsidRPr="00024F16" w:rsidRDefault="00FE4538" w:rsidP="00E10A6E">
      <w:pPr>
        <w:tabs>
          <w:tab w:val="left" w:pos="6237"/>
          <w:tab w:val="left" w:pos="6379"/>
        </w:tabs>
        <w:spacing w:line="360" w:lineRule="auto"/>
        <w:ind w:firstLine="993"/>
        <w:rPr>
          <w:color w:val="000000" w:themeColor="text1"/>
          <w:sz w:val="28"/>
          <w:szCs w:val="28"/>
        </w:rPr>
      </w:pPr>
    </w:p>
    <w:p w14:paraId="6421ACD3" w14:textId="77777777" w:rsidR="00FE4538" w:rsidRPr="00024F16" w:rsidRDefault="00FE4538" w:rsidP="00E10A6E">
      <w:pPr>
        <w:spacing w:line="360" w:lineRule="auto"/>
        <w:ind w:firstLine="993"/>
        <w:rPr>
          <w:color w:val="000000" w:themeColor="text1"/>
          <w:sz w:val="28"/>
          <w:szCs w:val="28"/>
        </w:rPr>
      </w:pPr>
    </w:p>
    <w:p w14:paraId="7AF0165B" w14:textId="77777777" w:rsidR="00FE4538" w:rsidRPr="00024F16" w:rsidRDefault="00FE4538" w:rsidP="00E10A6E">
      <w:pPr>
        <w:spacing w:line="360" w:lineRule="auto"/>
        <w:ind w:firstLine="993"/>
        <w:rPr>
          <w:color w:val="000000" w:themeColor="text1"/>
          <w:sz w:val="28"/>
          <w:szCs w:val="28"/>
        </w:rPr>
      </w:pPr>
    </w:p>
    <w:p w14:paraId="67969CFD" w14:textId="77777777" w:rsidR="00FE4538" w:rsidRPr="00024F16" w:rsidRDefault="00FE4538" w:rsidP="00E10A6E">
      <w:pPr>
        <w:spacing w:line="360" w:lineRule="auto"/>
        <w:ind w:firstLine="993"/>
        <w:jc w:val="center"/>
        <w:rPr>
          <w:b/>
          <w:bCs/>
          <w:color w:val="000000" w:themeColor="text1"/>
          <w:sz w:val="28"/>
          <w:szCs w:val="28"/>
        </w:rPr>
      </w:pPr>
      <w:r w:rsidRPr="00024F16">
        <w:rPr>
          <w:b/>
          <w:bCs/>
          <w:color w:val="000000" w:themeColor="text1"/>
          <w:sz w:val="28"/>
          <w:szCs w:val="28"/>
        </w:rPr>
        <w:t>ЗАКОН УКРАЇНИ</w:t>
      </w:r>
    </w:p>
    <w:p w14:paraId="18118089" w14:textId="77777777" w:rsidR="00FE4538" w:rsidRPr="00024F16" w:rsidRDefault="00FE4538" w:rsidP="00E10A6E">
      <w:pPr>
        <w:spacing w:line="360" w:lineRule="auto"/>
        <w:ind w:firstLine="993"/>
        <w:jc w:val="center"/>
        <w:rPr>
          <w:color w:val="000000" w:themeColor="text1"/>
          <w:sz w:val="28"/>
          <w:szCs w:val="28"/>
        </w:rPr>
      </w:pPr>
      <w:r w:rsidRPr="00024F16">
        <w:rPr>
          <w:rFonts w:eastAsia="MS Mincho"/>
          <w:b/>
          <w:color w:val="000000" w:themeColor="text1"/>
          <w:kern w:val="2"/>
          <w:sz w:val="28"/>
          <w:szCs w:val="28"/>
          <w:lang w:eastAsia="uk-UA"/>
        </w:rPr>
        <w:t xml:space="preserve">Про </w:t>
      </w:r>
      <w:r w:rsidRPr="00024F16">
        <w:rPr>
          <w:rFonts w:eastAsia="MS Mincho"/>
          <w:b/>
          <w:color w:val="000000" w:themeColor="text1"/>
          <w:sz w:val="28"/>
          <w:szCs w:val="28"/>
          <w:lang w:eastAsia="ru-RU"/>
        </w:rPr>
        <w:t>внесення змін до Податкового кодексу України та деяких законодавчих актів України щодо забезпечення збалансованості бюджетних надходжень</w:t>
      </w:r>
    </w:p>
    <w:p w14:paraId="727CCD73" w14:textId="77777777" w:rsidR="00FE4538" w:rsidRPr="00024F16" w:rsidRDefault="00FE4538" w:rsidP="00E10A6E">
      <w:pPr>
        <w:spacing w:line="360" w:lineRule="auto"/>
        <w:ind w:firstLine="993"/>
        <w:rPr>
          <w:color w:val="000000" w:themeColor="text1"/>
          <w:sz w:val="28"/>
          <w:szCs w:val="28"/>
        </w:rPr>
      </w:pPr>
    </w:p>
    <w:p w14:paraId="38E2B222"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 xml:space="preserve">Верховна Рада України </w:t>
      </w:r>
      <w:r w:rsidRPr="00024F16">
        <w:rPr>
          <w:b/>
          <w:color w:val="000000" w:themeColor="text1"/>
          <w:sz w:val="28"/>
          <w:szCs w:val="28"/>
        </w:rPr>
        <w:t>п о с т а н о в л я є:</w:t>
      </w:r>
    </w:p>
    <w:p w14:paraId="6BD897D8" w14:textId="6CE814E6"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І. Внести до Податкового кодексу України (Відомості Верховної Ради України (ВВР), 2011, № 13-14, № 15-16, № 17, ст.112) такі зміни:</w:t>
      </w:r>
      <w:r w:rsidRPr="00024F16">
        <w:rPr>
          <w:color w:val="000000" w:themeColor="text1"/>
          <w:sz w:val="28"/>
          <w:szCs w:val="28"/>
        </w:rPr>
        <w:cr/>
      </w:r>
      <w:r w:rsidRPr="00024F16">
        <w:rPr>
          <w:b/>
          <w:color w:val="000000" w:themeColor="text1"/>
          <w:sz w:val="28"/>
          <w:szCs w:val="28"/>
        </w:rPr>
        <w:t>1.</w:t>
      </w:r>
      <w:r w:rsidRPr="00024F16">
        <w:rPr>
          <w:color w:val="000000" w:themeColor="text1"/>
          <w:sz w:val="28"/>
          <w:szCs w:val="28"/>
        </w:rPr>
        <w:t xml:space="preserve"> Пункт 12.4. статті 12 доповнити підпунктом 12.4.5. такого змісту:</w:t>
      </w:r>
    </w:p>
    <w:p w14:paraId="42C2B380" w14:textId="77777777" w:rsidR="001A660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1A6608" w:rsidRPr="00024F16">
        <w:rPr>
          <w:color w:val="000000" w:themeColor="text1"/>
          <w:sz w:val="28"/>
          <w:szCs w:val="28"/>
        </w:rPr>
        <w:t>12.4.5. прийняття 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p>
    <w:p w14:paraId="327B8209" w14:textId="2312D13B" w:rsidR="001A6608" w:rsidRPr="00024F16" w:rsidRDefault="001A6608" w:rsidP="00AB7CA1">
      <w:pPr>
        <w:spacing w:line="360" w:lineRule="auto"/>
        <w:ind w:firstLine="567"/>
        <w:jc w:val="both"/>
        <w:rPr>
          <w:color w:val="000000" w:themeColor="text1"/>
          <w:sz w:val="28"/>
          <w:szCs w:val="28"/>
        </w:rPr>
      </w:pPr>
      <w:r w:rsidRPr="00024F16">
        <w:rPr>
          <w:color w:val="000000" w:themeColor="text1"/>
          <w:sz w:val="28"/>
          <w:szCs w:val="28"/>
        </w:rPr>
        <w:t>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до 1 числа місяця, що настає за місяцем у якому прийнято таке рішення, надаються органами місцевого самоврядування відповідному контролюючому органу за місцезнаходженням земельної ділянки.».</w:t>
      </w:r>
    </w:p>
    <w:p w14:paraId="748764DE" w14:textId="10FFC8B5" w:rsidR="00FE4538" w:rsidRPr="00024F16" w:rsidRDefault="00FE4538" w:rsidP="00AB7CA1">
      <w:pPr>
        <w:spacing w:line="360" w:lineRule="auto"/>
        <w:ind w:firstLine="567"/>
        <w:jc w:val="both"/>
        <w:rPr>
          <w:color w:val="000000" w:themeColor="text1"/>
          <w:sz w:val="28"/>
          <w:szCs w:val="28"/>
        </w:rPr>
      </w:pPr>
      <w:r w:rsidRPr="00024F16">
        <w:rPr>
          <w:b/>
          <w:color w:val="000000" w:themeColor="text1"/>
          <w:sz w:val="28"/>
          <w:szCs w:val="28"/>
        </w:rPr>
        <w:t>2.</w:t>
      </w:r>
      <w:r w:rsidRPr="00024F16">
        <w:rPr>
          <w:color w:val="000000" w:themeColor="text1"/>
          <w:sz w:val="28"/>
          <w:szCs w:val="28"/>
        </w:rPr>
        <w:t xml:space="preserve"> У пункті 14.1. статті 14:</w:t>
      </w:r>
    </w:p>
    <w:p w14:paraId="3FC385A5" w14:textId="4309D075" w:rsidR="00724191" w:rsidRPr="00024F16" w:rsidRDefault="00724191" w:rsidP="00AB7CA1">
      <w:pPr>
        <w:spacing w:line="360" w:lineRule="auto"/>
        <w:ind w:firstLine="567"/>
        <w:jc w:val="both"/>
        <w:rPr>
          <w:color w:val="000000" w:themeColor="text1"/>
          <w:sz w:val="28"/>
          <w:szCs w:val="28"/>
        </w:rPr>
      </w:pPr>
      <w:r w:rsidRPr="00024F16">
        <w:rPr>
          <w:color w:val="000000" w:themeColor="text1"/>
          <w:sz w:val="28"/>
          <w:szCs w:val="28"/>
        </w:rPr>
        <w:t>1) підпункт 14.1.57. доповнити абзацом такого змісту:</w:t>
      </w:r>
    </w:p>
    <w:p w14:paraId="308B5C00" w14:textId="196F2F15" w:rsidR="00724191" w:rsidRPr="00024F16" w:rsidRDefault="00724191" w:rsidP="00AD0D97">
      <w:pPr>
        <w:spacing w:line="360" w:lineRule="auto"/>
        <w:ind w:firstLine="567"/>
        <w:jc w:val="both"/>
        <w:rPr>
          <w:color w:val="000000" w:themeColor="text1"/>
          <w:sz w:val="28"/>
          <w:szCs w:val="28"/>
        </w:rPr>
      </w:pPr>
      <w:r w:rsidRPr="00024F16">
        <w:rPr>
          <w:color w:val="000000" w:themeColor="text1"/>
          <w:sz w:val="28"/>
          <w:szCs w:val="28"/>
        </w:rPr>
        <w:t>«</w:t>
      </w:r>
      <w:r w:rsidR="00AD0D97" w:rsidRPr="00024F16">
        <w:rPr>
          <w:color w:val="000000" w:themeColor="text1"/>
          <w:sz w:val="28"/>
          <w:szCs w:val="28"/>
        </w:rPr>
        <w:t xml:space="preserve">Екологічний податок, передбачений п.243.4 статті 243 цього Кодексу, в порядку, встановленому Бюджетним Кодексом України, спрямовується на заходи, що призводять до скорочення викидів двоокису вуглецю </w:t>
      </w:r>
      <w:r w:rsidR="00AD0D97" w:rsidRPr="00024F16">
        <w:rPr>
          <w:color w:val="000000" w:themeColor="text1"/>
          <w:sz w:val="28"/>
          <w:szCs w:val="28"/>
        </w:rPr>
        <w:lastRenderedPageBreak/>
        <w:t>(декарбонізацію) галузей, віднесених до секції C "Переробна промисловість" та D  "Постачання  електроенергії,  газу, пари та кондиційованого повітря" національного класифікатора ДК 009:2010 "Класифікація видів економічної діяльності".</w:t>
      </w:r>
      <w:r w:rsidRPr="00024F16">
        <w:rPr>
          <w:color w:val="000000" w:themeColor="text1"/>
          <w:sz w:val="28"/>
          <w:szCs w:val="28"/>
        </w:rPr>
        <w:t>»;</w:t>
      </w:r>
    </w:p>
    <w:p w14:paraId="09359E40" w14:textId="7BB59727" w:rsidR="00FE4538" w:rsidRPr="00024F16" w:rsidRDefault="00724191" w:rsidP="00AB7CA1">
      <w:pPr>
        <w:spacing w:line="360" w:lineRule="auto"/>
        <w:ind w:firstLine="567"/>
        <w:jc w:val="both"/>
        <w:rPr>
          <w:color w:val="000000" w:themeColor="text1"/>
          <w:sz w:val="28"/>
          <w:szCs w:val="28"/>
        </w:rPr>
      </w:pPr>
      <w:r w:rsidRPr="00024F16">
        <w:rPr>
          <w:color w:val="000000" w:themeColor="text1"/>
          <w:sz w:val="28"/>
          <w:szCs w:val="28"/>
        </w:rPr>
        <w:t>2</w:t>
      </w:r>
      <w:r w:rsidR="00FE4538" w:rsidRPr="00024F16">
        <w:rPr>
          <w:color w:val="000000" w:themeColor="text1"/>
          <w:sz w:val="28"/>
          <w:szCs w:val="28"/>
        </w:rPr>
        <w:t>) підпункт 14.1.73. викласти в такій редакції:</w:t>
      </w:r>
    </w:p>
    <w:p w14:paraId="6C37A44C" w14:textId="77777777" w:rsidR="00D9062B"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D9062B" w:rsidRPr="00024F16">
        <w:rPr>
          <w:color w:val="000000" w:themeColor="text1"/>
          <w:sz w:val="28"/>
          <w:szCs w:val="28"/>
        </w:rPr>
        <w:t>14.1.73. землекористувачі – юридичні та фізичні особи</w:t>
      </w:r>
    </w:p>
    <w:p w14:paraId="2DA6F6EA" w14:textId="77777777" w:rsidR="00D9062B" w:rsidRPr="00024F16" w:rsidRDefault="00D9062B" w:rsidP="00AB7CA1">
      <w:pPr>
        <w:spacing w:line="360" w:lineRule="auto"/>
        <w:ind w:firstLine="567"/>
        <w:jc w:val="both"/>
        <w:rPr>
          <w:color w:val="000000" w:themeColor="text1"/>
          <w:sz w:val="28"/>
          <w:szCs w:val="28"/>
        </w:rPr>
      </w:pPr>
      <w:r w:rsidRPr="00024F16">
        <w:rPr>
          <w:color w:val="000000" w:themeColor="text1"/>
          <w:sz w:val="28"/>
          <w:szCs w:val="28"/>
        </w:rPr>
        <w:t>(резиденти і нерезиденти), які користуються земельними ділянками державної та комунальної власності:</w:t>
      </w:r>
    </w:p>
    <w:p w14:paraId="795B39DC" w14:textId="77777777" w:rsidR="00D9062B" w:rsidRPr="00024F16" w:rsidRDefault="00D9062B" w:rsidP="00AB7CA1">
      <w:pPr>
        <w:spacing w:line="360" w:lineRule="auto"/>
        <w:ind w:firstLine="567"/>
        <w:jc w:val="both"/>
        <w:rPr>
          <w:color w:val="000000" w:themeColor="text1"/>
          <w:sz w:val="28"/>
          <w:szCs w:val="28"/>
        </w:rPr>
      </w:pPr>
      <w:r w:rsidRPr="00024F16">
        <w:rPr>
          <w:color w:val="000000" w:themeColor="text1"/>
          <w:sz w:val="28"/>
          <w:szCs w:val="28"/>
        </w:rPr>
        <w:t>на праві постійного користування, без встановлення</w:t>
      </w:r>
    </w:p>
    <w:p w14:paraId="3BC7985F" w14:textId="77777777" w:rsidR="00D9062B" w:rsidRPr="00024F16" w:rsidRDefault="00D9062B" w:rsidP="00AB7CA1">
      <w:pPr>
        <w:spacing w:line="360" w:lineRule="auto"/>
        <w:ind w:firstLine="567"/>
        <w:jc w:val="both"/>
        <w:rPr>
          <w:color w:val="000000" w:themeColor="text1"/>
          <w:sz w:val="28"/>
          <w:szCs w:val="28"/>
        </w:rPr>
      </w:pPr>
      <w:r w:rsidRPr="00024F16">
        <w:rPr>
          <w:color w:val="000000" w:themeColor="text1"/>
          <w:sz w:val="28"/>
          <w:szCs w:val="28"/>
        </w:rPr>
        <w:t>строку;</w:t>
      </w:r>
    </w:p>
    <w:p w14:paraId="732D3A44" w14:textId="77777777" w:rsidR="00D9062B" w:rsidRPr="00024F16" w:rsidRDefault="00D9062B" w:rsidP="00AB7CA1">
      <w:pPr>
        <w:spacing w:line="360" w:lineRule="auto"/>
        <w:ind w:firstLine="567"/>
        <w:jc w:val="both"/>
        <w:rPr>
          <w:color w:val="000000" w:themeColor="text1"/>
          <w:sz w:val="28"/>
          <w:szCs w:val="28"/>
        </w:rPr>
      </w:pPr>
      <w:r w:rsidRPr="00024F16">
        <w:rPr>
          <w:color w:val="000000" w:themeColor="text1"/>
          <w:sz w:val="28"/>
          <w:szCs w:val="28"/>
        </w:rPr>
        <w:t>на умовах оренди;</w:t>
      </w:r>
    </w:p>
    <w:p w14:paraId="61CD1767" w14:textId="7CAEA8FD" w:rsidR="00FE4538" w:rsidRPr="00024F16" w:rsidRDefault="00D9062B" w:rsidP="00AB7CA1">
      <w:pPr>
        <w:spacing w:line="360" w:lineRule="auto"/>
        <w:ind w:firstLine="567"/>
        <w:jc w:val="both"/>
        <w:rPr>
          <w:color w:val="000000" w:themeColor="text1"/>
          <w:sz w:val="28"/>
          <w:szCs w:val="28"/>
        </w:rPr>
      </w:pPr>
      <w:r w:rsidRPr="00024F16">
        <w:rPr>
          <w:color w:val="000000" w:themeColor="text1"/>
          <w:sz w:val="28"/>
          <w:szCs w:val="28"/>
        </w:rPr>
        <w:t>без оформлення правовстановлюючих документів, в тому числі самовільно зайнятими земельними ділянками</w:t>
      </w:r>
      <w:r w:rsidR="00FE4538" w:rsidRPr="00024F16">
        <w:rPr>
          <w:color w:val="000000" w:themeColor="text1"/>
          <w:sz w:val="28"/>
          <w:szCs w:val="28"/>
        </w:rPr>
        <w:t>;»;</w:t>
      </w:r>
    </w:p>
    <w:p w14:paraId="1407AD54" w14:textId="17FB164C" w:rsidR="00FE4538" w:rsidRPr="00024F16" w:rsidRDefault="00724191" w:rsidP="00AB7CA1">
      <w:pPr>
        <w:spacing w:line="360" w:lineRule="auto"/>
        <w:ind w:firstLine="567"/>
        <w:jc w:val="both"/>
        <w:rPr>
          <w:color w:val="000000" w:themeColor="text1"/>
          <w:sz w:val="28"/>
          <w:szCs w:val="28"/>
        </w:rPr>
      </w:pPr>
      <w:r w:rsidRPr="00024F16">
        <w:rPr>
          <w:color w:val="000000" w:themeColor="text1"/>
          <w:sz w:val="28"/>
          <w:szCs w:val="28"/>
        </w:rPr>
        <w:t>3</w:t>
      </w:r>
      <w:r w:rsidR="00FE4538" w:rsidRPr="00024F16">
        <w:rPr>
          <w:color w:val="000000" w:themeColor="text1"/>
          <w:sz w:val="28"/>
          <w:szCs w:val="28"/>
        </w:rPr>
        <w:t>) доповнити підпунктом 14.1.183-1. такого змісту:</w:t>
      </w:r>
    </w:p>
    <w:p w14:paraId="05911A01" w14:textId="0398F4DB"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9337BF" w:rsidRPr="00024F16">
        <w:rPr>
          <w:color w:val="000000" w:themeColor="text1"/>
          <w:sz w:val="28"/>
          <w:szCs w:val="28"/>
        </w:rPr>
        <w:t>14.1.183-1. поставлене податкове зобов’язання - мінімальне податкове зобов’язання юридичної особи або фізичної особи (в тому числі фізичної особи-підприємця) - власника, орендаря, користувача на інших умовах (в тому числі на умовах емфітевзису), земельної ділянки сільськогосподарського призначення (крім несільськогосподарських угідь) та/або земельної частки (паю). Сума поставлених податкових зобов’язань, розрахованих для кожної з земельних  ділянок, що належать одному власнику та/або перебувають в його користуванні на умовах оренди (емфітевзису) чи іншому користуванні, є загальним поставленим податковим зобов’язанням.</w:t>
      </w:r>
      <w:r w:rsidRPr="00024F16">
        <w:rPr>
          <w:color w:val="000000" w:themeColor="text1"/>
          <w:sz w:val="28"/>
          <w:szCs w:val="28"/>
        </w:rPr>
        <w:t>»;</w:t>
      </w:r>
    </w:p>
    <w:p w14:paraId="2A9F4B77" w14:textId="23C7E83A" w:rsidR="00FE4538" w:rsidRPr="00024F16" w:rsidRDefault="00724191" w:rsidP="00AB7CA1">
      <w:pPr>
        <w:spacing w:line="360" w:lineRule="auto"/>
        <w:ind w:firstLine="567"/>
        <w:jc w:val="both"/>
        <w:rPr>
          <w:bCs/>
          <w:color w:val="000000" w:themeColor="text1"/>
          <w:sz w:val="28"/>
          <w:szCs w:val="28"/>
          <w:lang w:eastAsia="uk-UA"/>
        </w:rPr>
      </w:pPr>
      <w:r w:rsidRPr="00024F16">
        <w:rPr>
          <w:color w:val="000000" w:themeColor="text1"/>
          <w:sz w:val="28"/>
          <w:szCs w:val="28"/>
        </w:rPr>
        <w:t>4</w:t>
      </w:r>
      <w:r w:rsidR="00FE4538" w:rsidRPr="00024F16">
        <w:rPr>
          <w:color w:val="000000" w:themeColor="text1"/>
          <w:sz w:val="28"/>
          <w:szCs w:val="28"/>
        </w:rPr>
        <w:t xml:space="preserve">) доповнити підпунктом </w:t>
      </w:r>
      <w:r w:rsidR="00FE4538" w:rsidRPr="00024F16">
        <w:rPr>
          <w:bCs/>
          <w:color w:val="000000" w:themeColor="text1"/>
          <w:sz w:val="28"/>
          <w:szCs w:val="28"/>
          <w:lang w:eastAsia="uk-UA"/>
        </w:rPr>
        <w:t>14.1.234-1.</w:t>
      </w:r>
      <w:r w:rsidR="00FE4538" w:rsidRPr="00024F16">
        <w:rPr>
          <w:color w:val="000000" w:themeColor="text1"/>
          <w:sz w:val="28"/>
          <w:szCs w:val="28"/>
        </w:rPr>
        <w:t xml:space="preserve"> </w:t>
      </w:r>
      <w:r w:rsidR="00FE4538" w:rsidRPr="00024F16">
        <w:rPr>
          <w:bCs/>
          <w:color w:val="000000" w:themeColor="text1"/>
          <w:sz w:val="28"/>
          <w:szCs w:val="28"/>
          <w:lang w:eastAsia="uk-UA"/>
        </w:rPr>
        <w:t>такого змісту:</w:t>
      </w:r>
    </w:p>
    <w:p w14:paraId="3C1EE96D" w14:textId="022403B0" w:rsidR="00FE4538" w:rsidRPr="00024F16" w:rsidRDefault="00FE4538" w:rsidP="00AB7CA1">
      <w:pPr>
        <w:spacing w:line="360" w:lineRule="auto"/>
        <w:ind w:firstLine="567"/>
        <w:jc w:val="both"/>
        <w:rPr>
          <w:color w:val="000000" w:themeColor="text1"/>
          <w:sz w:val="28"/>
          <w:szCs w:val="28"/>
        </w:rPr>
      </w:pPr>
      <w:r w:rsidRPr="00024F16">
        <w:rPr>
          <w:bCs/>
          <w:color w:val="000000" w:themeColor="text1"/>
          <w:sz w:val="28"/>
          <w:szCs w:val="28"/>
          <w:lang w:eastAsia="uk-UA"/>
        </w:rPr>
        <w:t>«</w:t>
      </w:r>
      <w:r w:rsidR="00242696" w:rsidRPr="00024F16">
        <w:rPr>
          <w:bCs/>
          <w:color w:val="000000" w:themeColor="text1"/>
          <w:sz w:val="28"/>
          <w:szCs w:val="28"/>
          <w:lang w:eastAsia="uk-UA"/>
        </w:rPr>
        <w:t xml:space="preserve">14.1.234-1.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або користувачем земельних ділянок, зазначених у підпункті 14.1.183-1 цього </w:t>
      </w:r>
      <w:r w:rsidR="00242696" w:rsidRPr="00024F16">
        <w:rPr>
          <w:bCs/>
          <w:color w:val="000000" w:themeColor="text1"/>
          <w:sz w:val="28"/>
          <w:szCs w:val="28"/>
          <w:lang w:eastAsia="uk-UA"/>
        </w:rPr>
        <w:lastRenderedPageBreak/>
        <w:t>пункту, або на давальницьких умовах;</w:t>
      </w:r>
      <w:r w:rsidRPr="00024F16">
        <w:rPr>
          <w:bCs/>
          <w:color w:val="000000" w:themeColor="text1"/>
          <w:sz w:val="28"/>
          <w:szCs w:val="28"/>
          <w:lang w:eastAsia="uk-UA"/>
        </w:rPr>
        <w:t>»;</w:t>
      </w:r>
    </w:p>
    <w:p w14:paraId="71208561" w14:textId="16458AD7" w:rsidR="00FE4538" w:rsidRPr="00024F16" w:rsidRDefault="003A6464" w:rsidP="00AB7CA1">
      <w:pPr>
        <w:spacing w:line="360" w:lineRule="auto"/>
        <w:ind w:firstLine="567"/>
        <w:jc w:val="both"/>
        <w:rPr>
          <w:rFonts w:eastAsia="Times New Roman"/>
          <w:color w:val="000000" w:themeColor="text1"/>
          <w:sz w:val="28"/>
          <w:szCs w:val="28"/>
        </w:rPr>
      </w:pPr>
      <w:r w:rsidRPr="00024F16">
        <w:rPr>
          <w:color w:val="000000" w:themeColor="text1"/>
          <w:sz w:val="28"/>
          <w:szCs w:val="28"/>
        </w:rPr>
        <w:t>5</w:t>
      </w:r>
      <w:r w:rsidR="00FE4538" w:rsidRPr="00024F16">
        <w:rPr>
          <w:color w:val="000000" w:themeColor="text1"/>
          <w:sz w:val="28"/>
          <w:szCs w:val="28"/>
        </w:rPr>
        <w:t>) у підпункті 14.1.269. після слова «</w:t>
      </w:r>
      <w:r w:rsidR="00FE4538" w:rsidRPr="00024F16">
        <w:rPr>
          <w:rFonts w:eastAsia="Times New Roman"/>
          <w:color w:val="000000" w:themeColor="text1"/>
          <w:sz w:val="28"/>
          <w:szCs w:val="28"/>
        </w:rPr>
        <w:t>Platts,» доповнити словами «CRU Group»;</w:t>
      </w:r>
    </w:p>
    <w:p w14:paraId="07A9C085" w14:textId="240624D5" w:rsidR="00FE4538" w:rsidRPr="00024F16" w:rsidRDefault="007F4C4B" w:rsidP="00AB7CA1">
      <w:pPr>
        <w:spacing w:line="360" w:lineRule="auto"/>
        <w:ind w:firstLine="567"/>
        <w:rPr>
          <w:color w:val="000000" w:themeColor="text1"/>
          <w:sz w:val="28"/>
          <w:szCs w:val="28"/>
        </w:rPr>
      </w:pPr>
      <w:r w:rsidRPr="00024F16">
        <w:rPr>
          <w:rFonts w:eastAsia="Times New Roman"/>
          <w:color w:val="000000" w:themeColor="text1"/>
          <w:sz w:val="28"/>
          <w:szCs w:val="28"/>
        </w:rPr>
        <w:t>6</w:t>
      </w:r>
      <w:r w:rsidR="00FE4538" w:rsidRPr="00024F16">
        <w:rPr>
          <w:rFonts w:eastAsia="Times New Roman"/>
          <w:color w:val="000000" w:themeColor="text1"/>
          <w:sz w:val="28"/>
          <w:szCs w:val="28"/>
        </w:rPr>
        <w:t>) підпункт 14.1.270. викласти в в такій редакції:</w:t>
      </w:r>
    </w:p>
    <w:p w14:paraId="164B5F8C" w14:textId="128472EB"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 xml:space="preserve">«14.1.270. </w:t>
      </w:r>
      <w:r w:rsidR="00C64D30" w:rsidRPr="00024F16">
        <w:rPr>
          <w:color w:val="000000" w:themeColor="text1"/>
          <w:sz w:val="28"/>
          <w:szCs w:val="28"/>
        </w:rPr>
        <w:t>показники Platts, CRU Group - індекси, що офіційно визначені світовими інформаційними агентствами Platts, CRU Group та є базою для використання суб’єктами господарської діяльності</w:t>
      </w:r>
      <w:r w:rsidR="00C64D30" w:rsidRPr="00024F16">
        <w:rPr>
          <w:rFonts w:eastAsia="Times New Roman"/>
          <w:color w:val="000000" w:themeColor="text1"/>
          <w:sz w:val="28"/>
          <w:szCs w:val="28"/>
        </w:rPr>
        <w:t>"</w:t>
      </w:r>
      <w:r w:rsidRPr="00024F16">
        <w:rPr>
          <w:color w:val="000000" w:themeColor="text1"/>
          <w:sz w:val="28"/>
          <w:szCs w:val="28"/>
        </w:rPr>
        <w:t>;».</w:t>
      </w:r>
    </w:p>
    <w:p w14:paraId="649D3E4C" w14:textId="77777777" w:rsidR="00FE4538" w:rsidRPr="00024F16" w:rsidRDefault="00FE4538" w:rsidP="00AB7CA1">
      <w:pPr>
        <w:spacing w:line="360" w:lineRule="auto"/>
        <w:ind w:firstLine="567"/>
        <w:rPr>
          <w:color w:val="000000" w:themeColor="text1"/>
          <w:sz w:val="28"/>
          <w:szCs w:val="28"/>
        </w:rPr>
      </w:pPr>
      <w:r w:rsidRPr="00024F16">
        <w:rPr>
          <w:b/>
          <w:color w:val="000000" w:themeColor="text1"/>
          <w:sz w:val="28"/>
          <w:szCs w:val="28"/>
        </w:rPr>
        <w:t>3.</w:t>
      </w:r>
      <w:r w:rsidRPr="00024F16">
        <w:rPr>
          <w:color w:val="000000" w:themeColor="text1"/>
          <w:sz w:val="28"/>
          <w:szCs w:val="28"/>
        </w:rPr>
        <w:t xml:space="preserve"> Після статті 38 доповнити статтею 38-1 такого змісту:</w:t>
      </w:r>
    </w:p>
    <w:p w14:paraId="1292AE65" w14:textId="77777777" w:rsidR="00507771"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507771" w:rsidRPr="00024F16">
        <w:rPr>
          <w:color w:val="000000" w:themeColor="text1"/>
          <w:sz w:val="28"/>
          <w:szCs w:val="28"/>
        </w:rPr>
        <w:t xml:space="preserve">Стаття 38-1. Визначення поставлено податкового зобов’язання </w:t>
      </w:r>
    </w:p>
    <w:p w14:paraId="20390DBE"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38-1.1. Поставлене податкове зобов’язання за податковий (звітний) рік обчислюється за такою формулою:</w:t>
      </w:r>
    </w:p>
    <w:p w14:paraId="47D0FC94"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ППЗ = НГО × S × К× М / 12,</w:t>
      </w:r>
    </w:p>
    <w:p w14:paraId="37768957"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де:</w:t>
      </w:r>
    </w:p>
    <w:p w14:paraId="597FA4B2"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ППЗ – поставлене податкове зобов’язання;</w:t>
      </w:r>
    </w:p>
    <w:p w14:paraId="10DE358E"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НГО – нормативна грошова оцінка 1 га земельної ділянки:</w:t>
      </w:r>
    </w:p>
    <w:p w14:paraId="37B949D9"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для земельних ділянок, нормативна грошова оцінка яких проведена, – нормативна грошова оцінка 1 га відповідної земельної ділянки, але не вище ніж середня нормативно грошова оцінка 1 га земель відповідного призначення по області;</w:t>
      </w:r>
    </w:p>
    <w:p w14:paraId="5A52EBB0"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для земельних ділянок, нормативна грошова оцінка яких не проведена, – нормативна грошова оцінка 1 га ріллі по Автономній Республіці Крим або по області;</w:t>
      </w:r>
    </w:p>
    <w:p w14:paraId="3A28A152"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S – площа земельної ділянки, га;</w:t>
      </w:r>
    </w:p>
    <w:p w14:paraId="43C18D39"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 xml:space="preserve">М – кількість повних календарних місяців, протягом яких для такої земельної ділянки обчислюється поставлене податкове зобов’язання. </w:t>
      </w:r>
    </w:p>
    <w:p w14:paraId="735393A7"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К –  коефіцієнт, який становить:</w:t>
      </w:r>
    </w:p>
    <w:p w14:paraId="6854669A"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0,01 – для сіножатей і пасовищ, багаторічних насаджень;</w:t>
      </w:r>
    </w:p>
    <w:p w14:paraId="08F10262"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 xml:space="preserve">0,02 - для земельної ділянки сільськогосподарського призначення (крім несільськогосподарських угідь) та/або земельної частки (паю), що перебуває у власності, оренді, користуванні на інших умовах (в тому числі на умовах </w:t>
      </w:r>
      <w:r w:rsidRPr="00024F16">
        <w:rPr>
          <w:color w:val="000000" w:themeColor="text1"/>
          <w:sz w:val="28"/>
          <w:szCs w:val="28"/>
        </w:rPr>
        <w:lastRenderedPageBreak/>
        <w:t>емфітевзису) фізичних осіб, які зареєстровані підприємцями;</w:t>
      </w:r>
    </w:p>
    <w:p w14:paraId="20F51450"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0,045 - для земельної ділянки сільськогосподарського призначення (крім несільськогосподарських угідь) та/або земельної частки (паю), що перебуває у власності, оренді, користуванні на інших умовах (в тому числі на умовах емфітевзису) всіх інших платників податків.</w:t>
      </w:r>
    </w:p>
    <w:p w14:paraId="75190911"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38-1.2. Поставлене податкове зобов’язання не визначається для:</w:t>
      </w:r>
    </w:p>
    <w:p w14:paraId="5C7DC05E"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земельних ділянок, що  використовуються дачними (дачно-будівельними) та садівничими (городницькими) кооперативами (товариствами);</w:t>
      </w:r>
    </w:p>
    <w:p w14:paraId="5F49C544"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 xml:space="preserve">земель запасу; </w:t>
      </w:r>
    </w:p>
    <w:p w14:paraId="2C21A9DB"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невитребуваних земельних часток (паїв), розпорядниками яких є органи місцевого самоврядування;</w:t>
      </w:r>
    </w:p>
    <w:p w14:paraId="227DFC78"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земельних ділянок, визначеної абзацом третім підпункту 165.1.24 пункту 165.1 статті 165 цього Кодексу;</w:t>
      </w:r>
    </w:p>
    <w:p w14:paraId="564B4D20"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p>
    <w:p w14:paraId="21DAB40C"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 xml:space="preserve">У разі передачі в оренду (суборенду), емфітевзис або інше користування земельних ділянок поставлене зобов’язання визначається для орендарів, користувачів на інших умовах таких земельних ділянок у порядку, визначеному цим Кодексом. </w:t>
      </w:r>
    </w:p>
    <w:p w14:paraId="5E39E7A8" w14:textId="77777777" w:rsidR="00507771"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 xml:space="preserve">38-1.3. У разі переходу права власності або набуття права користування, в тому числі оренди, емфітевзису, суборенди на земельні ділянки, зазначені у  підпункті 14.1.183-1 пункту 14.1 статті 14 цього Кодексу,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поставлене податкове зобов’язання щодо таких земельних ділянок обчислюється для попереднього власника, орендаря, користувача на інших умовах (в тому числі на умовах емфітевзису) за період з 1 січня такого року до початку місяця, в якому припинилося право власності на такі земельні ділянки, або в якому такі </w:t>
      </w:r>
      <w:r w:rsidRPr="00024F16">
        <w:rPr>
          <w:color w:val="000000" w:themeColor="text1"/>
          <w:sz w:val="28"/>
          <w:szCs w:val="28"/>
        </w:rPr>
        <w:lastRenderedPageBreak/>
        <w:t>земельні ділянки передано в користування (оренду, суборенду. емфітевзис),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w:t>
      </w:r>
    </w:p>
    <w:p w14:paraId="3D224028" w14:textId="6E78F3D1" w:rsidR="00FE4538" w:rsidRPr="00024F16" w:rsidRDefault="00507771" w:rsidP="00AB7CA1">
      <w:pPr>
        <w:spacing w:line="360" w:lineRule="auto"/>
        <w:ind w:firstLine="567"/>
        <w:jc w:val="both"/>
        <w:rPr>
          <w:color w:val="000000" w:themeColor="text1"/>
          <w:sz w:val="28"/>
          <w:szCs w:val="28"/>
        </w:rPr>
      </w:pPr>
      <w:r w:rsidRPr="00024F16">
        <w:rPr>
          <w:color w:val="000000" w:themeColor="text1"/>
          <w:sz w:val="28"/>
          <w:szCs w:val="28"/>
        </w:rPr>
        <w:t>38-1.4. У разі використання земельної ділянки на праві емфітевзису для розрахунку різниці між сумою загального поставленого податкового зобов’язання та сумою сплачених податків та інших платежів враховується частка податку на доходи фізичних осіб та військового збору, сплачених під час здійснення виплат за таким договором емфітевзису, у розмірі, пропорційному до річної суми нарахованої амортизації на нематеріальний актив у вигляді права користування земельною ділянкою за договором емфітевзису.</w:t>
      </w:r>
      <w:r w:rsidR="00FE4538" w:rsidRPr="00024F16">
        <w:rPr>
          <w:color w:val="000000" w:themeColor="text1"/>
          <w:sz w:val="28"/>
          <w:szCs w:val="28"/>
        </w:rPr>
        <w:t>».</w:t>
      </w:r>
    </w:p>
    <w:p w14:paraId="660422EF" w14:textId="77777777" w:rsidR="00FE4538" w:rsidRPr="00024F16" w:rsidRDefault="00FE4538" w:rsidP="00AB7CA1">
      <w:pPr>
        <w:spacing w:line="360" w:lineRule="auto"/>
        <w:ind w:firstLine="567"/>
        <w:jc w:val="both"/>
        <w:rPr>
          <w:color w:val="000000" w:themeColor="text1"/>
          <w:sz w:val="28"/>
          <w:szCs w:val="28"/>
        </w:rPr>
      </w:pPr>
      <w:r w:rsidRPr="00024F16">
        <w:rPr>
          <w:b/>
          <w:color w:val="000000" w:themeColor="text1"/>
          <w:sz w:val="28"/>
          <w:szCs w:val="28"/>
        </w:rPr>
        <w:t>4.</w:t>
      </w:r>
      <w:r w:rsidRPr="00024F16">
        <w:rPr>
          <w:color w:val="000000" w:themeColor="text1"/>
          <w:sz w:val="28"/>
          <w:szCs w:val="28"/>
        </w:rPr>
        <w:t xml:space="preserve"> Підпункт 72.1.2. пункту 72.1 статті 72 доповнити підпунктом 72.1.2.7. такого змісту:</w:t>
      </w:r>
    </w:p>
    <w:p w14:paraId="47BD13F3" w14:textId="0D44874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735ACB" w:rsidRPr="00024F16">
        <w:rPr>
          <w:color w:val="000000" w:themeColor="text1"/>
          <w:sz w:val="28"/>
          <w:szCs w:val="28"/>
        </w:rPr>
        <w:t>72.1.2.7. про власників та користувачів, орендарів, користувачів на інших умовах (в тому числі на умовах емфітевзису) земельних ділянок сільськогосподарського призначення, зазначених у підпункті 14.1.183-1 пункту 14.1 статті 14 цього Кодексу,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w:t>
      </w:r>
      <w:r w:rsidRPr="00024F16">
        <w:rPr>
          <w:color w:val="000000" w:themeColor="text1"/>
          <w:sz w:val="28"/>
          <w:szCs w:val="28"/>
        </w:rPr>
        <w:t>».</w:t>
      </w:r>
    </w:p>
    <w:p w14:paraId="3BB3250C" w14:textId="77777777" w:rsidR="00FE4538" w:rsidRPr="00024F16" w:rsidRDefault="00FE4538" w:rsidP="00AB7CA1">
      <w:pPr>
        <w:spacing w:line="360" w:lineRule="auto"/>
        <w:ind w:firstLine="567"/>
        <w:jc w:val="both"/>
        <w:rPr>
          <w:color w:val="000000" w:themeColor="text1"/>
          <w:sz w:val="28"/>
          <w:szCs w:val="28"/>
        </w:rPr>
      </w:pPr>
      <w:r w:rsidRPr="00024F16">
        <w:rPr>
          <w:b/>
          <w:color w:val="000000" w:themeColor="text1"/>
          <w:sz w:val="28"/>
          <w:szCs w:val="28"/>
        </w:rPr>
        <w:t>5.</w:t>
      </w:r>
      <w:r w:rsidRPr="00024F16">
        <w:rPr>
          <w:color w:val="000000" w:themeColor="text1"/>
          <w:sz w:val="28"/>
          <w:szCs w:val="28"/>
        </w:rPr>
        <w:t xml:space="preserve"> Пункт 73.2. статті 73 доповнити підпунктом 73.2.5. такого змісту:</w:t>
      </w:r>
    </w:p>
    <w:p w14:paraId="7D228EF2" w14:textId="77777777" w:rsidR="000253F5"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0253F5" w:rsidRPr="00024F16">
        <w:rPr>
          <w:color w:val="000000" w:themeColor="text1"/>
          <w:sz w:val="28"/>
          <w:szCs w:val="28"/>
        </w:rPr>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56576F87" w14:textId="7E249C8F" w:rsidR="000253F5" w:rsidRPr="00024F16" w:rsidRDefault="000253F5" w:rsidP="00AB7CA1">
      <w:pPr>
        <w:spacing w:line="360" w:lineRule="auto"/>
        <w:ind w:firstLine="567"/>
        <w:jc w:val="both"/>
        <w:rPr>
          <w:color w:val="000000" w:themeColor="text1"/>
          <w:sz w:val="28"/>
          <w:szCs w:val="28"/>
        </w:rPr>
      </w:pPr>
      <w:r w:rsidRPr="00024F16">
        <w:rPr>
          <w:color w:val="000000" w:themeColor="text1"/>
          <w:sz w:val="28"/>
          <w:szCs w:val="28"/>
        </w:rPr>
        <w:t xml:space="preserve">Контролюючий орган відображає таку інформацію в  електронному кабінеті платника податків.». </w:t>
      </w:r>
    </w:p>
    <w:p w14:paraId="26FB4219" w14:textId="1C0A4F78" w:rsidR="00FE4538" w:rsidRPr="00024F16" w:rsidRDefault="00C771EF" w:rsidP="00AB7CA1">
      <w:pPr>
        <w:spacing w:line="360" w:lineRule="auto"/>
        <w:ind w:firstLine="567"/>
        <w:jc w:val="both"/>
        <w:rPr>
          <w:color w:val="000000" w:themeColor="text1"/>
          <w:sz w:val="28"/>
          <w:szCs w:val="28"/>
          <w:shd w:val="clear" w:color="auto" w:fill="FFFFFF"/>
        </w:rPr>
      </w:pPr>
      <w:r w:rsidRPr="00024F16">
        <w:rPr>
          <w:b/>
          <w:color w:val="000000" w:themeColor="text1"/>
          <w:sz w:val="28"/>
          <w:szCs w:val="28"/>
        </w:rPr>
        <w:lastRenderedPageBreak/>
        <w:t>6</w:t>
      </w:r>
      <w:r w:rsidR="00FE4538" w:rsidRPr="00024F16">
        <w:rPr>
          <w:b/>
          <w:color w:val="000000" w:themeColor="text1"/>
          <w:sz w:val="28"/>
          <w:szCs w:val="28"/>
        </w:rPr>
        <w:t>.</w:t>
      </w:r>
      <w:r w:rsidR="00FE4538" w:rsidRPr="00024F16">
        <w:rPr>
          <w:color w:val="000000" w:themeColor="text1"/>
          <w:sz w:val="28"/>
          <w:szCs w:val="28"/>
        </w:rPr>
        <w:t xml:space="preserve">  Підпункт 140.4.4. </w:t>
      </w:r>
      <w:r w:rsidR="00FE4538" w:rsidRPr="00024F16">
        <w:rPr>
          <w:color w:val="000000" w:themeColor="text1"/>
          <w:sz w:val="28"/>
          <w:szCs w:val="28"/>
          <w:shd w:val="clear" w:color="auto" w:fill="FFFFFF"/>
        </w:rPr>
        <w:t>пункту 140.4. статті 140 викласти в такій редакції:</w:t>
      </w:r>
    </w:p>
    <w:p w14:paraId="4642E066" w14:textId="77777777" w:rsidR="0033241B" w:rsidRPr="00024F16" w:rsidRDefault="00FE4538" w:rsidP="0033241B">
      <w:pPr>
        <w:spacing w:line="360" w:lineRule="auto"/>
        <w:ind w:firstLine="567"/>
        <w:jc w:val="both"/>
        <w:rPr>
          <w:color w:val="000000" w:themeColor="text1"/>
          <w:sz w:val="28"/>
          <w:szCs w:val="28"/>
        </w:rPr>
      </w:pPr>
      <w:r w:rsidRPr="00024F16">
        <w:rPr>
          <w:color w:val="000000" w:themeColor="text1"/>
          <w:sz w:val="28"/>
          <w:szCs w:val="28"/>
        </w:rPr>
        <w:t>«</w:t>
      </w:r>
      <w:r w:rsidR="0033241B" w:rsidRPr="00024F16">
        <w:rPr>
          <w:color w:val="000000" w:themeColor="text1"/>
          <w:sz w:val="28"/>
          <w:szCs w:val="28"/>
        </w:rPr>
        <w:t>140.4.4.   на суму від’ємного значення об’єкта оподаткування минулих податкових (звітних) років.</w:t>
      </w:r>
    </w:p>
    <w:p w14:paraId="0EA7916F" w14:textId="77777777" w:rsidR="0033241B" w:rsidRPr="00024F16" w:rsidRDefault="0033241B" w:rsidP="0033241B">
      <w:pPr>
        <w:spacing w:line="360" w:lineRule="auto"/>
        <w:ind w:firstLine="567"/>
        <w:jc w:val="both"/>
        <w:rPr>
          <w:color w:val="000000" w:themeColor="text1"/>
          <w:sz w:val="28"/>
          <w:szCs w:val="28"/>
        </w:rPr>
      </w:pPr>
      <w:r w:rsidRPr="00024F16">
        <w:rPr>
          <w:color w:val="000000" w:themeColor="text1"/>
          <w:sz w:val="28"/>
          <w:szCs w:val="28"/>
        </w:rPr>
        <w:t>Положення цього підпункту застосовуються протягом десяти послідовних податкових (звітних) років, починаючи з податкового (звітного) року виникнення такого від’ємного значення об’єкта оподаткування.</w:t>
      </w:r>
    </w:p>
    <w:p w14:paraId="7DE4B488" w14:textId="4D8303C6" w:rsidR="00FE4538" w:rsidRPr="00024F16" w:rsidRDefault="0033241B" w:rsidP="0033241B">
      <w:pPr>
        <w:spacing w:line="360" w:lineRule="auto"/>
        <w:ind w:firstLine="567"/>
        <w:jc w:val="both"/>
        <w:rPr>
          <w:color w:val="000000" w:themeColor="text1"/>
          <w:sz w:val="28"/>
          <w:szCs w:val="28"/>
        </w:rPr>
      </w:pPr>
      <w:r w:rsidRPr="00024F16">
        <w:rPr>
          <w:color w:val="000000" w:themeColor="text1"/>
          <w:sz w:val="28"/>
          <w:szCs w:val="28"/>
        </w:rPr>
        <w:t>Положення цього підпункту застосовуються з урахуванням пункту 3 підрозділу 4 розділу XX "Перехідні положення" цього Кодексу;</w:t>
      </w:r>
      <w:r w:rsidR="00FE4538" w:rsidRPr="00024F16">
        <w:rPr>
          <w:color w:val="000000" w:themeColor="text1"/>
          <w:sz w:val="28"/>
          <w:szCs w:val="28"/>
        </w:rPr>
        <w:t>».</w:t>
      </w:r>
    </w:p>
    <w:p w14:paraId="49EEBE31" w14:textId="1C558E5F" w:rsidR="00FE4538" w:rsidRPr="00024F16" w:rsidRDefault="008A6B6B" w:rsidP="00AB7CA1">
      <w:pPr>
        <w:spacing w:line="360" w:lineRule="auto"/>
        <w:ind w:firstLine="567"/>
        <w:jc w:val="both"/>
        <w:rPr>
          <w:color w:val="000000" w:themeColor="text1"/>
          <w:sz w:val="28"/>
          <w:szCs w:val="28"/>
        </w:rPr>
      </w:pPr>
      <w:r w:rsidRPr="00024F16">
        <w:rPr>
          <w:b/>
          <w:color w:val="000000" w:themeColor="text1"/>
          <w:sz w:val="28"/>
          <w:szCs w:val="28"/>
        </w:rPr>
        <w:t>7</w:t>
      </w:r>
      <w:r w:rsidR="00FE4538" w:rsidRPr="00024F16">
        <w:rPr>
          <w:b/>
          <w:color w:val="000000" w:themeColor="text1"/>
          <w:sz w:val="28"/>
          <w:szCs w:val="28"/>
        </w:rPr>
        <w:t>.</w:t>
      </w:r>
      <w:r w:rsidR="00FE4538" w:rsidRPr="00024F16">
        <w:rPr>
          <w:color w:val="000000" w:themeColor="text1"/>
          <w:sz w:val="28"/>
          <w:szCs w:val="28"/>
        </w:rPr>
        <w:t xml:space="preserve"> Статтю 141:</w:t>
      </w:r>
    </w:p>
    <w:p w14:paraId="67033025"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1) доповнити пунктом 141.9. такого змісту:</w:t>
      </w:r>
    </w:p>
    <w:p w14:paraId="005AED30" w14:textId="20F0076E"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2C7B5E" w:rsidRPr="00024F16">
        <w:rPr>
          <w:color w:val="000000" w:themeColor="text1"/>
          <w:sz w:val="28"/>
          <w:szCs w:val="28"/>
        </w:rPr>
        <w:t>141.9. Особливості визначення поставленого податкового зобов’язання при оподаткуванні платників податку – власників, орендарів, користувачів на інших умовах (в тому числі на умовах емфітевзису) земельних ділянок, зазначених у підпункті 14.1.183-1 пункту 14.1 статті 14 цього Кодексу.</w:t>
      </w:r>
      <w:r w:rsidRPr="00024F16">
        <w:rPr>
          <w:color w:val="000000" w:themeColor="text1"/>
          <w:sz w:val="28"/>
          <w:szCs w:val="28"/>
        </w:rPr>
        <w:t>»;</w:t>
      </w:r>
    </w:p>
    <w:p w14:paraId="3B49F393"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2) доповнити пунктом 141.10. такого змісту:</w:t>
      </w:r>
    </w:p>
    <w:p w14:paraId="63FBED0C" w14:textId="77777777" w:rsidR="00EB478F"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EB478F" w:rsidRPr="00024F16">
        <w:rPr>
          <w:color w:val="000000" w:themeColor="text1"/>
          <w:sz w:val="28"/>
          <w:szCs w:val="28"/>
        </w:rPr>
        <w:t>141.10. Платник зобов’язаний подавати до річної податкової декларації додаток з розрахунком загального поставленого податкового зобов’язання.</w:t>
      </w:r>
    </w:p>
    <w:p w14:paraId="52C1D71A" w14:textId="77777777" w:rsidR="00EB478F"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t>У такому додатку, зокрема, зазначається:</w:t>
      </w:r>
    </w:p>
    <w:p w14:paraId="7165CFF1" w14:textId="77777777" w:rsidR="00EB478F"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t xml:space="preserve"> кадастрові номери земельних ділянок, для яких визначається поставлене податкове зобов’язання, їх нормативна грошова оцінка та площа;</w:t>
      </w:r>
    </w:p>
    <w:p w14:paraId="69E74609" w14:textId="77777777" w:rsidR="00EB478F"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t>сума загального поставленого податкового зобов’язання, та її розшифровку по кожній земельній ділянці окремо;</w:t>
      </w:r>
    </w:p>
    <w:p w14:paraId="6876C047" w14:textId="77777777" w:rsidR="00EB478F"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t>сума сплачених таким суб’єктом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2EBB4B0C" w14:textId="77777777" w:rsidR="00EB478F"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t>різниця між сумою загального поставленого податкового зобов’язання та сумою сплачених податків та інших платежів, пов’язаних з виробництвом та реалізацією власної сільськогосподарської продукції та/або орендою таких земельних ділянок, обчислена відповідно до цього пункту.</w:t>
      </w:r>
    </w:p>
    <w:p w14:paraId="519C2E40" w14:textId="623ACA5F" w:rsidR="00FE4538" w:rsidRPr="00024F16" w:rsidRDefault="00EB478F" w:rsidP="00AB7CA1">
      <w:pPr>
        <w:spacing w:line="360" w:lineRule="auto"/>
        <w:ind w:firstLine="567"/>
        <w:jc w:val="both"/>
        <w:rPr>
          <w:color w:val="000000" w:themeColor="text1"/>
          <w:sz w:val="28"/>
          <w:szCs w:val="28"/>
        </w:rPr>
      </w:pPr>
      <w:r w:rsidRPr="00024F16">
        <w:rPr>
          <w:color w:val="000000" w:themeColor="text1"/>
          <w:sz w:val="28"/>
          <w:szCs w:val="28"/>
        </w:rPr>
        <w:lastRenderedPageBreak/>
        <w:t>Форма такого додатку з розрахунком затверджується центральним органом виконавчої влади, що забезпечує формування та реалізує державну фінансову політику.</w:t>
      </w:r>
      <w:r w:rsidR="00FE4538" w:rsidRPr="00024F16">
        <w:rPr>
          <w:color w:val="000000" w:themeColor="text1"/>
          <w:sz w:val="28"/>
          <w:szCs w:val="28"/>
        </w:rPr>
        <w:t>»;</w:t>
      </w:r>
    </w:p>
    <w:p w14:paraId="6FA72224"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3) доповнити пунктом 141.11. такого змісту:</w:t>
      </w:r>
    </w:p>
    <w:p w14:paraId="2D57183C" w14:textId="77777777" w:rsidR="00B34793"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B34793" w:rsidRPr="00024F16">
        <w:rPr>
          <w:color w:val="000000" w:themeColor="text1"/>
          <w:sz w:val="28"/>
          <w:szCs w:val="28"/>
        </w:rPr>
        <w:t xml:space="preserve">141.11. Різниця між сумою загального поставленого податкового зобов’язання та сумою сплачених таким суб’єктом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 зазначених у підпункті 14.1.183-1 пункту 14.1 статті 14 цього Кодексу, обчислюється шляхом порівняння розрахованого суб’єктом загального поставленого податкового зобов’язання та суми сплачених ним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014981DA" w14:textId="77777777" w:rsidR="00B34793" w:rsidRPr="00024F16" w:rsidRDefault="00B34793" w:rsidP="00AB7CA1">
      <w:pPr>
        <w:spacing w:line="360" w:lineRule="auto"/>
        <w:ind w:firstLine="567"/>
        <w:jc w:val="both"/>
        <w:rPr>
          <w:color w:val="000000" w:themeColor="text1"/>
          <w:sz w:val="28"/>
          <w:szCs w:val="28"/>
        </w:rPr>
      </w:pPr>
      <w:r w:rsidRPr="00024F16">
        <w:rPr>
          <w:color w:val="000000" w:themeColor="text1"/>
          <w:sz w:val="28"/>
          <w:szCs w:val="28"/>
        </w:rPr>
        <w:t>податку на прибуток від реалізації власної сільськогосподарської продукції;</w:t>
      </w:r>
    </w:p>
    <w:p w14:paraId="7C0749AE" w14:textId="77777777" w:rsidR="00B34793" w:rsidRPr="00024F16" w:rsidRDefault="00B34793"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з доходів фізичних осіб, які перебувають з ним у трудових або цивільно-правових відносинах (в тому числі з доходів за договорами оренди), а також з доходів, виплачених у вигляді дивідендів;</w:t>
      </w:r>
    </w:p>
    <w:p w14:paraId="3EA28EF9" w14:textId="77777777" w:rsidR="00B34793" w:rsidRPr="00024F16" w:rsidRDefault="00B34793" w:rsidP="00AB7CA1">
      <w:pPr>
        <w:spacing w:line="360" w:lineRule="auto"/>
        <w:ind w:firstLine="567"/>
        <w:jc w:val="both"/>
        <w:rPr>
          <w:color w:val="000000" w:themeColor="text1"/>
          <w:sz w:val="28"/>
          <w:szCs w:val="28"/>
        </w:rPr>
      </w:pPr>
      <w:r w:rsidRPr="00024F16">
        <w:rPr>
          <w:color w:val="000000" w:themeColor="text1"/>
          <w:sz w:val="28"/>
          <w:szCs w:val="28"/>
        </w:rPr>
        <w:t xml:space="preserve">єдиного внеску на загальнообов'язкове державне соціальне страхування, сплаченого з доходів таких фізичних осіб; </w:t>
      </w:r>
    </w:p>
    <w:p w14:paraId="7D53C816" w14:textId="77777777" w:rsidR="00B34793" w:rsidRPr="00024F16" w:rsidRDefault="00B34793" w:rsidP="00AB7CA1">
      <w:pPr>
        <w:spacing w:line="360" w:lineRule="auto"/>
        <w:ind w:firstLine="567"/>
        <w:jc w:val="both"/>
        <w:rPr>
          <w:color w:val="000000" w:themeColor="text1"/>
          <w:sz w:val="28"/>
          <w:szCs w:val="28"/>
        </w:rPr>
      </w:pPr>
      <w:r w:rsidRPr="00024F16">
        <w:rPr>
          <w:color w:val="000000" w:themeColor="text1"/>
          <w:sz w:val="28"/>
          <w:szCs w:val="28"/>
        </w:rPr>
        <w:t>рентної плати за спеціальне використання води;</w:t>
      </w:r>
    </w:p>
    <w:p w14:paraId="4DCE4F80" w14:textId="122FE7D6" w:rsidR="00FE4538" w:rsidRPr="00024F16" w:rsidRDefault="00B34793" w:rsidP="00AB7CA1">
      <w:pPr>
        <w:spacing w:line="360" w:lineRule="auto"/>
        <w:ind w:firstLine="567"/>
        <w:jc w:val="both"/>
        <w:rPr>
          <w:color w:val="000000" w:themeColor="text1"/>
          <w:sz w:val="28"/>
          <w:szCs w:val="28"/>
        </w:rPr>
      </w:pPr>
      <w:r w:rsidRPr="00024F16">
        <w:rPr>
          <w:color w:val="000000" w:themeColor="text1"/>
          <w:sz w:val="28"/>
          <w:szCs w:val="28"/>
        </w:rPr>
        <w:t>плати за землю.</w:t>
      </w:r>
      <w:r w:rsidR="00FE4538" w:rsidRPr="00024F16">
        <w:rPr>
          <w:color w:val="000000" w:themeColor="text1"/>
          <w:sz w:val="28"/>
          <w:szCs w:val="28"/>
        </w:rPr>
        <w:t>»;</w:t>
      </w:r>
    </w:p>
    <w:p w14:paraId="7ECCBDBC"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4) доповнити пунктом 141.12. такого змісту:</w:t>
      </w:r>
    </w:p>
    <w:p w14:paraId="0F97C624" w14:textId="585182D8"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0011F6" w:rsidRPr="00024F16">
        <w:rPr>
          <w:color w:val="000000" w:themeColor="text1"/>
          <w:sz w:val="28"/>
          <w:szCs w:val="28"/>
        </w:rPr>
        <w:t xml:space="preserve">141.12. Якщо сума розрахованого платником податку поставленого податкового зобов’язання, перевищує суму сплачених податків та інших платежів, визначених цим пунктом, то такий  платник податку зобов’язаний визначену ним в річній податковій декларації суму податку на прибуток підприємств, що підлягає сплаті до бюджету, збільшити на суму такого перевищення та таку збільшену суму податку сплатити до бюджету в порядку </w:t>
      </w:r>
      <w:r w:rsidR="000011F6" w:rsidRPr="00024F16">
        <w:rPr>
          <w:color w:val="000000" w:themeColor="text1"/>
          <w:sz w:val="28"/>
          <w:szCs w:val="28"/>
        </w:rPr>
        <w:lastRenderedPageBreak/>
        <w:t>та строки, визначені цим Кодексом для сплати податку на прибуток підприємств.</w:t>
      </w:r>
      <w:r w:rsidRPr="00024F16">
        <w:rPr>
          <w:color w:val="000000" w:themeColor="text1"/>
          <w:sz w:val="28"/>
          <w:szCs w:val="28"/>
        </w:rPr>
        <w:t>»;</w:t>
      </w:r>
    </w:p>
    <w:p w14:paraId="4C991BD5"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 xml:space="preserve">5) доповнити пунктом 141.13. </w:t>
      </w:r>
      <w:bookmarkStart w:id="1" w:name="_Hlk73537052"/>
      <w:r w:rsidRPr="00024F16">
        <w:rPr>
          <w:color w:val="000000" w:themeColor="text1"/>
          <w:sz w:val="28"/>
          <w:szCs w:val="28"/>
        </w:rPr>
        <w:t>такого змісту:</w:t>
      </w:r>
      <w:bookmarkEnd w:id="1"/>
    </w:p>
    <w:p w14:paraId="28CDA288" w14:textId="3DBFE448"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AC2D14" w:rsidRPr="00024F16">
        <w:rPr>
          <w:color w:val="000000" w:themeColor="text1"/>
          <w:sz w:val="28"/>
          <w:szCs w:val="28"/>
        </w:rPr>
        <w:t>141.13. Якщо у річній податковій декларації платника податку сума податку на прибуток має від'ємне значення, 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пункту, підлягає сплаті до бюджету в порядку та строки, визначені цим Кодексом для сплати податку на прибуток підприємств.</w:t>
      </w:r>
      <w:r w:rsidRPr="00024F16">
        <w:rPr>
          <w:color w:val="000000" w:themeColor="text1"/>
          <w:sz w:val="28"/>
          <w:szCs w:val="28"/>
        </w:rPr>
        <w:t>».</w:t>
      </w:r>
    </w:p>
    <w:p w14:paraId="73E10150" w14:textId="1B8274A6" w:rsidR="00FE4538" w:rsidRPr="00024F16" w:rsidRDefault="00DA64EA" w:rsidP="00AB7CA1">
      <w:pPr>
        <w:spacing w:line="360" w:lineRule="auto"/>
        <w:ind w:firstLine="567"/>
        <w:jc w:val="both"/>
        <w:rPr>
          <w:color w:val="000000" w:themeColor="text1"/>
          <w:sz w:val="28"/>
          <w:szCs w:val="28"/>
        </w:rPr>
      </w:pPr>
      <w:r w:rsidRPr="00024F16">
        <w:rPr>
          <w:b/>
          <w:color w:val="000000" w:themeColor="text1"/>
          <w:sz w:val="28"/>
          <w:szCs w:val="28"/>
        </w:rPr>
        <w:t>8</w:t>
      </w:r>
      <w:r w:rsidR="00FE4538" w:rsidRPr="00024F16">
        <w:rPr>
          <w:b/>
          <w:color w:val="000000" w:themeColor="text1"/>
          <w:sz w:val="28"/>
          <w:szCs w:val="28"/>
        </w:rPr>
        <w:t>.</w:t>
      </w:r>
      <w:r w:rsidR="00FE4538" w:rsidRPr="00024F16">
        <w:rPr>
          <w:color w:val="000000" w:themeColor="text1"/>
          <w:sz w:val="28"/>
          <w:szCs w:val="28"/>
        </w:rPr>
        <w:t xml:space="preserve"> У статті 165:</w:t>
      </w:r>
    </w:p>
    <w:p w14:paraId="19FC45F6"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1) в абзацах третьому та четвертому підпункту 165.1.24. пункту 165.1. цифру та слово «2 гектари» замінити цифрами та словом «1 гектара»;</w:t>
      </w:r>
    </w:p>
    <w:p w14:paraId="7E14B76B"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2) підпункту 165.1.24. пункту 165.1. доповнити абзацом п’ятим такого змісту:</w:t>
      </w:r>
    </w:p>
    <w:p w14:paraId="7BCD87E4" w14:textId="0DC425FC"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193602" w:rsidRPr="00024F16">
        <w:rPr>
          <w:color w:val="000000" w:themeColor="text1"/>
          <w:sz w:val="28"/>
          <w:szCs w:val="28"/>
        </w:rPr>
        <w:t>Якщо розмір зазначеної у цьому підпункті земельної ділянки, що належить фізичній особі на праві власності та/або постійного користування,  перевищує розміри,  зазначені в абзацах третьому та четвертому цього пункту, то щодо такої земельної ділянки визначається поставлене податкове зобов’язання.</w:t>
      </w:r>
      <w:r w:rsidRPr="00024F16">
        <w:rPr>
          <w:color w:val="000000" w:themeColor="text1"/>
          <w:sz w:val="28"/>
          <w:szCs w:val="28"/>
        </w:rPr>
        <w:t>».</w:t>
      </w:r>
    </w:p>
    <w:p w14:paraId="16E33822" w14:textId="33452104" w:rsidR="00FE4538" w:rsidRPr="00024F16" w:rsidRDefault="00193602" w:rsidP="00AB7CA1">
      <w:pPr>
        <w:spacing w:line="360" w:lineRule="auto"/>
        <w:ind w:firstLine="567"/>
        <w:jc w:val="both"/>
        <w:rPr>
          <w:color w:val="000000" w:themeColor="text1"/>
          <w:sz w:val="28"/>
          <w:szCs w:val="28"/>
        </w:rPr>
      </w:pPr>
      <w:r w:rsidRPr="00024F16">
        <w:rPr>
          <w:b/>
          <w:color w:val="000000" w:themeColor="text1"/>
          <w:sz w:val="28"/>
          <w:szCs w:val="28"/>
        </w:rPr>
        <w:t>9</w:t>
      </w:r>
      <w:r w:rsidR="00FE4538" w:rsidRPr="00024F16">
        <w:rPr>
          <w:b/>
          <w:color w:val="000000" w:themeColor="text1"/>
          <w:sz w:val="28"/>
          <w:szCs w:val="28"/>
        </w:rPr>
        <w:t>.</w:t>
      </w:r>
      <w:r w:rsidR="00FE4538" w:rsidRPr="00024F16">
        <w:rPr>
          <w:color w:val="000000" w:themeColor="text1"/>
          <w:sz w:val="28"/>
          <w:szCs w:val="28"/>
        </w:rPr>
        <w:t xml:space="preserve"> Статтю 170 </w:t>
      </w:r>
      <w:bookmarkStart w:id="2" w:name="_Hlk73537876"/>
      <w:r w:rsidR="00FE4538" w:rsidRPr="00024F16">
        <w:rPr>
          <w:color w:val="000000" w:themeColor="text1"/>
          <w:sz w:val="28"/>
          <w:szCs w:val="28"/>
        </w:rPr>
        <w:t>доповнити пунктом 170.14. такого змісту:</w:t>
      </w:r>
      <w:bookmarkEnd w:id="2"/>
    </w:p>
    <w:p w14:paraId="20C24C62" w14:textId="77777777" w:rsidR="0043198E"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43198E" w:rsidRPr="00024F16">
        <w:rPr>
          <w:color w:val="000000" w:themeColor="text1"/>
          <w:sz w:val="28"/>
          <w:szCs w:val="28"/>
        </w:rPr>
        <w:t>170.14. Особливості визначення поставленого податкового зобов’язання при оподаткуванні платників податку – власників, орендарів, користувачів на інших умовах (в тому числі на умовах емфітевзису) земельних ділянок, зазначених у підпункті 14.1.183-1 пункту 14.1 статті 14 цього Кодексу</w:t>
      </w:r>
    </w:p>
    <w:p w14:paraId="58F90B84" w14:textId="77777777"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170.14.1. Для власників,  орендарів, користувачів на інших умовах земельних ділянок, зазначених у підпункті 14.1.183-1 пункту 14.1 статті 14 цього Кодексу, загальне поставлене податкове зобов’язання визначається:</w:t>
      </w:r>
    </w:p>
    <w:p w14:paraId="653B9E78" w14:textId="77777777"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1) контролюючим органом:</w:t>
      </w:r>
    </w:p>
    <w:p w14:paraId="3B3B416D" w14:textId="77777777"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 xml:space="preserve">для власників (постійних користувачів) земельних ділянок,  не переданих такими особами в користування, оренду (емфітевзис) або інше користування </w:t>
      </w:r>
      <w:r w:rsidRPr="00024F16">
        <w:rPr>
          <w:color w:val="000000" w:themeColor="text1"/>
          <w:sz w:val="28"/>
          <w:szCs w:val="28"/>
        </w:rPr>
        <w:lastRenderedPageBreak/>
        <w:t xml:space="preserve">на підставі договорів, укладених відповідно до законодавства; </w:t>
      </w:r>
    </w:p>
    <w:p w14:paraId="6B49D8A6" w14:textId="77777777"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якщо доходи від реалізації власної сільськогосподарської продукції були отримані виключно від податкових агентів;</w:t>
      </w:r>
    </w:p>
    <w:p w14:paraId="0B094148" w14:textId="77777777"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якщо платник податку доходи від продажу власної сільськогосподарської продукції отримав від осіб, які не є податковими агентами, річну податкову декларацію у встановлений цим Розділом строк.</w:t>
      </w:r>
    </w:p>
    <w:p w14:paraId="7D1A2D10" w14:textId="5A4FA2A4" w:rsidR="0043198E" w:rsidRPr="00024F16" w:rsidRDefault="0043198E" w:rsidP="00AB7CA1">
      <w:pPr>
        <w:spacing w:line="360" w:lineRule="auto"/>
        <w:ind w:firstLine="567"/>
        <w:jc w:val="both"/>
        <w:rPr>
          <w:color w:val="000000" w:themeColor="text1"/>
          <w:sz w:val="28"/>
          <w:szCs w:val="28"/>
        </w:rPr>
      </w:pPr>
      <w:r w:rsidRPr="00024F16">
        <w:rPr>
          <w:color w:val="000000" w:themeColor="text1"/>
          <w:sz w:val="28"/>
          <w:szCs w:val="28"/>
        </w:rPr>
        <w:t>2) платником податку самостійно в додатку до річної податкової декларації, якщо доходи від продажу власної сільськогосподарської продукції були отримані таким платником податку від осіб, які не є податковими агентами.</w:t>
      </w:r>
    </w:p>
    <w:p w14:paraId="5DE9D962"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170.14.2.  Нарахування загального поставленого податкового зобов’язання фізичним особам проводиться контролюючими органами за їх податковою адресою.</w:t>
      </w:r>
    </w:p>
    <w:p w14:paraId="6F457943"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Податкове повідомлення-рішення про сплату річного податкового зобов’язання з податку на доходи фізичних осіб з урахуванням позитивної різниці загального поставленого податкового зобов’язання надсилається (вручається) платнику податку до 1 липня року, наступного за звітним.</w:t>
      </w:r>
    </w:p>
    <w:p w14:paraId="5749F86C"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Сума податку на доходи фізичних осіб в частині позитивної різниці загального поставленого податкового зобов’язання перераховується до місцевих бюджетів за місцем знаходження земельних ділянок.</w:t>
      </w:r>
    </w:p>
    <w:p w14:paraId="4BCC3574"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У разі згоди платника податку із розрахованим контролюючим органом зобов’язанням з податку на доходи фізичних осіб з урахування поставленого податкового зобов’язання, такий платник податку зобов’язаний сплатити зазначену у відповідному податковому повідомленні-рішенні суму податку в порядку та строки, визначені цим Кодексом для сплати податку на доходи фізичних осіб. </w:t>
      </w:r>
    </w:p>
    <w:p w14:paraId="6C700048"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170.14.3. У разі, якщо платник податку не згоден із  наданим контролюючим органом розрахунком податкового зобов’язання та/ або з визначеною у відповідному податковому повідомленні рішенні сумою річного податкового зобов’язання з податку на доходи фізичних осіб з урахуванням </w:t>
      </w:r>
      <w:r w:rsidRPr="00024F16">
        <w:rPr>
          <w:color w:val="000000" w:themeColor="text1"/>
          <w:sz w:val="28"/>
          <w:szCs w:val="28"/>
        </w:rPr>
        <w:lastRenderedPageBreak/>
        <w:t>загального поставленого податкового зобов’язання, такий платник податку має право у порядку, встановленому статтею 42 цього Кодексу протягом 30 днів з дня отримання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урахуванням загального поставленого податкового зобов’язання, з наданням підтвердних документів, зокрема, щодо:</w:t>
      </w:r>
    </w:p>
    <w:p w14:paraId="1FC7C93D"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земельних ділянок, що знаходяться у платника податку у власності та/або постійному користуванні або в оренді (суборенді, емфітевзисі);</w:t>
      </w:r>
    </w:p>
    <w:p w14:paraId="4E7FDF08"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нормативно-грошової оцінки таких земельних ділянок;</w:t>
      </w:r>
    </w:p>
    <w:p w14:paraId="1A9C26C0"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суми доходу, отриманого від реалізації власної сільськогосподарської продукції податковим агентам;</w:t>
      </w:r>
    </w:p>
    <w:p w14:paraId="73875C5A"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суми поставленого податкового зобов’язання та розрахунку такої суми.</w:t>
      </w:r>
    </w:p>
    <w:p w14:paraId="2AEEE946"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У разі виявлення за результатами такої звірки помилки у визначенні суми податкового зобов’язання, зазначеного у відповідному податковому повідомленні – рішенні, контролюючий орган протягом 10 днів, наступних за днем завершення звірки, зобов’язаний скасувати (відкликати) таке податкове повідомлення-рішення та у разі потреби надіслати (вручити) платнику податку нове податкове повідомлення – рішення, складене з урахуванням результатів проведеної звірки  </w:t>
      </w:r>
    </w:p>
    <w:p w14:paraId="2A77F095"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Порядок та форма звернення платників податків до контролюючого органу та порядок проведення зазначеної у цьому підпункті звірки встановлюється центральним органом виконавчої влади, що забезпечує формування та реалізує державну фінансову політику.</w:t>
      </w:r>
    </w:p>
    <w:p w14:paraId="78304B26"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170.14.4. Платники податку - фізичні особи, які зобов’язані самостійно подавати річну податкову декларацію подають до такої декларації додаток з розрахунком загального поставленого податкового зобов'язання. </w:t>
      </w:r>
    </w:p>
    <w:p w14:paraId="6FBFF5F3"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Форма додатку до річної податкової декларації з таким розрахунком, затверджується центральним органом виконавчої влади, що забезпечує формування  та реалізує державну фінансову політику.</w:t>
      </w:r>
    </w:p>
    <w:p w14:paraId="324B62F0"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lastRenderedPageBreak/>
        <w:t>У додатку до річної податкової декларації з розрахунком загального поставленого податкового зобов’язання, зокрема, зазначається:</w:t>
      </w:r>
    </w:p>
    <w:p w14:paraId="111F6E2D"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нормативна грошова оцінка земельних ділянок та їх площа;</w:t>
      </w:r>
    </w:p>
    <w:p w14:paraId="7DD277C8"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сума поставленого податкового зобов’язання та розрахунок такої суми, по кожній земельній ділянці та сума загального поставленого податкового зобов’язання;</w:t>
      </w:r>
    </w:p>
    <w:p w14:paraId="0E4A1FC8"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сума сплачених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зазначених у цьому підпункті;</w:t>
      </w:r>
    </w:p>
    <w:p w14:paraId="4CB1F354"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w:t>
      </w:r>
    </w:p>
    <w:p w14:paraId="61D0B5C8"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розрахунок податкового зобов’язання зі сплати земельного податку за звітний рік;</w:t>
      </w:r>
    </w:p>
    <w:p w14:paraId="1EDA9273"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розрахунок податкового  зобов’язання з річного оподатковуваного доходу платника податку, визначеного з урахуванням поставленого податкового зобов’язання;</w:t>
      </w:r>
    </w:p>
    <w:p w14:paraId="4231029F"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кадастрові номери земельних ділянок, щодо яких визначається поставлене податкове зобов’язання.</w:t>
      </w:r>
    </w:p>
    <w:p w14:paraId="1A5AE2C9"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170.14.5. 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обчислюється шляхом порівняння розрахованого  загального поставленого податкового зобов’язання, та сум сплачених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а саме: </w:t>
      </w:r>
    </w:p>
    <w:p w14:paraId="2BBAFDCE"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з доходу від реалізації власної сільськогосподарської продукції;</w:t>
      </w:r>
    </w:p>
    <w:p w14:paraId="3FA797EF"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єдиного внеску на загальнообов'язкове державне соціальне страхування, </w:t>
      </w:r>
      <w:r w:rsidRPr="00024F16">
        <w:rPr>
          <w:color w:val="000000" w:themeColor="text1"/>
          <w:sz w:val="28"/>
          <w:szCs w:val="28"/>
        </w:rPr>
        <w:lastRenderedPageBreak/>
        <w:t>сплаченого за себе;</w:t>
      </w:r>
    </w:p>
    <w:p w14:paraId="1B7C8C56"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 xml:space="preserve">плати за землю з таких земельних ділянок. </w:t>
      </w:r>
    </w:p>
    <w:p w14:paraId="142070EC" w14:textId="77777777" w:rsidR="00E13119"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Сума податку на доходи фізичних осіб в частині позитивної різниці поставленого податкового зобов’язання перераховується до місцевих бюджетів за місцем знаходження земельних ділянок.</w:t>
      </w:r>
    </w:p>
    <w:p w14:paraId="521D1882" w14:textId="7A0E1FB6" w:rsidR="00FE4538" w:rsidRPr="00024F16" w:rsidRDefault="00E13119" w:rsidP="00AB7CA1">
      <w:pPr>
        <w:spacing w:line="360" w:lineRule="auto"/>
        <w:ind w:firstLine="567"/>
        <w:jc w:val="both"/>
        <w:rPr>
          <w:color w:val="000000" w:themeColor="text1"/>
          <w:sz w:val="28"/>
          <w:szCs w:val="28"/>
        </w:rPr>
      </w:pPr>
      <w:r w:rsidRPr="00024F16">
        <w:rPr>
          <w:color w:val="000000" w:themeColor="text1"/>
          <w:sz w:val="28"/>
          <w:szCs w:val="28"/>
        </w:rPr>
        <w:t>170.14.6.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r w:rsidR="00FE4538" w:rsidRPr="00024F16">
        <w:rPr>
          <w:color w:val="000000" w:themeColor="text1"/>
          <w:sz w:val="28"/>
          <w:szCs w:val="28"/>
        </w:rPr>
        <w:t>.».</w:t>
      </w:r>
    </w:p>
    <w:p w14:paraId="41420DE4" w14:textId="7DAAA281" w:rsidR="00FE4538" w:rsidRPr="00024F16" w:rsidRDefault="00FE4538" w:rsidP="00AB7CA1">
      <w:pPr>
        <w:spacing w:line="360" w:lineRule="auto"/>
        <w:ind w:firstLine="567"/>
        <w:rPr>
          <w:color w:val="000000" w:themeColor="text1"/>
          <w:sz w:val="28"/>
          <w:szCs w:val="28"/>
        </w:rPr>
      </w:pPr>
      <w:r w:rsidRPr="00024F16">
        <w:rPr>
          <w:b/>
          <w:color w:val="000000" w:themeColor="text1"/>
          <w:sz w:val="28"/>
          <w:szCs w:val="28"/>
        </w:rPr>
        <w:t>1</w:t>
      </w:r>
      <w:r w:rsidR="0087752E" w:rsidRPr="00024F16">
        <w:rPr>
          <w:b/>
          <w:color w:val="000000" w:themeColor="text1"/>
          <w:sz w:val="28"/>
          <w:szCs w:val="28"/>
        </w:rPr>
        <w:t>0</w:t>
      </w:r>
      <w:r w:rsidRPr="00024F16">
        <w:rPr>
          <w:b/>
          <w:color w:val="000000" w:themeColor="text1"/>
          <w:sz w:val="28"/>
          <w:szCs w:val="28"/>
        </w:rPr>
        <w:t>.</w:t>
      </w:r>
      <w:r w:rsidRPr="00024F16">
        <w:rPr>
          <w:color w:val="000000" w:themeColor="text1"/>
          <w:sz w:val="28"/>
          <w:szCs w:val="28"/>
        </w:rPr>
        <w:t xml:space="preserve"> Пункт 172.2. статті 172 викласти в такій редакції:</w:t>
      </w:r>
    </w:p>
    <w:p w14:paraId="4EDF84F6" w14:textId="5F0A0C70" w:rsidR="0087752E"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87752E" w:rsidRPr="00024F16">
        <w:rPr>
          <w:color w:val="000000" w:themeColor="text1"/>
          <w:sz w:val="28"/>
          <w:szCs w:val="28"/>
        </w:rPr>
        <w:t>172.2. Дохід, отриманий платником податку від продажу протягом звітного податкового року другого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14:paraId="6FFCA85B" w14:textId="77777777" w:rsidR="0087752E" w:rsidRPr="00024F16" w:rsidRDefault="0087752E" w:rsidP="00AB7CA1">
      <w:pPr>
        <w:spacing w:line="360" w:lineRule="auto"/>
        <w:ind w:firstLine="567"/>
        <w:jc w:val="both"/>
        <w:rPr>
          <w:color w:val="000000" w:themeColor="text1"/>
          <w:sz w:val="28"/>
          <w:szCs w:val="28"/>
        </w:rPr>
      </w:pPr>
      <w:r w:rsidRPr="00024F16">
        <w:rPr>
          <w:color w:val="000000" w:themeColor="text1"/>
          <w:sz w:val="28"/>
          <w:szCs w:val="28"/>
        </w:rPr>
        <w:t>Дохід, отриманий платником податку від продажу протягом звітного податкового року третього та наступних об’єктів нерухомості, зазначених у пункті 172.1 цієї статті, або від продажу другого та наступних об’єктів нерухомості, не зазначених в пункті 172.1 цієї статті, підлягає оподаткуванню за ставкою, визначеною пунктом 167.1 статті 167 цього Кодексу.</w:t>
      </w:r>
    </w:p>
    <w:p w14:paraId="6BF73729" w14:textId="33BE6FF2" w:rsidR="00FE4538" w:rsidRPr="00024F16" w:rsidRDefault="0087752E" w:rsidP="00AB7CA1">
      <w:pPr>
        <w:spacing w:line="360" w:lineRule="auto"/>
        <w:ind w:firstLine="567"/>
        <w:jc w:val="both"/>
        <w:rPr>
          <w:color w:val="000000" w:themeColor="text1"/>
          <w:sz w:val="28"/>
          <w:szCs w:val="28"/>
        </w:rPr>
      </w:pPr>
      <w:r w:rsidRPr="00024F16">
        <w:rPr>
          <w:color w:val="000000" w:themeColor="text1"/>
          <w:sz w:val="28"/>
          <w:szCs w:val="28"/>
        </w:rPr>
        <w:t>У такому самому порядку оподатковується дохід від продажу (обміну) об’єкта незавершеного будівництва.</w:t>
      </w:r>
      <w:r w:rsidR="00FE4538" w:rsidRPr="00024F16">
        <w:rPr>
          <w:color w:val="000000" w:themeColor="text1"/>
          <w:sz w:val="28"/>
          <w:szCs w:val="28"/>
        </w:rPr>
        <w:t>».</w:t>
      </w:r>
    </w:p>
    <w:p w14:paraId="060C11A4" w14:textId="5D2AF572" w:rsidR="00FE4538" w:rsidRPr="00024F16" w:rsidRDefault="00FE4538" w:rsidP="00AB7CA1">
      <w:pPr>
        <w:spacing w:line="360" w:lineRule="auto"/>
        <w:ind w:firstLine="567"/>
        <w:jc w:val="both"/>
        <w:rPr>
          <w:color w:val="000000" w:themeColor="text1"/>
          <w:sz w:val="28"/>
          <w:szCs w:val="28"/>
        </w:rPr>
      </w:pPr>
      <w:r w:rsidRPr="00024F16">
        <w:rPr>
          <w:b/>
          <w:color w:val="000000" w:themeColor="text1"/>
          <w:sz w:val="28"/>
          <w:szCs w:val="28"/>
        </w:rPr>
        <w:t>1</w:t>
      </w:r>
      <w:r w:rsidR="003D2DE5" w:rsidRPr="00024F16">
        <w:rPr>
          <w:b/>
          <w:color w:val="000000" w:themeColor="text1"/>
          <w:sz w:val="28"/>
          <w:szCs w:val="28"/>
        </w:rPr>
        <w:t>1</w:t>
      </w:r>
      <w:r w:rsidRPr="00024F16">
        <w:rPr>
          <w:b/>
          <w:color w:val="000000" w:themeColor="text1"/>
          <w:sz w:val="28"/>
          <w:szCs w:val="28"/>
        </w:rPr>
        <w:t>.</w:t>
      </w:r>
      <w:r w:rsidRPr="00024F16">
        <w:rPr>
          <w:color w:val="000000" w:themeColor="text1"/>
          <w:sz w:val="28"/>
          <w:szCs w:val="28"/>
        </w:rPr>
        <w:t xml:space="preserve"> Пункт 177.5.  статті 177 доповнити підпунктами 177.5.4. та 177.5.5. такого змісту:</w:t>
      </w:r>
    </w:p>
    <w:p w14:paraId="0190D238" w14:textId="77777777" w:rsidR="00213C14"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213C14" w:rsidRPr="00024F16">
        <w:rPr>
          <w:color w:val="000000" w:themeColor="text1"/>
          <w:sz w:val="28"/>
          <w:szCs w:val="28"/>
        </w:rPr>
        <w:t xml:space="preserve">177.5.4. Зареєстровані  підприємцями фізичні особи – власники, орендарі, користувачі на інших умовах земельних ділянок, зазначених у підпункті 14.1.183-1 пункту 14.1. статті 14 цього Кодексу, видами діяльності яких є, в тому числі, виробництво власної сільськогосподарської продукції, а </w:t>
      </w:r>
      <w:r w:rsidR="00213C14" w:rsidRPr="00024F16">
        <w:rPr>
          <w:color w:val="000000" w:themeColor="text1"/>
          <w:sz w:val="28"/>
          <w:szCs w:val="28"/>
        </w:rPr>
        <w:lastRenderedPageBreak/>
        <w:t>також голови сімейних фермерських господарств,  у тому числі щодо земельних ділянок, які передані членами такого фермерського господарства у користування фермерському господарству, зобов’язані щорічно у додатку до річної податкової декларації здійснювати  розрахунок загального поставленого податкового зобов’язання. Форма  додатку до річної податкової декларації з таким розрахунком, затверджується центральним органом виконавчої влади, що забезпечує формування та реалізує державну  фінансову політику.</w:t>
      </w:r>
    </w:p>
    <w:p w14:paraId="2BDD4F17"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У додатку з розрахунком загального поставленого податкового зобов’язання, зокрема зазначаються:</w:t>
      </w:r>
    </w:p>
    <w:p w14:paraId="642FE74B"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кадастрові номери земельних ділянок, щодо яких визначається поставлене податкове зобов’язання та нормативна грошова оцінка земельних ділянок та їх площа;</w:t>
      </w:r>
    </w:p>
    <w:p w14:paraId="1CC90798"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сума поставленого податкового зобов’язання та розрахунок такої суми, по кожній земельній ділянці та сума загального поставленого податкового зобов’язання;</w:t>
      </w:r>
    </w:p>
    <w:p w14:paraId="67351E32"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сума сплачених таким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7BD4450B"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 xml:space="preserve">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 </w:t>
      </w:r>
    </w:p>
    <w:p w14:paraId="1969B1E2"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 xml:space="preserve">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w:t>
      </w:r>
      <w:r w:rsidRPr="00024F16">
        <w:rPr>
          <w:color w:val="000000" w:themeColor="text1"/>
          <w:sz w:val="28"/>
          <w:szCs w:val="28"/>
        </w:rPr>
        <w:lastRenderedPageBreak/>
        <w:t xml:space="preserve">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06D9DA63"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з чистого оподаткованого доходу від реалізації власної сільськогосподарської продукції;</w:t>
      </w:r>
    </w:p>
    <w:p w14:paraId="6E9BACAD"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з доходів фізичних осіб, які перебувають з ним у трудових або цивільно-правових відносинах (в тому числі з доходів за договорами оренди);</w:t>
      </w:r>
    </w:p>
    <w:p w14:paraId="653C6933"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 xml:space="preserve">єдиного внеску на загальнообов'язкове державне соціальне страхування, сплаченого з доходів таких фізичних осіб; </w:t>
      </w:r>
    </w:p>
    <w:p w14:paraId="599CA936" w14:textId="77777777" w:rsidR="00213C14"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 xml:space="preserve">плати за землю з таких земельних ділянок;. </w:t>
      </w:r>
    </w:p>
    <w:p w14:paraId="1111EE72" w14:textId="355902E4" w:rsidR="00FE4538" w:rsidRPr="00024F16" w:rsidRDefault="00213C14"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сплачених таким суб’єктом як податковим агентом, з доходів фізичних осіб – орендодавців таких земельних ділянок</w:t>
      </w:r>
      <w:r w:rsidR="00FE4538" w:rsidRPr="00024F16">
        <w:rPr>
          <w:color w:val="000000" w:themeColor="text1"/>
          <w:sz w:val="28"/>
          <w:szCs w:val="28"/>
        </w:rPr>
        <w:t>.</w:t>
      </w:r>
      <w:r w:rsidR="00F67583" w:rsidRPr="00024F16">
        <w:rPr>
          <w:color w:val="000000" w:themeColor="text1"/>
          <w:sz w:val="28"/>
          <w:szCs w:val="28"/>
        </w:rPr>
        <w:t xml:space="preserve"> </w:t>
      </w:r>
    </w:p>
    <w:p w14:paraId="0CEDDB23" w14:textId="4AAC3FE3" w:rsidR="00637902" w:rsidRPr="00024F16" w:rsidRDefault="00637902" w:rsidP="00AB7CA1">
      <w:pPr>
        <w:spacing w:line="360" w:lineRule="auto"/>
        <w:ind w:firstLine="567"/>
        <w:jc w:val="both"/>
        <w:rPr>
          <w:color w:val="000000" w:themeColor="text1"/>
          <w:sz w:val="28"/>
          <w:szCs w:val="28"/>
        </w:rPr>
      </w:pPr>
      <w:r w:rsidRPr="00024F16">
        <w:rPr>
          <w:color w:val="000000" w:themeColor="text1"/>
          <w:sz w:val="28"/>
          <w:szCs w:val="28"/>
        </w:rPr>
        <w:t>177.5.5. 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цим підпунктом, то такий  платник податку зобов’язаний визначену ним в річній податковій декларації суму податку на доходи фізичних осіб,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доходи фізичних осіб.</w:t>
      </w:r>
    </w:p>
    <w:p w14:paraId="17075C2A" w14:textId="4D1BBD1B" w:rsidR="00FE4538" w:rsidRPr="00024F16" w:rsidRDefault="00637902" w:rsidP="00AB7CA1">
      <w:pPr>
        <w:spacing w:line="360" w:lineRule="auto"/>
        <w:ind w:firstLine="567"/>
        <w:jc w:val="both"/>
        <w:rPr>
          <w:color w:val="000000" w:themeColor="text1"/>
          <w:sz w:val="28"/>
          <w:szCs w:val="28"/>
        </w:rPr>
      </w:pPr>
      <w:r w:rsidRPr="00024F16">
        <w:rPr>
          <w:color w:val="000000" w:themeColor="text1"/>
          <w:sz w:val="28"/>
          <w:szCs w:val="28"/>
        </w:rPr>
        <w:t xml:space="preserve">Якщо у річній податковій декларації підприємець видами діяльності якого є, в тому числі, виробництво власної сільськогосподарської продукції, декларує збитки від таких видів діяльності, та/або використання земельних ділянок, зазначених у підпункті 14.1.183-1  пункту 14.1 статті 14 цього Кодексу, 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підпункту, підлягає сплаті до бюджету в порядку та строки, визначені цим Кодексом для сплати податку на доходи </w:t>
      </w:r>
      <w:r w:rsidRPr="00024F16">
        <w:rPr>
          <w:color w:val="000000" w:themeColor="text1"/>
          <w:sz w:val="28"/>
          <w:szCs w:val="28"/>
        </w:rPr>
        <w:lastRenderedPageBreak/>
        <w:t>фізичних осіб.</w:t>
      </w:r>
      <w:r w:rsidR="00FE4538" w:rsidRPr="00024F16">
        <w:rPr>
          <w:color w:val="000000" w:themeColor="text1"/>
          <w:sz w:val="28"/>
          <w:szCs w:val="28"/>
        </w:rPr>
        <w:t>».</w:t>
      </w:r>
    </w:p>
    <w:p w14:paraId="0FE3B470" w14:textId="48C77CE6" w:rsidR="00FE4538" w:rsidRPr="00024F16" w:rsidRDefault="00FE4538" w:rsidP="00AB7CA1">
      <w:pPr>
        <w:spacing w:line="360" w:lineRule="auto"/>
        <w:ind w:firstLine="567"/>
        <w:rPr>
          <w:color w:val="000000" w:themeColor="text1"/>
          <w:sz w:val="28"/>
          <w:szCs w:val="28"/>
        </w:rPr>
      </w:pPr>
      <w:r w:rsidRPr="00024F16">
        <w:rPr>
          <w:b/>
          <w:color w:val="000000" w:themeColor="text1"/>
          <w:sz w:val="28"/>
          <w:szCs w:val="28"/>
        </w:rPr>
        <w:t>1</w:t>
      </w:r>
      <w:r w:rsidR="0066767C" w:rsidRPr="00024F16">
        <w:rPr>
          <w:b/>
          <w:color w:val="000000" w:themeColor="text1"/>
          <w:sz w:val="28"/>
          <w:szCs w:val="28"/>
        </w:rPr>
        <w:t>2</w:t>
      </w:r>
      <w:r w:rsidRPr="00024F16">
        <w:rPr>
          <w:b/>
          <w:color w:val="000000" w:themeColor="text1"/>
          <w:sz w:val="28"/>
          <w:szCs w:val="28"/>
        </w:rPr>
        <w:t>.</w:t>
      </w:r>
      <w:r w:rsidRPr="00024F16">
        <w:rPr>
          <w:color w:val="000000" w:themeColor="text1"/>
          <w:sz w:val="28"/>
          <w:szCs w:val="28"/>
        </w:rPr>
        <w:t xml:space="preserve"> Підпункт "г" пункту 193.1. статті 193 – виключити.</w:t>
      </w:r>
    </w:p>
    <w:p w14:paraId="2D8DD35A" w14:textId="659CEF0E" w:rsidR="00FE4538" w:rsidRPr="00024F16" w:rsidRDefault="00FE4538" w:rsidP="00AB7CA1">
      <w:pPr>
        <w:spacing w:line="360" w:lineRule="auto"/>
        <w:ind w:firstLine="567"/>
        <w:rPr>
          <w:color w:val="000000" w:themeColor="text1"/>
          <w:sz w:val="28"/>
          <w:szCs w:val="28"/>
        </w:rPr>
      </w:pPr>
      <w:r w:rsidRPr="00024F16">
        <w:rPr>
          <w:b/>
          <w:color w:val="000000" w:themeColor="text1"/>
          <w:sz w:val="28"/>
          <w:szCs w:val="28"/>
        </w:rPr>
        <w:t>1</w:t>
      </w:r>
      <w:r w:rsidR="00237BD5" w:rsidRPr="00024F16">
        <w:rPr>
          <w:b/>
          <w:color w:val="000000" w:themeColor="text1"/>
          <w:sz w:val="28"/>
          <w:szCs w:val="28"/>
        </w:rPr>
        <w:t>3</w:t>
      </w:r>
      <w:r w:rsidRPr="00024F16">
        <w:rPr>
          <w:b/>
          <w:color w:val="000000" w:themeColor="text1"/>
          <w:sz w:val="28"/>
          <w:szCs w:val="28"/>
        </w:rPr>
        <w:t>.</w:t>
      </w:r>
      <w:r w:rsidRPr="00024F16">
        <w:rPr>
          <w:color w:val="000000" w:themeColor="text1"/>
          <w:sz w:val="28"/>
          <w:szCs w:val="28"/>
        </w:rPr>
        <w:t xml:space="preserve"> Пункт 194.1. статті 194 викласти в такій редакції:</w:t>
      </w:r>
    </w:p>
    <w:p w14:paraId="2CFC7929" w14:textId="77777777" w:rsidR="00237BD5"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237BD5" w:rsidRPr="00024F16">
        <w:rPr>
          <w:color w:val="000000" w:themeColor="text1"/>
          <w:sz w:val="28"/>
          <w:szCs w:val="28"/>
        </w:rPr>
        <w:t>194.1. Операції, зазначені у статті 185 цього Кодексу, крім операцій, що не є об'єктом оподаткування, звільнених від оподаткування, та операцій, до яких застосовується нульова ставка та 7 відсотків, оподатковуються за ставкою, зазначеною в підпункті "а" пункту 193.1 статті 193 цього Кодексу, яка є основною.</w:t>
      </w:r>
    </w:p>
    <w:p w14:paraId="4105D48C" w14:textId="40E04A24" w:rsidR="00FE4538" w:rsidRPr="00024F16" w:rsidRDefault="00237BD5" w:rsidP="00AB7CA1">
      <w:pPr>
        <w:spacing w:line="360" w:lineRule="auto"/>
        <w:ind w:firstLine="567"/>
        <w:jc w:val="both"/>
        <w:rPr>
          <w:color w:val="000000" w:themeColor="text1"/>
          <w:sz w:val="28"/>
          <w:szCs w:val="28"/>
        </w:rPr>
      </w:pPr>
      <w:r w:rsidRPr="00024F16">
        <w:rPr>
          <w:color w:val="000000" w:themeColor="text1"/>
          <w:sz w:val="28"/>
          <w:szCs w:val="28"/>
        </w:rPr>
        <w:t>194.1.1. Податок становить 20 відсотків, 7 відсотків бази оподаткування та додається до ціни товарів/послуг</w:t>
      </w:r>
      <w:r w:rsidR="00FE4538" w:rsidRPr="00024F16">
        <w:rPr>
          <w:color w:val="000000" w:themeColor="text1"/>
          <w:sz w:val="28"/>
          <w:szCs w:val="28"/>
        </w:rPr>
        <w:t>.».</w:t>
      </w:r>
    </w:p>
    <w:p w14:paraId="17B7D9C0" w14:textId="646A15E7" w:rsidR="00FE4538" w:rsidRPr="00024F16" w:rsidRDefault="00FE4538" w:rsidP="00AB7CA1">
      <w:pPr>
        <w:spacing w:line="360" w:lineRule="auto"/>
        <w:ind w:firstLine="567"/>
        <w:jc w:val="both"/>
        <w:rPr>
          <w:color w:val="000000" w:themeColor="text1"/>
          <w:sz w:val="28"/>
          <w:szCs w:val="28"/>
        </w:rPr>
      </w:pPr>
      <w:r w:rsidRPr="00024F16">
        <w:rPr>
          <w:b/>
          <w:color w:val="000000" w:themeColor="text1"/>
          <w:sz w:val="28"/>
          <w:szCs w:val="28"/>
        </w:rPr>
        <w:t>1</w:t>
      </w:r>
      <w:r w:rsidR="00237BD5" w:rsidRPr="00024F16">
        <w:rPr>
          <w:b/>
          <w:color w:val="000000" w:themeColor="text1"/>
          <w:sz w:val="28"/>
          <w:szCs w:val="28"/>
        </w:rPr>
        <w:t>4</w:t>
      </w:r>
      <w:r w:rsidRPr="00024F16">
        <w:rPr>
          <w:b/>
          <w:color w:val="000000" w:themeColor="text1"/>
          <w:sz w:val="28"/>
          <w:szCs w:val="28"/>
        </w:rPr>
        <w:t>.</w:t>
      </w:r>
      <w:r w:rsidRPr="00024F16">
        <w:rPr>
          <w:color w:val="000000" w:themeColor="text1"/>
          <w:sz w:val="28"/>
          <w:szCs w:val="28"/>
        </w:rPr>
        <w:t xml:space="preserve"> Підпункт 197.1.14. пункту 197.1. статті 197 викласти в такій редакції: </w:t>
      </w:r>
    </w:p>
    <w:p w14:paraId="2B2C185C" w14:textId="77777777" w:rsidR="00115EE4"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115EE4" w:rsidRPr="00024F16">
        <w:rPr>
          <w:color w:val="000000" w:themeColor="text1"/>
          <w:sz w:val="28"/>
          <w:szCs w:val="28"/>
        </w:rPr>
        <w:t>197.1.14. першого постачання доступного житла та житла, що будується із залученням державних коштів.</w:t>
      </w:r>
    </w:p>
    <w:p w14:paraId="415301C6" w14:textId="77777777" w:rsidR="00115EE4" w:rsidRPr="00024F16" w:rsidRDefault="00115EE4" w:rsidP="00AB7CA1">
      <w:pPr>
        <w:spacing w:line="360" w:lineRule="auto"/>
        <w:ind w:firstLine="567"/>
        <w:jc w:val="both"/>
        <w:rPr>
          <w:color w:val="000000" w:themeColor="text1"/>
          <w:sz w:val="28"/>
          <w:szCs w:val="28"/>
        </w:rPr>
      </w:pPr>
      <w:r w:rsidRPr="00024F16">
        <w:rPr>
          <w:color w:val="000000" w:themeColor="text1"/>
          <w:sz w:val="28"/>
          <w:szCs w:val="28"/>
        </w:rPr>
        <w:t>У цьому підпункті перше постачання житла означає:</w:t>
      </w:r>
    </w:p>
    <w:p w14:paraId="19A83839" w14:textId="77777777" w:rsidR="00115EE4" w:rsidRPr="00024F16" w:rsidRDefault="00115EE4" w:rsidP="00AB7CA1">
      <w:pPr>
        <w:spacing w:line="360" w:lineRule="auto"/>
        <w:ind w:firstLine="567"/>
        <w:jc w:val="both"/>
        <w:rPr>
          <w:color w:val="000000" w:themeColor="text1"/>
          <w:sz w:val="28"/>
          <w:szCs w:val="28"/>
        </w:rPr>
      </w:pPr>
      <w:r w:rsidRPr="00024F16">
        <w:rPr>
          <w:color w:val="000000" w:themeColor="text1"/>
          <w:sz w:val="28"/>
          <w:szCs w:val="28"/>
        </w:rPr>
        <w:t>а) першу передачу готового новозбудованого житла у власність покупця або постачання послуг (включаючи</w:t>
      </w:r>
    </w:p>
    <w:p w14:paraId="6581B474" w14:textId="77777777" w:rsidR="00115EE4" w:rsidRPr="00024F16" w:rsidRDefault="00115EE4" w:rsidP="00AB7CA1">
      <w:pPr>
        <w:spacing w:line="360" w:lineRule="auto"/>
        <w:ind w:firstLine="567"/>
        <w:jc w:val="both"/>
        <w:rPr>
          <w:color w:val="000000" w:themeColor="text1"/>
          <w:sz w:val="28"/>
          <w:szCs w:val="28"/>
        </w:rPr>
      </w:pPr>
      <w:r w:rsidRPr="00024F16">
        <w:rPr>
          <w:color w:val="000000" w:themeColor="text1"/>
          <w:sz w:val="28"/>
          <w:szCs w:val="28"/>
        </w:rPr>
        <w:t>вартість придбаних за рахунок виконавця матеріалів) із спорудження такого житла за рахунок замовника;</w:t>
      </w:r>
    </w:p>
    <w:p w14:paraId="0A481C02" w14:textId="6E93BEB4" w:rsidR="00FE4538" w:rsidRPr="00024F16" w:rsidRDefault="00115EE4" w:rsidP="00AB7CA1">
      <w:pPr>
        <w:spacing w:line="360" w:lineRule="auto"/>
        <w:ind w:firstLine="567"/>
        <w:jc w:val="both"/>
        <w:rPr>
          <w:color w:val="000000" w:themeColor="text1"/>
          <w:sz w:val="28"/>
          <w:szCs w:val="28"/>
        </w:rPr>
      </w:pPr>
      <w:r w:rsidRPr="00024F16">
        <w:rPr>
          <w:color w:val="000000" w:themeColor="text1"/>
          <w:sz w:val="28"/>
          <w:szCs w:val="28"/>
        </w:rPr>
        <w:t>б) перший продаж реконструйованого або капітально відремонтованого житла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r w:rsidR="00FE4538" w:rsidRPr="00024F16">
        <w:rPr>
          <w:color w:val="000000" w:themeColor="text1"/>
          <w:sz w:val="28"/>
          <w:szCs w:val="28"/>
        </w:rPr>
        <w:t>;».</w:t>
      </w:r>
    </w:p>
    <w:p w14:paraId="564AC2FD" w14:textId="37023884" w:rsidR="00543214" w:rsidRPr="00024F16" w:rsidRDefault="00543214" w:rsidP="00AB7CA1">
      <w:pPr>
        <w:spacing w:line="360" w:lineRule="auto"/>
        <w:ind w:firstLine="567"/>
        <w:jc w:val="both"/>
        <w:rPr>
          <w:color w:val="000000" w:themeColor="text1"/>
          <w:sz w:val="28"/>
          <w:szCs w:val="28"/>
        </w:rPr>
      </w:pPr>
      <w:r w:rsidRPr="00024F16">
        <w:rPr>
          <w:b/>
          <w:color w:val="000000" w:themeColor="text1"/>
          <w:sz w:val="28"/>
          <w:szCs w:val="28"/>
        </w:rPr>
        <w:t xml:space="preserve">15. </w:t>
      </w:r>
      <w:r w:rsidRPr="00024F16">
        <w:rPr>
          <w:b/>
          <w:color w:val="000000" w:themeColor="text1"/>
          <w:sz w:val="28"/>
          <w:szCs w:val="28"/>
        </w:rPr>
        <w:tab/>
      </w:r>
      <w:r w:rsidRPr="00024F16">
        <w:rPr>
          <w:color w:val="000000" w:themeColor="text1"/>
          <w:sz w:val="28"/>
          <w:szCs w:val="28"/>
        </w:rPr>
        <w:t>У пункті 198.6 статті 198:</w:t>
      </w:r>
    </w:p>
    <w:p w14:paraId="3507E286" w14:textId="5C987535" w:rsidR="00543214" w:rsidRPr="00024F16" w:rsidRDefault="00543214" w:rsidP="00AB7CA1">
      <w:pPr>
        <w:spacing w:line="360" w:lineRule="auto"/>
        <w:ind w:firstLine="567"/>
        <w:jc w:val="both"/>
        <w:rPr>
          <w:color w:val="000000" w:themeColor="text1"/>
          <w:sz w:val="28"/>
          <w:szCs w:val="28"/>
        </w:rPr>
      </w:pPr>
      <w:r w:rsidRPr="00024F16">
        <w:rPr>
          <w:color w:val="000000" w:themeColor="text1"/>
          <w:sz w:val="28"/>
          <w:szCs w:val="28"/>
        </w:rPr>
        <w:t>1) в абзацах четвертому — шостому цифри “1095” замінити цифрами “730”.</w:t>
      </w:r>
    </w:p>
    <w:p w14:paraId="2AF7900F" w14:textId="3C32A640" w:rsidR="00FE4538" w:rsidRPr="00024F16" w:rsidRDefault="003030EE" w:rsidP="00AB7CA1">
      <w:pPr>
        <w:spacing w:line="360" w:lineRule="auto"/>
        <w:ind w:firstLine="567"/>
        <w:jc w:val="both"/>
        <w:rPr>
          <w:color w:val="000000" w:themeColor="text1"/>
          <w:sz w:val="28"/>
          <w:szCs w:val="28"/>
        </w:rPr>
      </w:pPr>
      <w:r w:rsidRPr="00024F16">
        <w:rPr>
          <w:b/>
          <w:color w:val="000000" w:themeColor="text1"/>
          <w:sz w:val="28"/>
          <w:szCs w:val="28"/>
        </w:rPr>
        <w:t>16</w:t>
      </w:r>
      <w:r w:rsidR="00FE4538" w:rsidRPr="00024F16">
        <w:rPr>
          <w:b/>
          <w:color w:val="000000" w:themeColor="text1"/>
          <w:sz w:val="28"/>
          <w:szCs w:val="28"/>
        </w:rPr>
        <w:t>.</w:t>
      </w:r>
      <w:r w:rsidR="00FE4538" w:rsidRPr="00024F16">
        <w:rPr>
          <w:color w:val="000000" w:themeColor="text1"/>
          <w:sz w:val="28"/>
          <w:szCs w:val="28"/>
        </w:rPr>
        <w:t xml:space="preserve"> У статті 215:</w:t>
      </w:r>
    </w:p>
    <w:p w14:paraId="29BC476F" w14:textId="6D87D42D" w:rsidR="00FE4538" w:rsidRPr="00024F16" w:rsidRDefault="00AD5437" w:rsidP="00AB7CA1">
      <w:pPr>
        <w:spacing w:line="360" w:lineRule="auto"/>
        <w:ind w:firstLine="567"/>
        <w:jc w:val="both"/>
        <w:rPr>
          <w:color w:val="000000" w:themeColor="text1"/>
          <w:sz w:val="28"/>
          <w:szCs w:val="28"/>
        </w:rPr>
      </w:pPr>
      <w:r w:rsidRPr="00024F16">
        <w:rPr>
          <w:color w:val="000000" w:themeColor="text1"/>
          <w:sz w:val="28"/>
          <w:szCs w:val="28"/>
        </w:rPr>
        <w:t>1</w:t>
      </w:r>
      <w:r w:rsidR="00FE4538" w:rsidRPr="00024F16">
        <w:rPr>
          <w:color w:val="000000" w:themeColor="text1"/>
          <w:sz w:val="28"/>
          <w:szCs w:val="28"/>
        </w:rPr>
        <w:t>) підпункт 215.3.1. пункту 215.3. викласти в такій редакції:</w:t>
      </w:r>
    </w:p>
    <w:p w14:paraId="370D3C00" w14:textId="0EE3A542"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 xml:space="preserve">«215.3.1. спирт етиловий та інші спиртові дистиляти, алкогольні напої, </w:t>
      </w:r>
      <w:r w:rsidRPr="00024F16">
        <w:rPr>
          <w:color w:val="000000" w:themeColor="text1"/>
          <w:sz w:val="28"/>
          <w:szCs w:val="28"/>
        </w:rPr>
        <w:lastRenderedPageBreak/>
        <w:t>пиво</w:t>
      </w:r>
      <w:r w:rsidR="00AD5437" w:rsidRPr="00024F16">
        <w:rPr>
          <w:color w:val="000000" w:themeColor="text1"/>
          <w:sz w:val="28"/>
          <w:szCs w:val="28"/>
        </w:rPr>
        <w:t>:</w:t>
      </w:r>
    </w:p>
    <w:tbl>
      <w:tblPr>
        <w:tblpPr w:leftFromText="180" w:rightFromText="180" w:bottomFromText="160" w:vertAnchor="text" w:tblpY="1"/>
        <w:tblOverlap w:val="never"/>
        <w:tblW w:w="9356" w:type="dxa"/>
        <w:tblLook w:val="04A0" w:firstRow="1" w:lastRow="0" w:firstColumn="1" w:lastColumn="0" w:noHBand="0" w:noVBand="1"/>
      </w:tblPr>
      <w:tblGrid>
        <w:gridCol w:w="9356"/>
      </w:tblGrid>
      <w:tr w:rsidR="00E10A6E" w:rsidRPr="00024F16" w14:paraId="081A4F8F" w14:textId="77777777" w:rsidTr="00FE4538">
        <w:tc>
          <w:tcPr>
            <w:tcW w:w="9356" w:type="dxa"/>
          </w:tcPr>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2497"/>
              <w:gridCol w:w="2575"/>
              <w:gridCol w:w="2095"/>
              <w:gridCol w:w="1973"/>
            </w:tblGrid>
            <w:tr w:rsidR="00E10A6E" w:rsidRPr="00024F16" w14:paraId="79F0BDF9" w14:textId="77777777" w:rsidTr="00FE4538">
              <w:trPr>
                <w:trHeight w:val="468"/>
              </w:trPr>
              <w:tc>
                <w:tcPr>
                  <w:tcW w:w="2497" w:type="dxa"/>
                  <w:tcBorders>
                    <w:top w:val="single" w:sz="6" w:space="0" w:color="000000"/>
                    <w:left w:val="nil"/>
                    <w:bottom w:val="single" w:sz="6" w:space="0" w:color="000000"/>
                    <w:right w:val="single" w:sz="6" w:space="0" w:color="000000"/>
                  </w:tcBorders>
                  <w:hideMark/>
                </w:tcPr>
                <w:p w14:paraId="11C39B34"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Код товару (продукції) згідно з УКТ ЗЕД</w:t>
                  </w:r>
                </w:p>
              </w:tc>
              <w:tc>
                <w:tcPr>
                  <w:tcW w:w="2575" w:type="dxa"/>
                  <w:tcBorders>
                    <w:top w:val="single" w:sz="6" w:space="0" w:color="000000"/>
                    <w:left w:val="single" w:sz="6" w:space="0" w:color="000000"/>
                    <w:bottom w:val="single" w:sz="6" w:space="0" w:color="000000"/>
                    <w:right w:val="single" w:sz="6" w:space="0" w:color="000000"/>
                  </w:tcBorders>
                  <w:hideMark/>
                </w:tcPr>
                <w:p w14:paraId="1825CD25"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Опис товару (продукції) згідно з УКТ ЗЕД</w:t>
                  </w:r>
                </w:p>
              </w:tc>
              <w:tc>
                <w:tcPr>
                  <w:tcW w:w="2095" w:type="dxa"/>
                  <w:tcBorders>
                    <w:top w:val="single" w:sz="6" w:space="0" w:color="000000"/>
                    <w:left w:val="single" w:sz="6" w:space="0" w:color="000000"/>
                    <w:bottom w:val="single" w:sz="6" w:space="0" w:color="000000"/>
                    <w:right w:val="single" w:sz="6" w:space="0" w:color="000000"/>
                  </w:tcBorders>
                  <w:hideMark/>
                </w:tcPr>
                <w:p w14:paraId="7D3BC134"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Одиниця виміру</w:t>
                  </w:r>
                </w:p>
              </w:tc>
              <w:tc>
                <w:tcPr>
                  <w:tcW w:w="1973" w:type="dxa"/>
                  <w:tcBorders>
                    <w:top w:val="single" w:sz="6" w:space="0" w:color="000000"/>
                    <w:left w:val="single" w:sz="6" w:space="0" w:color="000000"/>
                    <w:bottom w:val="single" w:sz="6" w:space="0" w:color="000000"/>
                    <w:right w:val="nil"/>
                  </w:tcBorders>
                  <w:hideMark/>
                </w:tcPr>
                <w:p w14:paraId="786FF401"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p>
              </w:tc>
            </w:tr>
            <w:tr w:rsidR="00E10A6E" w:rsidRPr="00024F16" w14:paraId="1C6EF847" w14:textId="77777777" w:rsidTr="00FE4538">
              <w:trPr>
                <w:trHeight w:val="408"/>
              </w:trPr>
              <w:tc>
                <w:tcPr>
                  <w:tcW w:w="2497" w:type="dxa"/>
                  <w:tcBorders>
                    <w:top w:val="single" w:sz="6" w:space="0" w:color="000000"/>
                    <w:left w:val="nil"/>
                    <w:bottom w:val="nil"/>
                    <w:right w:val="nil"/>
                  </w:tcBorders>
                  <w:hideMark/>
                </w:tcPr>
                <w:p w14:paraId="23B50427"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2203 00</w:t>
                  </w:r>
                </w:p>
              </w:tc>
              <w:tc>
                <w:tcPr>
                  <w:tcW w:w="2575" w:type="dxa"/>
                  <w:tcBorders>
                    <w:top w:val="single" w:sz="6" w:space="0" w:color="000000"/>
                    <w:left w:val="nil"/>
                    <w:bottom w:val="nil"/>
                    <w:right w:val="nil"/>
                  </w:tcBorders>
                  <w:hideMark/>
                </w:tcPr>
                <w:p w14:paraId="726D0808"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Пиво із солоду (солодове)</w:t>
                  </w:r>
                </w:p>
              </w:tc>
              <w:tc>
                <w:tcPr>
                  <w:tcW w:w="2095" w:type="dxa"/>
                  <w:tcBorders>
                    <w:top w:val="single" w:sz="6" w:space="0" w:color="000000"/>
                    <w:left w:val="nil"/>
                    <w:bottom w:val="nil"/>
                    <w:right w:val="nil"/>
                  </w:tcBorders>
                  <w:hideMark/>
                </w:tcPr>
                <w:p w14:paraId="5BDA2021"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літр</w:t>
                  </w:r>
                </w:p>
              </w:tc>
              <w:tc>
                <w:tcPr>
                  <w:tcW w:w="1973" w:type="dxa"/>
                  <w:tcBorders>
                    <w:top w:val="single" w:sz="6" w:space="0" w:color="000000"/>
                    <w:left w:val="nil"/>
                    <w:bottom w:val="nil"/>
                    <w:right w:val="nil"/>
                  </w:tcBorders>
                  <w:hideMark/>
                </w:tcPr>
                <w:p w14:paraId="5A0F6A54" w14:textId="257D33F0" w:rsidR="00FE4538" w:rsidRPr="00024F16" w:rsidRDefault="00AD5437"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2,9</w:t>
                  </w:r>
                </w:p>
              </w:tc>
            </w:tr>
            <w:tr w:rsidR="00E10A6E" w:rsidRPr="00024F16" w14:paraId="5675CCDC" w14:textId="77777777" w:rsidTr="00FE4538">
              <w:trPr>
                <w:trHeight w:val="408"/>
              </w:trPr>
              <w:tc>
                <w:tcPr>
                  <w:tcW w:w="2497" w:type="dxa"/>
                  <w:tcBorders>
                    <w:top w:val="nil"/>
                    <w:left w:val="nil"/>
                    <w:bottom w:val="nil"/>
                    <w:right w:val="nil"/>
                  </w:tcBorders>
                  <w:hideMark/>
                </w:tcPr>
                <w:p w14:paraId="68377483"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2204</w:t>
                  </w:r>
                  <w:r w:rsidRPr="00024F16">
                    <w:rPr>
                      <w:rFonts w:eastAsia="Times New Roman"/>
                      <w:color w:val="000000" w:themeColor="text1"/>
                      <w:sz w:val="28"/>
                      <w:szCs w:val="28"/>
                      <w:lang w:eastAsia="ru-RU"/>
                    </w:rPr>
                    <w:br/>
                    <w:t>(крім 2204 10,</w:t>
                  </w:r>
                  <w:r w:rsidRPr="00024F16">
                    <w:rPr>
                      <w:rFonts w:eastAsia="Times New Roman"/>
                      <w:color w:val="000000" w:themeColor="text1"/>
                      <w:sz w:val="28"/>
                      <w:szCs w:val="28"/>
                      <w:lang w:eastAsia="ru-RU"/>
                    </w:rPr>
                    <w:br/>
                    <w:t>2204 21 06 00,</w:t>
                  </w:r>
                  <w:r w:rsidRPr="00024F16">
                    <w:rPr>
                      <w:rFonts w:eastAsia="Times New Roman"/>
                      <w:color w:val="000000" w:themeColor="text1"/>
                      <w:sz w:val="28"/>
                      <w:szCs w:val="28"/>
                      <w:lang w:eastAsia="ru-RU"/>
                    </w:rPr>
                    <w:br/>
                    <w:t>2204 21 07 00,</w:t>
                  </w:r>
                  <w:r w:rsidRPr="00024F16">
                    <w:rPr>
                      <w:rFonts w:eastAsia="Times New Roman"/>
                      <w:color w:val="000000" w:themeColor="text1"/>
                      <w:sz w:val="28"/>
                      <w:szCs w:val="28"/>
                      <w:lang w:eastAsia="ru-RU"/>
                    </w:rPr>
                    <w:br/>
                    <w:t>2204 21 08 00,</w:t>
                  </w:r>
                  <w:r w:rsidRPr="00024F16">
                    <w:rPr>
                      <w:rFonts w:eastAsia="Times New Roman"/>
                      <w:color w:val="000000" w:themeColor="text1"/>
                      <w:sz w:val="28"/>
                      <w:szCs w:val="28"/>
                      <w:lang w:eastAsia="ru-RU"/>
                    </w:rPr>
                    <w:br/>
                    <w:t>2204 21 09 00,</w:t>
                  </w:r>
                  <w:r w:rsidRPr="00024F16">
                    <w:rPr>
                      <w:rFonts w:eastAsia="Times New Roman"/>
                      <w:color w:val="000000" w:themeColor="text1"/>
                      <w:sz w:val="28"/>
                      <w:szCs w:val="28"/>
                      <w:lang w:eastAsia="ru-RU"/>
                    </w:rPr>
                    <w:br/>
                    <w:t>2204 29 10 00),</w:t>
                  </w:r>
                  <w:r w:rsidRPr="00024F16">
                    <w:rPr>
                      <w:rFonts w:eastAsia="Times New Roman"/>
                      <w:color w:val="000000" w:themeColor="text1"/>
                      <w:sz w:val="28"/>
                      <w:szCs w:val="28"/>
                      <w:lang w:eastAsia="ru-RU"/>
                    </w:rPr>
                    <w:br/>
                    <w:t>2205 10 10 00,</w:t>
                  </w:r>
                  <w:r w:rsidRPr="00024F16">
                    <w:rPr>
                      <w:rFonts w:eastAsia="Times New Roman"/>
                      <w:color w:val="000000" w:themeColor="text1"/>
                      <w:sz w:val="28"/>
                      <w:szCs w:val="28"/>
                      <w:lang w:eastAsia="ru-RU"/>
                    </w:rPr>
                    <w:br/>
                    <w:t>2205 90 10 00,</w:t>
                  </w:r>
                  <w:r w:rsidRPr="00024F16">
                    <w:rPr>
                      <w:rFonts w:eastAsia="Times New Roman"/>
                      <w:color w:val="000000" w:themeColor="text1"/>
                      <w:sz w:val="28"/>
                      <w:szCs w:val="28"/>
                      <w:lang w:eastAsia="ru-RU"/>
                    </w:rPr>
                    <w:br/>
                    <w:t>2206 00 59 00,</w:t>
                  </w:r>
                  <w:r w:rsidRPr="00024F16">
                    <w:rPr>
                      <w:rFonts w:eastAsia="Times New Roman"/>
                      <w:color w:val="000000" w:themeColor="text1"/>
                      <w:sz w:val="28"/>
                      <w:szCs w:val="28"/>
                      <w:lang w:eastAsia="ru-RU"/>
                    </w:rPr>
                    <w:br/>
                    <w:t>2206 00 89 00</w:t>
                  </w:r>
                </w:p>
              </w:tc>
              <w:tc>
                <w:tcPr>
                  <w:tcW w:w="2575" w:type="dxa"/>
                  <w:tcBorders>
                    <w:top w:val="nil"/>
                    <w:left w:val="nil"/>
                    <w:bottom w:val="nil"/>
                    <w:right w:val="nil"/>
                  </w:tcBorders>
                  <w:hideMark/>
                </w:tcPr>
                <w:p w14:paraId="327DB2B0"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2095" w:type="dxa"/>
                  <w:tcBorders>
                    <w:top w:val="nil"/>
                    <w:left w:val="nil"/>
                    <w:bottom w:val="nil"/>
                    <w:right w:val="nil"/>
                  </w:tcBorders>
                  <w:hideMark/>
                </w:tcPr>
                <w:p w14:paraId="1B3CCF66"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w:t>
                  </w:r>
                  <w:r w:rsidRPr="00024F16">
                    <w:rPr>
                      <w:rFonts w:eastAsia="Times New Roman"/>
                      <w:color w:val="000000" w:themeColor="text1"/>
                      <w:sz w:val="28"/>
                      <w:szCs w:val="28"/>
                      <w:lang w:eastAsia="ru-RU"/>
                    </w:rPr>
                    <w:br/>
                    <w:t>1 літр</w:t>
                  </w:r>
                </w:p>
              </w:tc>
              <w:tc>
                <w:tcPr>
                  <w:tcW w:w="1973" w:type="dxa"/>
                  <w:tcBorders>
                    <w:top w:val="nil"/>
                    <w:left w:val="nil"/>
                    <w:bottom w:val="nil"/>
                    <w:right w:val="nil"/>
                  </w:tcBorders>
                  <w:hideMark/>
                </w:tcPr>
                <w:p w14:paraId="06ED3E25"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0,02</w:t>
                  </w:r>
                </w:p>
              </w:tc>
            </w:tr>
            <w:tr w:rsidR="00E10A6E" w:rsidRPr="00024F16" w14:paraId="643971D0" w14:textId="77777777" w:rsidTr="00FE4538">
              <w:trPr>
                <w:trHeight w:val="408"/>
              </w:trPr>
              <w:tc>
                <w:tcPr>
                  <w:tcW w:w="2497" w:type="dxa"/>
                  <w:tcBorders>
                    <w:top w:val="nil"/>
                    <w:left w:val="nil"/>
                    <w:bottom w:val="nil"/>
                    <w:right w:val="nil"/>
                  </w:tcBorders>
                  <w:hideMark/>
                </w:tcPr>
                <w:p w14:paraId="0040EF57"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2204 10,</w:t>
                  </w:r>
                  <w:r w:rsidRPr="00024F16">
                    <w:rPr>
                      <w:rFonts w:eastAsia="Times New Roman"/>
                      <w:color w:val="000000" w:themeColor="text1"/>
                      <w:sz w:val="28"/>
                      <w:szCs w:val="28"/>
                      <w:lang w:eastAsia="ru-RU"/>
                    </w:rPr>
                    <w:br/>
                    <w:t>2204 21 06 00,</w:t>
                  </w:r>
                  <w:r w:rsidRPr="00024F16">
                    <w:rPr>
                      <w:rFonts w:eastAsia="Times New Roman"/>
                      <w:color w:val="000000" w:themeColor="text1"/>
                      <w:sz w:val="28"/>
                      <w:szCs w:val="28"/>
                      <w:lang w:eastAsia="ru-RU"/>
                    </w:rPr>
                    <w:br/>
                    <w:t>2204 21 07 00,</w:t>
                  </w:r>
                  <w:r w:rsidRPr="00024F16">
                    <w:rPr>
                      <w:rFonts w:eastAsia="Times New Roman"/>
                      <w:color w:val="000000" w:themeColor="text1"/>
                      <w:sz w:val="28"/>
                      <w:szCs w:val="28"/>
                      <w:lang w:eastAsia="ru-RU"/>
                    </w:rPr>
                    <w:br/>
                    <w:t>2204 21 08 00,</w:t>
                  </w:r>
                  <w:r w:rsidRPr="00024F16">
                    <w:rPr>
                      <w:rFonts w:eastAsia="Times New Roman"/>
                      <w:color w:val="000000" w:themeColor="text1"/>
                      <w:sz w:val="28"/>
                      <w:szCs w:val="28"/>
                      <w:lang w:eastAsia="ru-RU"/>
                    </w:rPr>
                    <w:br/>
                  </w:r>
                  <w:r w:rsidRPr="00024F16">
                    <w:rPr>
                      <w:rFonts w:eastAsia="Times New Roman"/>
                      <w:color w:val="000000" w:themeColor="text1"/>
                      <w:sz w:val="28"/>
                      <w:szCs w:val="28"/>
                      <w:lang w:eastAsia="ru-RU"/>
                    </w:rPr>
                    <w:lastRenderedPageBreak/>
                    <w:t>2204 21 09 00,</w:t>
                  </w:r>
                  <w:r w:rsidRPr="00024F16">
                    <w:rPr>
                      <w:rFonts w:eastAsia="Times New Roman"/>
                      <w:color w:val="000000" w:themeColor="text1"/>
                      <w:sz w:val="28"/>
                      <w:szCs w:val="28"/>
                      <w:lang w:eastAsia="ru-RU"/>
                    </w:rPr>
                    <w:br/>
                    <w:t>2204 29 10 00,</w:t>
                  </w:r>
                  <w:r w:rsidRPr="00024F16">
                    <w:rPr>
                      <w:rFonts w:eastAsia="Times New Roman"/>
                      <w:color w:val="000000" w:themeColor="text1"/>
                      <w:sz w:val="28"/>
                      <w:szCs w:val="28"/>
                      <w:lang w:eastAsia="ru-RU"/>
                    </w:rPr>
                    <w:br/>
                    <w:t>2205 10 10 00,</w:t>
                  </w:r>
                  <w:r w:rsidRPr="00024F16">
                    <w:rPr>
                      <w:rFonts w:eastAsia="Times New Roman"/>
                      <w:color w:val="000000" w:themeColor="text1"/>
                      <w:sz w:val="28"/>
                      <w:szCs w:val="28"/>
                      <w:lang w:eastAsia="ru-RU"/>
                    </w:rPr>
                    <w:br/>
                    <w:t>2205 90 10 00,</w:t>
                  </w:r>
                  <w:r w:rsidRPr="00024F16">
                    <w:rPr>
                      <w:rFonts w:eastAsia="Times New Roman"/>
                      <w:color w:val="000000" w:themeColor="text1"/>
                      <w:sz w:val="28"/>
                      <w:szCs w:val="28"/>
                      <w:lang w:eastAsia="ru-RU"/>
                    </w:rPr>
                    <w:br/>
                    <w:t>2206 00 39 00</w:t>
                  </w:r>
                </w:p>
              </w:tc>
              <w:tc>
                <w:tcPr>
                  <w:tcW w:w="2575" w:type="dxa"/>
                  <w:tcBorders>
                    <w:top w:val="nil"/>
                    <w:left w:val="nil"/>
                    <w:bottom w:val="nil"/>
                    <w:right w:val="nil"/>
                  </w:tcBorders>
                  <w:hideMark/>
                </w:tcPr>
                <w:p w14:paraId="562A80CB"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 xml:space="preserve">Вина ігристі та вина газовані, зброджені напої, вина (напої) ароматизовані </w:t>
                  </w:r>
                  <w:r w:rsidRPr="00024F16">
                    <w:rPr>
                      <w:rFonts w:eastAsia="Times New Roman"/>
                      <w:color w:val="000000" w:themeColor="text1"/>
                      <w:sz w:val="28"/>
                      <w:szCs w:val="28"/>
                      <w:lang w:eastAsia="ru-RU"/>
                    </w:rPr>
                    <w:lastRenderedPageBreak/>
                    <w:t xml:space="preserve">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w:t>
                  </w:r>
                  <w:r w:rsidRPr="00024F16">
                    <w:rPr>
                      <w:rFonts w:eastAsia="Times New Roman"/>
                      <w:color w:val="000000" w:themeColor="text1"/>
                      <w:sz w:val="28"/>
                      <w:szCs w:val="28"/>
                      <w:lang w:eastAsia="ru-RU"/>
                    </w:rPr>
                    <w:lastRenderedPageBreak/>
                    <w:t>рівні не менше 1 бар при температурі 20</w:t>
                  </w:r>
                  <w:r w:rsidRPr="00024F16">
                    <w:rPr>
                      <w:rFonts w:eastAsia="Times New Roman"/>
                      <w:b/>
                      <w:bCs/>
                      <w:color w:val="000000" w:themeColor="text1"/>
                      <w:sz w:val="28"/>
                      <w:szCs w:val="28"/>
                      <w:lang w:eastAsia="ru-RU"/>
                    </w:rPr>
                    <w:t>°</w:t>
                  </w:r>
                  <w:r w:rsidRPr="00024F16">
                    <w:rPr>
                      <w:rFonts w:eastAsia="Times New Roman"/>
                      <w:color w:val="000000" w:themeColor="text1"/>
                      <w:sz w:val="28"/>
                      <w:szCs w:val="28"/>
                      <w:lang w:eastAsia="ru-RU"/>
                    </w:rPr>
                    <w:t> С</w:t>
                  </w:r>
                </w:p>
              </w:tc>
              <w:tc>
                <w:tcPr>
                  <w:tcW w:w="2095" w:type="dxa"/>
                  <w:tcBorders>
                    <w:top w:val="nil"/>
                    <w:left w:val="nil"/>
                    <w:bottom w:val="nil"/>
                    <w:right w:val="nil"/>
                  </w:tcBorders>
                  <w:hideMark/>
                </w:tcPr>
                <w:p w14:paraId="379BE1AF"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w:t>
                  </w:r>
                </w:p>
              </w:tc>
              <w:tc>
                <w:tcPr>
                  <w:tcW w:w="1973" w:type="dxa"/>
                  <w:tcBorders>
                    <w:top w:val="nil"/>
                    <w:left w:val="nil"/>
                    <w:bottom w:val="nil"/>
                    <w:right w:val="nil"/>
                  </w:tcBorders>
                  <w:hideMark/>
                </w:tcPr>
                <w:p w14:paraId="722DDB0D" w14:textId="0C2B930C" w:rsidR="00FE4538" w:rsidRPr="00024F16" w:rsidRDefault="009A0CE1"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12,23</w:t>
                  </w:r>
                </w:p>
              </w:tc>
            </w:tr>
            <w:tr w:rsidR="00E10A6E" w:rsidRPr="00024F16" w14:paraId="1039F867" w14:textId="77777777" w:rsidTr="00FE4538">
              <w:trPr>
                <w:trHeight w:val="408"/>
              </w:trPr>
              <w:tc>
                <w:tcPr>
                  <w:tcW w:w="2497" w:type="dxa"/>
                  <w:tcBorders>
                    <w:top w:val="nil"/>
                    <w:left w:val="nil"/>
                    <w:bottom w:val="nil"/>
                    <w:right w:val="nil"/>
                  </w:tcBorders>
                  <w:hideMark/>
                </w:tcPr>
                <w:p w14:paraId="0AD02E94"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575" w:type="dxa"/>
                  <w:tcBorders>
                    <w:top w:val="nil"/>
                    <w:left w:val="nil"/>
                    <w:bottom w:val="nil"/>
                    <w:right w:val="nil"/>
                  </w:tcBorders>
                  <w:hideMark/>
                </w:tcPr>
                <w:p w14:paraId="6F979A76"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2095" w:type="dxa"/>
                  <w:tcBorders>
                    <w:top w:val="nil"/>
                    <w:left w:val="nil"/>
                    <w:bottom w:val="nil"/>
                    <w:right w:val="nil"/>
                  </w:tcBorders>
                  <w:hideMark/>
                </w:tcPr>
                <w:p w14:paraId="260D91A3"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літр</w:t>
                  </w:r>
                </w:p>
              </w:tc>
              <w:tc>
                <w:tcPr>
                  <w:tcW w:w="1973" w:type="dxa"/>
                  <w:tcBorders>
                    <w:top w:val="nil"/>
                    <w:left w:val="nil"/>
                    <w:bottom w:val="nil"/>
                    <w:right w:val="nil"/>
                  </w:tcBorders>
                  <w:hideMark/>
                </w:tcPr>
                <w:p w14:paraId="7198DBED" w14:textId="5574A404" w:rsidR="00FE4538" w:rsidRPr="00024F16" w:rsidRDefault="0091435B"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color w:val="000000" w:themeColor="text1"/>
                      <w:sz w:val="28"/>
                      <w:szCs w:val="28"/>
                    </w:rPr>
                    <w:t>8,42</w:t>
                  </w:r>
                </w:p>
              </w:tc>
            </w:tr>
            <w:tr w:rsidR="00E10A6E" w:rsidRPr="00024F16" w14:paraId="2D3A8BE1" w14:textId="77777777" w:rsidTr="00FE4538">
              <w:trPr>
                <w:trHeight w:val="408"/>
              </w:trPr>
              <w:tc>
                <w:tcPr>
                  <w:tcW w:w="2497" w:type="dxa"/>
                  <w:tcBorders>
                    <w:top w:val="nil"/>
                    <w:left w:val="nil"/>
                    <w:bottom w:val="nil"/>
                    <w:right w:val="nil"/>
                  </w:tcBorders>
                  <w:hideMark/>
                </w:tcPr>
                <w:p w14:paraId="1AFB5113"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2204, 2205, 2206 (алкогольні напої з доданням або без додання етилового спирту в іншому місці не зазначені)</w:t>
                  </w:r>
                </w:p>
              </w:tc>
              <w:tc>
                <w:tcPr>
                  <w:tcW w:w="2575" w:type="dxa"/>
                  <w:tcBorders>
                    <w:top w:val="nil"/>
                    <w:left w:val="nil"/>
                    <w:bottom w:val="nil"/>
                    <w:right w:val="nil"/>
                  </w:tcBorders>
                  <w:hideMark/>
                </w:tcPr>
                <w:p w14:paraId="36620E95"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2095" w:type="dxa"/>
                  <w:tcBorders>
                    <w:top w:val="nil"/>
                    <w:left w:val="nil"/>
                    <w:bottom w:val="nil"/>
                    <w:right w:val="nil"/>
                  </w:tcBorders>
                  <w:hideMark/>
                </w:tcPr>
                <w:p w14:paraId="6AD64B4F"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літр 100-відсоткового спирту</w:t>
                  </w:r>
                </w:p>
              </w:tc>
              <w:tc>
                <w:tcPr>
                  <w:tcW w:w="1973" w:type="dxa"/>
                  <w:tcBorders>
                    <w:top w:val="nil"/>
                    <w:left w:val="nil"/>
                    <w:bottom w:val="nil"/>
                    <w:right w:val="nil"/>
                  </w:tcBorders>
                  <w:hideMark/>
                </w:tcPr>
                <w:p w14:paraId="3A140618" w14:textId="09E3D08B" w:rsidR="00FE4538" w:rsidRPr="00024F16" w:rsidRDefault="0091435B"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133,31</w:t>
                  </w:r>
                </w:p>
              </w:tc>
            </w:tr>
            <w:tr w:rsidR="00E10A6E" w:rsidRPr="00024F16" w14:paraId="2C7D7B37" w14:textId="77777777" w:rsidTr="00FE4538">
              <w:trPr>
                <w:trHeight w:val="408"/>
              </w:trPr>
              <w:tc>
                <w:tcPr>
                  <w:tcW w:w="2497" w:type="dxa"/>
                  <w:tcBorders>
                    <w:top w:val="nil"/>
                    <w:left w:val="nil"/>
                    <w:bottom w:val="nil"/>
                    <w:right w:val="nil"/>
                  </w:tcBorders>
                  <w:hideMark/>
                </w:tcPr>
                <w:p w14:paraId="3A150351"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2206 00 31 00,</w:t>
                  </w:r>
                  <w:r w:rsidRPr="00024F16">
                    <w:rPr>
                      <w:rFonts w:eastAsia="Times New Roman"/>
                      <w:color w:val="000000" w:themeColor="text1"/>
                      <w:sz w:val="28"/>
                      <w:szCs w:val="28"/>
                      <w:lang w:eastAsia="ru-RU"/>
                    </w:rPr>
                    <w:br/>
                    <w:t>2206 00 51 00,</w:t>
                  </w:r>
                  <w:r w:rsidRPr="00024F16">
                    <w:rPr>
                      <w:rFonts w:eastAsia="Times New Roman"/>
                      <w:color w:val="000000" w:themeColor="text1"/>
                      <w:sz w:val="28"/>
                      <w:szCs w:val="28"/>
                      <w:lang w:eastAsia="ru-RU"/>
                    </w:rPr>
                    <w:br/>
                    <w:t>2206 00 81 00</w:t>
                  </w:r>
                </w:p>
              </w:tc>
              <w:tc>
                <w:tcPr>
                  <w:tcW w:w="2575" w:type="dxa"/>
                  <w:tcBorders>
                    <w:top w:val="nil"/>
                    <w:left w:val="nil"/>
                    <w:bottom w:val="nil"/>
                    <w:right w:val="nil"/>
                  </w:tcBorders>
                  <w:hideMark/>
                </w:tcPr>
                <w:p w14:paraId="532D0654"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Сидр і перрі (без додання спирту)</w:t>
                  </w:r>
                </w:p>
              </w:tc>
              <w:tc>
                <w:tcPr>
                  <w:tcW w:w="2095" w:type="dxa"/>
                  <w:tcBorders>
                    <w:top w:val="nil"/>
                    <w:left w:val="nil"/>
                    <w:bottom w:val="nil"/>
                    <w:right w:val="nil"/>
                  </w:tcBorders>
                  <w:hideMark/>
                </w:tcPr>
                <w:p w14:paraId="01589E6F"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літр</w:t>
                  </w:r>
                </w:p>
              </w:tc>
              <w:tc>
                <w:tcPr>
                  <w:tcW w:w="1973" w:type="dxa"/>
                  <w:tcBorders>
                    <w:top w:val="nil"/>
                    <w:left w:val="nil"/>
                    <w:bottom w:val="nil"/>
                    <w:right w:val="nil"/>
                  </w:tcBorders>
                  <w:hideMark/>
                </w:tcPr>
                <w:p w14:paraId="3FC2BA9A" w14:textId="533E0E42" w:rsidR="00FE4538" w:rsidRPr="00024F16" w:rsidRDefault="0091435B"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1,11</w:t>
                  </w:r>
                </w:p>
              </w:tc>
            </w:tr>
            <w:tr w:rsidR="00E10A6E" w:rsidRPr="00024F16" w14:paraId="50C3A440" w14:textId="77777777" w:rsidTr="00FE4538">
              <w:trPr>
                <w:trHeight w:val="408"/>
              </w:trPr>
              <w:tc>
                <w:tcPr>
                  <w:tcW w:w="2497" w:type="dxa"/>
                  <w:tcBorders>
                    <w:top w:val="nil"/>
                    <w:left w:val="nil"/>
                    <w:bottom w:val="nil"/>
                    <w:right w:val="nil"/>
                  </w:tcBorders>
                  <w:hideMark/>
                </w:tcPr>
                <w:p w14:paraId="64ECC70B"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2207</w:t>
                  </w:r>
                </w:p>
              </w:tc>
              <w:tc>
                <w:tcPr>
                  <w:tcW w:w="2575" w:type="dxa"/>
                  <w:tcBorders>
                    <w:top w:val="nil"/>
                    <w:left w:val="nil"/>
                    <w:bottom w:val="nil"/>
                    <w:right w:val="nil"/>
                  </w:tcBorders>
                  <w:hideMark/>
                </w:tcPr>
                <w:p w14:paraId="6A9CD792"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095" w:type="dxa"/>
                  <w:tcBorders>
                    <w:top w:val="nil"/>
                    <w:left w:val="nil"/>
                    <w:bottom w:val="nil"/>
                    <w:right w:val="nil"/>
                  </w:tcBorders>
                  <w:hideMark/>
                </w:tcPr>
                <w:p w14:paraId="1E06EF6E"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літр 100-відсоткового спирту</w:t>
                  </w:r>
                </w:p>
              </w:tc>
              <w:tc>
                <w:tcPr>
                  <w:tcW w:w="1973" w:type="dxa"/>
                  <w:tcBorders>
                    <w:top w:val="nil"/>
                    <w:left w:val="nil"/>
                    <w:bottom w:val="nil"/>
                    <w:right w:val="nil"/>
                  </w:tcBorders>
                  <w:hideMark/>
                </w:tcPr>
                <w:p w14:paraId="0B1C1E50" w14:textId="7A7330FD" w:rsidR="00FE4538" w:rsidRPr="00024F16" w:rsidRDefault="0091435B"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133,31</w:t>
                  </w:r>
                </w:p>
              </w:tc>
            </w:tr>
            <w:tr w:rsidR="00E10A6E" w:rsidRPr="00024F16" w14:paraId="326DABEF" w14:textId="77777777" w:rsidTr="00FE4538">
              <w:trPr>
                <w:trHeight w:val="408"/>
              </w:trPr>
              <w:tc>
                <w:tcPr>
                  <w:tcW w:w="2497" w:type="dxa"/>
                  <w:tcBorders>
                    <w:top w:val="nil"/>
                    <w:left w:val="nil"/>
                    <w:bottom w:val="nil"/>
                    <w:right w:val="nil"/>
                  </w:tcBorders>
                </w:tcPr>
                <w:p w14:paraId="7C810622"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2208</w:t>
                  </w:r>
                </w:p>
                <w:p w14:paraId="7CD55337"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p>
                <w:p w14:paraId="1EE65167"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p>
                <w:p w14:paraId="04CDAFF8"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p>
                <w:p w14:paraId="61E45E83"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p>
                <w:p w14:paraId="110AA1E2" w14:textId="77777777" w:rsidR="00FE4538" w:rsidRPr="00024F16" w:rsidRDefault="00FE4538" w:rsidP="00AB7CA1">
                  <w:pPr>
                    <w:framePr w:hSpace="180" w:wrap="around" w:vAnchor="text" w:hAnchor="text" w:y="1"/>
                    <w:spacing w:line="360" w:lineRule="auto"/>
                    <w:ind w:firstLine="567"/>
                    <w:suppressOverlap/>
                    <w:rPr>
                      <w:rFonts w:eastAsia="Times New Roman"/>
                      <w:color w:val="000000" w:themeColor="text1"/>
                      <w:sz w:val="28"/>
                      <w:szCs w:val="28"/>
                      <w:lang w:eastAsia="ru-RU"/>
                    </w:rPr>
                  </w:pPr>
                </w:p>
              </w:tc>
              <w:tc>
                <w:tcPr>
                  <w:tcW w:w="2575" w:type="dxa"/>
                  <w:tcBorders>
                    <w:top w:val="nil"/>
                    <w:left w:val="nil"/>
                    <w:bottom w:val="nil"/>
                    <w:right w:val="nil"/>
                  </w:tcBorders>
                  <w:hideMark/>
                </w:tcPr>
                <w:p w14:paraId="5FF109DB"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2095" w:type="dxa"/>
                  <w:tcBorders>
                    <w:top w:val="nil"/>
                    <w:left w:val="nil"/>
                    <w:bottom w:val="nil"/>
                    <w:right w:val="nil"/>
                  </w:tcBorders>
                  <w:hideMark/>
                </w:tcPr>
                <w:p w14:paraId="3D13FD96"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w:t>
                  </w:r>
                </w:p>
              </w:tc>
              <w:tc>
                <w:tcPr>
                  <w:tcW w:w="1973" w:type="dxa"/>
                  <w:tcBorders>
                    <w:top w:val="nil"/>
                    <w:left w:val="nil"/>
                    <w:bottom w:val="nil"/>
                    <w:right w:val="nil"/>
                  </w:tcBorders>
                </w:tcPr>
                <w:p w14:paraId="2D7A67B8" w14:textId="0851D250" w:rsidR="00FE4538" w:rsidRPr="00024F16" w:rsidRDefault="00886004"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133,31</w:t>
                  </w:r>
                </w:p>
                <w:p w14:paraId="4BE9C147"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61A8ACEA"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1EFE6AF8"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215A7D65"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2789423E"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57BF00FD"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5595DA27"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70DEE7C0" w14:textId="77777777" w:rsidR="00FE4538" w:rsidRPr="00024F16" w:rsidRDefault="00FE4538"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tc>
            </w:tr>
            <w:tr w:rsidR="00E10A6E" w:rsidRPr="00024F16" w14:paraId="61F07429" w14:textId="77777777" w:rsidTr="00FE4538">
              <w:trPr>
                <w:trHeight w:val="408"/>
              </w:trPr>
              <w:tc>
                <w:tcPr>
                  <w:tcW w:w="2497" w:type="dxa"/>
                  <w:tcBorders>
                    <w:top w:val="nil"/>
                    <w:left w:val="nil"/>
                    <w:bottom w:val="nil"/>
                    <w:right w:val="nil"/>
                  </w:tcBorders>
                  <w:hideMark/>
                </w:tcPr>
                <w:p w14:paraId="3469BAFA"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2103 90 30 00,</w:t>
                  </w:r>
                  <w:r w:rsidRPr="00024F16">
                    <w:rPr>
                      <w:rFonts w:eastAsia="Times New Roman"/>
                      <w:color w:val="000000" w:themeColor="text1"/>
                      <w:sz w:val="28"/>
                      <w:szCs w:val="28"/>
                      <w:lang w:eastAsia="ru-RU"/>
                    </w:rPr>
                    <w:br/>
                    <w:t>2106 90</w:t>
                  </w:r>
                </w:p>
              </w:tc>
              <w:tc>
                <w:tcPr>
                  <w:tcW w:w="2575" w:type="dxa"/>
                  <w:tcBorders>
                    <w:top w:val="nil"/>
                    <w:left w:val="nil"/>
                    <w:bottom w:val="nil"/>
                    <w:right w:val="nil"/>
                  </w:tcBorders>
                  <w:hideMark/>
                </w:tcPr>
                <w:p w14:paraId="5736E9C7" w14:textId="77777777" w:rsidR="00FE4538" w:rsidRPr="00024F16" w:rsidRDefault="00FE4538" w:rsidP="00AB7CA1">
                  <w:pPr>
                    <w:framePr w:hSpace="180" w:wrap="around" w:vAnchor="text" w:hAnchor="text" w:y="1"/>
                    <w:spacing w:line="360" w:lineRule="auto"/>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Тільки продукти з вмістом спирту етилового 8,5 відсотка об’ємних одиниць та більше</w:t>
                  </w:r>
                </w:p>
              </w:tc>
              <w:tc>
                <w:tcPr>
                  <w:tcW w:w="0" w:type="auto"/>
                  <w:tcBorders>
                    <w:top w:val="nil"/>
                    <w:left w:val="nil"/>
                    <w:bottom w:val="nil"/>
                    <w:right w:val="nil"/>
                  </w:tcBorders>
                  <w:vAlign w:val="center"/>
                  <w:hideMark/>
                </w:tcPr>
                <w:p w14:paraId="70B352C7" w14:textId="77777777" w:rsidR="00FE4538" w:rsidRPr="00024F16" w:rsidRDefault="00FE4538" w:rsidP="00AB7CA1">
                  <w:pPr>
                    <w:framePr w:hSpace="180" w:wrap="around" w:vAnchor="text" w:hAnchor="text" w:y="1"/>
                    <w:spacing w:line="360" w:lineRule="auto"/>
                    <w:ind w:right="93" w:firstLine="567"/>
                    <w:suppressOverlap/>
                    <w:jc w:val="right"/>
                    <w:rPr>
                      <w:rFonts w:eastAsia="Times New Roman"/>
                      <w:b/>
                      <w:color w:val="000000" w:themeColor="text1"/>
                      <w:sz w:val="28"/>
                      <w:szCs w:val="28"/>
                      <w:lang w:eastAsia="ru-RU"/>
                    </w:rPr>
                  </w:pPr>
                  <w:r w:rsidRPr="00024F16">
                    <w:rPr>
                      <w:rFonts w:eastAsia="Times New Roman"/>
                      <w:b/>
                      <w:color w:val="000000" w:themeColor="text1"/>
                      <w:sz w:val="28"/>
                      <w:szCs w:val="28"/>
                      <w:lang w:eastAsia="ru-RU"/>
                    </w:rPr>
                    <w:t xml:space="preserve">                         </w:t>
                  </w:r>
                </w:p>
              </w:tc>
              <w:tc>
                <w:tcPr>
                  <w:tcW w:w="0" w:type="auto"/>
                  <w:tcBorders>
                    <w:top w:val="nil"/>
                    <w:left w:val="nil"/>
                    <w:bottom w:val="nil"/>
                    <w:right w:val="nil"/>
                  </w:tcBorders>
                  <w:vAlign w:val="center"/>
                  <w:hideMark/>
                </w:tcPr>
                <w:p w14:paraId="2A7B942E" w14:textId="16DDE6BD" w:rsidR="00FE4538" w:rsidRPr="00024F16" w:rsidRDefault="00886004" w:rsidP="00AB7CA1">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177,73</w:t>
                  </w:r>
                  <w:r w:rsidR="00FE4538" w:rsidRPr="00024F16">
                    <w:rPr>
                      <w:rFonts w:eastAsia="Times New Roman"/>
                      <w:color w:val="000000" w:themeColor="text1"/>
                      <w:sz w:val="28"/>
                      <w:szCs w:val="28"/>
                      <w:lang w:eastAsia="ru-RU"/>
                    </w:rPr>
                    <w:t>;»</w:t>
                  </w:r>
                </w:p>
              </w:tc>
            </w:tr>
          </w:tbl>
          <w:p w14:paraId="638BDFEC" w14:textId="77777777" w:rsidR="00FE4538" w:rsidRPr="00024F16" w:rsidRDefault="00FE4538" w:rsidP="00AB7CA1">
            <w:pPr>
              <w:shd w:val="clear" w:color="auto" w:fill="FFFFFF"/>
              <w:spacing w:line="360" w:lineRule="auto"/>
              <w:ind w:firstLine="567"/>
              <w:jc w:val="both"/>
              <w:rPr>
                <w:rFonts w:eastAsia="Times New Roman"/>
                <w:b/>
                <w:color w:val="000000" w:themeColor="text1"/>
                <w:sz w:val="28"/>
                <w:szCs w:val="28"/>
                <w:lang w:eastAsia="en-US"/>
              </w:rPr>
            </w:pPr>
          </w:p>
        </w:tc>
      </w:tr>
      <w:tr w:rsidR="00E10A6E" w:rsidRPr="00024F16" w14:paraId="3F5BE2AE" w14:textId="77777777" w:rsidTr="00FE4538">
        <w:tc>
          <w:tcPr>
            <w:tcW w:w="9356" w:type="dxa"/>
          </w:tcPr>
          <w:p w14:paraId="746AC6DC" w14:textId="77777777" w:rsidR="00FE4538" w:rsidRPr="00024F16" w:rsidRDefault="00FE4538" w:rsidP="00AB7CA1">
            <w:pPr>
              <w:spacing w:line="360" w:lineRule="auto"/>
              <w:ind w:firstLine="567"/>
              <w:rPr>
                <w:rFonts w:eastAsia="Times New Roman"/>
                <w:color w:val="000000" w:themeColor="text1"/>
                <w:sz w:val="28"/>
                <w:szCs w:val="28"/>
                <w:lang w:eastAsia="ru-RU"/>
              </w:rPr>
            </w:pPr>
          </w:p>
        </w:tc>
      </w:tr>
    </w:tbl>
    <w:p w14:paraId="4313F152" w14:textId="2ABF6C5B" w:rsidR="00FE4538" w:rsidRPr="00024F16" w:rsidRDefault="00682F50" w:rsidP="00AB7CA1">
      <w:pPr>
        <w:spacing w:line="360" w:lineRule="auto"/>
        <w:ind w:firstLine="567"/>
        <w:rPr>
          <w:color w:val="000000" w:themeColor="text1"/>
          <w:sz w:val="28"/>
          <w:szCs w:val="28"/>
        </w:rPr>
      </w:pPr>
      <w:r w:rsidRPr="00024F16">
        <w:rPr>
          <w:color w:val="000000" w:themeColor="text1"/>
          <w:sz w:val="28"/>
          <w:szCs w:val="28"/>
        </w:rPr>
        <w:t>2</w:t>
      </w:r>
      <w:r w:rsidR="00FE4538" w:rsidRPr="00024F16">
        <w:rPr>
          <w:color w:val="000000" w:themeColor="text1"/>
          <w:sz w:val="28"/>
          <w:szCs w:val="28"/>
        </w:rPr>
        <w:t>) у підпункті 215.3.4. пункту 215.3. у таблиці цифри та слова:</w:t>
      </w:r>
    </w:p>
    <w:p w14:paraId="1BA95651" w14:textId="77777777" w:rsidR="00FE4538" w:rsidRPr="00024F16" w:rsidRDefault="00FE4538" w:rsidP="00AB7CA1">
      <w:pPr>
        <w:spacing w:line="360" w:lineRule="auto"/>
        <w:ind w:firstLine="567"/>
        <w:rPr>
          <w:color w:val="000000" w:themeColor="text1"/>
          <w:sz w:val="28"/>
          <w:szCs w:val="28"/>
        </w:rPr>
      </w:pPr>
      <w:bookmarkStart w:id="3" w:name="n800"/>
      <w:bookmarkStart w:id="4" w:name="n801"/>
      <w:bookmarkEnd w:id="3"/>
      <w:bookmarkEnd w:id="4"/>
    </w:p>
    <w:tbl>
      <w:tblPr>
        <w:tblW w:w="4929"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2341"/>
        <w:gridCol w:w="3745"/>
        <w:gridCol w:w="1546"/>
        <w:gridCol w:w="1574"/>
      </w:tblGrid>
      <w:tr w:rsidR="00AB7CA1" w:rsidRPr="00024F16" w14:paraId="6AB95CBF" w14:textId="77777777" w:rsidTr="00FE4538">
        <w:tc>
          <w:tcPr>
            <w:tcW w:w="2402" w:type="dxa"/>
            <w:tcBorders>
              <w:top w:val="single" w:sz="6" w:space="0" w:color="000000"/>
              <w:left w:val="single" w:sz="6" w:space="0" w:color="000000"/>
              <w:bottom w:val="single" w:sz="6" w:space="0" w:color="000000"/>
              <w:right w:val="single" w:sz="6" w:space="0" w:color="000000"/>
            </w:tcBorders>
            <w:hideMark/>
          </w:tcPr>
          <w:p w14:paraId="4A611A12"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bidi="ar-SA"/>
              </w:rPr>
              <w:t>"</w:t>
            </w:r>
            <w:r w:rsidRPr="00024F16">
              <w:rPr>
                <w:rFonts w:eastAsia="Times New Roman"/>
                <w:color w:val="000000" w:themeColor="text1"/>
                <w:sz w:val="28"/>
                <w:szCs w:val="28"/>
                <w:lang w:eastAsia="ru-RU"/>
              </w:rPr>
              <w:t xml:space="preserve"> </w:t>
            </w:r>
            <w:r w:rsidRPr="00024F16">
              <w:rPr>
                <w:color w:val="000000" w:themeColor="text1"/>
                <w:sz w:val="28"/>
                <w:szCs w:val="28"/>
                <w:shd w:val="clear" w:color="auto" w:fill="FFFFFF"/>
              </w:rPr>
              <w:t>3814 00 90 90</w:t>
            </w:r>
          </w:p>
        </w:tc>
        <w:tc>
          <w:tcPr>
            <w:tcW w:w="3827" w:type="dxa"/>
            <w:tcBorders>
              <w:top w:val="single" w:sz="6" w:space="0" w:color="000000"/>
              <w:left w:val="single" w:sz="6" w:space="0" w:color="000000"/>
              <w:bottom w:val="single" w:sz="6" w:space="0" w:color="000000"/>
              <w:right w:val="single" w:sz="6" w:space="0" w:color="000000"/>
            </w:tcBorders>
            <w:hideMark/>
          </w:tcPr>
          <w:p w14:paraId="0A320AAC"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Тільки розчинники або розріджувачі на основі метанолу; інші готові суміші на основі метанолу</w:t>
            </w:r>
          </w:p>
        </w:tc>
        <w:tc>
          <w:tcPr>
            <w:tcW w:w="1560" w:type="dxa"/>
            <w:tcBorders>
              <w:top w:val="single" w:sz="6" w:space="0" w:color="000000"/>
              <w:left w:val="single" w:sz="6" w:space="0" w:color="000000"/>
              <w:bottom w:val="single" w:sz="6" w:space="0" w:color="000000"/>
              <w:right w:val="single" w:sz="6" w:space="0" w:color="000000"/>
            </w:tcBorders>
            <w:hideMark/>
          </w:tcPr>
          <w:p w14:paraId="3CD00BB4"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євро за 1000 літрів</w:t>
            </w:r>
          </w:p>
        </w:tc>
        <w:tc>
          <w:tcPr>
            <w:tcW w:w="1417" w:type="dxa"/>
            <w:tcBorders>
              <w:top w:val="single" w:sz="6" w:space="0" w:color="000000"/>
              <w:left w:val="single" w:sz="6" w:space="0" w:color="000000"/>
              <w:bottom w:val="single" w:sz="6" w:space="0" w:color="000000"/>
              <w:right w:val="single" w:sz="6" w:space="0" w:color="000000"/>
            </w:tcBorders>
            <w:hideMark/>
          </w:tcPr>
          <w:p w14:paraId="145DBA1B"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bidi="ar-SA"/>
              </w:rPr>
              <w:t>245,50»</w:t>
            </w:r>
          </w:p>
        </w:tc>
      </w:tr>
    </w:tbl>
    <w:p w14:paraId="6427FB67" w14:textId="77777777" w:rsidR="00FE4538" w:rsidRPr="00024F16" w:rsidRDefault="00FE4538" w:rsidP="00AB7CA1">
      <w:pPr>
        <w:spacing w:line="360" w:lineRule="auto"/>
        <w:ind w:firstLine="567"/>
        <w:rPr>
          <w:color w:val="000000" w:themeColor="text1"/>
          <w:sz w:val="28"/>
          <w:szCs w:val="28"/>
        </w:rPr>
      </w:pPr>
    </w:p>
    <w:p w14:paraId="6CE48D76"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замінити цифрами і словами:</w:t>
      </w:r>
    </w:p>
    <w:tbl>
      <w:tblPr>
        <w:tblW w:w="4929"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2232"/>
        <w:gridCol w:w="3981"/>
        <w:gridCol w:w="1559"/>
        <w:gridCol w:w="1434"/>
      </w:tblGrid>
      <w:tr w:rsidR="00AB7CA1" w:rsidRPr="00024F16" w14:paraId="006408D6" w14:textId="77777777" w:rsidTr="00A60AAE">
        <w:tc>
          <w:tcPr>
            <w:tcW w:w="2238" w:type="dxa"/>
            <w:tcBorders>
              <w:top w:val="single" w:sz="6" w:space="0" w:color="000000"/>
              <w:left w:val="single" w:sz="6" w:space="0" w:color="000000"/>
              <w:bottom w:val="single" w:sz="6" w:space="0" w:color="000000"/>
              <w:right w:val="single" w:sz="6" w:space="0" w:color="000000"/>
            </w:tcBorders>
            <w:hideMark/>
          </w:tcPr>
          <w:p w14:paraId="1713C90D"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bidi="ar-SA"/>
              </w:rPr>
              <w:t>"</w:t>
            </w:r>
            <w:r w:rsidRPr="00024F16">
              <w:rPr>
                <w:rFonts w:eastAsia="Times New Roman"/>
                <w:color w:val="000000" w:themeColor="text1"/>
                <w:sz w:val="28"/>
                <w:szCs w:val="28"/>
                <w:lang w:eastAsia="ru-RU"/>
              </w:rPr>
              <w:t xml:space="preserve"> </w:t>
            </w:r>
            <w:r w:rsidRPr="00024F16">
              <w:rPr>
                <w:color w:val="000000" w:themeColor="text1"/>
                <w:sz w:val="28"/>
                <w:szCs w:val="28"/>
                <w:shd w:val="clear" w:color="auto" w:fill="FFFFFF"/>
              </w:rPr>
              <w:t>3814 00 90 90</w:t>
            </w:r>
          </w:p>
        </w:tc>
        <w:tc>
          <w:tcPr>
            <w:tcW w:w="3991" w:type="dxa"/>
            <w:tcBorders>
              <w:top w:val="single" w:sz="6" w:space="0" w:color="000000"/>
              <w:left w:val="single" w:sz="6" w:space="0" w:color="000000"/>
              <w:bottom w:val="single" w:sz="6" w:space="0" w:color="000000"/>
              <w:right w:val="single" w:sz="6" w:space="0" w:color="000000"/>
            </w:tcBorders>
            <w:hideMark/>
          </w:tcPr>
          <w:p w14:paraId="6D14C1D3"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Тільки розчинники або розріджувачі на основі метанолу; інші готові суміші на основі метанолу</w:t>
            </w:r>
          </w:p>
        </w:tc>
        <w:tc>
          <w:tcPr>
            <w:tcW w:w="1560" w:type="dxa"/>
            <w:tcBorders>
              <w:top w:val="single" w:sz="6" w:space="0" w:color="000000"/>
              <w:left w:val="single" w:sz="6" w:space="0" w:color="000000"/>
              <w:bottom w:val="single" w:sz="6" w:space="0" w:color="000000"/>
              <w:right w:val="single" w:sz="6" w:space="0" w:color="000000"/>
            </w:tcBorders>
            <w:hideMark/>
          </w:tcPr>
          <w:p w14:paraId="505CAE24"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євро за 1000 літрів</w:t>
            </w:r>
          </w:p>
        </w:tc>
        <w:tc>
          <w:tcPr>
            <w:tcW w:w="1417" w:type="dxa"/>
            <w:tcBorders>
              <w:top w:val="single" w:sz="6" w:space="0" w:color="000000"/>
              <w:left w:val="single" w:sz="6" w:space="0" w:color="000000"/>
              <w:bottom w:val="single" w:sz="6" w:space="0" w:color="000000"/>
              <w:right w:val="single" w:sz="6" w:space="0" w:color="000000"/>
            </w:tcBorders>
            <w:hideMark/>
          </w:tcPr>
          <w:p w14:paraId="0E9189E7" w14:textId="77777777" w:rsidR="00FE4538" w:rsidRPr="00024F16" w:rsidRDefault="00FE4538" w:rsidP="00AB7CA1">
            <w:pPr>
              <w:widowControl/>
              <w:suppressAutoHyphens w:val="0"/>
              <w:spacing w:before="150" w:after="150" w:line="360" w:lineRule="auto"/>
              <w:ind w:firstLine="567"/>
              <w:rPr>
                <w:rFonts w:eastAsia="Times New Roman"/>
                <w:color w:val="000000" w:themeColor="text1"/>
                <w:sz w:val="28"/>
                <w:szCs w:val="28"/>
                <w:lang w:eastAsia="ru-RU" w:bidi="ar-SA"/>
              </w:rPr>
            </w:pPr>
            <w:r w:rsidRPr="00024F16">
              <w:rPr>
                <w:rFonts w:eastAsia="Times New Roman"/>
                <w:color w:val="000000" w:themeColor="text1"/>
                <w:sz w:val="28"/>
                <w:szCs w:val="28"/>
                <w:lang w:eastAsia="ru-RU" w:bidi="ar-SA"/>
              </w:rPr>
              <w:t>245,50 **».</w:t>
            </w:r>
          </w:p>
        </w:tc>
      </w:tr>
    </w:tbl>
    <w:p w14:paraId="18B3A9C6" w14:textId="77777777" w:rsidR="00FE4538" w:rsidRPr="00024F16" w:rsidRDefault="00FE4538" w:rsidP="00AB7CA1">
      <w:pPr>
        <w:spacing w:line="360" w:lineRule="auto"/>
        <w:ind w:firstLine="567"/>
        <w:rPr>
          <w:color w:val="000000" w:themeColor="text1"/>
          <w:sz w:val="28"/>
          <w:szCs w:val="28"/>
        </w:rPr>
      </w:pPr>
    </w:p>
    <w:p w14:paraId="3F84D4F7"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доповнити приміткою ** такого змісту:</w:t>
      </w:r>
    </w:p>
    <w:p w14:paraId="65EAED3D" w14:textId="3262B2F4"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 xml:space="preserve">«** </w:t>
      </w:r>
      <w:r w:rsidR="00A60AAE" w:rsidRPr="00024F16">
        <w:rPr>
          <w:color w:val="000000" w:themeColor="text1"/>
          <w:sz w:val="28"/>
          <w:szCs w:val="28"/>
        </w:rPr>
        <w:t>ставка податку застосовується у тому числі до розчинників, розріджувачів або інших готових сумішей, які місять в своєму складі метанол, метил-трет-бутиловий ефір чи інші підакцизні товари у кількості, що не переважає кожен з інших компонентів</w:t>
      </w:r>
      <w:r w:rsidRPr="00024F16">
        <w:rPr>
          <w:color w:val="000000" w:themeColor="text1"/>
          <w:sz w:val="28"/>
          <w:szCs w:val="28"/>
        </w:rPr>
        <w:t>.»;</w:t>
      </w:r>
    </w:p>
    <w:p w14:paraId="342456E8" w14:textId="0B99B198" w:rsidR="00FE4538" w:rsidRPr="00024F16" w:rsidRDefault="000300FB" w:rsidP="00AB7CA1">
      <w:pPr>
        <w:spacing w:line="360" w:lineRule="auto"/>
        <w:ind w:firstLine="567"/>
        <w:rPr>
          <w:color w:val="000000" w:themeColor="text1"/>
          <w:sz w:val="28"/>
          <w:szCs w:val="28"/>
        </w:rPr>
      </w:pPr>
      <w:r w:rsidRPr="00024F16">
        <w:rPr>
          <w:b/>
          <w:color w:val="000000" w:themeColor="text1"/>
          <w:sz w:val="28"/>
          <w:szCs w:val="28"/>
        </w:rPr>
        <w:t>17</w:t>
      </w:r>
      <w:r w:rsidR="00FE4538" w:rsidRPr="00024F16">
        <w:rPr>
          <w:b/>
          <w:color w:val="000000" w:themeColor="text1"/>
          <w:sz w:val="28"/>
          <w:szCs w:val="28"/>
        </w:rPr>
        <w:t>.</w:t>
      </w:r>
      <w:r w:rsidR="00FE4538" w:rsidRPr="00024F16">
        <w:rPr>
          <w:color w:val="000000" w:themeColor="text1"/>
          <w:sz w:val="28"/>
          <w:szCs w:val="28"/>
        </w:rPr>
        <w:t xml:space="preserve"> Пункти 243.1—243.4. статті 243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09"/>
      </w:tblGrid>
      <w:tr w:rsidR="00E10A6E" w:rsidRPr="00024F16" w14:paraId="2AA4AB2D" w14:textId="77777777" w:rsidTr="00FE4538">
        <w:tc>
          <w:tcPr>
            <w:tcW w:w="9209" w:type="dxa"/>
          </w:tcPr>
          <w:p w14:paraId="7126CCD5"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«243.1. Ставки податку за викиди в атмосферне повітря окремих забруднюючих речовин стаціонарними джерелами забруднення:</w:t>
            </w:r>
          </w:p>
          <w:p w14:paraId="788CFD50"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p>
          <w:tbl>
            <w:tblPr>
              <w:tblW w:w="8935" w:type="dxa"/>
              <w:tblLook w:val="04A0" w:firstRow="1" w:lastRow="0" w:firstColumn="1" w:lastColumn="0" w:noHBand="0" w:noVBand="1"/>
            </w:tblPr>
            <w:tblGrid>
              <w:gridCol w:w="5340"/>
              <w:gridCol w:w="3595"/>
            </w:tblGrid>
            <w:tr w:rsidR="00E10A6E" w:rsidRPr="00024F16" w14:paraId="33629162" w14:textId="77777777" w:rsidTr="00FE4538">
              <w:trPr>
                <w:trHeight w:val="288"/>
              </w:trPr>
              <w:tc>
                <w:tcPr>
                  <w:tcW w:w="5340" w:type="dxa"/>
                  <w:vMerge w:val="restart"/>
                  <w:tcBorders>
                    <w:top w:val="single" w:sz="8" w:space="0" w:color="000000"/>
                    <w:left w:val="nil"/>
                    <w:bottom w:val="single" w:sz="8" w:space="0" w:color="000000"/>
                    <w:right w:val="single" w:sz="8" w:space="0" w:color="000000"/>
                  </w:tcBorders>
                  <w:vAlign w:val="center"/>
                  <w:hideMark/>
                </w:tcPr>
                <w:p w14:paraId="53DEE2AB"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Найменування забруднюючої речовини</w:t>
                  </w:r>
                </w:p>
              </w:tc>
              <w:tc>
                <w:tcPr>
                  <w:tcW w:w="3595" w:type="dxa"/>
                  <w:tcBorders>
                    <w:top w:val="single" w:sz="8" w:space="0" w:color="000000"/>
                    <w:left w:val="nil"/>
                    <w:bottom w:val="nil"/>
                    <w:right w:val="nil"/>
                  </w:tcBorders>
                  <w:vAlign w:val="center"/>
                  <w:hideMark/>
                </w:tcPr>
                <w:p w14:paraId="28AA96A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p>
              </w:tc>
            </w:tr>
            <w:tr w:rsidR="00E10A6E" w:rsidRPr="00024F16" w14:paraId="6D7D5DD1" w14:textId="77777777" w:rsidTr="00FE4538">
              <w:trPr>
                <w:trHeight w:val="300"/>
              </w:trPr>
              <w:tc>
                <w:tcPr>
                  <w:tcW w:w="0" w:type="auto"/>
                  <w:vMerge/>
                  <w:tcBorders>
                    <w:top w:val="single" w:sz="8" w:space="0" w:color="000000"/>
                    <w:left w:val="nil"/>
                    <w:bottom w:val="single" w:sz="8" w:space="0" w:color="000000"/>
                    <w:right w:val="single" w:sz="8" w:space="0" w:color="000000"/>
                  </w:tcBorders>
                  <w:vAlign w:val="center"/>
                  <w:hideMark/>
                </w:tcPr>
                <w:p w14:paraId="67703B16"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p>
              </w:tc>
              <w:tc>
                <w:tcPr>
                  <w:tcW w:w="3595" w:type="dxa"/>
                  <w:tcBorders>
                    <w:top w:val="nil"/>
                    <w:left w:val="nil"/>
                    <w:bottom w:val="single" w:sz="8" w:space="0" w:color="000000"/>
                    <w:right w:val="nil"/>
                  </w:tcBorders>
                  <w:vAlign w:val="center"/>
                  <w:hideMark/>
                </w:tcPr>
                <w:p w14:paraId="579796B4"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гривень за 1 тонну</w:t>
                  </w:r>
                </w:p>
              </w:tc>
            </w:tr>
            <w:tr w:rsidR="00E10A6E" w:rsidRPr="00024F16" w14:paraId="42D14BA2" w14:textId="77777777" w:rsidTr="00FE4538">
              <w:trPr>
                <w:trHeight w:val="288"/>
              </w:trPr>
              <w:tc>
                <w:tcPr>
                  <w:tcW w:w="5340" w:type="dxa"/>
                  <w:vAlign w:val="center"/>
                  <w:hideMark/>
                </w:tcPr>
                <w:p w14:paraId="7D85006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Азоту оксиди</w:t>
                  </w:r>
                </w:p>
              </w:tc>
              <w:tc>
                <w:tcPr>
                  <w:tcW w:w="3595" w:type="dxa"/>
                  <w:vAlign w:val="center"/>
                  <w:hideMark/>
                </w:tcPr>
                <w:p w14:paraId="726C60FA"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2574,43</w:t>
                  </w:r>
                </w:p>
              </w:tc>
            </w:tr>
            <w:tr w:rsidR="00E10A6E" w:rsidRPr="00024F16" w14:paraId="2B2969F0" w14:textId="77777777" w:rsidTr="00FE4538">
              <w:trPr>
                <w:trHeight w:val="288"/>
              </w:trPr>
              <w:tc>
                <w:tcPr>
                  <w:tcW w:w="5340" w:type="dxa"/>
                  <w:vAlign w:val="center"/>
                  <w:hideMark/>
                </w:tcPr>
                <w:p w14:paraId="724F6695"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Аміак</w:t>
                  </w:r>
                </w:p>
              </w:tc>
              <w:tc>
                <w:tcPr>
                  <w:tcW w:w="3595" w:type="dxa"/>
                  <w:vAlign w:val="center"/>
                  <w:hideMark/>
                </w:tcPr>
                <w:p w14:paraId="6B1F4F13"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482,84</w:t>
                  </w:r>
                </w:p>
              </w:tc>
            </w:tr>
            <w:tr w:rsidR="00E10A6E" w:rsidRPr="00024F16" w14:paraId="700A9DB4" w14:textId="77777777" w:rsidTr="00FE4538">
              <w:trPr>
                <w:trHeight w:val="288"/>
              </w:trPr>
              <w:tc>
                <w:tcPr>
                  <w:tcW w:w="5340" w:type="dxa"/>
                  <w:vAlign w:val="center"/>
                  <w:hideMark/>
                </w:tcPr>
                <w:p w14:paraId="6ED1F487"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Ангідрид сірчистий</w:t>
                  </w:r>
                </w:p>
              </w:tc>
              <w:tc>
                <w:tcPr>
                  <w:tcW w:w="3595" w:type="dxa"/>
                  <w:vAlign w:val="center"/>
                  <w:hideMark/>
                </w:tcPr>
                <w:p w14:paraId="079EBECE"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2574,43</w:t>
                  </w:r>
                </w:p>
              </w:tc>
            </w:tr>
            <w:tr w:rsidR="00E10A6E" w:rsidRPr="00024F16" w14:paraId="04CD0382" w14:textId="77777777" w:rsidTr="00FE4538">
              <w:trPr>
                <w:trHeight w:val="288"/>
              </w:trPr>
              <w:tc>
                <w:tcPr>
                  <w:tcW w:w="5340" w:type="dxa"/>
                  <w:vAlign w:val="center"/>
                  <w:hideMark/>
                </w:tcPr>
                <w:p w14:paraId="6250FD6C"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Ацетон</w:t>
                  </w:r>
                </w:p>
              </w:tc>
              <w:tc>
                <w:tcPr>
                  <w:tcW w:w="3595" w:type="dxa"/>
                  <w:vAlign w:val="center"/>
                  <w:hideMark/>
                </w:tcPr>
                <w:p w14:paraId="5816FBF6"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965,67</w:t>
                  </w:r>
                </w:p>
              </w:tc>
            </w:tr>
            <w:tr w:rsidR="00E10A6E" w:rsidRPr="00024F16" w14:paraId="4544A1EB" w14:textId="77777777" w:rsidTr="00FE4538">
              <w:trPr>
                <w:trHeight w:val="288"/>
              </w:trPr>
              <w:tc>
                <w:tcPr>
                  <w:tcW w:w="5340" w:type="dxa"/>
                  <w:vAlign w:val="center"/>
                  <w:hideMark/>
                </w:tcPr>
                <w:p w14:paraId="480C3E5C"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Бенз(о)пірен</w:t>
                  </w:r>
                </w:p>
              </w:tc>
              <w:tc>
                <w:tcPr>
                  <w:tcW w:w="3595" w:type="dxa"/>
                  <w:vAlign w:val="center"/>
                  <w:hideMark/>
                </w:tcPr>
                <w:p w14:paraId="18C128BD"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3277278,63</w:t>
                  </w:r>
                </w:p>
              </w:tc>
            </w:tr>
            <w:tr w:rsidR="00E10A6E" w:rsidRPr="00024F16" w14:paraId="711B0FE3" w14:textId="77777777" w:rsidTr="00FE4538">
              <w:trPr>
                <w:trHeight w:val="288"/>
              </w:trPr>
              <w:tc>
                <w:tcPr>
                  <w:tcW w:w="5340" w:type="dxa"/>
                  <w:vAlign w:val="center"/>
                  <w:hideMark/>
                </w:tcPr>
                <w:p w14:paraId="7504843E"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Бутилацетат</w:t>
                  </w:r>
                </w:p>
              </w:tc>
              <w:tc>
                <w:tcPr>
                  <w:tcW w:w="3595" w:type="dxa"/>
                  <w:vAlign w:val="center"/>
                  <w:hideMark/>
                </w:tcPr>
                <w:p w14:paraId="4952307D"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579,84</w:t>
                  </w:r>
                </w:p>
              </w:tc>
            </w:tr>
            <w:tr w:rsidR="00E10A6E" w:rsidRPr="00024F16" w14:paraId="4FE2D2A4" w14:textId="77777777" w:rsidTr="00FE4538">
              <w:trPr>
                <w:trHeight w:val="288"/>
              </w:trPr>
              <w:tc>
                <w:tcPr>
                  <w:tcW w:w="5340" w:type="dxa"/>
                  <w:vAlign w:val="center"/>
                  <w:hideMark/>
                </w:tcPr>
                <w:p w14:paraId="363D678F"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Ванадію п’ятиокис</w:t>
                  </w:r>
                </w:p>
              </w:tc>
              <w:tc>
                <w:tcPr>
                  <w:tcW w:w="3595" w:type="dxa"/>
                  <w:vAlign w:val="center"/>
                  <w:hideMark/>
                </w:tcPr>
                <w:p w14:paraId="6CBAA898"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9656,78</w:t>
                  </w:r>
                </w:p>
              </w:tc>
            </w:tr>
            <w:tr w:rsidR="00E10A6E" w:rsidRPr="00024F16" w14:paraId="0809F537" w14:textId="77777777" w:rsidTr="00FE4538">
              <w:trPr>
                <w:trHeight w:val="288"/>
              </w:trPr>
              <w:tc>
                <w:tcPr>
                  <w:tcW w:w="5340" w:type="dxa"/>
                  <w:vAlign w:val="center"/>
                  <w:hideMark/>
                </w:tcPr>
                <w:p w14:paraId="4BB7CE7F"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Водень хлористий</w:t>
                  </w:r>
                </w:p>
              </w:tc>
              <w:tc>
                <w:tcPr>
                  <w:tcW w:w="3595" w:type="dxa"/>
                  <w:vAlign w:val="center"/>
                  <w:hideMark/>
                </w:tcPr>
                <w:p w14:paraId="6579ADB5"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96,99</w:t>
                  </w:r>
                </w:p>
              </w:tc>
            </w:tr>
            <w:tr w:rsidR="00E10A6E" w:rsidRPr="00024F16" w14:paraId="51E5D63F" w14:textId="77777777" w:rsidTr="00FE4538">
              <w:trPr>
                <w:trHeight w:val="288"/>
              </w:trPr>
              <w:tc>
                <w:tcPr>
                  <w:tcW w:w="5340" w:type="dxa"/>
                  <w:vAlign w:val="center"/>
                  <w:hideMark/>
                </w:tcPr>
                <w:p w14:paraId="0110E725"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Вуглецю окис</w:t>
                  </w:r>
                </w:p>
              </w:tc>
              <w:tc>
                <w:tcPr>
                  <w:tcW w:w="3595" w:type="dxa"/>
                  <w:vAlign w:val="center"/>
                  <w:hideMark/>
                </w:tcPr>
                <w:p w14:paraId="008037B5"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96,99</w:t>
                  </w:r>
                </w:p>
              </w:tc>
            </w:tr>
            <w:tr w:rsidR="00E10A6E" w:rsidRPr="00024F16" w14:paraId="34165661" w14:textId="77777777" w:rsidTr="00FE4538">
              <w:trPr>
                <w:trHeight w:val="288"/>
              </w:trPr>
              <w:tc>
                <w:tcPr>
                  <w:tcW w:w="5340" w:type="dxa"/>
                  <w:vAlign w:val="center"/>
                  <w:hideMark/>
                </w:tcPr>
                <w:p w14:paraId="79591CC3"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Вуглеводні</w:t>
                  </w:r>
                </w:p>
              </w:tc>
              <w:tc>
                <w:tcPr>
                  <w:tcW w:w="3595" w:type="dxa"/>
                  <w:vAlign w:val="center"/>
                  <w:hideMark/>
                </w:tcPr>
                <w:p w14:paraId="6AB16FAE"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145,50</w:t>
                  </w:r>
                </w:p>
              </w:tc>
            </w:tr>
            <w:tr w:rsidR="00E10A6E" w:rsidRPr="00024F16" w14:paraId="7A330046" w14:textId="77777777" w:rsidTr="00FE4538">
              <w:trPr>
                <w:trHeight w:val="288"/>
              </w:trPr>
              <w:tc>
                <w:tcPr>
                  <w:tcW w:w="5340" w:type="dxa"/>
                  <w:vAlign w:val="center"/>
                  <w:hideMark/>
                </w:tcPr>
                <w:p w14:paraId="57FC9DDB"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Газоподібні фтористі сполуки</w:t>
                  </w:r>
                </w:p>
              </w:tc>
              <w:tc>
                <w:tcPr>
                  <w:tcW w:w="3595" w:type="dxa"/>
                  <w:vAlign w:val="center"/>
                  <w:hideMark/>
                </w:tcPr>
                <w:p w14:paraId="1140B380"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6373,91</w:t>
                  </w:r>
                </w:p>
              </w:tc>
            </w:tr>
            <w:tr w:rsidR="00E10A6E" w:rsidRPr="00024F16" w14:paraId="3EF5676A" w14:textId="77777777" w:rsidTr="00FE4538">
              <w:trPr>
                <w:trHeight w:val="288"/>
              </w:trPr>
              <w:tc>
                <w:tcPr>
                  <w:tcW w:w="5340" w:type="dxa"/>
                  <w:vAlign w:val="center"/>
                  <w:hideMark/>
                </w:tcPr>
                <w:p w14:paraId="119E8846"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Тверді речовини</w:t>
                  </w:r>
                </w:p>
              </w:tc>
              <w:tc>
                <w:tcPr>
                  <w:tcW w:w="3595" w:type="dxa"/>
                  <w:vAlign w:val="center"/>
                  <w:hideMark/>
                </w:tcPr>
                <w:p w14:paraId="09DEAF3D"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96,99</w:t>
                  </w:r>
                </w:p>
              </w:tc>
            </w:tr>
            <w:tr w:rsidR="00E10A6E" w:rsidRPr="00024F16" w14:paraId="46CF3011" w14:textId="77777777" w:rsidTr="00FE4538">
              <w:trPr>
                <w:trHeight w:val="288"/>
              </w:trPr>
              <w:tc>
                <w:tcPr>
                  <w:tcW w:w="5340" w:type="dxa"/>
                  <w:vAlign w:val="center"/>
                  <w:hideMark/>
                </w:tcPr>
                <w:p w14:paraId="678D2672"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Кадмію сполуки</w:t>
                  </w:r>
                </w:p>
              </w:tc>
              <w:tc>
                <w:tcPr>
                  <w:tcW w:w="3595" w:type="dxa"/>
                  <w:vAlign w:val="center"/>
                  <w:hideMark/>
                </w:tcPr>
                <w:p w14:paraId="2D08D48F"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20376,22</w:t>
                  </w:r>
                </w:p>
              </w:tc>
            </w:tr>
            <w:tr w:rsidR="00E10A6E" w:rsidRPr="00024F16" w14:paraId="56A19B85" w14:textId="77777777" w:rsidTr="00FE4538">
              <w:trPr>
                <w:trHeight w:val="288"/>
              </w:trPr>
              <w:tc>
                <w:tcPr>
                  <w:tcW w:w="5340" w:type="dxa"/>
                  <w:vAlign w:val="center"/>
                  <w:hideMark/>
                </w:tcPr>
                <w:p w14:paraId="1573C5E8"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Марганець та його сполуки</w:t>
                  </w:r>
                </w:p>
              </w:tc>
              <w:tc>
                <w:tcPr>
                  <w:tcW w:w="3595" w:type="dxa"/>
                  <w:vAlign w:val="center"/>
                  <w:hideMark/>
                </w:tcPr>
                <w:p w14:paraId="157C24EF"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20376,22</w:t>
                  </w:r>
                </w:p>
              </w:tc>
            </w:tr>
            <w:tr w:rsidR="00E10A6E" w:rsidRPr="00024F16" w14:paraId="7799D5D2" w14:textId="77777777" w:rsidTr="00FE4538">
              <w:trPr>
                <w:trHeight w:val="288"/>
              </w:trPr>
              <w:tc>
                <w:tcPr>
                  <w:tcW w:w="5340" w:type="dxa"/>
                  <w:vAlign w:val="center"/>
                  <w:hideMark/>
                </w:tcPr>
                <w:p w14:paraId="10D82E16"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Нікель та його сполуки</w:t>
                  </w:r>
                </w:p>
              </w:tc>
              <w:tc>
                <w:tcPr>
                  <w:tcW w:w="3595" w:type="dxa"/>
                  <w:vAlign w:val="center"/>
                  <w:hideMark/>
                </w:tcPr>
                <w:p w14:paraId="506CC3A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103816,62</w:t>
                  </w:r>
                </w:p>
              </w:tc>
            </w:tr>
            <w:tr w:rsidR="00E10A6E" w:rsidRPr="00024F16" w14:paraId="15DC7E27" w14:textId="77777777" w:rsidTr="00FE4538">
              <w:trPr>
                <w:trHeight w:val="288"/>
              </w:trPr>
              <w:tc>
                <w:tcPr>
                  <w:tcW w:w="5340" w:type="dxa"/>
                  <w:vAlign w:val="center"/>
                  <w:hideMark/>
                </w:tcPr>
                <w:p w14:paraId="63ACCD6D"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Озон</w:t>
                  </w:r>
                </w:p>
              </w:tc>
              <w:tc>
                <w:tcPr>
                  <w:tcW w:w="3595" w:type="dxa"/>
                  <w:vAlign w:val="center"/>
                  <w:hideMark/>
                </w:tcPr>
                <w:p w14:paraId="7751BD6A"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2574,43</w:t>
                  </w:r>
                </w:p>
              </w:tc>
            </w:tr>
            <w:tr w:rsidR="00E10A6E" w:rsidRPr="00024F16" w14:paraId="473C453C" w14:textId="77777777" w:rsidTr="00FE4538">
              <w:trPr>
                <w:trHeight w:val="288"/>
              </w:trPr>
              <w:tc>
                <w:tcPr>
                  <w:tcW w:w="5340" w:type="dxa"/>
                  <w:vAlign w:val="center"/>
                  <w:hideMark/>
                </w:tcPr>
                <w:p w14:paraId="46E04E5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Ртуть та її сполуки</w:t>
                  </w:r>
                </w:p>
              </w:tc>
              <w:tc>
                <w:tcPr>
                  <w:tcW w:w="3595" w:type="dxa"/>
                  <w:vAlign w:val="center"/>
                  <w:hideMark/>
                </w:tcPr>
                <w:p w14:paraId="262A7E4E"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109127,84</w:t>
                  </w:r>
                </w:p>
              </w:tc>
            </w:tr>
            <w:tr w:rsidR="00E10A6E" w:rsidRPr="00024F16" w14:paraId="288F36F4" w14:textId="77777777" w:rsidTr="00FE4538">
              <w:trPr>
                <w:trHeight w:val="288"/>
              </w:trPr>
              <w:tc>
                <w:tcPr>
                  <w:tcW w:w="5340" w:type="dxa"/>
                  <w:vAlign w:val="center"/>
                  <w:hideMark/>
                </w:tcPr>
                <w:p w14:paraId="6E38F2E6"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Свинець та його сполуки</w:t>
                  </w:r>
                </w:p>
              </w:tc>
              <w:tc>
                <w:tcPr>
                  <w:tcW w:w="3595" w:type="dxa"/>
                  <w:vAlign w:val="center"/>
                  <w:hideMark/>
                </w:tcPr>
                <w:p w14:paraId="19CB552C"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109127,84</w:t>
                  </w:r>
                </w:p>
              </w:tc>
            </w:tr>
            <w:tr w:rsidR="00E10A6E" w:rsidRPr="00024F16" w14:paraId="76B3264A" w14:textId="77777777" w:rsidTr="00FE4538">
              <w:trPr>
                <w:trHeight w:val="288"/>
              </w:trPr>
              <w:tc>
                <w:tcPr>
                  <w:tcW w:w="5340" w:type="dxa"/>
                  <w:vAlign w:val="center"/>
                  <w:hideMark/>
                </w:tcPr>
                <w:p w14:paraId="193BEA7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Сірководень</w:t>
                  </w:r>
                </w:p>
              </w:tc>
              <w:tc>
                <w:tcPr>
                  <w:tcW w:w="3595" w:type="dxa"/>
                  <w:vAlign w:val="center"/>
                  <w:hideMark/>
                </w:tcPr>
                <w:p w14:paraId="2A9D7C37"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8273,63</w:t>
                  </w:r>
                </w:p>
              </w:tc>
            </w:tr>
            <w:tr w:rsidR="00E10A6E" w:rsidRPr="00024F16" w14:paraId="66983543" w14:textId="77777777" w:rsidTr="00FE4538">
              <w:trPr>
                <w:trHeight w:val="288"/>
              </w:trPr>
              <w:tc>
                <w:tcPr>
                  <w:tcW w:w="5340" w:type="dxa"/>
                  <w:vAlign w:val="center"/>
                  <w:hideMark/>
                </w:tcPr>
                <w:p w14:paraId="51D0DCB1"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Сірковуглець</w:t>
                  </w:r>
                </w:p>
              </w:tc>
              <w:tc>
                <w:tcPr>
                  <w:tcW w:w="3595" w:type="dxa"/>
                  <w:vAlign w:val="center"/>
                  <w:hideMark/>
                </w:tcPr>
                <w:p w14:paraId="54AF5D39"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5376,59</w:t>
                  </w:r>
                </w:p>
              </w:tc>
            </w:tr>
            <w:tr w:rsidR="00E10A6E" w:rsidRPr="00024F16" w14:paraId="28D3C439" w14:textId="77777777" w:rsidTr="00FE4538">
              <w:trPr>
                <w:trHeight w:val="288"/>
              </w:trPr>
              <w:tc>
                <w:tcPr>
                  <w:tcW w:w="5340" w:type="dxa"/>
                  <w:vAlign w:val="center"/>
                  <w:hideMark/>
                </w:tcPr>
                <w:p w14:paraId="78403835"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Спирт н-бутиловий</w:t>
                  </w:r>
                </w:p>
              </w:tc>
              <w:tc>
                <w:tcPr>
                  <w:tcW w:w="3595" w:type="dxa"/>
                  <w:vAlign w:val="center"/>
                  <w:hideMark/>
                </w:tcPr>
                <w:p w14:paraId="52B94688"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2574,43</w:t>
                  </w:r>
                </w:p>
              </w:tc>
            </w:tr>
            <w:tr w:rsidR="00E10A6E" w:rsidRPr="00024F16" w14:paraId="14C68AD4" w14:textId="77777777" w:rsidTr="00FE4538">
              <w:trPr>
                <w:trHeight w:val="288"/>
              </w:trPr>
              <w:tc>
                <w:tcPr>
                  <w:tcW w:w="5340" w:type="dxa"/>
                  <w:vAlign w:val="center"/>
                  <w:hideMark/>
                </w:tcPr>
                <w:p w14:paraId="5F1B790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Стирол</w:t>
                  </w:r>
                </w:p>
              </w:tc>
              <w:tc>
                <w:tcPr>
                  <w:tcW w:w="3595" w:type="dxa"/>
                  <w:vAlign w:val="center"/>
                  <w:hideMark/>
                </w:tcPr>
                <w:p w14:paraId="3BFDDAFA"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18799,08</w:t>
                  </w:r>
                </w:p>
              </w:tc>
            </w:tr>
            <w:tr w:rsidR="00E10A6E" w:rsidRPr="00024F16" w14:paraId="58EAF700" w14:textId="77777777" w:rsidTr="00FE4538">
              <w:trPr>
                <w:trHeight w:val="288"/>
              </w:trPr>
              <w:tc>
                <w:tcPr>
                  <w:tcW w:w="5340" w:type="dxa"/>
                  <w:vAlign w:val="center"/>
                  <w:hideMark/>
                </w:tcPr>
                <w:p w14:paraId="1FC8B0F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Фенол</w:t>
                  </w:r>
                </w:p>
              </w:tc>
              <w:tc>
                <w:tcPr>
                  <w:tcW w:w="3595" w:type="dxa"/>
                  <w:vAlign w:val="center"/>
                  <w:hideMark/>
                </w:tcPr>
                <w:p w14:paraId="7139FEA5"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11685,10</w:t>
                  </w:r>
                </w:p>
              </w:tc>
            </w:tr>
            <w:tr w:rsidR="00E10A6E" w:rsidRPr="00024F16" w14:paraId="61485579" w14:textId="77777777" w:rsidTr="00FE4538">
              <w:trPr>
                <w:trHeight w:val="288"/>
              </w:trPr>
              <w:tc>
                <w:tcPr>
                  <w:tcW w:w="5340" w:type="dxa"/>
                  <w:vAlign w:val="center"/>
                  <w:hideMark/>
                </w:tcPr>
                <w:p w14:paraId="4912ACF7"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Формальдегід</w:t>
                  </w:r>
                </w:p>
              </w:tc>
              <w:tc>
                <w:tcPr>
                  <w:tcW w:w="3595" w:type="dxa"/>
                  <w:vAlign w:val="center"/>
                  <w:hideMark/>
                </w:tcPr>
                <w:p w14:paraId="6C826422"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6373,91</w:t>
                  </w:r>
                </w:p>
              </w:tc>
            </w:tr>
            <w:tr w:rsidR="00E10A6E" w:rsidRPr="00024F16" w14:paraId="68E635CF" w14:textId="77777777" w:rsidTr="00FE4538">
              <w:trPr>
                <w:trHeight w:val="288"/>
              </w:trPr>
              <w:tc>
                <w:tcPr>
                  <w:tcW w:w="5340" w:type="dxa"/>
                  <w:vAlign w:val="center"/>
                  <w:hideMark/>
                </w:tcPr>
                <w:p w14:paraId="2F03FD2B"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Хром та його сполуки</w:t>
                  </w:r>
                </w:p>
              </w:tc>
              <w:tc>
                <w:tcPr>
                  <w:tcW w:w="3595" w:type="dxa"/>
                  <w:vAlign w:val="center"/>
                  <w:hideMark/>
                </w:tcPr>
                <w:p w14:paraId="471417EA"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69113,38.</w:t>
                  </w:r>
                </w:p>
              </w:tc>
            </w:tr>
          </w:tbl>
          <w:p w14:paraId="62AB432E" w14:textId="77777777" w:rsidR="00FE4538" w:rsidRPr="00024F16" w:rsidRDefault="00FE4538" w:rsidP="00AB7CA1">
            <w:pPr>
              <w:spacing w:line="360" w:lineRule="auto"/>
              <w:ind w:firstLine="567"/>
              <w:rPr>
                <w:rFonts w:eastAsia="Calibri"/>
                <w:color w:val="000000" w:themeColor="text1"/>
                <w:sz w:val="28"/>
                <w:szCs w:val="28"/>
                <w:lang w:eastAsia="en-US"/>
              </w:rPr>
            </w:pPr>
          </w:p>
          <w:p w14:paraId="5F3D14A6"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10" w:anchor="n5993" w:history="1">
              <w:r w:rsidRPr="00024F16">
                <w:rPr>
                  <w:rStyle w:val="a7"/>
                  <w:rFonts w:eastAsia="Times New Roman"/>
                  <w:color w:val="000000" w:themeColor="text1"/>
                  <w:sz w:val="28"/>
                  <w:szCs w:val="28"/>
                  <w:lang w:eastAsia="ru-RU"/>
                </w:rPr>
                <w:t>пункту 243.1</w:t>
              </w:r>
            </w:hyperlink>
            <w:r w:rsidRPr="00024F16">
              <w:rPr>
                <w:rFonts w:eastAsia="Times New Roman"/>
                <w:color w:val="000000" w:themeColor="text1"/>
                <w:sz w:val="28"/>
                <w:szCs w:val="28"/>
                <w:lang w:eastAsia="ru-RU"/>
              </w:rPr>
              <w:t>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725"/>
              <w:gridCol w:w="5268"/>
            </w:tblGrid>
            <w:tr w:rsidR="00E10A6E" w:rsidRPr="00024F16" w14:paraId="22D80CEC" w14:textId="77777777" w:rsidTr="00FE4538">
              <w:trPr>
                <w:jc w:val="center"/>
              </w:trPr>
              <w:tc>
                <w:tcPr>
                  <w:tcW w:w="3840" w:type="dxa"/>
                  <w:tcBorders>
                    <w:top w:val="single" w:sz="6" w:space="0" w:color="000000"/>
                    <w:left w:val="nil"/>
                    <w:bottom w:val="single" w:sz="6" w:space="0" w:color="000000"/>
                    <w:right w:val="single" w:sz="6" w:space="0" w:color="000000"/>
                  </w:tcBorders>
                  <w:hideMark/>
                </w:tcPr>
                <w:p w14:paraId="454E1572"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Клас небезпечності</w:t>
                  </w:r>
                </w:p>
              </w:tc>
              <w:tc>
                <w:tcPr>
                  <w:tcW w:w="5475" w:type="dxa"/>
                  <w:tcBorders>
                    <w:top w:val="single" w:sz="6" w:space="0" w:color="000000"/>
                    <w:left w:val="single" w:sz="6" w:space="0" w:color="000000"/>
                    <w:bottom w:val="single" w:sz="6" w:space="0" w:color="000000"/>
                    <w:right w:val="nil"/>
                  </w:tcBorders>
                  <w:hideMark/>
                </w:tcPr>
                <w:p w14:paraId="5F999AE4"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 гривень за 1 тонну</w:t>
                  </w:r>
                </w:p>
              </w:tc>
            </w:tr>
            <w:tr w:rsidR="00E10A6E" w:rsidRPr="00024F16" w14:paraId="6394B129" w14:textId="77777777" w:rsidTr="00FE4538">
              <w:trPr>
                <w:jc w:val="center"/>
              </w:trPr>
              <w:tc>
                <w:tcPr>
                  <w:tcW w:w="3840" w:type="dxa"/>
                  <w:tcBorders>
                    <w:top w:val="single" w:sz="6" w:space="0" w:color="000000"/>
                    <w:left w:val="nil"/>
                    <w:bottom w:val="nil"/>
                    <w:right w:val="nil"/>
                  </w:tcBorders>
                  <w:hideMark/>
                </w:tcPr>
                <w:p w14:paraId="55748962"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I</w:t>
                  </w:r>
                </w:p>
              </w:tc>
              <w:tc>
                <w:tcPr>
                  <w:tcW w:w="5475" w:type="dxa"/>
                  <w:tcBorders>
                    <w:top w:val="single" w:sz="6" w:space="0" w:color="000000"/>
                    <w:left w:val="nil"/>
                    <w:bottom w:val="nil"/>
                    <w:right w:val="nil"/>
                  </w:tcBorders>
                  <w:hideMark/>
                </w:tcPr>
                <w:p w14:paraId="72C751A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18413,24</w:t>
                  </w:r>
                </w:p>
              </w:tc>
            </w:tr>
            <w:tr w:rsidR="00E10A6E" w:rsidRPr="00024F16" w14:paraId="2F8566B6" w14:textId="77777777" w:rsidTr="00FE4538">
              <w:trPr>
                <w:jc w:val="center"/>
              </w:trPr>
              <w:tc>
                <w:tcPr>
                  <w:tcW w:w="3840" w:type="dxa"/>
                  <w:tcBorders>
                    <w:top w:val="nil"/>
                    <w:left w:val="nil"/>
                    <w:bottom w:val="nil"/>
                    <w:right w:val="nil"/>
                  </w:tcBorders>
                  <w:hideMark/>
                </w:tcPr>
                <w:p w14:paraId="5A5D59F8"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II</w:t>
                  </w:r>
                </w:p>
              </w:tc>
              <w:tc>
                <w:tcPr>
                  <w:tcW w:w="5475" w:type="dxa"/>
                  <w:tcBorders>
                    <w:top w:val="nil"/>
                    <w:left w:val="nil"/>
                    <w:bottom w:val="nil"/>
                    <w:right w:val="nil"/>
                  </w:tcBorders>
                  <w:hideMark/>
                </w:tcPr>
                <w:p w14:paraId="4A516466"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4216,92</w:t>
                  </w:r>
                </w:p>
              </w:tc>
            </w:tr>
            <w:tr w:rsidR="00E10A6E" w:rsidRPr="00024F16" w14:paraId="7B06CA46" w14:textId="77777777" w:rsidTr="00FE4538">
              <w:trPr>
                <w:jc w:val="center"/>
              </w:trPr>
              <w:tc>
                <w:tcPr>
                  <w:tcW w:w="3840" w:type="dxa"/>
                  <w:tcBorders>
                    <w:top w:val="nil"/>
                    <w:left w:val="nil"/>
                    <w:bottom w:val="nil"/>
                    <w:right w:val="nil"/>
                  </w:tcBorders>
                  <w:hideMark/>
                </w:tcPr>
                <w:p w14:paraId="2BC21CCD"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III</w:t>
                  </w:r>
                </w:p>
              </w:tc>
              <w:tc>
                <w:tcPr>
                  <w:tcW w:w="5475" w:type="dxa"/>
                  <w:tcBorders>
                    <w:top w:val="nil"/>
                    <w:left w:val="nil"/>
                    <w:bottom w:val="nil"/>
                    <w:right w:val="nil"/>
                  </w:tcBorders>
                  <w:hideMark/>
                </w:tcPr>
                <w:p w14:paraId="50D79F4A"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628,32</w:t>
                  </w:r>
                </w:p>
              </w:tc>
            </w:tr>
            <w:tr w:rsidR="00E10A6E" w:rsidRPr="00024F16" w14:paraId="28201BB1" w14:textId="77777777" w:rsidTr="00FE4538">
              <w:trPr>
                <w:jc w:val="center"/>
              </w:trPr>
              <w:tc>
                <w:tcPr>
                  <w:tcW w:w="3840" w:type="dxa"/>
                  <w:tcBorders>
                    <w:top w:val="nil"/>
                    <w:left w:val="nil"/>
                    <w:bottom w:val="nil"/>
                    <w:right w:val="nil"/>
                  </w:tcBorders>
                  <w:hideMark/>
                </w:tcPr>
                <w:p w14:paraId="4E8ACAF4"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IV</w:t>
                  </w:r>
                </w:p>
              </w:tc>
              <w:tc>
                <w:tcPr>
                  <w:tcW w:w="5475" w:type="dxa"/>
                  <w:tcBorders>
                    <w:top w:val="nil"/>
                    <w:left w:val="nil"/>
                    <w:bottom w:val="nil"/>
                    <w:right w:val="nil"/>
                  </w:tcBorders>
                  <w:hideMark/>
                </w:tcPr>
                <w:p w14:paraId="3D98BF4B"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145,50.</w:t>
                  </w:r>
                </w:p>
                <w:p w14:paraId="27EF731E"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p>
              </w:tc>
            </w:tr>
          </w:tbl>
          <w:p w14:paraId="72D32E50" w14:textId="77777777" w:rsidR="00FE4538" w:rsidRPr="00024F16" w:rsidRDefault="00FE4538" w:rsidP="00AB7CA1">
            <w:pPr>
              <w:shd w:val="clear" w:color="auto" w:fill="FFFFFF"/>
              <w:spacing w:line="360" w:lineRule="auto"/>
              <w:ind w:firstLine="567"/>
              <w:jc w:val="both"/>
              <w:rPr>
                <w:rFonts w:eastAsia="Times New Roman"/>
                <w:b/>
                <w:bCs/>
                <w:color w:val="000000" w:themeColor="text1"/>
                <w:sz w:val="28"/>
                <w:szCs w:val="28"/>
                <w:lang w:eastAsia="ru-RU"/>
              </w:rPr>
            </w:pPr>
          </w:p>
        </w:tc>
      </w:tr>
      <w:tr w:rsidR="00E10A6E" w:rsidRPr="00024F16" w14:paraId="1A934F91" w14:textId="77777777" w:rsidTr="00FE4538">
        <w:tc>
          <w:tcPr>
            <w:tcW w:w="9209" w:type="dxa"/>
            <w:hideMark/>
          </w:tcPr>
          <w:p w14:paraId="0A47976C"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337"/>
              <w:gridCol w:w="3656"/>
            </w:tblGrid>
            <w:tr w:rsidR="00E10A6E" w:rsidRPr="00024F16" w14:paraId="56DC79A3" w14:textId="77777777" w:rsidTr="00FE4538">
              <w:trPr>
                <w:jc w:val="center"/>
              </w:trPr>
              <w:tc>
                <w:tcPr>
                  <w:tcW w:w="5535" w:type="dxa"/>
                  <w:tcBorders>
                    <w:top w:val="single" w:sz="6" w:space="0" w:color="000000"/>
                    <w:left w:val="nil"/>
                    <w:bottom w:val="single" w:sz="6" w:space="0" w:color="000000"/>
                    <w:right w:val="single" w:sz="6" w:space="0" w:color="000000"/>
                  </w:tcBorders>
                  <w:hideMark/>
                </w:tcPr>
                <w:p w14:paraId="7788B4F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Орієнтовно безпечний рівень</w:t>
                  </w:r>
                  <w:r w:rsidRPr="00024F16">
                    <w:rPr>
                      <w:rFonts w:eastAsia="Times New Roman"/>
                      <w:color w:val="000000" w:themeColor="text1"/>
                      <w:sz w:val="28"/>
                      <w:szCs w:val="28"/>
                      <w:lang w:eastAsia="ru-RU"/>
                    </w:rPr>
                    <w:br/>
                    <w:t>впливу речовин (сполук), міліграмів</w:t>
                  </w:r>
                  <w:r w:rsidRPr="00024F16">
                    <w:rPr>
                      <w:rFonts w:eastAsia="Times New Roman"/>
                      <w:color w:val="000000" w:themeColor="text1"/>
                      <w:sz w:val="28"/>
                      <w:szCs w:val="28"/>
                      <w:lang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52926FEB"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r w:rsidRPr="00024F16">
                    <w:rPr>
                      <w:rFonts w:eastAsia="Times New Roman"/>
                      <w:color w:val="000000" w:themeColor="text1"/>
                      <w:sz w:val="28"/>
                      <w:szCs w:val="28"/>
                      <w:lang w:eastAsia="ru-RU"/>
                    </w:rPr>
                    <w:br/>
                    <w:t>гривень за 1 тонну</w:t>
                  </w:r>
                </w:p>
              </w:tc>
            </w:tr>
            <w:tr w:rsidR="00E10A6E" w:rsidRPr="00024F16" w14:paraId="0688FAA6" w14:textId="77777777" w:rsidTr="00FE4538">
              <w:trPr>
                <w:jc w:val="center"/>
              </w:trPr>
              <w:tc>
                <w:tcPr>
                  <w:tcW w:w="5535" w:type="dxa"/>
                  <w:tcBorders>
                    <w:top w:val="single" w:sz="6" w:space="0" w:color="000000"/>
                    <w:left w:val="nil"/>
                    <w:bottom w:val="nil"/>
                    <w:right w:val="nil"/>
                  </w:tcBorders>
                  <w:hideMark/>
                </w:tcPr>
                <w:p w14:paraId="6333584D"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Менше ніж 0,0001</w:t>
                  </w:r>
                </w:p>
              </w:tc>
              <w:tc>
                <w:tcPr>
                  <w:tcW w:w="3765" w:type="dxa"/>
                  <w:tcBorders>
                    <w:top w:val="single" w:sz="6" w:space="0" w:color="000000"/>
                    <w:left w:val="nil"/>
                    <w:bottom w:val="nil"/>
                    <w:right w:val="nil"/>
                  </w:tcBorders>
                  <w:hideMark/>
                </w:tcPr>
                <w:p w14:paraId="43CF660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775097,25</w:t>
                  </w:r>
                </w:p>
              </w:tc>
            </w:tr>
            <w:tr w:rsidR="00E10A6E" w:rsidRPr="00024F16" w14:paraId="52015DB1" w14:textId="77777777" w:rsidTr="00FE4538">
              <w:trPr>
                <w:jc w:val="center"/>
              </w:trPr>
              <w:tc>
                <w:tcPr>
                  <w:tcW w:w="5535" w:type="dxa"/>
                  <w:tcBorders>
                    <w:top w:val="nil"/>
                    <w:left w:val="nil"/>
                    <w:bottom w:val="nil"/>
                    <w:right w:val="nil"/>
                  </w:tcBorders>
                  <w:hideMark/>
                </w:tcPr>
                <w:p w14:paraId="50047451"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0,0001 - 0,001 (включно)</w:t>
                  </w:r>
                </w:p>
              </w:tc>
              <w:tc>
                <w:tcPr>
                  <w:tcW w:w="3765" w:type="dxa"/>
                  <w:tcBorders>
                    <w:top w:val="nil"/>
                    <w:left w:val="nil"/>
                    <w:bottom w:val="nil"/>
                    <w:right w:val="nil"/>
                  </w:tcBorders>
                  <w:hideMark/>
                </w:tcPr>
                <w:p w14:paraId="55EF223D"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66410,35</w:t>
                  </w:r>
                </w:p>
              </w:tc>
            </w:tr>
            <w:tr w:rsidR="00E10A6E" w:rsidRPr="00024F16" w14:paraId="7F9BC302" w14:textId="77777777" w:rsidTr="00FE4538">
              <w:trPr>
                <w:jc w:val="center"/>
              </w:trPr>
              <w:tc>
                <w:tcPr>
                  <w:tcW w:w="5535" w:type="dxa"/>
                  <w:tcBorders>
                    <w:top w:val="nil"/>
                    <w:left w:val="nil"/>
                    <w:bottom w:val="nil"/>
                    <w:right w:val="nil"/>
                  </w:tcBorders>
                  <w:hideMark/>
                </w:tcPr>
                <w:p w14:paraId="19743FD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0,001 - 0,01 (включно)</w:t>
                  </w:r>
                </w:p>
              </w:tc>
              <w:tc>
                <w:tcPr>
                  <w:tcW w:w="3765" w:type="dxa"/>
                  <w:tcBorders>
                    <w:top w:val="nil"/>
                    <w:left w:val="nil"/>
                    <w:bottom w:val="nil"/>
                    <w:right w:val="nil"/>
                  </w:tcBorders>
                  <w:hideMark/>
                </w:tcPr>
                <w:p w14:paraId="1BC2149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9173,92</w:t>
                  </w:r>
                </w:p>
              </w:tc>
            </w:tr>
            <w:tr w:rsidR="00E10A6E" w:rsidRPr="00024F16" w14:paraId="07A08BDC" w14:textId="77777777" w:rsidTr="00FE4538">
              <w:trPr>
                <w:jc w:val="center"/>
              </w:trPr>
              <w:tc>
                <w:tcPr>
                  <w:tcW w:w="5535" w:type="dxa"/>
                  <w:tcBorders>
                    <w:top w:val="nil"/>
                    <w:left w:val="nil"/>
                    <w:bottom w:val="nil"/>
                    <w:right w:val="nil"/>
                  </w:tcBorders>
                  <w:hideMark/>
                </w:tcPr>
                <w:p w14:paraId="159516BF"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0,01 - 0,1 (включно)</w:t>
                  </w:r>
                </w:p>
              </w:tc>
              <w:tc>
                <w:tcPr>
                  <w:tcW w:w="3765" w:type="dxa"/>
                  <w:tcBorders>
                    <w:top w:val="nil"/>
                    <w:left w:val="nil"/>
                    <w:bottom w:val="nil"/>
                    <w:right w:val="nil"/>
                  </w:tcBorders>
                  <w:hideMark/>
                </w:tcPr>
                <w:p w14:paraId="139649F9"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2574,43</w:t>
                  </w:r>
                </w:p>
              </w:tc>
            </w:tr>
            <w:tr w:rsidR="00E10A6E" w:rsidRPr="00024F16" w14:paraId="78E7D82C" w14:textId="77777777" w:rsidTr="00FE4538">
              <w:trPr>
                <w:jc w:val="center"/>
              </w:trPr>
              <w:tc>
                <w:tcPr>
                  <w:tcW w:w="5535" w:type="dxa"/>
                  <w:tcBorders>
                    <w:top w:val="nil"/>
                    <w:left w:val="nil"/>
                    <w:bottom w:val="nil"/>
                    <w:right w:val="nil"/>
                  </w:tcBorders>
                  <w:hideMark/>
                </w:tcPr>
                <w:p w14:paraId="35222574"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0,1</w:t>
                  </w:r>
                </w:p>
              </w:tc>
              <w:tc>
                <w:tcPr>
                  <w:tcW w:w="3765" w:type="dxa"/>
                  <w:tcBorders>
                    <w:top w:val="nil"/>
                    <w:left w:val="nil"/>
                    <w:bottom w:val="nil"/>
                    <w:right w:val="nil"/>
                  </w:tcBorders>
                  <w:hideMark/>
                </w:tcPr>
                <w:p w14:paraId="7A03A542"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96,99.</w:t>
                  </w:r>
                </w:p>
              </w:tc>
            </w:tr>
          </w:tbl>
          <w:p w14:paraId="715D1248"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p>
        </w:tc>
      </w:tr>
      <w:tr w:rsidR="00E10A6E" w:rsidRPr="00024F16" w14:paraId="23D61BFA" w14:textId="77777777" w:rsidTr="00FE4538">
        <w:tc>
          <w:tcPr>
            <w:tcW w:w="9209" w:type="dxa"/>
            <w:hideMark/>
          </w:tcPr>
          <w:p w14:paraId="20602773" w14:textId="18472DFC"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 xml:space="preserve">243.4. Ставка податку за викиди двоокису вуглецю становить </w:t>
            </w:r>
            <w:r w:rsidR="00D00A26" w:rsidRPr="00024F16">
              <w:rPr>
                <w:rFonts w:eastAsia="Times New Roman"/>
                <w:color w:val="000000" w:themeColor="text1"/>
                <w:sz w:val="28"/>
                <w:szCs w:val="28"/>
                <w:lang w:eastAsia="ru-RU"/>
              </w:rPr>
              <w:t xml:space="preserve">30 </w:t>
            </w:r>
            <w:r w:rsidRPr="00024F16">
              <w:rPr>
                <w:rFonts w:eastAsia="Times New Roman"/>
                <w:color w:val="000000" w:themeColor="text1"/>
                <w:sz w:val="28"/>
                <w:szCs w:val="28"/>
                <w:lang w:eastAsia="ru-RU"/>
              </w:rPr>
              <w:t>гривень за 1 тонну.».</w:t>
            </w:r>
          </w:p>
        </w:tc>
      </w:tr>
    </w:tbl>
    <w:p w14:paraId="67FC1E4F" w14:textId="2C3E2AE0" w:rsidR="00FE4538" w:rsidRPr="00024F16" w:rsidRDefault="003C26ED" w:rsidP="00AB7CA1">
      <w:pPr>
        <w:spacing w:line="360" w:lineRule="auto"/>
        <w:ind w:firstLine="567"/>
        <w:rPr>
          <w:color w:val="000000" w:themeColor="text1"/>
          <w:sz w:val="28"/>
          <w:szCs w:val="28"/>
        </w:rPr>
      </w:pPr>
      <w:r w:rsidRPr="00024F16">
        <w:rPr>
          <w:b/>
          <w:color w:val="000000" w:themeColor="text1"/>
          <w:sz w:val="28"/>
          <w:szCs w:val="28"/>
        </w:rPr>
        <w:t>18</w:t>
      </w:r>
      <w:r w:rsidR="00FE4538" w:rsidRPr="00024F16">
        <w:rPr>
          <w:b/>
          <w:color w:val="000000" w:themeColor="text1"/>
          <w:sz w:val="28"/>
          <w:szCs w:val="28"/>
        </w:rPr>
        <w:t>.</w:t>
      </w:r>
      <w:r w:rsidR="00FE4538" w:rsidRPr="00024F16">
        <w:rPr>
          <w:color w:val="000000" w:themeColor="text1"/>
          <w:sz w:val="28"/>
          <w:szCs w:val="28"/>
        </w:rPr>
        <w:t xml:space="preserve"> Пункти 245.1. і 245.2. статті 245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64"/>
      </w:tblGrid>
      <w:tr w:rsidR="00E10A6E" w:rsidRPr="00024F16" w14:paraId="20FB93EF" w14:textId="77777777" w:rsidTr="00FE4538">
        <w:tc>
          <w:tcPr>
            <w:tcW w:w="9067" w:type="dxa"/>
            <w:hideMark/>
          </w:tcPr>
          <w:p w14:paraId="494CBB88" w14:textId="7E20BF3C"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«245.1. Ставки податку за скиди окремих забруднюючих речовин у водні об’єкти:</w:t>
            </w:r>
          </w:p>
          <w:tbl>
            <w:tblPr>
              <w:tblW w:w="9048" w:type="dxa"/>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394"/>
              <w:gridCol w:w="3654"/>
            </w:tblGrid>
            <w:tr w:rsidR="00E10A6E" w:rsidRPr="00024F16" w14:paraId="1FB2AC26" w14:textId="77777777" w:rsidTr="00FE4538">
              <w:trPr>
                <w:jc w:val="center"/>
              </w:trPr>
              <w:tc>
                <w:tcPr>
                  <w:tcW w:w="5394" w:type="dxa"/>
                  <w:tcBorders>
                    <w:top w:val="single" w:sz="6" w:space="0" w:color="000000"/>
                    <w:left w:val="nil"/>
                    <w:bottom w:val="single" w:sz="6" w:space="0" w:color="000000"/>
                    <w:right w:val="single" w:sz="6" w:space="0" w:color="000000"/>
                  </w:tcBorders>
                  <w:hideMark/>
                </w:tcPr>
                <w:p w14:paraId="1FC33E4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 xml:space="preserve">Найменування забруднюючої речовини          </w:t>
                  </w:r>
                </w:p>
              </w:tc>
              <w:tc>
                <w:tcPr>
                  <w:tcW w:w="3654" w:type="dxa"/>
                  <w:tcBorders>
                    <w:top w:val="single" w:sz="6" w:space="0" w:color="000000"/>
                    <w:left w:val="single" w:sz="6" w:space="0" w:color="000000"/>
                    <w:bottom w:val="single" w:sz="6" w:space="0" w:color="000000"/>
                    <w:right w:val="nil"/>
                  </w:tcBorders>
                  <w:hideMark/>
                </w:tcPr>
                <w:p w14:paraId="20380208"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r w:rsidRPr="00024F16">
                    <w:rPr>
                      <w:rFonts w:eastAsia="Times New Roman"/>
                      <w:color w:val="000000" w:themeColor="text1"/>
                      <w:sz w:val="28"/>
                      <w:szCs w:val="28"/>
                      <w:lang w:eastAsia="ru-RU"/>
                    </w:rPr>
                    <w:br/>
                    <w:t>гривень за 1 тонну</w:t>
                  </w:r>
                </w:p>
              </w:tc>
            </w:tr>
            <w:tr w:rsidR="00E10A6E" w:rsidRPr="00024F16" w14:paraId="508A1D59" w14:textId="77777777" w:rsidTr="00FE4538">
              <w:trPr>
                <w:jc w:val="center"/>
              </w:trPr>
              <w:tc>
                <w:tcPr>
                  <w:tcW w:w="5394" w:type="dxa"/>
                  <w:tcBorders>
                    <w:top w:val="single" w:sz="6" w:space="0" w:color="000000"/>
                    <w:left w:val="nil"/>
                    <w:bottom w:val="nil"/>
                    <w:right w:val="nil"/>
                  </w:tcBorders>
                  <w:hideMark/>
                </w:tcPr>
                <w:p w14:paraId="2482ECF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Азот амонійний</w:t>
                  </w:r>
                </w:p>
              </w:tc>
              <w:tc>
                <w:tcPr>
                  <w:tcW w:w="3654" w:type="dxa"/>
                  <w:tcBorders>
                    <w:top w:val="single" w:sz="6" w:space="0" w:color="000000"/>
                    <w:left w:val="nil"/>
                    <w:bottom w:val="nil"/>
                    <w:right w:val="nil"/>
                  </w:tcBorders>
                  <w:hideMark/>
                </w:tcPr>
                <w:p w14:paraId="4DC9C4A7" w14:textId="7E0055D6"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12883,84</w:t>
                  </w:r>
                </w:p>
              </w:tc>
            </w:tr>
            <w:tr w:rsidR="00E10A6E" w:rsidRPr="00024F16" w14:paraId="4D382A11" w14:textId="77777777" w:rsidTr="00FE4538">
              <w:trPr>
                <w:jc w:val="center"/>
              </w:trPr>
              <w:tc>
                <w:tcPr>
                  <w:tcW w:w="5394" w:type="dxa"/>
                  <w:tcBorders>
                    <w:top w:val="nil"/>
                    <w:left w:val="nil"/>
                    <w:bottom w:val="nil"/>
                    <w:right w:val="nil"/>
                  </w:tcBorders>
                  <w:hideMark/>
                </w:tcPr>
                <w:p w14:paraId="5D94C1A3"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Органічні речовини (за показниками біохімічного споживання кисню (БСК 5)</w:t>
                  </w:r>
                </w:p>
              </w:tc>
              <w:tc>
                <w:tcPr>
                  <w:tcW w:w="3654" w:type="dxa"/>
                  <w:tcBorders>
                    <w:top w:val="nil"/>
                    <w:left w:val="nil"/>
                    <w:bottom w:val="nil"/>
                    <w:right w:val="nil"/>
                  </w:tcBorders>
                  <w:hideMark/>
                </w:tcPr>
                <w:p w14:paraId="2ED5700B" w14:textId="2A04687F"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5156,8</w:t>
                  </w:r>
                </w:p>
              </w:tc>
            </w:tr>
            <w:tr w:rsidR="00E10A6E" w:rsidRPr="00024F16" w14:paraId="35133B2B" w14:textId="77777777" w:rsidTr="00FE4538">
              <w:trPr>
                <w:jc w:val="center"/>
              </w:trPr>
              <w:tc>
                <w:tcPr>
                  <w:tcW w:w="5394" w:type="dxa"/>
                  <w:tcBorders>
                    <w:top w:val="nil"/>
                    <w:left w:val="nil"/>
                    <w:bottom w:val="nil"/>
                    <w:right w:val="nil"/>
                  </w:tcBorders>
                  <w:hideMark/>
                </w:tcPr>
                <w:p w14:paraId="7EB2A05E"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Завислі речовини</w:t>
                  </w:r>
                </w:p>
              </w:tc>
              <w:tc>
                <w:tcPr>
                  <w:tcW w:w="3654" w:type="dxa"/>
                  <w:tcBorders>
                    <w:top w:val="nil"/>
                    <w:left w:val="nil"/>
                    <w:bottom w:val="nil"/>
                    <w:right w:val="nil"/>
                  </w:tcBorders>
                  <w:hideMark/>
                </w:tcPr>
                <w:p w14:paraId="25BF4051" w14:textId="2CF79039"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369,52</w:t>
                  </w:r>
                </w:p>
              </w:tc>
            </w:tr>
            <w:tr w:rsidR="00E10A6E" w:rsidRPr="00024F16" w14:paraId="3A1DC840" w14:textId="77777777" w:rsidTr="00FE4538">
              <w:trPr>
                <w:jc w:val="center"/>
              </w:trPr>
              <w:tc>
                <w:tcPr>
                  <w:tcW w:w="5394" w:type="dxa"/>
                  <w:tcBorders>
                    <w:top w:val="nil"/>
                    <w:left w:val="nil"/>
                    <w:bottom w:val="nil"/>
                    <w:right w:val="nil"/>
                  </w:tcBorders>
                  <w:hideMark/>
                </w:tcPr>
                <w:p w14:paraId="3DD1AEFF"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Нафтопродукти</w:t>
                  </w:r>
                </w:p>
              </w:tc>
              <w:tc>
                <w:tcPr>
                  <w:tcW w:w="3654" w:type="dxa"/>
                  <w:tcBorders>
                    <w:top w:val="nil"/>
                    <w:left w:val="nil"/>
                    <w:bottom w:val="nil"/>
                    <w:right w:val="nil"/>
                  </w:tcBorders>
                  <w:hideMark/>
                </w:tcPr>
                <w:p w14:paraId="30334654" w14:textId="66B639D3"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75792,4</w:t>
                  </w:r>
                </w:p>
              </w:tc>
            </w:tr>
            <w:tr w:rsidR="00E10A6E" w:rsidRPr="00024F16" w14:paraId="0A8A3F91" w14:textId="77777777" w:rsidTr="00FE4538">
              <w:trPr>
                <w:jc w:val="center"/>
              </w:trPr>
              <w:tc>
                <w:tcPr>
                  <w:tcW w:w="5394" w:type="dxa"/>
                  <w:tcBorders>
                    <w:top w:val="nil"/>
                    <w:left w:val="nil"/>
                    <w:bottom w:val="nil"/>
                    <w:right w:val="nil"/>
                  </w:tcBorders>
                  <w:hideMark/>
                </w:tcPr>
                <w:p w14:paraId="239820E2"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Нітрати</w:t>
                  </w:r>
                </w:p>
              </w:tc>
              <w:tc>
                <w:tcPr>
                  <w:tcW w:w="3654" w:type="dxa"/>
                  <w:tcBorders>
                    <w:top w:val="nil"/>
                    <w:left w:val="nil"/>
                    <w:bottom w:val="nil"/>
                    <w:right w:val="nil"/>
                  </w:tcBorders>
                  <w:hideMark/>
                </w:tcPr>
                <w:p w14:paraId="1E324B94" w14:textId="7F0FFC7B"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1108,56</w:t>
                  </w:r>
                </w:p>
              </w:tc>
            </w:tr>
            <w:tr w:rsidR="00E10A6E" w:rsidRPr="00024F16" w14:paraId="51C541A4" w14:textId="77777777" w:rsidTr="00FE4538">
              <w:trPr>
                <w:jc w:val="center"/>
              </w:trPr>
              <w:tc>
                <w:tcPr>
                  <w:tcW w:w="5394" w:type="dxa"/>
                  <w:tcBorders>
                    <w:top w:val="nil"/>
                    <w:left w:val="nil"/>
                    <w:bottom w:val="nil"/>
                    <w:right w:val="nil"/>
                  </w:tcBorders>
                  <w:hideMark/>
                </w:tcPr>
                <w:p w14:paraId="74B54622"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Нітрити</w:t>
                  </w:r>
                </w:p>
              </w:tc>
              <w:tc>
                <w:tcPr>
                  <w:tcW w:w="3654" w:type="dxa"/>
                  <w:tcBorders>
                    <w:top w:val="nil"/>
                    <w:left w:val="nil"/>
                    <w:bottom w:val="nil"/>
                    <w:right w:val="nil"/>
                  </w:tcBorders>
                  <w:hideMark/>
                </w:tcPr>
                <w:p w14:paraId="695089D9" w14:textId="10F208BC"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63278,16</w:t>
                  </w:r>
                </w:p>
              </w:tc>
            </w:tr>
            <w:tr w:rsidR="00E10A6E" w:rsidRPr="00024F16" w14:paraId="10E69F12" w14:textId="77777777" w:rsidTr="00FE4538">
              <w:trPr>
                <w:jc w:val="center"/>
              </w:trPr>
              <w:tc>
                <w:tcPr>
                  <w:tcW w:w="5394" w:type="dxa"/>
                  <w:tcBorders>
                    <w:top w:val="nil"/>
                    <w:left w:val="nil"/>
                    <w:bottom w:val="nil"/>
                    <w:right w:val="nil"/>
                  </w:tcBorders>
                  <w:hideMark/>
                </w:tcPr>
                <w:p w14:paraId="17741B6E"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Сульфати</w:t>
                  </w:r>
                </w:p>
              </w:tc>
              <w:tc>
                <w:tcPr>
                  <w:tcW w:w="3654" w:type="dxa"/>
                  <w:tcBorders>
                    <w:top w:val="nil"/>
                    <w:left w:val="nil"/>
                    <w:bottom w:val="nil"/>
                    <w:right w:val="nil"/>
                  </w:tcBorders>
                  <w:hideMark/>
                </w:tcPr>
                <w:p w14:paraId="5C4CFF2F" w14:textId="03AB1F85"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369,52</w:t>
                  </w:r>
                </w:p>
              </w:tc>
            </w:tr>
            <w:tr w:rsidR="00E10A6E" w:rsidRPr="00024F16" w14:paraId="3DD781FA" w14:textId="77777777" w:rsidTr="00FE4538">
              <w:trPr>
                <w:jc w:val="center"/>
              </w:trPr>
              <w:tc>
                <w:tcPr>
                  <w:tcW w:w="5394" w:type="dxa"/>
                  <w:tcBorders>
                    <w:top w:val="nil"/>
                    <w:left w:val="nil"/>
                    <w:bottom w:val="nil"/>
                    <w:right w:val="nil"/>
                  </w:tcBorders>
                  <w:hideMark/>
                </w:tcPr>
                <w:p w14:paraId="7A7125B7"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Фосфати</w:t>
                  </w:r>
                </w:p>
              </w:tc>
              <w:tc>
                <w:tcPr>
                  <w:tcW w:w="3654" w:type="dxa"/>
                  <w:tcBorders>
                    <w:top w:val="nil"/>
                    <w:left w:val="nil"/>
                    <w:bottom w:val="nil"/>
                    <w:right w:val="nil"/>
                  </w:tcBorders>
                  <w:hideMark/>
                </w:tcPr>
                <w:p w14:paraId="61C0D5D0" w14:textId="6E8EFFAB"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10297,44</w:t>
                  </w:r>
                </w:p>
              </w:tc>
            </w:tr>
            <w:tr w:rsidR="00E10A6E" w:rsidRPr="00024F16" w14:paraId="4BFAFE3B" w14:textId="77777777" w:rsidTr="00FE4538">
              <w:trPr>
                <w:jc w:val="center"/>
              </w:trPr>
              <w:tc>
                <w:tcPr>
                  <w:tcW w:w="5394" w:type="dxa"/>
                  <w:tcBorders>
                    <w:top w:val="nil"/>
                    <w:left w:val="nil"/>
                    <w:bottom w:val="nil"/>
                    <w:right w:val="nil"/>
                  </w:tcBorders>
                  <w:hideMark/>
                </w:tcPr>
                <w:p w14:paraId="0FA21F8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Хлориди</w:t>
                  </w:r>
                </w:p>
              </w:tc>
              <w:tc>
                <w:tcPr>
                  <w:tcW w:w="3654" w:type="dxa"/>
                  <w:tcBorders>
                    <w:top w:val="nil"/>
                    <w:left w:val="nil"/>
                    <w:bottom w:val="nil"/>
                    <w:right w:val="nil"/>
                  </w:tcBorders>
                  <w:hideMark/>
                </w:tcPr>
                <w:p w14:paraId="599F3682" w14:textId="380B4D43"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369,52</w:t>
                  </w:r>
                  <w:r w:rsidR="00FE4538" w:rsidRPr="00024F16">
                    <w:rPr>
                      <w:rFonts w:eastAsia="Times New Roman"/>
                      <w:color w:val="000000" w:themeColor="text1"/>
                      <w:sz w:val="28"/>
                      <w:szCs w:val="28"/>
                      <w:lang w:eastAsia="ru-RU"/>
                    </w:rPr>
                    <w:t>.</w:t>
                  </w:r>
                </w:p>
              </w:tc>
            </w:tr>
          </w:tbl>
          <w:p w14:paraId="76F7F193"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p>
        </w:tc>
      </w:tr>
      <w:tr w:rsidR="00E10A6E" w:rsidRPr="00024F16" w14:paraId="2A750834" w14:textId="77777777" w:rsidTr="00FE4538">
        <w:tc>
          <w:tcPr>
            <w:tcW w:w="9067" w:type="dxa"/>
            <w:hideMark/>
          </w:tcPr>
          <w:p w14:paraId="6E66F14B"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245.2. Ставки податку за скиди у водні об’єкти забруднюючих речовин, які не увійшли до </w:t>
            </w:r>
            <w:hyperlink r:id="rId11" w:anchor="n6012" w:history="1">
              <w:r w:rsidRPr="00024F16">
                <w:rPr>
                  <w:rStyle w:val="a7"/>
                  <w:rFonts w:eastAsia="Times New Roman"/>
                  <w:color w:val="000000" w:themeColor="text1"/>
                  <w:sz w:val="28"/>
                  <w:szCs w:val="28"/>
                  <w:lang w:eastAsia="ru-RU"/>
                </w:rPr>
                <w:t>пункту 245.1</w:t>
              </w:r>
            </w:hyperlink>
            <w:r w:rsidRPr="00024F16">
              <w:rPr>
                <w:rFonts w:eastAsia="Times New Roman"/>
                <w:color w:val="000000" w:themeColor="text1"/>
                <w:sz w:val="28"/>
                <w:szCs w:val="28"/>
                <w:lang w:eastAsia="ru-RU"/>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4289"/>
              <w:gridCol w:w="4759"/>
            </w:tblGrid>
            <w:tr w:rsidR="00E10A6E" w:rsidRPr="00024F16" w14:paraId="7A59CC23" w14:textId="77777777" w:rsidTr="00FE4538">
              <w:trPr>
                <w:jc w:val="center"/>
              </w:trPr>
              <w:tc>
                <w:tcPr>
                  <w:tcW w:w="4410" w:type="dxa"/>
                  <w:tcBorders>
                    <w:top w:val="single" w:sz="6" w:space="0" w:color="000000"/>
                    <w:left w:val="nil"/>
                    <w:bottom w:val="single" w:sz="6" w:space="0" w:color="000000"/>
                    <w:right w:val="single" w:sz="6" w:space="0" w:color="000000"/>
                  </w:tcBorders>
                  <w:hideMark/>
                </w:tcPr>
                <w:p w14:paraId="7E43B04C"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05CF3CBD" w14:textId="42124036"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r w:rsidR="002C5337" w:rsidRPr="00024F16">
                    <w:rPr>
                      <w:rFonts w:eastAsia="Times New Roman"/>
                      <w:color w:val="000000" w:themeColor="text1"/>
                      <w:sz w:val="28"/>
                      <w:szCs w:val="28"/>
                      <w:lang w:eastAsia="ru-RU"/>
                    </w:rPr>
                    <w:t xml:space="preserve"> </w:t>
                  </w:r>
                  <w:r w:rsidRPr="00024F16">
                    <w:rPr>
                      <w:rFonts w:eastAsia="Times New Roman"/>
                      <w:color w:val="000000" w:themeColor="text1"/>
                      <w:sz w:val="28"/>
                      <w:szCs w:val="28"/>
                      <w:lang w:eastAsia="ru-RU"/>
                    </w:rPr>
                    <w:t>гривень за 1 тонну</w:t>
                  </w:r>
                </w:p>
              </w:tc>
            </w:tr>
            <w:tr w:rsidR="00E10A6E" w:rsidRPr="00024F16" w14:paraId="351F5DCE" w14:textId="77777777" w:rsidTr="00FE4538">
              <w:trPr>
                <w:jc w:val="center"/>
              </w:trPr>
              <w:tc>
                <w:tcPr>
                  <w:tcW w:w="4410" w:type="dxa"/>
                  <w:tcBorders>
                    <w:top w:val="single" w:sz="6" w:space="0" w:color="000000"/>
                    <w:left w:val="nil"/>
                    <w:bottom w:val="nil"/>
                    <w:right w:val="nil"/>
                  </w:tcBorders>
                  <w:hideMark/>
                </w:tcPr>
                <w:p w14:paraId="61F964BB"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До 0,001 (включно)</w:t>
                  </w:r>
                </w:p>
              </w:tc>
              <w:tc>
                <w:tcPr>
                  <w:tcW w:w="4905" w:type="dxa"/>
                  <w:tcBorders>
                    <w:top w:val="single" w:sz="6" w:space="0" w:color="000000"/>
                    <w:left w:val="nil"/>
                    <w:bottom w:val="nil"/>
                    <w:right w:val="nil"/>
                  </w:tcBorders>
                  <w:hideMark/>
                </w:tcPr>
                <w:p w14:paraId="379A4A40" w14:textId="4A74ABA9"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1349948,0</w:t>
                  </w:r>
                </w:p>
              </w:tc>
            </w:tr>
            <w:tr w:rsidR="00E10A6E" w:rsidRPr="00024F16" w14:paraId="4049A00C" w14:textId="77777777" w:rsidTr="00FE4538">
              <w:trPr>
                <w:jc w:val="center"/>
              </w:trPr>
              <w:tc>
                <w:tcPr>
                  <w:tcW w:w="4410" w:type="dxa"/>
                  <w:tcBorders>
                    <w:top w:val="nil"/>
                    <w:left w:val="nil"/>
                    <w:bottom w:val="nil"/>
                    <w:right w:val="nil"/>
                  </w:tcBorders>
                  <w:hideMark/>
                </w:tcPr>
                <w:p w14:paraId="0F5E788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0,001-0,1 (включно)</w:t>
                  </w:r>
                </w:p>
              </w:tc>
              <w:tc>
                <w:tcPr>
                  <w:tcW w:w="4905" w:type="dxa"/>
                  <w:tcBorders>
                    <w:top w:val="nil"/>
                    <w:left w:val="nil"/>
                    <w:bottom w:val="nil"/>
                    <w:right w:val="nil"/>
                  </w:tcBorders>
                  <w:hideMark/>
                </w:tcPr>
                <w:p w14:paraId="3642EB4C" w14:textId="7092EB08"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978777,84</w:t>
                  </w:r>
                </w:p>
              </w:tc>
            </w:tr>
            <w:tr w:rsidR="00E10A6E" w:rsidRPr="00024F16" w14:paraId="0EEF2B95" w14:textId="77777777" w:rsidTr="00FE4538">
              <w:trPr>
                <w:jc w:val="center"/>
              </w:trPr>
              <w:tc>
                <w:tcPr>
                  <w:tcW w:w="4410" w:type="dxa"/>
                  <w:tcBorders>
                    <w:top w:val="nil"/>
                    <w:left w:val="nil"/>
                    <w:bottom w:val="nil"/>
                    <w:right w:val="nil"/>
                  </w:tcBorders>
                  <w:hideMark/>
                </w:tcPr>
                <w:p w14:paraId="638DB33D"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0,1-1 (включно)</w:t>
                  </w:r>
                </w:p>
              </w:tc>
              <w:tc>
                <w:tcPr>
                  <w:tcW w:w="4905" w:type="dxa"/>
                  <w:tcBorders>
                    <w:top w:val="nil"/>
                    <w:left w:val="nil"/>
                    <w:bottom w:val="nil"/>
                    <w:right w:val="nil"/>
                  </w:tcBorders>
                  <w:hideMark/>
                </w:tcPr>
                <w:p w14:paraId="4E2224EB" w14:textId="647CF452"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168741,52</w:t>
                  </w:r>
                </w:p>
              </w:tc>
            </w:tr>
            <w:tr w:rsidR="00E10A6E" w:rsidRPr="00024F16" w14:paraId="41C3C6E4" w14:textId="77777777" w:rsidTr="00FE4538">
              <w:trPr>
                <w:jc w:val="center"/>
              </w:trPr>
              <w:tc>
                <w:tcPr>
                  <w:tcW w:w="4410" w:type="dxa"/>
                  <w:tcBorders>
                    <w:top w:val="nil"/>
                    <w:left w:val="nil"/>
                    <w:bottom w:val="nil"/>
                    <w:right w:val="nil"/>
                  </w:tcBorders>
                  <w:hideMark/>
                </w:tcPr>
                <w:p w14:paraId="0867AF4D"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1-10 (включно)</w:t>
                  </w:r>
                </w:p>
              </w:tc>
              <w:tc>
                <w:tcPr>
                  <w:tcW w:w="4905" w:type="dxa"/>
                  <w:tcBorders>
                    <w:top w:val="nil"/>
                    <w:left w:val="nil"/>
                    <w:bottom w:val="nil"/>
                    <w:right w:val="nil"/>
                  </w:tcBorders>
                  <w:hideMark/>
                </w:tcPr>
                <w:p w14:paraId="0CBCCAFB" w14:textId="615E85A3"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17173,04</w:t>
                  </w:r>
                </w:p>
              </w:tc>
            </w:tr>
            <w:tr w:rsidR="00E10A6E" w:rsidRPr="00024F16" w14:paraId="2A5B57A6" w14:textId="77777777" w:rsidTr="00FE4538">
              <w:trPr>
                <w:jc w:val="center"/>
              </w:trPr>
              <w:tc>
                <w:tcPr>
                  <w:tcW w:w="4410" w:type="dxa"/>
                  <w:tcBorders>
                    <w:top w:val="nil"/>
                    <w:left w:val="nil"/>
                    <w:bottom w:val="nil"/>
                    <w:right w:val="nil"/>
                  </w:tcBorders>
                  <w:hideMark/>
                </w:tcPr>
                <w:p w14:paraId="0EB1EC27"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Понад 10</w:t>
                  </w:r>
                </w:p>
              </w:tc>
              <w:tc>
                <w:tcPr>
                  <w:tcW w:w="4905" w:type="dxa"/>
                  <w:tcBorders>
                    <w:top w:val="nil"/>
                    <w:left w:val="nil"/>
                    <w:bottom w:val="nil"/>
                    <w:right w:val="nil"/>
                  </w:tcBorders>
                  <w:hideMark/>
                </w:tcPr>
                <w:p w14:paraId="5ABD470B" w14:textId="3CAB0FB7" w:rsidR="00FE4538" w:rsidRPr="00024F16" w:rsidRDefault="00457EDB"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3437,76</w:t>
                  </w:r>
                  <w:r w:rsidR="00FE4538" w:rsidRPr="00024F16">
                    <w:rPr>
                      <w:rFonts w:eastAsia="Times New Roman"/>
                      <w:color w:val="000000" w:themeColor="text1"/>
                      <w:sz w:val="28"/>
                      <w:szCs w:val="28"/>
                      <w:lang w:eastAsia="ru-RU"/>
                    </w:rPr>
                    <w:t>».</w:t>
                  </w:r>
                </w:p>
              </w:tc>
            </w:tr>
          </w:tbl>
          <w:p w14:paraId="0D3E4F4D" w14:textId="77777777" w:rsidR="00FE4538" w:rsidRPr="00024F16" w:rsidRDefault="00FE4538" w:rsidP="00AB7CA1">
            <w:pPr>
              <w:shd w:val="clear" w:color="auto" w:fill="FFFFFF"/>
              <w:spacing w:line="360" w:lineRule="auto"/>
              <w:ind w:firstLine="567"/>
              <w:jc w:val="both"/>
              <w:rPr>
                <w:rFonts w:eastAsia="Times New Roman"/>
                <w:b/>
                <w:bCs/>
                <w:color w:val="000000" w:themeColor="text1"/>
                <w:sz w:val="28"/>
                <w:szCs w:val="28"/>
                <w:lang w:eastAsia="ru-RU"/>
              </w:rPr>
            </w:pPr>
          </w:p>
        </w:tc>
      </w:tr>
    </w:tbl>
    <w:p w14:paraId="66C87473" w14:textId="25ABD4F7" w:rsidR="00FE4538" w:rsidRPr="00024F16" w:rsidRDefault="000963EB" w:rsidP="00AB7CA1">
      <w:pPr>
        <w:spacing w:line="360" w:lineRule="auto"/>
        <w:ind w:firstLine="567"/>
        <w:rPr>
          <w:color w:val="000000" w:themeColor="text1"/>
          <w:sz w:val="28"/>
          <w:szCs w:val="28"/>
        </w:rPr>
      </w:pPr>
      <w:r w:rsidRPr="00024F16">
        <w:rPr>
          <w:b/>
          <w:color w:val="000000" w:themeColor="text1"/>
          <w:sz w:val="28"/>
          <w:szCs w:val="28"/>
        </w:rPr>
        <w:t>19</w:t>
      </w:r>
      <w:r w:rsidR="00FE4538" w:rsidRPr="00024F16">
        <w:rPr>
          <w:b/>
          <w:color w:val="000000" w:themeColor="text1"/>
          <w:sz w:val="28"/>
          <w:szCs w:val="28"/>
        </w:rPr>
        <w:t>.</w:t>
      </w:r>
      <w:r w:rsidR="00FE4538" w:rsidRPr="00024F16">
        <w:rPr>
          <w:color w:val="000000" w:themeColor="text1"/>
          <w:sz w:val="28"/>
          <w:szCs w:val="28"/>
        </w:rPr>
        <w:t xml:space="preserve"> Пункти 246.1. і 246.2. статті 246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14"/>
      </w:tblGrid>
      <w:tr w:rsidR="00E10A6E" w:rsidRPr="00024F16" w14:paraId="53FDDCCF" w14:textId="77777777" w:rsidTr="00FE4538">
        <w:tc>
          <w:tcPr>
            <w:tcW w:w="9214" w:type="dxa"/>
          </w:tcPr>
          <w:p w14:paraId="33285D82"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bidi="ar-SA"/>
              </w:rPr>
            </w:pPr>
            <w:r w:rsidRPr="00024F16">
              <w:rPr>
                <w:rFonts w:eastAsia="Times New Roman"/>
                <w:color w:val="000000" w:themeColor="text1"/>
                <w:sz w:val="28"/>
                <w:szCs w:val="28"/>
                <w:lang w:eastAsia="ru-RU"/>
              </w:rPr>
              <w:t>«246.1. Ставки податку за розміщення окремих видів надзвичайно небезпечних відходів:</w:t>
            </w:r>
          </w:p>
          <w:p w14:paraId="2E981620"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246.1.1. обладнання та приладів, що містять ртуть, елементи з іонізуючим випромінюванням, - 908,74 гривні за одиницю;</w:t>
            </w:r>
          </w:p>
          <w:p w14:paraId="1B95918F"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246.1.2. люмінесцентних ламп – 15,81 гривні за одиницю.</w:t>
            </w:r>
          </w:p>
        </w:tc>
      </w:tr>
      <w:tr w:rsidR="00E10A6E" w:rsidRPr="00024F16" w14:paraId="18D8AFD0" w14:textId="77777777" w:rsidTr="00FE4538">
        <w:tc>
          <w:tcPr>
            <w:tcW w:w="9214" w:type="dxa"/>
            <w:hideMark/>
          </w:tcPr>
          <w:p w14:paraId="4D0CE470"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rFonts w:eastAsia="Times New Roman"/>
                <w:color w:val="000000" w:themeColor="text1"/>
                <w:sz w:val="28"/>
                <w:szCs w:val="28"/>
                <w:lang w:eastAsia="ru-RU"/>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278"/>
              <w:gridCol w:w="3414"/>
              <w:gridCol w:w="2306"/>
            </w:tblGrid>
            <w:tr w:rsidR="00E10A6E" w:rsidRPr="00024F16" w14:paraId="4AB460F4" w14:textId="77777777" w:rsidTr="00FE4538">
              <w:trPr>
                <w:jc w:val="center"/>
              </w:trPr>
              <w:tc>
                <w:tcPr>
                  <w:tcW w:w="2623" w:type="dxa"/>
                  <w:tcBorders>
                    <w:top w:val="single" w:sz="6" w:space="0" w:color="000000"/>
                    <w:left w:val="nil"/>
                    <w:bottom w:val="single" w:sz="6" w:space="0" w:color="000000"/>
                    <w:right w:val="single" w:sz="6" w:space="0" w:color="000000"/>
                  </w:tcBorders>
                  <w:hideMark/>
                </w:tcPr>
                <w:p w14:paraId="02A48478"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Клас небезпеки відходів</w:t>
                  </w:r>
                </w:p>
              </w:tc>
              <w:tc>
                <w:tcPr>
                  <w:tcW w:w="2566" w:type="dxa"/>
                  <w:tcBorders>
                    <w:top w:val="single" w:sz="6" w:space="0" w:color="000000"/>
                    <w:left w:val="single" w:sz="6" w:space="0" w:color="000000"/>
                    <w:bottom w:val="single" w:sz="6" w:space="0" w:color="000000"/>
                    <w:right w:val="single" w:sz="6" w:space="0" w:color="000000"/>
                  </w:tcBorders>
                  <w:hideMark/>
                </w:tcPr>
                <w:p w14:paraId="7C7A92A8"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Рівень небезпечності відходів</w:t>
                  </w:r>
                </w:p>
              </w:tc>
              <w:tc>
                <w:tcPr>
                  <w:tcW w:w="1845" w:type="dxa"/>
                  <w:tcBorders>
                    <w:top w:val="single" w:sz="6" w:space="0" w:color="000000"/>
                    <w:left w:val="single" w:sz="6" w:space="0" w:color="000000"/>
                    <w:bottom w:val="single" w:sz="6" w:space="0" w:color="000000"/>
                    <w:right w:val="nil"/>
                  </w:tcBorders>
                  <w:hideMark/>
                </w:tcPr>
                <w:p w14:paraId="0559378A"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w:t>
                  </w:r>
                  <w:r w:rsidRPr="00024F16">
                    <w:rPr>
                      <w:rFonts w:eastAsia="Times New Roman"/>
                      <w:color w:val="000000" w:themeColor="text1"/>
                      <w:sz w:val="28"/>
                      <w:szCs w:val="28"/>
                      <w:lang w:eastAsia="ru-RU"/>
                    </w:rPr>
                    <w:br/>
                  </w:r>
                  <w:r w:rsidRPr="00024F16">
                    <w:rPr>
                      <w:rFonts w:eastAsia="Times New Roman"/>
                      <w:color w:val="000000" w:themeColor="text1"/>
                      <w:sz w:val="28"/>
                      <w:szCs w:val="28"/>
                      <w:lang w:eastAsia="ru-RU"/>
                    </w:rPr>
                    <w:lastRenderedPageBreak/>
                    <w:t>гривень за 1 тонну</w:t>
                  </w:r>
                </w:p>
              </w:tc>
            </w:tr>
            <w:tr w:rsidR="00E10A6E" w:rsidRPr="00024F16" w14:paraId="30C77976" w14:textId="77777777" w:rsidTr="00FE4538">
              <w:trPr>
                <w:jc w:val="center"/>
              </w:trPr>
              <w:tc>
                <w:tcPr>
                  <w:tcW w:w="2623" w:type="dxa"/>
                  <w:tcBorders>
                    <w:top w:val="single" w:sz="6" w:space="0" w:color="000000"/>
                    <w:left w:val="nil"/>
                    <w:bottom w:val="nil"/>
                    <w:right w:val="nil"/>
                  </w:tcBorders>
                  <w:hideMark/>
                </w:tcPr>
                <w:p w14:paraId="04F856D9"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lastRenderedPageBreak/>
                    <w:t>I</w:t>
                  </w:r>
                </w:p>
              </w:tc>
              <w:tc>
                <w:tcPr>
                  <w:tcW w:w="2566" w:type="dxa"/>
                  <w:tcBorders>
                    <w:top w:val="single" w:sz="6" w:space="0" w:color="000000"/>
                    <w:left w:val="nil"/>
                    <w:bottom w:val="nil"/>
                    <w:right w:val="nil"/>
                  </w:tcBorders>
                  <w:hideMark/>
                </w:tcPr>
                <w:p w14:paraId="46286D04"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надзвичайно небезпечні</w:t>
                  </w:r>
                </w:p>
              </w:tc>
              <w:tc>
                <w:tcPr>
                  <w:tcW w:w="1845" w:type="dxa"/>
                  <w:tcBorders>
                    <w:top w:val="single" w:sz="6" w:space="0" w:color="000000"/>
                    <w:left w:val="nil"/>
                    <w:bottom w:val="nil"/>
                    <w:right w:val="nil"/>
                  </w:tcBorders>
                  <w:hideMark/>
                </w:tcPr>
                <w:p w14:paraId="17EB1669"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1475,93</w:t>
                  </w:r>
                </w:p>
              </w:tc>
            </w:tr>
            <w:tr w:rsidR="00E10A6E" w:rsidRPr="00024F16" w14:paraId="32E792AE" w14:textId="77777777" w:rsidTr="00FE4538">
              <w:trPr>
                <w:jc w:val="center"/>
              </w:trPr>
              <w:tc>
                <w:tcPr>
                  <w:tcW w:w="2623" w:type="dxa"/>
                  <w:tcBorders>
                    <w:top w:val="nil"/>
                    <w:left w:val="nil"/>
                    <w:bottom w:val="nil"/>
                    <w:right w:val="nil"/>
                  </w:tcBorders>
                  <w:hideMark/>
                </w:tcPr>
                <w:p w14:paraId="6F8B69FF"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II</w:t>
                  </w:r>
                </w:p>
              </w:tc>
              <w:tc>
                <w:tcPr>
                  <w:tcW w:w="2566" w:type="dxa"/>
                  <w:tcBorders>
                    <w:top w:val="nil"/>
                    <w:left w:val="nil"/>
                    <w:bottom w:val="nil"/>
                    <w:right w:val="nil"/>
                  </w:tcBorders>
                  <w:hideMark/>
                </w:tcPr>
                <w:p w14:paraId="526E5C7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високонебезпечні</w:t>
                  </w:r>
                </w:p>
              </w:tc>
              <w:tc>
                <w:tcPr>
                  <w:tcW w:w="1845" w:type="dxa"/>
                  <w:tcBorders>
                    <w:top w:val="nil"/>
                    <w:left w:val="nil"/>
                    <w:bottom w:val="nil"/>
                    <w:right w:val="nil"/>
                  </w:tcBorders>
                  <w:hideMark/>
                </w:tcPr>
                <w:p w14:paraId="6EDD17D1"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53,76</w:t>
                  </w:r>
                </w:p>
              </w:tc>
            </w:tr>
            <w:tr w:rsidR="00E10A6E" w:rsidRPr="00024F16" w14:paraId="15965489" w14:textId="77777777" w:rsidTr="00FE4538">
              <w:trPr>
                <w:jc w:val="center"/>
              </w:trPr>
              <w:tc>
                <w:tcPr>
                  <w:tcW w:w="2623" w:type="dxa"/>
                  <w:tcBorders>
                    <w:top w:val="nil"/>
                    <w:left w:val="nil"/>
                    <w:bottom w:val="nil"/>
                    <w:right w:val="nil"/>
                  </w:tcBorders>
                  <w:hideMark/>
                </w:tcPr>
                <w:p w14:paraId="78F2EA75"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III</w:t>
                  </w:r>
                </w:p>
              </w:tc>
              <w:tc>
                <w:tcPr>
                  <w:tcW w:w="2566" w:type="dxa"/>
                  <w:tcBorders>
                    <w:top w:val="nil"/>
                    <w:left w:val="nil"/>
                    <w:bottom w:val="nil"/>
                    <w:right w:val="nil"/>
                  </w:tcBorders>
                  <w:hideMark/>
                </w:tcPr>
                <w:p w14:paraId="1A199520"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помірно небезпечні</w:t>
                  </w:r>
                </w:p>
              </w:tc>
              <w:tc>
                <w:tcPr>
                  <w:tcW w:w="1845" w:type="dxa"/>
                  <w:tcBorders>
                    <w:top w:val="nil"/>
                    <w:left w:val="nil"/>
                    <w:bottom w:val="nil"/>
                    <w:right w:val="nil"/>
                  </w:tcBorders>
                  <w:hideMark/>
                </w:tcPr>
                <w:p w14:paraId="627AA199"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13,48</w:t>
                  </w:r>
                </w:p>
              </w:tc>
            </w:tr>
            <w:tr w:rsidR="00E10A6E" w:rsidRPr="00024F16" w14:paraId="2A1E7F48" w14:textId="77777777" w:rsidTr="00FE4538">
              <w:trPr>
                <w:jc w:val="center"/>
              </w:trPr>
              <w:tc>
                <w:tcPr>
                  <w:tcW w:w="2623" w:type="dxa"/>
                  <w:tcBorders>
                    <w:top w:val="nil"/>
                    <w:left w:val="nil"/>
                    <w:bottom w:val="nil"/>
                    <w:right w:val="nil"/>
                  </w:tcBorders>
                  <w:hideMark/>
                </w:tcPr>
                <w:p w14:paraId="4335B91A"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IV</w:t>
                  </w:r>
                </w:p>
              </w:tc>
              <w:tc>
                <w:tcPr>
                  <w:tcW w:w="2566" w:type="dxa"/>
                  <w:tcBorders>
                    <w:top w:val="nil"/>
                    <w:left w:val="nil"/>
                    <w:bottom w:val="nil"/>
                    <w:right w:val="nil"/>
                  </w:tcBorders>
                  <w:hideMark/>
                </w:tcPr>
                <w:p w14:paraId="7F0AF029"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малонебезпечні</w:t>
                  </w:r>
                </w:p>
              </w:tc>
              <w:tc>
                <w:tcPr>
                  <w:tcW w:w="1845" w:type="dxa"/>
                  <w:tcBorders>
                    <w:top w:val="nil"/>
                    <w:left w:val="nil"/>
                    <w:bottom w:val="nil"/>
                    <w:right w:val="nil"/>
                  </w:tcBorders>
                  <w:hideMark/>
                </w:tcPr>
                <w:p w14:paraId="61AC4D4D"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5,25</w:t>
                  </w:r>
                </w:p>
              </w:tc>
            </w:tr>
            <w:tr w:rsidR="00E10A6E" w:rsidRPr="00024F16" w14:paraId="257BA21F" w14:textId="77777777" w:rsidTr="00FE4538">
              <w:trPr>
                <w:jc w:val="center"/>
              </w:trPr>
              <w:tc>
                <w:tcPr>
                  <w:tcW w:w="2623" w:type="dxa"/>
                  <w:tcBorders>
                    <w:top w:val="nil"/>
                    <w:left w:val="nil"/>
                    <w:bottom w:val="nil"/>
                    <w:right w:val="nil"/>
                  </w:tcBorders>
                  <w:hideMark/>
                </w:tcPr>
                <w:p w14:paraId="6F05ADBE"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 </w:t>
                  </w:r>
                </w:p>
              </w:tc>
              <w:tc>
                <w:tcPr>
                  <w:tcW w:w="2566" w:type="dxa"/>
                  <w:tcBorders>
                    <w:top w:val="nil"/>
                    <w:left w:val="nil"/>
                    <w:bottom w:val="nil"/>
                    <w:right w:val="nil"/>
                  </w:tcBorders>
                  <w:hideMark/>
                </w:tcPr>
                <w:p w14:paraId="47E741E4" w14:textId="77777777" w:rsidR="00FE4538" w:rsidRPr="00024F16" w:rsidRDefault="00FE4538" w:rsidP="007B1C37">
                  <w:pPr>
                    <w:framePr w:hSpace="180" w:wrap="around" w:vAnchor="text" w:hAnchor="text" w:y="1"/>
                    <w:spacing w:line="360" w:lineRule="auto"/>
                    <w:ind w:firstLine="567"/>
                    <w:suppressOverlap/>
                    <w:rPr>
                      <w:rFonts w:eastAsia="Times New Roman"/>
                      <w:color w:val="000000" w:themeColor="text1"/>
                      <w:sz w:val="28"/>
                      <w:szCs w:val="28"/>
                      <w:lang w:eastAsia="ru-RU"/>
                    </w:rPr>
                  </w:pPr>
                  <w:r w:rsidRPr="00024F16">
                    <w:rPr>
                      <w:rFonts w:eastAsia="Times New Roman"/>
                      <w:color w:val="000000" w:themeColor="text1"/>
                      <w:sz w:val="28"/>
                      <w:szCs w:val="28"/>
                      <w:lang w:eastAsia="ru-RU"/>
                    </w:rPr>
                    <w:t>малонебезпечні нетоксичні відходи гірничої промисловості</w:t>
                  </w:r>
                </w:p>
              </w:tc>
              <w:tc>
                <w:tcPr>
                  <w:tcW w:w="1845" w:type="dxa"/>
                  <w:tcBorders>
                    <w:top w:val="nil"/>
                    <w:left w:val="nil"/>
                    <w:bottom w:val="nil"/>
                    <w:right w:val="nil"/>
                  </w:tcBorders>
                  <w:hideMark/>
                </w:tcPr>
                <w:p w14:paraId="0DD7A903" w14:textId="77777777" w:rsidR="00FE4538" w:rsidRPr="00024F16" w:rsidRDefault="00FE4538" w:rsidP="007B1C37">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024F16">
                    <w:rPr>
                      <w:rFonts w:eastAsia="Times New Roman"/>
                      <w:color w:val="000000" w:themeColor="text1"/>
                      <w:sz w:val="28"/>
                      <w:szCs w:val="28"/>
                      <w:lang w:eastAsia="ru-RU"/>
                    </w:rPr>
                    <w:t>0,51».</w:t>
                  </w:r>
                </w:p>
              </w:tc>
            </w:tr>
          </w:tbl>
          <w:p w14:paraId="1307446C"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p>
        </w:tc>
      </w:tr>
    </w:tbl>
    <w:p w14:paraId="4BDD8A77" w14:textId="68B0944B" w:rsidR="00FE4538" w:rsidRPr="00024F16" w:rsidRDefault="000963EB" w:rsidP="00AB7CA1">
      <w:pPr>
        <w:spacing w:line="360" w:lineRule="auto"/>
        <w:ind w:firstLine="567"/>
        <w:jc w:val="both"/>
        <w:rPr>
          <w:color w:val="000000" w:themeColor="text1"/>
          <w:sz w:val="28"/>
          <w:szCs w:val="28"/>
        </w:rPr>
      </w:pPr>
      <w:r w:rsidRPr="00024F16">
        <w:rPr>
          <w:b/>
          <w:color w:val="000000" w:themeColor="text1"/>
          <w:sz w:val="28"/>
          <w:szCs w:val="28"/>
        </w:rPr>
        <w:lastRenderedPageBreak/>
        <w:t>20</w:t>
      </w:r>
      <w:r w:rsidR="00FE4538" w:rsidRPr="00024F16">
        <w:rPr>
          <w:b/>
          <w:color w:val="000000" w:themeColor="text1"/>
          <w:sz w:val="28"/>
          <w:szCs w:val="28"/>
        </w:rPr>
        <w:t>.</w:t>
      </w:r>
      <w:r w:rsidR="00FE4538" w:rsidRPr="00024F16">
        <w:rPr>
          <w:color w:val="000000" w:themeColor="text1"/>
          <w:sz w:val="28"/>
          <w:szCs w:val="28"/>
        </w:rPr>
        <w:t xml:space="preserve"> У пункті 247.1. статті 247 цифри «0,0127» замінити цифрами «0,0133».</w:t>
      </w:r>
    </w:p>
    <w:p w14:paraId="0D15D126" w14:textId="591A9710" w:rsidR="00FE4538" w:rsidRPr="00024F16" w:rsidRDefault="0033646A" w:rsidP="00AB7CA1">
      <w:pPr>
        <w:spacing w:line="360" w:lineRule="auto"/>
        <w:ind w:firstLine="567"/>
        <w:rPr>
          <w:color w:val="000000" w:themeColor="text1"/>
          <w:sz w:val="28"/>
          <w:szCs w:val="28"/>
        </w:rPr>
      </w:pPr>
      <w:r w:rsidRPr="00024F16">
        <w:rPr>
          <w:b/>
          <w:color w:val="000000" w:themeColor="text1"/>
          <w:sz w:val="28"/>
          <w:szCs w:val="28"/>
        </w:rPr>
        <w:t>21</w:t>
      </w:r>
      <w:r w:rsidR="00FE4538" w:rsidRPr="00024F16">
        <w:rPr>
          <w:b/>
          <w:color w:val="000000" w:themeColor="text1"/>
          <w:sz w:val="28"/>
          <w:szCs w:val="28"/>
        </w:rPr>
        <w:t>.</w:t>
      </w:r>
      <w:r w:rsidR="00FE4538" w:rsidRPr="00024F16">
        <w:rPr>
          <w:color w:val="000000" w:themeColor="text1"/>
          <w:sz w:val="28"/>
          <w:szCs w:val="28"/>
        </w:rPr>
        <w:t xml:space="preserve"> Пункт 248.1. статті 248 викласти в такій редакції:</w:t>
      </w:r>
    </w:p>
    <w:p w14:paraId="19055116" w14:textId="77777777" w:rsidR="00FE4538" w:rsidRPr="00024F16" w:rsidRDefault="00FE4538" w:rsidP="00AB7CA1">
      <w:pPr>
        <w:shd w:val="clear" w:color="auto" w:fill="FFFFFF"/>
        <w:spacing w:line="360" w:lineRule="auto"/>
        <w:ind w:firstLine="567"/>
        <w:jc w:val="both"/>
        <w:rPr>
          <w:rFonts w:eastAsia="Times New Roman"/>
          <w:color w:val="000000" w:themeColor="text1"/>
          <w:sz w:val="28"/>
          <w:szCs w:val="28"/>
          <w:lang w:eastAsia="ru-RU"/>
        </w:rPr>
      </w:pPr>
      <w:r w:rsidRPr="00024F16">
        <w:rPr>
          <w:color w:val="000000" w:themeColor="text1"/>
          <w:sz w:val="28"/>
          <w:szCs w:val="28"/>
        </w:rPr>
        <w:t>«</w:t>
      </w:r>
      <w:r w:rsidRPr="00024F16">
        <w:rPr>
          <w:rFonts w:eastAsia="Times New Roman"/>
          <w:color w:val="000000" w:themeColor="text1"/>
          <w:sz w:val="28"/>
          <w:szCs w:val="28"/>
          <w:lang w:eastAsia="ru-RU"/>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881"/>
        <w:gridCol w:w="3957"/>
        <w:gridCol w:w="2517"/>
      </w:tblGrid>
      <w:tr w:rsidR="00E10A6E" w:rsidRPr="00024F16" w14:paraId="74BCDD71" w14:textId="77777777" w:rsidTr="00FE4538">
        <w:trPr>
          <w:jc w:val="center"/>
        </w:trPr>
        <w:tc>
          <w:tcPr>
            <w:tcW w:w="2850" w:type="dxa"/>
            <w:tcBorders>
              <w:top w:val="single" w:sz="6" w:space="0" w:color="000000"/>
              <w:left w:val="nil"/>
              <w:bottom w:val="single" w:sz="6" w:space="0" w:color="000000"/>
              <w:right w:val="single" w:sz="6" w:space="0" w:color="000000"/>
            </w:tcBorders>
            <w:hideMark/>
          </w:tcPr>
          <w:p w14:paraId="7C0467E5"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5012B127"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024F16">
              <w:rPr>
                <w:rFonts w:eastAsia="Times New Roman"/>
                <w:color w:val="000000" w:themeColor="text1"/>
                <w:sz w:val="28"/>
                <w:szCs w:val="28"/>
                <w:lang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782313D5"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Ставка податку за тимчасове зберігання радіоактивних відходів, представлених як джерела іонізуючого випромінювання,</w:t>
            </w:r>
            <w:r w:rsidRPr="00024F16">
              <w:rPr>
                <w:rFonts w:eastAsia="Times New Roman"/>
                <w:color w:val="000000" w:themeColor="text1"/>
                <w:sz w:val="28"/>
                <w:szCs w:val="28"/>
                <w:lang w:eastAsia="ru-RU"/>
              </w:rPr>
              <w:br/>
              <w:t>гривень за 1 куб. сантиметр</w:t>
            </w:r>
          </w:p>
        </w:tc>
      </w:tr>
      <w:tr w:rsidR="00E10A6E" w:rsidRPr="00024F16" w14:paraId="2BB693BD" w14:textId="77777777" w:rsidTr="00FE4538">
        <w:trPr>
          <w:jc w:val="center"/>
        </w:trPr>
        <w:tc>
          <w:tcPr>
            <w:tcW w:w="2850" w:type="dxa"/>
            <w:tcBorders>
              <w:top w:val="single" w:sz="6" w:space="0" w:color="000000"/>
              <w:left w:val="nil"/>
              <w:bottom w:val="nil"/>
              <w:right w:val="nil"/>
            </w:tcBorders>
            <w:hideMark/>
          </w:tcPr>
          <w:p w14:paraId="0C883D0D"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Високоактивні</w:t>
            </w:r>
          </w:p>
        </w:tc>
        <w:tc>
          <w:tcPr>
            <w:tcW w:w="3915" w:type="dxa"/>
            <w:tcBorders>
              <w:top w:val="single" w:sz="6" w:space="0" w:color="000000"/>
              <w:left w:val="nil"/>
              <w:bottom w:val="nil"/>
              <w:right w:val="nil"/>
            </w:tcBorders>
            <w:hideMark/>
          </w:tcPr>
          <w:p w14:paraId="619ADF15"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632539,66</w:t>
            </w:r>
          </w:p>
        </w:tc>
        <w:tc>
          <w:tcPr>
            <w:tcW w:w="2490" w:type="dxa"/>
            <w:tcBorders>
              <w:top w:val="single" w:sz="6" w:space="0" w:color="000000"/>
              <w:left w:val="nil"/>
              <w:bottom w:val="nil"/>
              <w:right w:val="nil"/>
            </w:tcBorders>
            <w:hideMark/>
          </w:tcPr>
          <w:p w14:paraId="0D6D0DC9"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21084,66</w:t>
            </w:r>
          </w:p>
        </w:tc>
      </w:tr>
      <w:tr w:rsidR="00E10A6E" w:rsidRPr="00024F16" w14:paraId="32F8D4F9" w14:textId="77777777" w:rsidTr="00FE4538">
        <w:trPr>
          <w:jc w:val="center"/>
        </w:trPr>
        <w:tc>
          <w:tcPr>
            <w:tcW w:w="2850" w:type="dxa"/>
            <w:tcBorders>
              <w:top w:val="nil"/>
              <w:left w:val="nil"/>
              <w:bottom w:val="nil"/>
              <w:right w:val="nil"/>
            </w:tcBorders>
            <w:hideMark/>
          </w:tcPr>
          <w:p w14:paraId="164E8A96"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Середньоактивні та низькоактивні</w:t>
            </w:r>
          </w:p>
        </w:tc>
        <w:tc>
          <w:tcPr>
            <w:tcW w:w="3915" w:type="dxa"/>
            <w:tcBorders>
              <w:top w:val="nil"/>
              <w:left w:val="nil"/>
              <w:bottom w:val="nil"/>
              <w:right w:val="nil"/>
            </w:tcBorders>
            <w:hideMark/>
          </w:tcPr>
          <w:p w14:paraId="5E27568F" w14:textId="77777777"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11807,40</w:t>
            </w:r>
          </w:p>
        </w:tc>
        <w:tc>
          <w:tcPr>
            <w:tcW w:w="2490" w:type="dxa"/>
            <w:tcBorders>
              <w:top w:val="nil"/>
              <w:left w:val="nil"/>
              <w:bottom w:val="nil"/>
              <w:right w:val="nil"/>
            </w:tcBorders>
            <w:hideMark/>
          </w:tcPr>
          <w:p w14:paraId="2630A363" w14:textId="6CF0B5ED" w:rsidR="00FE4538" w:rsidRPr="00024F16" w:rsidRDefault="00FE4538" w:rsidP="00AB7CA1">
            <w:pPr>
              <w:spacing w:line="360" w:lineRule="auto"/>
              <w:ind w:firstLine="567"/>
              <w:rPr>
                <w:rFonts w:eastAsia="Times New Roman"/>
                <w:color w:val="000000" w:themeColor="text1"/>
                <w:sz w:val="28"/>
                <w:szCs w:val="28"/>
                <w:lang w:eastAsia="ru-RU"/>
              </w:rPr>
            </w:pPr>
            <w:r w:rsidRPr="00024F16">
              <w:rPr>
                <w:rFonts w:eastAsia="Times New Roman"/>
                <w:color w:val="000000" w:themeColor="text1"/>
                <w:sz w:val="28"/>
                <w:szCs w:val="28"/>
                <w:lang w:eastAsia="ru-RU"/>
              </w:rPr>
              <w:t>4216,92.</w:t>
            </w:r>
            <w:r w:rsidR="003A527D" w:rsidRPr="00024F16">
              <w:rPr>
                <w:rFonts w:eastAsia="Times New Roman"/>
                <w:color w:val="000000" w:themeColor="text1"/>
                <w:sz w:val="28"/>
                <w:szCs w:val="28"/>
                <w:lang w:eastAsia="ru-RU"/>
              </w:rPr>
              <w:t>».</w:t>
            </w:r>
          </w:p>
        </w:tc>
      </w:tr>
    </w:tbl>
    <w:p w14:paraId="0F0F1D4A" w14:textId="53537A68" w:rsidR="00FE4538" w:rsidRPr="00024F16" w:rsidRDefault="003A527D" w:rsidP="00AB7CA1">
      <w:pPr>
        <w:spacing w:line="360" w:lineRule="auto"/>
        <w:ind w:firstLine="567"/>
        <w:jc w:val="both"/>
        <w:rPr>
          <w:color w:val="000000" w:themeColor="text1"/>
          <w:sz w:val="28"/>
          <w:szCs w:val="28"/>
        </w:rPr>
      </w:pPr>
      <w:r w:rsidRPr="00024F16">
        <w:rPr>
          <w:b/>
          <w:color w:val="000000" w:themeColor="text1"/>
          <w:sz w:val="28"/>
          <w:szCs w:val="28"/>
        </w:rPr>
        <w:t>22</w:t>
      </w:r>
      <w:r w:rsidR="00FE4538" w:rsidRPr="00024F16">
        <w:rPr>
          <w:b/>
          <w:color w:val="000000" w:themeColor="text1"/>
          <w:sz w:val="28"/>
          <w:szCs w:val="28"/>
        </w:rPr>
        <w:t>.</w:t>
      </w:r>
      <w:r w:rsidR="00FE4538" w:rsidRPr="00024F16">
        <w:rPr>
          <w:color w:val="000000" w:themeColor="text1"/>
          <w:sz w:val="28"/>
          <w:szCs w:val="28"/>
        </w:rPr>
        <w:t xml:space="preserve"> </w:t>
      </w:r>
      <w:r w:rsidR="00FE4538" w:rsidRPr="00024F16">
        <w:rPr>
          <w:rFonts w:eastAsiaTheme="minorHAnsi"/>
          <w:color w:val="000000" w:themeColor="text1"/>
          <w:sz w:val="28"/>
          <w:szCs w:val="28"/>
          <w:lang w:eastAsia="en-US" w:bidi="ar-SA"/>
        </w:rPr>
        <w:t>У статті 252:</w:t>
      </w:r>
    </w:p>
    <w:p w14:paraId="51E368A3" w14:textId="0492E613"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lastRenderedPageBreak/>
        <w:t xml:space="preserve">1) у підпункті 252.7.2. пункту 252.7. після слів «вуглеводневої сировини» доповнити словами «, </w:t>
      </w:r>
      <w:r w:rsidR="00EE234F" w:rsidRPr="00024F16">
        <w:rPr>
          <w:color w:val="000000" w:themeColor="text1"/>
          <w:sz w:val="28"/>
          <w:szCs w:val="28"/>
        </w:rPr>
        <w:t>руд заліза та марганцевих руд.</w:t>
      </w:r>
      <w:r w:rsidRPr="00024F16">
        <w:rPr>
          <w:color w:val="000000" w:themeColor="text1"/>
          <w:sz w:val="28"/>
          <w:szCs w:val="28"/>
        </w:rPr>
        <w:t>»;</w:t>
      </w:r>
    </w:p>
    <w:p w14:paraId="1C321D5E"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2) пункт 252.8. доповнити абзацами такого змісту:</w:t>
      </w:r>
    </w:p>
    <w:p w14:paraId="70DD5B88" w14:textId="77777777" w:rsidR="00AB36B5"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AB36B5" w:rsidRPr="00024F16">
        <w:rPr>
          <w:color w:val="000000" w:themeColor="text1"/>
          <w:sz w:val="28"/>
          <w:szCs w:val="28"/>
        </w:rPr>
        <w:t>Фактична ціна реалізації для руд заліза  визначається центральним органом виконавчої влади, що реалізує державну політику економічного розвитку за наступною формулою:</w:t>
      </w:r>
    </w:p>
    <w:p w14:paraId="770D6404"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Вкк = Bplatts – Platts PC13 – Ввл</w:t>
      </w:r>
    </w:p>
    <w:p w14:paraId="57C2F825" w14:textId="3309F33E"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де Bplatts – вартість однієї тони залізної руди за індексом IODEX 62% FE CFR China, офіційно визначена світовим інформаційним агентством Platts1;</w:t>
      </w:r>
    </w:p>
    <w:p w14:paraId="6DB685AC"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Platts PC13 – ставка фрахту Route PC13 (Yuzhniy Ukraine; Qingdao North China), офіційно визначена світовим інформаційним агентством Platts1 ;</w:t>
      </w:r>
    </w:p>
    <w:p w14:paraId="0E32F659"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Ввл – показник витрат на внутрішню логістику,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205EC476"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Фактична ціна реалізації для марганцевої руди визначається центральним органом виконавчої влади, що реалізує державну політику економічного розвитку за наступною формулою:</w:t>
      </w:r>
    </w:p>
    <w:p w14:paraId="6EA39B96"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Вкк = BCRU x 44 – Platts PC13 – Ввл</w:t>
      </w:r>
    </w:p>
    <w:p w14:paraId="1594B697"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де BCRU  – вартість однієї сухої метричної тони марганцевої руди за індексом Manganese Ore 44% Mn China CIF (доларів США за 1% вмісту марганцю), офіційно визначена світовим інформаційним агентством CRU Group 1 (у гривнях);</w:t>
      </w:r>
    </w:p>
    <w:p w14:paraId="052D8451"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44 – відсоток вмісту марганцю в марганцевій руді за індексом Manganese Ore 44% Mn China CIF, що офіційно визначений світовим інформаційним агентством CRU Group;</w:t>
      </w:r>
    </w:p>
    <w:p w14:paraId="3E39D983"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Platts PC13 – ставка фрахту Route PC13 (Yuzhniy Ukraine; Qingdao North China), офіційно визначена світовим інформаційним агентством Platts1;</w:t>
      </w:r>
    </w:p>
    <w:p w14:paraId="4C5A585F"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lastRenderedPageBreak/>
        <w:t>Ввл – показник витрат на внутрішню логістику,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40FD0FED" w14:textId="495566C5"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vertAlign w:val="superscript"/>
        </w:rPr>
        <w:t>1</w:t>
      </w:r>
      <w:r w:rsidRPr="00024F16">
        <w:rPr>
          <w:color w:val="000000" w:themeColor="text1"/>
          <w:sz w:val="28"/>
          <w:szCs w:val="28"/>
        </w:rPr>
        <w:t>Середній показник відповідного податкового (звітного) періоду, що перераховується у гривні за середнім курсом Національного банку України, який склався за податковий (звітний) період.</w:t>
      </w:r>
    </w:p>
    <w:p w14:paraId="62659FBC" w14:textId="1FC5679E" w:rsidR="00FE4538"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та марганцевих руд на своєму офіційному веб-сайті у спеціальному розділі та повідомляє центральний орган виконавчої влади, що реалізує державну податкову політику.</w:t>
      </w:r>
      <w:r w:rsidR="00FE4538" w:rsidRPr="00024F16">
        <w:rPr>
          <w:color w:val="000000" w:themeColor="text1"/>
          <w:sz w:val="28"/>
          <w:szCs w:val="28"/>
        </w:rPr>
        <w:t>»;</w:t>
      </w:r>
    </w:p>
    <w:p w14:paraId="7324E6EC" w14:textId="506F8C1C"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3) пункт 252.16. викласти у такій редакції</w:t>
      </w:r>
    </w:p>
    <w:p w14:paraId="7CB73C81"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1C991528"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 xml:space="preserve">                                Вмп + (Вмп х Крмпе)</w:t>
      </w:r>
    </w:p>
    <w:p w14:paraId="37CD4F69"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 xml:space="preserve">                Цр = __________________________</w:t>
      </w:r>
    </w:p>
    <w:p w14:paraId="5A6C4B9B"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 xml:space="preserve">                                                Vмп, </w:t>
      </w:r>
    </w:p>
    <w:p w14:paraId="079D58B2"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де Вмп - витрати, обчислені згідно з пунктами 252.11 - 252.15 цієї статті (у гривнях);</w:t>
      </w:r>
    </w:p>
    <w:p w14:paraId="3A6060E8" w14:textId="77777777"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t>Крмпе - коефіцієнт рентабельності гірничого підприємства у розмірі 0,15, крім випадків, коли більша величина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w:t>
      </w:r>
    </w:p>
    <w:p w14:paraId="65A8525A" w14:textId="4C7C9263" w:rsidR="00AB36B5" w:rsidRPr="00024F16" w:rsidRDefault="00AB36B5" w:rsidP="00AB7CA1">
      <w:pPr>
        <w:spacing w:line="360" w:lineRule="auto"/>
        <w:ind w:firstLine="567"/>
        <w:jc w:val="both"/>
        <w:rPr>
          <w:color w:val="000000" w:themeColor="text1"/>
          <w:sz w:val="28"/>
          <w:szCs w:val="28"/>
        </w:rPr>
      </w:pPr>
      <w:r w:rsidRPr="00024F16">
        <w:rPr>
          <w:color w:val="000000" w:themeColor="text1"/>
          <w:sz w:val="28"/>
          <w:szCs w:val="28"/>
        </w:rPr>
        <w:lastRenderedPageBreak/>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p w14:paraId="6FADE981" w14:textId="262DDEF9" w:rsidR="00FE4538" w:rsidRPr="00024F16" w:rsidRDefault="00F92F7E" w:rsidP="00AB7CA1">
      <w:pPr>
        <w:spacing w:line="360" w:lineRule="auto"/>
        <w:ind w:firstLine="567"/>
        <w:rPr>
          <w:color w:val="000000" w:themeColor="text1"/>
          <w:sz w:val="28"/>
          <w:szCs w:val="28"/>
        </w:rPr>
      </w:pPr>
      <w:r w:rsidRPr="00024F16">
        <w:rPr>
          <w:color w:val="000000" w:themeColor="text1"/>
          <w:sz w:val="28"/>
          <w:szCs w:val="28"/>
        </w:rPr>
        <w:t>4</w:t>
      </w:r>
      <w:r w:rsidR="00FE4538" w:rsidRPr="00024F16">
        <w:rPr>
          <w:color w:val="000000" w:themeColor="text1"/>
          <w:sz w:val="28"/>
          <w:szCs w:val="28"/>
        </w:rPr>
        <w:t>) у пункті 252.20. у таблиці цифри та слова: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0A6E" w:rsidRPr="00024F16" w14:paraId="465B98B2" w14:textId="77777777" w:rsidTr="00F92F7E">
        <w:tc>
          <w:tcPr>
            <w:tcW w:w="4672" w:type="dxa"/>
          </w:tcPr>
          <w:p w14:paraId="7DE3DD84"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shd w:val="clear" w:color="auto" w:fill="FFFFFF"/>
              </w:rPr>
              <w:t>чорних металів (крім руд заліза), кольорових та легувальних металів</w:t>
            </w:r>
          </w:p>
        </w:tc>
        <w:tc>
          <w:tcPr>
            <w:tcW w:w="4673" w:type="dxa"/>
          </w:tcPr>
          <w:p w14:paraId="29B60146" w14:textId="77777777" w:rsidR="00FE4538" w:rsidRPr="00024F16" w:rsidRDefault="00FE4538" w:rsidP="00AB7CA1">
            <w:pPr>
              <w:spacing w:line="360" w:lineRule="auto"/>
              <w:ind w:firstLine="567"/>
              <w:jc w:val="center"/>
              <w:rPr>
                <w:color w:val="000000" w:themeColor="text1"/>
                <w:sz w:val="28"/>
                <w:szCs w:val="28"/>
              </w:rPr>
            </w:pPr>
            <w:r w:rsidRPr="00024F16">
              <w:rPr>
                <w:color w:val="000000" w:themeColor="text1"/>
                <w:sz w:val="28"/>
                <w:szCs w:val="28"/>
                <w:shd w:val="clear" w:color="auto" w:fill="FFFFFF"/>
              </w:rPr>
              <w:t>6,25</w:t>
            </w:r>
          </w:p>
        </w:tc>
      </w:tr>
      <w:tr w:rsidR="0027537A" w:rsidRPr="00024F16" w14:paraId="6DF95E54" w14:textId="77777777" w:rsidTr="00F92F7E">
        <w:tc>
          <w:tcPr>
            <w:tcW w:w="4672" w:type="dxa"/>
          </w:tcPr>
          <w:p w14:paraId="42FDBC55" w14:textId="77777777" w:rsidR="00FE4538" w:rsidRPr="00024F16" w:rsidRDefault="00FE4538" w:rsidP="00AB7CA1">
            <w:pPr>
              <w:spacing w:line="360" w:lineRule="auto"/>
              <w:ind w:firstLine="567"/>
              <w:rPr>
                <w:color w:val="000000" w:themeColor="text1"/>
                <w:sz w:val="28"/>
                <w:szCs w:val="28"/>
                <w:shd w:val="clear" w:color="auto" w:fill="FFFFFF"/>
              </w:rPr>
            </w:pPr>
            <w:r w:rsidRPr="00024F16">
              <w:rPr>
                <w:color w:val="000000" w:themeColor="text1"/>
                <w:sz w:val="28"/>
                <w:szCs w:val="28"/>
                <w:shd w:val="clear" w:color="auto" w:fill="FFFFFF"/>
              </w:rPr>
              <w:t>руди заліза</w:t>
            </w:r>
          </w:p>
        </w:tc>
        <w:tc>
          <w:tcPr>
            <w:tcW w:w="4673" w:type="dxa"/>
          </w:tcPr>
          <w:p w14:paraId="1B2ED04A" w14:textId="51000CE4" w:rsidR="00FE4538" w:rsidRPr="00024F16" w:rsidRDefault="0027537A" w:rsidP="00AB7CA1">
            <w:pPr>
              <w:tabs>
                <w:tab w:val="left" w:pos="804"/>
                <w:tab w:val="left" w:pos="1044"/>
              </w:tabs>
              <w:spacing w:line="360" w:lineRule="auto"/>
              <w:ind w:firstLine="567"/>
              <w:jc w:val="both"/>
              <w:rPr>
                <w:color w:val="000000" w:themeColor="text1"/>
                <w:sz w:val="28"/>
                <w:szCs w:val="28"/>
                <w:shd w:val="clear" w:color="auto" w:fill="FFFFFF"/>
              </w:rPr>
            </w:pPr>
            <w:r w:rsidRPr="00024F16">
              <w:rPr>
                <w:color w:val="000000" w:themeColor="text1"/>
                <w:sz w:val="28"/>
                <w:szCs w:val="28"/>
                <w:shd w:val="clear" w:color="auto" w:fill="FFFFFF"/>
              </w:rPr>
              <w:t xml:space="preserve">              </w:t>
            </w:r>
            <w:r w:rsidR="00FE4538" w:rsidRPr="00024F16">
              <w:rPr>
                <w:color w:val="000000" w:themeColor="text1"/>
                <w:sz w:val="28"/>
                <w:szCs w:val="28"/>
                <w:shd w:val="clear" w:color="auto" w:fill="FFFFFF"/>
              </w:rPr>
              <w:t>12,00,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70 і більше доларів США;</w:t>
            </w:r>
            <w:r w:rsidR="00FE4538" w:rsidRPr="00024F16">
              <w:rPr>
                <w:color w:val="000000" w:themeColor="text1"/>
                <w:sz w:val="28"/>
                <w:szCs w:val="28"/>
              </w:rPr>
              <w:br/>
            </w:r>
            <w:r w:rsidR="00FE4538" w:rsidRPr="00024F16">
              <w:rPr>
                <w:color w:val="000000" w:themeColor="text1"/>
                <w:sz w:val="28"/>
                <w:szCs w:val="28"/>
              </w:rPr>
              <w:br/>
            </w:r>
            <w:r w:rsidRPr="00024F16">
              <w:rPr>
                <w:color w:val="000000" w:themeColor="text1"/>
                <w:sz w:val="28"/>
                <w:szCs w:val="28"/>
                <w:shd w:val="clear" w:color="auto" w:fill="FFFFFF"/>
              </w:rPr>
              <w:t xml:space="preserve">              </w:t>
            </w:r>
            <w:r w:rsidR="00FE4538" w:rsidRPr="00024F16">
              <w:rPr>
                <w:color w:val="000000" w:themeColor="text1"/>
                <w:sz w:val="28"/>
                <w:szCs w:val="28"/>
                <w:shd w:val="clear" w:color="auto" w:fill="FFFFFF"/>
              </w:rPr>
              <w:t>11,00,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менше 70 доларів США</w:t>
            </w:r>
            <w:r w:rsidR="00FE4538" w:rsidRPr="00024F16">
              <w:rPr>
                <w:rStyle w:val="rvts37"/>
                <w:b/>
                <w:bCs/>
                <w:color w:val="000000" w:themeColor="text1"/>
                <w:sz w:val="28"/>
                <w:szCs w:val="28"/>
                <w:shd w:val="clear" w:color="auto" w:fill="FFFFFF"/>
                <w:vertAlign w:val="superscript"/>
              </w:rPr>
              <w:t>-4</w:t>
            </w:r>
          </w:p>
        </w:tc>
      </w:tr>
    </w:tbl>
    <w:p w14:paraId="12A4A63E" w14:textId="77777777" w:rsidR="00FE4538" w:rsidRPr="00024F16" w:rsidRDefault="00FE4538" w:rsidP="00AB7CA1">
      <w:pPr>
        <w:spacing w:line="360" w:lineRule="auto"/>
        <w:ind w:firstLine="567"/>
        <w:rPr>
          <w:color w:val="000000" w:themeColor="text1"/>
          <w:sz w:val="28"/>
          <w:szCs w:val="28"/>
        </w:rPr>
      </w:pPr>
    </w:p>
    <w:p w14:paraId="518A5763"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замінити цифрами і словами: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0A6E" w:rsidRPr="00024F16" w14:paraId="1290566C" w14:textId="77777777" w:rsidTr="002D6B26">
        <w:tc>
          <w:tcPr>
            <w:tcW w:w="4672" w:type="dxa"/>
          </w:tcPr>
          <w:p w14:paraId="43475A04" w14:textId="2C62768A" w:rsidR="00FE4538" w:rsidRPr="00024F16" w:rsidRDefault="002D6B26" w:rsidP="00AB7CA1">
            <w:pPr>
              <w:spacing w:line="360" w:lineRule="auto"/>
              <w:ind w:firstLine="567"/>
              <w:jc w:val="both"/>
              <w:rPr>
                <w:color w:val="000000" w:themeColor="text1"/>
                <w:sz w:val="28"/>
                <w:szCs w:val="28"/>
              </w:rPr>
            </w:pPr>
            <w:r w:rsidRPr="00024F16">
              <w:rPr>
                <w:rFonts w:eastAsia="Times New Roman"/>
                <w:color w:val="000000" w:themeColor="text1"/>
                <w:sz w:val="28"/>
                <w:szCs w:val="28"/>
              </w:rPr>
              <w:t>чорних металів (крім руд заліза та марганцевих руд), кольорових та легувальних металів</w:t>
            </w:r>
          </w:p>
        </w:tc>
        <w:tc>
          <w:tcPr>
            <w:tcW w:w="4673" w:type="dxa"/>
          </w:tcPr>
          <w:p w14:paraId="23551842" w14:textId="77777777" w:rsidR="00FE4538" w:rsidRPr="00024F16" w:rsidRDefault="00FE4538" w:rsidP="00AB7CA1">
            <w:pPr>
              <w:spacing w:line="360" w:lineRule="auto"/>
              <w:ind w:firstLine="567"/>
              <w:jc w:val="center"/>
              <w:rPr>
                <w:color w:val="000000" w:themeColor="text1"/>
                <w:sz w:val="28"/>
                <w:szCs w:val="28"/>
              </w:rPr>
            </w:pPr>
            <w:r w:rsidRPr="00024F16">
              <w:rPr>
                <w:color w:val="000000" w:themeColor="text1"/>
                <w:sz w:val="28"/>
                <w:szCs w:val="28"/>
                <w:shd w:val="clear" w:color="auto" w:fill="FFFFFF"/>
              </w:rPr>
              <w:t>6,25</w:t>
            </w:r>
          </w:p>
        </w:tc>
      </w:tr>
      <w:tr w:rsidR="00E10A6E" w:rsidRPr="00024F16" w14:paraId="10668BBA" w14:textId="77777777" w:rsidTr="002D6B26">
        <w:tc>
          <w:tcPr>
            <w:tcW w:w="4672" w:type="dxa"/>
          </w:tcPr>
          <w:p w14:paraId="46503AC9" w14:textId="58E02FEF" w:rsidR="00FE4538" w:rsidRPr="00024F16" w:rsidRDefault="00B25BC0" w:rsidP="00AB7CA1">
            <w:pPr>
              <w:spacing w:line="360" w:lineRule="auto"/>
              <w:ind w:firstLine="567"/>
              <w:rPr>
                <w:color w:val="000000" w:themeColor="text1"/>
                <w:sz w:val="28"/>
                <w:szCs w:val="28"/>
                <w:shd w:val="clear" w:color="auto" w:fill="FFFFFF"/>
              </w:rPr>
            </w:pPr>
            <w:r w:rsidRPr="00024F16">
              <w:rPr>
                <w:color w:val="000000" w:themeColor="text1"/>
                <w:sz w:val="28"/>
                <w:szCs w:val="28"/>
                <w:shd w:val="clear" w:color="auto" w:fill="FFFFFF"/>
              </w:rPr>
              <w:t>руди заліза</w:t>
            </w:r>
          </w:p>
        </w:tc>
        <w:tc>
          <w:tcPr>
            <w:tcW w:w="4673" w:type="dxa"/>
          </w:tcPr>
          <w:p w14:paraId="325776D5" w14:textId="77777777" w:rsidR="00B25BC0" w:rsidRPr="00024F16" w:rsidRDefault="00FE4538" w:rsidP="00AB7CA1">
            <w:pPr>
              <w:spacing w:line="360" w:lineRule="auto"/>
              <w:ind w:firstLine="567"/>
              <w:jc w:val="both"/>
              <w:rPr>
                <w:color w:val="000000" w:themeColor="text1"/>
                <w:sz w:val="28"/>
                <w:szCs w:val="28"/>
                <w:shd w:val="clear" w:color="auto" w:fill="FFFFFF"/>
              </w:rPr>
            </w:pPr>
            <w:r w:rsidRPr="00024F16">
              <w:rPr>
                <w:color w:val="000000" w:themeColor="text1"/>
                <w:sz w:val="28"/>
                <w:szCs w:val="28"/>
                <w:shd w:val="clear" w:color="auto" w:fill="FFFFFF"/>
              </w:rPr>
              <w:t xml:space="preserve"> </w:t>
            </w:r>
            <w:r w:rsidR="00B25BC0" w:rsidRPr="00024F16">
              <w:rPr>
                <w:color w:val="000000" w:themeColor="text1"/>
                <w:sz w:val="28"/>
                <w:szCs w:val="28"/>
                <w:shd w:val="clear" w:color="auto" w:fill="FFFFFF"/>
              </w:rPr>
              <w:t xml:space="preserve">3,50, якщо середня вартість залізної руди за індексом IODEX 62 </w:t>
            </w:r>
            <w:r w:rsidR="00B25BC0" w:rsidRPr="00024F16">
              <w:rPr>
                <w:color w:val="000000" w:themeColor="text1"/>
                <w:sz w:val="28"/>
                <w:szCs w:val="28"/>
                <w:shd w:val="clear" w:color="auto" w:fill="FFFFFF"/>
              </w:rPr>
              <w:lastRenderedPageBreak/>
              <w:t>% FE CFR China, що офіційно визначений світовим інформаційним агентством Platts, за податковий (звітний) період становить 100 доларів США і менше;</w:t>
            </w:r>
          </w:p>
          <w:p w14:paraId="60769534" w14:textId="77777777" w:rsidR="00B25BC0" w:rsidRPr="00024F16" w:rsidRDefault="00B25BC0" w:rsidP="00AB7CA1">
            <w:pPr>
              <w:spacing w:line="360" w:lineRule="auto"/>
              <w:ind w:firstLine="567"/>
              <w:jc w:val="both"/>
              <w:rPr>
                <w:color w:val="000000" w:themeColor="text1"/>
                <w:sz w:val="28"/>
                <w:szCs w:val="28"/>
                <w:shd w:val="clear" w:color="auto" w:fill="FFFFFF"/>
              </w:rPr>
            </w:pPr>
            <w:r w:rsidRPr="00024F16">
              <w:rPr>
                <w:color w:val="000000" w:themeColor="text1"/>
                <w:sz w:val="28"/>
                <w:szCs w:val="28"/>
                <w:shd w:val="clear" w:color="auto" w:fill="FFFFFF"/>
              </w:rPr>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14:paraId="4046E533" w14:textId="77777777" w:rsidR="00B25BC0" w:rsidRPr="00024F16" w:rsidRDefault="00B25BC0" w:rsidP="00AB7CA1">
            <w:pPr>
              <w:spacing w:line="360" w:lineRule="auto"/>
              <w:ind w:firstLine="567"/>
              <w:jc w:val="both"/>
              <w:rPr>
                <w:color w:val="000000" w:themeColor="text1"/>
                <w:sz w:val="28"/>
                <w:szCs w:val="28"/>
                <w:shd w:val="clear" w:color="auto" w:fill="FFFFFF"/>
              </w:rPr>
            </w:pPr>
            <w:r w:rsidRPr="00024F16">
              <w:rPr>
                <w:color w:val="000000" w:themeColor="text1"/>
                <w:sz w:val="28"/>
                <w:szCs w:val="28"/>
                <w:shd w:val="clear" w:color="auto" w:fill="FFFFFF"/>
              </w:rPr>
              <w:t xml:space="preserve">10,00,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200 доларів США </w:t>
            </w:r>
            <w:r w:rsidRPr="00024F16">
              <w:rPr>
                <w:color w:val="000000" w:themeColor="text1"/>
                <w:sz w:val="28"/>
                <w:szCs w:val="28"/>
                <w:shd w:val="clear" w:color="auto" w:fill="FFFFFF"/>
                <w:vertAlign w:val="superscript"/>
              </w:rPr>
              <w:t>4</w:t>
            </w:r>
          </w:p>
          <w:p w14:paraId="0EEC0AC9" w14:textId="52661C45" w:rsidR="00FE4538" w:rsidRPr="00024F16" w:rsidRDefault="00FE4538" w:rsidP="00AB7CA1">
            <w:pPr>
              <w:spacing w:line="360" w:lineRule="auto"/>
              <w:ind w:firstLine="567"/>
              <w:jc w:val="both"/>
              <w:rPr>
                <w:color w:val="000000" w:themeColor="text1"/>
                <w:sz w:val="28"/>
                <w:szCs w:val="28"/>
                <w:shd w:val="clear" w:color="auto" w:fill="FFFFFF"/>
              </w:rPr>
            </w:pPr>
          </w:p>
        </w:tc>
      </w:tr>
      <w:tr w:rsidR="0027537A" w:rsidRPr="00024F16" w14:paraId="7AFD4FC4" w14:textId="77777777" w:rsidTr="002D6B26">
        <w:tc>
          <w:tcPr>
            <w:tcW w:w="4672" w:type="dxa"/>
          </w:tcPr>
          <w:p w14:paraId="490B15B8" w14:textId="77777777" w:rsidR="00FE4538" w:rsidRPr="00024F16" w:rsidRDefault="00FE4538" w:rsidP="00AB7CA1">
            <w:pPr>
              <w:spacing w:line="360" w:lineRule="auto"/>
              <w:ind w:firstLine="567"/>
              <w:rPr>
                <w:color w:val="000000" w:themeColor="text1"/>
                <w:sz w:val="28"/>
                <w:szCs w:val="28"/>
                <w:shd w:val="clear" w:color="auto" w:fill="FFFFFF"/>
              </w:rPr>
            </w:pPr>
            <w:r w:rsidRPr="00024F16">
              <w:rPr>
                <w:rFonts w:eastAsia="Times New Roman"/>
                <w:color w:val="000000" w:themeColor="text1"/>
                <w:sz w:val="28"/>
                <w:szCs w:val="28"/>
              </w:rPr>
              <w:lastRenderedPageBreak/>
              <w:t>марганцеві руди</w:t>
            </w:r>
          </w:p>
        </w:tc>
        <w:tc>
          <w:tcPr>
            <w:tcW w:w="4673" w:type="dxa"/>
          </w:tcPr>
          <w:p w14:paraId="48C36D14" w14:textId="77777777" w:rsidR="00B25BC0" w:rsidRPr="00024F16" w:rsidRDefault="00B25BC0" w:rsidP="00AB7CA1">
            <w:pPr>
              <w:spacing w:line="360" w:lineRule="auto"/>
              <w:ind w:firstLine="567"/>
              <w:jc w:val="both"/>
              <w:rPr>
                <w:rFonts w:eastAsia="Times New Roman"/>
                <w:color w:val="000000" w:themeColor="text1"/>
                <w:sz w:val="28"/>
                <w:szCs w:val="28"/>
              </w:rPr>
            </w:pPr>
            <w:r w:rsidRPr="00024F16">
              <w:rPr>
                <w:rFonts w:eastAsia="Times New Roman"/>
                <w:color w:val="000000" w:themeColor="text1"/>
                <w:sz w:val="28"/>
                <w:szCs w:val="28"/>
              </w:rPr>
              <w:t xml:space="preserve">3,5%, якщо середня вартість марганцевої руди за індексом Manganese Ore 44% Mn China, що офіційно визначений світовим інформаційним агентством CRU Group, за податковий (звітний) період становить 3 долари США і менше; </w:t>
            </w:r>
          </w:p>
          <w:p w14:paraId="2C84AFD2" w14:textId="094D6DF0" w:rsidR="00B25BC0" w:rsidRPr="00024F16" w:rsidRDefault="00B25BC0" w:rsidP="00AB7CA1">
            <w:pPr>
              <w:spacing w:line="360" w:lineRule="auto"/>
              <w:ind w:firstLine="567"/>
              <w:jc w:val="both"/>
              <w:rPr>
                <w:rFonts w:eastAsia="Times New Roman"/>
                <w:color w:val="000000" w:themeColor="text1"/>
                <w:sz w:val="28"/>
                <w:szCs w:val="28"/>
              </w:rPr>
            </w:pPr>
            <w:r w:rsidRPr="00024F16">
              <w:rPr>
                <w:rFonts w:eastAsia="Times New Roman"/>
                <w:color w:val="000000" w:themeColor="text1"/>
                <w:sz w:val="28"/>
                <w:szCs w:val="28"/>
              </w:rPr>
              <w:lastRenderedPageBreak/>
              <w:t>5%, якщо середня вартість</w:t>
            </w:r>
            <w:r w:rsidRPr="00024F16">
              <w:rPr>
                <w:color w:val="000000" w:themeColor="text1"/>
                <w:sz w:val="28"/>
                <w:szCs w:val="28"/>
              </w:rPr>
              <w:t xml:space="preserve"> </w:t>
            </w:r>
            <w:r w:rsidRPr="00024F16">
              <w:rPr>
                <w:rFonts w:eastAsia="Times New Roman"/>
                <w:color w:val="000000" w:themeColor="text1"/>
                <w:sz w:val="28"/>
                <w:szCs w:val="28"/>
              </w:rPr>
              <w:t>марганцевої руди за індексом Manganese Ore 44% Mn China, що офіційно визначений світовим інформаціним агентством CRU Group, за податковий (звітний) період становить більше 3 та не перевищує 5 доларів США 4</w:t>
            </w:r>
          </w:p>
          <w:p w14:paraId="2A46D8F1" w14:textId="34D95E12" w:rsidR="00FE4538" w:rsidRPr="00024F16" w:rsidRDefault="00B25BC0" w:rsidP="00AB7CA1">
            <w:pPr>
              <w:spacing w:line="360" w:lineRule="auto"/>
              <w:ind w:firstLine="567"/>
              <w:jc w:val="both"/>
              <w:rPr>
                <w:color w:val="000000" w:themeColor="text1"/>
                <w:sz w:val="28"/>
                <w:szCs w:val="28"/>
                <w:shd w:val="clear" w:color="auto" w:fill="FFFFFF"/>
              </w:rPr>
            </w:pPr>
            <w:r w:rsidRPr="00024F16">
              <w:rPr>
                <w:rFonts w:eastAsia="Times New Roman"/>
                <w:color w:val="000000" w:themeColor="text1"/>
                <w:sz w:val="28"/>
                <w:szCs w:val="28"/>
              </w:rPr>
              <w:t>10 %, якщо середня вартість марганцевої руди за індексом Manganese Ore 44% Mn China, що офіційно визначений світовим інформаціним агентством CRU Group, за податковий (звітний) період   становить більше 5 доларів США</w:t>
            </w:r>
            <w:r w:rsidRPr="00024F16">
              <w:rPr>
                <w:rFonts w:eastAsia="Times New Roman"/>
                <w:color w:val="000000" w:themeColor="text1"/>
                <w:sz w:val="28"/>
                <w:szCs w:val="28"/>
                <w:vertAlign w:val="superscript"/>
              </w:rPr>
              <w:t xml:space="preserve"> 4</w:t>
            </w:r>
          </w:p>
        </w:tc>
      </w:tr>
    </w:tbl>
    <w:p w14:paraId="62EA1793" w14:textId="77777777" w:rsidR="00FE4538" w:rsidRPr="00024F16" w:rsidRDefault="00FE4538" w:rsidP="00AB7CA1">
      <w:pPr>
        <w:spacing w:line="360" w:lineRule="auto"/>
        <w:ind w:firstLine="567"/>
        <w:rPr>
          <w:color w:val="000000" w:themeColor="text1"/>
          <w:sz w:val="28"/>
          <w:szCs w:val="28"/>
        </w:rPr>
      </w:pPr>
    </w:p>
    <w:p w14:paraId="49974888"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 xml:space="preserve">примітку </w:t>
      </w:r>
      <w:r w:rsidRPr="00024F16">
        <w:rPr>
          <w:color w:val="000000" w:themeColor="text1"/>
          <w:sz w:val="28"/>
          <w:szCs w:val="28"/>
          <w:vertAlign w:val="superscript"/>
        </w:rPr>
        <w:t>4</w:t>
      </w:r>
      <w:r w:rsidRPr="00024F16">
        <w:rPr>
          <w:color w:val="000000" w:themeColor="text1"/>
          <w:sz w:val="28"/>
          <w:szCs w:val="28"/>
        </w:rPr>
        <w:t xml:space="preserve"> викласти у такій редакції:</w:t>
      </w:r>
    </w:p>
    <w:p w14:paraId="4BC652FC" w14:textId="6D9EF84B"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Pr="00024F16">
        <w:rPr>
          <w:color w:val="000000" w:themeColor="text1"/>
          <w:sz w:val="28"/>
          <w:szCs w:val="28"/>
          <w:vertAlign w:val="superscript"/>
        </w:rPr>
        <w:t>4.</w:t>
      </w:r>
      <w:r w:rsidRPr="00024F16">
        <w:rPr>
          <w:color w:val="000000" w:themeColor="text1"/>
          <w:sz w:val="28"/>
          <w:szCs w:val="28"/>
        </w:rPr>
        <w:t xml:space="preserve"> </w:t>
      </w:r>
      <w:r w:rsidR="00B25BC0" w:rsidRPr="00024F16">
        <w:rPr>
          <w:color w:val="000000" w:themeColor="text1"/>
          <w:sz w:val="28"/>
          <w:szCs w:val="28"/>
        </w:rPr>
        <w:t xml:space="preserve"> Інформація щодо застосування відповідної ставки для руд заліза та марганцевої руди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r w:rsidRPr="00024F16">
        <w:rPr>
          <w:color w:val="000000" w:themeColor="text1"/>
          <w:sz w:val="28"/>
          <w:szCs w:val="28"/>
        </w:rPr>
        <w:t>»</w:t>
      </w:r>
      <w:r w:rsidR="008F76E5" w:rsidRPr="00024F16">
        <w:rPr>
          <w:color w:val="000000" w:themeColor="text1"/>
          <w:sz w:val="28"/>
          <w:szCs w:val="28"/>
        </w:rPr>
        <w:t>;</w:t>
      </w:r>
    </w:p>
    <w:p w14:paraId="0A280892" w14:textId="501D1706" w:rsidR="008F76E5" w:rsidRPr="00024F16" w:rsidRDefault="008F76E5"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5) у </w:t>
      </w:r>
      <w:hyperlink r:id="rId12" w:anchor="n11530" w:tgtFrame="_blank" w:history="1">
        <w:r w:rsidRPr="00024F16">
          <w:rPr>
            <w:color w:val="000000" w:themeColor="text1"/>
            <w:sz w:val="28"/>
            <w:szCs w:val="28"/>
          </w:rPr>
          <w:t>пункті 252.22</w:t>
        </w:r>
      </w:hyperlink>
      <w:r w:rsidR="00B9750A" w:rsidRPr="00024F16">
        <w:rPr>
          <w:color w:val="000000" w:themeColor="text1"/>
          <w:sz w:val="28"/>
          <w:szCs w:val="28"/>
        </w:rPr>
        <w:t>.</w:t>
      </w:r>
      <w:r w:rsidRPr="00024F16">
        <w:rPr>
          <w:color w:val="000000" w:themeColor="text1"/>
          <w:sz w:val="28"/>
          <w:szCs w:val="28"/>
        </w:rPr>
        <w:t> доповнити таблицю такою позицією:</w:t>
      </w:r>
    </w:p>
    <w:tbl>
      <w:tblPr>
        <w:tblW w:w="5992" w:type="pct"/>
        <w:tblCellMar>
          <w:top w:w="15" w:type="dxa"/>
          <w:left w:w="15" w:type="dxa"/>
          <w:bottom w:w="15" w:type="dxa"/>
          <w:right w:w="15" w:type="dxa"/>
        </w:tblCellMar>
        <w:tblLook w:val="04A0" w:firstRow="1" w:lastRow="0" w:firstColumn="1" w:lastColumn="0" w:noHBand="0" w:noVBand="1"/>
      </w:tblPr>
      <w:tblGrid>
        <w:gridCol w:w="8505"/>
        <w:gridCol w:w="2706"/>
      </w:tblGrid>
      <w:tr w:rsidR="00E10A6E" w:rsidRPr="00024F16" w14:paraId="4665B8DC" w14:textId="77777777" w:rsidTr="00895B84">
        <w:tc>
          <w:tcPr>
            <w:tcW w:w="8505" w:type="dxa"/>
          </w:tcPr>
          <w:p w14:paraId="03EE3C26" w14:textId="77777777" w:rsidR="008F76E5" w:rsidRPr="00024F16" w:rsidRDefault="008F76E5" w:rsidP="00AB7CA1">
            <w:pPr>
              <w:pStyle w:val="rvps14"/>
              <w:tabs>
                <w:tab w:val="left" w:pos="993"/>
              </w:tabs>
              <w:spacing w:before="120" w:beforeAutospacing="0" w:after="0" w:afterAutospacing="0" w:line="360" w:lineRule="auto"/>
              <w:ind w:firstLine="567"/>
              <w:rPr>
                <w:color w:val="000000" w:themeColor="text1"/>
                <w:sz w:val="28"/>
                <w:szCs w:val="28"/>
              </w:rPr>
            </w:pPr>
            <w:r w:rsidRPr="00024F16">
              <w:rPr>
                <w:color w:val="000000" w:themeColor="text1"/>
                <w:sz w:val="28"/>
                <w:szCs w:val="28"/>
              </w:rPr>
              <w:t>“ Видобування руд заліза та марганцевих руд</w:t>
            </w:r>
          </w:p>
          <w:p w14:paraId="50FE6640" w14:textId="77777777" w:rsidR="00D577B0" w:rsidRPr="00024F16" w:rsidRDefault="00B75301" w:rsidP="00AB7CA1">
            <w:pPr>
              <w:pStyle w:val="a8"/>
              <w:tabs>
                <w:tab w:val="left" w:pos="851"/>
                <w:tab w:val="left" w:pos="993"/>
              </w:tabs>
              <w:spacing w:line="360" w:lineRule="auto"/>
              <w:rPr>
                <w:rFonts w:ascii="Times New Roman" w:hAnsi="Times New Roman"/>
                <w:color w:val="000000" w:themeColor="text1"/>
                <w:sz w:val="28"/>
                <w:szCs w:val="28"/>
                <w:lang w:eastAsia="uk-UA"/>
              </w:rPr>
            </w:pPr>
            <w:r w:rsidRPr="00024F16">
              <w:rPr>
                <w:rFonts w:ascii="Times New Roman" w:hAnsi="Times New Roman"/>
                <w:b/>
                <w:color w:val="000000" w:themeColor="text1"/>
                <w:sz w:val="28"/>
                <w:szCs w:val="28"/>
                <w:lang w:eastAsia="uk-UA"/>
              </w:rPr>
              <w:t>23.</w:t>
            </w:r>
            <w:r w:rsidR="00D577B0" w:rsidRPr="00024F16">
              <w:rPr>
                <w:rFonts w:ascii="Times New Roman" w:hAnsi="Times New Roman"/>
                <w:b/>
                <w:color w:val="000000" w:themeColor="text1"/>
                <w:sz w:val="28"/>
                <w:szCs w:val="28"/>
                <w:lang w:eastAsia="uk-UA"/>
              </w:rPr>
              <w:t xml:space="preserve"> </w:t>
            </w:r>
            <w:r w:rsidR="00D577B0" w:rsidRPr="00024F16">
              <w:rPr>
                <w:rFonts w:ascii="Times New Roman" w:hAnsi="Times New Roman"/>
                <w:color w:val="000000" w:themeColor="text1"/>
                <w:sz w:val="28"/>
                <w:szCs w:val="28"/>
              </w:rPr>
              <w:t>У статті 255:</w:t>
            </w:r>
          </w:p>
          <w:p w14:paraId="4AA58DB3" w14:textId="3C96CE68" w:rsidR="00D577B0" w:rsidRPr="00024F16" w:rsidRDefault="00D577B0" w:rsidP="00AB7CA1">
            <w:pPr>
              <w:pStyle w:val="a8"/>
              <w:tabs>
                <w:tab w:val="left" w:pos="993"/>
              </w:tabs>
              <w:spacing w:line="360" w:lineRule="auto"/>
              <w:rPr>
                <w:rFonts w:ascii="Times New Roman" w:hAnsi="Times New Roman"/>
                <w:color w:val="000000" w:themeColor="text1"/>
                <w:sz w:val="28"/>
                <w:szCs w:val="28"/>
              </w:rPr>
            </w:pPr>
            <w:r w:rsidRPr="00024F16">
              <w:rPr>
                <w:rFonts w:ascii="Times New Roman" w:hAnsi="Times New Roman"/>
                <w:color w:val="000000" w:themeColor="text1"/>
                <w:sz w:val="28"/>
                <w:szCs w:val="28"/>
              </w:rPr>
              <w:t>1) підпункти 255.5.1</w:t>
            </w:r>
            <w:r w:rsidR="00B9750A" w:rsidRPr="00024F16">
              <w:rPr>
                <w:rFonts w:ascii="Times New Roman" w:hAnsi="Times New Roman"/>
                <w:color w:val="000000" w:themeColor="text1"/>
                <w:sz w:val="28"/>
                <w:szCs w:val="28"/>
              </w:rPr>
              <w:t>.</w:t>
            </w:r>
            <w:r w:rsidRPr="00024F16">
              <w:rPr>
                <w:rFonts w:ascii="Times New Roman" w:hAnsi="Times New Roman"/>
                <w:color w:val="000000" w:themeColor="text1"/>
                <w:sz w:val="28"/>
                <w:szCs w:val="28"/>
              </w:rPr>
              <w:t xml:space="preserve"> </w:t>
            </w:r>
            <w:r w:rsidRPr="00024F16">
              <w:rPr>
                <w:rFonts w:ascii="Times New Roman" w:eastAsia="Calibri" w:hAnsi="Times New Roman"/>
                <w:color w:val="000000" w:themeColor="text1"/>
                <w:sz w:val="28"/>
                <w:szCs w:val="28"/>
              </w:rPr>
              <w:t>—</w:t>
            </w:r>
            <w:r w:rsidR="00641B35" w:rsidRPr="00024F16">
              <w:rPr>
                <w:rFonts w:ascii="Times New Roman" w:hAnsi="Times New Roman"/>
                <w:color w:val="000000" w:themeColor="text1"/>
                <w:sz w:val="28"/>
                <w:szCs w:val="28"/>
              </w:rPr>
              <w:t xml:space="preserve">255.5.7. </w:t>
            </w:r>
            <w:r w:rsidRPr="00024F16">
              <w:rPr>
                <w:rFonts w:ascii="Times New Roman" w:hAnsi="Times New Roman"/>
                <w:color w:val="000000" w:themeColor="text1"/>
                <w:sz w:val="28"/>
                <w:szCs w:val="28"/>
              </w:rPr>
              <w:t>пункту 255.5</w:t>
            </w:r>
            <w:r w:rsidR="00B9750A" w:rsidRPr="00024F16">
              <w:rPr>
                <w:rFonts w:ascii="Times New Roman" w:hAnsi="Times New Roman"/>
                <w:color w:val="000000" w:themeColor="text1"/>
                <w:sz w:val="28"/>
                <w:szCs w:val="28"/>
              </w:rPr>
              <w:t>.</w:t>
            </w:r>
            <w:r w:rsidRPr="00024F16">
              <w:rPr>
                <w:rFonts w:ascii="Times New Roman" w:hAnsi="Times New Roman"/>
                <w:color w:val="000000" w:themeColor="text1"/>
                <w:sz w:val="28"/>
                <w:szCs w:val="28"/>
              </w:rPr>
              <w:t xml:space="preserve"> викласти в такій редакції:</w:t>
            </w:r>
          </w:p>
          <w:p w14:paraId="4C39EDCF" w14:textId="77777777" w:rsidR="00D577B0" w:rsidRPr="00024F16" w:rsidRDefault="00D577B0" w:rsidP="00AB7CA1">
            <w:pPr>
              <w:pStyle w:val="a8"/>
              <w:tabs>
                <w:tab w:val="left" w:pos="993"/>
              </w:tabs>
              <w:spacing w:line="360" w:lineRule="auto"/>
              <w:rPr>
                <w:rFonts w:ascii="Times New Roman" w:hAnsi="Times New Roman"/>
                <w:color w:val="000000" w:themeColor="text1"/>
                <w:sz w:val="28"/>
                <w:szCs w:val="28"/>
              </w:rPr>
            </w:pPr>
            <w:r w:rsidRPr="00024F16">
              <w:rPr>
                <w:rFonts w:ascii="Times New Roman" w:hAnsi="Times New Roman"/>
                <w:color w:val="000000" w:themeColor="text1"/>
                <w:sz w:val="28"/>
                <w:szCs w:val="28"/>
                <w:lang w:eastAsia="uk-UA"/>
              </w:rPr>
              <w:t>“</w:t>
            </w:r>
            <w:r w:rsidRPr="00024F16">
              <w:rPr>
                <w:rFonts w:ascii="Times New Roman" w:hAnsi="Times New Roman"/>
                <w:color w:val="000000" w:themeColor="text1"/>
                <w:sz w:val="28"/>
                <w:szCs w:val="28"/>
              </w:rPr>
              <w:t>255.5.1. за спеціальне використання поверхневих вод:</w:t>
            </w:r>
          </w:p>
          <w:tbl>
            <w:tblPr>
              <w:tblW w:w="0" w:type="auto"/>
              <w:tblLook w:val="04A0" w:firstRow="1" w:lastRow="0" w:firstColumn="1" w:lastColumn="0" w:noHBand="0" w:noVBand="1"/>
            </w:tblPr>
            <w:tblGrid>
              <w:gridCol w:w="4982"/>
              <w:gridCol w:w="3493"/>
            </w:tblGrid>
            <w:tr w:rsidR="00E10A6E" w:rsidRPr="00024F16" w14:paraId="4A775E6E" w14:textId="77777777" w:rsidTr="002C5337">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14:paraId="6564F99C"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lastRenderedPageBreak/>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14:paraId="6DC8C696"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Ставка рентної плати, гривень за 100 куб. метрів</w:t>
                  </w:r>
                </w:p>
              </w:tc>
            </w:tr>
            <w:tr w:rsidR="00E10A6E" w:rsidRPr="00024F16" w14:paraId="4FB93F14" w14:textId="77777777" w:rsidTr="002C5337">
              <w:trPr>
                <w:trHeight w:val="318"/>
              </w:trPr>
              <w:tc>
                <w:tcPr>
                  <w:tcW w:w="5476" w:type="dxa"/>
                  <w:tcBorders>
                    <w:top w:val="single" w:sz="4" w:space="0" w:color="auto"/>
                  </w:tcBorders>
                  <w:shd w:val="clear" w:color="auto" w:fill="auto"/>
                  <w:hideMark/>
                </w:tcPr>
                <w:p w14:paraId="606E7834"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Дніпро</w:t>
                  </w:r>
                </w:p>
              </w:tc>
              <w:tc>
                <w:tcPr>
                  <w:tcW w:w="3811" w:type="dxa"/>
                  <w:tcBorders>
                    <w:top w:val="single" w:sz="4" w:space="0" w:color="auto"/>
                  </w:tcBorders>
                  <w:shd w:val="clear" w:color="auto" w:fill="auto"/>
                  <w:vAlign w:val="center"/>
                  <w:hideMark/>
                </w:tcPr>
                <w:p w14:paraId="09063F5B"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75,53</w:t>
                  </w:r>
                </w:p>
              </w:tc>
            </w:tr>
            <w:tr w:rsidR="00E10A6E" w:rsidRPr="00024F16" w14:paraId="65B89247" w14:textId="77777777" w:rsidTr="002C5337">
              <w:trPr>
                <w:trHeight w:val="227"/>
              </w:trPr>
              <w:tc>
                <w:tcPr>
                  <w:tcW w:w="5476" w:type="dxa"/>
                  <w:shd w:val="clear" w:color="auto" w:fill="auto"/>
                  <w:hideMark/>
                </w:tcPr>
                <w:p w14:paraId="10B5C4E0"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Дністер</w:t>
                  </w:r>
                </w:p>
              </w:tc>
              <w:tc>
                <w:tcPr>
                  <w:tcW w:w="3811" w:type="dxa"/>
                  <w:shd w:val="clear" w:color="auto" w:fill="auto"/>
                  <w:vAlign w:val="center"/>
                  <w:hideMark/>
                </w:tcPr>
                <w:p w14:paraId="284E7A5A"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39,90</w:t>
                  </w:r>
                </w:p>
              </w:tc>
            </w:tr>
            <w:tr w:rsidR="00E10A6E" w:rsidRPr="00024F16" w14:paraId="17D5820F" w14:textId="77777777" w:rsidTr="002C5337">
              <w:trPr>
                <w:trHeight w:val="227"/>
              </w:trPr>
              <w:tc>
                <w:tcPr>
                  <w:tcW w:w="5476" w:type="dxa"/>
                  <w:shd w:val="clear" w:color="auto" w:fill="auto"/>
                  <w:hideMark/>
                </w:tcPr>
                <w:p w14:paraId="74D0A7D9"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Дунай</w:t>
                  </w:r>
                </w:p>
              </w:tc>
              <w:tc>
                <w:tcPr>
                  <w:tcW w:w="3811" w:type="dxa"/>
                  <w:shd w:val="clear" w:color="auto" w:fill="auto"/>
                  <w:vAlign w:val="center"/>
                  <w:hideMark/>
                </w:tcPr>
                <w:p w14:paraId="03C42BEB"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29,96</w:t>
                  </w:r>
                </w:p>
              </w:tc>
            </w:tr>
            <w:tr w:rsidR="00E10A6E" w:rsidRPr="00024F16" w14:paraId="13E4DFD4" w14:textId="77777777" w:rsidTr="002C5337">
              <w:trPr>
                <w:trHeight w:val="227"/>
              </w:trPr>
              <w:tc>
                <w:tcPr>
                  <w:tcW w:w="5476" w:type="dxa"/>
                  <w:shd w:val="clear" w:color="auto" w:fill="auto"/>
                  <w:hideMark/>
                </w:tcPr>
                <w:p w14:paraId="74EB28F3"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Південний Буг</w:t>
                  </w:r>
                </w:p>
              </w:tc>
              <w:tc>
                <w:tcPr>
                  <w:tcW w:w="3811" w:type="dxa"/>
                  <w:shd w:val="clear" w:color="auto" w:fill="auto"/>
                  <w:vAlign w:val="center"/>
                  <w:hideMark/>
                </w:tcPr>
                <w:p w14:paraId="7C8EF89F"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89,87</w:t>
                  </w:r>
                </w:p>
              </w:tc>
            </w:tr>
            <w:tr w:rsidR="00E10A6E" w:rsidRPr="00024F16" w14:paraId="7A8F7877" w14:textId="77777777" w:rsidTr="002C5337">
              <w:trPr>
                <w:trHeight w:val="227"/>
              </w:trPr>
              <w:tc>
                <w:tcPr>
                  <w:tcW w:w="5476" w:type="dxa"/>
                  <w:shd w:val="clear" w:color="auto" w:fill="auto"/>
                  <w:hideMark/>
                </w:tcPr>
                <w:p w14:paraId="4E6B896D"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Дон</w:t>
                  </w:r>
                </w:p>
              </w:tc>
              <w:tc>
                <w:tcPr>
                  <w:tcW w:w="3811" w:type="dxa"/>
                  <w:shd w:val="clear" w:color="auto" w:fill="auto"/>
                  <w:vAlign w:val="center"/>
                  <w:hideMark/>
                </w:tcPr>
                <w:p w14:paraId="0E840A65"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129,90</w:t>
                  </w:r>
                </w:p>
              </w:tc>
            </w:tr>
            <w:tr w:rsidR="00E10A6E" w:rsidRPr="00024F16" w14:paraId="6D842D11" w14:textId="77777777" w:rsidTr="002C5337">
              <w:trPr>
                <w:trHeight w:val="227"/>
              </w:trPr>
              <w:tc>
                <w:tcPr>
                  <w:tcW w:w="5476" w:type="dxa"/>
                  <w:shd w:val="clear" w:color="auto" w:fill="auto"/>
                  <w:hideMark/>
                </w:tcPr>
                <w:p w14:paraId="6D0D5AC6"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річки Вісла</w:t>
                  </w:r>
                </w:p>
              </w:tc>
              <w:tc>
                <w:tcPr>
                  <w:tcW w:w="3811" w:type="dxa"/>
                  <w:shd w:val="clear" w:color="auto" w:fill="auto"/>
                  <w:vAlign w:val="center"/>
                  <w:hideMark/>
                </w:tcPr>
                <w:p w14:paraId="34604D59"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39,90</w:t>
                  </w:r>
                </w:p>
              </w:tc>
            </w:tr>
            <w:tr w:rsidR="00E10A6E" w:rsidRPr="00024F16" w14:paraId="64B673BF" w14:textId="77777777" w:rsidTr="002C5337">
              <w:trPr>
                <w:trHeight w:val="227"/>
              </w:trPr>
              <w:tc>
                <w:tcPr>
                  <w:tcW w:w="5476" w:type="dxa"/>
                  <w:shd w:val="clear" w:color="auto" w:fill="auto"/>
                  <w:hideMark/>
                </w:tcPr>
                <w:p w14:paraId="02C1C7EF"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річок Криму</w:t>
                  </w:r>
                </w:p>
              </w:tc>
              <w:tc>
                <w:tcPr>
                  <w:tcW w:w="3811" w:type="dxa"/>
                  <w:shd w:val="clear" w:color="auto" w:fill="auto"/>
                  <w:vAlign w:val="center"/>
                  <w:hideMark/>
                </w:tcPr>
                <w:p w14:paraId="5F1FDEE2"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133,19</w:t>
                  </w:r>
                </w:p>
              </w:tc>
            </w:tr>
            <w:tr w:rsidR="00E10A6E" w:rsidRPr="00024F16" w14:paraId="7EF480BE" w14:textId="77777777" w:rsidTr="002C5337">
              <w:trPr>
                <w:trHeight w:val="227"/>
              </w:trPr>
              <w:tc>
                <w:tcPr>
                  <w:tcW w:w="5476" w:type="dxa"/>
                  <w:shd w:val="clear" w:color="auto" w:fill="auto"/>
                  <w:hideMark/>
                </w:tcPr>
                <w:p w14:paraId="46834997"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річок Причорномор’я</w:t>
                  </w:r>
                </w:p>
              </w:tc>
              <w:tc>
                <w:tcPr>
                  <w:tcW w:w="3811" w:type="dxa"/>
                  <w:shd w:val="clear" w:color="auto" w:fill="auto"/>
                  <w:vAlign w:val="center"/>
                  <w:hideMark/>
                </w:tcPr>
                <w:p w14:paraId="35AB129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159,91</w:t>
                  </w:r>
                </w:p>
              </w:tc>
            </w:tr>
            <w:tr w:rsidR="00E10A6E" w:rsidRPr="00024F16" w14:paraId="43668DE0" w14:textId="77777777" w:rsidTr="002C5337">
              <w:trPr>
                <w:trHeight w:val="227"/>
              </w:trPr>
              <w:tc>
                <w:tcPr>
                  <w:tcW w:w="5476" w:type="dxa"/>
                  <w:shd w:val="clear" w:color="auto" w:fill="auto"/>
                  <w:hideMark/>
                </w:tcPr>
                <w:p w14:paraId="04FBF615" w14:textId="77777777" w:rsidR="00D577B0" w:rsidRPr="00024F16" w:rsidRDefault="00D577B0"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Район басейну річок Приазов’я</w:t>
                  </w:r>
                </w:p>
              </w:tc>
              <w:tc>
                <w:tcPr>
                  <w:tcW w:w="3811" w:type="dxa"/>
                  <w:shd w:val="clear" w:color="auto" w:fill="auto"/>
                  <w:vAlign w:val="center"/>
                  <w:hideMark/>
                </w:tcPr>
                <w:p w14:paraId="511C3D40"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159,91;</w:t>
                  </w:r>
                </w:p>
              </w:tc>
            </w:tr>
          </w:tbl>
          <w:p w14:paraId="505DAB1B" w14:textId="77777777" w:rsidR="00D577B0" w:rsidRPr="00024F16" w:rsidRDefault="00D577B0" w:rsidP="00AB7CA1">
            <w:pPr>
              <w:shd w:val="clear" w:color="auto" w:fill="FFFFFF"/>
              <w:tabs>
                <w:tab w:val="left" w:pos="993"/>
              </w:tabs>
              <w:spacing w:before="120" w:line="360" w:lineRule="auto"/>
              <w:ind w:firstLine="567"/>
              <w:jc w:val="both"/>
              <w:rPr>
                <w:color w:val="000000" w:themeColor="text1"/>
                <w:sz w:val="28"/>
                <w:szCs w:val="28"/>
              </w:rPr>
            </w:pPr>
          </w:p>
          <w:p w14:paraId="347A17C1" w14:textId="77777777" w:rsidR="00D577B0" w:rsidRPr="00024F16" w:rsidRDefault="00D577B0" w:rsidP="00AB7CA1">
            <w:pPr>
              <w:shd w:val="clear" w:color="auto" w:fill="FFFFFF"/>
              <w:tabs>
                <w:tab w:val="left" w:pos="993"/>
              </w:tabs>
              <w:spacing w:before="120" w:line="360" w:lineRule="auto"/>
              <w:ind w:firstLine="567"/>
              <w:jc w:val="both"/>
              <w:rPr>
                <w:color w:val="000000" w:themeColor="text1"/>
                <w:sz w:val="28"/>
                <w:szCs w:val="28"/>
              </w:rPr>
            </w:pPr>
            <w:r w:rsidRPr="00024F16">
              <w:rPr>
                <w:color w:val="000000" w:themeColor="text1"/>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5959"/>
              <w:gridCol w:w="2516"/>
            </w:tblGrid>
            <w:tr w:rsidR="00E10A6E" w:rsidRPr="00024F16" w14:paraId="1606E68D" w14:textId="77777777" w:rsidTr="002C5337">
              <w:trPr>
                <w:tblHeader/>
              </w:trPr>
              <w:tc>
                <w:tcPr>
                  <w:tcW w:w="6792" w:type="dxa"/>
                  <w:tcBorders>
                    <w:top w:val="single" w:sz="4" w:space="0" w:color="auto"/>
                    <w:bottom w:val="single" w:sz="4" w:space="0" w:color="auto"/>
                    <w:right w:val="single" w:sz="4" w:space="0" w:color="auto"/>
                  </w:tcBorders>
                  <w:tcMar>
                    <w:top w:w="0" w:type="dxa"/>
                    <w:left w:w="0" w:type="dxa"/>
                    <w:bottom w:w="0" w:type="dxa"/>
                    <w:right w:w="0" w:type="dxa"/>
                  </w:tcMar>
                  <w:vAlign w:val="center"/>
                  <w:hideMark/>
                </w:tcPr>
                <w:p w14:paraId="4AEE2500" w14:textId="77777777" w:rsidR="00D577B0" w:rsidRPr="00024F16" w:rsidRDefault="00D577B0" w:rsidP="00AB7CA1">
                  <w:pPr>
                    <w:tabs>
                      <w:tab w:val="left" w:pos="993"/>
                    </w:tabs>
                    <w:spacing w:before="120" w:line="360" w:lineRule="auto"/>
                    <w:ind w:firstLine="567"/>
                    <w:jc w:val="center"/>
                    <w:rPr>
                      <w:color w:val="000000" w:themeColor="text1"/>
                      <w:sz w:val="28"/>
                      <w:szCs w:val="28"/>
                    </w:rPr>
                  </w:pPr>
                  <w:bookmarkStart w:id="5" w:name="n14898"/>
                  <w:bookmarkEnd w:id="5"/>
                  <w:r w:rsidRPr="00024F16">
                    <w:rPr>
                      <w:color w:val="000000" w:themeColor="text1"/>
                      <w:sz w:val="28"/>
                      <w:szCs w:val="28"/>
                    </w:rPr>
                    <w:t>Найменування регіону</w:t>
                  </w:r>
                </w:p>
              </w:tc>
              <w:tc>
                <w:tcPr>
                  <w:tcW w:w="2845" w:type="dxa"/>
                  <w:tcBorders>
                    <w:top w:val="single" w:sz="4" w:space="0" w:color="auto"/>
                    <w:left w:val="single" w:sz="4" w:space="0" w:color="auto"/>
                    <w:bottom w:val="single" w:sz="4" w:space="0" w:color="auto"/>
                  </w:tcBorders>
                  <w:tcMar>
                    <w:top w:w="0" w:type="dxa"/>
                    <w:left w:w="0" w:type="dxa"/>
                    <w:bottom w:w="0" w:type="dxa"/>
                    <w:right w:w="0" w:type="dxa"/>
                  </w:tcMar>
                  <w:vAlign w:val="center"/>
                  <w:hideMark/>
                </w:tcPr>
                <w:p w14:paraId="2D0E3B55"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xml:space="preserve">Ставка рентної плати, гривень за </w:t>
                  </w:r>
                  <w:r w:rsidRPr="00024F16">
                    <w:rPr>
                      <w:color w:val="000000" w:themeColor="text1"/>
                      <w:sz w:val="28"/>
                      <w:szCs w:val="28"/>
                    </w:rPr>
                    <w:br/>
                    <w:t>100 куб. метрів</w:t>
                  </w:r>
                </w:p>
              </w:tc>
            </w:tr>
            <w:tr w:rsidR="00E10A6E" w:rsidRPr="00024F16" w14:paraId="3B6DC3D8" w14:textId="77777777" w:rsidTr="002C5337">
              <w:tc>
                <w:tcPr>
                  <w:tcW w:w="6792" w:type="dxa"/>
                  <w:tcBorders>
                    <w:top w:val="single" w:sz="4" w:space="0" w:color="auto"/>
                  </w:tcBorders>
                  <w:tcMar>
                    <w:top w:w="0" w:type="dxa"/>
                    <w:left w:w="0" w:type="dxa"/>
                    <w:bottom w:w="0" w:type="dxa"/>
                    <w:right w:w="0" w:type="dxa"/>
                  </w:tcMar>
                  <w:hideMark/>
                </w:tcPr>
                <w:p w14:paraId="21C76B51"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Автономна Республіка Крим (крім м. Севастополя)</w:t>
                  </w:r>
                </w:p>
              </w:tc>
              <w:tc>
                <w:tcPr>
                  <w:tcW w:w="2845" w:type="dxa"/>
                  <w:tcBorders>
                    <w:top w:val="single" w:sz="4" w:space="0" w:color="auto"/>
                  </w:tcBorders>
                  <w:tcMar>
                    <w:top w:w="0" w:type="dxa"/>
                    <w:left w:w="0" w:type="dxa"/>
                    <w:bottom w:w="0" w:type="dxa"/>
                    <w:right w:w="0" w:type="dxa"/>
                  </w:tcMar>
                </w:tcPr>
                <w:p w14:paraId="7A6CCFD3"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123,18</w:t>
                  </w:r>
                </w:p>
              </w:tc>
            </w:tr>
            <w:tr w:rsidR="00E10A6E" w:rsidRPr="00024F16" w14:paraId="1E07D71D" w14:textId="77777777" w:rsidTr="002C5337">
              <w:tc>
                <w:tcPr>
                  <w:tcW w:w="6792" w:type="dxa"/>
                  <w:tcMar>
                    <w:top w:w="0" w:type="dxa"/>
                    <w:left w:w="0" w:type="dxa"/>
                    <w:bottom w:w="0" w:type="dxa"/>
                    <w:right w:w="0" w:type="dxa"/>
                  </w:tcMar>
                  <w:hideMark/>
                </w:tcPr>
                <w:p w14:paraId="7CFF0869"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м. Севастополь</w:t>
                  </w:r>
                </w:p>
              </w:tc>
              <w:tc>
                <w:tcPr>
                  <w:tcW w:w="2845" w:type="dxa"/>
                  <w:tcMar>
                    <w:top w:w="0" w:type="dxa"/>
                    <w:left w:w="0" w:type="dxa"/>
                    <w:bottom w:w="0" w:type="dxa"/>
                    <w:right w:w="0" w:type="dxa"/>
                  </w:tcMar>
                </w:tcPr>
                <w:p w14:paraId="5EF2A74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123,18</w:t>
                  </w:r>
                </w:p>
              </w:tc>
            </w:tr>
            <w:tr w:rsidR="00E10A6E" w:rsidRPr="00024F16" w14:paraId="5D45BA27" w14:textId="77777777" w:rsidTr="002C5337">
              <w:tc>
                <w:tcPr>
                  <w:tcW w:w="6792" w:type="dxa"/>
                  <w:tcMar>
                    <w:top w:w="0" w:type="dxa"/>
                    <w:left w:w="0" w:type="dxa"/>
                    <w:bottom w:w="0" w:type="dxa"/>
                    <w:right w:w="0" w:type="dxa"/>
                  </w:tcMar>
                  <w:hideMark/>
                </w:tcPr>
                <w:p w14:paraId="2DD42D3B"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Область:</w:t>
                  </w:r>
                </w:p>
              </w:tc>
              <w:tc>
                <w:tcPr>
                  <w:tcW w:w="2845" w:type="dxa"/>
                  <w:tcMar>
                    <w:top w:w="0" w:type="dxa"/>
                    <w:left w:w="0" w:type="dxa"/>
                    <w:bottom w:w="0" w:type="dxa"/>
                    <w:right w:w="0" w:type="dxa"/>
                  </w:tcMar>
                </w:tcPr>
                <w:p w14:paraId="3FD80507"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579BF804" w14:textId="77777777" w:rsidTr="002C5337">
              <w:tc>
                <w:tcPr>
                  <w:tcW w:w="6792" w:type="dxa"/>
                  <w:tcMar>
                    <w:top w:w="0" w:type="dxa"/>
                    <w:left w:w="0" w:type="dxa"/>
                    <w:bottom w:w="0" w:type="dxa"/>
                    <w:right w:w="0" w:type="dxa"/>
                  </w:tcMar>
                  <w:hideMark/>
                </w:tcPr>
                <w:p w14:paraId="5703577D"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Вінницька</w:t>
                  </w:r>
                </w:p>
              </w:tc>
              <w:tc>
                <w:tcPr>
                  <w:tcW w:w="2845" w:type="dxa"/>
                  <w:tcMar>
                    <w:top w:w="0" w:type="dxa"/>
                    <w:left w:w="0" w:type="dxa"/>
                    <w:bottom w:w="0" w:type="dxa"/>
                    <w:right w:w="0" w:type="dxa"/>
                  </w:tcMar>
                </w:tcPr>
                <w:p w14:paraId="364030C6"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106,46</w:t>
                  </w:r>
                </w:p>
              </w:tc>
            </w:tr>
            <w:tr w:rsidR="00E10A6E" w:rsidRPr="00024F16" w14:paraId="148B5689" w14:textId="77777777" w:rsidTr="002C5337">
              <w:tc>
                <w:tcPr>
                  <w:tcW w:w="6792" w:type="dxa"/>
                  <w:tcMar>
                    <w:top w:w="0" w:type="dxa"/>
                    <w:left w:w="0" w:type="dxa"/>
                    <w:bottom w:w="0" w:type="dxa"/>
                    <w:right w:w="0" w:type="dxa"/>
                  </w:tcMar>
                  <w:hideMark/>
                </w:tcPr>
                <w:p w14:paraId="1586945D"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Волинська</w:t>
                  </w:r>
                </w:p>
              </w:tc>
              <w:tc>
                <w:tcPr>
                  <w:tcW w:w="2845" w:type="dxa"/>
                  <w:tcMar>
                    <w:top w:w="0" w:type="dxa"/>
                    <w:left w:w="0" w:type="dxa"/>
                    <w:bottom w:w="0" w:type="dxa"/>
                    <w:right w:w="0" w:type="dxa"/>
                  </w:tcMar>
                </w:tcPr>
                <w:p w14:paraId="66F65E4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109,97</w:t>
                  </w:r>
                </w:p>
              </w:tc>
            </w:tr>
            <w:tr w:rsidR="00E10A6E" w:rsidRPr="00024F16" w14:paraId="09859D1F" w14:textId="77777777" w:rsidTr="002C5337">
              <w:tc>
                <w:tcPr>
                  <w:tcW w:w="6792" w:type="dxa"/>
                  <w:tcMar>
                    <w:top w:w="0" w:type="dxa"/>
                    <w:left w:w="0" w:type="dxa"/>
                    <w:bottom w:w="0" w:type="dxa"/>
                    <w:right w:w="0" w:type="dxa"/>
                  </w:tcMar>
                  <w:hideMark/>
                </w:tcPr>
                <w:p w14:paraId="4083749A"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Дніпропетровська</w:t>
                  </w:r>
                </w:p>
              </w:tc>
              <w:tc>
                <w:tcPr>
                  <w:tcW w:w="2845" w:type="dxa"/>
                  <w:tcMar>
                    <w:top w:w="0" w:type="dxa"/>
                    <w:left w:w="0" w:type="dxa"/>
                    <w:bottom w:w="0" w:type="dxa"/>
                    <w:right w:w="0" w:type="dxa"/>
                  </w:tcMar>
                </w:tcPr>
                <w:p w14:paraId="0E1CFF95"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93,29</w:t>
                  </w:r>
                </w:p>
              </w:tc>
            </w:tr>
            <w:tr w:rsidR="00E10A6E" w:rsidRPr="00024F16" w14:paraId="032B4422" w14:textId="77777777" w:rsidTr="002C5337">
              <w:tc>
                <w:tcPr>
                  <w:tcW w:w="6792" w:type="dxa"/>
                  <w:tcMar>
                    <w:top w:w="0" w:type="dxa"/>
                    <w:left w:w="0" w:type="dxa"/>
                    <w:bottom w:w="0" w:type="dxa"/>
                    <w:right w:w="0" w:type="dxa"/>
                  </w:tcMar>
                  <w:hideMark/>
                </w:tcPr>
                <w:p w14:paraId="65E96542"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lastRenderedPageBreak/>
                    <w:t>Донецька</w:t>
                  </w:r>
                </w:p>
              </w:tc>
              <w:tc>
                <w:tcPr>
                  <w:tcW w:w="2845" w:type="dxa"/>
                  <w:tcMar>
                    <w:top w:w="0" w:type="dxa"/>
                    <w:left w:w="0" w:type="dxa"/>
                    <w:bottom w:w="0" w:type="dxa"/>
                    <w:right w:w="0" w:type="dxa"/>
                  </w:tcMar>
                </w:tcPr>
                <w:p w14:paraId="45DE7B41"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126,59</w:t>
                  </w:r>
                </w:p>
              </w:tc>
            </w:tr>
            <w:tr w:rsidR="00E10A6E" w:rsidRPr="00024F16" w14:paraId="506E9C95" w14:textId="77777777" w:rsidTr="002C5337">
              <w:tc>
                <w:tcPr>
                  <w:tcW w:w="6792" w:type="dxa"/>
                  <w:tcMar>
                    <w:top w:w="0" w:type="dxa"/>
                    <w:left w:w="0" w:type="dxa"/>
                    <w:bottom w:w="0" w:type="dxa"/>
                    <w:right w:w="0" w:type="dxa"/>
                  </w:tcMar>
                  <w:hideMark/>
                </w:tcPr>
                <w:p w14:paraId="2DE185D3"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Житомирська</w:t>
                  </w:r>
                </w:p>
              </w:tc>
              <w:tc>
                <w:tcPr>
                  <w:tcW w:w="2845" w:type="dxa"/>
                  <w:tcMar>
                    <w:top w:w="0" w:type="dxa"/>
                    <w:left w:w="0" w:type="dxa"/>
                    <w:bottom w:w="0" w:type="dxa"/>
                    <w:right w:w="0" w:type="dxa"/>
                  </w:tcMar>
                </w:tcPr>
                <w:p w14:paraId="3FD7AF58"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106,46</w:t>
                  </w:r>
                </w:p>
              </w:tc>
            </w:tr>
            <w:tr w:rsidR="00E10A6E" w:rsidRPr="00024F16" w14:paraId="3B901309" w14:textId="77777777" w:rsidTr="002C5337">
              <w:tc>
                <w:tcPr>
                  <w:tcW w:w="6792" w:type="dxa"/>
                  <w:tcMar>
                    <w:top w:w="0" w:type="dxa"/>
                    <w:left w:w="0" w:type="dxa"/>
                    <w:bottom w:w="0" w:type="dxa"/>
                    <w:right w:w="0" w:type="dxa"/>
                  </w:tcMar>
                  <w:hideMark/>
                </w:tcPr>
                <w:p w14:paraId="3E79E342"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Закарпатська</w:t>
                  </w:r>
                </w:p>
              </w:tc>
              <w:tc>
                <w:tcPr>
                  <w:tcW w:w="2845" w:type="dxa"/>
                  <w:tcMar>
                    <w:top w:w="0" w:type="dxa"/>
                    <w:left w:w="0" w:type="dxa"/>
                    <w:bottom w:w="0" w:type="dxa"/>
                    <w:right w:w="0" w:type="dxa"/>
                  </w:tcMar>
                </w:tcPr>
                <w:p w14:paraId="651040BA"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69,95</w:t>
                  </w:r>
                </w:p>
              </w:tc>
            </w:tr>
            <w:tr w:rsidR="00E10A6E" w:rsidRPr="00024F16" w14:paraId="605547FF" w14:textId="77777777" w:rsidTr="002C5337">
              <w:tc>
                <w:tcPr>
                  <w:tcW w:w="6792" w:type="dxa"/>
                  <w:tcMar>
                    <w:top w:w="0" w:type="dxa"/>
                    <w:left w:w="0" w:type="dxa"/>
                    <w:bottom w:w="0" w:type="dxa"/>
                    <w:right w:w="0" w:type="dxa"/>
                  </w:tcMar>
                  <w:hideMark/>
                </w:tcPr>
                <w:p w14:paraId="21371697"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Запорізька:</w:t>
                  </w:r>
                </w:p>
              </w:tc>
              <w:tc>
                <w:tcPr>
                  <w:tcW w:w="2845" w:type="dxa"/>
                  <w:tcMar>
                    <w:top w:w="0" w:type="dxa"/>
                    <w:left w:w="0" w:type="dxa"/>
                    <w:bottom w:w="0" w:type="dxa"/>
                    <w:right w:w="0" w:type="dxa"/>
                  </w:tcMar>
                </w:tcPr>
                <w:p w14:paraId="596A5BEC"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24CD6853" w14:textId="77777777" w:rsidTr="002C5337">
              <w:tc>
                <w:tcPr>
                  <w:tcW w:w="6792" w:type="dxa"/>
                  <w:tcMar>
                    <w:top w:w="0" w:type="dxa"/>
                    <w:left w:w="0" w:type="dxa"/>
                    <w:bottom w:w="0" w:type="dxa"/>
                    <w:right w:w="0" w:type="dxa"/>
                  </w:tcMar>
                  <w:hideMark/>
                </w:tcPr>
                <w:p w14:paraId="42B7E49E"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Веселівський, Мелітопольський, Приазовський, Якимівський райони</w:t>
                  </w:r>
                </w:p>
              </w:tc>
              <w:tc>
                <w:tcPr>
                  <w:tcW w:w="2845" w:type="dxa"/>
                  <w:tcMar>
                    <w:top w:w="0" w:type="dxa"/>
                    <w:left w:w="0" w:type="dxa"/>
                    <w:bottom w:w="0" w:type="dxa"/>
                    <w:right w:w="0" w:type="dxa"/>
                  </w:tcMar>
                </w:tcPr>
                <w:p w14:paraId="23CA5937"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106,46</w:t>
                  </w:r>
                </w:p>
              </w:tc>
            </w:tr>
            <w:tr w:rsidR="00E10A6E" w:rsidRPr="00024F16" w14:paraId="4E679F9C" w14:textId="77777777" w:rsidTr="002C5337">
              <w:tc>
                <w:tcPr>
                  <w:tcW w:w="6792" w:type="dxa"/>
                  <w:tcMar>
                    <w:top w:w="0" w:type="dxa"/>
                    <w:left w:w="0" w:type="dxa"/>
                    <w:bottom w:w="0" w:type="dxa"/>
                    <w:right w:w="0" w:type="dxa"/>
                  </w:tcMar>
                  <w:hideMark/>
                </w:tcPr>
                <w:p w14:paraId="77280DB8"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56A33651"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96,63</w:t>
                  </w:r>
                </w:p>
              </w:tc>
            </w:tr>
            <w:tr w:rsidR="00E10A6E" w:rsidRPr="00024F16" w14:paraId="37D68FC4" w14:textId="77777777" w:rsidTr="002C5337">
              <w:tc>
                <w:tcPr>
                  <w:tcW w:w="6792" w:type="dxa"/>
                  <w:tcMar>
                    <w:top w:w="0" w:type="dxa"/>
                    <w:left w:w="0" w:type="dxa"/>
                    <w:bottom w:w="0" w:type="dxa"/>
                    <w:right w:w="0" w:type="dxa"/>
                  </w:tcMar>
                  <w:hideMark/>
                </w:tcPr>
                <w:p w14:paraId="786309DF"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Івано</w:t>
                  </w:r>
                  <w:r w:rsidRPr="00024F16">
                    <w:rPr>
                      <w:rFonts w:eastAsia="Calibri"/>
                      <w:color w:val="000000" w:themeColor="text1"/>
                      <w:sz w:val="28"/>
                      <w:szCs w:val="28"/>
                    </w:rPr>
                    <w:t>-</w:t>
                  </w:r>
                  <w:r w:rsidRPr="00024F16">
                    <w:rPr>
                      <w:color w:val="000000" w:themeColor="text1"/>
                      <w:sz w:val="28"/>
                      <w:szCs w:val="28"/>
                    </w:rPr>
                    <w:t>Франківська:</w:t>
                  </w:r>
                </w:p>
              </w:tc>
              <w:tc>
                <w:tcPr>
                  <w:tcW w:w="2845" w:type="dxa"/>
                  <w:tcMar>
                    <w:top w:w="0" w:type="dxa"/>
                    <w:left w:w="0" w:type="dxa"/>
                    <w:bottom w:w="0" w:type="dxa"/>
                    <w:right w:w="0" w:type="dxa"/>
                  </w:tcMar>
                </w:tcPr>
                <w:p w14:paraId="0A7EA6ED"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426C4B0C" w14:textId="77777777" w:rsidTr="002C5337">
              <w:tc>
                <w:tcPr>
                  <w:tcW w:w="6792" w:type="dxa"/>
                  <w:tcMar>
                    <w:top w:w="0" w:type="dxa"/>
                    <w:left w:w="0" w:type="dxa"/>
                    <w:bottom w:w="0" w:type="dxa"/>
                    <w:right w:w="0" w:type="dxa"/>
                  </w:tcMar>
                  <w:hideMark/>
                </w:tcPr>
                <w:p w14:paraId="3D56187D"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Богородчанський, Верховинський, Долинський, Косівський, Надвірнянський, Рожнятівський райони</w:t>
                  </w:r>
                </w:p>
              </w:tc>
              <w:tc>
                <w:tcPr>
                  <w:tcW w:w="2845" w:type="dxa"/>
                  <w:tcMar>
                    <w:top w:w="0" w:type="dxa"/>
                    <w:left w:w="0" w:type="dxa"/>
                    <w:bottom w:w="0" w:type="dxa"/>
                    <w:right w:w="0" w:type="dxa"/>
                  </w:tcMar>
                </w:tcPr>
                <w:p w14:paraId="2AF6356C"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166,51</w:t>
                  </w:r>
                </w:p>
              </w:tc>
            </w:tr>
            <w:tr w:rsidR="00E10A6E" w:rsidRPr="00024F16" w14:paraId="58B2989B" w14:textId="77777777" w:rsidTr="002C5337">
              <w:tc>
                <w:tcPr>
                  <w:tcW w:w="6792" w:type="dxa"/>
                  <w:tcMar>
                    <w:top w:w="0" w:type="dxa"/>
                    <w:left w:w="0" w:type="dxa"/>
                    <w:bottom w:w="0" w:type="dxa"/>
                    <w:right w:w="0" w:type="dxa"/>
                  </w:tcMar>
                  <w:hideMark/>
                </w:tcPr>
                <w:p w14:paraId="4F87EAE4"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2C4B1D5F"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93,29</w:t>
                  </w:r>
                </w:p>
              </w:tc>
            </w:tr>
            <w:tr w:rsidR="00E10A6E" w:rsidRPr="00024F16" w14:paraId="0482761D" w14:textId="77777777" w:rsidTr="002C5337">
              <w:tc>
                <w:tcPr>
                  <w:tcW w:w="6792" w:type="dxa"/>
                  <w:tcMar>
                    <w:top w:w="0" w:type="dxa"/>
                    <w:left w:w="0" w:type="dxa"/>
                    <w:bottom w:w="0" w:type="dxa"/>
                    <w:right w:w="0" w:type="dxa"/>
                  </w:tcMar>
                  <w:hideMark/>
                </w:tcPr>
                <w:p w14:paraId="56955D01"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Київська:</w:t>
                  </w:r>
                </w:p>
              </w:tc>
              <w:tc>
                <w:tcPr>
                  <w:tcW w:w="2845" w:type="dxa"/>
                  <w:tcMar>
                    <w:top w:w="0" w:type="dxa"/>
                    <w:left w:w="0" w:type="dxa"/>
                    <w:bottom w:w="0" w:type="dxa"/>
                    <w:right w:w="0" w:type="dxa"/>
                  </w:tcMar>
                </w:tcPr>
                <w:p w14:paraId="3B1DE261"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33342A22" w14:textId="77777777" w:rsidTr="002C5337">
              <w:tc>
                <w:tcPr>
                  <w:tcW w:w="6792" w:type="dxa"/>
                  <w:tcMar>
                    <w:top w:w="0" w:type="dxa"/>
                    <w:left w:w="0" w:type="dxa"/>
                    <w:bottom w:w="0" w:type="dxa"/>
                    <w:right w:w="0" w:type="dxa"/>
                  </w:tcMar>
                  <w:hideMark/>
                </w:tcPr>
                <w:p w14:paraId="1BF9E5F8"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Білоцерківський, Бородянський, Броварський, Васильківський, Іванківський, Кагарлицький, Києво</w:t>
                  </w:r>
                  <w:r w:rsidRPr="00024F16">
                    <w:rPr>
                      <w:rFonts w:eastAsia="Calibri"/>
                      <w:color w:val="000000" w:themeColor="text1"/>
                      <w:sz w:val="28"/>
                      <w:szCs w:val="28"/>
                    </w:rPr>
                    <w:t>-</w:t>
                  </w:r>
                  <w:r w:rsidRPr="00024F16">
                    <w:rPr>
                      <w:color w:val="000000" w:themeColor="text1"/>
                      <w:sz w:val="28"/>
                      <w:szCs w:val="28"/>
                    </w:rPr>
                    <w:t>Святошинський, Макарівський, Миронівський, Обухівський, Поліський райони</w:t>
                  </w:r>
                </w:p>
              </w:tc>
              <w:tc>
                <w:tcPr>
                  <w:tcW w:w="2845" w:type="dxa"/>
                  <w:tcMar>
                    <w:top w:w="0" w:type="dxa"/>
                    <w:left w:w="0" w:type="dxa"/>
                    <w:bottom w:w="0" w:type="dxa"/>
                    <w:right w:w="0" w:type="dxa"/>
                  </w:tcMar>
                </w:tcPr>
                <w:p w14:paraId="5CF80DBE"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77,39</w:t>
                  </w:r>
                </w:p>
              </w:tc>
            </w:tr>
            <w:tr w:rsidR="00E10A6E" w:rsidRPr="00024F16" w14:paraId="570BB0E8" w14:textId="77777777" w:rsidTr="002C5337">
              <w:tc>
                <w:tcPr>
                  <w:tcW w:w="6792" w:type="dxa"/>
                  <w:tcMar>
                    <w:top w:w="0" w:type="dxa"/>
                    <w:left w:w="0" w:type="dxa"/>
                    <w:bottom w:w="0" w:type="dxa"/>
                    <w:right w:w="0" w:type="dxa"/>
                  </w:tcMar>
                  <w:hideMark/>
                </w:tcPr>
                <w:p w14:paraId="73413AB5"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28762239"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91,31</w:t>
                  </w:r>
                </w:p>
              </w:tc>
            </w:tr>
            <w:tr w:rsidR="00E10A6E" w:rsidRPr="00024F16" w14:paraId="7B684F81" w14:textId="77777777" w:rsidTr="002C5337">
              <w:tc>
                <w:tcPr>
                  <w:tcW w:w="6792" w:type="dxa"/>
                  <w:tcMar>
                    <w:top w:w="0" w:type="dxa"/>
                    <w:left w:w="0" w:type="dxa"/>
                    <w:bottom w:w="0" w:type="dxa"/>
                    <w:right w:w="0" w:type="dxa"/>
                  </w:tcMar>
                  <w:hideMark/>
                </w:tcPr>
                <w:p w14:paraId="768EAA11"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Кіровоградська</w:t>
                  </w:r>
                </w:p>
              </w:tc>
              <w:tc>
                <w:tcPr>
                  <w:tcW w:w="2845" w:type="dxa"/>
                  <w:tcMar>
                    <w:top w:w="0" w:type="dxa"/>
                    <w:left w:w="0" w:type="dxa"/>
                    <w:bottom w:w="0" w:type="dxa"/>
                    <w:right w:w="0" w:type="dxa"/>
                  </w:tcMar>
                </w:tcPr>
                <w:p w14:paraId="5A1F3CB2"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123,18</w:t>
                  </w:r>
                </w:p>
              </w:tc>
            </w:tr>
            <w:tr w:rsidR="00E10A6E" w:rsidRPr="00024F16" w14:paraId="4817D7D3" w14:textId="77777777" w:rsidTr="002C5337">
              <w:tc>
                <w:tcPr>
                  <w:tcW w:w="6792" w:type="dxa"/>
                  <w:tcMar>
                    <w:top w:w="0" w:type="dxa"/>
                    <w:left w:w="0" w:type="dxa"/>
                    <w:bottom w:w="0" w:type="dxa"/>
                    <w:right w:w="0" w:type="dxa"/>
                  </w:tcMar>
                  <w:hideMark/>
                </w:tcPr>
                <w:p w14:paraId="6BBEF5B5"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Львівська</w:t>
                  </w:r>
                </w:p>
              </w:tc>
              <w:tc>
                <w:tcPr>
                  <w:tcW w:w="2845" w:type="dxa"/>
                  <w:tcMar>
                    <w:top w:w="0" w:type="dxa"/>
                    <w:left w:w="0" w:type="dxa"/>
                    <w:bottom w:w="0" w:type="dxa"/>
                    <w:right w:w="0" w:type="dxa"/>
                  </w:tcMar>
                </w:tcPr>
                <w:p w14:paraId="17E505AF"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96,63</w:t>
                  </w:r>
                </w:p>
              </w:tc>
            </w:tr>
            <w:tr w:rsidR="00E10A6E" w:rsidRPr="00024F16" w14:paraId="7A60DF9A" w14:textId="77777777" w:rsidTr="002C5337">
              <w:tc>
                <w:tcPr>
                  <w:tcW w:w="6792" w:type="dxa"/>
                  <w:tcMar>
                    <w:top w:w="0" w:type="dxa"/>
                    <w:left w:w="0" w:type="dxa"/>
                    <w:bottom w:w="0" w:type="dxa"/>
                    <w:right w:w="0" w:type="dxa"/>
                  </w:tcMar>
                  <w:hideMark/>
                </w:tcPr>
                <w:p w14:paraId="55BF9DE8"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Луганська</w:t>
                  </w:r>
                </w:p>
              </w:tc>
              <w:tc>
                <w:tcPr>
                  <w:tcW w:w="2845" w:type="dxa"/>
                  <w:tcMar>
                    <w:top w:w="0" w:type="dxa"/>
                    <w:left w:w="0" w:type="dxa"/>
                    <w:bottom w:w="0" w:type="dxa"/>
                    <w:right w:w="0" w:type="dxa"/>
                  </w:tcMar>
                </w:tcPr>
                <w:p w14:paraId="3319A878"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139,84</w:t>
                  </w:r>
                </w:p>
              </w:tc>
            </w:tr>
            <w:tr w:rsidR="00E10A6E" w:rsidRPr="00024F16" w14:paraId="7D353C97" w14:textId="77777777" w:rsidTr="002C5337">
              <w:tc>
                <w:tcPr>
                  <w:tcW w:w="6792" w:type="dxa"/>
                  <w:tcMar>
                    <w:top w:w="0" w:type="dxa"/>
                    <w:left w:w="0" w:type="dxa"/>
                    <w:bottom w:w="0" w:type="dxa"/>
                    <w:right w:w="0" w:type="dxa"/>
                  </w:tcMar>
                  <w:hideMark/>
                </w:tcPr>
                <w:p w14:paraId="716F193E"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lastRenderedPageBreak/>
                    <w:t>Миколаївська</w:t>
                  </w:r>
                </w:p>
              </w:tc>
              <w:tc>
                <w:tcPr>
                  <w:tcW w:w="2845" w:type="dxa"/>
                  <w:tcMar>
                    <w:top w:w="0" w:type="dxa"/>
                    <w:left w:w="0" w:type="dxa"/>
                    <w:bottom w:w="0" w:type="dxa"/>
                    <w:right w:w="0" w:type="dxa"/>
                  </w:tcMar>
                </w:tcPr>
                <w:p w14:paraId="4E285AEE"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139,84</w:t>
                  </w:r>
                </w:p>
              </w:tc>
            </w:tr>
            <w:tr w:rsidR="00E10A6E" w:rsidRPr="00024F16" w14:paraId="4D2A83F4" w14:textId="77777777" w:rsidTr="002C5337">
              <w:tc>
                <w:tcPr>
                  <w:tcW w:w="6792" w:type="dxa"/>
                  <w:tcMar>
                    <w:top w:w="0" w:type="dxa"/>
                    <w:left w:w="0" w:type="dxa"/>
                    <w:bottom w:w="0" w:type="dxa"/>
                    <w:right w:w="0" w:type="dxa"/>
                  </w:tcMar>
                  <w:hideMark/>
                </w:tcPr>
                <w:p w14:paraId="7E626EC7"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Одеська</w:t>
                  </w:r>
                </w:p>
              </w:tc>
              <w:tc>
                <w:tcPr>
                  <w:tcW w:w="2845" w:type="dxa"/>
                  <w:tcMar>
                    <w:top w:w="0" w:type="dxa"/>
                    <w:left w:w="0" w:type="dxa"/>
                    <w:bottom w:w="0" w:type="dxa"/>
                    <w:right w:w="0" w:type="dxa"/>
                  </w:tcMar>
                </w:tcPr>
                <w:p w14:paraId="2140C74C"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116,56</w:t>
                  </w:r>
                </w:p>
              </w:tc>
            </w:tr>
            <w:tr w:rsidR="00E10A6E" w:rsidRPr="00024F16" w14:paraId="2781F1C2" w14:textId="77777777" w:rsidTr="002C5337">
              <w:tc>
                <w:tcPr>
                  <w:tcW w:w="6792" w:type="dxa"/>
                  <w:tcMar>
                    <w:top w:w="0" w:type="dxa"/>
                    <w:left w:w="0" w:type="dxa"/>
                    <w:bottom w:w="0" w:type="dxa"/>
                    <w:right w:w="0" w:type="dxa"/>
                  </w:tcMar>
                  <w:hideMark/>
                </w:tcPr>
                <w:p w14:paraId="7314FD35"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Полтавська:</w:t>
                  </w:r>
                </w:p>
              </w:tc>
              <w:tc>
                <w:tcPr>
                  <w:tcW w:w="2845" w:type="dxa"/>
                  <w:tcMar>
                    <w:top w:w="0" w:type="dxa"/>
                    <w:left w:w="0" w:type="dxa"/>
                    <w:bottom w:w="0" w:type="dxa"/>
                    <w:right w:w="0" w:type="dxa"/>
                  </w:tcMar>
                </w:tcPr>
                <w:p w14:paraId="0742C4BB"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76061269" w14:textId="77777777" w:rsidTr="002C5337">
              <w:tc>
                <w:tcPr>
                  <w:tcW w:w="6792" w:type="dxa"/>
                  <w:tcMar>
                    <w:top w:w="0" w:type="dxa"/>
                    <w:left w:w="0" w:type="dxa"/>
                    <w:bottom w:w="0" w:type="dxa"/>
                    <w:right w:w="0" w:type="dxa"/>
                  </w:tcMar>
                  <w:hideMark/>
                </w:tcPr>
                <w:p w14:paraId="3F245F51"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45" w:type="dxa"/>
                  <w:tcMar>
                    <w:top w:w="0" w:type="dxa"/>
                    <w:left w:w="0" w:type="dxa"/>
                    <w:bottom w:w="0" w:type="dxa"/>
                    <w:right w:w="0" w:type="dxa"/>
                  </w:tcMar>
                </w:tcPr>
                <w:p w14:paraId="716976F9"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72,02</w:t>
                  </w:r>
                </w:p>
              </w:tc>
            </w:tr>
            <w:tr w:rsidR="00E10A6E" w:rsidRPr="00024F16" w14:paraId="5B38C41C" w14:textId="77777777" w:rsidTr="002C5337">
              <w:tc>
                <w:tcPr>
                  <w:tcW w:w="6792" w:type="dxa"/>
                  <w:tcMar>
                    <w:top w:w="0" w:type="dxa"/>
                    <w:left w:w="0" w:type="dxa"/>
                    <w:bottom w:w="0" w:type="dxa"/>
                    <w:right w:w="0" w:type="dxa"/>
                  </w:tcMar>
                  <w:hideMark/>
                </w:tcPr>
                <w:p w14:paraId="61FD2BF8"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488CC39A"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80,26</w:t>
                  </w:r>
                </w:p>
              </w:tc>
            </w:tr>
            <w:tr w:rsidR="00E10A6E" w:rsidRPr="00024F16" w14:paraId="780249B3" w14:textId="77777777" w:rsidTr="002C5337">
              <w:tc>
                <w:tcPr>
                  <w:tcW w:w="6792" w:type="dxa"/>
                  <w:tcMar>
                    <w:top w:w="0" w:type="dxa"/>
                    <w:left w:w="0" w:type="dxa"/>
                    <w:bottom w:w="0" w:type="dxa"/>
                    <w:right w:w="0" w:type="dxa"/>
                  </w:tcMar>
                  <w:hideMark/>
                </w:tcPr>
                <w:p w14:paraId="2BC845DB"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Рівненська:</w:t>
                  </w:r>
                </w:p>
              </w:tc>
              <w:tc>
                <w:tcPr>
                  <w:tcW w:w="2845" w:type="dxa"/>
                  <w:tcMar>
                    <w:top w:w="0" w:type="dxa"/>
                    <w:left w:w="0" w:type="dxa"/>
                    <w:bottom w:w="0" w:type="dxa"/>
                    <w:right w:w="0" w:type="dxa"/>
                  </w:tcMar>
                </w:tcPr>
                <w:p w14:paraId="3D2CBAAD"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48F98E3A" w14:textId="77777777" w:rsidTr="002C5337">
              <w:tc>
                <w:tcPr>
                  <w:tcW w:w="6792" w:type="dxa"/>
                  <w:tcMar>
                    <w:top w:w="0" w:type="dxa"/>
                    <w:left w:w="0" w:type="dxa"/>
                    <w:bottom w:w="0" w:type="dxa"/>
                    <w:right w:w="0" w:type="dxa"/>
                  </w:tcMar>
                  <w:hideMark/>
                </w:tcPr>
                <w:p w14:paraId="0AD2437A"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Володимирецький, Здолбунівський, Костопільський, Рівненський, Сарненський, Острозький райони</w:t>
                  </w:r>
                </w:p>
              </w:tc>
              <w:tc>
                <w:tcPr>
                  <w:tcW w:w="2845" w:type="dxa"/>
                  <w:tcMar>
                    <w:top w:w="0" w:type="dxa"/>
                    <w:left w:w="0" w:type="dxa"/>
                    <w:bottom w:w="0" w:type="dxa"/>
                    <w:right w:w="0" w:type="dxa"/>
                  </w:tcMar>
                </w:tcPr>
                <w:p w14:paraId="3F73651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85,91</w:t>
                  </w:r>
                </w:p>
              </w:tc>
            </w:tr>
            <w:tr w:rsidR="00E10A6E" w:rsidRPr="00024F16" w14:paraId="04984149" w14:textId="77777777" w:rsidTr="002C5337">
              <w:tc>
                <w:tcPr>
                  <w:tcW w:w="6792" w:type="dxa"/>
                  <w:tcMar>
                    <w:top w:w="0" w:type="dxa"/>
                    <w:left w:w="0" w:type="dxa"/>
                    <w:bottom w:w="0" w:type="dxa"/>
                    <w:right w:w="0" w:type="dxa"/>
                  </w:tcMar>
                  <w:hideMark/>
                </w:tcPr>
                <w:p w14:paraId="28D2185F"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1EFDAB10"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99,80</w:t>
                  </w:r>
                </w:p>
              </w:tc>
            </w:tr>
            <w:tr w:rsidR="00E10A6E" w:rsidRPr="00024F16" w14:paraId="41E3BD61" w14:textId="77777777" w:rsidTr="002C5337">
              <w:tc>
                <w:tcPr>
                  <w:tcW w:w="6792" w:type="dxa"/>
                  <w:tcMar>
                    <w:top w:w="0" w:type="dxa"/>
                    <w:left w:w="0" w:type="dxa"/>
                    <w:bottom w:w="0" w:type="dxa"/>
                    <w:right w:w="0" w:type="dxa"/>
                  </w:tcMar>
                  <w:hideMark/>
                </w:tcPr>
                <w:p w14:paraId="600D3109"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Сумська:</w:t>
                  </w:r>
                </w:p>
              </w:tc>
              <w:tc>
                <w:tcPr>
                  <w:tcW w:w="2845" w:type="dxa"/>
                  <w:tcMar>
                    <w:top w:w="0" w:type="dxa"/>
                    <w:left w:w="0" w:type="dxa"/>
                    <w:bottom w:w="0" w:type="dxa"/>
                    <w:right w:w="0" w:type="dxa"/>
                  </w:tcMar>
                </w:tcPr>
                <w:p w14:paraId="751F03DA"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3498BA02" w14:textId="77777777" w:rsidTr="002C5337">
              <w:tc>
                <w:tcPr>
                  <w:tcW w:w="6792" w:type="dxa"/>
                  <w:tcMar>
                    <w:top w:w="0" w:type="dxa"/>
                    <w:left w:w="0" w:type="dxa"/>
                    <w:bottom w:w="0" w:type="dxa"/>
                    <w:right w:w="0" w:type="dxa"/>
                  </w:tcMar>
                  <w:hideMark/>
                </w:tcPr>
                <w:p w14:paraId="58E4FD64"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Глухівський, Сумський, Роменський, Шосткинський райони</w:t>
                  </w:r>
                </w:p>
              </w:tc>
              <w:tc>
                <w:tcPr>
                  <w:tcW w:w="2845" w:type="dxa"/>
                  <w:tcMar>
                    <w:top w:w="0" w:type="dxa"/>
                    <w:left w:w="0" w:type="dxa"/>
                    <w:bottom w:w="0" w:type="dxa"/>
                    <w:right w:w="0" w:type="dxa"/>
                  </w:tcMar>
                </w:tcPr>
                <w:p w14:paraId="63D9C649"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80,26</w:t>
                  </w:r>
                </w:p>
              </w:tc>
            </w:tr>
            <w:tr w:rsidR="00E10A6E" w:rsidRPr="00024F16" w14:paraId="399399DC" w14:textId="77777777" w:rsidTr="002C5337">
              <w:tc>
                <w:tcPr>
                  <w:tcW w:w="6792" w:type="dxa"/>
                  <w:tcMar>
                    <w:top w:w="0" w:type="dxa"/>
                    <w:left w:w="0" w:type="dxa"/>
                    <w:bottom w:w="0" w:type="dxa"/>
                    <w:right w:w="0" w:type="dxa"/>
                  </w:tcMar>
                  <w:hideMark/>
                </w:tcPr>
                <w:p w14:paraId="6224B03F"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348A52B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91,41</w:t>
                  </w:r>
                </w:p>
              </w:tc>
            </w:tr>
            <w:tr w:rsidR="00E10A6E" w:rsidRPr="00024F16" w14:paraId="101C4CA2" w14:textId="77777777" w:rsidTr="002C5337">
              <w:tc>
                <w:tcPr>
                  <w:tcW w:w="6792" w:type="dxa"/>
                  <w:tcMar>
                    <w:top w:w="0" w:type="dxa"/>
                    <w:left w:w="0" w:type="dxa"/>
                    <w:bottom w:w="0" w:type="dxa"/>
                    <w:right w:w="0" w:type="dxa"/>
                  </w:tcMar>
                  <w:hideMark/>
                </w:tcPr>
                <w:p w14:paraId="6E8257EC"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Тернопільська</w:t>
                  </w:r>
                </w:p>
              </w:tc>
              <w:tc>
                <w:tcPr>
                  <w:tcW w:w="2845" w:type="dxa"/>
                  <w:tcMar>
                    <w:top w:w="0" w:type="dxa"/>
                    <w:left w:w="0" w:type="dxa"/>
                    <w:bottom w:w="0" w:type="dxa"/>
                    <w:right w:w="0" w:type="dxa"/>
                  </w:tcMar>
                </w:tcPr>
                <w:p w14:paraId="1973F21F"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129,90</w:t>
                  </w:r>
                </w:p>
              </w:tc>
            </w:tr>
            <w:tr w:rsidR="00E10A6E" w:rsidRPr="00024F16" w14:paraId="4BFE8C0E" w14:textId="77777777" w:rsidTr="002C5337">
              <w:tc>
                <w:tcPr>
                  <w:tcW w:w="6792" w:type="dxa"/>
                  <w:tcMar>
                    <w:top w:w="0" w:type="dxa"/>
                    <w:left w:w="0" w:type="dxa"/>
                    <w:bottom w:w="0" w:type="dxa"/>
                    <w:right w:w="0" w:type="dxa"/>
                  </w:tcMar>
                  <w:hideMark/>
                </w:tcPr>
                <w:p w14:paraId="28B48D43"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Харківська</w:t>
                  </w:r>
                </w:p>
              </w:tc>
              <w:tc>
                <w:tcPr>
                  <w:tcW w:w="2845" w:type="dxa"/>
                  <w:tcMar>
                    <w:top w:w="0" w:type="dxa"/>
                    <w:left w:w="0" w:type="dxa"/>
                    <w:bottom w:w="0" w:type="dxa"/>
                    <w:right w:w="0" w:type="dxa"/>
                  </w:tcMar>
                </w:tcPr>
                <w:p w14:paraId="319C15D6"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99,86</w:t>
                  </w:r>
                </w:p>
              </w:tc>
            </w:tr>
            <w:tr w:rsidR="00E10A6E" w:rsidRPr="00024F16" w14:paraId="73B3313D" w14:textId="77777777" w:rsidTr="002C5337">
              <w:tc>
                <w:tcPr>
                  <w:tcW w:w="6792" w:type="dxa"/>
                  <w:tcMar>
                    <w:top w:w="0" w:type="dxa"/>
                    <w:left w:w="0" w:type="dxa"/>
                    <w:bottom w:w="0" w:type="dxa"/>
                    <w:right w:w="0" w:type="dxa"/>
                  </w:tcMar>
                  <w:hideMark/>
                </w:tcPr>
                <w:p w14:paraId="7F4FE2B4"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Херсонська</w:t>
                  </w:r>
                </w:p>
              </w:tc>
              <w:tc>
                <w:tcPr>
                  <w:tcW w:w="2845" w:type="dxa"/>
                  <w:tcMar>
                    <w:top w:w="0" w:type="dxa"/>
                    <w:left w:w="0" w:type="dxa"/>
                    <w:bottom w:w="0" w:type="dxa"/>
                    <w:right w:w="0" w:type="dxa"/>
                  </w:tcMar>
                </w:tcPr>
                <w:p w14:paraId="36B909A1"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99,86</w:t>
                  </w:r>
                </w:p>
              </w:tc>
            </w:tr>
            <w:tr w:rsidR="00E10A6E" w:rsidRPr="00024F16" w14:paraId="585DF1DC" w14:textId="77777777" w:rsidTr="002C5337">
              <w:tc>
                <w:tcPr>
                  <w:tcW w:w="6792" w:type="dxa"/>
                  <w:tcMar>
                    <w:top w:w="0" w:type="dxa"/>
                    <w:left w:w="0" w:type="dxa"/>
                    <w:bottom w:w="0" w:type="dxa"/>
                    <w:right w:w="0" w:type="dxa"/>
                  </w:tcMar>
                  <w:hideMark/>
                </w:tcPr>
                <w:p w14:paraId="3C74E380"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Хмельницька:</w:t>
                  </w:r>
                </w:p>
              </w:tc>
              <w:tc>
                <w:tcPr>
                  <w:tcW w:w="2845" w:type="dxa"/>
                  <w:tcMar>
                    <w:top w:w="0" w:type="dxa"/>
                    <w:left w:w="0" w:type="dxa"/>
                    <w:bottom w:w="0" w:type="dxa"/>
                    <w:right w:w="0" w:type="dxa"/>
                  </w:tcMar>
                </w:tcPr>
                <w:p w14:paraId="6B488688"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78FDDCED" w14:textId="77777777" w:rsidTr="002C5337">
              <w:tc>
                <w:tcPr>
                  <w:tcW w:w="6792" w:type="dxa"/>
                  <w:tcMar>
                    <w:top w:w="0" w:type="dxa"/>
                    <w:left w:w="0" w:type="dxa"/>
                    <w:bottom w:w="0" w:type="dxa"/>
                    <w:right w:w="0" w:type="dxa"/>
                  </w:tcMar>
                  <w:hideMark/>
                </w:tcPr>
                <w:p w14:paraId="271478D6"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lastRenderedPageBreak/>
                    <w:t>Деражнянський, Красилівський, Летичівський, Старокостянтинівський, Хмельницький, Полонський, Шепетівський райони</w:t>
                  </w:r>
                </w:p>
              </w:tc>
              <w:tc>
                <w:tcPr>
                  <w:tcW w:w="2845" w:type="dxa"/>
                  <w:tcMar>
                    <w:top w:w="0" w:type="dxa"/>
                    <w:left w:w="0" w:type="dxa"/>
                    <w:bottom w:w="0" w:type="dxa"/>
                    <w:right w:w="0" w:type="dxa"/>
                  </w:tcMar>
                </w:tcPr>
                <w:p w14:paraId="576C8381"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83,29</w:t>
                  </w:r>
                </w:p>
              </w:tc>
            </w:tr>
            <w:tr w:rsidR="00E10A6E" w:rsidRPr="00024F16" w14:paraId="575BD6F9" w14:textId="77777777" w:rsidTr="002C5337">
              <w:tc>
                <w:tcPr>
                  <w:tcW w:w="6792" w:type="dxa"/>
                  <w:tcMar>
                    <w:top w:w="0" w:type="dxa"/>
                    <w:left w:w="0" w:type="dxa"/>
                    <w:bottom w:w="0" w:type="dxa"/>
                    <w:right w:w="0" w:type="dxa"/>
                  </w:tcMar>
                  <w:hideMark/>
                </w:tcPr>
                <w:p w14:paraId="3E1173F9"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3E9AE54F"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126,59</w:t>
                  </w:r>
                </w:p>
              </w:tc>
            </w:tr>
            <w:tr w:rsidR="00E10A6E" w:rsidRPr="00024F16" w14:paraId="5EE246B4" w14:textId="77777777" w:rsidTr="002C5337">
              <w:tc>
                <w:tcPr>
                  <w:tcW w:w="6792" w:type="dxa"/>
                  <w:tcMar>
                    <w:top w:w="0" w:type="dxa"/>
                    <w:left w:w="0" w:type="dxa"/>
                    <w:bottom w:w="0" w:type="dxa"/>
                    <w:right w:w="0" w:type="dxa"/>
                  </w:tcMar>
                  <w:hideMark/>
                </w:tcPr>
                <w:p w14:paraId="7952EF09"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Черкаська</w:t>
                  </w:r>
                </w:p>
              </w:tc>
              <w:tc>
                <w:tcPr>
                  <w:tcW w:w="2845" w:type="dxa"/>
                  <w:tcMar>
                    <w:top w:w="0" w:type="dxa"/>
                    <w:left w:w="0" w:type="dxa"/>
                    <w:bottom w:w="0" w:type="dxa"/>
                    <w:right w:w="0" w:type="dxa"/>
                  </w:tcMar>
                </w:tcPr>
                <w:p w14:paraId="7DA931A3"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72,02</w:t>
                  </w:r>
                </w:p>
              </w:tc>
            </w:tr>
            <w:tr w:rsidR="00E10A6E" w:rsidRPr="00024F16" w14:paraId="2396C2D6" w14:textId="77777777" w:rsidTr="002C5337">
              <w:tc>
                <w:tcPr>
                  <w:tcW w:w="6792" w:type="dxa"/>
                  <w:tcMar>
                    <w:top w:w="0" w:type="dxa"/>
                    <w:left w:w="0" w:type="dxa"/>
                    <w:bottom w:w="0" w:type="dxa"/>
                    <w:right w:w="0" w:type="dxa"/>
                  </w:tcMar>
                  <w:hideMark/>
                </w:tcPr>
                <w:p w14:paraId="29BF5769"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Чернівецька</w:t>
                  </w:r>
                </w:p>
              </w:tc>
              <w:tc>
                <w:tcPr>
                  <w:tcW w:w="2845" w:type="dxa"/>
                  <w:tcMar>
                    <w:top w:w="0" w:type="dxa"/>
                    <w:left w:w="0" w:type="dxa"/>
                    <w:bottom w:w="0" w:type="dxa"/>
                    <w:right w:w="0" w:type="dxa"/>
                  </w:tcMar>
                </w:tcPr>
                <w:p w14:paraId="2C891FD4"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116,56</w:t>
                  </w:r>
                </w:p>
              </w:tc>
            </w:tr>
            <w:tr w:rsidR="00E10A6E" w:rsidRPr="00024F16" w14:paraId="7EAA08EE" w14:textId="77777777" w:rsidTr="002C5337">
              <w:tc>
                <w:tcPr>
                  <w:tcW w:w="6792" w:type="dxa"/>
                  <w:tcMar>
                    <w:top w:w="0" w:type="dxa"/>
                    <w:left w:w="0" w:type="dxa"/>
                    <w:bottom w:w="0" w:type="dxa"/>
                    <w:right w:w="0" w:type="dxa"/>
                  </w:tcMar>
                  <w:hideMark/>
                </w:tcPr>
                <w:p w14:paraId="69BD55C5"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Чернігівська:</w:t>
                  </w:r>
                </w:p>
              </w:tc>
              <w:tc>
                <w:tcPr>
                  <w:tcW w:w="2845" w:type="dxa"/>
                  <w:tcMar>
                    <w:top w:w="0" w:type="dxa"/>
                    <w:left w:w="0" w:type="dxa"/>
                    <w:bottom w:w="0" w:type="dxa"/>
                    <w:right w:w="0" w:type="dxa"/>
                  </w:tcMar>
                </w:tcPr>
                <w:p w14:paraId="1F905217"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 </w:t>
                  </w:r>
                </w:p>
              </w:tc>
            </w:tr>
            <w:tr w:rsidR="00E10A6E" w:rsidRPr="00024F16" w14:paraId="0C4C2690" w14:textId="77777777" w:rsidTr="002C5337">
              <w:tc>
                <w:tcPr>
                  <w:tcW w:w="6792" w:type="dxa"/>
                  <w:tcMar>
                    <w:top w:w="0" w:type="dxa"/>
                    <w:left w:w="0" w:type="dxa"/>
                    <w:bottom w:w="0" w:type="dxa"/>
                    <w:right w:w="0" w:type="dxa"/>
                  </w:tcMar>
                  <w:hideMark/>
                </w:tcPr>
                <w:p w14:paraId="5C2584BA"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Городнянський, Корюківський, Ічнянський, Сосницький, Сновський, Талалаївський райони</w:t>
                  </w:r>
                </w:p>
              </w:tc>
              <w:tc>
                <w:tcPr>
                  <w:tcW w:w="2845" w:type="dxa"/>
                  <w:tcMar>
                    <w:top w:w="0" w:type="dxa"/>
                    <w:left w:w="0" w:type="dxa"/>
                    <w:bottom w:w="0" w:type="dxa"/>
                    <w:right w:w="0" w:type="dxa"/>
                  </w:tcMar>
                </w:tcPr>
                <w:p w14:paraId="2661AD90"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99,86</w:t>
                  </w:r>
                </w:p>
              </w:tc>
            </w:tr>
            <w:tr w:rsidR="00E10A6E" w:rsidRPr="00024F16" w14:paraId="09B9CF29" w14:textId="77777777" w:rsidTr="002C5337">
              <w:tc>
                <w:tcPr>
                  <w:tcW w:w="6792" w:type="dxa"/>
                  <w:tcMar>
                    <w:top w:w="0" w:type="dxa"/>
                    <w:left w:w="0" w:type="dxa"/>
                    <w:bottom w:w="0" w:type="dxa"/>
                    <w:right w:w="0" w:type="dxa"/>
                  </w:tcMar>
                  <w:hideMark/>
                </w:tcPr>
                <w:p w14:paraId="60700D18"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інші адміністративно</w:t>
                  </w:r>
                  <w:r w:rsidRPr="00024F16">
                    <w:rPr>
                      <w:rFonts w:eastAsia="Calibri"/>
                      <w:color w:val="000000" w:themeColor="text1"/>
                      <w:sz w:val="28"/>
                      <w:szCs w:val="28"/>
                    </w:rPr>
                    <w:t>-</w:t>
                  </w:r>
                  <w:r w:rsidRPr="00024F16">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45B3470E"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78,08</w:t>
                  </w:r>
                </w:p>
              </w:tc>
            </w:tr>
            <w:tr w:rsidR="00E10A6E" w:rsidRPr="00024F16" w14:paraId="401627DE" w14:textId="77777777" w:rsidTr="002C5337">
              <w:tc>
                <w:tcPr>
                  <w:tcW w:w="6792" w:type="dxa"/>
                  <w:tcMar>
                    <w:top w:w="0" w:type="dxa"/>
                    <w:left w:w="0" w:type="dxa"/>
                    <w:bottom w:w="0" w:type="dxa"/>
                    <w:right w:w="0" w:type="dxa"/>
                  </w:tcMar>
                  <w:hideMark/>
                </w:tcPr>
                <w:p w14:paraId="384D2106" w14:textId="77777777" w:rsidR="00D577B0" w:rsidRPr="00024F16" w:rsidRDefault="00D577B0" w:rsidP="00AB7CA1">
                  <w:pPr>
                    <w:tabs>
                      <w:tab w:val="left" w:pos="993"/>
                    </w:tabs>
                    <w:spacing w:before="120" w:line="360" w:lineRule="auto"/>
                    <w:ind w:firstLine="567"/>
                    <w:rPr>
                      <w:color w:val="000000" w:themeColor="text1"/>
                      <w:sz w:val="28"/>
                      <w:szCs w:val="28"/>
                    </w:rPr>
                  </w:pPr>
                  <w:r w:rsidRPr="00024F16">
                    <w:rPr>
                      <w:color w:val="000000" w:themeColor="text1"/>
                      <w:sz w:val="28"/>
                      <w:szCs w:val="28"/>
                    </w:rPr>
                    <w:t>м. Київ</w:t>
                  </w:r>
                </w:p>
              </w:tc>
              <w:tc>
                <w:tcPr>
                  <w:tcW w:w="2845" w:type="dxa"/>
                  <w:tcMar>
                    <w:top w:w="0" w:type="dxa"/>
                    <w:left w:w="0" w:type="dxa"/>
                    <w:bottom w:w="0" w:type="dxa"/>
                    <w:right w:w="0" w:type="dxa"/>
                  </w:tcMar>
                </w:tcPr>
                <w:p w14:paraId="01F8C7D0" w14:textId="77777777" w:rsidR="00D577B0" w:rsidRPr="00024F16" w:rsidRDefault="00D577B0" w:rsidP="00AB7CA1">
                  <w:pPr>
                    <w:tabs>
                      <w:tab w:val="left" w:pos="993"/>
                    </w:tabs>
                    <w:spacing w:before="120" w:line="360" w:lineRule="auto"/>
                    <w:ind w:firstLine="567"/>
                    <w:jc w:val="center"/>
                    <w:rPr>
                      <w:color w:val="000000" w:themeColor="text1"/>
                      <w:sz w:val="28"/>
                      <w:szCs w:val="28"/>
                    </w:rPr>
                  </w:pPr>
                  <w:r w:rsidRPr="00024F16">
                    <w:rPr>
                      <w:color w:val="000000" w:themeColor="text1"/>
                      <w:sz w:val="28"/>
                      <w:szCs w:val="28"/>
                    </w:rPr>
                    <w:t>99,50;</w:t>
                  </w:r>
                </w:p>
              </w:tc>
            </w:tr>
          </w:tbl>
          <w:p w14:paraId="3CDD81C3" w14:textId="5B792146" w:rsidR="00B75301" w:rsidRPr="00024F16" w:rsidRDefault="00B75301" w:rsidP="00AB7CA1">
            <w:pPr>
              <w:spacing w:line="360" w:lineRule="auto"/>
              <w:ind w:firstLine="567"/>
              <w:rPr>
                <w:b/>
                <w:color w:val="000000" w:themeColor="text1"/>
                <w:sz w:val="28"/>
                <w:szCs w:val="28"/>
                <w:lang w:eastAsia="uk-UA" w:bidi="ar-SA"/>
              </w:rPr>
            </w:pPr>
          </w:p>
        </w:tc>
        <w:tc>
          <w:tcPr>
            <w:tcW w:w="2706" w:type="dxa"/>
          </w:tcPr>
          <w:p w14:paraId="605FD0D6" w14:textId="77777777" w:rsidR="008F76E5" w:rsidRPr="00024F16" w:rsidRDefault="008F76E5" w:rsidP="00AB7CA1">
            <w:pPr>
              <w:pStyle w:val="rvps12"/>
              <w:tabs>
                <w:tab w:val="left" w:pos="993"/>
              </w:tabs>
              <w:spacing w:before="120" w:beforeAutospacing="0" w:after="0" w:afterAutospacing="0" w:line="360" w:lineRule="auto"/>
              <w:rPr>
                <w:color w:val="000000" w:themeColor="text1"/>
                <w:sz w:val="28"/>
                <w:szCs w:val="28"/>
              </w:rPr>
            </w:pPr>
            <w:r w:rsidRPr="00024F16">
              <w:rPr>
                <w:color w:val="000000" w:themeColor="text1"/>
                <w:sz w:val="28"/>
                <w:szCs w:val="28"/>
              </w:rPr>
              <w:lastRenderedPageBreak/>
              <w:t>0,90</w:t>
            </w:r>
            <w:r w:rsidRPr="00024F16">
              <w:rPr>
                <w:color w:val="000000" w:themeColor="text1"/>
                <w:kern w:val="1"/>
                <w:sz w:val="28"/>
                <w:szCs w:val="28"/>
              </w:rPr>
              <w:t>”</w:t>
            </w:r>
            <w:r w:rsidRPr="00024F16">
              <w:rPr>
                <w:color w:val="000000" w:themeColor="text1"/>
                <w:sz w:val="28"/>
                <w:szCs w:val="28"/>
              </w:rPr>
              <w:t>.</w:t>
            </w:r>
          </w:p>
          <w:p w14:paraId="417F027E"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5BC7EC63"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4CF8748D"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6B660EB7"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11D1B950"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7980F965" w14:textId="77777777"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p w14:paraId="18C7DC93" w14:textId="35BEF31A" w:rsidR="00B75301" w:rsidRPr="00024F16" w:rsidRDefault="00B75301" w:rsidP="00AB7CA1">
            <w:pPr>
              <w:pStyle w:val="rvps12"/>
              <w:tabs>
                <w:tab w:val="left" w:pos="993"/>
              </w:tabs>
              <w:spacing w:before="120" w:beforeAutospacing="0" w:after="0" w:afterAutospacing="0" w:line="360" w:lineRule="auto"/>
              <w:ind w:firstLine="567"/>
              <w:rPr>
                <w:color w:val="000000" w:themeColor="text1"/>
                <w:sz w:val="28"/>
                <w:szCs w:val="28"/>
              </w:rPr>
            </w:pPr>
          </w:p>
        </w:tc>
      </w:tr>
    </w:tbl>
    <w:p w14:paraId="42E0E24F" w14:textId="05F49575"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lastRenderedPageBreak/>
        <w:t>255.5.3. для потреб гідроенергетики — 12,95 гривні за 10 тис. куб. метрів води, пропущеної через турбіни гідроелектростанцій;</w:t>
      </w:r>
    </w:p>
    <w:p w14:paraId="4856D7F3"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255.5.4. для потреб водного транспорту з усіх річок, крім Дунаю:</w:t>
      </w:r>
    </w:p>
    <w:p w14:paraId="46A76AA8"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для вантажного самохідного і несамохідного флоту, що експлуатується, — 0,2219 гривні за 1 тоннаж — добу експлуатації;</w:t>
      </w:r>
    </w:p>
    <w:p w14:paraId="1FB37FA8"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 xml:space="preserve">для пасажирського флоту, що експлуатується, — 0,0246 гривні за </w:t>
      </w:r>
      <w:r w:rsidRPr="00024F16">
        <w:rPr>
          <w:color w:val="000000" w:themeColor="text1"/>
          <w:sz w:val="28"/>
          <w:szCs w:val="28"/>
        </w:rPr>
        <w:br/>
        <w:t>1 місце — добу експлуатації;</w:t>
      </w:r>
    </w:p>
    <w:p w14:paraId="44351497"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255.5.5. для потреб рибництва:</w:t>
      </w:r>
    </w:p>
    <w:p w14:paraId="4363C66A"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67,97 гривні за 10 тис. куб. метрів поверхневої води;</w:t>
      </w:r>
    </w:p>
    <w:p w14:paraId="65BF9703"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81,71 гривні за 10 тис куб. метрів підземної води;</w:t>
      </w:r>
    </w:p>
    <w:p w14:paraId="02114B60"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255.5.6. за воду, що входить виключно до складу напоїв:</w:t>
      </w:r>
    </w:p>
    <w:p w14:paraId="6C8549F6"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lastRenderedPageBreak/>
        <w:t>63,22 гривні за 1 куб. метр поверхневої води;</w:t>
      </w:r>
    </w:p>
    <w:p w14:paraId="50734307"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73,73 гривні за 1 куб. метр підземної води;</w:t>
      </w:r>
    </w:p>
    <w:p w14:paraId="70DF3A3B" w14:textId="77777777" w:rsidR="00093129" w:rsidRPr="00024F16" w:rsidRDefault="0009312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255.5.7. за шахтну, кар’єрну та дренажну воду — 14,64 гривні за 100 куб. метрів води.</w:t>
      </w:r>
      <w:r w:rsidRPr="00024F16">
        <w:rPr>
          <w:color w:val="000000" w:themeColor="text1"/>
          <w:kern w:val="1"/>
          <w:sz w:val="28"/>
          <w:szCs w:val="28"/>
        </w:rPr>
        <w:t>”</w:t>
      </w:r>
      <w:r w:rsidRPr="00024F16">
        <w:rPr>
          <w:color w:val="000000" w:themeColor="text1"/>
          <w:sz w:val="28"/>
          <w:szCs w:val="28"/>
        </w:rPr>
        <w:t>;</w:t>
      </w:r>
    </w:p>
    <w:p w14:paraId="0C339F5C" w14:textId="77777777" w:rsidR="004037D9" w:rsidRPr="00024F16" w:rsidRDefault="004037D9" w:rsidP="00AB7CA1">
      <w:pPr>
        <w:tabs>
          <w:tab w:val="left" w:pos="993"/>
        </w:tabs>
        <w:spacing w:before="120" w:line="360" w:lineRule="auto"/>
        <w:ind w:firstLine="567"/>
        <w:jc w:val="both"/>
        <w:rPr>
          <w:color w:val="000000" w:themeColor="text1"/>
          <w:sz w:val="28"/>
          <w:szCs w:val="28"/>
        </w:rPr>
      </w:pPr>
      <w:r w:rsidRPr="00024F16">
        <w:rPr>
          <w:color w:val="000000" w:themeColor="text1"/>
          <w:sz w:val="28"/>
          <w:szCs w:val="28"/>
        </w:rPr>
        <w:t>2) пункт 255.8 виключити.</w:t>
      </w:r>
    </w:p>
    <w:p w14:paraId="3E9CB805" w14:textId="77777777" w:rsidR="00D9475F" w:rsidRPr="00024F16" w:rsidRDefault="00D9475F" w:rsidP="00AB7CA1">
      <w:pPr>
        <w:spacing w:line="360" w:lineRule="auto"/>
        <w:ind w:firstLine="567"/>
        <w:jc w:val="both"/>
        <w:rPr>
          <w:color w:val="000000" w:themeColor="text1"/>
          <w:sz w:val="28"/>
          <w:szCs w:val="28"/>
        </w:rPr>
      </w:pPr>
    </w:p>
    <w:p w14:paraId="126A75A0" w14:textId="2F3EE178" w:rsidR="00FE4538" w:rsidRPr="00024F16" w:rsidRDefault="000568B2" w:rsidP="00AB7CA1">
      <w:pPr>
        <w:spacing w:line="360" w:lineRule="auto"/>
        <w:ind w:firstLine="567"/>
        <w:jc w:val="both"/>
        <w:rPr>
          <w:color w:val="000000" w:themeColor="text1"/>
          <w:sz w:val="28"/>
          <w:szCs w:val="28"/>
        </w:rPr>
      </w:pPr>
      <w:r w:rsidRPr="00024F16">
        <w:rPr>
          <w:b/>
          <w:color w:val="000000" w:themeColor="text1"/>
          <w:sz w:val="28"/>
          <w:szCs w:val="28"/>
        </w:rPr>
        <w:t>2</w:t>
      </w:r>
      <w:r w:rsidR="00E91354" w:rsidRPr="00024F16">
        <w:rPr>
          <w:b/>
          <w:color w:val="000000" w:themeColor="text1"/>
          <w:sz w:val="28"/>
          <w:szCs w:val="28"/>
        </w:rPr>
        <w:t>4</w:t>
      </w:r>
      <w:r w:rsidR="00FE4538" w:rsidRPr="00024F16">
        <w:rPr>
          <w:b/>
          <w:color w:val="000000" w:themeColor="text1"/>
          <w:sz w:val="28"/>
          <w:szCs w:val="28"/>
        </w:rPr>
        <w:t>.</w:t>
      </w:r>
      <w:r w:rsidR="00FE4538" w:rsidRPr="00024F16">
        <w:rPr>
          <w:color w:val="000000" w:themeColor="text1"/>
          <w:sz w:val="28"/>
          <w:szCs w:val="28"/>
        </w:rPr>
        <w:t xml:space="preserve"> Пункт 269.1. статті 269 доповнити підпунктом 269.1.</w:t>
      </w:r>
      <w:r w:rsidR="00394EC9" w:rsidRPr="00024F16">
        <w:rPr>
          <w:color w:val="000000" w:themeColor="text1"/>
          <w:sz w:val="28"/>
          <w:szCs w:val="28"/>
        </w:rPr>
        <w:t>1.</w:t>
      </w:r>
      <w:r w:rsidR="00FE4538" w:rsidRPr="00024F16">
        <w:rPr>
          <w:color w:val="000000" w:themeColor="text1"/>
          <w:sz w:val="28"/>
          <w:szCs w:val="28"/>
        </w:rPr>
        <w:t>3. такого змісту:</w:t>
      </w:r>
    </w:p>
    <w:p w14:paraId="192F3A11" w14:textId="44AFDAF4"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394EC9" w:rsidRPr="00024F16">
        <w:rPr>
          <w:color w:val="000000" w:themeColor="text1"/>
          <w:sz w:val="28"/>
          <w:szCs w:val="28"/>
        </w:rPr>
        <w:t>269.1.1.3. землекористувачі, які використовують земельні ділянки державної та комунальної власності, в тому числі самовільно зайняті, без оформлення правовстановлюючих документів</w:t>
      </w:r>
      <w:r w:rsidRPr="00024F16">
        <w:rPr>
          <w:color w:val="000000" w:themeColor="text1"/>
          <w:sz w:val="28"/>
          <w:szCs w:val="28"/>
        </w:rPr>
        <w:t>;».</w:t>
      </w:r>
    </w:p>
    <w:p w14:paraId="43D367D5" w14:textId="2BE527E6" w:rsidR="00FE4538" w:rsidRPr="00024F16" w:rsidRDefault="00394EC9" w:rsidP="00AB7CA1">
      <w:pPr>
        <w:spacing w:line="360" w:lineRule="auto"/>
        <w:ind w:firstLine="567"/>
        <w:jc w:val="both"/>
        <w:rPr>
          <w:color w:val="000000" w:themeColor="text1"/>
          <w:sz w:val="28"/>
          <w:szCs w:val="28"/>
        </w:rPr>
      </w:pPr>
      <w:r w:rsidRPr="00024F16">
        <w:rPr>
          <w:b/>
          <w:color w:val="000000" w:themeColor="text1"/>
          <w:sz w:val="28"/>
          <w:szCs w:val="28"/>
        </w:rPr>
        <w:t>25</w:t>
      </w:r>
      <w:r w:rsidR="00FE4538" w:rsidRPr="00024F16">
        <w:rPr>
          <w:b/>
          <w:color w:val="000000" w:themeColor="text1"/>
          <w:sz w:val="28"/>
          <w:szCs w:val="28"/>
        </w:rPr>
        <w:t>.</w:t>
      </w:r>
      <w:r w:rsidR="00FE4538" w:rsidRPr="00024F16">
        <w:rPr>
          <w:color w:val="000000" w:themeColor="text1"/>
          <w:sz w:val="28"/>
          <w:szCs w:val="28"/>
        </w:rPr>
        <w:t xml:space="preserve"> Пункт 270.1. статті 270 доповнити підпунктом </w:t>
      </w:r>
      <w:r w:rsidRPr="00024F16">
        <w:rPr>
          <w:color w:val="000000" w:themeColor="text1"/>
          <w:sz w:val="28"/>
          <w:szCs w:val="28"/>
        </w:rPr>
        <w:t xml:space="preserve">270.1.1.3. </w:t>
      </w:r>
      <w:r w:rsidR="00FE4538" w:rsidRPr="00024F16">
        <w:rPr>
          <w:color w:val="000000" w:themeColor="text1"/>
          <w:sz w:val="28"/>
          <w:szCs w:val="28"/>
        </w:rPr>
        <w:t>такого змісту:</w:t>
      </w:r>
    </w:p>
    <w:p w14:paraId="20431F10" w14:textId="16A0F4AB"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2856EE" w:rsidRPr="00024F16">
        <w:rPr>
          <w:color w:val="000000" w:themeColor="text1"/>
          <w:sz w:val="28"/>
          <w:szCs w:val="28"/>
        </w:rPr>
        <w:t>270.1.1.3. земельні ділянки, які знаходяться в користуванні без оформлення правовстановлюючих документів, в тому числі самовільно зайняті;</w:t>
      </w:r>
      <w:r w:rsidRPr="00024F16">
        <w:rPr>
          <w:color w:val="000000" w:themeColor="text1"/>
          <w:sz w:val="28"/>
          <w:szCs w:val="28"/>
        </w:rPr>
        <w:t>».</w:t>
      </w:r>
    </w:p>
    <w:p w14:paraId="4A0B63A2" w14:textId="7556C8C3" w:rsidR="00FE4538" w:rsidRPr="00024F16" w:rsidRDefault="00C54492" w:rsidP="00AB7CA1">
      <w:pPr>
        <w:spacing w:line="360" w:lineRule="auto"/>
        <w:ind w:firstLine="567"/>
        <w:rPr>
          <w:color w:val="000000" w:themeColor="text1"/>
          <w:sz w:val="28"/>
          <w:szCs w:val="28"/>
        </w:rPr>
      </w:pPr>
      <w:r w:rsidRPr="00024F16">
        <w:rPr>
          <w:b/>
          <w:color w:val="000000" w:themeColor="text1"/>
          <w:sz w:val="28"/>
          <w:szCs w:val="28"/>
        </w:rPr>
        <w:t>26</w:t>
      </w:r>
      <w:r w:rsidR="00FE4538" w:rsidRPr="00024F16">
        <w:rPr>
          <w:b/>
          <w:color w:val="000000" w:themeColor="text1"/>
          <w:sz w:val="28"/>
          <w:szCs w:val="28"/>
        </w:rPr>
        <w:t>.</w:t>
      </w:r>
      <w:r w:rsidR="00FE4538" w:rsidRPr="00024F16">
        <w:rPr>
          <w:color w:val="000000" w:themeColor="text1"/>
          <w:sz w:val="28"/>
          <w:szCs w:val="28"/>
        </w:rPr>
        <w:t xml:space="preserve"> Пункт 274.1. статті 274 викласти у такій редакції:</w:t>
      </w:r>
    </w:p>
    <w:p w14:paraId="31FA07E2" w14:textId="5D7CA792"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1F7C5B" w:rsidRPr="00024F16">
        <w:rPr>
          <w:color w:val="000000" w:themeColor="text1"/>
          <w:sz w:val="28"/>
          <w:szCs w:val="28"/>
        </w:rPr>
        <w:t>274.1. Ставка податку за земельні ділянки,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 не більше 1 відсотка від їх нормативної грошової оцінки, а для сільськогосподарських угідь,  земель залізничного транспорту - не менше 0,3 відсотка та не більше 1 відсотка від їх нормативної грошової оцінки,   а для лісових земель - не більше 0,1 відсотка від їх нормативної грошової оцінки.</w:t>
      </w:r>
      <w:r w:rsidR="00C6520C" w:rsidRPr="00024F16">
        <w:rPr>
          <w:color w:val="000000" w:themeColor="text1"/>
          <w:sz w:val="28"/>
          <w:szCs w:val="28"/>
        </w:rPr>
        <w:t xml:space="preserve"> </w:t>
      </w:r>
    </w:p>
    <w:p w14:paraId="1235771D" w14:textId="3C508912" w:rsidR="00C6520C" w:rsidRPr="00024F16" w:rsidRDefault="00C6520C" w:rsidP="00AB7CA1">
      <w:pPr>
        <w:spacing w:line="360" w:lineRule="auto"/>
        <w:ind w:firstLine="567"/>
        <w:jc w:val="both"/>
        <w:rPr>
          <w:rFonts w:eastAsia="Times New Roman"/>
          <w:color w:val="000000" w:themeColor="text1"/>
          <w:sz w:val="28"/>
          <w:szCs w:val="28"/>
          <w:lang w:eastAsia="uk-UA"/>
        </w:rPr>
      </w:pPr>
      <w:r w:rsidRPr="00024F16">
        <w:rPr>
          <w:rFonts w:eastAsia="Times New Roman"/>
          <w:color w:val="000000" w:themeColor="text1"/>
          <w:sz w:val="28"/>
          <w:szCs w:val="28"/>
          <w:lang w:eastAsia="uk-UA"/>
        </w:rPr>
        <w:t xml:space="preserve">274.1.1. Для цілей розділу XII   під  землями залізничного транспорту розуміються   землі смуг відведення залізниць під залізничним полотном та його облаштуванням, станціями з усіма будівлями і спорудами енергетичного, локомотивного, вагонного, колійного, вантажного і пасажирського господарства, сигналізації та зв'язку, водопостачання, каналізації; під захисними та укріплювальними насадженнями, службовими та іншими спорудами, необхідними для забезпечення роботи залізничного транспорту </w:t>
      </w:r>
      <w:r w:rsidRPr="00024F16">
        <w:rPr>
          <w:rFonts w:eastAsia="Times New Roman"/>
          <w:color w:val="000000" w:themeColor="text1"/>
          <w:sz w:val="28"/>
          <w:szCs w:val="28"/>
          <w:lang w:eastAsia="uk-UA"/>
        </w:rPr>
        <w:lastRenderedPageBreak/>
        <w:t>(крім окремо розташованих земельних ділянок, на яких знаходяться культурно-побутові та адміністративні будівлі, які оподатковуються на загальних підставах),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 крім земельних ділянок, розташованих у населених пунктах, в яких загальна частка нарахованого земельного податку, що підлягає сплаті до бюджету, становить більше 20 відсотків бюджету такого населеного пункту.».</w:t>
      </w:r>
    </w:p>
    <w:p w14:paraId="78A75113" w14:textId="62CCCAF5" w:rsidR="00E4541A" w:rsidRPr="00024F16" w:rsidRDefault="00E4541A" w:rsidP="00AB7CA1">
      <w:pPr>
        <w:spacing w:line="360" w:lineRule="auto"/>
        <w:ind w:firstLine="567"/>
        <w:jc w:val="both"/>
        <w:rPr>
          <w:rFonts w:eastAsia="Times New Roman"/>
          <w:b/>
          <w:color w:val="000000" w:themeColor="text1"/>
          <w:sz w:val="28"/>
          <w:szCs w:val="28"/>
          <w:lang w:eastAsia="uk-UA"/>
        </w:rPr>
      </w:pPr>
      <w:r w:rsidRPr="00024F16">
        <w:rPr>
          <w:rFonts w:eastAsia="Times New Roman"/>
          <w:b/>
          <w:color w:val="000000" w:themeColor="text1"/>
          <w:sz w:val="28"/>
          <w:szCs w:val="28"/>
          <w:lang w:eastAsia="uk-UA"/>
        </w:rPr>
        <w:t>27.</w:t>
      </w:r>
      <w:r w:rsidRPr="00024F16">
        <w:rPr>
          <w:color w:val="000000" w:themeColor="text1"/>
          <w:sz w:val="28"/>
          <w:szCs w:val="28"/>
        </w:rPr>
        <w:t xml:space="preserve"> Пункт 277.1. статті 277 викласти у такій редакції:</w:t>
      </w:r>
    </w:p>
    <w:p w14:paraId="7B8D679E" w14:textId="5597DC46" w:rsidR="00E4541A" w:rsidRPr="00024F16" w:rsidRDefault="00E4541A" w:rsidP="00AB7CA1">
      <w:pPr>
        <w:spacing w:line="360" w:lineRule="auto"/>
        <w:ind w:firstLine="567"/>
        <w:jc w:val="both"/>
        <w:rPr>
          <w:rFonts w:eastAsia="Times New Roman"/>
          <w:color w:val="000000" w:themeColor="text1"/>
          <w:sz w:val="28"/>
          <w:szCs w:val="28"/>
          <w:lang w:eastAsia="uk-UA"/>
        </w:rPr>
      </w:pPr>
      <w:r w:rsidRPr="00024F16">
        <w:rPr>
          <w:rFonts w:eastAsia="Times New Roman"/>
          <w:color w:val="000000" w:themeColor="text1"/>
          <w:sz w:val="28"/>
          <w:szCs w:val="28"/>
          <w:lang w:eastAsia="uk-UA"/>
        </w:rPr>
        <w:t>«</w:t>
      </w:r>
      <w:r w:rsidRPr="00024F16">
        <w:rPr>
          <w:color w:val="000000" w:themeColor="text1"/>
          <w:sz w:val="28"/>
          <w:szCs w:val="28"/>
        </w:rPr>
        <w:t>277.1.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а для сільськогосподарських угідь,</w:t>
      </w:r>
      <w:r w:rsidRPr="00024F16">
        <w:rPr>
          <w:b/>
          <w:bCs/>
          <w:color w:val="000000" w:themeColor="text1"/>
          <w:sz w:val="28"/>
          <w:szCs w:val="28"/>
        </w:rPr>
        <w:t xml:space="preserve"> </w:t>
      </w:r>
      <w:r w:rsidRPr="00024F16">
        <w:rPr>
          <w:bCs/>
          <w:color w:val="000000" w:themeColor="text1"/>
          <w:sz w:val="28"/>
          <w:szCs w:val="28"/>
        </w:rPr>
        <w:t>земель залізничного транспорту</w:t>
      </w:r>
      <w:r w:rsidRPr="00024F16">
        <w:rPr>
          <w:b/>
          <w:bCs/>
          <w:color w:val="000000" w:themeColor="text1"/>
          <w:sz w:val="28"/>
          <w:szCs w:val="28"/>
        </w:rPr>
        <w:t xml:space="preserve"> </w:t>
      </w:r>
      <w:r w:rsidRPr="00024F16">
        <w:rPr>
          <w:color w:val="000000" w:themeColor="text1"/>
          <w:sz w:val="28"/>
          <w:szCs w:val="28"/>
        </w:rPr>
        <w:t>-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 не більше 0,1 відсотка від нормативної грошової оцінки площі ріллі по Автономній Республіці Крим або по області.».</w:t>
      </w:r>
    </w:p>
    <w:p w14:paraId="4D8EDF46" w14:textId="154504C4" w:rsidR="00FE4538" w:rsidRPr="00024F16" w:rsidRDefault="009210F8" w:rsidP="00AB7CA1">
      <w:pPr>
        <w:spacing w:line="360" w:lineRule="auto"/>
        <w:ind w:firstLine="567"/>
        <w:jc w:val="both"/>
        <w:rPr>
          <w:color w:val="000000" w:themeColor="text1"/>
          <w:sz w:val="28"/>
          <w:szCs w:val="28"/>
        </w:rPr>
      </w:pPr>
      <w:r w:rsidRPr="00024F16">
        <w:rPr>
          <w:b/>
          <w:color w:val="000000" w:themeColor="text1"/>
          <w:sz w:val="28"/>
          <w:szCs w:val="28"/>
        </w:rPr>
        <w:t>2</w:t>
      </w:r>
      <w:r w:rsidR="000824AC" w:rsidRPr="00024F16">
        <w:rPr>
          <w:b/>
          <w:color w:val="000000" w:themeColor="text1"/>
          <w:sz w:val="28"/>
          <w:szCs w:val="28"/>
        </w:rPr>
        <w:t>8</w:t>
      </w:r>
      <w:r w:rsidR="00FE4538" w:rsidRPr="00024F16">
        <w:rPr>
          <w:b/>
          <w:color w:val="000000" w:themeColor="text1"/>
          <w:sz w:val="28"/>
          <w:szCs w:val="28"/>
        </w:rPr>
        <w:t>.</w:t>
      </w:r>
      <w:r w:rsidR="00FE4538" w:rsidRPr="00024F16">
        <w:rPr>
          <w:color w:val="000000" w:themeColor="text1"/>
          <w:sz w:val="28"/>
          <w:szCs w:val="28"/>
        </w:rPr>
        <w:t xml:space="preserve"> У статті 284:</w:t>
      </w:r>
    </w:p>
    <w:p w14:paraId="7D185A6A"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1) абзац перший пункту 284.1. викласти в такій редакції:</w:t>
      </w:r>
    </w:p>
    <w:p w14:paraId="2A519A7B" w14:textId="79F86840"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742220" w:rsidRPr="00024F16">
        <w:rPr>
          <w:color w:val="000000" w:themeColor="text1"/>
          <w:sz w:val="28"/>
          <w:szCs w:val="28"/>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 а також приймають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p w14:paraId="17A031D5"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2) доповнити абзацом такого змісту:</w:t>
      </w:r>
    </w:p>
    <w:p w14:paraId="77A4875A" w14:textId="70C2922A"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D5164F" w:rsidRPr="00024F16">
        <w:rPr>
          <w:color w:val="000000" w:themeColor="text1"/>
          <w:sz w:val="28"/>
          <w:szCs w:val="28"/>
        </w:rPr>
        <w:t xml:space="preserve">Рішення про встановлення факту користування юридичною або фізичною особою земельною ділянкою державної та комунальної власності, у </w:t>
      </w:r>
      <w:r w:rsidR="00D5164F" w:rsidRPr="00024F16">
        <w:rPr>
          <w:color w:val="000000" w:themeColor="text1"/>
          <w:sz w:val="28"/>
          <w:szCs w:val="28"/>
        </w:rPr>
        <w:lastRenderedPageBreak/>
        <w:t>тому числі самовільно зайнятою, без оформлення правовстановлюючих документів, надаються відповідному контролюючому органу за місцезнаходженням земельної ділянки, щодо якої прийнято таке рішення, до 1 числа місяця, що настає за місяцем у якому прийнято таке рішення</w:t>
      </w:r>
      <w:r w:rsidRPr="00024F16">
        <w:rPr>
          <w:color w:val="000000" w:themeColor="text1"/>
          <w:sz w:val="28"/>
          <w:szCs w:val="28"/>
        </w:rPr>
        <w:t>.»;</w:t>
      </w:r>
    </w:p>
    <w:p w14:paraId="7DE972C4" w14:textId="77777777" w:rsidR="00FE4538" w:rsidRPr="00024F16" w:rsidRDefault="00FE4538" w:rsidP="00AB7CA1">
      <w:pPr>
        <w:spacing w:line="360" w:lineRule="auto"/>
        <w:ind w:firstLine="567"/>
        <w:rPr>
          <w:color w:val="000000" w:themeColor="text1"/>
          <w:sz w:val="28"/>
          <w:szCs w:val="28"/>
        </w:rPr>
      </w:pPr>
      <w:r w:rsidRPr="00024F16">
        <w:rPr>
          <w:color w:val="000000" w:themeColor="text1"/>
          <w:sz w:val="28"/>
          <w:szCs w:val="28"/>
        </w:rPr>
        <w:t>3) доповнити пунктом 284.5. такого змісту:</w:t>
      </w:r>
    </w:p>
    <w:p w14:paraId="7FE4B8C5" w14:textId="572DFBA3"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8A5476" w:rsidRPr="00024F16">
        <w:rPr>
          <w:color w:val="000000" w:themeColor="text1"/>
          <w:sz w:val="28"/>
          <w:szCs w:val="28"/>
        </w:rPr>
        <w:t>284.5. У разі прийняття відповідним органом місцевого самоврядування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податкові зобов’язання справляються починаючи з місяця, наступного за місяцем, у якому прийнято таке рішення</w:t>
      </w:r>
      <w:r w:rsidRPr="00024F16">
        <w:rPr>
          <w:color w:val="000000" w:themeColor="text1"/>
          <w:sz w:val="28"/>
          <w:szCs w:val="28"/>
        </w:rPr>
        <w:t>.».</w:t>
      </w:r>
    </w:p>
    <w:p w14:paraId="0491493E" w14:textId="5D33BC61" w:rsidR="00FE4538" w:rsidRPr="00024F16" w:rsidRDefault="00906581" w:rsidP="00AB7CA1">
      <w:pPr>
        <w:spacing w:line="360" w:lineRule="auto"/>
        <w:ind w:firstLine="567"/>
        <w:rPr>
          <w:color w:val="000000" w:themeColor="text1"/>
          <w:sz w:val="28"/>
          <w:szCs w:val="28"/>
        </w:rPr>
      </w:pPr>
      <w:r w:rsidRPr="00024F16">
        <w:rPr>
          <w:b/>
          <w:color w:val="000000" w:themeColor="text1"/>
          <w:sz w:val="28"/>
          <w:szCs w:val="28"/>
        </w:rPr>
        <w:t>2</w:t>
      </w:r>
      <w:r w:rsidR="000824AC" w:rsidRPr="00024F16">
        <w:rPr>
          <w:b/>
          <w:color w:val="000000" w:themeColor="text1"/>
          <w:sz w:val="28"/>
          <w:szCs w:val="28"/>
        </w:rPr>
        <w:t>9</w:t>
      </w:r>
      <w:r w:rsidR="00FE4538" w:rsidRPr="00024F16">
        <w:rPr>
          <w:b/>
          <w:color w:val="000000" w:themeColor="text1"/>
          <w:sz w:val="28"/>
          <w:szCs w:val="28"/>
        </w:rPr>
        <w:t>.</w:t>
      </w:r>
      <w:r w:rsidR="00FE4538" w:rsidRPr="00024F16">
        <w:rPr>
          <w:color w:val="000000" w:themeColor="text1"/>
          <w:sz w:val="28"/>
          <w:szCs w:val="28"/>
        </w:rPr>
        <w:t xml:space="preserve"> у пункті 286.1. статті 286 абзац перший замінити абзацами такого змісту:</w:t>
      </w:r>
    </w:p>
    <w:p w14:paraId="0B79DC84" w14:textId="77777777" w:rsidR="00327AD4"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327AD4" w:rsidRPr="00024F16">
        <w:rPr>
          <w:color w:val="000000" w:themeColor="text1"/>
          <w:sz w:val="28"/>
          <w:szCs w:val="28"/>
        </w:rPr>
        <w:t>286.1. Підставою для нарахування земельного податку є:</w:t>
      </w:r>
    </w:p>
    <w:p w14:paraId="5D0D657B" w14:textId="77777777" w:rsidR="00327AD4" w:rsidRPr="00024F16" w:rsidRDefault="00327AD4" w:rsidP="00AB7CA1">
      <w:pPr>
        <w:spacing w:line="360" w:lineRule="auto"/>
        <w:ind w:firstLine="567"/>
        <w:jc w:val="both"/>
        <w:rPr>
          <w:color w:val="000000" w:themeColor="text1"/>
          <w:sz w:val="28"/>
          <w:szCs w:val="28"/>
        </w:rPr>
      </w:pPr>
      <w:r w:rsidRPr="00024F16">
        <w:rPr>
          <w:color w:val="000000" w:themeColor="text1"/>
          <w:sz w:val="28"/>
          <w:szCs w:val="28"/>
        </w:rPr>
        <w:t>дані державного земельного кадастру;</w:t>
      </w:r>
    </w:p>
    <w:p w14:paraId="65FAFBFE" w14:textId="77777777" w:rsidR="00327AD4" w:rsidRPr="00024F16" w:rsidRDefault="00327AD4" w:rsidP="00AB7CA1">
      <w:pPr>
        <w:spacing w:line="360" w:lineRule="auto"/>
        <w:ind w:firstLine="567"/>
        <w:jc w:val="both"/>
        <w:rPr>
          <w:color w:val="000000" w:themeColor="text1"/>
          <w:sz w:val="28"/>
          <w:szCs w:val="28"/>
        </w:rPr>
      </w:pPr>
      <w:r w:rsidRPr="00024F16">
        <w:rPr>
          <w:color w:val="000000" w:themeColor="text1"/>
          <w:sz w:val="28"/>
          <w:szCs w:val="28"/>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p w14:paraId="5601ECA0" w14:textId="3B1AB246" w:rsidR="00FE4538" w:rsidRPr="00024F16" w:rsidRDefault="00327AD4" w:rsidP="00AB7CA1">
      <w:pPr>
        <w:spacing w:line="360" w:lineRule="auto"/>
        <w:ind w:firstLine="567"/>
        <w:jc w:val="both"/>
        <w:rPr>
          <w:color w:val="000000" w:themeColor="text1"/>
          <w:sz w:val="28"/>
          <w:szCs w:val="28"/>
        </w:rPr>
      </w:pPr>
      <w:r w:rsidRPr="00024F16">
        <w:rPr>
          <w:color w:val="000000" w:themeColor="text1"/>
          <w:sz w:val="28"/>
          <w:szCs w:val="28"/>
        </w:rPr>
        <w:t>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r w:rsidR="00FE4538" w:rsidRPr="00024F16">
        <w:rPr>
          <w:color w:val="000000" w:themeColor="text1"/>
          <w:sz w:val="28"/>
          <w:szCs w:val="28"/>
        </w:rPr>
        <w:t>».</w:t>
      </w:r>
    </w:p>
    <w:p w14:paraId="22DFAB64" w14:textId="5118A6F5" w:rsidR="00FE4538" w:rsidRPr="00024F16" w:rsidRDefault="000824AC" w:rsidP="00AB7CA1">
      <w:pPr>
        <w:spacing w:line="360" w:lineRule="auto"/>
        <w:ind w:firstLine="567"/>
        <w:jc w:val="both"/>
        <w:rPr>
          <w:bCs/>
          <w:color w:val="000000" w:themeColor="text1"/>
          <w:sz w:val="28"/>
          <w:szCs w:val="28"/>
        </w:rPr>
      </w:pPr>
      <w:r w:rsidRPr="00024F16">
        <w:rPr>
          <w:b/>
          <w:color w:val="000000" w:themeColor="text1"/>
          <w:sz w:val="28"/>
          <w:szCs w:val="28"/>
        </w:rPr>
        <w:t>30</w:t>
      </w:r>
      <w:r w:rsidR="00FE4538" w:rsidRPr="00024F16">
        <w:rPr>
          <w:b/>
          <w:color w:val="000000" w:themeColor="text1"/>
          <w:sz w:val="28"/>
          <w:szCs w:val="28"/>
        </w:rPr>
        <w:t>.</w:t>
      </w:r>
      <w:r w:rsidR="00FE4538" w:rsidRPr="00024F16">
        <w:rPr>
          <w:color w:val="000000" w:themeColor="text1"/>
          <w:sz w:val="28"/>
          <w:szCs w:val="28"/>
        </w:rPr>
        <w:t xml:space="preserve"> </w:t>
      </w:r>
      <w:r w:rsidR="006B11D7" w:rsidRPr="00024F16">
        <w:rPr>
          <w:color w:val="000000" w:themeColor="text1"/>
          <w:sz w:val="28"/>
          <w:szCs w:val="28"/>
        </w:rPr>
        <w:t>П</w:t>
      </w:r>
      <w:r w:rsidR="00FE4538" w:rsidRPr="00024F16">
        <w:rPr>
          <w:color w:val="000000" w:themeColor="text1"/>
          <w:sz w:val="28"/>
          <w:szCs w:val="28"/>
        </w:rPr>
        <w:t>ідпункт</w:t>
      </w:r>
      <w:r w:rsidR="006B11D7" w:rsidRPr="00024F16">
        <w:rPr>
          <w:color w:val="000000" w:themeColor="text1"/>
          <w:sz w:val="28"/>
          <w:szCs w:val="28"/>
        </w:rPr>
        <w:t xml:space="preserve"> </w:t>
      </w:r>
      <w:r w:rsidR="00FE4538" w:rsidRPr="00024F16">
        <w:rPr>
          <w:bCs/>
          <w:color w:val="000000" w:themeColor="text1"/>
          <w:sz w:val="28"/>
          <w:szCs w:val="28"/>
        </w:rPr>
        <w:t xml:space="preserve">288.5.1. пункту 288.5. статті 288 </w:t>
      </w:r>
      <w:r w:rsidR="006B11D7" w:rsidRPr="00024F16">
        <w:rPr>
          <w:bCs/>
          <w:color w:val="000000" w:themeColor="text1"/>
          <w:sz w:val="28"/>
          <w:szCs w:val="28"/>
        </w:rPr>
        <w:t>викласти в такій редакції:</w:t>
      </w:r>
    </w:p>
    <w:p w14:paraId="260A6CF7" w14:textId="6718A168" w:rsidR="00023535" w:rsidRPr="00024F16" w:rsidRDefault="00023535" w:rsidP="00AB7CA1">
      <w:pPr>
        <w:spacing w:line="360" w:lineRule="auto"/>
        <w:ind w:firstLine="567"/>
        <w:jc w:val="both"/>
        <w:rPr>
          <w:color w:val="000000" w:themeColor="text1"/>
          <w:sz w:val="28"/>
          <w:szCs w:val="28"/>
        </w:rPr>
      </w:pPr>
      <w:r w:rsidRPr="00024F16">
        <w:rPr>
          <w:color w:val="000000" w:themeColor="text1"/>
          <w:sz w:val="28"/>
          <w:szCs w:val="28"/>
        </w:rPr>
        <w:t>«288.5.1. не може бути меншою за розмір земельного податку:</w:t>
      </w:r>
    </w:p>
    <w:p w14:paraId="03BA0D17" w14:textId="77777777" w:rsidR="00023535" w:rsidRPr="00024F16" w:rsidRDefault="00023535" w:rsidP="00AB7CA1">
      <w:pPr>
        <w:spacing w:line="360" w:lineRule="auto"/>
        <w:ind w:firstLine="567"/>
        <w:jc w:val="both"/>
        <w:rPr>
          <w:color w:val="000000" w:themeColor="text1"/>
          <w:sz w:val="28"/>
          <w:szCs w:val="28"/>
        </w:rPr>
      </w:pPr>
      <w:r w:rsidRPr="00024F16">
        <w:rPr>
          <w:color w:val="000000" w:themeColor="text1"/>
          <w:sz w:val="28"/>
          <w:szCs w:val="28"/>
        </w:rPr>
        <w:t>для земельних ділянок, нормативну грошову оцінку яких проведено, - у розмірі не більше 3 відсотків їх нормативної грошової оцінки, для земель загального користування - не більше 1 відсотка їх нормативної грошової оцінки, для сільськогосподарських угідь,</w:t>
      </w:r>
      <w:r w:rsidRPr="00024F16">
        <w:rPr>
          <w:bCs/>
          <w:color w:val="000000" w:themeColor="text1"/>
          <w:sz w:val="28"/>
          <w:szCs w:val="28"/>
        </w:rPr>
        <w:t xml:space="preserve"> земель залізничного транспорту </w:t>
      </w:r>
      <w:r w:rsidRPr="00024F16">
        <w:rPr>
          <w:color w:val="000000" w:themeColor="text1"/>
          <w:sz w:val="28"/>
          <w:szCs w:val="28"/>
        </w:rPr>
        <w:t xml:space="preserve"> - не менше 0,3 відсотка та не більше 1 відсотка їх нормативної грошової оцінки;</w:t>
      </w:r>
    </w:p>
    <w:p w14:paraId="1394E02F" w14:textId="34845892" w:rsidR="00023535" w:rsidRPr="00024F16" w:rsidRDefault="00023535" w:rsidP="00AB7CA1">
      <w:pPr>
        <w:spacing w:line="360" w:lineRule="auto"/>
        <w:ind w:firstLine="567"/>
        <w:jc w:val="both"/>
        <w:rPr>
          <w:color w:val="000000" w:themeColor="text1"/>
          <w:sz w:val="28"/>
          <w:szCs w:val="28"/>
        </w:rPr>
      </w:pPr>
      <w:r w:rsidRPr="00024F16">
        <w:rPr>
          <w:color w:val="000000" w:themeColor="text1"/>
          <w:sz w:val="28"/>
          <w:szCs w:val="28"/>
        </w:rPr>
        <w:t xml:space="preserve">для земельних ділянок, нормативну грошову оцінку яких не проведено, - </w:t>
      </w:r>
      <w:r w:rsidRPr="00024F16">
        <w:rPr>
          <w:color w:val="000000" w:themeColor="text1"/>
          <w:sz w:val="28"/>
          <w:szCs w:val="28"/>
        </w:rPr>
        <w:lastRenderedPageBreak/>
        <w:t>у розмірі не більше 5 відсотків нормативної грошової оцінки одиниці площі ріллі по Автономній Республіці Крим або по області, для сільськогосподарських угідь,</w:t>
      </w:r>
      <w:r w:rsidRPr="00024F16">
        <w:rPr>
          <w:bCs/>
          <w:color w:val="000000" w:themeColor="text1"/>
          <w:sz w:val="28"/>
          <w:szCs w:val="28"/>
        </w:rPr>
        <w:t xml:space="preserve"> земель залізничного транспорту </w:t>
      </w:r>
      <w:r w:rsidRPr="00024F16">
        <w:rPr>
          <w:color w:val="000000" w:themeColor="text1"/>
          <w:sz w:val="28"/>
          <w:szCs w:val="28"/>
        </w:rPr>
        <w:t xml:space="preserve"> - не менше 0,3 відсотка та не більше 5 відсотків нормативної грошової оцінки одиниці площі ріллі по Автономній Республіці Крим або по області;».</w:t>
      </w:r>
    </w:p>
    <w:p w14:paraId="79BED911" w14:textId="57C67047" w:rsidR="00FE4538" w:rsidRPr="00024F16" w:rsidRDefault="00FE4538" w:rsidP="00AB7CA1">
      <w:pPr>
        <w:spacing w:line="360" w:lineRule="auto"/>
        <w:ind w:firstLine="567"/>
        <w:jc w:val="both"/>
        <w:rPr>
          <w:bCs/>
          <w:color w:val="000000" w:themeColor="text1"/>
          <w:sz w:val="28"/>
          <w:szCs w:val="28"/>
        </w:rPr>
      </w:pPr>
      <w:r w:rsidRPr="00024F16">
        <w:rPr>
          <w:b/>
          <w:bCs/>
          <w:color w:val="000000" w:themeColor="text1"/>
          <w:sz w:val="28"/>
          <w:szCs w:val="28"/>
        </w:rPr>
        <w:t>3</w:t>
      </w:r>
      <w:r w:rsidR="000824AC" w:rsidRPr="00024F16">
        <w:rPr>
          <w:b/>
          <w:bCs/>
          <w:color w:val="000000" w:themeColor="text1"/>
          <w:sz w:val="28"/>
          <w:szCs w:val="28"/>
        </w:rPr>
        <w:t>1</w:t>
      </w:r>
      <w:r w:rsidRPr="00024F16">
        <w:rPr>
          <w:b/>
          <w:bCs/>
          <w:color w:val="000000" w:themeColor="text1"/>
          <w:sz w:val="28"/>
          <w:szCs w:val="28"/>
        </w:rPr>
        <w:t>.</w:t>
      </w:r>
      <w:r w:rsidRPr="00024F16">
        <w:rPr>
          <w:bCs/>
          <w:color w:val="000000" w:themeColor="text1"/>
          <w:sz w:val="28"/>
          <w:szCs w:val="28"/>
        </w:rPr>
        <w:t xml:space="preserve"> </w:t>
      </w:r>
      <w:r w:rsidR="009B5306" w:rsidRPr="00024F16">
        <w:rPr>
          <w:bCs/>
          <w:color w:val="000000" w:themeColor="text1"/>
          <w:sz w:val="28"/>
          <w:szCs w:val="28"/>
        </w:rPr>
        <w:tab/>
        <w:t xml:space="preserve">Підпункт </w:t>
      </w:r>
      <w:r w:rsidR="0078474C" w:rsidRPr="00024F16">
        <w:rPr>
          <w:color w:val="000000" w:themeColor="text1"/>
          <w:sz w:val="28"/>
          <w:szCs w:val="28"/>
        </w:rPr>
        <w:t>291.5</w:t>
      </w:r>
      <w:r w:rsidR="0078474C" w:rsidRPr="00024F16">
        <w:rPr>
          <w:bCs/>
          <w:color w:val="000000" w:themeColor="text1"/>
          <w:sz w:val="28"/>
          <w:szCs w:val="28"/>
          <w:vertAlign w:val="superscript"/>
        </w:rPr>
        <w:t>-1</w:t>
      </w:r>
      <w:r w:rsidR="0078474C" w:rsidRPr="00024F16">
        <w:rPr>
          <w:color w:val="000000" w:themeColor="text1"/>
          <w:sz w:val="28"/>
          <w:szCs w:val="28"/>
        </w:rPr>
        <w:t xml:space="preserve">. </w:t>
      </w:r>
      <w:r w:rsidR="009B5306" w:rsidRPr="00024F16">
        <w:rPr>
          <w:bCs/>
          <w:color w:val="000000" w:themeColor="text1"/>
          <w:sz w:val="28"/>
          <w:szCs w:val="28"/>
        </w:rPr>
        <w:t>пункту 291.51 статті 291 доповнити абзац</w:t>
      </w:r>
      <w:r w:rsidR="00BE0792" w:rsidRPr="00024F16">
        <w:rPr>
          <w:bCs/>
          <w:color w:val="000000" w:themeColor="text1"/>
          <w:sz w:val="28"/>
          <w:szCs w:val="28"/>
        </w:rPr>
        <w:t>а</w:t>
      </w:r>
      <w:r w:rsidR="009B5306" w:rsidRPr="00024F16">
        <w:rPr>
          <w:bCs/>
          <w:color w:val="000000" w:themeColor="text1"/>
          <w:sz w:val="28"/>
          <w:szCs w:val="28"/>
        </w:rPr>
        <w:t>м</w:t>
      </w:r>
      <w:r w:rsidR="00BE0792" w:rsidRPr="00024F16">
        <w:rPr>
          <w:bCs/>
          <w:color w:val="000000" w:themeColor="text1"/>
          <w:sz w:val="28"/>
          <w:szCs w:val="28"/>
        </w:rPr>
        <w:t>и</w:t>
      </w:r>
      <w:r w:rsidR="009B5306" w:rsidRPr="00024F16">
        <w:rPr>
          <w:bCs/>
          <w:color w:val="000000" w:themeColor="text1"/>
          <w:sz w:val="28"/>
          <w:szCs w:val="28"/>
        </w:rPr>
        <w:t xml:space="preserve"> такого змісту</w:t>
      </w:r>
      <w:r w:rsidRPr="00024F16">
        <w:rPr>
          <w:bCs/>
          <w:color w:val="000000" w:themeColor="text1"/>
          <w:sz w:val="28"/>
          <w:szCs w:val="28"/>
        </w:rPr>
        <w:t>:</w:t>
      </w:r>
    </w:p>
    <w:p w14:paraId="7C25CD7E" w14:textId="77777777" w:rsidR="00257C74" w:rsidRPr="00024F16" w:rsidRDefault="00257C74" w:rsidP="00AB7CA1">
      <w:pPr>
        <w:spacing w:line="360" w:lineRule="auto"/>
        <w:ind w:firstLine="567"/>
        <w:jc w:val="both"/>
        <w:rPr>
          <w:bCs/>
          <w:color w:val="000000" w:themeColor="text1"/>
          <w:sz w:val="28"/>
          <w:szCs w:val="28"/>
        </w:rPr>
      </w:pPr>
      <w:r w:rsidRPr="00024F16">
        <w:rPr>
          <w:bCs/>
          <w:color w:val="000000" w:themeColor="text1"/>
          <w:sz w:val="28"/>
          <w:szCs w:val="28"/>
        </w:rPr>
        <w:t>«суб’єкти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p>
    <w:p w14:paraId="17D5ECAC" w14:textId="6CF35BED" w:rsidR="009B5306" w:rsidRPr="00024F16" w:rsidRDefault="00257C74" w:rsidP="00AB7CA1">
      <w:pPr>
        <w:spacing w:line="360" w:lineRule="auto"/>
        <w:ind w:firstLine="567"/>
        <w:jc w:val="both"/>
        <w:rPr>
          <w:bCs/>
          <w:color w:val="000000" w:themeColor="text1"/>
          <w:sz w:val="28"/>
          <w:szCs w:val="28"/>
        </w:rPr>
      </w:pPr>
      <w:r w:rsidRPr="00024F16">
        <w:rPr>
          <w:bCs/>
          <w:color w:val="000000" w:themeColor="text1"/>
          <w:sz w:val="28"/>
          <w:szCs w:val="28"/>
        </w:rPr>
        <w:t xml:space="preserve">суб’єкти господарювання, які провадять </w:t>
      </w:r>
      <w:r w:rsidR="009F5D17" w:rsidRPr="00024F16">
        <w:rPr>
          <w:bCs/>
          <w:color w:val="000000" w:themeColor="text1"/>
          <w:sz w:val="28"/>
          <w:szCs w:val="28"/>
        </w:rPr>
        <w:t>діяльність</w:t>
      </w:r>
      <w:r w:rsidRPr="00024F16">
        <w:rPr>
          <w:bCs/>
          <w:color w:val="000000" w:themeColor="text1"/>
          <w:sz w:val="28"/>
          <w:szCs w:val="28"/>
        </w:rPr>
        <w:t xml:space="preserve"> з переробки   насіння та плодів олійних культур (арахісу, сої, соняшнику, кользи, рапсу, рижію тощо) та діяльність з виробництва олій з вказаних </w:t>
      </w:r>
      <w:r w:rsidR="009F5D17" w:rsidRPr="00024F16">
        <w:rPr>
          <w:bCs/>
          <w:color w:val="000000" w:themeColor="text1"/>
          <w:sz w:val="28"/>
          <w:szCs w:val="28"/>
        </w:rPr>
        <w:t>насінь</w:t>
      </w:r>
      <w:r w:rsidRPr="00024F16">
        <w:rPr>
          <w:bCs/>
          <w:color w:val="000000" w:themeColor="text1"/>
          <w:sz w:val="28"/>
          <w:szCs w:val="28"/>
        </w:rPr>
        <w:t xml:space="preserve"> та плодів олійних культур.».</w:t>
      </w:r>
    </w:p>
    <w:p w14:paraId="7C57EE12" w14:textId="045326BE" w:rsidR="00FE4538" w:rsidRPr="00024F16" w:rsidRDefault="00CA5044" w:rsidP="00AB7CA1">
      <w:pPr>
        <w:spacing w:line="360" w:lineRule="auto"/>
        <w:ind w:firstLine="567"/>
        <w:rPr>
          <w:color w:val="000000" w:themeColor="text1"/>
          <w:sz w:val="28"/>
          <w:szCs w:val="28"/>
        </w:rPr>
      </w:pPr>
      <w:r w:rsidRPr="00024F16">
        <w:rPr>
          <w:b/>
          <w:color w:val="000000" w:themeColor="text1"/>
          <w:sz w:val="28"/>
          <w:szCs w:val="28"/>
        </w:rPr>
        <w:t>3</w:t>
      </w:r>
      <w:r w:rsidR="000824AC" w:rsidRPr="00024F16">
        <w:rPr>
          <w:b/>
          <w:color w:val="000000" w:themeColor="text1"/>
          <w:sz w:val="28"/>
          <w:szCs w:val="28"/>
        </w:rPr>
        <w:t>2</w:t>
      </w:r>
      <w:r w:rsidR="00FE4538" w:rsidRPr="00024F16">
        <w:rPr>
          <w:b/>
          <w:color w:val="000000" w:themeColor="text1"/>
          <w:sz w:val="28"/>
          <w:szCs w:val="28"/>
        </w:rPr>
        <w:t>.</w:t>
      </w:r>
      <w:r w:rsidR="00FE4538" w:rsidRPr="00024F16">
        <w:rPr>
          <w:color w:val="000000" w:themeColor="text1"/>
          <w:sz w:val="28"/>
          <w:szCs w:val="28"/>
        </w:rPr>
        <w:t xml:space="preserve"> Після статті 297 доповнити статтею 297-1 такого змісту:</w:t>
      </w:r>
    </w:p>
    <w:p w14:paraId="601F5F3D" w14:textId="77777777" w:rsidR="00E9204F"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E9204F" w:rsidRPr="00024F16">
        <w:rPr>
          <w:color w:val="000000" w:themeColor="text1"/>
          <w:sz w:val="28"/>
          <w:szCs w:val="28"/>
        </w:rPr>
        <w:t xml:space="preserve">Стаття 297-1. Особливості визначення поставленого податкового зобов’язання платниками єдиного податку </w:t>
      </w:r>
    </w:p>
    <w:p w14:paraId="398E02A5"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 xml:space="preserve">Платники єдиного податку власники, орендарі, користувачі на інших умовах земельних ділянок, зазначених у підпункті 14.1.183-1 пункту 14.1. статті 14 цього Кодексу, а також голови сімейних фермерських господарств, в тому числі щодо земельних ділянок, що належать членам такого господарства та використовуються таким фермерським господарством, зобов’язані щорічно у додатку до річної податкової декларації здійснювати розрахунок загального поставленого податкового зобов’язання. Платники єдиного податку четвертої груп у додатку до річної податкової декларації здійснюють розрахунок загального поставленого податкового зобов’язання за попередній звітний рік, в якому вони були платниками єдиного податку четвертої групи. </w:t>
      </w:r>
    </w:p>
    <w:p w14:paraId="18084DB5"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 xml:space="preserve">Форма  додатку до річної податкової декларації з таким розрахунком, затверджується центральним органом виконавчої влади, що забезпечує </w:t>
      </w:r>
      <w:r w:rsidRPr="00024F16">
        <w:rPr>
          <w:color w:val="000000" w:themeColor="text1"/>
          <w:sz w:val="28"/>
          <w:szCs w:val="28"/>
        </w:rPr>
        <w:lastRenderedPageBreak/>
        <w:t>формування  та реалізує державну фінансову політику.</w:t>
      </w:r>
    </w:p>
    <w:p w14:paraId="1199E376"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У додатку з розрахунком загального поставленого податкового зобов’язання, зокрема, зазначаються:</w:t>
      </w:r>
    </w:p>
    <w:p w14:paraId="57B7DD03"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кадастрові номери земельних ділянок, щодо яких визначається поставлене податкове зобов’язання, їх  нормативна грошова оцінка та  площа;</w:t>
      </w:r>
    </w:p>
    <w:p w14:paraId="43A6B04E"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сума поставленого податкового зобов’язання та розрахунок такої суми по кожній земельній ділянці та сума загального поставленого податкового зобов’язання;</w:t>
      </w:r>
    </w:p>
    <w:p w14:paraId="6CC66F9C"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сума сплачених таким платником єдиного податку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13B49442" w14:textId="13165796"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цієї статті.</w:t>
      </w:r>
    </w:p>
    <w:p w14:paraId="11A860B3"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(емфітевзисом), іншим користуванням земельних ділянок, зазначених у підпункті 14.1.183-1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(емфітевзисом), іншим користуванням таких земельних ділянок, а саме:</w:t>
      </w:r>
    </w:p>
    <w:p w14:paraId="039279C3"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єдиного податку;</w:t>
      </w:r>
    </w:p>
    <w:p w14:paraId="2555F34D"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 xml:space="preserve">податку на доходи фізичних осіб та військового збору з доходів фізичних осіб, які перебувають з ним у трудових або цивільно-правових відносинах (в </w:t>
      </w:r>
      <w:r w:rsidRPr="00024F16">
        <w:rPr>
          <w:color w:val="000000" w:themeColor="text1"/>
          <w:sz w:val="28"/>
          <w:szCs w:val="28"/>
        </w:rPr>
        <w:lastRenderedPageBreak/>
        <w:t>тому числі з доходів за договорами оренди), а також з доходів, виплачених у виглядів дивідендів;</w:t>
      </w:r>
    </w:p>
    <w:p w14:paraId="6D63930F"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єдиного внеску на загальнообов'язкове державне соціальне страхування, сплаченого за себе та з доходів таких фізичних осіб;</w:t>
      </w:r>
    </w:p>
    <w:p w14:paraId="200D883C"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податку на доходи фізичних осіб та військового збору, сплачених таким платником єдиного податку як податковим агентом, з доходів фізичних осіб – орендодавців таких земельних ділянок;</w:t>
      </w:r>
    </w:p>
    <w:p w14:paraId="42301AEC"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орендної плати за землі державної та комунальної власності.</w:t>
      </w:r>
    </w:p>
    <w:p w14:paraId="4A85A142" w14:textId="77777777" w:rsidR="00E9204F"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цією статтею, то такий платник податку зобов’язаний сплатити до бюджету суму такого перевищення протягом 10 календарних днів після граничного строку подання річної податкової декларації, що містить додаток з розрахунком поставленого податкового зобов’язання.</w:t>
      </w:r>
    </w:p>
    <w:p w14:paraId="3DCFE85B" w14:textId="71569CF6" w:rsidR="00FE4538" w:rsidRPr="00024F16" w:rsidRDefault="00E9204F" w:rsidP="00AB7CA1">
      <w:pPr>
        <w:spacing w:line="360" w:lineRule="auto"/>
        <w:ind w:firstLine="567"/>
        <w:jc w:val="both"/>
        <w:rPr>
          <w:color w:val="000000" w:themeColor="text1"/>
          <w:sz w:val="28"/>
          <w:szCs w:val="28"/>
        </w:rPr>
      </w:pPr>
      <w:r w:rsidRPr="00024F16">
        <w:rPr>
          <w:color w:val="000000" w:themeColor="text1"/>
          <w:sz w:val="28"/>
          <w:szCs w:val="28"/>
        </w:rPr>
        <w:t>Порядок декларування платниками податку розрахованого поставленого податкового зобов’язання у випадку припинення протягом поточного календарного року їх перебування на спрощеній системі оподаткування або  переходу на  застосування іншої ставки єдиного податку, встановлюється центральним органом виконавчої влади, що забезпечує формування та реалізує державну фінансову політику</w:t>
      </w:r>
      <w:r w:rsidR="00FE4538" w:rsidRPr="00024F16">
        <w:rPr>
          <w:color w:val="000000" w:themeColor="text1"/>
          <w:sz w:val="28"/>
          <w:szCs w:val="28"/>
        </w:rPr>
        <w:t>.».</w:t>
      </w:r>
    </w:p>
    <w:p w14:paraId="6C11B0AA" w14:textId="3516D327" w:rsidR="00FE4538" w:rsidRPr="00024F16" w:rsidRDefault="00011457" w:rsidP="00AB7CA1">
      <w:pPr>
        <w:spacing w:line="360" w:lineRule="auto"/>
        <w:ind w:firstLine="567"/>
        <w:jc w:val="both"/>
        <w:rPr>
          <w:color w:val="000000" w:themeColor="text1"/>
          <w:sz w:val="28"/>
          <w:szCs w:val="28"/>
        </w:rPr>
      </w:pPr>
      <w:r w:rsidRPr="00024F16">
        <w:rPr>
          <w:rFonts w:eastAsiaTheme="minorHAnsi"/>
          <w:b/>
          <w:color w:val="000000" w:themeColor="text1"/>
          <w:sz w:val="28"/>
          <w:szCs w:val="28"/>
          <w:lang w:eastAsia="en-US" w:bidi="ar-SA"/>
        </w:rPr>
        <w:t>3</w:t>
      </w:r>
      <w:r w:rsidR="000824AC" w:rsidRPr="00024F16">
        <w:rPr>
          <w:rFonts w:eastAsiaTheme="minorHAnsi"/>
          <w:b/>
          <w:color w:val="000000" w:themeColor="text1"/>
          <w:sz w:val="28"/>
          <w:szCs w:val="28"/>
          <w:lang w:eastAsia="en-US" w:bidi="ar-SA"/>
        </w:rPr>
        <w:t>3</w:t>
      </w:r>
      <w:r w:rsidR="00FE4538" w:rsidRPr="00024F16">
        <w:rPr>
          <w:rFonts w:eastAsiaTheme="minorHAnsi"/>
          <w:b/>
          <w:color w:val="000000" w:themeColor="text1"/>
          <w:sz w:val="28"/>
          <w:szCs w:val="28"/>
          <w:lang w:eastAsia="en-US" w:bidi="ar-SA"/>
        </w:rPr>
        <w:t>.</w:t>
      </w:r>
      <w:r w:rsidR="00FE4538" w:rsidRPr="00024F16">
        <w:rPr>
          <w:rFonts w:eastAsiaTheme="minorHAnsi"/>
          <w:color w:val="000000" w:themeColor="text1"/>
          <w:sz w:val="28"/>
          <w:szCs w:val="28"/>
          <w:lang w:eastAsia="en-US" w:bidi="ar-SA"/>
        </w:rPr>
        <w:t xml:space="preserve"> У розділі ХХ «Перехідні положення»:</w:t>
      </w:r>
    </w:p>
    <w:p w14:paraId="7DB36024"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 xml:space="preserve">1) </w:t>
      </w:r>
      <w:r w:rsidRPr="00024F16">
        <w:rPr>
          <w:rFonts w:eastAsiaTheme="minorHAnsi"/>
          <w:color w:val="000000" w:themeColor="text1"/>
          <w:sz w:val="28"/>
          <w:szCs w:val="28"/>
          <w:lang w:eastAsia="en-US" w:bidi="ar-SA"/>
        </w:rPr>
        <w:t>у підрозділі 2:</w:t>
      </w:r>
    </w:p>
    <w:p w14:paraId="6B6F2D6B" w14:textId="09273020" w:rsidR="00FE4538" w:rsidRPr="00024F16" w:rsidRDefault="00FE4538"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пункт  54</w:t>
      </w:r>
      <w:r w:rsidRPr="00024F16">
        <w:rPr>
          <w:rFonts w:eastAsia="Times New Roman"/>
          <w:bCs/>
          <w:color w:val="000000" w:themeColor="text1"/>
          <w:sz w:val="28"/>
          <w:szCs w:val="28"/>
          <w:vertAlign w:val="superscript"/>
          <w:lang w:eastAsia="uk-UA"/>
        </w:rPr>
        <w:t xml:space="preserve">1. </w:t>
      </w:r>
      <w:r w:rsidRPr="00024F16">
        <w:rPr>
          <w:rFonts w:eastAsia="Times New Roman"/>
          <w:bCs/>
          <w:color w:val="000000" w:themeColor="text1"/>
          <w:sz w:val="28"/>
          <w:szCs w:val="28"/>
          <w:lang w:eastAsia="uk-UA"/>
        </w:rPr>
        <w:t>виключити;</w:t>
      </w:r>
    </w:p>
    <w:p w14:paraId="479957D0" w14:textId="3C1E59F1" w:rsidR="00A75241" w:rsidRPr="00024F16" w:rsidRDefault="00DA2F12" w:rsidP="00AB7CA1">
      <w:pPr>
        <w:spacing w:line="360" w:lineRule="auto"/>
        <w:ind w:firstLine="567"/>
        <w:jc w:val="both"/>
        <w:rPr>
          <w:bCs/>
          <w:color w:val="000000" w:themeColor="text1"/>
          <w:sz w:val="28"/>
          <w:szCs w:val="28"/>
          <w:lang w:eastAsia="uk-UA"/>
        </w:rPr>
      </w:pPr>
      <w:r w:rsidRPr="00024F16">
        <w:rPr>
          <w:rFonts w:eastAsia="Times New Roman"/>
          <w:bCs/>
          <w:color w:val="000000" w:themeColor="text1"/>
          <w:sz w:val="28"/>
          <w:szCs w:val="28"/>
          <w:lang w:eastAsia="uk-UA"/>
        </w:rPr>
        <w:t>2</w:t>
      </w:r>
      <w:r w:rsidR="002065AC" w:rsidRPr="00024F16">
        <w:rPr>
          <w:rFonts w:eastAsia="Times New Roman"/>
          <w:bCs/>
          <w:color w:val="000000" w:themeColor="text1"/>
          <w:sz w:val="28"/>
          <w:szCs w:val="28"/>
          <w:lang w:eastAsia="uk-UA"/>
        </w:rPr>
        <w:t xml:space="preserve">) </w:t>
      </w:r>
      <w:r w:rsidR="00B130F0" w:rsidRPr="00024F16">
        <w:rPr>
          <w:rFonts w:eastAsia="Times New Roman"/>
          <w:bCs/>
          <w:color w:val="000000" w:themeColor="text1"/>
          <w:sz w:val="28"/>
          <w:szCs w:val="28"/>
          <w:lang w:eastAsia="uk-UA"/>
        </w:rPr>
        <w:t xml:space="preserve"> </w:t>
      </w:r>
      <w:r w:rsidR="00A75241" w:rsidRPr="00024F16">
        <w:rPr>
          <w:rFonts w:eastAsia="Times New Roman"/>
          <w:bCs/>
          <w:color w:val="000000" w:themeColor="text1"/>
          <w:sz w:val="28"/>
          <w:szCs w:val="28"/>
          <w:lang w:eastAsia="uk-UA"/>
        </w:rPr>
        <w:t xml:space="preserve"> підрозділ</w:t>
      </w:r>
      <w:r w:rsidR="00B130F0" w:rsidRPr="00024F16">
        <w:rPr>
          <w:rFonts w:eastAsia="Times New Roman"/>
          <w:bCs/>
          <w:color w:val="000000" w:themeColor="text1"/>
          <w:sz w:val="28"/>
          <w:szCs w:val="28"/>
          <w:lang w:eastAsia="uk-UA"/>
        </w:rPr>
        <w:t xml:space="preserve"> </w:t>
      </w:r>
      <w:r w:rsidR="00A75241" w:rsidRPr="00024F16">
        <w:rPr>
          <w:rFonts w:eastAsia="Times New Roman"/>
          <w:bCs/>
          <w:color w:val="000000" w:themeColor="text1"/>
          <w:sz w:val="28"/>
          <w:szCs w:val="28"/>
          <w:lang w:eastAsia="uk-UA"/>
        </w:rPr>
        <w:t>5</w:t>
      </w:r>
      <w:r w:rsidR="00B130F0" w:rsidRPr="00024F16">
        <w:rPr>
          <w:rFonts w:eastAsia="Times New Roman"/>
          <w:bCs/>
          <w:color w:val="000000" w:themeColor="text1"/>
          <w:sz w:val="28"/>
          <w:szCs w:val="28"/>
          <w:lang w:eastAsia="uk-UA"/>
        </w:rPr>
        <w:t xml:space="preserve"> </w:t>
      </w:r>
      <w:r w:rsidR="00A75241" w:rsidRPr="00024F16">
        <w:rPr>
          <w:bCs/>
          <w:color w:val="000000" w:themeColor="text1"/>
          <w:sz w:val="28"/>
          <w:szCs w:val="28"/>
          <w:lang w:eastAsia="uk-UA"/>
        </w:rPr>
        <w:t>доповнити пунктом 36 такого змісту:</w:t>
      </w:r>
    </w:p>
    <w:p w14:paraId="73EEE798" w14:textId="7926EA71"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 xml:space="preserve">«36. Установити, що за податковими зобов’язаннями з екологічного податку, що виникли: </w:t>
      </w:r>
    </w:p>
    <w:p w14:paraId="2F37B8A4"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07B34053"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 xml:space="preserve">з 01 січня 2022 до 31 грудня 2022 року включно ставки податку </w:t>
      </w:r>
      <w:r w:rsidRPr="00024F16">
        <w:rPr>
          <w:rFonts w:eastAsia="Times New Roman"/>
          <w:bCs/>
          <w:color w:val="000000" w:themeColor="text1"/>
          <w:sz w:val="28"/>
          <w:szCs w:val="28"/>
          <w:lang w:eastAsia="uk-UA"/>
        </w:rPr>
        <w:lastRenderedPageBreak/>
        <w:t>становлять 30 відсотків від ставок, передбачених у пунктах 245.1 та 245.2 статті 245 цього Кодексу;</w:t>
      </w:r>
    </w:p>
    <w:p w14:paraId="02B77457"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52F6EC52"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65D4E0E7"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32C4E9F7"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47507FB9"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7640B19F" w14:textId="77777777" w:rsidR="00B130F0"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553B26E2" w14:textId="252AE1D8" w:rsidR="002065AC" w:rsidRPr="00024F16" w:rsidRDefault="00B130F0" w:rsidP="00AB7CA1">
      <w:pPr>
        <w:spacing w:line="360" w:lineRule="auto"/>
        <w:ind w:firstLine="567"/>
        <w:jc w:val="both"/>
        <w:rPr>
          <w:rFonts w:eastAsia="Times New Roman"/>
          <w:bCs/>
          <w:color w:val="000000" w:themeColor="text1"/>
          <w:sz w:val="28"/>
          <w:szCs w:val="28"/>
          <w:lang w:eastAsia="uk-UA"/>
        </w:rPr>
      </w:pPr>
      <w:r w:rsidRPr="00024F16">
        <w:rPr>
          <w:rFonts w:eastAsia="Times New Roman"/>
          <w:bCs/>
          <w:color w:val="000000" w:themeColor="text1"/>
          <w:sz w:val="28"/>
          <w:szCs w:val="28"/>
          <w:lang w:eastAsia="uk-UA"/>
        </w:rPr>
        <w:t>з 01 січня 2029 року ставки податку становлять 100 відсотків від ставок, передбачених у пунктах 245.1 та 245.2 статті 245 цього Кодексу.»</w:t>
      </w:r>
    </w:p>
    <w:p w14:paraId="232E52B7" w14:textId="67BB899C" w:rsidR="00FE4538" w:rsidRPr="00024F16" w:rsidRDefault="009C3308" w:rsidP="00AB7CA1">
      <w:pPr>
        <w:spacing w:line="360" w:lineRule="auto"/>
        <w:ind w:firstLine="567"/>
        <w:jc w:val="both"/>
        <w:rPr>
          <w:color w:val="000000" w:themeColor="text1"/>
          <w:sz w:val="28"/>
          <w:szCs w:val="28"/>
        </w:rPr>
      </w:pPr>
      <w:r w:rsidRPr="00024F16">
        <w:rPr>
          <w:rFonts w:eastAsia="Times New Roman"/>
          <w:bCs/>
          <w:color w:val="000000" w:themeColor="text1"/>
          <w:sz w:val="28"/>
          <w:szCs w:val="28"/>
          <w:lang w:eastAsia="uk-UA"/>
        </w:rPr>
        <w:t>4</w:t>
      </w:r>
      <w:r w:rsidR="00FE4538" w:rsidRPr="00024F16">
        <w:rPr>
          <w:rFonts w:eastAsia="Times New Roman"/>
          <w:bCs/>
          <w:color w:val="000000" w:themeColor="text1"/>
          <w:sz w:val="28"/>
          <w:szCs w:val="28"/>
          <w:lang w:eastAsia="uk-UA"/>
        </w:rPr>
        <w:t>) у підрозділі 10:</w:t>
      </w:r>
    </w:p>
    <w:p w14:paraId="4327FF3C" w14:textId="779EFB5C"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пункт 38 доповнити підпунктами 38.14. такого змісту:</w:t>
      </w:r>
    </w:p>
    <w:p w14:paraId="707788F2" w14:textId="664E7F9C"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w:t>
      </w:r>
      <w:r w:rsidR="003D0FE5" w:rsidRPr="00024F16">
        <w:rPr>
          <w:color w:val="000000" w:themeColor="text1"/>
          <w:sz w:val="28"/>
          <w:szCs w:val="28"/>
        </w:rPr>
        <w:t>38.14. На період здійснення заходів із забезпечення проведення операції Об’єднаних сил (ООС) щодо земельних ділянок, зазначених у підпункті 14.1.183-1 пункту 14.1 статті 14 цього Кодексу, що розташовані на тимчасово окупованій території та/або території населених пунктів на лінії зіткнення, поставлене податкове зобов'язання не визначається.</w:t>
      </w:r>
      <w:r w:rsidRPr="00024F16">
        <w:rPr>
          <w:color w:val="000000" w:themeColor="text1"/>
          <w:sz w:val="28"/>
          <w:szCs w:val="28"/>
        </w:rPr>
        <w:t>»;</w:t>
      </w:r>
    </w:p>
    <w:p w14:paraId="34CD9830" w14:textId="77777777" w:rsidR="00FE4538"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t>доповнити пунктами 61, 62 такого змісту:</w:t>
      </w:r>
    </w:p>
    <w:p w14:paraId="6AACBAA7" w14:textId="77777777" w:rsidR="004F77DA" w:rsidRPr="00024F16" w:rsidRDefault="00FE4538" w:rsidP="00AB7CA1">
      <w:pPr>
        <w:spacing w:line="360" w:lineRule="auto"/>
        <w:ind w:firstLine="567"/>
        <w:jc w:val="both"/>
        <w:rPr>
          <w:color w:val="000000" w:themeColor="text1"/>
          <w:sz w:val="28"/>
          <w:szCs w:val="28"/>
        </w:rPr>
      </w:pPr>
      <w:r w:rsidRPr="00024F16">
        <w:rPr>
          <w:color w:val="000000" w:themeColor="text1"/>
          <w:sz w:val="28"/>
          <w:szCs w:val="28"/>
        </w:rPr>
        <w:lastRenderedPageBreak/>
        <w:t>«</w:t>
      </w:r>
      <w:r w:rsidR="004F77DA" w:rsidRPr="00024F16">
        <w:rPr>
          <w:color w:val="000000" w:themeColor="text1"/>
          <w:sz w:val="28"/>
          <w:szCs w:val="28"/>
        </w:rPr>
        <w:t>61. Тимчасово, для розрахунку поставленого податкового зобов’язання за відповідний податковий (звітний) рік коефіцієнт «К», визначений абзацом тринадцятим пункту 38-1.1 статті 38-1 цього Кодексу,  застосовується із такими значеннями: 0,03 – за 2021 рік, 0,035 – за 2022 рік, 0,04 – за 2023 рік, а коефіцієнт «К», визначений абзацом дванадцятим пункту 38-1.1 статті 38-1 цього Кодексу, застосовується із такими значеннями: 0 – за 2021 рік, 0 – за 2022 рік.</w:t>
      </w:r>
    </w:p>
    <w:p w14:paraId="0E9DAF63" w14:textId="2496F0F4" w:rsidR="00FE4538" w:rsidRPr="00024F16" w:rsidRDefault="004F77DA" w:rsidP="00AB7CA1">
      <w:pPr>
        <w:spacing w:line="360" w:lineRule="auto"/>
        <w:ind w:firstLine="567"/>
        <w:jc w:val="both"/>
        <w:rPr>
          <w:color w:val="000000" w:themeColor="text1"/>
          <w:sz w:val="28"/>
          <w:szCs w:val="28"/>
        </w:rPr>
      </w:pPr>
      <w:r w:rsidRPr="00024F16">
        <w:rPr>
          <w:color w:val="000000" w:themeColor="text1"/>
          <w:sz w:val="28"/>
          <w:szCs w:val="28"/>
        </w:rPr>
        <w:t>62. Встановити, що штрафні санкції, передбачені статтею 123 Податкового кодексу України за заниження суми річного податкового зобов’язання за 2021 рік з відповідного податку, розрахованого з урахуванням загального поставленого податково зобов’язання, а також штрафні санкції, передбачені статтею 124 цього Кодексу за несвоєчасну сплату узгодженого податкового зобов’язання за 2021 рік з податку на доходи фізичних осіб, розрахованого контролюючим органом з урахуванням загального поставленого податкового зобов’язання, не застосовуються.</w:t>
      </w:r>
      <w:r w:rsidR="00FE4538" w:rsidRPr="00024F16">
        <w:rPr>
          <w:color w:val="000000" w:themeColor="text1"/>
          <w:sz w:val="28"/>
          <w:szCs w:val="28"/>
        </w:rPr>
        <w:t>».</w:t>
      </w:r>
    </w:p>
    <w:p w14:paraId="525E1C24" w14:textId="77777777" w:rsidR="00FE4538" w:rsidRPr="00024F16" w:rsidRDefault="00FE4538" w:rsidP="00AB7CA1">
      <w:pPr>
        <w:spacing w:before="120" w:line="360" w:lineRule="auto"/>
        <w:ind w:firstLine="567"/>
        <w:jc w:val="both"/>
        <w:rPr>
          <w:color w:val="000000" w:themeColor="text1"/>
          <w:sz w:val="28"/>
          <w:szCs w:val="28"/>
        </w:rPr>
      </w:pPr>
      <w:r w:rsidRPr="00024F16">
        <w:rPr>
          <w:color w:val="000000" w:themeColor="text1"/>
          <w:sz w:val="28"/>
          <w:szCs w:val="28"/>
        </w:rPr>
        <w:t>ІІ. Прикінцеві положення</w:t>
      </w:r>
    </w:p>
    <w:p w14:paraId="7F6A6D3D" w14:textId="77777777" w:rsidR="00FE4538" w:rsidRPr="00024F16" w:rsidRDefault="00FE4538" w:rsidP="00AB7CA1">
      <w:pPr>
        <w:spacing w:before="120" w:line="360" w:lineRule="auto"/>
        <w:ind w:firstLine="567"/>
        <w:jc w:val="both"/>
        <w:rPr>
          <w:color w:val="000000" w:themeColor="text1"/>
          <w:sz w:val="28"/>
          <w:szCs w:val="28"/>
        </w:rPr>
      </w:pPr>
      <w:r w:rsidRPr="00024F16">
        <w:rPr>
          <w:color w:val="000000" w:themeColor="text1"/>
          <w:sz w:val="28"/>
          <w:szCs w:val="28"/>
        </w:rPr>
        <w:t>1. Цей Закон набирає чинності з 01 січня 2022 року.</w:t>
      </w:r>
    </w:p>
    <w:p w14:paraId="30EDA709"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2. Внести зміни до таких законодавчих актів України:</w:t>
      </w:r>
    </w:p>
    <w:p w14:paraId="282DD113"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1)  абзац другий статті 2-1.4 Закону України «Про державну підтримку сільського господарства України» (Відомості Верховної Ради України (ВВР), 2004, № 49, ст.527) викласти в  такій редакції:</w:t>
      </w:r>
    </w:p>
    <w:p w14:paraId="38741043" w14:textId="77777777" w:rsidR="00ED3656"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w:t>
      </w:r>
      <w:r w:rsidR="00ED3656" w:rsidRPr="00024F16">
        <w:rPr>
          <w:color w:val="000000" w:themeColor="text1"/>
          <w:sz w:val="28"/>
          <w:szCs w:val="28"/>
        </w:rPr>
        <w:t xml:space="preserve">2-1.4. Справедливість державної підтримки сільського господарства України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 </w:t>
      </w:r>
    </w:p>
    <w:p w14:paraId="00BA805A" w14:textId="57A0AE55" w:rsidR="00FE4538" w:rsidRPr="00024F16" w:rsidRDefault="00ED3656" w:rsidP="00AB7CA1">
      <w:pPr>
        <w:spacing w:before="60" w:after="60" w:line="360" w:lineRule="auto"/>
        <w:ind w:firstLine="567"/>
        <w:jc w:val="both"/>
        <w:rPr>
          <w:color w:val="000000" w:themeColor="text1"/>
          <w:sz w:val="28"/>
          <w:szCs w:val="28"/>
        </w:rPr>
      </w:pPr>
      <w:r w:rsidRPr="00024F16">
        <w:rPr>
          <w:color w:val="000000" w:themeColor="text1"/>
          <w:sz w:val="28"/>
          <w:szCs w:val="28"/>
        </w:rPr>
        <w:t xml:space="preserve">За кожним видом державної підтримки виробник сільськогосподарської продукції не може отримати державну допомогу у сумі більше, ніж 30 мільйонів гривень на одного такого виробника на рік з урахуванням пов’язаних з ним осіб у значенні підпункту 14.1.159 пункту 14.1 статті 14 </w:t>
      </w:r>
      <w:r w:rsidRPr="00024F16">
        <w:rPr>
          <w:color w:val="000000" w:themeColor="text1"/>
          <w:sz w:val="28"/>
          <w:szCs w:val="28"/>
        </w:rPr>
        <w:lastRenderedPageBreak/>
        <w:t>Податкового кодексу України. Особа, яка претендує на отримання державної підтримки, передбаченої цим Законом, зобов’язана повідомити 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 про всіх пов’язаних з нею осіб, які протягом бюджетного року є отримувачами державної підтримки, а також про зміни щодо таких пов’язаних осіб.</w:t>
      </w:r>
      <w:r w:rsidR="00FE4538" w:rsidRPr="00024F16">
        <w:rPr>
          <w:color w:val="000000" w:themeColor="text1"/>
          <w:sz w:val="28"/>
          <w:szCs w:val="28"/>
        </w:rPr>
        <w:t>»;</w:t>
      </w:r>
    </w:p>
    <w:p w14:paraId="1E2EE75B" w14:textId="16E1F981" w:rsidR="00FE4538" w:rsidRPr="00024F16" w:rsidRDefault="00626056" w:rsidP="00AB7CA1">
      <w:pPr>
        <w:spacing w:before="60" w:after="60" w:line="360" w:lineRule="auto"/>
        <w:ind w:firstLine="567"/>
        <w:jc w:val="both"/>
        <w:rPr>
          <w:color w:val="000000" w:themeColor="text1"/>
          <w:sz w:val="28"/>
          <w:szCs w:val="28"/>
        </w:rPr>
      </w:pPr>
      <w:r w:rsidRPr="00024F16">
        <w:rPr>
          <w:color w:val="000000" w:themeColor="text1"/>
          <w:sz w:val="28"/>
          <w:szCs w:val="28"/>
        </w:rPr>
        <w:t>2</w:t>
      </w:r>
      <w:r w:rsidR="00FE4538" w:rsidRPr="00024F16">
        <w:rPr>
          <w:color w:val="000000" w:themeColor="text1"/>
          <w:sz w:val="28"/>
          <w:szCs w:val="28"/>
        </w:rPr>
        <w:t>) у Закон України «Про місцеве самоврядування в Україні» (Відомості Верховної Ради України (ВВР), 1997, № 24, ст.170):</w:t>
      </w:r>
    </w:p>
    <w:p w14:paraId="086E5C4A"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а) частину першу статті 26 доповнити пунктом 35</w:t>
      </w:r>
      <w:r w:rsidRPr="00024F16">
        <w:rPr>
          <w:color w:val="000000" w:themeColor="text1"/>
          <w:sz w:val="28"/>
          <w:szCs w:val="28"/>
          <w:vertAlign w:val="superscript"/>
        </w:rPr>
        <w:t>1</w:t>
      </w:r>
      <w:r w:rsidRPr="00024F16">
        <w:rPr>
          <w:color w:val="000000" w:themeColor="text1"/>
          <w:sz w:val="28"/>
          <w:szCs w:val="28"/>
        </w:rPr>
        <w:t xml:space="preserve"> такого змісту:</w:t>
      </w:r>
    </w:p>
    <w:p w14:paraId="100B5F5E" w14:textId="77777777" w:rsidR="0099155E"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w:t>
      </w:r>
      <w:r w:rsidR="0099155E" w:rsidRPr="00024F16">
        <w:rPr>
          <w:color w:val="000000" w:themeColor="text1"/>
          <w:sz w:val="28"/>
          <w:szCs w:val="28"/>
        </w:rPr>
        <w:t>35</w:t>
      </w:r>
      <w:r w:rsidR="0099155E" w:rsidRPr="00024F16">
        <w:rPr>
          <w:color w:val="000000" w:themeColor="text1"/>
          <w:sz w:val="28"/>
          <w:szCs w:val="28"/>
          <w:vertAlign w:val="superscript"/>
        </w:rPr>
        <w:t>1</w:t>
      </w:r>
      <w:r w:rsidR="0099155E" w:rsidRPr="00024F16">
        <w:rPr>
          <w:color w:val="000000" w:themeColor="text1"/>
          <w:sz w:val="28"/>
          <w:szCs w:val="28"/>
        </w:rPr>
        <w:t>) прийняття рішень про встановлення факту</w:t>
      </w:r>
    </w:p>
    <w:p w14:paraId="1F5658FD" w14:textId="77777777" w:rsidR="0099155E" w:rsidRPr="00024F16" w:rsidRDefault="0099155E" w:rsidP="00AB7CA1">
      <w:pPr>
        <w:spacing w:before="60" w:after="60" w:line="360" w:lineRule="auto"/>
        <w:ind w:firstLine="567"/>
        <w:jc w:val="both"/>
        <w:rPr>
          <w:color w:val="000000" w:themeColor="text1"/>
          <w:sz w:val="28"/>
          <w:szCs w:val="28"/>
        </w:rPr>
      </w:pPr>
      <w:r w:rsidRPr="00024F16">
        <w:rPr>
          <w:color w:val="000000" w:themeColor="text1"/>
          <w:sz w:val="28"/>
          <w:szCs w:val="28"/>
        </w:rPr>
        <w:t>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w:t>
      </w:r>
    </w:p>
    <w:p w14:paraId="4EA0B275" w14:textId="77777777" w:rsidR="0099155E" w:rsidRPr="00024F16" w:rsidRDefault="0099155E" w:rsidP="00AB7CA1">
      <w:pPr>
        <w:spacing w:before="60" w:after="60" w:line="360" w:lineRule="auto"/>
        <w:ind w:firstLine="567"/>
        <w:jc w:val="both"/>
        <w:rPr>
          <w:color w:val="000000" w:themeColor="text1"/>
          <w:sz w:val="28"/>
          <w:szCs w:val="28"/>
        </w:rPr>
      </w:pPr>
      <w:r w:rsidRPr="00024F16">
        <w:rPr>
          <w:color w:val="000000" w:themeColor="text1"/>
          <w:sz w:val="28"/>
          <w:szCs w:val="28"/>
        </w:rPr>
        <w:t>порушення законодавчо встановлених термінів для оформлення земельних ділянок відповідно до рішення органу місцевого самоврядування щодо передачі земельних ділянок у власність або у користування;</w:t>
      </w:r>
    </w:p>
    <w:p w14:paraId="2CDE63AA" w14:textId="05EB1676" w:rsidR="00FE4538" w:rsidRPr="00024F16" w:rsidRDefault="0099155E" w:rsidP="00AB7CA1">
      <w:pPr>
        <w:spacing w:before="60" w:after="60" w:line="360" w:lineRule="auto"/>
        <w:ind w:firstLine="567"/>
        <w:jc w:val="both"/>
        <w:rPr>
          <w:color w:val="000000" w:themeColor="text1"/>
          <w:sz w:val="28"/>
          <w:szCs w:val="28"/>
        </w:rPr>
      </w:pPr>
      <w:r w:rsidRPr="00024F16">
        <w:rPr>
          <w:color w:val="000000" w:themeColor="text1"/>
          <w:sz w:val="28"/>
          <w:szCs w:val="28"/>
        </w:rPr>
        <w:t>постанови по справі про адміністративні порушення в частині самовільного зайняття земельної ділянки (стаття 531 КУпАП);</w:t>
      </w:r>
      <w:r w:rsidR="00FE4538" w:rsidRPr="00024F16">
        <w:rPr>
          <w:color w:val="000000" w:themeColor="text1"/>
          <w:sz w:val="28"/>
          <w:szCs w:val="28"/>
        </w:rPr>
        <w:t>»;</w:t>
      </w:r>
    </w:p>
    <w:p w14:paraId="6AA24546"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б) у частині першій статті 33:</w:t>
      </w:r>
    </w:p>
    <w:p w14:paraId="6E488A6F"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пункт «а» доповнити підпунктом 6) такого змісту:</w:t>
      </w:r>
    </w:p>
    <w:p w14:paraId="6FF3B5C3" w14:textId="020688E3"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w:t>
      </w:r>
      <w:r w:rsidR="0099155E" w:rsidRPr="00024F16">
        <w:rPr>
          <w:color w:val="000000" w:themeColor="text1"/>
          <w:sz w:val="28"/>
          <w:szCs w:val="28"/>
        </w:rPr>
        <w:t>6) виявлення фактів користування земельними ділянками землекористувачами без оформлення правовстановлюючих документів, в тому числі самовільно зайнятими, та їх документальне оформлення для подальшого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r w:rsidRPr="00024F16">
        <w:rPr>
          <w:color w:val="000000" w:themeColor="text1"/>
          <w:sz w:val="28"/>
          <w:szCs w:val="28"/>
        </w:rPr>
        <w:t>»;</w:t>
      </w:r>
    </w:p>
    <w:p w14:paraId="7390FA57" w14:textId="77777777"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lastRenderedPageBreak/>
        <w:t>підпункт 15) пункту «б» викласти в такій редакції:</w:t>
      </w:r>
    </w:p>
    <w:p w14:paraId="1BE0C93A" w14:textId="54E0E685" w:rsidR="00FE4538" w:rsidRPr="00024F16" w:rsidRDefault="00FE4538" w:rsidP="00AB7CA1">
      <w:pPr>
        <w:spacing w:before="60" w:after="60" w:line="360" w:lineRule="auto"/>
        <w:ind w:firstLine="567"/>
        <w:jc w:val="both"/>
        <w:rPr>
          <w:color w:val="000000" w:themeColor="text1"/>
          <w:sz w:val="28"/>
          <w:szCs w:val="28"/>
        </w:rPr>
      </w:pPr>
      <w:r w:rsidRPr="00024F16">
        <w:rPr>
          <w:color w:val="000000" w:themeColor="text1"/>
          <w:sz w:val="28"/>
          <w:szCs w:val="28"/>
        </w:rPr>
        <w:t>«</w:t>
      </w:r>
      <w:r w:rsidR="002A3D38" w:rsidRPr="00024F16">
        <w:rPr>
          <w:color w:val="000000" w:themeColor="text1"/>
          <w:sz w:val="28"/>
          <w:szCs w:val="28"/>
        </w:rPr>
        <w:t>15) надання податковим органам у строки та в порядку, встановлені Податковим кодексом України,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 а також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r w:rsidRPr="00024F16">
        <w:rPr>
          <w:color w:val="000000" w:themeColor="text1"/>
          <w:sz w:val="28"/>
          <w:szCs w:val="28"/>
        </w:rPr>
        <w:t>».</w:t>
      </w:r>
    </w:p>
    <w:p w14:paraId="19948605" w14:textId="77777777" w:rsidR="00FE4538" w:rsidRPr="00024F16" w:rsidRDefault="00FE4538" w:rsidP="00E10A6E">
      <w:pPr>
        <w:spacing w:before="60" w:after="60" w:line="360" w:lineRule="auto"/>
        <w:ind w:firstLine="993"/>
        <w:jc w:val="both"/>
        <w:rPr>
          <w:color w:val="000000" w:themeColor="text1"/>
          <w:sz w:val="28"/>
          <w:szCs w:val="28"/>
        </w:rPr>
      </w:pPr>
    </w:p>
    <w:p w14:paraId="71E64062" w14:textId="77777777" w:rsidR="00FE4538" w:rsidRPr="00024F16" w:rsidRDefault="00FE4538" w:rsidP="00E10A6E">
      <w:pPr>
        <w:spacing w:before="60" w:after="60" w:line="360" w:lineRule="auto"/>
        <w:ind w:firstLine="993"/>
        <w:jc w:val="both"/>
        <w:rPr>
          <w:color w:val="000000" w:themeColor="text1"/>
          <w:sz w:val="28"/>
          <w:szCs w:val="28"/>
        </w:rPr>
      </w:pPr>
    </w:p>
    <w:p w14:paraId="2940F640" w14:textId="77777777" w:rsidR="00FE4538" w:rsidRPr="00024F16" w:rsidRDefault="00FE4538" w:rsidP="00E10A6E">
      <w:pPr>
        <w:tabs>
          <w:tab w:val="left" w:pos="7380"/>
        </w:tabs>
        <w:spacing w:line="360" w:lineRule="auto"/>
        <w:rPr>
          <w:b/>
          <w:bCs/>
          <w:color w:val="000000" w:themeColor="text1"/>
          <w:sz w:val="28"/>
          <w:szCs w:val="28"/>
        </w:rPr>
      </w:pPr>
      <w:r w:rsidRPr="00024F16">
        <w:rPr>
          <w:b/>
          <w:bCs/>
          <w:color w:val="000000" w:themeColor="text1"/>
          <w:sz w:val="28"/>
          <w:szCs w:val="28"/>
        </w:rPr>
        <w:t xml:space="preserve">Голова Верховної Ради </w:t>
      </w:r>
      <w:r w:rsidRPr="00024F16">
        <w:rPr>
          <w:b/>
          <w:bCs/>
          <w:color w:val="000000" w:themeColor="text1"/>
          <w:sz w:val="28"/>
          <w:szCs w:val="28"/>
        </w:rPr>
        <w:tab/>
        <w:t xml:space="preserve">      Д. Разумков</w:t>
      </w:r>
    </w:p>
    <w:p w14:paraId="3C33B876" w14:textId="77777777" w:rsidR="00FE4538" w:rsidRPr="00024F16" w:rsidRDefault="00FE4538" w:rsidP="00E10A6E">
      <w:pPr>
        <w:tabs>
          <w:tab w:val="left" w:pos="567"/>
        </w:tabs>
        <w:spacing w:line="360" w:lineRule="auto"/>
        <w:ind w:firstLine="993"/>
        <w:rPr>
          <w:color w:val="000000" w:themeColor="text1"/>
          <w:sz w:val="28"/>
          <w:szCs w:val="28"/>
        </w:rPr>
      </w:pPr>
      <w:r w:rsidRPr="00024F16">
        <w:rPr>
          <w:b/>
          <w:bCs/>
          <w:color w:val="000000" w:themeColor="text1"/>
          <w:sz w:val="28"/>
          <w:szCs w:val="28"/>
        </w:rPr>
        <w:t>України</w:t>
      </w:r>
    </w:p>
    <w:p w14:paraId="27385E16" w14:textId="77777777" w:rsidR="00FE4538" w:rsidRPr="00024F16" w:rsidRDefault="00FE4538" w:rsidP="00E10A6E">
      <w:pPr>
        <w:spacing w:line="360" w:lineRule="auto"/>
        <w:ind w:firstLine="993"/>
        <w:rPr>
          <w:color w:val="000000" w:themeColor="text1"/>
          <w:sz w:val="28"/>
          <w:szCs w:val="28"/>
        </w:rPr>
      </w:pPr>
    </w:p>
    <w:p w14:paraId="1A65D949" w14:textId="77777777" w:rsidR="007E6898" w:rsidRPr="00024F16" w:rsidRDefault="007E6898" w:rsidP="00E10A6E">
      <w:pPr>
        <w:spacing w:line="360" w:lineRule="auto"/>
        <w:rPr>
          <w:color w:val="000000" w:themeColor="text1"/>
          <w:sz w:val="28"/>
          <w:szCs w:val="28"/>
        </w:rPr>
      </w:pPr>
    </w:p>
    <w:sectPr w:rsidR="007E6898" w:rsidRPr="00024F16">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5E486" w14:textId="77777777" w:rsidR="00B356B2" w:rsidRDefault="00B356B2">
      <w:r>
        <w:separator/>
      </w:r>
    </w:p>
  </w:endnote>
  <w:endnote w:type="continuationSeparator" w:id="0">
    <w:p w14:paraId="03CA6EC2" w14:textId="77777777" w:rsidR="00B356B2" w:rsidRDefault="00B3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ntiqua">
    <w:altName w:val="Times New Roman"/>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6810601"/>
      <w:docPartObj>
        <w:docPartGallery w:val="Page Numbers (Bottom of Page)"/>
        <w:docPartUnique/>
      </w:docPartObj>
    </w:sdtPr>
    <w:sdtEndPr/>
    <w:sdtContent>
      <w:p w14:paraId="387E35F4" w14:textId="0984EE24" w:rsidR="002C5337" w:rsidRDefault="002C5337">
        <w:pPr>
          <w:pStyle w:val="a6"/>
          <w:jc w:val="right"/>
        </w:pPr>
        <w:r>
          <w:fldChar w:fldCharType="begin"/>
        </w:r>
        <w:r>
          <w:instrText>PAGE   \* MERGEFORMAT</w:instrText>
        </w:r>
        <w:r>
          <w:fldChar w:fldCharType="separate"/>
        </w:r>
        <w:r w:rsidR="007B1C37" w:rsidRPr="007B1C37">
          <w:rPr>
            <w:noProof/>
            <w:lang w:val="ru-RU"/>
          </w:rPr>
          <w:t>2</w:t>
        </w:r>
        <w:r>
          <w:fldChar w:fldCharType="end"/>
        </w:r>
      </w:p>
    </w:sdtContent>
  </w:sdt>
  <w:p w14:paraId="5CE8A1D0" w14:textId="77777777" w:rsidR="002C5337" w:rsidRDefault="002C533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CFCDE" w14:textId="77777777" w:rsidR="00B356B2" w:rsidRDefault="00B356B2">
      <w:r>
        <w:separator/>
      </w:r>
    </w:p>
  </w:footnote>
  <w:footnote w:type="continuationSeparator" w:id="0">
    <w:p w14:paraId="51351A26" w14:textId="77777777" w:rsidR="00B356B2" w:rsidRDefault="00B35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01971"/>
    <w:multiLevelType w:val="hybridMultilevel"/>
    <w:tmpl w:val="38687602"/>
    <w:lvl w:ilvl="0" w:tplc="C652C768">
      <w:start w:val="1"/>
      <w:numFmt w:val="decimal"/>
      <w:lvlText w:val="%1."/>
      <w:lvlJc w:val="left"/>
      <w:pPr>
        <w:ind w:left="1495"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829"/>
    <w:rsid w:val="000011F6"/>
    <w:rsid w:val="00011457"/>
    <w:rsid w:val="00023535"/>
    <w:rsid w:val="00024F16"/>
    <w:rsid w:val="000253F5"/>
    <w:rsid w:val="000300FB"/>
    <w:rsid w:val="000568B2"/>
    <w:rsid w:val="000824AC"/>
    <w:rsid w:val="00093129"/>
    <w:rsid w:val="000963EB"/>
    <w:rsid w:val="00115EE4"/>
    <w:rsid w:val="00124071"/>
    <w:rsid w:val="001328AA"/>
    <w:rsid w:val="00190965"/>
    <w:rsid w:val="00193602"/>
    <w:rsid w:val="001A6608"/>
    <w:rsid w:val="001A6D57"/>
    <w:rsid w:val="001D1764"/>
    <w:rsid w:val="001E0297"/>
    <w:rsid w:val="001F7C5B"/>
    <w:rsid w:val="002065AC"/>
    <w:rsid w:val="00213C14"/>
    <w:rsid w:val="00237BD5"/>
    <w:rsid w:val="00242696"/>
    <w:rsid w:val="00244CA1"/>
    <w:rsid w:val="00257C74"/>
    <w:rsid w:val="0027537A"/>
    <w:rsid w:val="002774F4"/>
    <w:rsid w:val="002856EE"/>
    <w:rsid w:val="00295E06"/>
    <w:rsid w:val="002A3D38"/>
    <w:rsid w:val="002C5337"/>
    <w:rsid w:val="002C7B5E"/>
    <w:rsid w:val="002D6B26"/>
    <w:rsid w:val="002E67AB"/>
    <w:rsid w:val="003030EE"/>
    <w:rsid w:val="00317A77"/>
    <w:rsid w:val="00327AD4"/>
    <w:rsid w:val="0033241B"/>
    <w:rsid w:val="0033646A"/>
    <w:rsid w:val="00371811"/>
    <w:rsid w:val="00394EC9"/>
    <w:rsid w:val="003A4420"/>
    <w:rsid w:val="003A527D"/>
    <w:rsid w:val="003A6464"/>
    <w:rsid w:val="003C26ED"/>
    <w:rsid w:val="003D0FE5"/>
    <w:rsid w:val="003D2DE5"/>
    <w:rsid w:val="003D75B2"/>
    <w:rsid w:val="003F1AE3"/>
    <w:rsid w:val="004037D9"/>
    <w:rsid w:val="00407FAD"/>
    <w:rsid w:val="00423952"/>
    <w:rsid w:val="0043198E"/>
    <w:rsid w:val="00457EDB"/>
    <w:rsid w:val="004925BA"/>
    <w:rsid w:val="004C4829"/>
    <w:rsid w:val="004D091F"/>
    <w:rsid w:val="004F415E"/>
    <w:rsid w:val="004F77DA"/>
    <w:rsid w:val="00507771"/>
    <w:rsid w:val="00543214"/>
    <w:rsid w:val="00571CE5"/>
    <w:rsid w:val="005E2288"/>
    <w:rsid w:val="005E4414"/>
    <w:rsid w:val="006034E0"/>
    <w:rsid w:val="00621254"/>
    <w:rsid w:val="00626056"/>
    <w:rsid w:val="006357EC"/>
    <w:rsid w:val="00637902"/>
    <w:rsid w:val="00641B35"/>
    <w:rsid w:val="006466D8"/>
    <w:rsid w:val="0064766D"/>
    <w:rsid w:val="0066767C"/>
    <w:rsid w:val="00682F50"/>
    <w:rsid w:val="006B11D7"/>
    <w:rsid w:val="00711FD6"/>
    <w:rsid w:val="00724191"/>
    <w:rsid w:val="00735ACB"/>
    <w:rsid w:val="00742220"/>
    <w:rsid w:val="00773939"/>
    <w:rsid w:val="007754E7"/>
    <w:rsid w:val="0078474C"/>
    <w:rsid w:val="007A4487"/>
    <w:rsid w:val="007B1C37"/>
    <w:rsid w:val="007B1C61"/>
    <w:rsid w:val="007C603C"/>
    <w:rsid w:val="007E6898"/>
    <w:rsid w:val="007F4C4B"/>
    <w:rsid w:val="0083194A"/>
    <w:rsid w:val="0087752E"/>
    <w:rsid w:val="00886004"/>
    <w:rsid w:val="00895B84"/>
    <w:rsid w:val="008A3590"/>
    <w:rsid w:val="008A5476"/>
    <w:rsid w:val="008A6B6B"/>
    <w:rsid w:val="008C70F9"/>
    <w:rsid w:val="008F3DF7"/>
    <w:rsid w:val="008F76E5"/>
    <w:rsid w:val="00906581"/>
    <w:rsid w:val="00913272"/>
    <w:rsid w:val="0091435B"/>
    <w:rsid w:val="00917D0E"/>
    <w:rsid w:val="009210F8"/>
    <w:rsid w:val="009337BF"/>
    <w:rsid w:val="0099155E"/>
    <w:rsid w:val="00994994"/>
    <w:rsid w:val="009A0CE1"/>
    <w:rsid w:val="009B5306"/>
    <w:rsid w:val="009C3308"/>
    <w:rsid w:val="009E22F6"/>
    <w:rsid w:val="009E7C0E"/>
    <w:rsid w:val="009F2C2F"/>
    <w:rsid w:val="009F5D17"/>
    <w:rsid w:val="00A60AAE"/>
    <w:rsid w:val="00A62638"/>
    <w:rsid w:val="00A75241"/>
    <w:rsid w:val="00AA3768"/>
    <w:rsid w:val="00AB36B5"/>
    <w:rsid w:val="00AB7CA1"/>
    <w:rsid w:val="00AC2D14"/>
    <w:rsid w:val="00AD0D97"/>
    <w:rsid w:val="00AD5437"/>
    <w:rsid w:val="00B130F0"/>
    <w:rsid w:val="00B25BC0"/>
    <w:rsid w:val="00B34793"/>
    <w:rsid w:val="00B356B2"/>
    <w:rsid w:val="00B53365"/>
    <w:rsid w:val="00B75301"/>
    <w:rsid w:val="00B9750A"/>
    <w:rsid w:val="00BB2D87"/>
    <w:rsid w:val="00BD3AC3"/>
    <w:rsid w:val="00BE0792"/>
    <w:rsid w:val="00BE0F24"/>
    <w:rsid w:val="00BE144B"/>
    <w:rsid w:val="00C17933"/>
    <w:rsid w:val="00C26CB4"/>
    <w:rsid w:val="00C45430"/>
    <w:rsid w:val="00C54492"/>
    <w:rsid w:val="00C64D30"/>
    <w:rsid w:val="00C6520C"/>
    <w:rsid w:val="00C771EF"/>
    <w:rsid w:val="00C852F3"/>
    <w:rsid w:val="00CA5044"/>
    <w:rsid w:val="00D00A26"/>
    <w:rsid w:val="00D36F9B"/>
    <w:rsid w:val="00D5164F"/>
    <w:rsid w:val="00D577B0"/>
    <w:rsid w:val="00D667BC"/>
    <w:rsid w:val="00D9062B"/>
    <w:rsid w:val="00D9475F"/>
    <w:rsid w:val="00DA0676"/>
    <w:rsid w:val="00DA0F84"/>
    <w:rsid w:val="00DA2F12"/>
    <w:rsid w:val="00DA64EA"/>
    <w:rsid w:val="00DA6CAD"/>
    <w:rsid w:val="00DC3ED9"/>
    <w:rsid w:val="00DF6395"/>
    <w:rsid w:val="00E10A6E"/>
    <w:rsid w:val="00E13119"/>
    <w:rsid w:val="00E437AF"/>
    <w:rsid w:val="00E4541A"/>
    <w:rsid w:val="00E47BF5"/>
    <w:rsid w:val="00E52C57"/>
    <w:rsid w:val="00E82AD0"/>
    <w:rsid w:val="00E91354"/>
    <w:rsid w:val="00E9204F"/>
    <w:rsid w:val="00EB478F"/>
    <w:rsid w:val="00ED3382"/>
    <w:rsid w:val="00ED3656"/>
    <w:rsid w:val="00EE234F"/>
    <w:rsid w:val="00F116AA"/>
    <w:rsid w:val="00F67583"/>
    <w:rsid w:val="00F92233"/>
    <w:rsid w:val="00F92F7E"/>
    <w:rsid w:val="00FE4538"/>
    <w:rsid w:val="00FF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F78CF"/>
  <w15:chartTrackingRefBased/>
  <w15:docId w15:val="{B68826B2-66AE-4433-A8F4-C2A36584C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4538"/>
    <w:pPr>
      <w:widowControl w:val="0"/>
      <w:suppressAutoHyphens/>
      <w:spacing w:after="0" w:line="240" w:lineRule="auto"/>
    </w:pPr>
    <w:rPr>
      <w:rFonts w:ascii="Times New Roman" w:eastAsia="SimSun" w:hAnsi="Times New Roman" w:cs="Times New Roman"/>
      <w:sz w:val="24"/>
      <w:szCs w:val="24"/>
      <w:lang w:val="uk-UA"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link w:val="a4"/>
    <w:uiPriority w:val="99"/>
    <w:rsid w:val="00FE4538"/>
    <w:rPr>
      <w:rFonts w:ascii="Times New Roman" w:eastAsia="SimSun" w:hAnsi="Times New Roman" w:cs="Mangal"/>
      <w:sz w:val="24"/>
      <w:szCs w:val="21"/>
      <w:lang w:val="uk-UA" w:eastAsia="hi-IN" w:bidi="hi-IN"/>
    </w:rPr>
  </w:style>
  <w:style w:type="paragraph" w:styleId="a4">
    <w:name w:val="header"/>
    <w:basedOn w:val="a"/>
    <w:link w:val="a3"/>
    <w:uiPriority w:val="99"/>
    <w:unhideWhenUsed/>
    <w:rsid w:val="00FE4538"/>
    <w:pPr>
      <w:tabs>
        <w:tab w:val="center" w:pos="4677"/>
        <w:tab w:val="right" w:pos="9355"/>
      </w:tabs>
    </w:pPr>
    <w:rPr>
      <w:rFonts w:cs="Mangal"/>
      <w:szCs w:val="21"/>
    </w:rPr>
  </w:style>
  <w:style w:type="character" w:customStyle="1" w:styleId="a5">
    <w:name w:val="Нижній колонтитул Знак"/>
    <w:basedOn w:val="a0"/>
    <w:link w:val="a6"/>
    <w:uiPriority w:val="99"/>
    <w:rsid w:val="00FE4538"/>
    <w:rPr>
      <w:rFonts w:ascii="Times New Roman" w:eastAsia="SimSun" w:hAnsi="Times New Roman" w:cs="Mangal"/>
      <w:sz w:val="24"/>
      <w:szCs w:val="21"/>
      <w:lang w:val="uk-UA" w:eastAsia="hi-IN" w:bidi="hi-IN"/>
    </w:rPr>
  </w:style>
  <w:style w:type="paragraph" w:styleId="a6">
    <w:name w:val="footer"/>
    <w:basedOn w:val="a"/>
    <w:link w:val="a5"/>
    <w:uiPriority w:val="99"/>
    <w:unhideWhenUsed/>
    <w:rsid w:val="00FE4538"/>
    <w:pPr>
      <w:tabs>
        <w:tab w:val="center" w:pos="4677"/>
        <w:tab w:val="right" w:pos="9355"/>
      </w:tabs>
    </w:pPr>
    <w:rPr>
      <w:rFonts w:cs="Mangal"/>
      <w:szCs w:val="21"/>
    </w:rPr>
  </w:style>
  <w:style w:type="character" w:styleId="a7">
    <w:name w:val="Hyperlink"/>
    <w:basedOn w:val="a0"/>
    <w:uiPriority w:val="99"/>
    <w:semiHidden/>
    <w:unhideWhenUsed/>
    <w:rsid w:val="00FE4538"/>
    <w:rPr>
      <w:color w:val="0000FF"/>
      <w:u w:val="single"/>
    </w:rPr>
  </w:style>
  <w:style w:type="paragraph" w:customStyle="1" w:styleId="rvps2">
    <w:name w:val="rvps2"/>
    <w:basedOn w:val="a"/>
    <w:rsid w:val="00FE4538"/>
    <w:pPr>
      <w:widowControl/>
      <w:suppressAutoHyphens w:val="0"/>
      <w:spacing w:before="100" w:beforeAutospacing="1" w:after="100" w:afterAutospacing="1"/>
    </w:pPr>
    <w:rPr>
      <w:rFonts w:eastAsia="Times New Roman"/>
      <w:lang w:val="ru-RU" w:eastAsia="ru-RU" w:bidi="ar-SA"/>
    </w:rPr>
  </w:style>
  <w:style w:type="character" w:customStyle="1" w:styleId="rvts37">
    <w:name w:val="rvts37"/>
    <w:basedOn w:val="a0"/>
    <w:rsid w:val="00FE4538"/>
  </w:style>
  <w:style w:type="paragraph" w:customStyle="1" w:styleId="rvps12">
    <w:name w:val="rvps12"/>
    <w:basedOn w:val="a"/>
    <w:rsid w:val="008F76E5"/>
    <w:pPr>
      <w:widowControl/>
      <w:suppressAutoHyphens w:val="0"/>
      <w:spacing w:before="100" w:beforeAutospacing="1" w:after="100" w:afterAutospacing="1"/>
    </w:pPr>
    <w:rPr>
      <w:rFonts w:eastAsia="Times New Roman"/>
      <w:lang w:eastAsia="uk-UA" w:bidi="ar-SA"/>
    </w:rPr>
  </w:style>
  <w:style w:type="paragraph" w:customStyle="1" w:styleId="rvps14">
    <w:name w:val="rvps14"/>
    <w:basedOn w:val="a"/>
    <w:rsid w:val="008F76E5"/>
    <w:pPr>
      <w:widowControl/>
      <w:suppressAutoHyphens w:val="0"/>
      <w:spacing w:before="100" w:beforeAutospacing="1" w:after="100" w:afterAutospacing="1"/>
    </w:pPr>
    <w:rPr>
      <w:rFonts w:eastAsia="Times New Roman"/>
      <w:lang w:eastAsia="uk-UA" w:bidi="ar-SA"/>
    </w:rPr>
  </w:style>
  <w:style w:type="paragraph" w:customStyle="1" w:styleId="a8">
    <w:name w:val="Нормальний текст"/>
    <w:basedOn w:val="a"/>
    <w:link w:val="a9"/>
    <w:qFormat/>
    <w:rsid w:val="00D577B0"/>
    <w:pPr>
      <w:widowControl/>
      <w:suppressAutoHyphens w:val="0"/>
      <w:spacing w:before="120"/>
      <w:ind w:firstLine="567"/>
      <w:jc w:val="both"/>
    </w:pPr>
    <w:rPr>
      <w:rFonts w:ascii="Antiqua" w:eastAsia="Times New Roman" w:hAnsi="Antiqua"/>
      <w:sz w:val="26"/>
      <w:szCs w:val="20"/>
      <w:lang w:eastAsia="ru-RU" w:bidi="ar-SA"/>
    </w:rPr>
  </w:style>
  <w:style w:type="character" w:customStyle="1" w:styleId="a9">
    <w:name w:val="Нормальний текст Знак"/>
    <w:link w:val="a8"/>
    <w:locked/>
    <w:rsid w:val="00D577B0"/>
    <w:rPr>
      <w:rFonts w:ascii="Antiqua" w:eastAsia="Times New Roman" w:hAnsi="Antiqua" w:cs="Times New Roman"/>
      <w:sz w:val="26"/>
      <w:szCs w:val="20"/>
      <w:lang w:val="uk-UA" w:eastAsia="ru-RU"/>
    </w:rPr>
  </w:style>
  <w:style w:type="paragraph" w:styleId="aa">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ab"/>
    <w:unhideWhenUsed/>
    <w:qFormat/>
    <w:rsid w:val="00A75241"/>
    <w:pPr>
      <w:widowControl/>
      <w:suppressAutoHyphens w:val="0"/>
      <w:spacing w:before="100" w:beforeAutospacing="1" w:after="100" w:afterAutospacing="1"/>
    </w:pPr>
    <w:rPr>
      <w:rFonts w:eastAsia="Times New Roman"/>
      <w:lang w:eastAsia="ru-RU" w:bidi="ar-SA"/>
    </w:rPr>
  </w:style>
  <w:style w:type="character" w:customStyle="1" w:styleId="ab">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a"/>
    <w:locked/>
    <w:rsid w:val="00A75241"/>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45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55-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10BA5-6418-4935-AE1E-3B1CEF3CC9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701F0F-4FA5-41A0-AA9D-0B2CE7BA74DE}">
  <ds:schemaRefs>
    <ds:schemaRef ds:uri="http://schemas.microsoft.com/sharepoint/v3/contenttype/forms"/>
  </ds:schemaRefs>
</ds:datastoreItem>
</file>

<file path=customXml/itemProps3.xml><?xml version="1.0" encoding="utf-8"?>
<ds:datastoreItem xmlns:ds="http://schemas.openxmlformats.org/officeDocument/2006/customXml" ds:itemID="{9A7AE252-08FF-4C19-9DD8-27F75069D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38816</Words>
  <Characters>22126</Characters>
  <Application>Microsoft Office Word</Application>
  <DocSecurity>0</DocSecurity>
  <Lines>184</Lines>
  <Paragraphs>121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2021-06-18T13:29:00Z</dcterms:created>
  <dcterms:modified xsi:type="dcterms:W3CDTF">2021-06-18T13:29:00Z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