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AD116A" w14:textId="77777777" w:rsidR="004E48EC" w:rsidRPr="000C232C" w:rsidRDefault="004E48EC" w:rsidP="004715A9">
      <w:pPr>
        <w:spacing w:after="0" w:line="240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0C232C">
        <w:rPr>
          <w:rFonts w:ascii="Times New Roman" w:hAnsi="Times New Roman"/>
          <w:b/>
          <w:sz w:val="28"/>
          <w:szCs w:val="28"/>
        </w:rPr>
        <w:t>ПОЯСНЮВАЛЬНА ЗАПИСКА</w:t>
      </w:r>
    </w:p>
    <w:p w14:paraId="471097B5" w14:textId="2F2DCB99" w:rsidR="001B2E28" w:rsidRPr="000C232C" w:rsidRDefault="004E48EC" w:rsidP="001B2E28">
      <w:pPr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0C232C">
        <w:rPr>
          <w:rFonts w:ascii="Times New Roman" w:hAnsi="Times New Roman"/>
          <w:b/>
          <w:sz w:val="28"/>
          <w:szCs w:val="28"/>
        </w:rPr>
        <w:t>до про</w:t>
      </w:r>
      <w:r w:rsidR="008C308E" w:rsidRPr="000C232C">
        <w:rPr>
          <w:rFonts w:ascii="Times New Roman" w:hAnsi="Times New Roman"/>
          <w:b/>
          <w:sz w:val="28"/>
          <w:szCs w:val="28"/>
        </w:rPr>
        <w:t>є</w:t>
      </w:r>
      <w:r w:rsidRPr="000C232C">
        <w:rPr>
          <w:rFonts w:ascii="Times New Roman" w:hAnsi="Times New Roman"/>
          <w:b/>
          <w:sz w:val="28"/>
          <w:szCs w:val="28"/>
        </w:rPr>
        <w:t xml:space="preserve">кту </w:t>
      </w:r>
      <w:r w:rsidR="0079033B" w:rsidRPr="000C232C">
        <w:rPr>
          <w:rFonts w:ascii="Times New Roman" w:hAnsi="Times New Roman"/>
          <w:b/>
          <w:sz w:val="28"/>
          <w:szCs w:val="28"/>
        </w:rPr>
        <w:t xml:space="preserve">Закону України </w:t>
      </w:r>
      <w:r w:rsidR="001B2E28" w:rsidRPr="000C232C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bookmarkStart w:id="1" w:name="_Hlk55826325"/>
      <w:r w:rsidR="001B2E28" w:rsidRPr="000C232C">
        <w:rPr>
          <w:rFonts w:ascii="Times New Roman" w:hAnsi="Times New Roman"/>
          <w:b/>
          <w:bCs/>
          <w:sz w:val="28"/>
          <w:szCs w:val="28"/>
          <w:lang w:eastAsia="ru-RU"/>
        </w:rPr>
        <w:t>Про внесення змін до Закону України «</w:t>
      </w:r>
      <w:bookmarkStart w:id="2" w:name="_Hlk72758632"/>
      <w:bookmarkEnd w:id="1"/>
      <w:r w:rsidR="001B2E28" w:rsidRPr="000C232C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 xml:space="preserve">Про </w:t>
      </w:r>
      <w:r w:rsidR="001B2E28" w:rsidRPr="000C232C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  <w:t>Національне антикорупційне бюро</w:t>
      </w:r>
      <w:r w:rsidR="001B2E28" w:rsidRPr="000C232C"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ru-RU"/>
        </w:rPr>
        <w:t xml:space="preserve"> України</w:t>
      </w:r>
      <w:bookmarkEnd w:id="2"/>
      <w:r w:rsidR="001B2E28" w:rsidRPr="000C232C">
        <w:rPr>
          <w:rFonts w:ascii="Times New Roman" w:hAnsi="Times New Roman"/>
          <w:b/>
          <w:bCs/>
          <w:sz w:val="28"/>
          <w:szCs w:val="28"/>
          <w:lang w:eastAsia="ru-RU"/>
        </w:rPr>
        <w:t>» з окремих питань щодо Конкурсної комісії</w:t>
      </w:r>
      <w:r w:rsidR="00263FDC" w:rsidRPr="000C232C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та громадського контролю</w:t>
      </w:r>
      <w:r w:rsidR="001B2E28" w:rsidRPr="000C232C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14:paraId="52109FDA" w14:textId="6298E872" w:rsidR="004E48EC" w:rsidRPr="000C232C" w:rsidRDefault="00593B32" w:rsidP="007D1AAA">
      <w:pPr>
        <w:jc w:val="center"/>
        <w:rPr>
          <w:rFonts w:ascii="Times New Roman" w:hAnsi="Times New Roman"/>
          <w:b/>
          <w:sz w:val="28"/>
          <w:szCs w:val="28"/>
        </w:rPr>
      </w:pPr>
      <w:r w:rsidRPr="000C232C">
        <w:rPr>
          <w:rFonts w:ascii="Times New Roman" w:hAnsi="Times New Roman"/>
          <w:b/>
          <w:sz w:val="28"/>
          <w:szCs w:val="28"/>
        </w:rPr>
        <w:t xml:space="preserve">1. </w:t>
      </w:r>
      <w:r w:rsidR="004E48EC" w:rsidRPr="000C232C">
        <w:rPr>
          <w:rFonts w:ascii="Times New Roman" w:hAnsi="Times New Roman"/>
          <w:b/>
          <w:sz w:val="28"/>
          <w:szCs w:val="28"/>
        </w:rPr>
        <w:t xml:space="preserve">Обґрунтування необхідності прийняття </w:t>
      </w:r>
      <w:r w:rsidR="00DC3BE2" w:rsidRPr="000C232C">
        <w:rPr>
          <w:rFonts w:ascii="Times New Roman" w:hAnsi="Times New Roman"/>
          <w:b/>
          <w:sz w:val="28"/>
          <w:szCs w:val="28"/>
        </w:rPr>
        <w:t>законопроєкту</w:t>
      </w:r>
    </w:p>
    <w:p w14:paraId="2A9FFC69" w14:textId="05EF3B28" w:rsidR="002A53AC" w:rsidRPr="000C232C" w:rsidRDefault="002A53AC" w:rsidP="00B26C68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0C232C">
        <w:rPr>
          <w:color w:val="333333"/>
          <w:sz w:val="28"/>
          <w:szCs w:val="28"/>
          <w:lang w:val="uk-UA"/>
        </w:rPr>
        <w:t xml:space="preserve">Правові основи </w:t>
      </w:r>
      <w:r w:rsidRPr="000C232C">
        <w:rPr>
          <w:color w:val="333333"/>
          <w:sz w:val="28"/>
          <w:szCs w:val="28"/>
          <w:shd w:val="clear" w:color="auto" w:fill="FFFFFF"/>
          <w:lang w:val="uk-UA"/>
        </w:rPr>
        <w:t xml:space="preserve">організації та </w:t>
      </w:r>
      <w:r w:rsidRPr="000C232C">
        <w:rPr>
          <w:color w:val="333333"/>
          <w:sz w:val="28"/>
          <w:szCs w:val="28"/>
          <w:lang w:val="uk-UA"/>
        </w:rPr>
        <w:t xml:space="preserve">діяльності Національного </w:t>
      </w:r>
      <w:bookmarkStart w:id="3" w:name="_Hlk72758974"/>
      <w:r w:rsidRPr="000C232C">
        <w:rPr>
          <w:color w:val="333333"/>
          <w:sz w:val="28"/>
          <w:szCs w:val="28"/>
          <w:lang w:val="uk-UA"/>
        </w:rPr>
        <w:t xml:space="preserve">антикорупційного бюро України </w:t>
      </w:r>
      <w:bookmarkEnd w:id="3"/>
      <w:r w:rsidR="008B15D0" w:rsidRPr="000C232C">
        <w:rPr>
          <w:color w:val="333333"/>
          <w:sz w:val="28"/>
          <w:szCs w:val="28"/>
          <w:lang w:val="uk-UA"/>
        </w:rPr>
        <w:t>ґрунтуються</w:t>
      </w:r>
      <w:r w:rsidRPr="000C232C">
        <w:rPr>
          <w:color w:val="333333"/>
          <w:sz w:val="28"/>
          <w:szCs w:val="28"/>
          <w:lang w:val="uk-UA"/>
        </w:rPr>
        <w:t xml:space="preserve"> на приписах </w:t>
      </w:r>
      <w:r w:rsidRPr="000C232C">
        <w:rPr>
          <w:color w:val="333333"/>
          <w:sz w:val="28"/>
          <w:szCs w:val="28"/>
          <w:shd w:val="clear" w:color="auto" w:fill="FFFFFF"/>
          <w:lang w:val="uk-UA"/>
        </w:rPr>
        <w:t>Основного закону України, Закону України «</w:t>
      </w:r>
      <w:r w:rsidRPr="000C232C">
        <w:rPr>
          <w:sz w:val="28"/>
          <w:szCs w:val="28"/>
          <w:shd w:val="clear" w:color="auto" w:fill="FFFFFF"/>
          <w:lang w:val="uk-UA"/>
        </w:rPr>
        <w:t xml:space="preserve">Про </w:t>
      </w:r>
      <w:r w:rsidRPr="000C232C">
        <w:rPr>
          <w:sz w:val="28"/>
          <w:szCs w:val="28"/>
          <w:shd w:val="clear" w:color="auto" w:fill="FFFFFF"/>
          <w:lang w:val="uk-UA" w:eastAsia="en-US"/>
        </w:rPr>
        <w:t>Національне антикорупційне бюро</w:t>
      </w:r>
      <w:r w:rsidRPr="000C232C">
        <w:rPr>
          <w:sz w:val="28"/>
          <w:szCs w:val="28"/>
          <w:shd w:val="clear" w:color="auto" w:fill="FFFFFF"/>
          <w:lang w:val="uk-UA"/>
        </w:rPr>
        <w:t xml:space="preserve"> України»</w:t>
      </w:r>
      <w:r w:rsidRPr="000C232C">
        <w:rPr>
          <w:color w:val="333333"/>
          <w:sz w:val="28"/>
          <w:szCs w:val="28"/>
          <w:lang w:val="uk-UA"/>
        </w:rPr>
        <w:t>, інших законів, на міжнародних договорах України, а також на прийнятих відповідно до них інші нормативно-правових актах.</w:t>
      </w:r>
    </w:p>
    <w:p w14:paraId="53F380CD" w14:textId="1A7E43EF" w:rsidR="002A53AC" w:rsidRPr="000C232C" w:rsidRDefault="002A53AC" w:rsidP="00B26C68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0C232C">
        <w:rPr>
          <w:color w:val="333333"/>
          <w:sz w:val="28"/>
          <w:szCs w:val="28"/>
          <w:lang w:val="uk-UA"/>
        </w:rPr>
        <w:t xml:space="preserve">До основних принципів діяльності Національного антикорупційного бюро України законодавством віднесені </w:t>
      </w:r>
      <w:r w:rsidR="00E97A3A" w:rsidRPr="000C232C">
        <w:rPr>
          <w:color w:val="333333"/>
          <w:sz w:val="28"/>
          <w:szCs w:val="28"/>
          <w:lang w:val="uk-UA"/>
        </w:rPr>
        <w:t xml:space="preserve">ключові положення щодо верховенства права та законності, незалежності цього </w:t>
      </w:r>
      <w:r w:rsidR="00E97A3A" w:rsidRPr="000C232C">
        <w:rPr>
          <w:color w:val="333333"/>
          <w:sz w:val="28"/>
          <w:szCs w:val="28"/>
          <w:shd w:val="clear" w:color="auto" w:fill="FFFFFF"/>
          <w:lang w:val="uk-UA"/>
        </w:rPr>
        <w:t>державного правоохоронного органу</w:t>
      </w:r>
      <w:r w:rsidR="00E97A3A" w:rsidRPr="000C232C">
        <w:rPr>
          <w:color w:val="333333"/>
          <w:sz w:val="28"/>
          <w:szCs w:val="28"/>
          <w:lang w:val="uk-UA"/>
        </w:rPr>
        <w:t xml:space="preserve"> та його працівників, підконтрольності і підзвітність суспільству, відкритості для демократичного цивільного контролю.</w:t>
      </w:r>
    </w:p>
    <w:p w14:paraId="7900DB39" w14:textId="5478548B" w:rsidR="00E97A3A" w:rsidRPr="000C232C" w:rsidRDefault="00E97A3A" w:rsidP="00B26C68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color w:val="333333"/>
          <w:sz w:val="28"/>
          <w:szCs w:val="28"/>
          <w:lang w:val="uk-UA"/>
        </w:rPr>
      </w:pPr>
      <w:r w:rsidRPr="000C232C">
        <w:rPr>
          <w:color w:val="333333"/>
          <w:sz w:val="28"/>
          <w:szCs w:val="28"/>
          <w:lang w:val="uk-UA"/>
        </w:rPr>
        <w:t xml:space="preserve">Гарантії незалежності </w:t>
      </w:r>
      <w:bookmarkStart w:id="4" w:name="_Hlk72761781"/>
      <w:r w:rsidRPr="000C232C">
        <w:rPr>
          <w:color w:val="333333"/>
          <w:sz w:val="28"/>
          <w:szCs w:val="28"/>
          <w:lang w:val="uk-UA"/>
        </w:rPr>
        <w:t xml:space="preserve">Національного антикорупційного бюро України </w:t>
      </w:r>
      <w:bookmarkEnd w:id="4"/>
      <w:r w:rsidRPr="000C232C">
        <w:rPr>
          <w:color w:val="333333"/>
          <w:sz w:val="28"/>
          <w:szCs w:val="28"/>
          <w:lang w:val="uk-UA"/>
        </w:rPr>
        <w:t xml:space="preserve">забезпечуються, в тому числі, й особливим порядком конкурсного відбору Директора Національного бюро, </w:t>
      </w:r>
      <w:r w:rsidR="00A10D41" w:rsidRPr="000C232C">
        <w:rPr>
          <w:color w:val="333333"/>
          <w:sz w:val="28"/>
          <w:szCs w:val="28"/>
          <w:lang w:val="uk-UA"/>
        </w:rPr>
        <w:t xml:space="preserve">установленим законом порядком фінансування та матеріально-технічного забезпечення Національного бюро, </w:t>
      </w:r>
      <w:r w:rsidRPr="000C232C">
        <w:rPr>
          <w:color w:val="333333"/>
          <w:sz w:val="28"/>
          <w:szCs w:val="28"/>
          <w:lang w:val="uk-UA"/>
        </w:rPr>
        <w:t>а також конкурсними засадами відбору інших працівників Національного бюро</w:t>
      </w:r>
      <w:r w:rsidR="00A10D41" w:rsidRPr="000C232C">
        <w:rPr>
          <w:color w:val="333333"/>
          <w:sz w:val="28"/>
          <w:szCs w:val="28"/>
          <w:lang w:val="uk-UA"/>
        </w:rPr>
        <w:t>, їх особливим правовим та соціальним захистом, належними умовами оплати праці.</w:t>
      </w:r>
    </w:p>
    <w:p w14:paraId="4544C716" w14:textId="19E1533D" w:rsidR="00551FD7" w:rsidRPr="000C232C" w:rsidRDefault="00B06591" w:rsidP="00152B33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bookmarkStart w:id="5" w:name="n12"/>
      <w:bookmarkStart w:id="6" w:name="n14"/>
      <w:bookmarkStart w:id="7" w:name="n17"/>
      <w:bookmarkStart w:id="8" w:name="n22"/>
      <w:bookmarkStart w:id="9" w:name="n23"/>
      <w:bookmarkStart w:id="10" w:name="n30"/>
      <w:bookmarkEnd w:id="5"/>
      <w:bookmarkEnd w:id="6"/>
      <w:bookmarkEnd w:id="7"/>
      <w:bookmarkEnd w:id="8"/>
      <w:bookmarkEnd w:id="9"/>
      <w:bookmarkEnd w:id="10"/>
      <w:r w:rsidRPr="000C232C">
        <w:rPr>
          <w:rFonts w:ascii="Times New Roman" w:eastAsia="MS Mincho" w:hAnsi="Times New Roman"/>
          <w:sz w:val="28"/>
          <w:szCs w:val="28"/>
          <w:lang w:eastAsia="ja-JP"/>
        </w:rPr>
        <w:t xml:space="preserve">Результати діяльності </w:t>
      </w:r>
      <w:r w:rsidR="00ED417C" w:rsidRPr="000C232C">
        <w:rPr>
          <w:rFonts w:ascii="Times New Roman" w:hAnsi="Times New Roman"/>
          <w:color w:val="333333"/>
          <w:sz w:val="28"/>
          <w:szCs w:val="28"/>
        </w:rPr>
        <w:t xml:space="preserve">Національного антикорупційного </w:t>
      </w:r>
      <w:r w:rsidR="00ED417C" w:rsidRPr="000C232C">
        <w:rPr>
          <w:rFonts w:ascii="Times New Roman" w:hAnsi="Times New Roman"/>
          <w:color w:val="333333"/>
          <w:sz w:val="28"/>
          <w:szCs w:val="28"/>
          <w:lang w:eastAsia="ru-RU"/>
        </w:rPr>
        <w:t xml:space="preserve">бюро </w:t>
      </w:r>
      <w:r w:rsidR="00ED417C" w:rsidRPr="000C232C">
        <w:rPr>
          <w:rFonts w:ascii="Times New Roman" w:hAnsi="Times New Roman"/>
          <w:color w:val="333333"/>
          <w:sz w:val="28"/>
          <w:szCs w:val="28"/>
        </w:rPr>
        <w:t>України</w:t>
      </w:r>
      <w:r w:rsidR="00ED417C" w:rsidRPr="000C232C">
        <w:rPr>
          <w:color w:val="333333"/>
          <w:sz w:val="28"/>
          <w:szCs w:val="28"/>
        </w:rPr>
        <w:t xml:space="preserve"> </w:t>
      </w:r>
      <w:r w:rsidR="00152B33" w:rsidRPr="000C232C">
        <w:rPr>
          <w:rFonts w:ascii="Times New Roman" w:eastAsia="MS Mincho" w:hAnsi="Times New Roman"/>
          <w:sz w:val="28"/>
          <w:szCs w:val="28"/>
          <w:lang w:eastAsia="ja-JP"/>
        </w:rPr>
        <w:t>на протязі усього часу його функціонування, низький рейтинг суспільної довіри</w:t>
      </w:r>
      <w:r w:rsidRPr="000C232C">
        <w:rPr>
          <w:rFonts w:ascii="Times New Roman" w:eastAsia="MS Mincho" w:hAnsi="Times New Roman"/>
          <w:sz w:val="28"/>
          <w:szCs w:val="28"/>
          <w:lang w:eastAsia="ja-JP"/>
        </w:rPr>
        <w:t xml:space="preserve"> і виклики сучасності в</w:t>
      </w:r>
      <w:r w:rsidR="009A7AC4" w:rsidRPr="000C232C">
        <w:rPr>
          <w:rFonts w:ascii="Times New Roman" w:eastAsia="MS Mincho" w:hAnsi="Times New Roman"/>
          <w:sz w:val="28"/>
          <w:szCs w:val="28"/>
          <w:lang w:eastAsia="ja-JP"/>
        </w:rPr>
        <w:t>очевид</w:t>
      </w:r>
      <w:r w:rsidRPr="000C232C">
        <w:rPr>
          <w:rFonts w:ascii="Times New Roman" w:eastAsia="MS Mincho" w:hAnsi="Times New Roman"/>
          <w:sz w:val="28"/>
          <w:szCs w:val="28"/>
          <w:lang w:eastAsia="ja-JP"/>
        </w:rPr>
        <w:t xml:space="preserve">ь є </w:t>
      </w:r>
      <w:r w:rsidR="000C232C" w:rsidRPr="000C232C">
        <w:rPr>
          <w:rFonts w:ascii="Times New Roman" w:eastAsia="MS Mincho" w:hAnsi="Times New Roman"/>
          <w:sz w:val="28"/>
          <w:szCs w:val="28"/>
          <w:lang w:eastAsia="ja-JP"/>
        </w:rPr>
        <w:t>підґрунтям</w:t>
      </w:r>
      <w:r w:rsidRPr="000C232C">
        <w:rPr>
          <w:rFonts w:ascii="Times New Roman" w:eastAsia="MS Mincho" w:hAnsi="Times New Roman"/>
          <w:sz w:val="28"/>
          <w:szCs w:val="28"/>
          <w:lang w:eastAsia="ja-JP"/>
        </w:rPr>
        <w:t xml:space="preserve"> для подальшого унормування о</w:t>
      </w:r>
      <w:r w:rsidR="00951C43" w:rsidRPr="000C232C">
        <w:rPr>
          <w:rFonts w:ascii="Times New Roman" w:eastAsia="MS Mincho" w:hAnsi="Times New Roman"/>
          <w:sz w:val="28"/>
          <w:szCs w:val="28"/>
          <w:lang w:eastAsia="ja-JP"/>
        </w:rPr>
        <w:t xml:space="preserve">кремих приписів </w:t>
      </w:r>
      <w:r w:rsidR="00152B33" w:rsidRPr="000C232C">
        <w:rPr>
          <w:rFonts w:ascii="Times New Roman" w:hAnsi="Times New Roman"/>
          <w:sz w:val="28"/>
          <w:szCs w:val="28"/>
          <w:shd w:val="clear" w:color="auto" w:fill="FFFFFF"/>
        </w:rPr>
        <w:t>законодавчого акту щодо цього державного правоохоронного органу</w:t>
      </w:r>
      <w:r w:rsidR="00951C43" w:rsidRPr="000C232C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0C232C">
        <w:rPr>
          <w:rFonts w:ascii="Times New Roman" w:hAnsi="Times New Roman"/>
          <w:color w:val="000000"/>
          <w:sz w:val="28"/>
          <w:szCs w:val="28"/>
        </w:rPr>
        <w:t xml:space="preserve">в частині </w:t>
      </w:r>
      <w:r w:rsidR="00951C43" w:rsidRPr="000C232C">
        <w:rPr>
          <w:rFonts w:ascii="Times New Roman" w:hAnsi="Times New Roman"/>
          <w:sz w:val="28"/>
          <w:szCs w:val="28"/>
        </w:rPr>
        <w:t xml:space="preserve">основних </w:t>
      </w:r>
      <w:r w:rsidR="00152B33" w:rsidRPr="000C232C">
        <w:rPr>
          <w:rFonts w:ascii="Times New Roman" w:hAnsi="Times New Roman"/>
          <w:sz w:val="28"/>
          <w:szCs w:val="28"/>
        </w:rPr>
        <w:t>конкурсних</w:t>
      </w:r>
      <w:r w:rsidR="00951C43" w:rsidRPr="000C232C">
        <w:rPr>
          <w:rFonts w:ascii="Times New Roman" w:hAnsi="Times New Roman"/>
          <w:sz w:val="28"/>
          <w:szCs w:val="28"/>
        </w:rPr>
        <w:t xml:space="preserve"> засад </w:t>
      </w:r>
      <w:r w:rsidR="00152B33" w:rsidRPr="000C232C">
        <w:rPr>
          <w:rFonts w:ascii="Times New Roman" w:hAnsi="Times New Roman"/>
          <w:sz w:val="28"/>
          <w:szCs w:val="28"/>
        </w:rPr>
        <w:t xml:space="preserve">формування Національного бюро та </w:t>
      </w:r>
      <w:r w:rsidR="00152B33" w:rsidRPr="000C232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Ради громадського контролю.</w:t>
      </w:r>
    </w:p>
    <w:p w14:paraId="22FAE11E" w14:textId="77777777" w:rsidR="00152B33" w:rsidRPr="000C232C" w:rsidRDefault="00152B33" w:rsidP="00152B33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14:paraId="25BF23B8" w14:textId="303B7A58" w:rsidR="00FE38A9" w:rsidRPr="000C232C" w:rsidRDefault="00F36888" w:rsidP="00FE38A9">
      <w:pPr>
        <w:ind w:firstLine="709"/>
        <w:jc w:val="both"/>
        <w:rPr>
          <w:rFonts w:ascii="Times New Roman" w:hAnsi="Times New Roman"/>
          <w:b/>
          <w:sz w:val="28"/>
          <w:szCs w:val="28"/>
          <w:lang w:eastAsia="en-US"/>
        </w:rPr>
      </w:pPr>
      <w:bookmarkStart w:id="11" w:name="n6"/>
      <w:bookmarkEnd w:id="11"/>
      <w:r w:rsidRPr="000C232C">
        <w:rPr>
          <w:rFonts w:ascii="Times New Roman" w:hAnsi="Times New Roman"/>
          <w:b/>
          <w:bCs/>
          <w:sz w:val="28"/>
          <w:szCs w:val="28"/>
        </w:rPr>
        <w:t xml:space="preserve">2. </w:t>
      </w:r>
      <w:r w:rsidR="00F939FB" w:rsidRPr="000C232C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</w:rPr>
        <w:t>Цілі та завдання законопроєкту</w:t>
      </w:r>
    </w:p>
    <w:p w14:paraId="207B43F2" w14:textId="4A92B2E4" w:rsidR="00E13D57" w:rsidRPr="000C232C" w:rsidRDefault="00AA33E0" w:rsidP="00951C4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C232C">
        <w:rPr>
          <w:rFonts w:ascii="Times New Roman" w:hAnsi="Times New Roman"/>
          <w:sz w:val="28"/>
          <w:szCs w:val="28"/>
        </w:rPr>
        <w:t>Цілями</w:t>
      </w:r>
      <w:r w:rsidR="00F36888" w:rsidRPr="000C232C">
        <w:rPr>
          <w:rFonts w:ascii="Times New Roman" w:hAnsi="Times New Roman"/>
          <w:sz w:val="28"/>
          <w:szCs w:val="28"/>
        </w:rPr>
        <w:t xml:space="preserve"> </w:t>
      </w:r>
      <w:r w:rsidR="00E13D57" w:rsidRPr="000C232C">
        <w:rPr>
          <w:rFonts w:ascii="Times New Roman" w:hAnsi="Times New Roman"/>
          <w:sz w:val="28"/>
          <w:szCs w:val="28"/>
        </w:rPr>
        <w:t xml:space="preserve">та завданнями </w:t>
      </w:r>
      <w:r w:rsidR="00F36888" w:rsidRPr="000C232C">
        <w:rPr>
          <w:rFonts w:ascii="Times New Roman" w:hAnsi="Times New Roman"/>
          <w:sz w:val="28"/>
          <w:szCs w:val="28"/>
        </w:rPr>
        <w:t xml:space="preserve">прийняття </w:t>
      </w:r>
      <w:r w:rsidR="00147EF7" w:rsidRPr="000C232C">
        <w:rPr>
          <w:rFonts w:ascii="Times New Roman" w:hAnsi="Times New Roman"/>
          <w:sz w:val="28"/>
          <w:szCs w:val="28"/>
        </w:rPr>
        <w:t>законопроєкту</w:t>
      </w:r>
      <w:r w:rsidR="00F36888" w:rsidRPr="000C232C">
        <w:rPr>
          <w:rFonts w:ascii="Times New Roman" w:hAnsi="Times New Roman"/>
          <w:sz w:val="28"/>
          <w:szCs w:val="28"/>
        </w:rPr>
        <w:t xml:space="preserve"> є</w:t>
      </w:r>
      <w:r w:rsidR="0074378B" w:rsidRPr="000C232C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6E3D62" w:rsidRPr="000C232C">
        <w:rPr>
          <w:rFonts w:ascii="Times New Roman" w:eastAsia="Calibri" w:hAnsi="Times New Roman"/>
          <w:sz w:val="28"/>
          <w:szCs w:val="28"/>
          <w:lang w:eastAsia="en-US"/>
        </w:rPr>
        <w:t xml:space="preserve">законодавче </w:t>
      </w:r>
      <w:r w:rsidR="00BB63AB" w:rsidRPr="000C232C">
        <w:rPr>
          <w:rFonts w:ascii="Times New Roman" w:eastAsia="Calibri" w:hAnsi="Times New Roman"/>
          <w:sz w:val="28"/>
          <w:szCs w:val="28"/>
          <w:lang w:eastAsia="en-US"/>
        </w:rPr>
        <w:t>унормування</w:t>
      </w:r>
      <w:r w:rsidR="006E3D62" w:rsidRPr="000C232C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BB63AB" w:rsidRPr="000C232C">
        <w:rPr>
          <w:rFonts w:ascii="Times New Roman" w:eastAsia="MS Mincho" w:hAnsi="Times New Roman"/>
          <w:sz w:val="28"/>
          <w:szCs w:val="28"/>
          <w:lang w:eastAsia="ja-JP"/>
        </w:rPr>
        <w:t>окремих приписів</w:t>
      </w:r>
      <w:r w:rsidR="00147EF7" w:rsidRPr="000C232C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 w:rsidR="00F939FB" w:rsidRPr="000C232C">
        <w:rPr>
          <w:rFonts w:ascii="Times New Roman" w:hAnsi="Times New Roman"/>
          <w:sz w:val="28"/>
          <w:szCs w:val="28"/>
          <w:shd w:val="clear" w:color="auto" w:fill="FFFFFF"/>
        </w:rPr>
        <w:t xml:space="preserve">Закону України </w:t>
      </w:r>
      <w:r w:rsidR="00F939FB" w:rsidRPr="000C232C">
        <w:rPr>
          <w:rFonts w:ascii="Times New Roman" w:hAnsi="Times New Roman"/>
          <w:color w:val="000000"/>
          <w:sz w:val="28"/>
          <w:szCs w:val="28"/>
        </w:rPr>
        <w:t>«</w:t>
      </w:r>
      <w:r w:rsidR="00152B33" w:rsidRPr="000C232C">
        <w:rPr>
          <w:rFonts w:ascii="Times New Roman" w:hAnsi="Times New Roman"/>
          <w:color w:val="000000"/>
          <w:sz w:val="28"/>
          <w:szCs w:val="28"/>
        </w:rPr>
        <w:t xml:space="preserve">Про </w:t>
      </w:r>
      <w:r w:rsidR="00152B33" w:rsidRPr="000C232C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Національне антикорупційне бюро</w:t>
      </w:r>
      <w:r w:rsidR="00152B33" w:rsidRPr="000C232C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</w:t>
      </w:r>
      <w:r w:rsidR="00F939FB" w:rsidRPr="000C232C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951C43" w:rsidRPr="000C232C">
        <w:rPr>
          <w:rFonts w:ascii="Times New Roman" w:hAnsi="Times New Roman"/>
          <w:sz w:val="28"/>
          <w:szCs w:val="28"/>
        </w:rPr>
        <w:t>з питань основних правових засад</w:t>
      </w:r>
      <w:r w:rsidR="00152B33" w:rsidRPr="000C232C">
        <w:rPr>
          <w:rFonts w:ascii="Times New Roman" w:hAnsi="Times New Roman"/>
          <w:sz w:val="28"/>
          <w:szCs w:val="28"/>
        </w:rPr>
        <w:t xml:space="preserve"> </w:t>
      </w:r>
      <w:r w:rsidR="00E13D57" w:rsidRPr="000C232C">
        <w:rPr>
          <w:rFonts w:ascii="Times New Roman" w:hAnsi="Times New Roman"/>
          <w:sz w:val="28"/>
          <w:szCs w:val="28"/>
        </w:rPr>
        <w:t xml:space="preserve">формування Конкурсної комісії з відбору Директора цього державного правоохоронного органу, а також щодо певних обмежень, які мають враховуватись при конкурсному відборі осіб до складу </w:t>
      </w:r>
      <w:r w:rsidR="00E13D57" w:rsidRPr="000C232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Ради громадського контролю</w:t>
      </w:r>
      <w:r w:rsidR="0090722B" w:rsidRPr="000C232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при Національному бюро</w:t>
      </w:r>
      <w:r w:rsidR="00E13D57" w:rsidRPr="000C232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14:paraId="268C64F1" w14:textId="77777777" w:rsidR="0090722B" w:rsidRPr="000C232C" w:rsidRDefault="0090722B" w:rsidP="00951C4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9433648" w14:textId="46F3A4D7" w:rsidR="00FE38A9" w:rsidRPr="000C232C" w:rsidRDefault="00B30C4F" w:rsidP="00951C43">
      <w:pPr>
        <w:pStyle w:val="rvps2"/>
        <w:shd w:val="clear" w:color="auto" w:fill="FFFFFF"/>
        <w:spacing w:before="0" w:beforeAutospacing="0" w:after="150" w:afterAutospacing="0"/>
        <w:ind w:firstLine="709"/>
        <w:jc w:val="both"/>
        <w:rPr>
          <w:sz w:val="28"/>
          <w:szCs w:val="28"/>
          <w:lang w:val="uk-UA" w:eastAsia="en-US"/>
        </w:rPr>
      </w:pPr>
      <w:r w:rsidRPr="000C232C">
        <w:rPr>
          <w:b/>
          <w:sz w:val="28"/>
          <w:szCs w:val="28"/>
          <w:lang w:val="uk-UA"/>
        </w:rPr>
        <w:t>3</w:t>
      </w:r>
      <w:r w:rsidR="004E48EC" w:rsidRPr="000C232C">
        <w:rPr>
          <w:b/>
          <w:sz w:val="28"/>
          <w:szCs w:val="28"/>
          <w:lang w:val="uk-UA"/>
        </w:rPr>
        <w:t xml:space="preserve">. </w:t>
      </w:r>
      <w:r w:rsidR="00FE38A9" w:rsidRPr="000C232C">
        <w:rPr>
          <w:b/>
          <w:sz w:val="28"/>
          <w:szCs w:val="28"/>
          <w:lang w:val="uk-UA"/>
        </w:rPr>
        <w:t>Основні положення законопроєкту</w:t>
      </w:r>
    </w:p>
    <w:p w14:paraId="07E24D92" w14:textId="77777777" w:rsidR="0090722B" w:rsidRPr="000C232C" w:rsidRDefault="00FE38A9" w:rsidP="0090722B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C232C">
        <w:rPr>
          <w:rFonts w:ascii="Times New Roman" w:hAnsi="Times New Roman"/>
          <w:sz w:val="28"/>
          <w:szCs w:val="28"/>
        </w:rPr>
        <w:lastRenderedPageBreak/>
        <w:t>Законопро</w:t>
      </w:r>
      <w:r w:rsidR="00C21030" w:rsidRPr="000C232C">
        <w:rPr>
          <w:rFonts w:ascii="Times New Roman" w:hAnsi="Times New Roman"/>
          <w:sz w:val="28"/>
          <w:szCs w:val="28"/>
        </w:rPr>
        <w:t>є</w:t>
      </w:r>
      <w:r w:rsidRPr="000C232C">
        <w:rPr>
          <w:rFonts w:ascii="Times New Roman" w:hAnsi="Times New Roman"/>
          <w:sz w:val="28"/>
          <w:szCs w:val="28"/>
        </w:rPr>
        <w:t xml:space="preserve">ктом пропонується </w:t>
      </w:r>
      <w:r w:rsidR="0090722B" w:rsidRPr="000C232C">
        <w:rPr>
          <w:rFonts w:ascii="Times New Roman" w:hAnsi="Times New Roman"/>
          <w:color w:val="000000"/>
          <w:sz w:val="28"/>
          <w:szCs w:val="28"/>
        </w:rPr>
        <w:t xml:space="preserve">внесення змін та доповнень до третьої та п’ятої частин статті 7 </w:t>
      </w:r>
      <w:bookmarkStart w:id="12" w:name="_Hlk71282198"/>
      <w:r w:rsidR="005E2AF7" w:rsidRPr="000C232C">
        <w:rPr>
          <w:rFonts w:ascii="Times New Roman" w:hAnsi="Times New Roman"/>
          <w:color w:val="000000"/>
          <w:sz w:val="28"/>
          <w:szCs w:val="28"/>
        </w:rPr>
        <w:t xml:space="preserve">Закону України </w:t>
      </w:r>
      <w:r w:rsidR="005E2AF7" w:rsidRPr="000C232C">
        <w:rPr>
          <w:rFonts w:ascii="Times New Roman" w:hAnsi="Times New Roman"/>
          <w:sz w:val="28"/>
          <w:szCs w:val="28"/>
          <w:shd w:val="clear" w:color="auto" w:fill="FFFFFF"/>
        </w:rPr>
        <w:t xml:space="preserve">«Про </w:t>
      </w:r>
      <w:r w:rsidR="00E13D57" w:rsidRPr="000C232C">
        <w:rPr>
          <w:rFonts w:ascii="Times New Roman" w:hAnsi="Times New Roman"/>
          <w:sz w:val="28"/>
          <w:szCs w:val="28"/>
          <w:shd w:val="clear" w:color="auto" w:fill="FFFFFF"/>
          <w:lang w:eastAsia="en-US"/>
        </w:rPr>
        <w:t>Національне антикорупційне бюро</w:t>
      </w:r>
      <w:r w:rsidR="00E13D57" w:rsidRPr="000C232C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</w:t>
      </w:r>
      <w:r w:rsidR="005E2AF7" w:rsidRPr="000C232C">
        <w:rPr>
          <w:rFonts w:ascii="Times New Roman" w:hAnsi="Times New Roman"/>
          <w:sz w:val="28"/>
          <w:szCs w:val="28"/>
          <w:shd w:val="clear" w:color="auto" w:fill="FFFFFF"/>
        </w:rPr>
        <w:t xml:space="preserve">» </w:t>
      </w:r>
      <w:bookmarkEnd w:id="12"/>
      <w:r w:rsidR="0090722B" w:rsidRPr="000C232C">
        <w:rPr>
          <w:rFonts w:ascii="Times New Roman" w:hAnsi="Times New Roman"/>
          <w:sz w:val="28"/>
          <w:szCs w:val="28"/>
          <w:shd w:val="clear" w:color="auto" w:fill="FFFFFF"/>
        </w:rPr>
        <w:t>щодо:</w:t>
      </w:r>
    </w:p>
    <w:p w14:paraId="2E79EE7D" w14:textId="77777777" w:rsidR="0090722B" w:rsidRPr="000C232C" w:rsidRDefault="0090722B" w:rsidP="0090722B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C232C">
        <w:rPr>
          <w:rFonts w:ascii="Times New Roman" w:hAnsi="Times New Roman"/>
          <w:sz w:val="28"/>
          <w:szCs w:val="28"/>
          <w:shd w:val="clear" w:color="auto" w:fill="FFFFFF"/>
        </w:rPr>
        <w:t>окремих вимог до осіб, які можуть бути членами Конкурсної комісії з відбору Директора Національного бюро;</w:t>
      </w:r>
    </w:p>
    <w:p w14:paraId="28F4C0AE" w14:textId="6BE20939" w:rsidR="00951C43" w:rsidRPr="000C232C" w:rsidRDefault="0090722B" w:rsidP="0090722B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C232C">
        <w:rPr>
          <w:rFonts w:ascii="Times New Roman" w:hAnsi="Times New Roman"/>
          <w:sz w:val="28"/>
          <w:szCs w:val="28"/>
          <w:shd w:val="clear" w:color="auto" w:fill="FFFFFF"/>
        </w:rPr>
        <w:t>можливості присутності на засіданнях Конкурсної комісії з відбору Директора Національного бюро представників громадських об’єднань.</w:t>
      </w:r>
    </w:p>
    <w:p w14:paraId="5988C3FF" w14:textId="7EC8B39F" w:rsidR="0090722B" w:rsidRPr="000C232C" w:rsidRDefault="0090722B" w:rsidP="0090722B">
      <w:p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0C232C">
        <w:rPr>
          <w:rFonts w:ascii="Times New Roman" w:hAnsi="Times New Roman"/>
          <w:sz w:val="28"/>
          <w:szCs w:val="28"/>
          <w:lang w:eastAsia="ru-RU"/>
        </w:rPr>
        <w:t xml:space="preserve">Також пропонується доповнити першу частину статті 31 Закону пунктами 4) та 5) щодо </w:t>
      </w:r>
      <w:r w:rsidRPr="000C232C">
        <w:rPr>
          <w:rFonts w:ascii="Times New Roman" w:hAnsi="Times New Roman"/>
          <w:sz w:val="28"/>
          <w:szCs w:val="28"/>
        </w:rPr>
        <w:t xml:space="preserve">певних обмежень, які мають враховуватись при конкурсному відборі осіб до складу </w:t>
      </w:r>
      <w:r w:rsidRPr="000C232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Ради громадського контролю при Національному бюро.</w:t>
      </w:r>
    </w:p>
    <w:p w14:paraId="79F73B4D" w14:textId="583012F4" w:rsidR="004E48EC" w:rsidRPr="000C232C" w:rsidRDefault="00B30C4F" w:rsidP="007B0D4F">
      <w:pPr>
        <w:widowControl w:val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C232C">
        <w:rPr>
          <w:rFonts w:ascii="Times New Roman" w:hAnsi="Times New Roman"/>
          <w:b/>
          <w:sz w:val="28"/>
          <w:szCs w:val="28"/>
        </w:rPr>
        <w:t>4</w:t>
      </w:r>
      <w:r w:rsidR="004E48EC" w:rsidRPr="000C232C">
        <w:rPr>
          <w:rFonts w:ascii="Times New Roman" w:hAnsi="Times New Roman"/>
          <w:b/>
          <w:sz w:val="28"/>
          <w:szCs w:val="28"/>
        </w:rPr>
        <w:t xml:space="preserve">. Стан нормативно-правової бази у сфері правового регулювання </w:t>
      </w:r>
    </w:p>
    <w:p w14:paraId="01D96FEB" w14:textId="0C7A2127" w:rsidR="00DC3BE2" w:rsidRPr="000C232C" w:rsidRDefault="00C810D9" w:rsidP="00FE38A9">
      <w:pPr>
        <w:ind w:firstLine="709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0C232C">
        <w:rPr>
          <w:rFonts w:ascii="Times New Roman" w:hAnsi="Times New Roman"/>
          <w:sz w:val="28"/>
          <w:szCs w:val="28"/>
        </w:rPr>
        <w:t>Нормативно-правовим</w:t>
      </w:r>
      <w:r w:rsidR="003E5CB9" w:rsidRPr="000C232C">
        <w:rPr>
          <w:rFonts w:ascii="Times New Roman" w:hAnsi="Times New Roman"/>
          <w:sz w:val="28"/>
          <w:szCs w:val="28"/>
        </w:rPr>
        <w:t>и</w:t>
      </w:r>
      <w:r w:rsidRPr="000C232C">
        <w:rPr>
          <w:rFonts w:ascii="Times New Roman" w:hAnsi="Times New Roman"/>
          <w:sz w:val="28"/>
          <w:szCs w:val="28"/>
        </w:rPr>
        <w:t xml:space="preserve"> акт</w:t>
      </w:r>
      <w:r w:rsidR="003E5CB9" w:rsidRPr="000C232C">
        <w:rPr>
          <w:rFonts w:ascii="Times New Roman" w:hAnsi="Times New Roman"/>
          <w:sz w:val="28"/>
          <w:szCs w:val="28"/>
        </w:rPr>
        <w:t>ами</w:t>
      </w:r>
      <w:r w:rsidRPr="000C232C">
        <w:rPr>
          <w:rFonts w:ascii="Times New Roman" w:hAnsi="Times New Roman"/>
          <w:sz w:val="28"/>
          <w:szCs w:val="28"/>
        </w:rPr>
        <w:t xml:space="preserve">, </w:t>
      </w:r>
      <w:r w:rsidR="00551FD7" w:rsidRPr="000C232C">
        <w:rPr>
          <w:rFonts w:ascii="Times New Roman" w:hAnsi="Times New Roman"/>
          <w:sz w:val="28"/>
          <w:szCs w:val="28"/>
        </w:rPr>
        <w:t xml:space="preserve">якими регулюється діяльність </w:t>
      </w:r>
      <w:r w:rsidR="0090722B" w:rsidRPr="000C232C">
        <w:rPr>
          <w:rFonts w:ascii="Times New Roman" w:hAnsi="Times New Roman"/>
          <w:sz w:val="28"/>
          <w:szCs w:val="28"/>
        </w:rPr>
        <w:t xml:space="preserve">Національного </w:t>
      </w:r>
      <w:r w:rsidR="00A074EF" w:rsidRPr="000C232C">
        <w:rPr>
          <w:rFonts w:ascii="Times New Roman" w:hAnsi="Times New Roman"/>
          <w:sz w:val="28"/>
          <w:szCs w:val="28"/>
        </w:rPr>
        <w:t>антикорупційного бюро</w:t>
      </w:r>
      <w:r w:rsidR="00F23631" w:rsidRPr="000C232C">
        <w:rPr>
          <w:rFonts w:ascii="Times New Roman" w:hAnsi="Times New Roman"/>
          <w:sz w:val="28"/>
          <w:szCs w:val="28"/>
        </w:rPr>
        <w:t xml:space="preserve"> України</w:t>
      </w:r>
      <w:r w:rsidR="00551FD7" w:rsidRPr="000C232C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D23270" w:rsidRPr="000C232C">
        <w:rPr>
          <w:rFonts w:ascii="Times New Roman" w:hAnsi="Times New Roman"/>
          <w:sz w:val="28"/>
          <w:szCs w:val="28"/>
          <w:shd w:val="clear" w:color="auto" w:fill="FFFFFF"/>
        </w:rPr>
        <w:t>є</w:t>
      </w:r>
      <w:r w:rsidR="00551FD7" w:rsidRPr="000C232C">
        <w:rPr>
          <w:rFonts w:ascii="Times New Roman" w:hAnsi="Times New Roman"/>
          <w:sz w:val="28"/>
          <w:szCs w:val="28"/>
          <w:shd w:val="clear" w:color="auto" w:fill="FFFFFF"/>
        </w:rPr>
        <w:t xml:space="preserve"> Конституці</w:t>
      </w:r>
      <w:r w:rsidR="00D23270" w:rsidRPr="000C232C">
        <w:rPr>
          <w:rFonts w:ascii="Times New Roman" w:hAnsi="Times New Roman"/>
          <w:sz w:val="28"/>
          <w:szCs w:val="28"/>
          <w:shd w:val="clear" w:color="auto" w:fill="FFFFFF"/>
        </w:rPr>
        <w:t>я</w:t>
      </w:r>
      <w:r w:rsidR="00551FD7" w:rsidRPr="000C232C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України, Закон</w:t>
      </w:r>
      <w:r w:rsidR="00D23270" w:rsidRPr="000C232C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 «Про </w:t>
      </w:r>
      <w:r w:rsidR="00A074EF" w:rsidRPr="000C232C">
        <w:rPr>
          <w:rFonts w:ascii="Times New Roman" w:hAnsi="Times New Roman"/>
          <w:sz w:val="28"/>
          <w:szCs w:val="28"/>
        </w:rPr>
        <w:t xml:space="preserve">Національного антикорупційного бюро </w:t>
      </w:r>
      <w:r w:rsidR="00F23631" w:rsidRPr="000C232C">
        <w:rPr>
          <w:rFonts w:ascii="Times New Roman" w:hAnsi="Times New Roman"/>
          <w:sz w:val="28"/>
          <w:szCs w:val="28"/>
        </w:rPr>
        <w:t>України</w:t>
      </w:r>
      <w:r w:rsidR="00D23270" w:rsidRPr="000C232C">
        <w:rPr>
          <w:rFonts w:ascii="Times New Roman" w:hAnsi="Times New Roman"/>
          <w:sz w:val="28"/>
          <w:szCs w:val="28"/>
          <w:shd w:val="clear" w:color="auto" w:fill="FFFFFF"/>
        </w:rPr>
        <w:t>»</w:t>
      </w:r>
      <w:r w:rsidR="00551FD7" w:rsidRPr="000C232C">
        <w:rPr>
          <w:rFonts w:ascii="Times New Roman" w:hAnsi="Times New Roman"/>
          <w:sz w:val="28"/>
          <w:szCs w:val="28"/>
          <w:shd w:val="clear" w:color="auto" w:fill="FFFFFF"/>
        </w:rPr>
        <w:t>, інш</w:t>
      </w:r>
      <w:r w:rsidR="00783B2E" w:rsidRPr="000C232C">
        <w:rPr>
          <w:rFonts w:ascii="Times New Roman" w:hAnsi="Times New Roman"/>
          <w:sz w:val="28"/>
          <w:szCs w:val="28"/>
          <w:shd w:val="clear" w:color="auto" w:fill="FFFFFF"/>
        </w:rPr>
        <w:t>і</w:t>
      </w:r>
      <w:r w:rsidR="00551FD7" w:rsidRPr="000C232C">
        <w:rPr>
          <w:rFonts w:ascii="Times New Roman" w:hAnsi="Times New Roman"/>
          <w:sz w:val="28"/>
          <w:szCs w:val="28"/>
          <w:shd w:val="clear" w:color="auto" w:fill="FFFFFF"/>
        </w:rPr>
        <w:t xml:space="preserve"> закон</w:t>
      </w:r>
      <w:r w:rsidR="00783B2E" w:rsidRPr="000C232C">
        <w:rPr>
          <w:rFonts w:ascii="Times New Roman" w:hAnsi="Times New Roman"/>
          <w:sz w:val="28"/>
          <w:szCs w:val="28"/>
          <w:shd w:val="clear" w:color="auto" w:fill="FFFFFF"/>
        </w:rPr>
        <w:t>и</w:t>
      </w:r>
      <w:r w:rsidR="00551FD7" w:rsidRPr="000C232C">
        <w:rPr>
          <w:rFonts w:ascii="Times New Roman" w:hAnsi="Times New Roman"/>
          <w:sz w:val="28"/>
          <w:szCs w:val="28"/>
          <w:shd w:val="clear" w:color="auto" w:fill="FFFFFF"/>
        </w:rPr>
        <w:t xml:space="preserve"> України, </w:t>
      </w:r>
      <w:r w:rsidR="005E2AF7" w:rsidRPr="000C232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міжнародні договори України, згода на обов'язковість яких надана Верховною Радою України</w:t>
      </w:r>
      <w:r w:rsidR="006B3B71" w:rsidRPr="000C232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14:paraId="519F6154" w14:textId="01E8D0A9" w:rsidR="004E48EC" w:rsidRPr="000C232C" w:rsidRDefault="00B30C4F" w:rsidP="004715A9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bookmarkStart w:id="13" w:name="n8"/>
      <w:bookmarkEnd w:id="13"/>
      <w:r w:rsidRPr="000C232C">
        <w:rPr>
          <w:rFonts w:ascii="Times New Roman" w:hAnsi="Times New Roman"/>
          <w:b/>
          <w:bCs/>
          <w:sz w:val="28"/>
          <w:szCs w:val="28"/>
        </w:rPr>
        <w:t>5</w:t>
      </w:r>
      <w:r w:rsidR="004E48EC" w:rsidRPr="000C232C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710A6F" w:rsidRPr="000C232C">
        <w:rPr>
          <w:rFonts w:ascii="Times New Roman" w:hAnsi="Times New Roman"/>
          <w:b/>
          <w:bCs/>
          <w:sz w:val="28"/>
          <w:szCs w:val="28"/>
        </w:rPr>
        <w:t>Фінансов</w:t>
      </w:r>
      <w:r w:rsidR="004E48EC" w:rsidRPr="000C232C">
        <w:rPr>
          <w:rFonts w:ascii="Times New Roman" w:hAnsi="Times New Roman"/>
          <w:b/>
          <w:bCs/>
          <w:sz w:val="28"/>
          <w:szCs w:val="28"/>
        </w:rPr>
        <w:t>о-економічн</w:t>
      </w:r>
      <w:r w:rsidR="00710A6F" w:rsidRPr="000C232C">
        <w:rPr>
          <w:rFonts w:ascii="Times New Roman" w:hAnsi="Times New Roman"/>
          <w:b/>
          <w:bCs/>
          <w:sz w:val="28"/>
          <w:szCs w:val="28"/>
        </w:rPr>
        <w:t>е</w:t>
      </w:r>
      <w:r w:rsidR="004E48EC" w:rsidRPr="000C232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D6F6C" w:rsidRPr="000C232C">
        <w:rPr>
          <w:rFonts w:ascii="Times New Roman" w:hAnsi="Times New Roman"/>
          <w:b/>
          <w:bCs/>
          <w:sz w:val="28"/>
          <w:szCs w:val="28"/>
        </w:rPr>
        <w:t>обґрунтування</w:t>
      </w:r>
      <w:r w:rsidR="004E48EC" w:rsidRPr="000C232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C3BE2" w:rsidRPr="000C232C">
        <w:rPr>
          <w:rFonts w:ascii="Times New Roman" w:hAnsi="Times New Roman"/>
          <w:b/>
          <w:bCs/>
          <w:sz w:val="28"/>
          <w:szCs w:val="28"/>
        </w:rPr>
        <w:t>законо</w:t>
      </w:r>
      <w:r w:rsidR="004E48EC" w:rsidRPr="000C232C">
        <w:rPr>
          <w:rFonts w:ascii="Times New Roman" w:hAnsi="Times New Roman"/>
          <w:b/>
          <w:bCs/>
          <w:sz w:val="28"/>
          <w:szCs w:val="28"/>
        </w:rPr>
        <w:t>про</w:t>
      </w:r>
      <w:r w:rsidR="003A3F2A" w:rsidRPr="000C232C">
        <w:rPr>
          <w:rFonts w:ascii="Times New Roman" w:hAnsi="Times New Roman"/>
          <w:b/>
          <w:bCs/>
          <w:sz w:val="28"/>
          <w:szCs w:val="28"/>
        </w:rPr>
        <w:t>є</w:t>
      </w:r>
      <w:r w:rsidR="004E48EC" w:rsidRPr="000C232C">
        <w:rPr>
          <w:rFonts w:ascii="Times New Roman" w:hAnsi="Times New Roman"/>
          <w:b/>
          <w:bCs/>
          <w:sz w:val="28"/>
          <w:szCs w:val="28"/>
        </w:rPr>
        <w:t>кту</w:t>
      </w:r>
    </w:p>
    <w:p w14:paraId="5B998D6E" w14:textId="77777777" w:rsidR="000C0CA9" w:rsidRPr="000C232C" w:rsidRDefault="000C0CA9" w:rsidP="004715A9">
      <w:pPr>
        <w:spacing w:after="0" w:line="240" w:lineRule="auto"/>
        <w:ind w:firstLine="720"/>
        <w:jc w:val="both"/>
        <w:rPr>
          <w:rFonts w:ascii="Times New Roman" w:hAnsi="Times New Roman"/>
          <w:sz w:val="16"/>
          <w:szCs w:val="16"/>
        </w:rPr>
      </w:pPr>
    </w:p>
    <w:p w14:paraId="4E536B43" w14:textId="5405C7E8" w:rsidR="00DC3BE2" w:rsidRPr="000C232C" w:rsidRDefault="003E5CB9" w:rsidP="00DC3BE2">
      <w:pPr>
        <w:keepNext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0C232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Реалізація положень </w:t>
      </w:r>
      <w:r w:rsidR="00DC3BE2" w:rsidRPr="000C232C">
        <w:rPr>
          <w:rFonts w:ascii="Times New Roman" w:hAnsi="Times New Roman"/>
          <w:color w:val="000000"/>
          <w:sz w:val="28"/>
          <w:szCs w:val="28"/>
          <w:lang w:eastAsia="ru-RU"/>
        </w:rPr>
        <w:t>законопроєкту</w:t>
      </w:r>
      <w:r w:rsidRPr="000C232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C232C">
        <w:rPr>
          <w:rFonts w:ascii="Times New Roman" w:hAnsi="Times New Roman"/>
          <w:sz w:val="28"/>
          <w:szCs w:val="28"/>
          <w:lang w:eastAsia="ru-RU"/>
        </w:rPr>
        <w:t xml:space="preserve">не </w:t>
      </w:r>
      <w:r w:rsidR="00DC3BE2" w:rsidRPr="000C232C">
        <w:rPr>
          <w:rFonts w:ascii="Times New Roman" w:hAnsi="Times New Roman"/>
          <w:sz w:val="28"/>
          <w:szCs w:val="28"/>
        </w:rPr>
        <w:t>матиме впливу на видатков</w:t>
      </w:r>
      <w:r w:rsidR="00F80EFF" w:rsidRPr="000C232C">
        <w:rPr>
          <w:rFonts w:ascii="Times New Roman" w:hAnsi="Times New Roman"/>
          <w:sz w:val="28"/>
          <w:szCs w:val="28"/>
        </w:rPr>
        <w:t>у</w:t>
      </w:r>
      <w:r w:rsidR="00DC3BE2" w:rsidRPr="000C232C">
        <w:rPr>
          <w:rFonts w:ascii="Times New Roman" w:hAnsi="Times New Roman"/>
          <w:sz w:val="28"/>
          <w:szCs w:val="28"/>
        </w:rPr>
        <w:t xml:space="preserve"> частин</w:t>
      </w:r>
      <w:r w:rsidR="00F80EFF" w:rsidRPr="000C232C">
        <w:rPr>
          <w:rFonts w:ascii="Times New Roman" w:hAnsi="Times New Roman"/>
          <w:sz w:val="28"/>
          <w:szCs w:val="28"/>
        </w:rPr>
        <w:t>у</w:t>
      </w:r>
      <w:r w:rsidR="00DC3BE2" w:rsidRPr="000C232C">
        <w:rPr>
          <w:rFonts w:ascii="Times New Roman" w:hAnsi="Times New Roman"/>
          <w:sz w:val="28"/>
          <w:szCs w:val="28"/>
        </w:rPr>
        <w:t xml:space="preserve"> державного та/або місцевих бюджетів</w:t>
      </w:r>
      <w:r w:rsidR="00E23B13" w:rsidRPr="000C232C">
        <w:rPr>
          <w:rFonts w:ascii="Times New Roman" w:hAnsi="Times New Roman"/>
          <w:sz w:val="28"/>
          <w:szCs w:val="28"/>
        </w:rPr>
        <w:t>.</w:t>
      </w:r>
    </w:p>
    <w:p w14:paraId="5BDA7528" w14:textId="77777777" w:rsidR="004E48EC" w:rsidRPr="000C232C" w:rsidRDefault="004E48EC" w:rsidP="004715A9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66CD6F8C" w14:textId="43002D51" w:rsidR="00710A6F" w:rsidRPr="000C232C" w:rsidRDefault="00710A6F" w:rsidP="00710A6F">
      <w:pPr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0C232C">
        <w:rPr>
          <w:rFonts w:ascii="Times New Roman" w:hAnsi="Times New Roman"/>
          <w:b/>
          <w:sz w:val="28"/>
          <w:szCs w:val="28"/>
        </w:rPr>
        <w:t xml:space="preserve">6. Очікувані правові та соціально-економічні наслідки прийняття </w:t>
      </w:r>
      <w:r w:rsidR="00DC3BE2" w:rsidRPr="000C232C">
        <w:rPr>
          <w:rFonts w:ascii="Times New Roman" w:hAnsi="Times New Roman"/>
          <w:b/>
          <w:sz w:val="28"/>
          <w:szCs w:val="28"/>
        </w:rPr>
        <w:t>законопроєкту</w:t>
      </w:r>
    </w:p>
    <w:p w14:paraId="63132FB2" w14:textId="77777777" w:rsidR="000C0CA9" w:rsidRPr="000C232C" w:rsidRDefault="000C0CA9" w:rsidP="00710A6F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14:paraId="3E094710" w14:textId="6F0B2278" w:rsidR="006B3B71" w:rsidRPr="000C232C" w:rsidRDefault="00FE38A9" w:rsidP="006B3B7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0C232C">
        <w:rPr>
          <w:rFonts w:ascii="Times New Roman" w:hAnsi="Times New Roman"/>
          <w:sz w:val="28"/>
          <w:szCs w:val="28"/>
        </w:rPr>
        <w:t xml:space="preserve">Прийняття законопроєкту дозволить </w:t>
      </w:r>
      <w:r w:rsidR="004B7D4B" w:rsidRPr="000C232C">
        <w:rPr>
          <w:rFonts w:ascii="Times New Roman" w:hAnsi="Times New Roman"/>
          <w:sz w:val="28"/>
          <w:szCs w:val="28"/>
        </w:rPr>
        <w:t xml:space="preserve">вдосконалити </w:t>
      </w:r>
      <w:r w:rsidRPr="000C232C">
        <w:rPr>
          <w:rFonts w:ascii="Times New Roman" w:hAnsi="Times New Roman"/>
          <w:sz w:val="28"/>
          <w:szCs w:val="28"/>
        </w:rPr>
        <w:t>законодавств</w:t>
      </w:r>
      <w:r w:rsidR="004B7D4B" w:rsidRPr="000C232C">
        <w:rPr>
          <w:rFonts w:ascii="Times New Roman" w:hAnsi="Times New Roman"/>
          <w:sz w:val="28"/>
          <w:szCs w:val="28"/>
        </w:rPr>
        <w:t>о</w:t>
      </w:r>
      <w:r w:rsidRPr="000C232C">
        <w:rPr>
          <w:rFonts w:ascii="Times New Roman" w:hAnsi="Times New Roman"/>
          <w:sz w:val="28"/>
          <w:szCs w:val="28"/>
        </w:rPr>
        <w:t xml:space="preserve"> </w:t>
      </w:r>
      <w:r w:rsidR="00551FD7" w:rsidRPr="000C232C">
        <w:rPr>
          <w:rFonts w:ascii="Times New Roman" w:hAnsi="Times New Roman"/>
          <w:sz w:val="28"/>
          <w:szCs w:val="28"/>
        </w:rPr>
        <w:t xml:space="preserve">з питань основних правових засад </w:t>
      </w:r>
      <w:r w:rsidR="00F23631" w:rsidRPr="000C232C">
        <w:rPr>
          <w:rFonts w:ascii="Times New Roman" w:hAnsi="Times New Roman"/>
          <w:sz w:val="28"/>
          <w:szCs w:val="28"/>
        </w:rPr>
        <w:t xml:space="preserve">діяльності та функцій </w:t>
      </w:r>
      <w:r w:rsidR="00A074EF" w:rsidRPr="000C232C">
        <w:rPr>
          <w:rFonts w:ascii="Times New Roman" w:hAnsi="Times New Roman"/>
          <w:sz w:val="28"/>
          <w:szCs w:val="28"/>
        </w:rPr>
        <w:t xml:space="preserve">Національного антикорупційного бюро України в частині організаційного забезпечення конкурсного відбору Директора Національного бюро та </w:t>
      </w:r>
      <w:r w:rsidR="00A074EF" w:rsidRPr="000C232C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Ради громадського контролю</w:t>
      </w:r>
      <w:r w:rsidR="00A074EF" w:rsidRPr="000C232C">
        <w:rPr>
          <w:rFonts w:ascii="Times New Roman" w:hAnsi="Times New Roman"/>
          <w:sz w:val="28"/>
          <w:szCs w:val="28"/>
        </w:rPr>
        <w:t>, матиме наслідком підвищення ефективності діяльності цього державного правоохоронного органу, відновлення суспільної довіри до державних інститутів, а також покращення дієвості громадського контролю</w:t>
      </w:r>
      <w:r w:rsidR="00F23631" w:rsidRPr="000C232C">
        <w:rPr>
          <w:rFonts w:ascii="Times New Roman" w:hAnsi="Times New Roman"/>
          <w:sz w:val="28"/>
          <w:szCs w:val="28"/>
        </w:rPr>
        <w:t>.</w:t>
      </w:r>
    </w:p>
    <w:p w14:paraId="338BEE8D" w14:textId="77777777" w:rsidR="009F6B0E" w:rsidRPr="000C232C" w:rsidRDefault="009F6B0E" w:rsidP="00084041">
      <w:pPr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1A4B635A" w14:textId="77777777" w:rsidR="00531A79" w:rsidRPr="000C232C" w:rsidRDefault="00084041" w:rsidP="009F6B0E">
      <w:pPr>
        <w:jc w:val="both"/>
        <w:rPr>
          <w:rFonts w:ascii="Times New Roman" w:hAnsi="Times New Roman"/>
          <w:sz w:val="28"/>
          <w:szCs w:val="28"/>
        </w:rPr>
      </w:pPr>
      <w:r w:rsidRPr="000C232C">
        <w:rPr>
          <w:rFonts w:ascii="Times New Roman" w:hAnsi="Times New Roman"/>
          <w:b/>
          <w:bCs/>
          <w:color w:val="000000"/>
          <w:sz w:val="28"/>
          <w:szCs w:val="28"/>
        </w:rPr>
        <w:t xml:space="preserve">Народний депутат України </w:t>
      </w:r>
      <w:r w:rsidRPr="000C232C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0C232C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0C232C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0C232C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0C232C">
        <w:rPr>
          <w:rFonts w:ascii="Times New Roman" w:hAnsi="Times New Roman"/>
          <w:b/>
          <w:bCs/>
          <w:color w:val="000000"/>
          <w:sz w:val="28"/>
          <w:szCs w:val="28"/>
        </w:rPr>
        <w:tab/>
      </w:r>
      <w:r w:rsidRPr="000C232C">
        <w:rPr>
          <w:rFonts w:ascii="Times New Roman" w:hAnsi="Times New Roman"/>
          <w:b/>
          <w:bCs/>
          <w:color w:val="000000"/>
          <w:sz w:val="28"/>
          <w:szCs w:val="28"/>
        </w:rPr>
        <w:tab/>
        <w:t>А.Л. ДЕРКАЧ</w:t>
      </w:r>
    </w:p>
    <w:sectPr w:rsidR="00531A79" w:rsidRPr="000C232C" w:rsidSect="00B70A30">
      <w:headerReference w:type="default" r:id="rId11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86F3D2" w14:textId="77777777" w:rsidR="003109FD" w:rsidRDefault="003109FD" w:rsidP="00B70A30">
      <w:pPr>
        <w:spacing w:after="0" w:line="240" w:lineRule="auto"/>
      </w:pPr>
      <w:r>
        <w:separator/>
      </w:r>
    </w:p>
  </w:endnote>
  <w:endnote w:type="continuationSeparator" w:id="0">
    <w:p w14:paraId="281E3668" w14:textId="77777777" w:rsidR="003109FD" w:rsidRDefault="003109FD" w:rsidP="00B70A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B69F4C" w14:textId="77777777" w:rsidR="003109FD" w:rsidRDefault="003109FD" w:rsidP="00B70A30">
      <w:pPr>
        <w:spacing w:after="0" w:line="240" w:lineRule="auto"/>
      </w:pPr>
      <w:r>
        <w:separator/>
      </w:r>
    </w:p>
  </w:footnote>
  <w:footnote w:type="continuationSeparator" w:id="0">
    <w:p w14:paraId="16A34EBF" w14:textId="77777777" w:rsidR="003109FD" w:rsidRDefault="003109FD" w:rsidP="00B70A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A6DE7C" w14:textId="2101D9F6" w:rsidR="00B70A30" w:rsidRDefault="00B70A30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C90998">
      <w:rPr>
        <w:noProof/>
      </w:rPr>
      <w:t>2</w:t>
    </w:r>
    <w:r>
      <w:fldChar w:fldCharType="end"/>
    </w:r>
  </w:p>
  <w:p w14:paraId="4DB23A59" w14:textId="77777777" w:rsidR="00B70A30" w:rsidRDefault="00B70A3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504F31"/>
    <w:multiLevelType w:val="hybridMultilevel"/>
    <w:tmpl w:val="7CAC55C4"/>
    <w:lvl w:ilvl="0" w:tplc="255EE32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BD44752"/>
    <w:multiLevelType w:val="multilevel"/>
    <w:tmpl w:val="B7247CC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48EC"/>
    <w:rsid w:val="00011285"/>
    <w:rsid w:val="00015453"/>
    <w:rsid w:val="000277D1"/>
    <w:rsid w:val="00040FBA"/>
    <w:rsid w:val="00050E89"/>
    <w:rsid w:val="0005409B"/>
    <w:rsid w:val="00065A0E"/>
    <w:rsid w:val="00084041"/>
    <w:rsid w:val="00096B5E"/>
    <w:rsid w:val="00096C76"/>
    <w:rsid w:val="000C0CA9"/>
    <w:rsid w:val="000C232C"/>
    <w:rsid w:val="000C588B"/>
    <w:rsid w:val="000D6F6C"/>
    <w:rsid w:val="000E1773"/>
    <w:rsid w:val="000F3066"/>
    <w:rsid w:val="00102AFC"/>
    <w:rsid w:val="00147EF7"/>
    <w:rsid w:val="00152B33"/>
    <w:rsid w:val="00155CB9"/>
    <w:rsid w:val="001837DA"/>
    <w:rsid w:val="00186A95"/>
    <w:rsid w:val="001B2E28"/>
    <w:rsid w:val="001C2E4E"/>
    <w:rsid w:val="00200578"/>
    <w:rsid w:val="00213E91"/>
    <w:rsid w:val="00224231"/>
    <w:rsid w:val="00232A81"/>
    <w:rsid w:val="00247454"/>
    <w:rsid w:val="002561B7"/>
    <w:rsid w:val="00261A1A"/>
    <w:rsid w:val="00263FDC"/>
    <w:rsid w:val="0027764A"/>
    <w:rsid w:val="002927B1"/>
    <w:rsid w:val="002A53AC"/>
    <w:rsid w:val="002A7A51"/>
    <w:rsid w:val="002B182B"/>
    <w:rsid w:val="00304AA1"/>
    <w:rsid w:val="00304C2F"/>
    <w:rsid w:val="003109FD"/>
    <w:rsid w:val="00324869"/>
    <w:rsid w:val="00347177"/>
    <w:rsid w:val="003A3F2A"/>
    <w:rsid w:val="003A5378"/>
    <w:rsid w:val="003A5406"/>
    <w:rsid w:val="003A6FEB"/>
    <w:rsid w:val="003C6DD3"/>
    <w:rsid w:val="003E5CB9"/>
    <w:rsid w:val="00406997"/>
    <w:rsid w:val="0042641B"/>
    <w:rsid w:val="00441422"/>
    <w:rsid w:val="0046606A"/>
    <w:rsid w:val="004715A9"/>
    <w:rsid w:val="00472F5E"/>
    <w:rsid w:val="004A0081"/>
    <w:rsid w:val="004A123F"/>
    <w:rsid w:val="004A5934"/>
    <w:rsid w:val="004B1ACC"/>
    <w:rsid w:val="004B7D4B"/>
    <w:rsid w:val="004C1F1A"/>
    <w:rsid w:val="004E48EC"/>
    <w:rsid w:val="00531A79"/>
    <w:rsid w:val="00544F74"/>
    <w:rsid w:val="00551FD7"/>
    <w:rsid w:val="0057363E"/>
    <w:rsid w:val="00573D96"/>
    <w:rsid w:val="00591FCB"/>
    <w:rsid w:val="00593B32"/>
    <w:rsid w:val="005A4EF3"/>
    <w:rsid w:val="005B2109"/>
    <w:rsid w:val="005D1F0E"/>
    <w:rsid w:val="005E2AF7"/>
    <w:rsid w:val="005E375C"/>
    <w:rsid w:val="006042C8"/>
    <w:rsid w:val="00642042"/>
    <w:rsid w:val="00654931"/>
    <w:rsid w:val="00670C69"/>
    <w:rsid w:val="006737F5"/>
    <w:rsid w:val="00681BD2"/>
    <w:rsid w:val="006A4E0F"/>
    <w:rsid w:val="006B3B71"/>
    <w:rsid w:val="006C3BFF"/>
    <w:rsid w:val="006C4123"/>
    <w:rsid w:val="006E3D62"/>
    <w:rsid w:val="006E44BB"/>
    <w:rsid w:val="006F0E76"/>
    <w:rsid w:val="00710A6F"/>
    <w:rsid w:val="00715E4F"/>
    <w:rsid w:val="00716608"/>
    <w:rsid w:val="00731D16"/>
    <w:rsid w:val="0074378B"/>
    <w:rsid w:val="007625E8"/>
    <w:rsid w:val="00777312"/>
    <w:rsid w:val="00783B2E"/>
    <w:rsid w:val="00787817"/>
    <w:rsid w:val="0079001B"/>
    <w:rsid w:val="0079033B"/>
    <w:rsid w:val="007A0972"/>
    <w:rsid w:val="007B0D4F"/>
    <w:rsid w:val="007B4C44"/>
    <w:rsid w:val="007D1AAA"/>
    <w:rsid w:val="007D5E3F"/>
    <w:rsid w:val="007F293B"/>
    <w:rsid w:val="00812C3F"/>
    <w:rsid w:val="00822F56"/>
    <w:rsid w:val="0083345C"/>
    <w:rsid w:val="008462A3"/>
    <w:rsid w:val="00866D2C"/>
    <w:rsid w:val="00893D94"/>
    <w:rsid w:val="008A405A"/>
    <w:rsid w:val="008B15D0"/>
    <w:rsid w:val="008C09D9"/>
    <w:rsid w:val="008C308E"/>
    <w:rsid w:val="008F08F7"/>
    <w:rsid w:val="008F0BC9"/>
    <w:rsid w:val="008F750E"/>
    <w:rsid w:val="00905644"/>
    <w:rsid w:val="00906549"/>
    <w:rsid w:val="0090722B"/>
    <w:rsid w:val="00930927"/>
    <w:rsid w:val="00934938"/>
    <w:rsid w:val="00951C43"/>
    <w:rsid w:val="009574CE"/>
    <w:rsid w:val="009668F4"/>
    <w:rsid w:val="0097079D"/>
    <w:rsid w:val="00993EEC"/>
    <w:rsid w:val="00994E57"/>
    <w:rsid w:val="009A6A92"/>
    <w:rsid w:val="009A6DEB"/>
    <w:rsid w:val="009A7AC4"/>
    <w:rsid w:val="009B0D07"/>
    <w:rsid w:val="009B0D78"/>
    <w:rsid w:val="009B3351"/>
    <w:rsid w:val="009C5DCD"/>
    <w:rsid w:val="009E68A2"/>
    <w:rsid w:val="009F5AF7"/>
    <w:rsid w:val="009F6B0E"/>
    <w:rsid w:val="009F7333"/>
    <w:rsid w:val="00A074EF"/>
    <w:rsid w:val="00A1030E"/>
    <w:rsid w:val="00A10D41"/>
    <w:rsid w:val="00A409F9"/>
    <w:rsid w:val="00A44369"/>
    <w:rsid w:val="00A72296"/>
    <w:rsid w:val="00A73F3C"/>
    <w:rsid w:val="00A84D60"/>
    <w:rsid w:val="00AA33E0"/>
    <w:rsid w:val="00AA3D64"/>
    <w:rsid w:val="00AB7821"/>
    <w:rsid w:val="00AF7B6A"/>
    <w:rsid w:val="00B06591"/>
    <w:rsid w:val="00B06D42"/>
    <w:rsid w:val="00B13CA2"/>
    <w:rsid w:val="00B1728A"/>
    <w:rsid w:val="00B26C68"/>
    <w:rsid w:val="00B30C4F"/>
    <w:rsid w:val="00B40AA8"/>
    <w:rsid w:val="00B432C5"/>
    <w:rsid w:val="00B45962"/>
    <w:rsid w:val="00B5090D"/>
    <w:rsid w:val="00B70A30"/>
    <w:rsid w:val="00BB63AB"/>
    <w:rsid w:val="00BE3C9B"/>
    <w:rsid w:val="00BF4527"/>
    <w:rsid w:val="00C06FE3"/>
    <w:rsid w:val="00C07B55"/>
    <w:rsid w:val="00C21030"/>
    <w:rsid w:val="00C54C85"/>
    <w:rsid w:val="00C810D9"/>
    <w:rsid w:val="00C90998"/>
    <w:rsid w:val="00C91AA1"/>
    <w:rsid w:val="00CB63A4"/>
    <w:rsid w:val="00D04799"/>
    <w:rsid w:val="00D23270"/>
    <w:rsid w:val="00D50FE9"/>
    <w:rsid w:val="00D6083B"/>
    <w:rsid w:val="00D75183"/>
    <w:rsid w:val="00D861C3"/>
    <w:rsid w:val="00D93297"/>
    <w:rsid w:val="00D94033"/>
    <w:rsid w:val="00DC3BE2"/>
    <w:rsid w:val="00DC552A"/>
    <w:rsid w:val="00DD1599"/>
    <w:rsid w:val="00DE5DE6"/>
    <w:rsid w:val="00DE79D6"/>
    <w:rsid w:val="00E115C2"/>
    <w:rsid w:val="00E13D57"/>
    <w:rsid w:val="00E23B13"/>
    <w:rsid w:val="00E33CC6"/>
    <w:rsid w:val="00E42538"/>
    <w:rsid w:val="00E42D81"/>
    <w:rsid w:val="00E47486"/>
    <w:rsid w:val="00E66063"/>
    <w:rsid w:val="00E84161"/>
    <w:rsid w:val="00E97A3A"/>
    <w:rsid w:val="00EB2630"/>
    <w:rsid w:val="00ED31C6"/>
    <w:rsid w:val="00ED417C"/>
    <w:rsid w:val="00ED793A"/>
    <w:rsid w:val="00EE04BD"/>
    <w:rsid w:val="00EE0A89"/>
    <w:rsid w:val="00EF582C"/>
    <w:rsid w:val="00F14354"/>
    <w:rsid w:val="00F16B7D"/>
    <w:rsid w:val="00F23631"/>
    <w:rsid w:val="00F24EC5"/>
    <w:rsid w:val="00F30E02"/>
    <w:rsid w:val="00F325AA"/>
    <w:rsid w:val="00F34639"/>
    <w:rsid w:val="00F36888"/>
    <w:rsid w:val="00F5790D"/>
    <w:rsid w:val="00F57B28"/>
    <w:rsid w:val="00F76D8F"/>
    <w:rsid w:val="00F80EFF"/>
    <w:rsid w:val="00F92CC8"/>
    <w:rsid w:val="00F939FB"/>
    <w:rsid w:val="00F93D9F"/>
    <w:rsid w:val="00F96127"/>
    <w:rsid w:val="00FB4350"/>
    <w:rsid w:val="00FE0181"/>
    <w:rsid w:val="00FE38A9"/>
    <w:rsid w:val="00FF5546"/>
    <w:rsid w:val="00FF6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D235584"/>
  <w14:defaultImageDpi w14:val="0"/>
  <w15:docId w15:val="{96D40FA3-D907-4AD5-9D70-454899244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37F5"/>
    <w:pPr>
      <w:spacing w:after="200" w:line="276" w:lineRule="auto"/>
    </w:pPr>
    <w:rPr>
      <w:sz w:val="22"/>
      <w:szCs w:val="22"/>
      <w:lang w:val="uk-UA" w:eastAsia="uk-UA"/>
    </w:rPr>
  </w:style>
  <w:style w:type="paragraph" w:styleId="2">
    <w:name w:val="heading 2"/>
    <w:basedOn w:val="a"/>
    <w:link w:val="20"/>
    <w:uiPriority w:val="9"/>
    <w:qFormat/>
    <w:rsid w:val="00BF4527"/>
    <w:pPr>
      <w:spacing w:before="100" w:beforeAutospacing="1" w:after="100" w:afterAutospacing="1" w:line="240" w:lineRule="auto"/>
      <w:outlineLvl w:val="1"/>
    </w:pPr>
    <w:rPr>
      <w:rFonts w:ascii="Cambria" w:hAnsi="Cambria"/>
      <w:b/>
      <w:bCs/>
      <w:i/>
      <w:iCs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8EC"/>
    <w:pPr>
      <w:ind w:left="720"/>
      <w:contextualSpacing/>
    </w:pPr>
  </w:style>
  <w:style w:type="character" w:styleId="a4">
    <w:name w:val="Hyperlink"/>
    <w:uiPriority w:val="99"/>
    <w:unhideWhenUsed/>
    <w:rsid w:val="00994E57"/>
    <w:rPr>
      <w:rFonts w:cs="Times New Roman"/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096B5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rsid w:val="00096B5E"/>
    <w:rPr>
      <w:rFonts w:cs="Times New Roman"/>
    </w:rPr>
  </w:style>
  <w:style w:type="paragraph" w:styleId="a6">
    <w:name w:val="Body Text Indent"/>
    <w:basedOn w:val="a"/>
    <w:link w:val="a7"/>
    <w:uiPriority w:val="99"/>
    <w:semiHidden/>
    <w:unhideWhenUsed/>
    <w:rsid w:val="00D861C3"/>
    <w:pPr>
      <w:spacing w:after="120"/>
      <w:ind w:left="283"/>
    </w:pPr>
  </w:style>
  <w:style w:type="character" w:customStyle="1" w:styleId="a7">
    <w:name w:val="Основний текст з відступом Знак"/>
    <w:link w:val="a6"/>
    <w:uiPriority w:val="99"/>
    <w:semiHidden/>
    <w:locked/>
    <w:rsid w:val="00D861C3"/>
    <w:rPr>
      <w:rFonts w:cs="Times New Roman"/>
    </w:rPr>
  </w:style>
  <w:style w:type="paragraph" w:styleId="a8">
    <w:name w:val="header"/>
    <w:basedOn w:val="a"/>
    <w:link w:val="a9"/>
    <w:uiPriority w:val="99"/>
    <w:unhideWhenUsed/>
    <w:rsid w:val="00B70A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Верхній колонтитул Знак"/>
    <w:link w:val="a8"/>
    <w:uiPriority w:val="99"/>
    <w:locked/>
    <w:rsid w:val="00B70A30"/>
    <w:rPr>
      <w:rFonts w:cs="Times New Roman"/>
    </w:rPr>
  </w:style>
  <w:style w:type="paragraph" w:styleId="aa">
    <w:name w:val="footer"/>
    <w:basedOn w:val="a"/>
    <w:link w:val="ab"/>
    <w:uiPriority w:val="99"/>
    <w:unhideWhenUsed/>
    <w:rsid w:val="00B70A30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b">
    <w:name w:val="Нижній колонтитул Знак"/>
    <w:link w:val="aa"/>
    <w:uiPriority w:val="99"/>
    <w:locked/>
    <w:rsid w:val="00B70A30"/>
    <w:rPr>
      <w:rFonts w:cs="Times New Roman"/>
    </w:rPr>
  </w:style>
  <w:style w:type="paragraph" w:styleId="ac">
    <w:name w:val="Balloon Text"/>
    <w:basedOn w:val="a"/>
    <w:link w:val="ad"/>
    <w:uiPriority w:val="99"/>
    <w:semiHidden/>
    <w:unhideWhenUsed/>
    <w:rsid w:val="00F96127"/>
    <w:pPr>
      <w:spacing w:after="0" w:line="240" w:lineRule="auto"/>
    </w:pPr>
    <w:rPr>
      <w:rFonts w:ascii="Segoe UI" w:hAnsi="Segoe UI" w:cs="Segoe UI"/>
      <w:sz w:val="18"/>
      <w:szCs w:val="18"/>
      <w:lang w:val="ru-RU" w:eastAsia="en-US"/>
    </w:rPr>
  </w:style>
  <w:style w:type="character" w:customStyle="1" w:styleId="ad">
    <w:name w:val="Текст у виносці Знак"/>
    <w:link w:val="ac"/>
    <w:uiPriority w:val="99"/>
    <w:semiHidden/>
    <w:locked/>
    <w:rsid w:val="00F96127"/>
    <w:rPr>
      <w:rFonts w:ascii="Segoe UI" w:hAnsi="Segoe UI" w:cs="Segoe UI"/>
      <w:sz w:val="18"/>
      <w:szCs w:val="18"/>
      <w:lang w:val="x-none" w:eastAsia="en-US"/>
    </w:rPr>
  </w:style>
  <w:style w:type="character" w:customStyle="1" w:styleId="20">
    <w:name w:val="Заголовок 2 Знак"/>
    <w:basedOn w:val="a0"/>
    <w:link w:val="2"/>
    <w:uiPriority w:val="9"/>
    <w:rsid w:val="00BF4527"/>
    <w:rPr>
      <w:rFonts w:ascii="Cambria" w:hAnsi="Cambria"/>
      <w:b/>
      <w:bCs/>
      <w:i/>
      <w:iCs/>
      <w:sz w:val="28"/>
      <w:szCs w:val="28"/>
      <w:lang w:val="en-US"/>
    </w:rPr>
  </w:style>
  <w:style w:type="character" w:customStyle="1" w:styleId="rvts9">
    <w:name w:val="rvts9"/>
    <w:basedOn w:val="a0"/>
    <w:rsid w:val="00BF4527"/>
  </w:style>
  <w:style w:type="paragraph" w:customStyle="1" w:styleId="rvps2">
    <w:name w:val="rvps2"/>
    <w:basedOn w:val="a"/>
    <w:rsid w:val="00147EF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5E2A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5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9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3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1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3388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21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6D7EF4-D2F8-4EC6-BFCF-E83795D0BF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F44EA7-9CD9-4AD8-BFA4-C4E9EC6A5A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BA1863-E200-470C-B8CA-EFBF1FC9FA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1D1454-2BAF-4E2B-8E51-AE9224657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2509</Words>
  <Characters>1431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2021-06-23T12:17:00Z</dcterms:created>
  <dcterms:modified xsi:type="dcterms:W3CDTF">2021-06-23T12:17:00Z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