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D7A" w:rsidRDefault="00534154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eastAsia="ru-RU"/>
        </w:rPr>
        <w:t>ПОЯСНЮВАЛЬНА ЗАПИСКА</w:t>
      </w:r>
    </w:p>
    <w:p w:rsidR="00090D7A" w:rsidRDefault="00534154">
      <w:pPr>
        <w:pStyle w:val="Style6"/>
        <w:spacing w:line="240" w:lineRule="auto"/>
        <w:jc w:val="center"/>
        <w:rPr>
          <w:bCs/>
          <w:spacing w:val="10"/>
          <w:sz w:val="28"/>
          <w:szCs w:val="28"/>
        </w:rPr>
      </w:pPr>
      <w:r>
        <w:rPr>
          <w:b/>
          <w:sz w:val="28"/>
          <w:szCs w:val="28"/>
        </w:rPr>
        <w:t>до проекту закону</w:t>
      </w:r>
      <w:r>
        <w:rPr>
          <w:rStyle w:val="FontStyle14"/>
          <w:b w:val="0"/>
          <w:sz w:val="28"/>
          <w:szCs w:val="28"/>
        </w:rPr>
        <w:t xml:space="preserve"> </w:t>
      </w:r>
      <w:r>
        <w:rPr>
          <w:rStyle w:val="FontStyle14"/>
          <w:bCs w:val="0"/>
          <w:sz w:val="28"/>
          <w:szCs w:val="28"/>
        </w:rPr>
        <w:t>України «</w:t>
      </w:r>
      <w:r>
        <w:rPr>
          <w:rStyle w:val="FontStyle14"/>
          <w:sz w:val="28"/>
          <w:szCs w:val="28"/>
        </w:rPr>
        <w:t>Про внесення змін до деяких законодавчих актів України щодо регулювання обігу рослин коноплі в промислових, медичних та наукових цілях».</w:t>
      </w:r>
    </w:p>
    <w:p w:rsidR="00090D7A" w:rsidRDefault="00090D7A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:rsidR="00090D7A" w:rsidRDefault="00534154">
      <w:pPr>
        <w:pStyle w:val="af2"/>
        <w:spacing w:after="0" w:line="240" w:lineRule="auto"/>
        <w:ind w:left="709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 Обґрунтування необхідності прийняття Закону</w:t>
      </w:r>
    </w:p>
    <w:p w:rsidR="00090D7A" w:rsidRDefault="00090D7A">
      <w:pPr>
        <w:tabs>
          <w:tab w:val="left" w:pos="-30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90D7A" w:rsidRDefault="00534154">
      <w:pPr>
        <w:tabs>
          <w:tab w:val="left" w:pos="-30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Людина, її життя і здоров’я визначаються в Україні найвищою соціальною цінністю (ст. 3 Конституції України). Саме на забезпечення цих благ має бути спрямована політика держави. </w:t>
      </w:r>
    </w:p>
    <w:p w:rsidR="00090D7A" w:rsidRDefault="00534154">
      <w:pPr>
        <w:tabs>
          <w:tab w:val="left" w:pos="-30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Держава забезпечує пріоритетність охорони здоров’я в діяльності держави, запро</w:t>
      </w:r>
      <w:r>
        <w:rPr>
          <w:rFonts w:ascii="Times New Roman" w:hAnsi="Times New Roman"/>
          <w:sz w:val="28"/>
          <w:szCs w:val="28"/>
        </w:rPr>
        <w:t xml:space="preserve">вадження здорового способу життя та вдосконалення медичної допомоги, забезпечення доступності найнеобхідніших лікарських засобів. </w:t>
      </w:r>
    </w:p>
    <w:p w:rsidR="00090D7A" w:rsidRDefault="00534154">
      <w:pPr>
        <w:tabs>
          <w:tab w:val="left" w:pos="-30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Тенденції останніх років вказують на існування у суспільстві проблем у сфері охорони здоров’я, які потребують нагального вирі</w:t>
      </w:r>
      <w:r>
        <w:rPr>
          <w:rFonts w:ascii="Times New Roman" w:hAnsi="Times New Roman"/>
          <w:sz w:val="28"/>
          <w:szCs w:val="28"/>
        </w:rPr>
        <w:t xml:space="preserve">шення. </w:t>
      </w:r>
    </w:p>
    <w:p w:rsidR="00090D7A" w:rsidRDefault="00534154">
      <w:pPr>
        <w:tabs>
          <w:tab w:val="left" w:pos="-30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Однією із найгостріших є проблема забезпечення доступу до лікарських засобів, вироблених із психотропних та наркотичних речовин, а також з рослин коноплі для осіб які цього потребують за медичними показаннями. До осіб, які потребують доступу до лік</w:t>
      </w:r>
      <w:r>
        <w:rPr>
          <w:rFonts w:ascii="Times New Roman" w:hAnsi="Times New Roman"/>
          <w:sz w:val="28"/>
          <w:szCs w:val="28"/>
        </w:rPr>
        <w:t xml:space="preserve">арських засобів, вироблених із рослин коноплі належать: хворі на епілепсію, онкохворі та особи, потребують паліативної допомоги, особи з посттравматичним стресовим розладом тощо. </w:t>
      </w:r>
    </w:p>
    <w:p w:rsidR="00090D7A" w:rsidRDefault="00534154">
      <w:pPr>
        <w:tabs>
          <w:tab w:val="left" w:pos="-30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Разом із тим, не так давно в Україні було легалізовано окремі препарати на </w:t>
      </w:r>
      <w:r>
        <w:rPr>
          <w:rFonts w:ascii="Times New Roman" w:hAnsi="Times New Roman"/>
          <w:sz w:val="28"/>
          <w:szCs w:val="28"/>
        </w:rPr>
        <w:t xml:space="preserve">основі синтетичних канабіноїдів, імітуючих дію тетрагідроканабінолу (далі – ТГК) – основного психоактивного компоненту рослин коноплі. Однак доступ до таких препаратів в Україні зможуть отримати лише одиниці, враховуючи їх велику вартість. </w:t>
      </w:r>
    </w:p>
    <w:p w:rsidR="00090D7A" w:rsidRDefault="00534154">
      <w:pPr>
        <w:tabs>
          <w:tab w:val="left" w:pos="-30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Чинними нормат</w:t>
      </w:r>
      <w:r>
        <w:rPr>
          <w:rFonts w:ascii="Times New Roman" w:hAnsi="Times New Roman"/>
          <w:sz w:val="28"/>
          <w:szCs w:val="28"/>
        </w:rPr>
        <w:t>ивно-правовими актами, що регулюють обіг наркотичних засобів та психотропних речовин в Україні, а також рослин, які містять наркотичні засоби та психотропні речовини, встановлено жорсткі обмеження, які передусім стосуються як канабісу, смоли канабісу, екст</w:t>
      </w:r>
      <w:r>
        <w:rPr>
          <w:rFonts w:ascii="Times New Roman" w:hAnsi="Times New Roman"/>
          <w:sz w:val="28"/>
          <w:szCs w:val="28"/>
        </w:rPr>
        <w:t xml:space="preserve">ракту і настойки канабісу, так і основного психоактивного компоненту рослин – ТГК. </w:t>
      </w:r>
    </w:p>
    <w:p w:rsidR="00090D7A" w:rsidRDefault="00534154">
      <w:pPr>
        <w:tabs>
          <w:tab w:val="left" w:pos="-30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Враховуючи жорсткі законодавчі обмеження в Україні не проводяться й наукові дослідження рослин коноплі на предмет їх ефективності використання для лікування та виготовленн</w:t>
      </w:r>
      <w:r>
        <w:rPr>
          <w:rFonts w:ascii="Times New Roman" w:hAnsi="Times New Roman"/>
          <w:sz w:val="28"/>
          <w:szCs w:val="28"/>
        </w:rPr>
        <w:t xml:space="preserve">я із них фармацевтичної продукції. Внаслідок чого гальмується розвиток науки в Україні, а ведучі українські вчені змушені використовувати напрацювання інших країн, або приймати участь у наукових дослідженнях поза межами України. </w:t>
      </w:r>
    </w:p>
    <w:p w:rsidR="00090D7A" w:rsidRDefault="00534154">
      <w:pPr>
        <w:tabs>
          <w:tab w:val="left" w:pos="-30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Такий підхід до регулюван</w:t>
      </w:r>
      <w:r>
        <w:rPr>
          <w:rFonts w:ascii="Times New Roman" w:hAnsi="Times New Roman"/>
          <w:sz w:val="28"/>
          <w:szCs w:val="28"/>
        </w:rPr>
        <w:t>ня обігу рослин коноплі та наявних у них психоактивних речовин був імплементований ще у 90-х роках минулого століття та не зазнавав концептуальних змін. Законом України «Про наркотичні засоби, психотропні речовини і прекурсори» обіг канабісу, смоли канабіс</w:t>
      </w:r>
      <w:r>
        <w:rPr>
          <w:rFonts w:ascii="Times New Roman" w:hAnsi="Times New Roman"/>
          <w:sz w:val="28"/>
          <w:szCs w:val="28"/>
        </w:rPr>
        <w:t>у, екстракту і настойки канабісу заборонено на території України.</w:t>
      </w:r>
    </w:p>
    <w:p w:rsidR="00090D7A" w:rsidRDefault="00534154">
      <w:pPr>
        <w:tabs>
          <w:tab w:val="left" w:pos="-30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Разом із тим в Україні, на підставі відповідної ліцензії, дозволяється лише культивувати та/або використовувати рослини коноплі, вміст у яких ТГК не перевищує 0,08 відсотка та виключно в про</w:t>
      </w:r>
      <w:r>
        <w:rPr>
          <w:rFonts w:ascii="Times New Roman" w:hAnsi="Times New Roman"/>
          <w:sz w:val="28"/>
          <w:szCs w:val="28"/>
        </w:rPr>
        <w:t xml:space="preserve">мислових цілях. На сьогодні ці </w:t>
      </w:r>
      <w:r>
        <w:rPr>
          <w:rFonts w:ascii="Times New Roman" w:hAnsi="Times New Roman"/>
          <w:sz w:val="28"/>
          <w:szCs w:val="28"/>
        </w:rPr>
        <w:lastRenderedPageBreak/>
        <w:t>коноплі широко використовуються в багатьох галузях економіки України. Найчастіше, ці рослини перероблюють та використовують у виробництві всіх типів одягу та взуття, канатів, мотузок, мішків, брезенту, полотна, а також для бу</w:t>
      </w:r>
      <w:r>
        <w:rPr>
          <w:rFonts w:ascii="Times New Roman" w:hAnsi="Times New Roman"/>
          <w:sz w:val="28"/>
          <w:szCs w:val="28"/>
        </w:rPr>
        <w:t xml:space="preserve">дівництва доріг. </w:t>
      </w:r>
    </w:p>
    <w:p w:rsidR="00090D7A" w:rsidRDefault="00534154">
      <w:pPr>
        <w:tabs>
          <w:tab w:val="left" w:pos="-30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Рослини коноплі мають широкий лікувальний потенціал, який є можливим за рахунок вмісту у рослинах канабіноїдів – ТГК та канабідіолу (далі - КБД). Лише ТГК, за умови регулярного вживання у вигляді окремої речовини та у високій концентрації</w:t>
      </w:r>
      <w:r>
        <w:rPr>
          <w:rFonts w:ascii="Times New Roman" w:hAnsi="Times New Roman"/>
          <w:sz w:val="28"/>
          <w:szCs w:val="28"/>
        </w:rPr>
        <w:t>, може мати негативний психоактивний вплив на організм людини. Психоактивна дія ТГК нівелюється КБД. Така взаємодія не тільки повністю знешкоджує негативний вплив ТГК на організм людини, а й відновлює нормальне функціонування мозку, сприяє відновленню нерв</w:t>
      </w:r>
      <w:r>
        <w:rPr>
          <w:rFonts w:ascii="Times New Roman" w:hAnsi="Times New Roman"/>
          <w:sz w:val="28"/>
          <w:szCs w:val="28"/>
        </w:rPr>
        <w:t>ових клітин, покращує когнітивні функції та нейромоторику.</w:t>
      </w:r>
    </w:p>
    <w:p w:rsidR="00090D7A" w:rsidRDefault="00534154">
      <w:pPr>
        <w:tabs>
          <w:tab w:val="left" w:pos="-30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Вміст ТГК у рослинах може змінюватися. Тому контроль за обігом рослин коноплі має залежати від вмісту у них ТГК, що відповідає загальноприйнятому міжнародно-правовому підходу до регулювання даного </w:t>
      </w:r>
      <w:r>
        <w:rPr>
          <w:rFonts w:ascii="Times New Roman" w:hAnsi="Times New Roman"/>
          <w:sz w:val="28"/>
          <w:szCs w:val="28"/>
        </w:rPr>
        <w:t xml:space="preserve">питання. </w:t>
      </w:r>
    </w:p>
    <w:p w:rsidR="00090D7A" w:rsidRDefault="00534154">
      <w:pPr>
        <w:tabs>
          <w:tab w:val="left" w:pos="-30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Окрім того, 24 січня 2019 року Експертний комітет ВООЗ рекомендував вивести з-під контролю обігу наркотичних засобів препарати та рослини з вмістом ТГК до 0,2% як такі, з якими не пов'язано жодних ризиків, на запобігання яким спрямовані міжнародн</w:t>
      </w:r>
      <w:r>
        <w:rPr>
          <w:rFonts w:ascii="Times New Roman" w:hAnsi="Times New Roman"/>
          <w:sz w:val="28"/>
          <w:szCs w:val="28"/>
        </w:rPr>
        <w:t xml:space="preserve">і конвенції. </w:t>
      </w:r>
    </w:p>
    <w:p w:rsidR="00090D7A" w:rsidRDefault="00534154">
      <w:pPr>
        <w:tabs>
          <w:tab w:val="left" w:pos="-30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Виходячи із вмісту ТГК у рослинах коноплі, застосовується така класифікація: рослини коноплі, які використовуються у медичних та наукових цілях та рослини коноплі, що використовують у промисловості. Єдиного підходу шодо визначення вмісту ТГК </w:t>
      </w:r>
      <w:r>
        <w:rPr>
          <w:rFonts w:ascii="Times New Roman" w:hAnsi="Times New Roman"/>
          <w:sz w:val="28"/>
          <w:szCs w:val="28"/>
        </w:rPr>
        <w:t>у рослинах коноплі немає. Наприклад, у США та Канаді промисловими є рослини коноплі, у яких вміст ТГК становить до 0,3%. У Європейському союзі (далі – ЄС) промисловими коноплями вважають рослини із вмістом ТГК до 0,2% (у жовтні 2020 року Європейський парла</w:t>
      </w:r>
      <w:r>
        <w:rPr>
          <w:rFonts w:ascii="Times New Roman" w:hAnsi="Times New Roman"/>
          <w:sz w:val="28"/>
          <w:szCs w:val="28"/>
        </w:rPr>
        <w:t xml:space="preserve">мент проголосував за підвищення рівня ТГК в промислових коноплях з 0,2% до 0,3%). </w:t>
      </w:r>
    </w:p>
    <w:p w:rsidR="00090D7A" w:rsidRDefault="00534154">
      <w:pPr>
        <w:tabs>
          <w:tab w:val="left" w:pos="-30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Ефективність використання рослин коноплі у медичних цілях підтверджена як науковими дослідженнями, так і висновками профільних міжнародних установ. </w:t>
      </w:r>
    </w:p>
    <w:p w:rsidR="00090D7A" w:rsidRDefault="00534154">
      <w:pPr>
        <w:tabs>
          <w:tab w:val="left" w:pos="-30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Так, у звітах Експертног</w:t>
      </w:r>
      <w:r>
        <w:rPr>
          <w:rFonts w:ascii="Times New Roman" w:hAnsi="Times New Roman"/>
          <w:sz w:val="28"/>
          <w:szCs w:val="28"/>
        </w:rPr>
        <w:t>о комітету Всесвітньої організації охорони здоров'я (ВООЗ) з питань наркотичної залежності за 2018 та 2019 роки на підставі проаналізованих даних доклінічних та клінічних наукових досліджень було сформовано однозначний висновок, що КБД не є психоактивною р</w:t>
      </w:r>
      <w:r>
        <w:rPr>
          <w:rFonts w:ascii="Times New Roman" w:hAnsi="Times New Roman"/>
          <w:sz w:val="28"/>
          <w:szCs w:val="28"/>
        </w:rPr>
        <w:t>ечовиною, належить до природніх канабіноїдів, не призводить до стану наркотичного сп'яніння, не викликає залежності, не має серйозних побічних ефектів та має значний терапевтичний потенціал.</w:t>
      </w:r>
    </w:p>
    <w:p w:rsidR="00090D7A" w:rsidRDefault="00534154">
      <w:pPr>
        <w:tabs>
          <w:tab w:val="left" w:pos="-30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Згідно з оглядом нормативного регулювання використання конопель в медичній практиці у державах-членах ЄС, здійсненого у 2018 році Європейським моніторинговим центром з наркотиків та наркотичної залежності (ЄМЦННЗ) , незважаючи на різні підходи до забезпече</w:t>
      </w:r>
      <w:r>
        <w:rPr>
          <w:rFonts w:ascii="Times New Roman" w:hAnsi="Times New Roman"/>
          <w:sz w:val="28"/>
          <w:szCs w:val="28"/>
        </w:rPr>
        <w:t xml:space="preserve">ння доступу пацієнтів до ліків та препаратів, вироблених із рослин коноплі, європейські </w:t>
      </w:r>
      <w:r>
        <w:rPr>
          <w:rFonts w:ascii="Times New Roman" w:hAnsi="Times New Roman"/>
          <w:sz w:val="28"/>
          <w:szCs w:val="28"/>
        </w:rPr>
        <w:lastRenderedPageBreak/>
        <w:t>держави та США, Канада, Австралія, Ізраїль, а також інші країни світу поділяють тенденцію до розширення їх застосування для лікування та полегшення низки патологічних с</w:t>
      </w:r>
      <w:r>
        <w:rPr>
          <w:rFonts w:ascii="Times New Roman" w:hAnsi="Times New Roman"/>
          <w:sz w:val="28"/>
          <w:szCs w:val="28"/>
        </w:rPr>
        <w:t xml:space="preserve">танів. </w:t>
      </w:r>
    </w:p>
    <w:p w:rsidR="00090D7A" w:rsidRDefault="00534154">
      <w:pPr>
        <w:tabs>
          <w:tab w:val="left" w:pos="-30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даними Національної академії науки, інженерії та медицини США від 2017 року, сформованих на підставі низки клінічних досліджень, підтверджується, що рослини коноплі є ефективними при лікуванні понад 50 патологічних станів. </w:t>
      </w:r>
    </w:p>
    <w:p w:rsidR="00090D7A" w:rsidRDefault="00534154">
      <w:pPr>
        <w:tabs>
          <w:tab w:val="left" w:pos="-30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Вченими підтверджено </w:t>
      </w:r>
      <w:r>
        <w:rPr>
          <w:rFonts w:ascii="Times New Roman" w:hAnsi="Times New Roman"/>
          <w:sz w:val="28"/>
          <w:szCs w:val="28"/>
        </w:rPr>
        <w:t>ефективність застосування лікарських засобів на основі рослин коноплі щодо таких ключових станів:</w:t>
      </w:r>
    </w:p>
    <w:p w:rsidR="00090D7A" w:rsidRDefault="00534154">
      <w:pPr>
        <w:pStyle w:val="af2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неврологічні захворювання: розсіяний склероз, епілепсія, ДЦП, за попередніми висновками, канабіс може також мати позитивний вплив на лікування хвороби </w:t>
      </w:r>
      <w:r>
        <w:rPr>
          <w:rFonts w:ascii="Times New Roman" w:hAnsi="Times New Roman"/>
          <w:sz w:val="28"/>
          <w:szCs w:val="28"/>
          <w:lang w:eastAsia="ru-RU"/>
        </w:rPr>
        <w:t>Альцгеймера, хвороби Хантінгтона і синдрому Туретта;</w:t>
      </w:r>
    </w:p>
    <w:p w:rsidR="00090D7A" w:rsidRDefault="00534154">
      <w:pPr>
        <w:pStyle w:val="af2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захворювання травного тракту (рослини коноплі мають позитивний ефект щодо побічних ефектів у онкохворих пацієнтів, які проходять курс хіміотерапії (особливо при нудоті та блювоті) та побічних ефектів, по</w:t>
      </w:r>
      <w:r>
        <w:rPr>
          <w:rFonts w:ascii="Times New Roman" w:hAnsi="Times New Roman"/>
          <w:sz w:val="28"/>
          <w:szCs w:val="28"/>
          <w:lang w:eastAsia="ru-RU"/>
        </w:rPr>
        <w:t xml:space="preserve">в'язаних із лікуванням ВІЛ/СНІД; за попередніми висновками, позитивний ефект спостерігається також щодо виразкового коліту і хвороби Крона, а також при запаленні та дисфункції моторики кишківника; окрім цього, препарати на основі канабісу використовуються </w:t>
      </w:r>
      <w:r>
        <w:rPr>
          <w:rFonts w:ascii="Times New Roman" w:hAnsi="Times New Roman"/>
          <w:sz w:val="28"/>
          <w:szCs w:val="28"/>
          <w:lang w:eastAsia="ru-RU"/>
        </w:rPr>
        <w:t>для посилення апетиту при захворюваннях, що призводять до втрати ваги та виснаження);</w:t>
      </w:r>
    </w:p>
    <w:p w:rsidR="00090D7A" w:rsidRDefault="00534154">
      <w:pPr>
        <w:pStyle w:val="af2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проблеми психічного характеру (подолання тривоги, порушення сну, канабіс може також допомогти ветеранам та військовослужбовцям долати пост-травматичний стресовий розлад (</w:t>
      </w:r>
      <w:r>
        <w:rPr>
          <w:rFonts w:ascii="Times New Roman" w:hAnsi="Times New Roman"/>
          <w:sz w:val="28"/>
          <w:szCs w:val="28"/>
          <w:lang w:eastAsia="ru-RU"/>
        </w:rPr>
        <w:t>ПТСР), що є винятково важливим з огляду на триваючу збройну агресію Російської Федерації на сході України);</w:t>
      </w:r>
    </w:p>
    <w:p w:rsidR="00090D7A" w:rsidRDefault="00534154">
      <w:pPr>
        <w:pStyle w:val="af2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хронічний біль та спазми м’язів різної етіології;</w:t>
      </w:r>
    </w:p>
    <w:p w:rsidR="00090D7A" w:rsidRDefault="00534154">
      <w:pPr>
        <w:pStyle w:val="af2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паліативна допомога (полегшення комплексу симптомів, що супроводжують онкохворих, які потребують п</w:t>
      </w:r>
      <w:r>
        <w:rPr>
          <w:rFonts w:ascii="Times New Roman" w:hAnsi="Times New Roman"/>
          <w:sz w:val="28"/>
          <w:szCs w:val="28"/>
          <w:lang w:eastAsia="ru-RU"/>
        </w:rPr>
        <w:t>аліативної допомоги, включаючи полегшення болю, розладів харчування, налагодження сну).</w:t>
      </w:r>
    </w:p>
    <w:p w:rsidR="00090D7A" w:rsidRDefault="00534154">
      <w:pPr>
        <w:tabs>
          <w:tab w:val="left" w:pos="-30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Станом на червень 2021 року дозволено використовувати рослини коноплі для медичних цілей (а інколи навіть у рекреаційних) у 20 країнах Європи (серед яких Німеччина, Ісп</w:t>
      </w:r>
      <w:r>
        <w:rPr>
          <w:rFonts w:ascii="Times New Roman" w:hAnsi="Times New Roman"/>
          <w:sz w:val="28"/>
          <w:szCs w:val="28"/>
        </w:rPr>
        <w:t>анія, Нідерланди, Італія, Чехія, Франція, Португалія, Польща, Греція, Австрія, Данія, Бельгія, Хорватія, Люксембург, Литва, Мальта), 37 штатах США (серед яких Каліфорнія, Вашингтон, Аляска, Невада, Монтана, Нью-Мексико, Мічиган, Нью-Джерсі, Колорадо, Іллін</w:t>
      </w:r>
      <w:r>
        <w:rPr>
          <w:rFonts w:ascii="Times New Roman" w:hAnsi="Times New Roman"/>
          <w:sz w:val="28"/>
          <w:szCs w:val="28"/>
        </w:rPr>
        <w:t xml:space="preserve">ойс, Нью-Гемпшир, Нью-Йорк, Гаваї, Флорида тощо) та 68 країн світу (серед яких Канада, Ізраїль, Велика Британія, Аргентина, Австралія, Сан-Марино, Грузія, Північна Македонія, Чилі, Шрі-Ланка, Бразилія). </w:t>
      </w:r>
    </w:p>
    <w:p w:rsidR="00090D7A" w:rsidRDefault="00534154">
      <w:pPr>
        <w:tabs>
          <w:tab w:val="left" w:pos="-30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Згідно статистичних даних у США протягом 2019 року к</w:t>
      </w:r>
      <w:r>
        <w:rPr>
          <w:rFonts w:ascii="Times New Roman" w:hAnsi="Times New Roman"/>
          <w:sz w:val="28"/>
          <w:szCs w:val="28"/>
        </w:rPr>
        <w:t>ількість хворих, які використовували рослини коноплі в медичних цілях складала близько 4 млн. хворих (штат Каліфорнія – 1,92 млн., штат Флорида – 306 тис., штат Мічиган – 260 тис., штат Арізона – 230 тис.), у Канаді близько 370 тис. хворих та у Німеччині –</w:t>
      </w:r>
      <w:r>
        <w:rPr>
          <w:rFonts w:ascii="Times New Roman" w:hAnsi="Times New Roman"/>
          <w:sz w:val="28"/>
          <w:szCs w:val="28"/>
        </w:rPr>
        <w:t xml:space="preserve"> 218 тис. хворих. </w:t>
      </w:r>
    </w:p>
    <w:p w:rsidR="00090D7A" w:rsidRDefault="00534154">
      <w:pPr>
        <w:tabs>
          <w:tab w:val="left" w:pos="-30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медичної точки зору створення легального ринку рослин коноплі в медичних цілях розширює доступ пацієнтів до ефектних методів лікування та </w:t>
      </w:r>
      <w:r>
        <w:rPr>
          <w:rFonts w:ascii="Times New Roman" w:hAnsi="Times New Roman"/>
          <w:sz w:val="28"/>
          <w:szCs w:val="28"/>
        </w:rPr>
        <w:lastRenderedPageBreak/>
        <w:t>знеболення. Із 100% хворих у 2019 році, що приймали рослини коноплі в медичних цілях як єдиний еф</w:t>
      </w:r>
      <w:r>
        <w:rPr>
          <w:rFonts w:ascii="Times New Roman" w:hAnsi="Times New Roman"/>
          <w:sz w:val="28"/>
          <w:szCs w:val="28"/>
        </w:rPr>
        <w:t>ективний вид лікування у США: 68% - хворі неврологією (страждали від болю); 12% - страждали від спазмів та розсіяного склерозу; 10% - хворих онкологічними захворюваннями (наслідки хіміотерапії); 4% - хворі епілепсією, 2% хворих мали посттравматичний синдро</w:t>
      </w:r>
      <w:r>
        <w:rPr>
          <w:rFonts w:ascii="Times New Roman" w:hAnsi="Times New Roman"/>
          <w:sz w:val="28"/>
          <w:szCs w:val="28"/>
        </w:rPr>
        <w:t>м, тоді як у Німеччині: 70% - хворі неврологією (страждали від болю); 10% - страждали від спазмів та розсіяного склерозу; 7% - хворі анорексією; 4% - хворі на СДУГ; 2% - хворі епілепсією.</w:t>
      </w:r>
    </w:p>
    <w:p w:rsidR="00090D7A" w:rsidRDefault="00534154">
      <w:pPr>
        <w:tabs>
          <w:tab w:val="left" w:pos="-30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Отже, численним науковими дослідженнями та статистичними даними підт</w:t>
      </w:r>
      <w:r>
        <w:rPr>
          <w:rFonts w:ascii="Times New Roman" w:hAnsi="Times New Roman"/>
          <w:sz w:val="28"/>
          <w:szCs w:val="28"/>
        </w:rPr>
        <w:t>верджується лікувальний потенціал рослин коноплі, а світова практика свідчить про широке використання рослин коноплі для лікування значної кількості тяжких хвороб, а також для полегшення їх протікання у хворих.</w:t>
      </w:r>
    </w:p>
    <w:p w:rsidR="00090D7A" w:rsidRDefault="00534154">
      <w:pPr>
        <w:tabs>
          <w:tab w:val="left" w:pos="-30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Окрім позитивного медичного ефекту, легалізац</w:t>
      </w:r>
      <w:r>
        <w:rPr>
          <w:rFonts w:ascii="Times New Roman" w:hAnsi="Times New Roman"/>
          <w:sz w:val="28"/>
          <w:szCs w:val="28"/>
        </w:rPr>
        <w:t>ія обігу рослин коноплі стимулює позитивні зміни у таких ключових напрямках як: збільшення податкових надходжень та інвестицій, утворення нових робочих місць та зниження рівня злочинності.</w:t>
      </w:r>
    </w:p>
    <w:p w:rsidR="00090D7A" w:rsidRDefault="00534154">
      <w:pPr>
        <w:tabs>
          <w:tab w:val="left" w:pos="-30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Наприклад, на ринок медичних рослин коноплі США та Канади протягом </w:t>
      </w:r>
      <w:r>
        <w:rPr>
          <w:rFonts w:ascii="Times New Roman" w:hAnsi="Times New Roman"/>
          <w:sz w:val="28"/>
          <w:szCs w:val="28"/>
        </w:rPr>
        <w:t>2018 – 2019 років було залучено більше ніж 25 млрд. доларів США інвестицій. У Греції, протягом 2017 року, - 22 млн. доларів США інвестицій. Водночас, прогнозується, що у 2021 році на ринок рослин коноплі у медичних цілях ЄС буде залучено більше 2 млрд. дол</w:t>
      </w:r>
      <w:r>
        <w:rPr>
          <w:rFonts w:ascii="Times New Roman" w:hAnsi="Times New Roman"/>
          <w:sz w:val="28"/>
          <w:szCs w:val="28"/>
        </w:rPr>
        <w:t xml:space="preserve">арів США інвестицій. </w:t>
      </w:r>
    </w:p>
    <w:p w:rsidR="00090D7A" w:rsidRDefault="00534154">
      <w:pPr>
        <w:tabs>
          <w:tab w:val="left" w:pos="-30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Щодо податкових надходжень. США ( штат Іллінойс, Каліфорнія та Колорадо) протягом 2018 – 2020 років отримало більше 2,1 млрд. доларів США податкових надходжень. Канада, за 2019 рік, отримала податкових надходжень більше 300 млн. долар</w:t>
      </w:r>
      <w:r>
        <w:rPr>
          <w:rFonts w:ascii="Times New Roman" w:hAnsi="Times New Roman"/>
          <w:sz w:val="28"/>
          <w:szCs w:val="28"/>
        </w:rPr>
        <w:t xml:space="preserve">ів США. Німеччина - більше 13,3 млн. доларів США за 2018 рік. </w:t>
      </w:r>
    </w:p>
    <w:p w:rsidR="00090D7A" w:rsidRDefault="00534154">
      <w:pPr>
        <w:tabs>
          <w:tab w:val="left" w:pos="-30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Також, відзначається й значний приріст нових робочих місць у країнах, де було дозволено обіг рослини коноплі для медичних цілей. За 2018 рік у Португалії та Греції було утворено більше ніж 3,5</w:t>
      </w:r>
      <w:r>
        <w:rPr>
          <w:rFonts w:ascii="Times New Roman" w:hAnsi="Times New Roman"/>
          <w:sz w:val="28"/>
          <w:szCs w:val="28"/>
        </w:rPr>
        <w:t xml:space="preserve"> тисяч робочих місць. Більше всього робочих місць було утворено у США. У 2019 році – більше 32,7 тисяч робочих місць, у 2020 році – 77,3 тисячі робочих місць, до 2022 року очікується утворення близько 467 тисяч робочих місць. </w:t>
      </w:r>
    </w:p>
    <w:p w:rsidR="00090D7A" w:rsidRDefault="00534154">
      <w:pPr>
        <w:tabs>
          <w:tab w:val="left" w:pos="-30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Окрім того, фіксується значне</w:t>
      </w:r>
      <w:r>
        <w:rPr>
          <w:rFonts w:ascii="Times New Roman" w:hAnsi="Times New Roman"/>
          <w:sz w:val="28"/>
          <w:szCs w:val="28"/>
        </w:rPr>
        <w:t xml:space="preserve"> зниження рівня злочинності після запровадження обігу рослин коноплі в медичних цілях. Наприклад, у Каліфорнії (США) через 2 роки після запровадження обігу рослин коноплі для медичних цілей на 11,4% зменшилася кількість вбивств; на 13,3% викрадень транспор</w:t>
      </w:r>
      <w:r>
        <w:rPr>
          <w:rFonts w:ascii="Times New Roman" w:hAnsi="Times New Roman"/>
          <w:sz w:val="28"/>
          <w:szCs w:val="28"/>
        </w:rPr>
        <w:t xml:space="preserve">тних засобів; на 13,7% пограбування; на 15,2% злочинів у сфері обігу наркотиків. У 2018 році Португалія має найнижчий у Європі рівень смертності від передозувань наркотиками. </w:t>
      </w:r>
    </w:p>
    <w:p w:rsidR="00090D7A" w:rsidRDefault="00534154">
      <w:pPr>
        <w:tabs>
          <w:tab w:val="left" w:pos="-30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грудні 2020 року Комісія ООН з наркотичних речовин ухвалила рішення про виключ</w:t>
      </w:r>
      <w:r>
        <w:rPr>
          <w:rFonts w:ascii="Times New Roman" w:hAnsi="Times New Roman"/>
          <w:sz w:val="28"/>
          <w:szCs w:val="28"/>
        </w:rPr>
        <w:t xml:space="preserve">ення канабісу та його похідних зі Списку 4 Конвенції ООН про наркотичні засоби 1961 року. </w:t>
      </w:r>
    </w:p>
    <w:p w:rsidR="00090D7A" w:rsidRDefault="00534154">
      <w:pPr>
        <w:tabs>
          <w:tab w:val="left" w:pos="-30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Отже, даним проектом закону України «Про внесення змін до деяких законодавчих актів України щодо регулювання обігу рослин коноплі в </w:t>
      </w:r>
      <w:r>
        <w:rPr>
          <w:rFonts w:ascii="Times New Roman" w:hAnsi="Times New Roman"/>
          <w:sz w:val="28"/>
          <w:szCs w:val="28"/>
        </w:rPr>
        <w:lastRenderedPageBreak/>
        <w:t>промислових, медичних та наукових</w:t>
      </w:r>
      <w:r>
        <w:rPr>
          <w:rFonts w:ascii="Times New Roman" w:hAnsi="Times New Roman"/>
          <w:sz w:val="28"/>
          <w:szCs w:val="28"/>
        </w:rPr>
        <w:t xml:space="preserve"> цілях» (далі – проект Закону) пропонується адаптувати законодавство України до загальноприйнятої міжнародної практики, яке регулює обіг рослин коноплі у промислових, медичних та наукових цілях, розробити якісну законодавчу модель регулювання обігу в Украї</w:t>
      </w:r>
      <w:r>
        <w:rPr>
          <w:rFonts w:ascii="Times New Roman" w:hAnsi="Times New Roman"/>
          <w:sz w:val="28"/>
          <w:szCs w:val="28"/>
        </w:rPr>
        <w:t>ні рослин коноплі для промислового, медичного та наукового застосування, забезпечуючи пріоритетність сфери охорони здоров’я, вдосконалення медичної допомоги та забезпечення доступності найнеобхідніших лікарських засобів.</w:t>
      </w:r>
    </w:p>
    <w:p w:rsidR="00090D7A" w:rsidRDefault="00534154">
      <w:pPr>
        <w:tabs>
          <w:tab w:val="left" w:pos="-30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П</w:t>
      </w:r>
      <w:r>
        <w:rPr>
          <w:rFonts w:ascii="Times New Roman" w:hAnsi="Times New Roman"/>
          <w:sz w:val="28"/>
          <w:szCs w:val="28"/>
        </w:rPr>
        <w:t>ісля прийняття цього законопроекту</w:t>
      </w:r>
      <w:r>
        <w:rPr>
          <w:rFonts w:ascii="Times New Roman" w:hAnsi="Times New Roman"/>
          <w:sz w:val="28"/>
          <w:szCs w:val="28"/>
        </w:rPr>
        <w:t xml:space="preserve"> слід буде також внести зміни до </w:t>
      </w:r>
      <w:r>
        <w:rPr>
          <w:rFonts w:ascii="Times New Roman" w:hAnsi="Times New Roman"/>
          <w:sz w:val="28"/>
          <w:szCs w:val="28"/>
          <w:lang w:eastAsia="ru-RU"/>
        </w:rPr>
        <w:t>Податкового кодексу України: в частині оподаткування податком на додану вартість лікарських засобів, вироблених з рослин коноплі для медичних та наукових цілей за базовою ставкою 20%; в частині включення лікарських засобів,</w:t>
      </w:r>
      <w:r>
        <w:rPr>
          <w:rFonts w:ascii="Times New Roman" w:hAnsi="Times New Roman"/>
          <w:sz w:val="28"/>
          <w:szCs w:val="28"/>
          <w:lang w:eastAsia="ru-RU"/>
        </w:rPr>
        <w:t xml:space="preserve"> вироблених з рослин коноплі для медичних та наукових цілей до переліку підакцизних товарів та встановлення ставки оподаткування операцій з продажу у роздріб кінцевому споживачу за ставкою 25% від вартості їх продажу (без ПДВ).</w:t>
      </w:r>
    </w:p>
    <w:p w:rsidR="00090D7A" w:rsidRDefault="00090D7A">
      <w:pPr>
        <w:widowControl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090D7A" w:rsidRDefault="00534154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bookmarkStart w:id="1" w:name="n2585"/>
      <w:bookmarkEnd w:id="1"/>
      <w:r>
        <w:rPr>
          <w:rFonts w:ascii="Times New Roman" w:hAnsi="Times New Roman"/>
          <w:b/>
          <w:sz w:val="28"/>
          <w:szCs w:val="28"/>
          <w:lang w:eastAsia="ru-RU"/>
        </w:rPr>
        <w:t xml:space="preserve">2. Цілі та завдання </w:t>
      </w:r>
      <w:r>
        <w:rPr>
          <w:rFonts w:ascii="Times New Roman" w:hAnsi="Times New Roman"/>
          <w:b/>
          <w:sz w:val="28"/>
          <w:szCs w:val="28"/>
          <w:lang w:eastAsia="ru-RU"/>
        </w:rPr>
        <w:t>законопроекту</w:t>
      </w:r>
    </w:p>
    <w:p w:rsidR="00090D7A" w:rsidRDefault="00090D7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090D7A" w:rsidRDefault="00534154">
      <w:pPr>
        <w:widowControl w:val="0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  <w:lang w:val="ru-RU"/>
        </w:rPr>
        <w:t>ек</w:t>
      </w:r>
      <w:r>
        <w:rPr>
          <w:rFonts w:ascii="Times New Roman" w:hAnsi="Times New Roman"/>
          <w:sz w:val="28"/>
          <w:szCs w:val="28"/>
        </w:rPr>
        <w:t>т Закону розроблений з метою утворення в Україні контрольованого обігу рослин коноплі для промислового, медичного та наукового застосування з урахуванням кращого міжнародного досвіду.</w:t>
      </w:r>
    </w:p>
    <w:p w:rsidR="00090D7A" w:rsidRDefault="00090D7A">
      <w:pPr>
        <w:widowControl w:val="0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090D7A" w:rsidRDefault="00534154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3. Загальна характеристика і основні положення зако</w:t>
      </w:r>
      <w:r>
        <w:rPr>
          <w:rFonts w:ascii="Times New Roman" w:hAnsi="Times New Roman"/>
          <w:b/>
          <w:sz w:val="28"/>
          <w:szCs w:val="28"/>
          <w:lang w:eastAsia="ru-RU"/>
        </w:rPr>
        <w:t>нопроекту</w:t>
      </w:r>
    </w:p>
    <w:p w:rsidR="00090D7A" w:rsidRDefault="00090D7A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090D7A" w:rsidRDefault="00534154">
      <w:pPr>
        <w:tabs>
          <w:tab w:val="left" w:pos="-306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Основними положення проекту пропонується врахувати вимоги міжнародних актів і зобов’язань України в сфері обігу рослин коноплі в промислових, медичних та наукових цілях та:</w:t>
      </w:r>
    </w:p>
    <w:p w:rsidR="00090D7A" w:rsidRDefault="00090D7A">
      <w:pPr>
        <w:tabs>
          <w:tab w:val="left" w:pos="-306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090D7A" w:rsidRDefault="00534154">
      <w:pPr>
        <w:pStyle w:val="af2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розробити якісну законодавчу модель обігу рослин коноплі в промислових,</w:t>
      </w:r>
      <w:r>
        <w:rPr>
          <w:rFonts w:ascii="Times New Roman" w:hAnsi="Times New Roman"/>
          <w:sz w:val="28"/>
          <w:szCs w:val="28"/>
          <w:lang w:eastAsia="ru-RU"/>
        </w:rPr>
        <w:t xml:space="preserve"> медичних та наукових цілях;</w:t>
      </w:r>
    </w:p>
    <w:p w:rsidR="00090D7A" w:rsidRDefault="00534154">
      <w:pPr>
        <w:pStyle w:val="af2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запровадити жорсткі умови контролю за обігом рослин коноплі в медичних та наукових цілях;</w:t>
      </w:r>
    </w:p>
    <w:p w:rsidR="00090D7A" w:rsidRDefault="00534154">
      <w:pPr>
        <w:pStyle w:val="af2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спростити обіг рослин коноплі для промислових цілей;</w:t>
      </w:r>
    </w:p>
    <w:p w:rsidR="00090D7A" w:rsidRDefault="00534154">
      <w:pPr>
        <w:pStyle w:val="af2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врегулювати питання, які стосуються ліцензування господарської діяльності, </w:t>
      </w:r>
      <w:r>
        <w:rPr>
          <w:rFonts w:ascii="Times New Roman" w:hAnsi="Times New Roman"/>
          <w:sz w:val="28"/>
          <w:szCs w:val="28"/>
          <w:lang w:eastAsia="ru-RU"/>
        </w:rPr>
        <w:t>пов’язаної з обігом рослин коноплі для медичних та наукових цілей;</w:t>
      </w:r>
    </w:p>
    <w:p w:rsidR="00090D7A" w:rsidRDefault="00534154">
      <w:pPr>
        <w:pStyle w:val="af2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встановити вичерпні вимоги до суб’єктів господарювання, які бажають провадити господарську діяльність з обігу рослин коноплі для медичних та наукових цілей;</w:t>
      </w:r>
    </w:p>
    <w:p w:rsidR="00090D7A" w:rsidRDefault="00534154">
      <w:pPr>
        <w:pStyle w:val="af2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визначити орган ліцензування та </w:t>
      </w:r>
      <w:r>
        <w:rPr>
          <w:rFonts w:ascii="Times New Roman" w:hAnsi="Times New Roman"/>
          <w:sz w:val="28"/>
          <w:szCs w:val="28"/>
          <w:lang w:eastAsia="ru-RU"/>
        </w:rPr>
        <w:t>його повноваження у сфері господарської діяльності з обігу рослин коноплі для медичних та наукових цілей;</w:t>
      </w:r>
    </w:p>
    <w:p w:rsidR="00090D7A" w:rsidRDefault="00534154">
      <w:pPr>
        <w:pStyle w:val="af2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створити умови для використання рослин коноплі у науковій та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науково-технічній діяльності;</w:t>
      </w:r>
    </w:p>
    <w:p w:rsidR="00090D7A" w:rsidRDefault="00534154">
      <w:pPr>
        <w:pStyle w:val="af2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дозволити використання лікарських засобів, вироблених з </w:t>
      </w:r>
      <w:r>
        <w:rPr>
          <w:rFonts w:ascii="Times New Roman" w:hAnsi="Times New Roman"/>
          <w:sz w:val="28"/>
          <w:szCs w:val="28"/>
          <w:lang w:eastAsia="ru-RU"/>
        </w:rPr>
        <w:t>рослин коноплі у медичній практиці;</w:t>
      </w:r>
    </w:p>
    <w:p w:rsidR="00090D7A" w:rsidRDefault="00534154">
      <w:pPr>
        <w:pStyle w:val="af2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сприяти підвищенню рівня та якості медичного обслуговування населення.</w:t>
      </w:r>
    </w:p>
    <w:p w:rsidR="00090D7A" w:rsidRDefault="00090D7A">
      <w:pPr>
        <w:widowControl w:val="0"/>
        <w:tabs>
          <w:tab w:val="left" w:pos="-30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90D7A" w:rsidRDefault="00534154">
      <w:pPr>
        <w:widowControl w:val="0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реалізації цих цілей, проектом закону пропонується внесення комплексних змін до:</w:t>
      </w:r>
    </w:p>
    <w:p w:rsidR="00090D7A" w:rsidRDefault="00534154">
      <w:pPr>
        <w:pStyle w:val="af2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Основ законодавства України про охорону здоров’я щодо закріплен</w:t>
      </w:r>
      <w:r>
        <w:rPr>
          <w:rFonts w:ascii="Times New Roman" w:hAnsi="Times New Roman"/>
          <w:sz w:val="28"/>
          <w:szCs w:val="28"/>
          <w:lang w:eastAsia="ru-RU"/>
        </w:rPr>
        <w:t>ня поняття «медична практика», розширення права на охорону здоров’я, шляхом включення до нього права на доступність найнеобхідніших лікарських засобів;</w:t>
      </w:r>
    </w:p>
    <w:p w:rsidR="00090D7A" w:rsidRDefault="00534154">
      <w:pPr>
        <w:pStyle w:val="af2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Закону України «Про наркотичні засоби, психотропні речовини і прекурсори» щодо закріплення поняття росли</w:t>
      </w:r>
      <w:r>
        <w:rPr>
          <w:rFonts w:ascii="Times New Roman" w:hAnsi="Times New Roman"/>
          <w:sz w:val="28"/>
          <w:szCs w:val="28"/>
          <w:lang w:eastAsia="ru-RU"/>
        </w:rPr>
        <w:t>н коноплі, їх класифікації на рослини коноплі для промислових цілей та на рослини коноплі для медичних та промислових цілей, з встановленням особливого правового регулювання для кожного виду рослин; визначення органу ліцензування та його повноважень у сфер</w:t>
      </w:r>
      <w:r>
        <w:rPr>
          <w:rFonts w:ascii="Times New Roman" w:hAnsi="Times New Roman"/>
          <w:sz w:val="28"/>
          <w:szCs w:val="28"/>
          <w:lang w:eastAsia="ru-RU"/>
        </w:rPr>
        <w:t xml:space="preserve">і господарської діяльності з обігу рослин коноплі для медичних та наукових цілей; закріплення особливостей ліцензування діяльності з обігу рослин коноплі для медичних та наукових цілей; визначення особливостей використання лікарських засобів, вироблених з </w:t>
      </w:r>
      <w:r>
        <w:rPr>
          <w:rFonts w:ascii="Times New Roman" w:hAnsi="Times New Roman"/>
          <w:sz w:val="28"/>
          <w:szCs w:val="28"/>
          <w:lang w:eastAsia="ru-RU"/>
        </w:rPr>
        <w:t xml:space="preserve">рослин коноплі. </w:t>
      </w:r>
    </w:p>
    <w:p w:rsidR="00090D7A" w:rsidRDefault="00534154">
      <w:pPr>
        <w:pStyle w:val="af2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Закону України «Про ліцензування видів господарської діяльності» в частинні доповнення новим видом господарської діяльності, що підлягають ліцензуванню – діяльність з обігу рослин коноплі для медичних та наукових цілей.</w:t>
      </w:r>
    </w:p>
    <w:p w:rsidR="00090D7A" w:rsidRDefault="00090D7A">
      <w:pPr>
        <w:widowControl w:val="0"/>
        <w:tabs>
          <w:tab w:val="left" w:pos="-30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90D7A" w:rsidRDefault="00534154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4. Стан нормативно</w:t>
      </w:r>
      <w:r>
        <w:rPr>
          <w:rFonts w:ascii="Times New Roman" w:hAnsi="Times New Roman"/>
          <w:b/>
          <w:sz w:val="28"/>
          <w:szCs w:val="28"/>
          <w:lang w:eastAsia="ru-RU"/>
        </w:rPr>
        <w:t>-правової бази у зазначеній сфері правового регулювання</w:t>
      </w:r>
    </w:p>
    <w:p w:rsidR="00090D7A" w:rsidRDefault="00090D7A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090D7A" w:rsidRDefault="00534154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 зазначеній сфері правовідносин діють такі міжнародні договори, згода на обов’язковість яких надана Верховною Радою України: Єдина Конвенція Організації Об’єднаних Націй про наркотичні засоби 1961 р</w:t>
      </w:r>
      <w:r>
        <w:rPr>
          <w:rFonts w:ascii="Times New Roman" w:hAnsi="Times New Roman"/>
          <w:sz w:val="28"/>
          <w:szCs w:val="28"/>
          <w:lang w:eastAsia="ru-RU"/>
        </w:rPr>
        <w:t>оку; Конвенція про психотропні речовини від 21 лютого 1971 року; Конвенція Організації Об’єднаних Націй про боротьбу проти незаконного обігу наркотичних засобів і психотропних речовин від 20 грудня 1988 року.</w:t>
      </w:r>
    </w:p>
    <w:p w:rsidR="00090D7A" w:rsidRDefault="00090D7A">
      <w:pPr>
        <w:pStyle w:val="af2"/>
        <w:widowControl w:val="0"/>
        <w:tabs>
          <w:tab w:val="left" w:pos="-3060"/>
        </w:tabs>
        <w:autoSpaceDE w:val="0"/>
        <w:autoSpaceDN w:val="0"/>
        <w:adjustRightInd w:val="0"/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90D7A" w:rsidRDefault="00534154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 урахуванням вимог зазначених міжнародних дог</w:t>
      </w:r>
      <w:r>
        <w:rPr>
          <w:rFonts w:ascii="Times New Roman" w:hAnsi="Times New Roman"/>
          <w:sz w:val="28"/>
          <w:szCs w:val="28"/>
          <w:lang w:eastAsia="ru-RU"/>
        </w:rPr>
        <w:t>оворів, регулювання здійснюється такими нормативно-правовими актами України: кримінальний кодекс України; кодекс України про адміністративні правопорушення; Закон України «Основи законодавства України про охорону здоров'я»; Закон України «Про наркотичні за</w:t>
      </w:r>
      <w:r>
        <w:rPr>
          <w:rFonts w:ascii="Times New Roman" w:hAnsi="Times New Roman"/>
          <w:sz w:val="28"/>
          <w:szCs w:val="28"/>
          <w:lang w:eastAsia="ru-RU"/>
        </w:rPr>
        <w:t>соби, психотропні речовини і прекурсори»; Закон України «Про заходи протидії незаконному обігу наркотичних засобів, психотропних речовин і прекурсорів та зловживанню ними»; Закон України «Про лікарські засоби»; Закон України «Про ліцензування видів господа</w:t>
      </w:r>
      <w:r>
        <w:rPr>
          <w:rFonts w:ascii="Times New Roman" w:hAnsi="Times New Roman"/>
          <w:sz w:val="28"/>
          <w:szCs w:val="28"/>
          <w:lang w:eastAsia="ru-RU"/>
        </w:rPr>
        <w:t xml:space="preserve">рської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діяльності».</w:t>
      </w:r>
    </w:p>
    <w:p w:rsidR="00090D7A" w:rsidRDefault="00090D7A">
      <w:pPr>
        <w:widowControl w:val="0"/>
        <w:tabs>
          <w:tab w:val="left" w:pos="-30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90D7A" w:rsidRDefault="00534154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5. Фінансово-економічне обґрунтування</w:t>
      </w:r>
    </w:p>
    <w:p w:rsidR="00090D7A" w:rsidRDefault="00090D7A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090D7A" w:rsidRDefault="00534154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Впровадження проекту Закону потребує мінімального додаткового фінансування з державного чи місцевого бюджетів. Водночас, прийняття проекту Закону призведе до збільшення надходжень до бюджету в </w:t>
      </w:r>
      <w:r>
        <w:rPr>
          <w:rFonts w:ascii="Times New Roman" w:hAnsi="Times New Roman"/>
          <w:sz w:val="28"/>
          <w:szCs w:val="28"/>
          <w:lang w:eastAsia="ru-RU"/>
        </w:rPr>
        <w:t>частині податків, обов’язкових платежів. Також впровадження законопроекту сприятиме збільшенню господарського товарообігу держави Україна, сприятиме залученню інвестиції та збільшення валютних надходжень до грошової маси, що знаходиться в обігу.</w:t>
      </w:r>
    </w:p>
    <w:p w:rsidR="00090D7A" w:rsidRDefault="00534154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Лише за дв</w:t>
      </w:r>
      <w:r>
        <w:rPr>
          <w:rFonts w:ascii="Times New Roman" w:hAnsi="Times New Roman"/>
          <w:sz w:val="28"/>
          <w:szCs w:val="28"/>
          <w:lang w:eastAsia="ru-RU"/>
        </w:rPr>
        <w:t>а роки, після запровадження ринку рослин коноплі в медичних та наукових цілях, очікується більше 1 млрд. гривень додаткових надходжень до місцевого та державного бюджетів, а на четвертий рік - понад 5 млрд. надходжень до бюджету, отриманих від сплати подат</w:t>
      </w:r>
      <w:r>
        <w:rPr>
          <w:rFonts w:ascii="Times New Roman" w:hAnsi="Times New Roman"/>
          <w:sz w:val="28"/>
          <w:szCs w:val="28"/>
          <w:lang w:eastAsia="ru-RU"/>
        </w:rPr>
        <w:t>ків. Прогнозований додатковий обсяг товарообороту за два роки складатиме більше 4 млрд. гривень, а за чотири роки – більше 12 млрд. гривень.</w:t>
      </w:r>
    </w:p>
    <w:p w:rsidR="00090D7A" w:rsidRDefault="00090D7A">
      <w:pPr>
        <w:widowControl w:val="0"/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90D7A" w:rsidRDefault="00534154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6.</w:t>
      </w:r>
      <w:r>
        <w:rPr>
          <w:rFonts w:ascii="Times New Roman" w:hAnsi="Times New Roman"/>
          <w:b/>
          <w:sz w:val="28"/>
          <w:szCs w:val="28"/>
          <w:lang w:eastAsia="ru-RU"/>
        </w:rPr>
        <w:tab/>
        <w:t>Прогноз соціально-економічних та інших наслідків прийняття Закону</w:t>
      </w:r>
    </w:p>
    <w:p w:rsidR="00090D7A" w:rsidRDefault="00090D7A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90D7A" w:rsidRDefault="00534154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Прийняття проекту Закону дозволить:</w:t>
      </w:r>
    </w:p>
    <w:p w:rsidR="00090D7A" w:rsidRDefault="00534154">
      <w:pPr>
        <w:pStyle w:val="af2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провадит</w:t>
      </w:r>
      <w:r>
        <w:rPr>
          <w:rFonts w:ascii="Times New Roman" w:hAnsi="Times New Roman"/>
          <w:sz w:val="28"/>
          <w:szCs w:val="28"/>
          <w:lang w:eastAsia="ru-RU"/>
        </w:rPr>
        <w:t xml:space="preserve">и господарську діяльність з обігу рослин коноплі для медичних та наукових цілей; </w:t>
      </w:r>
    </w:p>
    <w:p w:rsidR="00090D7A" w:rsidRDefault="00534154">
      <w:pPr>
        <w:pStyle w:val="af2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допомогти громадянам України, що страждають на неврологічні захворювання (особливо особам, які страждають від пов’язаних із епілепсією та ДЦП судом), хвороби травного тракту,</w:t>
      </w:r>
      <w:r>
        <w:rPr>
          <w:rFonts w:ascii="Times New Roman" w:hAnsi="Times New Roman"/>
          <w:sz w:val="28"/>
          <w:szCs w:val="28"/>
          <w:lang w:eastAsia="ru-RU"/>
        </w:rPr>
        <w:t xml:space="preserve"> психічні розлади (у тому числі – посттравматичний стресовий розлад), онкологічні захворювання та побічні ефекти хіміотерапії, хронічні больові синдроми та ВІЛ/СНІД;</w:t>
      </w:r>
    </w:p>
    <w:p w:rsidR="00090D7A" w:rsidRDefault="00534154">
      <w:pPr>
        <w:pStyle w:val="af2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отримати додаткові податкові надходження в бюджет;</w:t>
      </w:r>
    </w:p>
    <w:p w:rsidR="00090D7A" w:rsidRDefault="00534154">
      <w:pPr>
        <w:pStyle w:val="af2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залученню нових інвестицій в Україну;</w:t>
      </w:r>
    </w:p>
    <w:p w:rsidR="00090D7A" w:rsidRDefault="00534154">
      <w:pPr>
        <w:pStyle w:val="af2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</w:t>
      </w:r>
      <w:r>
        <w:rPr>
          <w:rFonts w:ascii="Times New Roman" w:hAnsi="Times New Roman"/>
          <w:sz w:val="28"/>
          <w:szCs w:val="28"/>
          <w:lang w:eastAsia="ru-RU"/>
        </w:rPr>
        <w:t>тимулювати збільшенню податкових надходжень;</w:t>
      </w:r>
    </w:p>
    <w:p w:rsidR="00090D7A" w:rsidRDefault="00534154">
      <w:pPr>
        <w:pStyle w:val="af2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створити значну кількість нових робочих місць;</w:t>
      </w:r>
    </w:p>
    <w:p w:rsidR="00090D7A" w:rsidRDefault="00534154">
      <w:pPr>
        <w:pStyle w:val="af2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знизити рівень злочинності;</w:t>
      </w:r>
    </w:p>
    <w:p w:rsidR="00090D7A" w:rsidRDefault="00534154">
      <w:pPr>
        <w:pStyle w:val="af2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розвиватися медичній науці, зокрема, шляхом започаткування клінічних випробувань препаратів на основі рослин коноплі з метою більш глибо</w:t>
      </w:r>
      <w:r>
        <w:rPr>
          <w:rFonts w:ascii="Times New Roman" w:hAnsi="Times New Roman"/>
          <w:sz w:val="28"/>
          <w:szCs w:val="28"/>
          <w:lang w:eastAsia="ru-RU"/>
        </w:rPr>
        <w:t>кого вивчення можливості їх застосування в медичній практиці.</w:t>
      </w:r>
    </w:p>
    <w:p w:rsidR="00090D7A" w:rsidRDefault="00090D7A">
      <w:pPr>
        <w:widowControl w:val="0"/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90D7A" w:rsidRDefault="00090D7A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90D7A" w:rsidRDefault="00534154">
      <w:pPr>
        <w:widowControl w:val="0"/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Народні депутати України</w:t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  <w:t xml:space="preserve">А.І. Холодов </w:t>
      </w:r>
      <w:r>
        <w:rPr>
          <w:rFonts w:ascii="Times New Roman" w:hAnsi="Times New Roman"/>
          <w:b/>
          <w:bCs/>
          <w:sz w:val="28"/>
          <w:szCs w:val="28"/>
        </w:rPr>
        <w:t>(посв. №22)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та інші</w:t>
      </w:r>
    </w:p>
    <w:sectPr w:rsidR="00090D7A">
      <w:headerReference w:type="default" r:id="rId12"/>
      <w:footerReference w:type="even" r:id="rId13"/>
      <w:footerReference w:type="default" r:id="rId14"/>
      <w:pgSz w:w="11906" w:h="16838"/>
      <w:pgMar w:top="1134" w:right="850" w:bottom="1134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154" w:rsidRDefault="00534154">
      <w:pPr>
        <w:spacing w:line="240" w:lineRule="auto"/>
      </w:pPr>
      <w:r>
        <w:separator/>
      </w:r>
    </w:p>
  </w:endnote>
  <w:endnote w:type="continuationSeparator" w:id="0">
    <w:p w:rsidR="00534154" w:rsidRDefault="005341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Antiqua">
    <w:altName w:val="Arial"/>
    <w:charset w:val="00"/>
    <w:family w:val="auto"/>
    <w:pitch w:val="default"/>
    <w:sig w:usb0="00000000" w:usb1="00000000" w:usb2="00000000" w:usb3="00000000" w:csb0="00000005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D7A" w:rsidRDefault="00534154">
    <w:pPr>
      <w:pStyle w:val="ae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90D7A" w:rsidRDefault="00090D7A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D7A" w:rsidRDefault="00534154">
    <w:pPr>
      <w:pStyle w:val="ae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118B5">
      <w:rPr>
        <w:rStyle w:val="a5"/>
        <w:noProof/>
      </w:rPr>
      <w:t>2</w:t>
    </w:r>
    <w:r>
      <w:rPr>
        <w:rStyle w:val="a5"/>
      </w:rPr>
      <w:fldChar w:fldCharType="end"/>
    </w:r>
  </w:p>
  <w:p w:rsidR="00090D7A" w:rsidRDefault="00090D7A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154" w:rsidRDefault="00534154">
      <w:pPr>
        <w:spacing w:after="0" w:line="240" w:lineRule="auto"/>
      </w:pPr>
      <w:r>
        <w:separator/>
      </w:r>
    </w:p>
  </w:footnote>
  <w:footnote w:type="continuationSeparator" w:id="0">
    <w:p w:rsidR="00534154" w:rsidRDefault="005341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D7A" w:rsidRDefault="00534154">
    <w:pPr>
      <w:pStyle w:val="ac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fldChar w:fldCharType="begin"/>
    </w:r>
    <w:r>
      <w:rPr>
        <w:rFonts w:ascii="Times New Roman" w:hAnsi="Times New Roman"/>
        <w:sz w:val="24"/>
        <w:szCs w:val="24"/>
      </w:rPr>
      <w:instrText>PAGE   \* MERGEFORMAT</w:instrText>
    </w:r>
    <w:r>
      <w:rPr>
        <w:rFonts w:ascii="Times New Roman" w:hAnsi="Times New Roman"/>
        <w:sz w:val="24"/>
        <w:szCs w:val="24"/>
      </w:rPr>
      <w:fldChar w:fldCharType="separate"/>
    </w:r>
    <w:r w:rsidR="005118B5" w:rsidRPr="005118B5">
      <w:rPr>
        <w:rFonts w:ascii="Times New Roman" w:hAnsi="Times New Roman"/>
        <w:noProof/>
        <w:sz w:val="24"/>
        <w:szCs w:val="24"/>
        <w:lang w:val="ru-RU"/>
      </w:rPr>
      <w:t>2</w:t>
    </w:r>
    <w:r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5736E"/>
    <w:multiLevelType w:val="multilevel"/>
    <w:tmpl w:val="2C55736E"/>
    <w:lvl w:ilvl="0">
      <w:start w:val="33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F4E"/>
    <w:rsid w:val="000013EC"/>
    <w:rsid w:val="000016C3"/>
    <w:rsid w:val="0000241A"/>
    <w:rsid w:val="000032B0"/>
    <w:rsid w:val="000039DE"/>
    <w:rsid w:val="00005D83"/>
    <w:rsid w:val="00006089"/>
    <w:rsid w:val="00006CCB"/>
    <w:rsid w:val="000145D5"/>
    <w:rsid w:val="00015C9E"/>
    <w:rsid w:val="00017CA4"/>
    <w:rsid w:val="00017E6D"/>
    <w:rsid w:val="00017EC6"/>
    <w:rsid w:val="0002013E"/>
    <w:rsid w:val="000213B8"/>
    <w:rsid w:val="00023C84"/>
    <w:rsid w:val="000267EE"/>
    <w:rsid w:val="00026A87"/>
    <w:rsid w:val="00027655"/>
    <w:rsid w:val="00031022"/>
    <w:rsid w:val="000314D0"/>
    <w:rsid w:val="00034564"/>
    <w:rsid w:val="0003557D"/>
    <w:rsid w:val="000371A4"/>
    <w:rsid w:val="00037A7A"/>
    <w:rsid w:val="00040A60"/>
    <w:rsid w:val="0004320D"/>
    <w:rsid w:val="00043734"/>
    <w:rsid w:val="00044FB3"/>
    <w:rsid w:val="00046A9B"/>
    <w:rsid w:val="000470A8"/>
    <w:rsid w:val="00047DE8"/>
    <w:rsid w:val="000502F2"/>
    <w:rsid w:val="00050EF6"/>
    <w:rsid w:val="00051DC8"/>
    <w:rsid w:val="000554B5"/>
    <w:rsid w:val="000572D9"/>
    <w:rsid w:val="00057B9B"/>
    <w:rsid w:val="00062350"/>
    <w:rsid w:val="00063C6D"/>
    <w:rsid w:val="000645AB"/>
    <w:rsid w:val="00066182"/>
    <w:rsid w:val="0006662D"/>
    <w:rsid w:val="0007053E"/>
    <w:rsid w:val="00071418"/>
    <w:rsid w:val="00075652"/>
    <w:rsid w:val="00076001"/>
    <w:rsid w:val="00076600"/>
    <w:rsid w:val="0007755E"/>
    <w:rsid w:val="0007788B"/>
    <w:rsid w:val="00083A50"/>
    <w:rsid w:val="00084B34"/>
    <w:rsid w:val="00084F1B"/>
    <w:rsid w:val="00086421"/>
    <w:rsid w:val="0008693B"/>
    <w:rsid w:val="00090CB4"/>
    <w:rsid w:val="00090D7A"/>
    <w:rsid w:val="000918D3"/>
    <w:rsid w:val="00093A86"/>
    <w:rsid w:val="00093FF6"/>
    <w:rsid w:val="00094A27"/>
    <w:rsid w:val="00096ACF"/>
    <w:rsid w:val="00097625"/>
    <w:rsid w:val="000A2C93"/>
    <w:rsid w:val="000A3414"/>
    <w:rsid w:val="000A577C"/>
    <w:rsid w:val="000A665C"/>
    <w:rsid w:val="000A6713"/>
    <w:rsid w:val="000A6A1C"/>
    <w:rsid w:val="000B073C"/>
    <w:rsid w:val="000B07BF"/>
    <w:rsid w:val="000B205F"/>
    <w:rsid w:val="000B28FF"/>
    <w:rsid w:val="000B30B8"/>
    <w:rsid w:val="000B3663"/>
    <w:rsid w:val="000B3F6E"/>
    <w:rsid w:val="000B5AE6"/>
    <w:rsid w:val="000B5BEA"/>
    <w:rsid w:val="000C0B45"/>
    <w:rsid w:val="000C2CD8"/>
    <w:rsid w:val="000C3C4A"/>
    <w:rsid w:val="000C423C"/>
    <w:rsid w:val="000C5442"/>
    <w:rsid w:val="000C7672"/>
    <w:rsid w:val="000C7AA9"/>
    <w:rsid w:val="000C7E38"/>
    <w:rsid w:val="000D090E"/>
    <w:rsid w:val="000D0EAB"/>
    <w:rsid w:val="000D1257"/>
    <w:rsid w:val="000D1E90"/>
    <w:rsid w:val="000D3ED3"/>
    <w:rsid w:val="000D7130"/>
    <w:rsid w:val="000E2C04"/>
    <w:rsid w:val="000E3C21"/>
    <w:rsid w:val="000E689F"/>
    <w:rsid w:val="000E6FCC"/>
    <w:rsid w:val="000E7989"/>
    <w:rsid w:val="000F0EA8"/>
    <w:rsid w:val="000F14CC"/>
    <w:rsid w:val="000F15D5"/>
    <w:rsid w:val="000F478E"/>
    <w:rsid w:val="000F4EF7"/>
    <w:rsid w:val="000F5FD9"/>
    <w:rsid w:val="000F6607"/>
    <w:rsid w:val="001007F2"/>
    <w:rsid w:val="001024DF"/>
    <w:rsid w:val="00102E1E"/>
    <w:rsid w:val="00104B8C"/>
    <w:rsid w:val="00105B41"/>
    <w:rsid w:val="00106821"/>
    <w:rsid w:val="001069E0"/>
    <w:rsid w:val="00111A16"/>
    <w:rsid w:val="00111F17"/>
    <w:rsid w:val="00112246"/>
    <w:rsid w:val="00112A35"/>
    <w:rsid w:val="00113F4C"/>
    <w:rsid w:val="00115E7E"/>
    <w:rsid w:val="00116D42"/>
    <w:rsid w:val="00116FD5"/>
    <w:rsid w:val="0012148C"/>
    <w:rsid w:val="001236DB"/>
    <w:rsid w:val="001259EF"/>
    <w:rsid w:val="00130265"/>
    <w:rsid w:val="00133CEE"/>
    <w:rsid w:val="00134227"/>
    <w:rsid w:val="0013459D"/>
    <w:rsid w:val="00134C48"/>
    <w:rsid w:val="00144CCC"/>
    <w:rsid w:val="00145793"/>
    <w:rsid w:val="001458BA"/>
    <w:rsid w:val="00146374"/>
    <w:rsid w:val="00146816"/>
    <w:rsid w:val="00146F93"/>
    <w:rsid w:val="00147443"/>
    <w:rsid w:val="00150A02"/>
    <w:rsid w:val="00151455"/>
    <w:rsid w:val="00151992"/>
    <w:rsid w:val="00151BD3"/>
    <w:rsid w:val="00152BA7"/>
    <w:rsid w:val="00155BB7"/>
    <w:rsid w:val="0015662F"/>
    <w:rsid w:val="00162AC6"/>
    <w:rsid w:val="00165A09"/>
    <w:rsid w:val="001705F3"/>
    <w:rsid w:val="00173008"/>
    <w:rsid w:val="0017403F"/>
    <w:rsid w:val="0017433B"/>
    <w:rsid w:val="00174B9C"/>
    <w:rsid w:val="0018019E"/>
    <w:rsid w:val="00181CAD"/>
    <w:rsid w:val="0018209C"/>
    <w:rsid w:val="001836CF"/>
    <w:rsid w:val="00186D7A"/>
    <w:rsid w:val="00190442"/>
    <w:rsid w:val="00190B3B"/>
    <w:rsid w:val="0019165F"/>
    <w:rsid w:val="00192E1E"/>
    <w:rsid w:val="00192EE1"/>
    <w:rsid w:val="001935F5"/>
    <w:rsid w:val="001936C3"/>
    <w:rsid w:val="001A0830"/>
    <w:rsid w:val="001A458B"/>
    <w:rsid w:val="001B0675"/>
    <w:rsid w:val="001B1D68"/>
    <w:rsid w:val="001B3692"/>
    <w:rsid w:val="001B4E27"/>
    <w:rsid w:val="001C2518"/>
    <w:rsid w:val="001C4F81"/>
    <w:rsid w:val="001C5FD6"/>
    <w:rsid w:val="001C6708"/>
    <w:rsid w:val="001D0D61"/>
    <w:rsid w:val="001D1E69"/>
    <w:rsid w:val="001D2D9A"/>
    <w:rsid w:val="001D32C2"/>
    <w:rsid w:val="001D3397"/>
    <w:rsid w:val="001D49C1"/>
    <w:rsid w:val="001D5867"/>
    <w:rsid w:val="001D6D00"/>
    <w:rsid w:val="001D7A50"/>
    <w:rsid w:val="001E0035"/>
    <w:rsid w:val="001E0301"/>
    <w:rsid w:val="001E05B5"/>
    <w:rsid w:val="001E0F08"/>
    <w:rsid w:val="001E268D"/>
    <w:rsid w:val="001E28BD"/>
    <w:rsid w:val="001E2D1D"/>
    <w:rsid w:val="001E3A99"/>
    <w:rsid w:val="001E427C"/>
    <w:rsid w:val="001E4862"/>
    <w:rsid w:val="001E4B23"/>
    <w:rsid w:val="001F0D60"/>
    <w:rsid w:val="001F13C2"/>
    <w:rsid w:val="001F43F1"/>
    <w:rsid w:val="001F727C"/>
    <w:rsid w:val="00200CAA"/>
    <w:rsid w:val="0020367A"/>
    <w:rsid w:val="00206187"/>
    <w:rsid w:val="0020795A"/>
    <w:rsid w:val="00207AEC"/>
    <w:rsid w:val="00210187"/>
    <w:rsid w:val="00210E53"/>
    <w:rsid w:val="002112C3"/>
    <w:rsid w:val="0021297E"/>
    <w:rsid w:val="00214C9E"/>
    <w:rsid w:val="002204D2"/>
    <w:rsid w:val="0022157B"/>
    <w:rsid w:val="00223C5A"/>
    <w:rsid w:val="00231B71"/>
    <w:rsid w:val="00232BFC"/>
    <w:rsid w:val="002334FF"/>
    <w:rsid w:val="00235580"/>
    <w:rsid w:val="00236A59"/>
    <w:rsid w:val="00236DED"/>
    <w:rsid w:val="00240C87"/>
    <w:rsid w:val="00241130"/>
    <w:rsid w:val="00241637"/>
    <w:rsid w:val="00242AB6"/>
    <w:rsid w:val="00244260"/>
    <w:rsid w:val="00244266"/>
    <w:rsid w:val="002456D4"/>
    <w:rsid w:val="0024700F"/>
    <w:rsid w:val="00254D26"/>
    <w:rsid w:val="0026105D"/>
    <w:rsid w:val="00261997"/>
    <w:rsid w:val="00262DCE"/>
    <w:rsid w:val="002646E4"/>
    <w:rsid w:val="00270FC7"/>
    <w:rsid w:val="00271240"/>
    <w:rsid w:val="00274B24"/>
    <w:rsid w:val="002755C3"/>
    <w:rsid w:val="00276E05"/>
    <w:rsid w:val="00280217"/>
    <w:rsid w:val="00284A56"/>
    <w:rsid w:val="00284FA2"/>
    <w:rsid w:val="00290A7E"/>
    <w:rsid w:val="00291FA2"/>
    <w:rsid w:val="002A007A"/>
    <w:rsid w:val="002A0600"/>
    <w:rsid w:val="002A104E"/>
    <w:rsid w:val="002A148E"/>
    <w:rsid w:val="002A28DB"/>
    <w:rsid w:val="002A2DEB"/>
    <w:rsid w:val="002A2FB2"/>
    <w:rsid w:val="002A31EB"/>
    <w:rsid w:val="002A46C1"/>
    <w:rsid w:val="002A6A13"/>
    <w:rsid w:val="002B0EA7"/>
    <w:rsid w:val="002B12B0"/>
    <w:rsid w:val="002B17EB"/>
    <w:rsid w:val="002B1904"/>
    <w:rsid w:val="002C00D0"/>
    <w:rsid w:val="002C0501"/>
    <w:rsid w:val="002C079D"/>
    <w:rsid w:val="002C0856"/>
    <w:rsid w:val="002C093B"/>
    <w:rsid w:val="002C462F"/>
    <w:rsid w:val="002D00C1"/>
    <w:rsid w:val="002D10EF"/>
    <w:rsid w:val="002D1EBB"/>
    <w:rsid w:val="002D299B"/>
    <w:rsid w:val="002D6573"/>
    <w:rsid w:val="002D68FD"/>
    <w:rsid w:val="002D69DB"/>
    <w:rsid w:val="002D761A"/>
    <w:rsid w:val="002E23B6"/>
    <w:rsid w:val="002E2C26"/>
    <w:rsid w:val="002E4666"/>
    <w:rsid w:val="002E4DA1"/>
    <w:rsid w:val="002E6846"/>
    <w:rsid w:val="002E6B98"/>
    <w:rsid w:val="002F14F9"/>
    <w:rsid w:val="002F4625"/>
    <w:rsid w:val="002F5D88"/>
    <w:rsid w:val="003019CB"/>
    <w:rsid w:val="00301EF5"/>
    <w:rsid w:val="003031E9"/>
    <w:rsid w:val="0030373C"/>
    <w:rsid w:val="003060DE"/>
    <w:rsid w:val="00307822"/>
    <w:rsid w:val="003101EE"/>
    <w:rsid w:val="00311992"/>
    <w:rsid w:val="00314CB3"/>
    <w:rsid w:val="00315D38"/>
    <w:rsid w:val="0031795E"/>
    <w:rsid w:val="00324C5D"/>
    <w:rsid w:val="00325340"/>
    <w:rsid w:val="00336172"/>
    <w:rsid w:val="00336D07"/>
    <w:rsid w:val="0033753E"/>
    <w:rsid w:val="0033762A"/>
    <w:rsid w:val="00345D8C"/>
    <w:rsid w:val="00347263"/>
    <w:rsid w:val="003503F0"/>
    <w:rsid w:val="00353436"/>
    <w:rsid w:val="00355604"/>
    <w:rsid w:val="00355F7F"/>
    <w:rsid w:val="00356FA4"/>
    <w:rsid w:val="003614D1"/>
    <w:rsid w:val="00361587"/>
    <w:rsid w:val="00362E82"/>
    <w:rsid w:val="0036653B"/>
    <w:rsid w:val="00367348"/>
    <w:rsid w:val="00370161"/>
    <w:rsid w:val="003730F6"/>
    <w:rsid w:val="00373369"/>
    <w:rsid w:val="00374FA4"/>
    <w:rsid w:val="003772D1"/>
    <w:rsid w:val="00377CB4"/>
    <w:rsid w:val="00380A04"/>
    <w:rsid w:val="00380D32"/>
    <w:rsid w:val="003817FE"/>
    <w:rsid w:val="003826D8"/>
    <w:rsid w:val="003835A9"/>
    <w:rsid w:val="00383890"/>
    <w:rsid w:val="0038404E"/>
    <w:rsid w:val="00384BA4"/>
    <w:rsid w:val="00386157"/>
    <w:rsid w:val="00390073"/>
    <w:rsid w:val="00390121"/>
    <w:rsid w:val="00392175"/>
    <w:rsid w:val="00392963"/>
    <w:rsid w:val="003929F1"/>
    <w:rsid w:val="00392D8F"/>
    <w:rsid w:val="00392F81"/>
    <w:rsid w:val="0039308A"/>
    <w:rsid w:val="003941E0"/>
    <w:rsid w:val="003953CB"/>
    <w:rsid w:val="00395D50"/>
    <w:rsid w:val="0039667D"/>
    <w:rsid w:val="003A0682"/>
    <w:rsid w:val="003A0915"/>
    <w:rsid w:val="003A3CD8"/>
    <w:rsid w:val="003A4019"/>
    <w:rsid w:val="003A4051"/>
    <w:rsid w:val="003A56FC"/>
    <w:rsid w:val="003B03F9"/>
    <w:rsid w:val="003B10EB"/>
    <w:rsid w:val="003B3DA9"/>
    <w:rsid w:val="003B56F2"/>
    <w:rsid w:val="003B6D2A"/>
    <w:rsid w:val="003C1BF8"/>
    <w:rsid w:val="003C36DF"/>
    <w:rsid w:val="003C45E4"/>
    <w:rsid w:val="003C6F22"/>
    <w:rsid w:val="003C75FD"/>
    <w:rsid w:val="003C7BA6"/>
    <w:rsid w:val="003D0564"/>
    <w:rsid w:val="003D0AC8"/>
    <w:rsid w:val="003D198B"/>
    <w:rsid w:val="003D3D30"/>
    <w:rsid w:val="003D4D3F"/>
    <w:rsid w:val="003D5BF8"/>
    <w:rsid w:val="003D69CE"/>
    <w:rsid w:val="003D79E6"/>
    <w:rsid w:val="003E1CAC"/>
    <w:rsid w:val="003E29E0"/>
    <w:rsid w:val="003E45B7"/>
    <w:rsid w:val="003E5344"/>
    <w:rsid w:val="003E7177"/>
    <w:rsid w:val="003F0FA1"/>
    <w:rsid w:val="00401889"/>
    <w:rsid w:val="00403373"/>
    <w:rsid w:val="0040494E"/>
    <w:rsid w:val="00404E92"/>
    <w:rsid w:val="00405C5C"/>
    <w:rsid w:val="00407BA7"/>
    <w:rsid w:val="00410B96"/>
    <w:rsid w:val="00412674"/>
    <w:rsid w:val="00412EA9"/>
    <w:rsid w:val="00414579"/>
    <w:rsid w:val="0041571C"/>
    <w:rsid w:val="0041676F"/>
    <w:rsid w:val="0041788E"/>
    <w:rsid w:val="00417DA7"/>
    <w:rsid w:val="0042020B"/>
    <w:rsid w:val="00420806"/>
    <w:rsid w:val="00420C47"/>
    <w:rsid w:val="00420E69"/>
    <w:rsid w:val="00421061"/>
    <w:rsid w:val="00423C89"/>
    <w:rsid w:val="004240AF"/>
    <w:rsid w:val="00425CCB"/>
    <w:rsid w:val="0042672E"/>
    <w:rsid w:val="00427CF9"/>
    <w:rsid w:val="0043156A"/>
    <w:rsid w:val="0043338B"/>
    <w:rsid w:val="004423C5"/>
    <w:rsid w:val="004427C0"/>
    <w:rsid w:val="00444146"/>
    <w:rsid w:val="00450823"/>
    <w:rsid w:val="00453B06"/>
    <w:rsid w:val="00453BA9"/>
    <w:rsid w:val="0045504E"/>
    <w:rsid w:val="004551A7"/>
    <w:rsid w:val="004605A9"/>
    <w:rsid w:val="0046311B"/>
    <w:rsid w:val="0046457D"/>
    <w:rsid w:val="00471558"/>
    <w:rsid w:val="00473436"/>
    <w:rsid w:val="004765BE"/>
    <w:rsid w:val="004773CB"/>
    <w:rsid w:val="0048118C"/>
    <w:rsid w:val="00485B95"/>
    <w:rsid w:val="004866E8"/>
    <w:rsid w:val="00486756"/>
    <w:rsid w:val="00486974"/>
    <w:rsid w:val="0049003E"/>
    <w:rsid w:val="0049165F"/>
    <w:rsid w:val="00491A86"/>
    <w:rsid w:val="004925D9"/>
    <w:rsid w:val="00492CAB"/>
    <w:rsid w:val="004932D0"/>
    <w:rsid w:val="00496254"/>
    <w:rsid w:val="00497286"/>
    <w:rsid w:val="004A1BBD"/>
    <w:rsid w:val="004A3196"/>
    <w:rsid w:val="004A3A13"/>
    <w:rsid w:val="004A461A"/>
    <w:rsid w:val="004A5408"/>
    <w:rsid w:val="004A5FA6"/>
    <w:rsid w:val="004B2593"/>
    <w:rsid w:val="004B3EA4"/>
    <w:rsid w:val="004B4C85"/>
    <w:rsid w:val="004B6456"/>
    <w:rsid w:val="004B65EC"/>
    <w:rsid w:val="004B7E2F"/>
    <w:rsid w:val="004C07E7"/>
    <w:rsid w:val="004C2AF0"/>
    <w:rsid w:val="004C45F4"/>
    <w:rsid w:val="004C519B"/>
    <w:rsid w:val="004E3118"/>
    <w:rsid w:val="004E5167"/>
    <w:rsid w:val="004E6155"/>
    <w:rsid w:val="004E66E1"/>
    <w:rsid w:val="004E6B6D"/>
    <w:rsid w:val="004E6D11"/>
    <w:rsid w:val="004E6E64"/>
    <w:rsid w:val="004E75AC"/>
    <w:rsid w:val="004F2321"/>
    <w:rsid w:val="004F5B82"/>
    <w:rsid w:val="005003FA"/>
    <w:rsid w:val="005041BD"/>
    <w:rsid w:val="005063E3"/>
    <w:rsid w:val="00506834"/>
    <w:rsid w:val="00510569"/>
    <w:rsid w:val="00510ACD"/>
    <w:rsid w:val="005118B5"/>
    <w:rsid w:val="00511910"/>
    <w:rsid w:val="0052029E"/>
    <w:rsid w:val="00522D30"/>
    <w:rsid w:val="00522FCF"/>
    <w:rsid w:val="00525D4F"/>
    <w:rsid w:val="00527C3D"/>
    <w:rsid w:val="00532A3B"/>
    <w:rsid w:val="00532EC6"/>
    <w:rsid w:val="00534154"/>
    <w:rsid w:val="005344A5"/>
    <w:rsid w:val="00535AA4"/>
    <w:rsid w:val="00537541"/>
    <w:rsid w:val="00540622"/>
    <w:rsid w:val="00541A84"/>
    <w:rsid w:val="005423CD"/>
    <w:rsid w:val="00543539"/>
    <w:rsid w:val="005462F6"/>
    <w:rsid w:val="005516EC"/>
    <w:rsid w:val="005519F9"/>
    <w:rsid w:val="00551CEF"/>
    <w:rsid w:val="00553565"/>
    <w:rsid w:val="0055489C"/>
    <w:rsid w:val="00557974"/>
    <w:rsid w:val="005638B1"/>
    <w:rsid w:val="005638DC"/>
    <w:rsid w:val="005639B3"/>
    <w:rsid w:val="005705B2"/>
    <w:rsid w:val="005743B7"/>
    <w:rsid w:val="00575147"/>
    <w:rsid w:val="005751CD"/>
    <w:rsid w:val="0057700C"/>
    <w:rsid w:val="0058073D"/>
    <w:rsid w:val="00581967"/>
    <w:rsid w:val="00582368"/>
    <w:rsid w:val="005828BD"/>
    <w:rsid w:val="0058336B"/>
    <w:rsid w:val="005835F4"/>
    <w:rsid w:val="00584780"/>
    <w:rsid w:val="00585976"/>
    <w:rsid w:val="005861E2"/>
    <w:rsid w:val="00586599"/>
    <w:rsid w:val="005865C5"/>
    <w:rsid w:val="00586EDB"/>
    <w:rsid w:val="00587267"/>
    <w:rsid w:val="00590A94"/>
    <w:rsid w:val="00591A56"/>
    <w:rsid w:val="00591D86"/>
    <w:rsid w:val="00592037"/>
    <w:rsid w:val="00595531"/>
    <w:rsid w:val="00595671"/>
    <w:rsid w:val="005A3736"/>
    <w:rsid w:val="005A63B1"/>
    <w:rsid w:val="005B036F"/>
    <w:rsid w:val="005C0347"/>
    <w:rsid w:val="005C13B5"/>
    <w:rsid w:val="005C217D"/>
    <w:rsid w:val="005C644F"/>
    <w:rsid w:val="005C6DD4"/>
    <w:rsid w:val="005C7F3F"/>
    <w:rsid w:val="005D2DAA"/>
    <w:rsid w:val="005D72F4"/>
    <w:rsid w:val="005E50C6"/>
    <w:rsid w:val="005E50D5"/>
    <w:rsid w:val="005E65E4"/>
    <w:rsid w:val="005E7B44"/>
    <w:rsid w:val="005E7BF4"/>
    <w:rsid w:val="005F10C8"/>
    <w:rsid w:val="005F1E36"/>
    <w:rsid w:val="005F49C7"/>
    <w:rsid w:val="005F6FF5"/>
    <w:rsid w:val="00602884"/>
    <w:rsid w:val="00603034"/>
    <w:rsid w:val="0060328E"/>
    <w:rsid w:val="006060B1"/>
    <w:rsid w:val="00610B55"/>
    <w:rsid w:val="006115DB"/>
    <w:rsid w:val="00611CCB"/>
    <w:rsid w:val="00614DF8"/>
    <w:rsid w:val="006159E3"/>
    <w:rsid w:val="00615A3B"/>
    <w:rsid w:val="00617A5C"/>
    <w:rsid w:val="0062250D"/>
    <w:rsid w:val="00623F18"/>
    <w:rsid w:val="00630623"/>
    <w:rsid w:val="0063073A"/>
    <w:rsid w:val="00631B29"/>
    <w:rsid w:val="006336A4"/>
    <w:rsid w:val="00633785"/>
    <w:rsid w:val="00635948"/>
    <w:rsid w:val="00637484"/>
    <w:rsid w:val="00637B34"/>
    <w:rsid w:val="00640F4E"/>
    <w:rsid w:val="0064180B"/>
    <w:rsid w:val="006447CB"/>
    <w:rsid w:val="0064481F"/>
    <w:rsid w:val="00646661"/>
    <w:rsid w:val="006509C8"/>
    <w:rsid w:val="00651D58"/>
    <w:rsid w:val="00653346"/>
    <w:rsid w:val="00653597"/>
    <w:rsid w:val="0065602F"/>
    <w:rsid w:val="006567BB"/>
    <w:rsid w:val="00657267"/>
    <w:rsid w:val="00657CCC"/>
    <w:rsid w:val="00657D87"/>
    <w:rsid w:val="00660F52"/>
    <w:rsid w:val="00661E31"/>
    <w:rsid w:val="006630F2"/>
    <w:rsid w:val="0066379C"/>
    <w:rsid w:val="00663A91"/>
    <w:rsid w:val="00663CEB"/>
    <w:rsid w:val="00664E19"/>
    <w:rsid w:val="00665864"/>
    <w:rsid w:val="00665D1A"/>
    <w:rsid w:val="006676A1"/>
    <w:rsid w:val="00667D8D"/>
    <w:rsid w:val="00670CE6"/>
    <w:rsid w:val="00673B98"/>
    <w:rsid w:val="00674707"/>
    <w:rsid w:val="00674B74"/>
    <w:rsid w:val="0067572F"/>
    <w:rsid w:val="00682E2E"/>
    <w:rsid w:val="006845A7"/>
    <w:rsid w:val="00684D78"/>
    <w:rsid w:val="00685B92"/>
    <w:rsid w:val="006872CC"/>
    <w:rsid w:val="00687863"/>
    <w:rsid w:val="006915F6"/>
    <w:rsid w:val="00691DC5"/>
    <w:rsid w:val="00692B2B"/>
    <w:rsid w:val="00692B68"/>
    <w:rsid w:val="00693886"/>
    <w:rsid w:val="006939DC"/>
    <w:rsid w:val="0069435F"/>
    <w:rsid w:val="006A1240"/>
    <w:rsid w:val="006A15F9"/>
    <w:rsid w:val="006A1658"/>
    <w:rsid w:val="006A483C"/>
    <w:rsid w:val="006A60FD"/>
    <w:rsid w:val="006A64EF"/>
    <w:rsid w:val="006A70A9"/>
    <w:rsid w:val="006B2A4C"/>
    <w:rsid w:val="006B402C"/>
    <w:rsid w:val="006B55E7"/>
    <w:rsid w:val="006B70CC"/>
    <w:rsid w:val="006B7578"/>
    <w:rsid w:val="006C4E9E"/>
    <w:rsid w:val="006C6835"/>
    <w:rsid w:val="006D001F"/>
    <w:rsid w:val="006D0B9D"/>
    <w:rsid w:val="006D23F0"/>
    <w:rsid w:val="006D3920"/>
    <w:rsid w:val="006D47F9"/>
    <w:rsid w:val="006D7294"/>
    <w:rsid w:val="006E0C55"/>
    <w:rsid w:val="006E1325"/>
    <w:rsid w:val="006E2974"/>
    <w:rsid w:val="006E6BCD"/>
    <w:rsid w:val="006F20E2"/>
    <w:rsid w:val="006F323E"/>
    <w:rsid w:val="006F6B54"/>
    <w:rsid w:val="006F71EA"/>
    <w:rsid w:val="00700A56"/>
    <w:rsid w:val="00703512"/>
    <w:rsid w:val="00706557"/>
    <w:rsid w:val="00707E41"/>
    <w:rsid w:val="007114E2"/>
    <w:rsid w:val="007123F2"/>
    <w:rsid w:val="007133AB"/>
    <w:rsid w:val="0071523A"/>
    <w:rsid w:val="0071524E"/>
    <w:rsid w:val="00716719"/>
    <w:rsid w:val="00717B85"/>
    <w:rsid w:val="00717E23"/>
    <w:rsid w:val="007202E8"/>
    <w:rsid w:val="00721DD2"/>
    <w:rsid w:val="0072240F"/>
    <w:rsid w:val="007224BD"/>
    <w:rsid w:val="007233D4"/>
    <w:rsid w:val="00724384"/>
    <w:rsid w:val="00724C68"/>
    <w:rsid w:val="00725FC4"/>
    <w:rsid w:val="007277B2"/>
    <w:rsid w:val="007277CC"/>
    <w:rsid w:val="00730B33"/>
    <w:rsid w:val="00733359"/>
    <w:rsid w:val="00733A93"/>
    <w:rsid w:val="00733E6A"/>
    <w:rsid w:val="007367AD"/>
    <w:rsid w:val="00736833"/>
    <w:rsid w:val="00736DBF"/>
    <w:rsid w:val="00737392"/>
    <w:rsid w:val="00740AB0"/>
    <w:rsid w:val="00743293"/>
    <w:rsid w:val="00744055"/>
    <w:rsid w:val="00751569"/>
    <w:rsid w:val="00754891"/>
    <w:rsid w:val="007627CF"/>
    <w:rsid w:val="007629CE"/>
    <w:rsid w:val="007657A9"/>
    <w:rsid w:val="00765EC8"/>
    <w:rsid w:val="007666DF"/>
    <w:rsid w:val="007677FB"/>
    <w:rsid w:val="00774603"/>
    <w:rsid w:val="00774AB6"/>
    <w:rsid w:val="00776B34"/>
    <w:rsid w:val="00780BA9"/>
    <w:rsid w:val="0078115D"/>
    <w:rsid w:val="0078169E"/>
    <w:rsid w:val="00790CB8"/>
    <w:rsid w:val="0079251D"/>
    <w:rsid w:val="00792DC2"/>
    <w:rsid w:val="0079355E"/>
    <w:rsid w:val="007939DA"/>
    <w:rsid w:val="00797917"/>
    <w:rsid w:val="007A0BE0"/>
    <w:rsid w:val="007A2AED"/>
    <w:rsid w:val="007A2C2B"/>
    <w:rsid w:val="007A5180"/>
    <w:rsid w:val="007A666C"/>
    <w:rsid w:val="007A7786"/>
    <w:rsid w:val="007A793A"/>
    <w:rsid w:val="007A7B89"/>
    <w:rsid w:val="007B03D0"/>
    <w:rsid w:val="007B13B2"/>
    <w:rsid w:val="007B42E6"/>
    <w:rsid w:val="007B51C0"/>
    <w:rsid w:val="007B53F0"/>
    <w:rsid w:val="007C04E8"/>
    <w:rsid w:val="007C1DD9"/>
    <w:rsid w:val="007C6105"/>
    <w:rsid w:val="007C65B2"/>
    <w:rsid w:val="007D04AF"/>
    <w:rsid w:val="007D4856"/>
    <w:rsid w:val="007D4DE5"/>
    <w:rsid w:val="007D781B"/>
    <w:rsid w:val="007E31A7"/>
    <w:rsid w:val="007E3958"/>
    <w:rsid w:val="007E4F05"/>
    <w:rsid w:val="007E71BD"/>
    <w:rsid w:val="007E7821"/>
    <w:rsid w:val="007E7DF7"/>
    <w:rsid w:val="007F2067"/>
    <w:rsid w:val="007F5055"/>
    <w:rsid w:val="007F6064"/>
    <w:rsid w:val="007F75AA"/>
    <w:rsid w:val="007F7DA6"/>
    <w:rsid w:val="0080088D"/>
    <w:rsid w:val="00800AB7"/>
    <w:rsid w:val="00801FBB"/>
    <w:rsid w:val="0080513E"/>
    <w:rsid w:val="00806763"/>
    <w:rsid w:val="00807D5F"/>
    <w:rsid w:val="00813957"/>
    <w:rsid w:val="008178A2"/>
    <w:rsid w:val="0082009C"/>
    <w:rsid w:val="0082071D"/>
    <w:rsid w:val="008232C3"/>
    <w:rsid w:val="0082534B"/>
    <w:rsid w:val="00825A2B"/>
    <w:rsid w:val="00826334"/>
    <w:rsid w:val="00831A04"/>
    <w:rsid w:val="008322F2"/>
    <w:rsid w:val="00832D55"/>
    <w:rsid w:val="00835A08"/>
    <w:rsid w:val="00837289"/>
    <w:rsid w:val="008417A8"/>
    <w:rsid w:val="00842012"/>
    <w:rsid w:val="00842A95"/>
    <w:rsid w:val="00845815"/>
    <w:rsid w:val="00847907"/>
    <w:rsid w:val="008502E8"/>
    <w:rsid w:val="0085279E"/>
    <w:rsid w:val="0085376C"/>
    <w:rsid w:val="00854F41"/>
    <w:rsid w:val="00855D54"/>
    <w:rsid w:val="008565C4"/>
    <w:rsid w:val="00860AAD"/>
    <w:rsid w:val="00860EEC"/>
    <w:rsid w:val="00863597"/>
    <w:rsid w:val="00864F9F"/>
    <w:rsid w:val="008660D5"/>
    <w:rsid w:val="0087135F"/>
    <w:rsid w:val="008721CC"/>
    <w:rsid w:val="00874983"/>
    <w:rsid w:val="00875593"/>
    <w:rsid w:val="00876FB7"/>
    <w:rsid w:val="00882745"/>
    <w:rsid w:val="008828F7"/>
    <w:rsid w:val="00882CB9"/>
    <w:rsid w:val="00883751"/>
    <w:rsid w:val="00885339"/>
    <w:rsid w:val="008870E8"/>
    <w:rsid w:val="008871A6"/>
    <w:rsid w:val="0089062F"/>
    <w:rsid w:val="00893D1D"/>
    <w:rsid w:val="00894C68"/>
    <w:rsid w:val="00895214"/>
    <w:rsid w:val="008A2818"/>
    <w:rsid w:val="008A4F78"/>
    <w:rsid w:val="008A5584"/>
    <w:rsid w:val="008A5FA9"/>
    <w:rsid w:val="008A70E6"/>
    <w:rsid w:val="008A7D15"/>
    <w:rsid w:val="008A7E9D"/>
    <w:rsid w:val="008B088C"/>
    <w:rsid w:val="008B2D7E"/>
    <w:rsid w:val="008C036C"/>
    <w:rsid w:val="008C269B"/>
    <w:rsid w:val="008C60E5"/>
    <w:rsid w:val="008C7813"/>
    <w:rsid w:val="008D1D70"/>
    <w:rsid w:val="008D372E"/>
    <w:rsid w:val="008D3C48"/>
    <w:rsid w:val="008D65A3"/>
    <w:rsid w:val="008D7215"/>
    <w:rsid w:val="008D7A6E"/>
    <w:rsid w:val="008D7B1C"/>
    <w:rsid w:val="008D7FED"/>
    <w:rsid w:val="008E00E1"/>
    <w:rsid w:val="008E30EB"/>
    <w:rsid w:val="008E3E7E"/>
    <w:rsid w:val="008E4BA5"/>
    <w:rsid w:val="008E57C4"/>
    <w:rsid w:val="008E5E3F"/>
    <w:rsid w:val="008E750A"/>
    <w:rsid w:val="008E7AB3"/>
    <w:rsid w:val="008F14D2"/>
    <w:rsid w:val="008F1776"/>
    <w:rsid w:val="008F4C77"/>
    <w:rsid w:val="008F5865"/>
    <w:rsid w:val="008F6373"/>
    <w:rsid w:val="008F653C"/>
    <w:rsid w:val="008F6A84"/>
    <w:rsid w:val="008F7643"/>
    <w:rsid w:val="00903AA8"/>
    <w:rsid w:val="00904798"/>
    <w:rsid w:val="00905A3E"/>
    <w:rsid w:val="00907F60"/>
    <w:rsid w:val="009112E4"/>
    <w:rsid w:val="00911D92"/>
    <w:rsid w:val="0091244C"/>
    <w:rsid w:val="00912BE0"/>
    <w:rsid w:val="00912E65"/>
    <w:rsid w:val="00913D82"/>
    <w:rsid w:val="0091732E"/>
    <w:rsid w:val="009206E0"/>
    <w:rsid w:val="00920C2D"/>
    <w:rsid w:val="009228E4"/>
    <w:rsid w:val="0092669D"/>
    <w:rsid w:val="00931CFE"/>
    <w:rsid w:val="00932F5F"/>
    <w:rsid w:val="00935B13"/>
    <w:rsid w:val="00935BDD"/>
    <w:rsid w:val="009374E3"/>
    <w:rsid w:val="0094170C"/>
    <w:rsid w:val="00942E33"/>
    <w:rsid w:val="0094355D"/>
    <w:rsid w:val="00943C58"/>
    <w:rsid w:val="0094422D"/>
    <w:rsid w:val="00946267"/>
    <w:rsid w:val="00950E6A"/>
    <w:rsid w:val="00953669"/>
    <w:rsid w:val="009536B8"/>
    <w:rsid w:val="009545E3"/>
    <w:rsid w:val="00956BD2"/>
    <w:rsid w:val="00960FF3"/>
    <w:rsid w:val="00963C6C"/>
    <w:rsid w:val="00963ED4"/>
    <w:rsid w:val="009640E8"/>
    <w:rsid w:val="009642A3"/>
    <w:rsid w:val="0097049B"/>
    <w:rsid w:val="00971755"/>
    <w:rsid w:val="00973AB9"/>
    <w:rsid w:val="0097498D"/>
    <w:rsid w:val="00974AFD"/>
    <w:rsid w:val="00975085"/>
    <w:rsid w:val="0098247B"/>
    <w:rsid w:val="0098294B"/>
    <w:rsid w:val="0098503F"/>
    <w:rsid w:val="00985A07"/>
    <w:rsid w:val="009871C7"/>
    <w:rsid w:val="0098769F"/>
    <w:rsid w:val="0099148B"/>
    <w:rsid w:val="009958FD"/>
    <w:rsid w:val="00996A03"/>
    <w:rsid w:val="009A13B0"/>
    <w:rsid w:val="009A1BEB"/>
    <w:rsid w:val="009A44DE"/>
    <w:rsid w:val="009A56A7"/>
    <w:rsid w:val="009B001F"/>
    <w:rsid w:val="009B00FE"/>
    <w:rsid w:val="009B039C"/>
    <w:rsid w:val="009B1306"/>
    <w:rsid w:val="009B234D"/>
    <w:rsid w:val="009B6EDD"/>
    <w:rsid w:val="009B7190"/>
    <w:rsid w:val="009B7B10"/>
    <w:rsid w:val="009C0A09"/>
    <w:rsid w:val="009C1943"/>
    <w:rsid w:val="009C3865"/>
    <w:rsid w:val="009C4BAC"/>
    <w:rsid w:val="009C583F"/>
    <w:rsid w:val="009C5FDD"/>
    <w:rsid w:val="009C69FB"/>
    <w:rsid w:val="009C7B7A"/>
    <w:rsid w:val="009D5777"/>
    <w:rsid w:val="009D59C8"/>
    <w:rsid w:val="009D5A43"/>
    <w:rsid w:val="009D6372"/>
    <w:rsid w:val="009D69B8"/>
    <w:rsid w:val="009D71A0"/>
    <w:rsid w:val="009E06AA"/>
    <w:rsid w:val="009E0A11"/>
    <w:rsid w:val="009E1064"/>
    <w:rsid w:val="009E1442"/>
    <w:rsid w:val="009E2D89"/>
    <w:rsid w:val="009E39A4"/>
    <w:rsid w:val="009E64DB"/>
    <w:rsid w:val="009E7F8E"/>
    <w:rsid w:val="009F1CDA"/>
    <w:rsid w:val="009F5299"/>
    <w:rsid w:val="009F5C4F"/>
    <w:rsid w:val="009F7D34"/>
    <w:rsid w:val="00A00C15"/>
    <w:rsid w:val="00A00E4D"/>
    <w:rsid w:val="00A011D2"/>
    <w:rsid w:val="00A016E5"/>
    <w:rsid w:val="00A0518F"/>
    <w:rsid w:val="00A067C5"/>
    <w:rsid w:val="00A07FC1"/>
    <w:rsid w:val="00A124A7"/>
    <w:rsid w:val="00A13267"/>
    <w:rsid w:val="00A13588"/>
    <w:rsid w:val="00A13D52"/>
    <w:rsid w:val="00A168F2"/>
    <w:rsid w:val="00A20DB0"/>
    <w:rsid w:val="00A20F62"/>
    <w:rsid w:val="00A22078"/>
    <w:rsid w:val="00A22E6C"/>
    <w:rsid w:val="00A234F7"/>
    <w:rsid w:val="00A2363B"/>
    <w:rsid w:val="00A2520D"/>
    <w:rsid w:val="00A26625"/>
    <w:rsid w:val="00A303F4"/>
    <w:rsid w:val="00A30753"/>
    <w:rsid w:val="00A3165B"/>
    <w:rsid w:val="00A31873"/>
    <w:rsid w:val="00A31EF8"/>
    <w:rsid w:val="00A34171"/>
    <w:rsid w:val="00A352D0"/>
    <w:rsid w:val="00A3629F"/>
    <w:rsid w:val="00A40ADA"/>
    <w:rsid w:val="00A417E4"/>
    <w:rsid w:val="00A42916"/>
    <w:rsid w:val="00A45326"/>
    <w:rsid w:val="00A45571"/>
    <w:rsid w:val="00A45CF9"/>
    <w:rsid w:val="00A5038C"/>
    <w:rsid w:val="00A508D0"/>
    <w:rsid w:val="00A524E0"/>
    <w:rsid w:val="00A5269E"/>
    <w:rsid w:val="00A52B01"/>
    <w:rsid w:val="00A5348A"/>
    <w:rsid w:val="00A548C2"/>
    <w:rsid w:val="00A55230"/>
    <w:rsid w:val="00A55BD7"/>
    <w:rsid w:val="00A55FE8"/>
    <w:rsid w:val="00A61870"/>
    <w:rsid w:val="00A629A2"/>
    <w:rsid w:val="00A650AA"/>
    <w:rsid w:val="00A657E3"/>
    <w:rsid w:val="00A65E3D"/>
    <w:rsid w:val="00A671AF"/>
    <w:rsid w:val="00A703CF"/>
    <w:rsid w:val="00A70530"/>
    <w:rsid w:val="00A7298C"/>
    <w:rsid w:val="00A72D99"/>
    <w:rsid w:val="00A8212C"/>
    <w:rsid w:val="00A84283"/>
    <w:rsid w:val="00A87015"/>
    <w:rsid w:val="00A946BC"/>
    <w:rsid w:val="00A952EF"/>
    <w:rsid w:val="00A97CEC"/>
    <w:rsid w:val="00AA1699"/>
    <w:rsid w:val="00AA1A59"/>
    <w:rsid w:val="00AA1C8F"/>
    <w:rsid w:val="00AA2EBF"/>
    <w:rsid w:val="00AA37C3"/>
    <w:rsid w:val="00AA3CB2"/>
    <w:rsid w:val="00AA66B5"/>
    <w:rsid w:val="00AB17A5"/>
    <w:rsid w:val="00AB6B82"/>
    <w:rsid w:val="00AB71E6"/>
    <w:rsid w:val="00AB765F"/>
    <w:rsid w:val="00AC63A2"/>
    <w:rsid w:val="00AC6F00"/>
    <w:rsid w:val="00AC7F23"/>
    <w:rsid w:val="00AD28AC"/>
    <w:rsid w:val="00AD2ECD"/>
    <w:rsid w:val="00AD47DF"/>
    <w:rsid w:val="00AD72EF"/>
    <w:rsid w:val="00AE00B7"/>
    <w:rsid w:val="00AE080B"/>
    <w:rsid w:val="00AE1286"/>
    <w:rsid w:val="00AE5400"/>
    <w:rsid w:val="00AE6410"/>
    <w:rsid w:val="00AE64A9"/>
    <w:rsid w:val="00AF1F6B"/>
    <w:rsid w:val="00AF32C3"/>
    <w:rsid w:val="00AF4F67"/>
    <w:rsid w:val="00AF5930"/>
    <w:rsid w:val="00AF629B"/>
    <w:rsid w:val="00AF73E1"/>
    <w:rsid w:val="00AF75BC"/>
    <w:rsid w:val="00AF7AB2"/>
    <w:rsid w:val="00B03229"/>
    <w:rsid w:val="00B03CD9"/>
    <w:rsid w:val="00B03CF5"/>
    <w:rsid w:val="00B05272"/>
    <w:rsid w:val="00B06D19"/>
    <w:rsid w:val="00B103A4"/>
    <w:rsid w:val="00B11D64"/>
    <w:rsid w:val="00B1334A"/>
    <w:rsid w:val="00B14EC0"/>
    <w:rsid w:val="00B1634E"/>
    <w:rsid w:val="00B17D5D"/>
    <w:rsid w:val="00B20C07"/>
    <w:rsid w:val="00B22E48"/>
    <w:rsid w:val="00B245FB"/>
    <w:rsid w:val="00B26010"/>
    <w:rsid w:val="00B271FB"/>
    <w:rsid w:val="00B3393C"/>
    <w:rsid w:val="00B349CB"/>
    <w:rsid w:val="00B34CF7"/>
    <w:rsid w:val="00B34E60"/>
    <w:rsid w:val="00B35A3A"/>
    <w:rsid w:val="00B35D95"/>
    <w:rsid w:val="00B35DF2"/>
    <w:rsid w:val="00B373E8"/>
    <w:rsid w:val="00B3745A"/>
    <w:rsid w:val="00B37B54"/>
    <w:rsid w:val="00B4126D"/>
    <w:rsid w:val="00B419A9"/>
    <w:rsid w:val="00B41CDF"/>
    <w:rsid w:val="00B431A6"/>
    <w:rsid w:val="00B434B8"/>
    <w:rsid w:val="00B448B1"/>
    <w:rsid w:val="00B45624"/>
    <w:rsid w:val="00B45E5E"/>
    <w:rsid w:val="00B5125A"/>
    <w:rsid w:val="00B53C03"/>
    <w:rsid w:val="00B54600"/>
    <w:rsid w:val="00B55A05"/>
    <w:rsid w:val="00B5750E"/>
    <w:rsid w:val="00B6005F"/>
    <w:rsid w:val="00B6078F"/>
    <w:rsid w:val="00B6141B"/>
    <w:rsid w:val="00B6212F"/>
    <w:rsid w:val="00B6374A"/>
    <w:rsid w:val="00B64D95"/>
    <w:rsid w:val="00B67FDF"/>
    <w:rsid w:val="00B70954"/>
    <w:rsid w:val="00B7098C"/>
    <w:rsid w:val="00B72FEE"/>
    <w:rsid w:val="00B73996"/>
    <w:rsid w:val="00B73AF8"/>
    <w:rsid w:val="00B73D13"/>
    <w:rsid w:val="00B73F87"/>
    <w:rsid w:val="00B76F5E"/>
    <w:rsid w:val="00B81DBC"/>
    <w:rsid w:val="00B84F37"/>
    <w:rsid w:val="00B86035"/>
    <w:rsid w:val="00B86F1D"/>
    <w:rsid w:val="00B91381"/>
    <w:rsid w:val="00B9178B"/>
    <w:rsid w:val="00B93668"/>
    <w:rsid w:val="00B94E9D"/>
    <w:rsid w:val="00B97641"/>
    <w:rsid w:val="00BA0061"/>
    <w:rsid w:val="00BA08A9"/>
    <w:rsid w:val="00BA204B"/>
    <w:rsid w:val="00BA46DA"/>
    <w:rsid w:val="00BA6293"/>
    <w:rsid w:val="00BA6D05"/>
    <w:rsid w:val="00BA6E08"/>
    <w:rsid w:val="00BB116A"/>
    <w:rsid w:val="00BB15CF"/>
    <w:rsid w:val="00BB3089"/>
    <w:rsid w:val="00BB37BA"/>
    <w:rsid w:val="00BB49AA"/>
    <w:rsid w:val="00BB641F"/>
    <w:rsid w:val="00BC071B"/>
    <w:rsid w:val="00BC085C"/>
    <w:rsid w:val="00BC0E6F"/>
    <w:rsid w:val="00BD2495"/>
    <w:rsid w:val="00BD6EAE"/>
    <w:rsid w:val="00BD7ACF"/>
    <w:rsid w:val="00BD7FCF"/>
    <w:rsid w:val="00BE15EE"/>
    <w:rsid w:val="00BE3879"/>
    <w:rsid w:val="00BE5841"/>
    <w:rsid w:val="00BE5EBF"/>
    <w:rsid w:val="00BE6911"/>
    <w:rsid w:val="00BE6AE6"/>
    <w:rsid w:val="00BF003B"/>
    <w:rsid w:val="00BF0B01"/>
    <w:rsid w:val="00BF0E49"/>
    <w:rsid w:val="00BF13B0"/>
    <w:rsid w:val="00BF1BCD"/>
    <w:rsid w:val="00BF2CA6"/>
    <w:rsid w:val="00BF3897"/>
    <w:rsid w:val="00BF7E39"/>
    <w:rsid w:val="00BF7FCB"/>
    <w:rsid w:val="00C0289F"/>
    <w:rsid w:val="00C02F1D"/>
    <w:rsid w:val="00C03976"/>
    <w:rsid w:val="00C04940"/>
    <w:rsid w:val="00C05F65"/>
    <w:rsid w:val="00C064F6"/>
    <w:rsid w:val="00C07589"/>
    <w:rsid w:val="00C07A1E"/>
    <w:rsid w:val="00C12095"/>
    <w:rsid w:val="00C14E25"/>
    <w:rsid w:val="00C15E43"/>
    <w:rsid w:val="00C16CD8"/>
    <w:rsid w:val="00C17143"/>
    <w:rsid w:val="00C17C54"/>
    <w:rsid w:val="00C22840"/>
    <w:rsid w:val="00C23768"/>
    <w:rsid w:val="00C24883"/>
    <w:rsid w:val="00C24A49"/>
    <w:rsid w:val="00C27000"/>
    <w:rsid w:val="00C3059F"/>
    <w:rsid w:val="00C3080F"/>
    <w:rsid w:val="00C32A74"/>
    <w:rsid w:val="00C33810"/>
    <w:rsid w:val="00C36309"/>
    <w:rsid w:val="00C37852"/>
    <w:rsid w:val="00C44BD8"/>
    <w:rsid w:val="00C451C1"/>
    <w:rsid w:val="00C473F7"/>
    <w:rsid w:val="00C50BE1"/>
    <w:rsid w:val="00C52622"/>
    <w:rsid w:val="00C544E2"/>
    <w:rsid w:val="00C5526A"/>
    <w:rsid w:val="00C55F94"/>
    <w:rsid w:val="00C56B87"/>
    <w:rsid w:val="00C56E6E"/>
    <w:rsid w:val="00C60182"/>
    <w:rsid w:val="00C60E5A"/>
    <w:rsid w:val="00C61B45"/>
    <w:rsid w:val="00C64733"/>
    <w:rsid w:val="00C65F2D"/>
    <w:rsid w:val="00C671AB"/>
    <w:rsid w:val="00C67D84"/>
    <w:rsid w:val="00C70076"/>
    <w:rsid w:val="00C711BA"/>
    <w:rsid w:val="00C7410A"/>
    <w:rsid w:val="00C75141"/>
    <w:rsid w:val="00C8093D"/>
    <w:rsid w:val="00C857EA"/>
    <w:rsid w:val="00C8591C"/>
    <w:rsid w:val="00C86279"/>
    <w:rsid w:val="00C87ACA"/>
    <w:rsid w:val="00C9280D"/>
    <w:rsid w:val="00C93C4E"/>
    <w:rsid w:val="00C97483"/>
    <w:rsid w:val="00C97FB0"/>
    <w:rsid w:val="00CA1083"/>
    <w:rsid w:val="00CA42F9"/>
    <w:rsid w:val="00CA44E7"/>
    <w:rsid w:val="00CA58CD"/>
    <w:rsid w:val="00CB65DE"/>
    <w:rsid w:val="00CB7112"/>
    <w:rsid w:val="00CC125B"/>
    <w:rsid w:val="00CC1B83"/>
    <w:rsid w:val="00CC1CA6"/>
    <w:rsid w:val="00CC21A0"/>
    <w:rsid w:val="00CC4669"/>
    <w:rsid w:val="00CC54F6"/>
    <w:rsid w:val="00CC74AC"/>
    <w:rsid w:val="00CD3437"/>
    <w:rsid w:val="00CD4896"/>
    <w:rsid w:val="00CD5463"/>
    <w:rsid w:val="00CD76F5"/>
    <w:rsid w:val="00CE036D"/>
    <w:rsid w:val="00CE08CF"/>
    <w:rsid w:val="00CE2CEB"/>
    <w:rsid w:val="00CE4B49"/>
    <w:rsid w:val="00CE4B78"/>
    <w:rsid w:val="00CE4D62"/>
    <w:rsid w:val="00CE56BF"/>
    <w:rsid w:val="00CE6AD1"/>
    <w:rsid w:val="00CE77BE"/>
    <w:rsid w:val="00CF0858"/>
    <w:rsid w:val="00CF5EFD"/>
    <w:rsid w:val="00CF6854"/>
    <w:rsid w:val="00D03200"/>
    <w:rsid w:val="00D033E1"/>
    <w:rsid w:val="00D041BC"/>
    <w:rsid w:val="00D0613F"/>
    <w:rsid w:val="00D10372"/>
    <w:rsid w:val="00D10EDB"/>
    <w:rsid w:val="00D11D5C"/>
    <w:rsid w:val="00D13605"/>
    <w:rsid w:val="00D14550"/>
    <w:rsid w:val="00D15E6B"/>
    <w:rsid w:val="00D16FA5"/>
    <w:rsid w:val="00D17408"/>
    <w:rsid w:val="00D1755C"/>
    <w:rsid w:val="00D17DC5"/>
    <w:rsid w:val="00D17ECD"/>
    <w:rsid w:val="00D22A67"/>
    <w:rsid w:val="00D25A70"/>
    <w:rsid w:val="00D30513"/>
    <w:rsid w:val="00D308E2"/>
    <w:rsid w:val="00D317AF"/>
    <w:rsid w:val="00D34FB1"/>
    <w:rsid w:val="00D410DA"/>
    <w:rsid w:val="00D429B9"/>
    <w:rsid w:val="00D43FBF"/>
    <w:rsid w:val="00D51B88"/>
    <w:rsid w:val="00D51D1D"/>
    <w:rsid w:val="00D520BD"/>
    <w:rsid w:val="00D54A03"/>
    <w:rsid w:val="00D5584B"/>
    <w:rsid w:val="00D55AA0"/>
    <w:rsid w:val="00D5646E"/>
    <w:rsid w:val="00D56544"/>
    <w:rsid w:val="00D56F60"/>
    <w:rsid w:val="00D571AB"/>
    <w:rsid w:val="00D60764"/>
    <w:rsid w:val="00D67F57"/>
    <w:rsid w:val="00D710B6"/>
    <w:rsid w:val="00D72EE5"/>
    <w:rsid w:val="00D73290"/>
    <w:rsid w:val="00D73B71"/>
    <w:rsid w:val="00D758AC"/>
    <w:rsid w:val="00D765A2"/>
    <w:rsid w:val="00D8287F"/>
    <w:rsid w:val="00D82CB8"/>
    <w:rsid w:val="00D8513C"/>
    <w:rsid w:val="00D8629D"/>
    <w:rsid w:val="00D869E4"/>
    <w:rsid w:val="00D90039"/>
    <w:rsid w:val="00D90C1E"/>
    <w:rsid w:val="00D90ED9"/>
    <w:rsid w:val="00D90F99"/>
    <w:rsid w:val="00D911B9"/>
    <w:rsid w:val="00D912AD"/>
    <w:rsid w:val="00D9437A"/>
    <w:rsid w:val="00D94B50"/>
    <w:rsid w:val="00D95952"/>
    <w:rsid w:val="00D96157"/>
    <w:rsid w:val="00D967A3"/>
    <w:rsid w:val="00D97C7B"/>
    <w:rsid w:val="00DA0C0D"/>
    <w:rsid w:val="00DA17AD"/>
    <w:rsid w:val="00DA53A4"/>
    <w:rsid w:val="00DA58C9"/>
    <w:rsid w:val="00DA611F"/>
    <w:rsid w:val="00DA7F63"/>
    <w:rsid w:val="00DB03A3"/>
    <w:rsid w:val="00DB041B"/>
    <w:rsid w:val="00DB0A41"/>
    <w:rsid w:val="00DB6EA9"/>
    <w:rsid w:val="00DC11A9"/>
    <w:rsid w:val="00DC6398"/>
    <w:rsid w:val="00DC755D"/>
    <w:rsid w:val="00DD078D"/>
    <w:rsid w:val="00DD0B5E"/>
    <w:rsid w:val="00DD1A6B"/>
    <w:rsid w:val="00DD1B3D"/>
    <w:rsid w:val="00DD3BED"/>
    <w:rsid w:val="00DD6991"/>
    <w:rsid w:val="00DE0C65"/>
    <w:rsid w:val="00DE278E"/>
    <w:rsid w:val="00DE311C"/>
    <w:rsid w:val="00DE3A70"/>
    <w:rsid w:val="00DE4108"/>
    <w:rsid w:val="00DE6562"/>
    <w:rsid w:val="00DE6D24"/>
    <w:rsid w:val="00DF69EF"/>
    <w:rsid w:val="00DF7D10"/>
    <w:rsid w:val="00DF7E29"/>
    <w:rsid w:val="00DF7EC1"/>
    <w:rsid w:val="00E022C1"/>
    <w:rsid w:val="00E053BC"/>
    <w:rsid w:val="00E05FC0"/>
    <w:rsid w:val="00E07E63"/>
    <w:rsid w:val="00E107CF"/>
    <w:rsid w:val="00E13496"/>
    <w:rsid w:val="00E13F8F"/>
    <w:rsid w:val="00E13FA4"/>
    <w:rsid w:val="00E15450"/>
    <w:rsid w:val="00E17578"/>
    <w:rsid w:val="00E17736"/>
    <w:rsid w:val="00E22981"/>
    <w:rsid w:val="00E23CA9"/>
    <w:rsid w:val="00E25184"/>
    <w:rsid w:val="00E2690A"/>
    <w:rsid w:val="00E30D4B"/>
    <w:rsid w:val="00E33FAC"/>
    <w:rsid w:val="00E37E3E"/>
    <w:rsid w:val="00E40262"/>
    <w:rsid w:val="00E40665"/>
    <w:rsid w:val="00E40680"/>
    <w:rsid w:val="00E42E82"/>
    <w:rsid w:val="00E448C5"/>
    <w:rsid w:val="00E461F4"/>
    <w:rsid w:val="00E47F9E"/>
    <w:rsid w:val="00E54A60"/>
    <w:rsid w:val="00E5589C"/>
    <w:rsid w:val="00E57A32"/>
    <w:rsid w:val="00E671D3"/>
    <w:rsid w:val="00E673FF"/>
    <w:rsid w:val="00E7162B"/>
    <w:rsid w:val="00E723D6"/>
    <w:rsid w:val="00E7281F"/>
    <w:rsid w:val="00E732B3"/>
    <w:rsid w:val="00E751A7"/>
    <w:rsid w:val="00E75B26"/>
    <w:rsid w:val="00E7678D"/>
    <w:rsid w:val="00E77899"/>
    <w:rsid w:val="00E801C5"/>
    <w:rsid w:val="00E838D0"/>
    <w:rsid w:val="00E84455"/>
    <w:rsid w:val="00E862C7"/>
    <w:rsid w:val="00E90C97"/>
    <w:rsid w:val="00E9162A"/>
    <w:rsid w:val="00E979AE"/>
    <w:rsid w:val="00EA1CE4"/>
    <w:rsid w:val="00EA4227"/>
    <w:rsid w:val="00EA79C3"/>
    <w:rsid w:val="00EA7E04"/>
    <w:rsid w:val="00EB0168"/>
    <w:rsid w:val="00EB02E5"/>
    <w:rsid w:val="00EB386F"/>
    <w:rsid w:val="00EB3D11"/>
    <w:rsid w:val="00EB42C6"/>
    <w:rsid w:val="00EB435D"/>
    <w:rsid w:val="00EB540D"/>
    <w:rsid w:val="00EB584B"/>
    <w:rsid w:val="00EB690A"/>
    <w:rsid w:val="00EB7914"/>
    <w:rsid w:val="00EC1D2C"/>
    <w:rsid w:val="00EC1FD7"/>
    <w:rsid w:val="00ED1389"/>
    <w:rsid w:val="00ED255F"/>
    <w:rsid w:val="00ED34E2"/>
    <w:rsid w:val="00ED3A24"/>
    <w:rsid w:val="00ED6A04"/>
    <w:rsid w:val="00ED6A67"/>
    <w:rsid w:val="00ED75A6"/>
    <w:rsid w:val="00EE2674"/>
    <w:rsid w:val="00EE3A06"/>
    <w:rsid w:val="00EE3C98"/>
    <w:rsid w:val="00EF0FDD"/>
    <w:rsid w:val="00EF1195"/>
    <w:rsid w:val="00EF18E8"/>
    <w:rsid w:val="00EF1A9C"/>
    <w:rsid w:val="00EF213C"/>
    <w:rsid w:val="00EF47F6"/>
    <w:rsid w:val="00EF64E6"/>
    <w:rsid w:val="00EF7AB7"/>
    <w:rsid w:val="00F007F3"/>
    <w:rsid w:val="00F00D31"/>
    <w:rsid w:val="00F03182"/>
    <w:rsid w:val="00F034E0"/>
    <w:rsid w:val="00F0529C"/>
    <w:rsid w:val="00F06D58"/>
    <w:rsid w:val="00F1345D"/>
    <w:rsid w:val="00F159A5"/>
    <w:rsid w:val="00F177BF"/>
    <w:rsid w:val="00F20DD3"/>
    <w:rsid w:val="00F2681A"/>
    <w:rsid w:val="00F26AC7"/>
    <w:rsid w:val="00F302E7"/>
    <w:rsid w:val="00F31514"/>
    <w:rsid w:val="00F332FB"/>
    <w:rsid w:val="00F334AA"/>
    <w:rsid w:val="00F33E49"/>
    <w:rsid w:val="00F34991"/>
    <w:rsid w:val="00F350BD"/>
    <w:rsid w:val="00F35469"/>
    <w:rsid w:val="00F40BD3"/>
    <w:rsid w:val="00F41065"/>
    <w:rsid w:val="00F43992"/>
    <w:rsid w:val="00F455E8"/>
    <w:rsid w:val="00F45749"/>
    <w:rsid w:val="00F45FA4"/>
    <w:rsid w:val="00F47E4E"/>
    <w:rsid w:val="00F51407"/>
    <w:rsid w:val="00F524D9"/>
    <w:rsid w:val="00F53AC7"/>
    <w:rsid w:val="00F54822"/>
    <w:rsid w:val="00F55034"/>
    <w:rsid w:val="00F63F4F"/>
    <w:rsid w:val="00F65050"/>
    <w:rsid w:val="00F67176"/>
    <w:rsid w:val="00F6763D"/>
    <w:rsid w:val="00F70B42"/>
    <w:rsid w:val="00F729C5"/>
    <w:rsid w:val="00F7364F"/>
    <w:rsid w:val="00F80E90"/>
    <w:rsid w:val="00F81BA6"/>
    <w:rsid w:val="00F81D94"/>
    <w:rsid w:val="00F8269F"/>
    <w:rsid w:val="00F83247"/>
    <w:rsid w:val="00F83454"/>
    <w:rsid w:val="00F83596"/>
    <w:rsid w:val="00F83DC6"/>
    <w:rsid w:val="00F84D9D"/>
    <w:rsid w:val="00F8527F"/>
    <w:rsid w:val="00F854F5"/>
    <w:rsid w:val="00F91B17"/>
    <w:rsid w:val="00F92212"/>
    <w:rsid w:val="00F931DA"/>
    <w:rsid w:val="00F938DB"/>
    <w:rsid w:val="00F93EA3"/>
    <w:rsid w:val="00FA0F0D"/>
    <w:rsid w:val="00FA10F0"/>
    <w:rsid w:val="00FA37D3"/>
    <w:rsid w:val="00FA5D70"/>
    <w:rsid w:val="00FB0489"/>
    <w:rsid w:val="00FB0706"/>
    <w:rsid w:val="00FB4051"/>
    <w:rsid w:val="00FB6D09"/>
    <w:rsid w:val="00FB70BF"/>
    <w:rsid w:val="00FC1745"/>
    <w:rsid w:val="00FC3176"/>
    <w:rsid w:val="00FC320D"/>
    <w:rsid w:val="00FC3CF9"/>
    <w:rsid w:val="00FC49CE"/>
    <w:rsid w:val="00FC533E"/>
    <w:rsid w:val="00FC5D99"/>
    <w:rsid w:val="00FC5F55"/>
    <w:rsid w:val="00FC60FB"/>
    <w:rsid w:val="00FD0199"/>
    <w:rsid w:val="00FD09B7"/>
    <w:rsid w:val="00FD1B2B"/>
    <w:rsid w:val="00FD22A1"/>
    <w:rsid w:val="00FD659F"/>
    <w:rsid w:val="00FD66CB"/>
    <w:rsid w:val="00FD679F"/>
    <w:rsid w:val="00FE0635"/>
    <w:rsid w:val="00FE0642"/>
    <w:rsid w:val="00FE2514"/>
    <w:rsid w:val="00FE57B2"/>
    <w:rsid w:val="00FE5BD4"/>
    <w:rsid w:val="00FE6BC1"/>
    <w:rsid w:val="00FE73D0"/>
    <w:rsid w:val="00FF00DA"/>
    <w:rsid w:val="00FF1C61"/>
    <w:rsid w:val="00FF23BA"/>
    <w:rsid w:val="00FF2F03"/>
    <w:rsid w:val="00FF3A79"/>
    <w:rsid w:val="00FF4D5E"/>
    <w:rsid w:val="00FF526C"/>
    <w:rsid w:val="0A9431BE"/>
    <w:rsid w:val="1D471158"/>
    <w:rsid w:val="70286719"/>
    <w:rsid w:val="7642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4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styleId="a5">
    <w:name w:val="page number"/>
    <w:basedOn w:val="a0"/>
    <w:uiPriority w:val="99"/>
    <w:semiHidden/>
    <w:unhideWhenUsed/>
    <w:qFormat/>
  </w:style>
  <w:style w:type="paragraph" w:styleId="a6">
    <w:name w:val="Balloon Text"/>
    <w:basedOn w:val="a"/>
    <w:link w:val="a7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qFormat/>
    <w:rPr>
      <w:b/>
      <w:bCs/>
    </w:rPr>
  </w:style>
  <w:style w:type="paragraph" w:styleId="ac">
    <w:name w:val="header"/>
    <w:basedOn w:val="a"/>
    <w:link w:val="ad"/>
    <w:qFormat/>
    <w:pPr>
      <w:tabs>
        <w:tab w:val="center" w:pos="4819"/>
        <w:tab w:val="right" w:pos="9639"/>
      </w:tabs>
      <w:spacing w:after="0" w:line="240" w:lineRule="auto"/>
    </w:pPr>
    <w:rPr>
      <w:rFonts w:eastAsia="Times New Roman"/>
    </w:rPr>
  </w:style>
  <w:style w:type="paragraph" w:styleId="ae">
    <w:name w:val="footer"/>
    <w:basedOn w:val="a"/>
    <w:link w:val="af"/>
    <w:uiPriority w:val="99"/>
    <w:unhideWhenUsed/>
    <w:qFormat/>
    <w:pPr>
      <w:tabs>
        <w:tab w:val="center" w:pos="4819"/>
        <w:tab w:val="right" w:pos="9639"/>
      </w:tabs>
    </w:pPr>
  </w:style>
  <w:style w:type="paragraph" w:styleId="af0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table" w:styleId="af1">
    <w:name w:val="Table Grid"/>
    <w:basedOn w:val="a1"/>
    <w:uiPriority w:val="59"/>
    <w:qFormat/>
    <w:rPr>
      <w:rFonts w:asciiTheme="minorHAnsi" w:eastAsia="Times New Roman" w:hAnsiTheme="minorHAnsi" w:cs="Calibr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Верхній колонтитул Знак"/>
    <w:link w:val="ac"/>
    <w:rPr>
      <w:rFonts w:eastAsia="Times New Roman"/>
      <w:sz w:val="22"/>
      <w:szCs w:val="22"/>
      <w:lang w:eastAsia="en-US"/>
    </w:rPr>
  </w:style>
  <w:style w:type="character" w:customStyle="1" w:styleId="af">
    <w:name w:val="Нижній колонтитул Знак"/>
    <w:link w:val="ae"/>
    <w:uiPriority w:val="99"/>
    <w:qFormat/>
    <w:rPr>
      <w:sz w:val="22"/>
      <w:szCs w:val="22"/>
      <w:lang w:eastAsia="en-US"/>
    </w:rPr>
  </w:style>
  <w:style w:type="character" w:customStyle="1" w:styleId="a7">
    <w:name w:val="Текст у виносці Знак"/>
    <w:link w:val="a6"/>
    <w:uiPriority w:val="99"/>
    <w:semiHidden/>
    <w:qFormat/>
    <w:rPr>
      <w:rFonts w:ascii="Segoe UI" w:hAnsi="Segoe UI" w:cs="Segoe UI"/>
      <w:sz w:val="18"/>
      <w:szCs w:val="18"/>
      <w:lang w:eastAsia="en-US"/>
    </w:rPr>
  </w:style>
  <w:style w:type="paragraph" w:styleId="af2">
    <w:name w:val="List Paragraph"/>
    <w:basedOn w:val="a"/>
    <w:uiPriority w:val="34"/>
    <w:qFormat/>
    <w:pPr>
      <w:ind w:left="720"/>
      <w:contextualSpacing/>
    </w:pPr>
  </w:style>
  <w:style w:type="character" w:customStyle="1" w:styleId="rvts15">
    <w:name w:val="rvts15"/>
    <w:basedOn w:val="a0"/>
    <w:qFormat/>
  </w:style>
  <w:style w:type="character" w:customStyle="1" w:styleId="apple-converted-space">
    <w:name w:val="apple-converted-space"/>
    <w:basedOn w:val="a0"/>
    <w:qFormat/>
  </w:style>
  <w:style w:type="paragraph" w:customStyle="1" w:styleId="rvps2">
    <w:name w:val="rvps2"/>
    <w:basedOn w:val="a"/>
    <w:qFormat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paragraph" w:customStyle="1" w:styleId="rvps7">
    <w:name w:val="rvps7"/>
    <w:basedOn w:val="a"/>
    <w:qFormat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character" w:customStyle="1" w:styleId="rvts9">
    <w:name w:val="rvts9"/>
    <w:basedOn w:val="a0"/>
    <w:qFormat/>
  </w:style>
  <w:style w:type="paragraph" w:customStyle="1" w:styleId="af3">
    <w:name w:val="Нормальний текст"/>
    <w:basedOn w:val="a"/>
    <w:uiPriority w:val="99"/>
    <w:qFormat/>
    <w:pPr>
      <w:spacing w:before="120" w:after="0" w:line="240" w:lineRule="auto"/>
      <w:ind w:firstLine="567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FontStyle14">
    <w:name w:val="Font Style14"/>
    <w:basedOn w:val="a0"/>
    <w:uiPriority w:val="99"/>
    <w:qFormat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character" w:customStyle="1" w:styleId="a9">
    <w:name w:val="Текст примітки Знак"/>
    <w:basedOn w:val="a0"/>
    <w:link w:val="a8"/>
    <w:uiPriority w:val="99"/>
    <w:semiHidden/>
    <w:qFormat/>
    <w:rPr>
      <w:sz w:val="20"/>
      <w:szCs w:val="20"/>
      <w:lang w:eastAsia="en-US"/>
    </w:rPr>
  </w:style>
  <w:style w:type="character" w:customStyle="1" w:styleId="ab">
    <w:name w:val="Тема примітки Знак"/>
    <w:basedOn w:val="a9"/>
    <w:link w:val="aa"/>
    <w:uiPriority w:val="99"/>
    <w:semiHidden/>
    <w:qFormat/>
    <w:rPr>
      <w:b/>
      <w:bCs/>
      <w:sz w:val="20"/>
      <w:szCs w:val="20"/>
      <w:lang w:eastAsia="en-US"/>
    </w:rPr>
  </w:style>
  <w:style w:type="paragraph" w:customStyle="1" w:styleId="Style6">
    <w:name w:val="Style6"/>
    <w:basedOn w:val="a"/>
    <w:uiPriority w:val="99"/>
    <w:qFormat/>
    <w:pPr>
      <w:spacing w:after="0" w:line="274" w:lineRule="exac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96CE3-D671-477E-A334-D2D3799410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3.xml><?xml version="1.0" encoding="utf-8"?>
<ds:datastoreItem xmlns:ds="http://schemas.openxmlformats.org/officeDocument/2006/customXml" ds:itemID="{D665FF19-7D4D-41EC-8D5F-51B0AD98E05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DF31E10-074B-4726-9E65-8DC7F933A9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CD37FF1-2D16-4125-B9AE-49AA3FC0D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11419</Words>
  <Characters>6509</Characters>
  <Application>Microsoft Office Word</Application>
  <DocSecurity>0</DocSecurity>
  <Lines>54</Lines>
  <Paragraphs>35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2021-06-23T12:08:00Z</dcterms:created>
  <dcterms:modified xsi:type="dcterms:W3CDTF">2021-06-23T12:08:00Z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  <property fmtid="{D5CDD505-2E9C-101B-9397-08002B2CF9AE}" pid="3" name="KSOProductBuildVer">
    <vt:lpwstr>1049-11.2.0.10152</vt:lpwstr>
  </property>
</Properties>
</file>