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78719" w14:textId="77777777" w:rsidR="009545F6" w:rsidRPr="00E21AE3" w:rsidRDefault="009545F6" w:rsidP="00E21AE3">
      <w:pPr>
        <w:spacing w:after="0" w:line="240" w:lineRule="auto"/>
        <w:jc w:val="center"/>
        <w:rPr>
          <w:rFonts w:ascii="Times New Roman" w:hAnsi="Times New Roman" w:cs="Times New Roman"/>
          <w:sz w:val="28"/>
          <w:szCs w:val="28"/>
        </w:rPr>
      </w:pPr>
      <w:bookmarkStart w:id="0" w:name="_GoBack"/>
      <w:bookmarkEnd w:id="0"/>
      <w:r w:rsidRPr="00E21AE3">
        <w:rPr>
          <w:rFonts w:ascii="Times New Roman" w:hAnsi="Times New Roman" w:cs="Times New Roman"/>
          <w:b/>
          <w:bCs/>
          <w:sz w:val="28"/>
          <w:szCs w:val="28"/>
        </w:rPr>
        <w:t xml:space="preserve">ПОЯСНЮВАЛЬНА ЗАПИСКА </w:t>
      </w:r>
    </w:p>
    <w:p w14:paraId="13668B7F" w14:textId="77777777" w:rsidR="009545F6" w:rsidRPr="00E21AE3" w:rsidRDefault="009545F6" w:rsidP="00E21AE3">
      <w:pPr>
        <w:spacing w:after="0" w:line="240" w:lineRule="auto"/>
        <w:jc w:val="center"/>
        <w:rPr>
          <w:rFonts w:ascii="Times New Roman" w:hAnsi="Times New Roman" w:cs="Times New Roman"/>
          <w:sz w:val="28"/>
          <w:szCs w:val="28"/>
        </w:rPr>
      </w:pPr>
      <w:r w:rsidRPr="00E21AE3">
        <w:rPr>
          <w:rFonts w:ascii="Times New Roman" w:hAnsi="Times New Roman" w:cs="Times New Roman"/>
          <w:b/>
          <w:bCs/>
          <w:sz w:val="28"/>
          <w:szCs w:val="28"/>
        </w:rPr>
        <w:t>до проекту Закону України «Про правотворчу діяльність»</w:t>
      </w:r>
    </w:p>
    <w:p w14:paraId="60025091" w14:textId="4B39185D" w:rsidR="009545F6" w:rsidRDefault="009545F6" w:rsidP="00E21AE3">
      <w:pPr>
        <w:pStyle w:val="a3"/>
        <w:spacing w:after="0" w:line="240" w:lineRule="auto"/>
        <w:ind w:left="0" w:firstLine="720"/>
        <w:contextualSpacing w:val="0"/>
        <w:jc w:val="both"/>
        <w:rPr>
          <w:rFonts w:ascii="Times New Roman" w:hAnsi="Times New Roman" w:cs="Times New Roman"/>
          <w:b/>
          <w:bCs/>
          <w:color w:val="000000"/>
          <w:sz w:val="28"/>
          <w:szCs w:val="28"/>
          <w:lang w:eastAsia="ru-RU"/>
        </w:rPr>
      </w:pPr>
    </w:p>
    <w:p w14:paraId="68688DD6" w14:textId="77777777" w:rsidR="00E21AE3" w:rsidRPr="00E21AE3" w:rsidRDefault="00E21AE3" w:rsidP="00E21AE3">
      <w:pPr>
        <w:pStyle w:val="a3"/>
        <w:spacing w:after="0" w:line="240" w:lineRule="auto"/>
        <w:ind w:left="0" w:firstLine="720"/>
        <w:contextualSpacing w:val="0"/>
        <w:jc w:val="both"/>
        <w:rPr>
          <w:rFonts w:ascii="Times New Roman" w:hAnsi="Times New Roman" w:cs="Times New Roman"/>
          <w:b/>
          <w:bCs/>
          <w:color w:val="000000"/>
          <w:sz w:val="28"/>
          <w:szCs w:val="28"/>
          <w:lang w:eastAsia="ru-RU"/>
        </w:rPr>
      </w:pPr>
    </w:p>
    <w:p w14:paraId="53D9A4D0" w14:textId="52D1447E" w:rsidR="001C584B" w:rsidRPr="00E21AE3" w:rsidRDefault="001D6543" w:rsidP="001D6543">
      <w:pPr>
        <w:pStyle w:val="a3"/>
        <w:spacing w:after="0" w:line="240" w:lineRule="auto"/>
        <w:contextualSpacing w:val="0"/>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1. </w:t>
      </w:r>
      <w:r w:rsidR="001C584B" w:rsidRPr="00E21AE3">
        <w:rPr>
          <w:rFonts w:ascii="Times New Roman" w:hAnsi="Times New Roman" w:cs="Times New Roman"/>
          <w:b/>
          <w:bCs/>
          <w:color w:val="000000"/>
          <w:sz w:val="28"/>
          <w:szCs w:val="28"/>
          <w:lang w:eastAsia="ru-RU"/>
        </w:rPr>
        <w:t>Обґрунтування необхідності прийняття законопроекту</w:t>
      </w:r>
    </w:p>
    <w:p w14:paraId="5F94AD1B" w14:textId="2E2CC3D6" w:rsidR="001C584B" w:rsidRPr="00E21AE3" w:rsidRDefault="001C584B"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 xml:space="preserve">Правотворча діяльність, як </w:t>
      </w:r>
      <w:r w:rsidR="00214227" w:rsidRPr="00E21AE3">
        <w:rPr>
          <w:rFonts w:ascii="Times New Roman" w:hAnsi="Times New Roman" w:cs="Times New Roman"/>
          <w:color w:val="000000"/>
          <w:sz w:val="28"/>
          <w:szCs w:val="28"/>
          <w:shd w:val="clear" w:color="auto" w:fill="FFFFFF"/>
          <w:lang w:eastAsia="ru-RU"/>
        </w:rPr>
        <w:t xml:space="preserve">одна з </w:t>
      </w:r>
      <w:r w:rsidRPr="00E21AE3">
        <w:rPr>
          <w:rFonts w:ascii="Times New Roman" w:hAnsi="Times New Roman" w:cs="Times New Roman"/>
          <w:color w:val="000000"/>
          <w:sz w:val="28"/>
          <w:szCs w:val="28"/>
          <w:shd w:val="clear" w:color="auto" w:fill="FFFFFF"/>
          <w:lang w:eastAsia="ru-RU"/>
        </w:rPr>
        <w:t>основн</w:t>
      </w:r>
      <w:r w:rsidR="00214227" w:rsidRPr="00E21AE3">
        <w:rPr>
          <w:rFonts w:ascii="Times New Roman" w:hAnsi="Times New Roman" w:cs="Times New Roman"/>
          <w:color w:val="000000"/>
          <w:sz w:val="28"/>
          <w:szCs w:val="28"/>
          <w:shd w:val="clear" w:color="auto" w:fill="FFFFFF"/>
          <w:lang w:eastAsia="ru-RU"/>
        </w:rPr>
        <w:t>их</w:t>
      </w:r>
      <w:r w:rsidRPr="00E21AE3">
        <w:rPr>
          <w:rFonts w:ascii="Times New Roman" w:hAnsi="Times New Roman" w:cs="Times New Roman"/>
          <w:color w:val="000000"/>
          <w:sz w:val="28"/>
          <w:szCs w:val="28"/>
          <w:shd w:val="clear" w:color="auto" w:fill="FFFFFF"/>
          <w:lang w:eastAsia="ru-RU"/>
        </w:rPr>
        <w:t xml:space="preserve"> функці</w:t>
      </w:r>
      <w:r w:rsidR="00214227" w:rsidRPr="00E21AE3">
        <w:rPr>
          <w:rFonts w:ascii="Times New Roman" w:hAnsi="Times New Roman" w:cs="Times New Roman"/>
          <w:color w:val="000000"/>
          <w:sz w:val="28"/>
          <w:szCs w:val="28"/>
          <w:shd w:val="clear" w:color="auto" w:fill="FFFFFF"/>
          <w:lang w:eastAsia="ru-RU"/>
        </w:rPr>
        <w:t>й</w:t>
      </w:r>
      <w:r w:rsidRPr="00E21AE3">
        <w:rPr>
          <w:rFonts w:ascii="Times New Roman" w:hAnsi="Times New Roman" w:cs="Times New Roman"/>
          <w:color w:val="000000"/>
          <w:sz w:val="28"/>
          <w:szCs w:val="28"/>
          <w:shd w:val="clear" w:color="auto" w:fill="FFFFFF"/>
          <w:lang w:eastAsia="ru-RU"/>
        </w:rPr>
        <w:t xml:space="preserve"> органів публічної влади, з часу набуття незалежності Україною гостро потребувала комплексно</w:t>
      </w:r>
      <w:r w:rsidR="00214227" w:rsidRPr="00E21AE3">
        <w:rPr>
          <w:rFonts w:ascii="Times New Roman" w:hAnsi="Times New Roman" w:cs="Times New Roman"/>
          <w:color w:val="000000"/>
          <w:sz w:val="28"/>
          <w:szCs w:val="28"/>
          <w:shd w:val="clear" w:color="auto" w:fill="FFFFFF"/>
          <w:lang w:eastAsia="ru-RU"/>
        </w:rPr>
        <w:t>ї</w:t>
      </w:r>
      <w:r w:rsidR="00E21AE3">
        <w:rPr>
          <w:rFonts w:ascii="Times New Roman" w:hAnsi="Times New Roman" w:cs="Times New Roman"/>
          <w:color w:val="000000"/>
          <w:sz w:val="28"/>
          <w:szCs w:val="28"/>
          <w:shd w:val="clear" w:color="auto" w:fill="FFFFFF"/>
          <w:lang w:eastAsia="ru-RU"/>
        </w:rPr>
        <w:t xml:space="preserve"> </w:t>
      </w:r>
      <w:r w:rsidR="00214227" w:rsidRPr="00E21AE3">
        <w:rPr>
          <w:rFonts w:ascii="Times New Roman" w:hAnsi="Times New Roman" w:cs="Times New Roman"/>
          <w:color w:val="000000"/>
          <w:sz w:val="28"/>
          <w:szCs w:val="28"/>
          <w:shd w:val="clear" w:color="auto" w:fill="FFFFFF"/>
          <w:lang w:eastAsia="ru-RU"/>
        </w:rPr>
        <w:t>нормативної</w:t>
      </w:r>
      <w:r w:rsidRPr="00E21AE3">
        <w:rPr>
          <w:rFonts w:ascii="Times New Roman" w:hAnsi="Times New Roman" w:cs="Times New Roman"/>
          <w:color w:val="000000"/>
          <w:sz w:val="28"/>
          <w:szCs w:val="28"/>
          <w:shd w:val="clear" w:color="auto" w:fill="FFFFFF"/>
          <w:lang w:eastAsia="ru-RU"/>
        </w:rPr>
        <w:t xml:space="preserve"> регламент</w:t>
      </w:r>
      <w:r w:rsidR="00214227" w:rsidRPr="00E21AE3">
        <w:rPr>
          <w:rFonts w:ascii="Times New Roman" w:hAnsi="Times New Roman" w:cs="Times New Roman"/>
          <w:color w:val="000000"/>
          <w:sz w:val="28"/>
          <w:szCs w:val="28"/>
          <w:shd w:val="clear" w:color="auto" w:fill="FFFFFF"/>
          <w:lang w:eastAsia="ru-RU"/>
        </w:rPr>
        <w:t>ації</w:t>
      </w:r>
      <w:r w:rsidRPr="00E21AE3">
        <w:rPr>
          <w:rFonts w:ascii="Times New Roman" w:hAnsi="Times New Roman" w:cs="Times New Roman"/>
          <w:color w:val="000000"/>
          <w:sz w:val="28"/>
          <w:szCs w:val="28"/>
          <w:shd w:val="clear" w:color="auto" w:fill="FFFFFF"/>
          <w:lang w:eastAsia="ru-RU"/>
        </w:rPr>
        <w:t xml:space="preserve"> на рівні закону. Неодноразові невдалі спроби прийняття закону про нормативно-правові акти, спроби врегулювати питання планування правотворчої діяльності, забезпечити належні механізми контролю за вказаною діяльністю,</w:t>
      </w:r>
      <w:r w:rsidR="00E21AE3">
        <w:rPr>
          <w:rFonts w:ascii="Times New Roman" w:hAnsi="Times New Roman" w:cs="Times New Roman"/>
          <w:color w:val="000000"/>
          <w:sz w:val="28"/>
          <w:szCs w:val="28"/>
          <w:shd w:val="clear" w:color="auto" w:fill="FFFFFF"/>
          <w:lang w:eastAsia="ru-RU"/>
        </w:rPr>
        <w:t xml:space="preserve"> </w:t>
      </w:r>
      <w:r w:rsidRPr="00E21AE3">
        <w:rPr>
          <w:rFonts w:ascii="Times New Roman" w:hAnsi="Times New Roman" w:cs="Times New Roman"/>
          <w:color w:val="000000"/>
          <w:sz w:val="28"/>
          <w:szCs w:val="28"/>
          <w:shd w:val="clear" w:color="auto" w:fill="FFFFFF"/>
          <w:lang w:eastAsia="ru-RU"/>
        </w:rPr>
        <w:t xml:space="preserve">наражалися на нездатність законодавця сформувати політично узгоджену позицію, що призвела до </w:t>
      </w:r>
      <w:r w:rsidR="00C255E6" w:rsidRPr="00E21AE3">
        <w:rPr>
          <w:rFonts w:ascii="Times New Roman" w:hAnsi="Times New Roman" w:cs="Times New Roman"/>
          <w:color w:val="000000"/>
          <w:sz w:val="28"/>
          <w:szCs w:val="28"/>
          <w:shd w:val="clear" w:color="auto" w:fill="FFFFFF"/>
          <w:lang w:eastAsia="ru-RU"/>
        </w:rPr>
        <w:t xml:space="preserve">фундаментальних прогалин </w:t>
      </w:r>
      <w:r w:rsidRPr="00E21AE3">
        <w:rPr>
          <w:rFonts w:ascii="Times New Roman" w:hAnsi="Times New Roman" w:cs="Times New Roman"/>
          <w:color w:val="000000"/>
          <w:sz w:val="28"/>
          <w:szCs w:val="28"/>
          <w:shd w:val="clear" w:color="auto" w:fill="FFFFFF"/>
          <w:lang w:eastAsia="ru-RU"/>
        </w:rPr>
        <w:t xml:space="preserve">у сфері </w:t>
      </w:r>
      <w:r w:rsidR="00C255E6" w:rsidRPr="00E21AE3">
        <w:rPr>
          <w:rFonts w:ascii="Times New Roman" w:hAnsi="Times New Roman" w:cs="Times New Roman"/>
          <w:color w:val="000000"/>
          <w:sz w:val="28"/>
          <w:szCs w:val="28"/>
          <w:shd w:val="clear" w:color="auto" w:fill="FFFFFF"/>
          <w:lang w:eastAsia="ru-RU"/>
        </w:rPr>
        <w:t xml:space="preserve">законодавчого регулювання </w:t>
      </w:r>
      <w:r w:rsidRPr="00E21AE3">
        <w:rPr>
          <w:rFonts w:ascii="Times New Roman" w:hAnsi="Times New Roman" w:cs="Times New Roman"/>
          <w:color w:val="000000"/>
          <w:sz w:val="28"/>
          <w:szCs w:val="28"/>
          <w:shd w:val="clear" w:color="auto" w:fill="FFFFFF"/>
          <w:lang w:eastAsia="ru-RU"/>
        </w:rPr>
        <w:t>правотворчості.</w:t>
      </w:r>
    </w:p>
    <w:p w14:paraId="65C1D413" w14:textId="11E727EE" w:rsidR="001C584B" w:rsidRPr="00E21AE3" w:rsidRDefault="001C584B"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Відсутність єдиного законодавчого підходу до питання визначення видів нормативно-правових актів, їх юридичної сили та ієрархії, питання набрання чинності, дії, припинення дії нормативно-правових актів, питання подолання колізій та усунення прогалин під час застосування нормативно-правових актів призводить до суперечливої практики правозастосування і</w:t>
      </w:r>
      <w:r w:rsidR="00395DA2">
        <w:rPr>
          <w:rFonts w:ascii="Times New Roman" w:hAnsi="Times New Roman" w:cs="Times New Roman"/>
          <w:color w:val="000000"/>
          <w:sz w:val="28"/>
          <w:szCs w:val="28"/>
          <w:shd w:val="clear" w:color="auto" w:fill="FFFFFF"/>
          <w:lang w:eastAsia="ru-RU"/>
        </w:rPr>
        <w:t>,</w:t>
      </w:r>
      <w:r w:rsidRPr="00E21AE3">
        <w:rPr>
          <w:rFonts w:ascii="Times New Roman" w:hAnsi="Times New Roman" w:cs="Times New Roman"/>
          <w:color w:val="000000"/>
          <w:sz w:val="28"/>
          <w:szCs w:val="28"/>
          <w:shd w:val="clear" w:color="auto" w:fill="FFFFFF"/>
          <w:lang w:eastAsia="ru-RU"/>
        </w:rPr>
        <w:t xml:space="preserve"> як наслідок</w:t>
      </w:r>
      <w:r w:rsidR="00395DA2">
        <w:rPr>
          <w:rFonts w:ascii="Times New Roman" w:hAnsi="Times New Roman" w:cs="Times New Roman"/>
          <w:color w:val="000000"/>
          <w:sz w:val="28"/>
          <w:szCs w:val="28"/>
          <w:shd w:val="clear" w:color="auto" w:fill="FFFFFF"/>
          <w:lang w:eastAsia="ru-RU"/>
        </w:rPr>
        <w:t>,</w:t>
      </w:r>
      <w:r w:rsidRPr="00E21AE3">
        <w:rPr>
          <w:rFonts w:ascii="Times New Roman" w:hAnsi="Times New Roman" w:cs="Times New Roman"/>
          <w:color w:val="000000"/>
          <w:sz w:val="28"/>
          <w:szCs w:val="28"/>
          <w:shd w:val="clear" w:color="auto" w:fill="FFFFFF"/>
          <w:lang w:eastAsia="ru-RU"/>
        </w:rPr>
        <w:t xml:space="preserve"> до </w:t>
      </w:r>
      <w:r w:rsidR="00C255E6" w:rsidRPr="00E21AE3">
        <w:rPr>
          <w:rFonts w:ascii="Times New Roman" w:hAnsi="Times New Roman" w:cs="Times New Roman"/>
          <w:color w:val="000000"/>
          <w:sz w:val="28"/>
          <w:szCs w:val="28"/>
          <w:shd w:val="clear" w:color="auto" w:fill="FFFFFF"/>
          <w:lang w:eastAsia="ru-RU"/>
        </w:rPr>
        <w:t xml:space="preserve">численних </w:t>
      </w:r>
      <w:r w:rsidRPr="00E21AE3">
        <w:rPr>
          <w:rFonts w:ascii="Times New Roman" w:hAnsi="Times New Roman" w:cs="Times New Roman"/>
          <w:color w:val="000000"/>
          <w:sz w:val="28"/>
          <w:szCs w:val="28"/>
          <w:shd w:val="clear" w:color="auto" w:fill="FFFFFF"/>
          <w:lang w:eastAsia="ru-RU"/>
        </w:rPr>
        <w:t>порушень прав та свобод громадян.</w:t>
      </w:r>
    </w:p>
    <w:p w14:paraId="57F1D2FD" w14:textId="6BF38BB5" w:rsidR="001C584B" w:rsidRPr="00E21AE3" w:rsidRDefault="00C255E6"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О</w:t>
      </w:r>
      <w:r w:rsidR="001C584B" w:rsidRPr="00E21AE3">
        <w:rPr>
          <w:rFonts w:ascii="Times New Roman" w:hAnsi="Times New Roman" w:cs="Times New Roman"/>
          <w:color w:val="000000"/>
          <w:sz w:val="28"/>
          <w:szCs w:val="28"/>
          <w:shd w:val="clear" w:color="auto" w:fill="FFFFFF"/>
          <w:lang w:eastAsia="ru-RU"/>
        </w:rPr>
        <w:t xml:space="preserve">днією </w:t>
      </w:r>
      <w:r w:rsidRPr="00E21AE3">
        <w:rPr>
          <w:rFonts w:ascii="Times New Roman" w:hAnsi="Times New Roman" w:cs="Times New Roman"/>
          <w:color w:val="000000"/>
          <w:sz w:val="28"/>
          <w:szCs w:val="28"/>
          <w:shd w:val="clear" w:color="auto" w:fill="FFFFFF"/>
          <w:lang w:eastAsia="ru-RU"/>
        </w:rPr>
        <w:t xml:space="preserve">із найбільш </w:t>
      </w:r>
      <w:r w:rsidR="001C584B" w:rsidRPr="00E21AE3">
        <w:rPr>
          <w:rFonts w:ascii="Times New Roman" w:hAnsi="Times New Roman" w:cs="Times New Roman"/>
          <w:color w:val="000000"/>
          <w:sz w:val="28"/>
          <w:szCs w:val="28"/>
          <w:shd w:val="clear" w:color="auto" w:fill="FFFFFF"/>
          <w:lang w:eastAsia="ru-RU"/>
        </w:rPr>
        <w:t>значущ</w:t>
      </w:r>
      <w:r w:rsidR="00395DA2">
        <w:rPr>
          <w:rFonts w:ascii="Times New Roman" w:hAnsi="Times New Roman" w:cs="Times New Roman"/>
          <w:color w:val="000000"/>
          <w:sz w:val="28"/>
          <w:szCs w:val="28"/>
          <w:shd w:val="clear" w:color="auto" w:fill="FFFFFF"/>
          <w:lang w:eastAsia="ru-RU"/>
        </w:rPr>
        <w:t>их</w:t>
      </w:r>
      <w:r w:rsidR="001C584B" w:rsidRPr="00E21AE3">
        <w:rPr>
          <w:rFonts w:ascii="Times New Roman" w:hAnsi="Times New Roman" w:cs="Times New Roman"/>
          <w:color w:val="000000"/>
          <w:sz w:val="28"/>
          <w:szCs w:val="28"/>
          <w:shd w:val="clear" w:color="auto" w:fill="FFFFFF"/>
          <w:lang w:eastAsia="ru-RU"/>
        </w:rPr>
        <w:t xml:space="preserve"> проблем</w:t>
      </w:r>
      <w:r w:rsidRPr="00E21AE3">
        <w:rPr>
          <w:rFonts w:ascii="Times New Roman" w:hAnsi="Times New Roman" w:cs="Times New Roman"/>
          <w:color w:val="000000"/>
          <w:sz w:val="28"/>
          <w:szCs w:val="28"/>
          <w:shd w:val="clear" w:color="auto" w:fill="FFFFFF"/>
          <w:lang w:eastAsia="ru-RU"/>
        </w:rPr>
        <w:t xml:space="preserve"> правотворчості у</w:t>
      </w:r>
      <w:r w:rsidR="001C584B" w:rsidRPr="00E21AE3">
        <w:rPr>
          <w:rFonts w:ascii="Times New Roman" w:hAnsi="Times New Roman" w:cs="Times New Roman"/>
          <w:color w:val="000000"/>
          <w:sz w:val="28"/>
          <w:szCs w:val="28"/>
          <w:shd w:val="clear" w:color="auto" w:fill="FFFFFF"/>
          <w:lang w:eastAsia="ru-RU"/>
        </w:rPr>
        <w:t xml:space="preserve"> публічно</w:t>
      </w:r>
      <w:r w:rsidRPr="00E21AE3">
        <w:rPr>
          <w:rFonts w:ascii="Times New Roman" w:hAnsi="Times New Roman" w:cs="Times New Roman"/>
          <w:color w:val="000000"/>
          <w:sz w:val="28"/>
          <w:szCs w:val="28"/>
          <w:shd w:val="clear" w:color="auto" w:fill="FFFFFF"/>
          <w:lang w:eastAsia="ru-RU"/>
        </w:rPr>
        <w:t>му</w:t>
      </w:r>
      <w:r w:rsidR="001C584B" w:rsidRPr="00E21AE3">
        <w:rPr>
          <w:rFonts w:ascii="Times New Roman" w:hAnsi="Times New Roman" w:cs="Times New Roman"/>
          <w:color w:val="000000"/>
          <w:sz w:val="28"/>
          <w:szCs w:val="28"/>
          <w:shd w:val="clear" w:color="auto" w:fill="FFFFFF"/>
          <w:lang w:eastAsia="ru-RU"/>
        </w:rPr>
        <w:t xml:space="preserve"> </w:t>
      </w:r>
      <w:r w:rsidR="009545F6" w:rsidRPr="00E21AE3">
        <w:rPr>
          <w:rFonts w:ascii="Times New Roman" w:hAnsi="Times New Roman" w:cs="Times New Roman"/>
          <w:color w:val="000000"/>
          <w:sz w:val="28"/>
          <w:szCs w:val="28"/>
          <w:shd w:val="clear" w:color="auto" w:fill="FFFFFF"/>
          <w:lang w:eastAsia="ru-RU"/>
        </w:rPr>
        <w:t>управлінні</w:t>
      </w:r>
      <w:r w:rsidR="001C584B" w:rsidRPr="00E21AE3">
        <w:rPr>
          <w:rFonts w:ascii="Times New Roman" w:hAnsi="Times New Roman" w:cs="Times New Roman"/>
          <w:color w:val="000000"/>
          <w:sz w:val="28"/>
          <w:szCs w:val="28"/>
          <w:shd w:val="clear" w:color="auto" w:fill="FFFFFF"/>
          <w:lang w:eastAsia="ru-RU"/>
        </w:rPr>
        <w:t xml:space="preserve"> є відірваність, а у деяких випадках ігнорування,</w:t>
      </w:r>
      <w:r w:rsidR="00E21AE3">
        <w:rPr>
          <w:rFonts w:ascii="Times New Roman" w:hAnsi="Times New Roman" w:cs="Times New Roman"/>
          <w:color w:val="000000"/>
          <w:sz w:val="28"/>
          <w:szCs w:val="28"/>
          <w:shd w:val="clear" w:color="auto" w:fill="FFFFFF"/>
          <w:lang w:eastAsia="ru-RU"/>
        </w:rPr>
        <w:t xml:space="preserve"> </w:t>
      </w:r>
      <w:r w:rsidR="001C584B" w:rsidRPr="00E21AE3">
        <w:rPr>
          <w:rFonts w:ascii="Times New Roman" w:hAnsi="Times New Roman" w:cs="Times New Roman"/>
          <w:color w:val="000000"/>
          <w:sz w:val="28"/>
          <w:szCs w:val="28"/>
          <w:shd w:val="clear" w:color="auto" w:fill="FFFFFF"/>
          <w:lang w:eastAsia="ru-RU"/>
        </w:rPr>
        <w:t>суб’єкта, що приймає нормативно-правовий акт</w:t>
      </w:r>
      <w:r w:rsidR="00395DA2">
        <w:rPr>
          <w:rFonts w:ascii="Times New Roman" w:hAnsi="Times New Roman" w:cs="Times New Roman"/>
          <w:color w:val="000000"/>
          <w:sz w:val="28"/>
          <w:szCs w:val="28"/>
          <w:shd w:val="clear" w:color="auto" w:fill="FFFFFF"/>
          <w:lang w:eastAsia="ru-RU"/>
        </w:rPr>
        <w:t>,</w:t>
      </w:r>
      <w:r w:rsidR="001C584B" w:rsidRPr="00E21AE3">
        <w:rPr>
          <w:rFonts w:ascii="Times New Roman" w:hAnsi="Times New Roman" w:cs="Times New Roman"/>
          <w:color w:val="000000"/>
          <w:sz w:val="28"/>
          <w:szCs w:val="28"/>
          <w:shd w:val="clear" w:color="auto" w:fill="FFFFFF"/>
          <w:lang w:eastAsia="ru-RU"/>
        </w:rPr>
        <w:t xml:space="preserve"> від результатів власної правотворчої діяльності. </w:t>
      </w:r>
    </w:p>
    <w:p w14:paraId="733817F0" w14:textId="17B7A22D" w:rsidR="001C584B" w:rsidRPr="00E21AE3" w:rsidRDefault="001C584B" w:rsidP="00E21AE3">
      <w:pPr>
        <w:pStyle w:val="a4"/>
        <w:spacing w:before="0" w:beforeAutospacing="0" w:after="0" w:afterAutospacing="0"/>
        <w:ind w:firstLine="720"/>
        <w:jc w:val="both"/>
        <w:rPr>
          <w:color w:val="000000"/>
          <w:sz w:val="28"/>
          <w:szCs w:val="28"/>
          <w:lang w:val="uk-UA"/>
        </w:rPr>
      </w:pPr>
      <w:r w:rsidRPr="00E21AE3">
        <w:rPr>
          <w:color w:val="000000"/>
          <w:sz w:val="28"/>
          <w:szCs w:val="28"/>
          <w:lang w:val="uk-UA"/>
        </w:rPr>
        <w:t xml:space="preserve">Апробовані прогресивні практики щодо оцінки пливу проекту нормативно-правого акту на суспільні відносини, є усталеною практикою для країн членів Європейського Союзу. </w:t>
      </w:r>
      <w:r w:rsidR="00116ECF">
        <w:rPr>
          <w:color w:val="000000"/>
          <w:sz w:val="28"/>
          <w:szCs w:val="28"/>
          <w:lang w:val="uk-UA"/>
        </w:rPr>
        <w:t>Так, зокрема, у</w:t>
      </w:r>
      <w:r w:rsidRPr="00E21AE3">
        <w:rPr>
          <w:color w:val="000000"/>
          <w:sz w:val="28"/>
          <w:szCs w:val="28"/>
          <w:lang w:val="uk-UA"/>
        </w:rPr>
        <w:t xml:space="preserve"> Чехії, Німеччині, Греції, Угорщині, Латвії, Польщі, Швеції, Іспанії оцінки впливу надаються для усіх типів проектів нормативно-правових актів.</w:t>
      </w:r>
      <w:r w:rsidR="00C255E6" w:rsidRPr="00E21AE3">
        <w:rPr>
          <w:color w:val="000000"/>
          <w:sz w:val="28"/>
          <w:szCs w:val="28"/>
          <w:lang w:val="uk-UA"/>
        </w:rPr>
        <w:t xml:space="preserve"> При цьому, ф</w:t>
      </w:r>
      <w:r w:rsidRPr="00E21AE3">
        <w:rPr>
          <w:color w:val="000000"/>
          <w:sz w:val="28"/>
          <w:szCs w:val="28"/>
          <w:lang w:val="uk-UA"/>
        </w:rPr>
        <w:t>ормальний підхід до оцінки впливу проекту нормативно-правового акту суб’єктами правотворчої діяльності в наші</w:t>
      </w:r>
      <w:r w:rsidR="00116ECF">
        <w:rPr>
          <w:color w:val="000000"/>
          <w:sz w:val="28"/>
          <w:szCs w:val="28"/>
          <w:lang w:val="uk-UA"/>
        </w:rPr>
        <w:t>й</w:t>
      </w:r>
      <w:r w:rsidRPr="00E21AE3">
        <w:rPr>
          <w:color w:val="000000"/>
          <w:sz w:val="28"/>
          <w:szCs w:val="28"/>
          <w:lang w:val="uk-UA"/>
        </w:rPr>
        <w:t xml:space="preserve"> країні, небажання відшукати найбільш ефективний та дієвий варіант вирішення проблеми на основі об’єктивних емпіричних даних та наукових досліджен</w:t>
      </w:r>
      <w:r w:rsidR="00BC3A22" w:rsidRPr="00E21AE3">
        <w:rPr>
          <w:color w:val="000000"/>
          <w:sz w:val="28"/>
          <w:szCs w:val="28"/>
          <w:lang w:val="uk-UA"/>
        </w:rPr>
        <w:t>ь</w:t>
      </w:r>
      <w:r w:rsidRPr="00E21AE3">
        <w:rPr>
          <w:color w:val="000000"/>
          <w:sz w:val="28"/>
          <w:szCs w:val="28"/>
          <w:lang w:val="uk-UA"/>
        </w:rPr>
        <w:t xml:space="preserve"> призводить до низької </w:t>
      </w:r>
      <w:r w:rsidR="00C255E6" w:rsidRPr="00E21AE3">
        <w:rPr>
          <w:color w:val="000000"/>
          <w:sz w:val="28"/>
          <w:szCs w:val="28"/>
          <w:lang w:val="uk-UA"/>
        </w:rPr>
        <w:t>якості</w:t>
      </w:r>
      <w:r w:rsidRPr="00E21AE3">
        <w:rPr>
          <w:color w:val="000000"/>
          <w:sz w:val="28"/>
          <w:szCs w:val="28"/>
          <w:lang w:val="uk-UA"/>
        </w:rPr>
        <w:t xml:space="preserve"> законодавчого регулювання.</w:t>
      </w:r>
    </w:p>
    <w:p w14:paraId="49FB3ED5" w14:textId="77777777" w:rsidR="001C584B" w:rsidRPr="00E21AE3" w:rsidRDefault="001C584B"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 xml:space="preserve">Серйозною практичною проблемою на сьогодні </w:t>
      </w:r>
      <w:r w:rsidR="00BC3A22" w:rsidRPr="00E21AE3">
        <w:rPr>
          <w:rFonts w:ascii="Times New Roman" w:hAnsi="Times New Roman" w:cs="Times New Roman"/>
          <w:color w:val="000000"/>
          <w:sz w:val="28"/>
          <w:szCs w:val="28"/>
          <w:shd w:val="clear" w:color="auto" w:fill="FFFFFF"/>
          <w:lang w:eastAsia="ru-RU"/>
        </w:rPr>
        <w:t xml:space="preserve">є </w:t>
      </w:r>
      <w:r w:rsidRPr="00E21AE3">
        <w:rPr>
          <w:rFonts w:ascii="Times New Roman" w:hAnsi="Times New Roman" w:cs="Times New Roman"/>
          <w:color w:val="000000"/>
          <w:sz w:val="28"/>
          <w:szCs w:val="28"/>
          <w:shd w:val="clear" w:color="auto" w:fill="FFFFFF"/>
          <w:lang w:eastAsia="ru-RU"/>
        </w:rPr>
        <w:t>неналежне законодавче врегулювання питання обліку та державної реєстрації нормативно-правових актів, створення актуального фонду цих актів і підтримання їх у контрольному стані, питання доступності, гласності та відкритості правової інформації. Вирішити це можливо, зокрема, через підвищення і утвердження статусу Єдиного державного реєстру нормативно-правових актів.</w:t>
      </w:r>
    </w:p>
    <w:p w14:paraId="46A659E7" w14:textId="77777777" w:rsidR="00C255E6" w:rsidRPr="00E21AE3" w:rsidRDefault="00C255E6"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 xml:space="preserve">Відхід від радянського принципу монополії на правотворчу діяльність, розширення кола суб’єктів, що за Конституцією та законами України уповноважені приймати нормативно-правові акти та потреба громадського контролю за вказаним процесом зумовлює необхідність концептуального </w:t>
      </w:r>
      <w:r w:rsidRPr="00E21AE3">
        <w:rPr>
          <w:rFonts w:ascii="Times New Roman" w:hAnsi="Times New Roman" w:cs="Times New Roman"/>
          <w:color w:val="000000"/>
          <w:sz w:val="28"/>
          <w:szCs w:val="28"/>
          <w:shd w:val="clear" w:color="auto" w:fill="FFFFFF"/>
          <w:lang w:eastAsia="ru-RU"/>
        </w:rPr>
        <w:lastRenderedPageBreak/>
        <w:t>переосмислення ролі громадянського суспільства, наукової та експертної спільноти в процесі формування публічної політики.</w:t>
      </w:r>
    </w:p>
    <w:p w14:paraId="76D3DBAA" w14:textId="11DC60D4" w:rsidR="001C584B" w:rsidRPr="00E21AE3" w:rsidRDefault="001C584B"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 xml:space="preserve">Ці та інші проблеми </w:t>
      </w:r>
      <w:r w:rsidR="00BC3A22" w:rsidRPr="00E21AE3">
        <w:rPr>
          <w:rFonts w:ascii="Times New Roman" w:hAnsi="Times New Roman" w:cs="Times New Roman"/>
          <w:color w:val="000000"/>
          <w:sz w:val="28"/>
          <w:szCs w:val="28"/>
          <w:shd w:val="clear" w:color="auto" w:fill="FFFFFF"/>
          <w:lang w:eastAsia="ru-RU"/>
        </w:rPr>
        <w:t xml:space="preserve">організаційно-правового забезпечення </w:t>
      </w:r>
      <w:r w:rsidRPr="00E21AE3">
        <w:rPr>
          <w:rFonts w:ascii="Times New Roman" w:hAnsi="Times New Roman" w:cs="Times New Roman"/>
          <w:color w:val="000000"/>
          <w:sz w:val="28"/>
          <w:szCs w:val="28"/>
          <w:shd w:val="clear" w:color="auto" w:fill="FFFFFF"/>
          <w:lang w:eastAsia="ru-RU"/>
        </w:rPr>
        <w:t>правотворчої діяльності призводять до порушення прав та свобод людини, неефективн</w:t>
      </w:r>
      <w:r w:rsidR="00BC3A22" w:rsidRPr="00E21AE3">
        <w:rPr>
          <w:rFonts w:ascii="Times New Roman" w:hAnsi="Times New Roman" w:cs="Times New Roman"/>
          <w:color w:val="000000"/>
          <w:sz w:val="28"/>
          <w:szCs w:val="28"/>
          <w:shd w:val="clear" w:color="auto" w:fill="FFFFFF"/>
          <w:lang w:eastAsia="ru-RU"/>
        </w:rPr>
        <w:t>ої</w:t>
      </w:r>
      <w:r w:rsidRPr="00E21AE3">
        <w:rPr>
          <w:rFonts w:ascii="Times New Roman" w:hAnsi="Times New Roman" w:cs="Times New Roman"/>
          <w:color w:val="000000"/>
          <w:sz w:val="28"/>
          <w:szCs w:val="28"/>
          <w:shd w:val="clear" w:color="auto" w:fill="FFFFFF"/>
          <w:lang w:eastAsia="ru-RU"/>
        </w:rPr>
        <w:t xml:space="preserve"> роботи суб’єктів </w:t>
      </w:r>
      <w:proofErr w:type="spellStart"/>
      <w:r w:rsidR="00395DA2">
        <w:rPr>
          <w:rFonts w:ascii="Times New Roman" w:hAnsi="Times New Roman" w:cs="Times New Roman"/>
          <w:color w:val="000000"/>
          <w:sz w:val="28"/>
          <w:szCs w:val="28"/>
          <w:shd w:val="clear" w:color="auto" w:fill="FFFFFF"/>
          <w:lang w:eastAsia="ru-RU"/>
        </w:rPr>
        <w:t>прав</w:t>
      </w:r>
      <w:r w:rsidRPr="00E21AE3">
        <w:rPr>
          <w:rFonts w:ascii="Times New Roman" w:hAnsi="Times New Roman" w:cs="Times New Roman"/>
          <w:color w:val="000000"/>
          <w:sz w:val="28"/>
          <w:szCs w:val="28"/>
          <w:shd w:val="clear" w:color="auto" w:fill="FFFFFF"/>
          <w:lang w:eastAsia="ru-RU"/>
        </w:rPr>
        <w:t>отворення</w:t>
      </w:r>
      <w:proofErr w:type="spellEnd"/>
      <w:r w:rsidRPr="00E21AE3">
        <w:rPr>
          <w:rFonts w:ascii="Times New Roman" w:hAnsi="Times New Roman" w:cs="Times New Roman"/>
          <w:color w:val="000000"/>
          <w:sz w:val="28"/>
          <w:szCs w:val="28"/>
          <w:shd w:val="clear" w:color="auto" w:fill="FFFFFF"/>
          <w:lang w:eastAsia="ru-RU"/>
        </w:rPr>
        <w:t>, недосконалості системи законодавства тощо.</w:t>
      </w:r>
    </w:p>
    <w:p w14:paraId="389F066A" w14:textId="77777777" w:rsidR="001C584B" w:rsidRPr="00E21AE3" w:rsidRDefault="001C584B"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З огляду на це, існує нагальна потреба законодавчого врегулювання питання правотворчої діяльності в Україні.</w:t>
      </w:r>
    </w:p>
    <w:p w14:paraId="47C5DB83" w14:textId="788FACAE" w:rsidR="00C7711D" w:rsidRPr="00E21AE3" w:rsidRDefault="004D20E1"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 xml:space="preserve">Законопроект </w:t>
      </w:r>
      <w:r w:rsidR="00C7711D" w:rsidRPr="00E21AE3">
        <w:rPr>
          <w:rFonts w:ascii="Times New Roman" w:hAnsi="Times New Roman" w:cs="Times New Roman"/>
          <w:color w:val="000000"/>
          <w:sz w:val="28"/>
          <w:szCs w:val="28"/>
          <w:shd w:val="clear" w:color="auto" w:fill="FFFFFF"/>
          <w:lang w:eastAsia="ru-RU"/>
        </w:rPr>
        <w:t>включений до Плану законопроектної роботи Верховної Ради України на 2021 рік, затвердженого Постановою Верховної Ради України від 2</w:t>
      </w:r>
      <w:r w:rsidR="00395DA2">
        <w:rPr>
          <w:rFonts w:ascii="Times New Roman" w:hAnsi="Times New Roman" w:cs="Times New Roman"/>
          <w:color w:val="000000"/>
          <w:sz w:val="28"/>
          <w:szCs w:val="28"/>
          <w:shd w:val="clear" w:color="auto" w:fill="FFFFFF"/>
          <w:lang w:eastAsia="ru-RU"/>
        </w:rPr>
        <w:t> </w:t>
      </w:r>
      <w:r w:rsidR="00C7711D" w:rsidRPr="00E21AE3">
        <w:rPr>
          <w:rFonts w:ascii="Times New Roman" w:hAnsi="Times New Roman" w:cs="Times New Roman"/>
          <w:color w:val="000000"/>
          <w:sz w:val="28"/>
          <w:szCs w:val="28"/>
          <w:shd w:val="clear" w:color="auto" w:fill="FFFFFF"/>
          <w:lang w:eastAsia="ru-RU"/>
        </w:rPr>
        <w:t>лютого 2021 року №</w:t>
      </w:r>
      <w:r w:rsidR="00395DA2">
        <w:rPr>
          <w:rFonts w:ascii="Times New Roman" w:hAnsi="Times New Roman" w:cs="Times New Roman"/>
          <w:color w:val="000000"/>
          <w:sz w:val="28"/>
          <w:szCs w:val="28"/>
          <w:shd w:val="clear" w:color="auto" w:fill="FFFFFF"/>
          <w:lang w:eastAsia="ru-RU"/>
        </w:rPr>
        <w:t> </w:t>
      </w:r>
      <w:r w:rsidR="00C7711D" w:rsidRPr="00E21AE3">
        <w:rPr>
          <w:rFonts w:ascii="Times New Roman" w:hAnsi="Times New Roman" w:cs="Times New Roman"/>
          <w:color w:val="000000"/>
          <w:sz w:val="28"/>
          <w:szCs w:val="28"/>
          <w:shd w:val="clear" w:color="auto" w:fill="FFFFFF"/>
          <w:lang w:eastAsia="ru-RU"/>
        </w:rPr>
        <w:t>1165-IX.</w:t>
      </w:r>
    </w:p>
    <w:p w14:paraId="0C83039D" w14:textId="77777777" w:rsidR="00C7711D" w:rsidRPr="00E21AE3" w:rsidRDefault="00C7711D"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p>
    <w:p w14:paraId="192E5B67" w14:textId="77777777" w:rsidR="00C7711D" w:rsidRPr="00E21AE3" w:rsidRDefault="00C7711D" w:rsidP="00E21AE3">
      <w:pPr>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b/>
          <w:bCs/>
          <w:color w:val="000000"/>
          <w:sz w:val="28"/>
          <w:szCs w:val="28"/>
          <w:lang w:eastAsia="ru-RU"/>
        </w:rPr>
        <w:t>2. Цілі й завдання прийняття законопроекту</w:t>
      </w:r>
    </w:p>
    <w:p w14:paraId="22754F31" w14:textId="28A763CC" w:rsidR="00C7711D" w:rsidRDefault="00C7711D" w:rsidP="00E21AE3">
      <w:pPr>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sz w:val="28"/>
          <w:szCs w:val="28"/>
        </w:rPr>
        <w:t xml:space="preserve">Законопроект розроблено </w:t>
      </w:r>
      <w:r w:rsidRPr="00E21AE3">
        <w:rPr>
          <w:rFonts w:ascii="Times New Roman" w:hAnsi="Times New Roman" w:cs="Times New Roman"/>
          <w:sz w:val="28"/>
          <w:szCs w:val="28"/>
          <w:lang w:eastAsia="en-US"/>
        </w:rPr>
        <w:t xml:space="preserve">відповідно </w:t>
      </w:r>
      <w:r w:rsidRPr="00E21AE3">
        <w:rPr>
          <w:rFonts w:ascii="Times New Roman" w:hAnsi="Times New Roman" w:cs="Times New Roman"/>
          <w:sz w:val="28"/>
          <w:szCs w:val="28"/>
        </w:rPr>
        <w:t>до вимог Конституції України</w:t>
      </w:r>
      <w:r w:rsidRPr="00E21AE3">
        <w:rPr>
          <w:rFonts w:ascii="Times New Roman" w:hAnsi="Times New Roman" w:cs="Times New Roman"/>
          <w:color w:val="009900"/>
          <w:sz w:val="28"/>
          <w:szCs w:val="28"/>
          <w:lang w:eastAsia="en-US"/>
        </w:rPr>
        <w:t xml:space="preserve"> </w:t>
      </w:r>
      <w:r w:rsidRPr="00E21AE3">
        <w:rPr>
          <w:rFonts w:ascii="Times New Roman" w:hAnsi="Times New Roman" w:cs="Times New Roman"/>
          <w:sz w:val="28"/>
          <w:szCs w:val="28"/>
        </w:rPr>
        <w:t xml:space="preserve">з метою врегулювання суспільних відносин у сфері правотворчої діяльності в Україні, зокрема, діяльності та регулювання відносин, пов’язаних із її плануванням, розробкою, прийняттям (виданням), застосуванням нормативно-правових актів та правовим моніторингом. </w:t>
      </w:r>
    </w:p>
    <w:p w14:paraId="38AC437B" w14:textId="77777777" w:rsidR="00E21AE3" w:rsidRPr="00E21AE3" w:rsidRDefault="00E21AE3" w:rsidP="00E21AE3">
      <w:pPr>
        <w:spacing w:after="0" w:line="240" w:lineRule="auto"/>
        <w:ind w:firstLine="720"/>
        <w:jc w:val="both"/>
        <w:rPr>
          <w:rFonts w:ascii="Times New Roman" w:hAnsi="Times New Roman" w:cs="Times New Roman"/>
          <w:sz w:val="28"/>
          <w:szCs w:val="28"/>
        </w:rPr>
      </w:pPr>
    </w:p>
    <w:p w14:paraId="096BDD4D" w14:textId="77777777" w:rsidR="00901854" w:rsidRPr="00E21AE3" w:rsidRDefault="00901854" w:rsidP="00E21AE3">
      <w:pPr>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b/>
          <w:bCs/>
          <w:color w:val="000000"/>
          <w:sz w:val="28"/>
          <w:szCs w:val="28"/>
          <w:lang w:eastAsia="ru-RU"/>
        </w:rPr>
        <w:t>3. Загальна характеристика та основні положення законопроекту</w:t>
      </w:r>
    </w:p>
    <w:p w14:paraId="0A1585ED" w14:textId="77777777" w:rsidR="00901854" w:rsidRPr="00E21AE3" w:rsidRDefault="00901854" w:rsidP="00E21AE3">
      <w:pPr>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Структурно законопроект складається з 66 статей, що втілені в десяти розділах: І. Загальні положення; ІІ. Система нормативно-правових актів; ІІІ. Планування правотворчої діяльності; IV. Підготовка проекту нормативно-правового акта; V. Розгляд та прийняття (видання) проекту нормативно-правового акта; VI. Офіційне оприлюднення нормативно-правового акта; VII. Облік нормативно-правових актів; VIIІ. Дія нормативно-правового акта; ІХ. Реалізація результатів правотворчої діяльності; Х. Прикінцеві та перехідні положення.</w:t>
      </w:r>
    </w:p>
    <w:p w14:paraId="76BF9C5A" w14:textId="77777777" w:rsidR="00901854" w:rsidRPr="00E21AE3" w:rsidRDefault="00901854" w:rsidP="00E21AE3">
      <w:pPr>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color w:val="000000"/>
          <w:sz w:val="28"/>
          <w:szCs w:val="28"/>
          <w:shd w:val="clear" w:color="auto" w:fill="FFFFFF"/>
          <w:lang w:eastAsia="ru-RU"/>
        </w:rPr>
        <w:t>Законопроектом визначається поняття правотворчої діяльності, встановлюються її принципи, учасники та їх повноваження, питання, що пов’язані з делегуванням правотворчих повноважень.</w:t>
      </w:r>
      <w:r w:rsidRPr="00E21AE3">
        <w:rPr>
          <w:rFonts w:ascii="Times New Roman" w:hAnsi="Times New Roman" w:cs="Times New Roman"/>
          <w:sz w:val="28"/>
          <w:szCs w:val="28"/>
        </w:rPr>
        <w:t xml:space="preserve"> </w:t>
      </w:r>
    </w:p>
    <w:p w14:paraId="2FDE1EEF" w14:textId="41C2273A"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Законопроектом визначається поняття законодавства як ієрархічної систем</w:t>
      </w:r>
      <w:r w:rsidR="00116ECF">
        <w:rPr>
          <w:rFonts w:ascii="Times New Roman" w:hAnsi="Times New Roman" w:cs="Times New Roman"/>
          <w:kern w:val="0"/>
          <w:sz w:val="28"/>
          <w:szCs w:val="28"/>
          <w:lang w:eastAsia="en-US"/>
        </w:rPr>
        <w:t>и</w:t>
      </w:r>
      <w:r w:rsidRPr="00E21AE3">
        <w:rPr>
          <w:rFonts w:ascii="Times New Roman" w:hAnsi="Times New Roman" w:cs="Times New Roman"/>
          <w:kern w:val="0"/>
          <w:sz w:val="28"/>
          <w:szCs w:val="28"/>
          <w:lang w:eastAsia="en-US"/>
        </w:rPr>
        <w:t xml:space="preserve"> нормативно-правових актів та міжнародних договорів України. Визначено види нормативно-правових актів та розкрито зміст понять «закон», «кодекс», «підзаконний нормативно-правовий акт», «модельний нормативно-правовий акт», «програмний правовий акт», «основний та похідний нормативно-правовий акт». Визначається юридична сила нормативно-правових актів як їх властивість, що визначає ієрархічну підпорядкованість та співвідношення обов’язковості між ними. Встановлюється ієрархія нормативно-правових-актів в </w:t>
      </w:r>
      <w:r w:rsidR="00116ECF">
        <w:rPr>
          <w:rFonts w:ascii="Times New Roman" w:hAnsi="Times New Roman" w:cs="Times New Roman"/>
          <w:kern w:val="0"/>
          <w:sz w:val="28"/>
          <w:szCs w:val="28"/>
          <w:lang w:eastAsia="en-US"/>
        </w:rPr>
        <w:t xml:space="preserve">системі </w:t>
      </w:r>
      <w:r w:rsidRPr="00E21AE3">
        <w:rPr>
          <w:rFonts w:ascii="Times New Roman" w:hAnsi="Times New Roman" w:cs="Times New Roman"/>
          <w:kern w:val="0"/>
          <w:sz w:val="28"/>
          <w:szCs w:val="28"/>
          <w:lang w:eastAsia="en-US"/>
        </w:rPr>
        <w:t>законодавстві України.</w:t>
      </w:r>
    </w:p>
    <w:p w14:paraId="267F33BF" w14:textId="0F0281A9"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eastAsiaTheme="minorHAnsi" w:hAnsi="Times New Roman" w:cs="Times New Roman"/>
          <w:kern w:val="0"/>
          <w:sz w:val="28"/>
          <w:szCs w:val="28"/>
          <w:lang w:eastAsia="en-US"/>
        </w:rPr>
        <w:t xml:space="preserve">Важливою новацією законопроекту, </w:t>
      </w:r>
      <w:r w:rsidR="00116ECF">
        <w:rPr>
          <w:rFonts w:ascii="Times New Roman" w:eastAsiaTheme="minorHAnsi" w:hAnsi="Times New Roman" w:cs="Times New Roman"/>
          <w:kern w:val="0"/>
          <w:sz w:val="28"/>
          <w:szCs w:val="28"/>
          <w:lang w:eastAsia="en-US"/>
        </w:rPr>
        <w:t>яка</w:t>
      </w:r>
      <w:r w:rsidRPr="00E21AE3">
        <w:rPr>
          <w:rFonts w:ascii="Times New Roman" w:eastAsiaTheme="minorHAnsi" w:hAnsi="Times New Roman" w:cs="Times New Roman"/>
          <w:kern w:val="0"/>
          <w:sz w:val="28"/>
          <w:szCs w:val="28"/>
          <w:lang w:eastAsia="en-US"/>
        </w:rPr>
        <w:t xml:space="preserve"> вирізняє його серед інших законопроектів з цього питання, що були зареєстровані у Верховній Раді України, є визначення правових засад</w:t>
      </w:r>
      <w:r w:rsidR="00E21AE3">
        <w:rPr>
          <w:rFonts w:ascii="Times New Roman" w:eastAsiaTheme="minorHAnsi" w:hAnsi="Times New Roman" w:cs="Times New Roman"/>
          <w:kern w:val="0"/>
          <w:sz w:val="28"/>
          <w:szCs w:val="28"/>
          <w:lang w:eastAsia="en-US"/>
        </w:rPr>
        <w:t xml:space="preserve"> </w:t>
      </w:r>
      <w:r w:rsidRPr="00E21AE3">
        <w:rPr>
          <w:rFonts w:ascii="Times New Roman" w:eastAsiaTheme="minorHAnsi" w:hAnsi="Times New Roman" w:cs="Times New Roman"/>
          <w:kern w:val="0"/>
          <w:sz w:val="28"/>
          <w:szCs w:val="28"/>
          <w:lang w:eastAsia="en-US"/>
        </w:rPr>
        <w:t xml:space="preserve">планування правотворчої діяльності. Метою вказаного планування є </w:t>
      </w:r>
      <w:r w:rsidRPr="00E21AE3">
        <w:rPr>
          <w:rFonts w:ascii="Times New Roman" w:hAnsi="Times New Roman" w:cs="Times New Roman"/>
          <w:kern w:val="0"/>
          <w:sz w:val="28"/>
          <w:szCs w:val="28"/>
          <w:lang w:eastAsia="en-US"/>
        </w:rPr>
        <w:t xml:space="preserve">забезпечення передбачуваності розвитку публічної </w:t>
      </w:r>
      <w:r w:rsidRPr="00E21AE3">
        <w:rPr>
          <w:rFonts w:ascii="Times New Roman" w:hAnsi="Times New Roman" w:cs="Times New Roman"/>
          <w:kern w:val="0"/>
          <w:sz w:val="28"/>
          <w:szCs w:val="28"/>
          <w:lang w:eastAsia="en-US"/>
        </w:rPr>
        <w:lastRenderedPageBreak/>
        <w:t>політики, єдності, безперервності, гнучкості та точності процесу підготовки та прийняття (видання) нормативно-правових актів, координація діяльності суб’єктів правотворчої.</w:t>
      </w:r>
    </w:p>
    <w:p w14:paraId="78F0E10D" w14:textId="3AE074F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Врегульовано особливості планування правотворчої діяльності із розробки проектів законів.</w:t>
      </w:r>
    </w:p>
    <w:p w14:paraId="4BF6B88B"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 xml:space="preserve">З метою підвищення ефективності планування правотворчої діяльності, якості нормативно-правових актів та їх змістовної обґрунтованості законопроект передбачає запровадження механізмів юридичного прогнозування. </w:t>
      </w:r>
    </w:p>
    <w:p w14:paraId="53127A0C"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З метою реалізації принципу наукового забезпечення правотворчої діяльності проект передбачає підготовку Наукової концепції розвитку законодавства України, підвищує статус Національної академії правових наук України як експертної інституції.</w:t>
      </w:r>
    </w:p>
    <w:p w14:paraId="7F9BAE53" w14:textId="694B14DF"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Законопроектом суттєво оновлюються підходи щодо процедури підготовки проектів нормативно-правових актів.</w:t>
      </w:r>
      <w:r w:rsidR="00395DA2">
        <w:rPr>
          <w:rFonts w:ascii="Times New Roman" w:hAnsi="Times New Roman" w:cs="Times New Roman"/>
          <w:kern w:val="0"/>
          <w:sz w:val="28"/>
          <w:szCs w:val="28"/>
          <w:lang w:eastAsia="en-US"/>
        </w:rPr>
        <w:t xml:space="preserve"> </w:t>
      </w:r>
      <w:r w:rsidRPr="00E21AE3">
        <w:rPr>
          <w:rFonts w:ascii="Times New Roman" w:hAnsi="Times New Roman" w:cs="Times New Roman"/>
          <w:kern w:val="0"/>
          <w:sz w:val="28"/>
          <w:szCs w:val="28"/>
          <w:lang w:eastAsia="en-US"/>
        </w:rPr>
        <w:t>Зокрема, передбачено, що п</w:t>
      </w:r>
      <w:r w:rsidRPr="00E21AE3">
        <w:rPr>
          <w:rFonts w:ascii="Times New Roman" w:hAnsi="Times New Roman" w:cs="Times New Roman"/>
          <w:kern w:val="0"/>
          <w:sz w:val="28"/>
          <w:szCs w:val="28"/>
          <w:shd w:val="clear" w:color="auto" w:fill="FFFFFF"/>
          <w:lang w:eastAsia="en-US"/>
        </w:rPr>
        <w:t>роект нормативно-правового акта має розробляється на підставі концепції проекту нормативно-правого акта, яка</w:t>
      </w:r>
      <w:r w:rsidRPr="00E21AE3">
        <w:rPr>
          <w:rFonts w:ascii="Times New Roman" w:hAnsi="Times New Roman" w:cs="Times New Roman"/>
          <w:kern w:val="0"/>
          <w:sz w:val="28"/>
          <w:szCs w:val="28"/>
          <w:lang w:eastAsia="en-US"/>
        </w:rPr>
        <w:t xml:space="preserve"> відображає принциповий підхід до регулювання суспільних відносин, мету і завдання правового регулювання, нові права і обов’язки учасників правовідносин, а також передбачувані соціально-економічні та інші наслідки його реалізації в разі прийняття (видання) нормативно-правового акта.</w:t>
      </w:r>
    </w:p>
    <w:p w14:paraId="127BAA07"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 xml:space="preserve">Концепція проекту закону розробляється для найважливіших за змістом та значних за обсягом проектів законів (проектів кодексів, законів у новій редакції, великих за змістом проектів законів із очікуваною кількістю статей не менше ста, проектів законів із значними за ступенем важливості регульованими суспільними відносинами, проектів законів, якими здійснюється систематизація законодавства тощо). </w:t>
      </w:r>
    </w:p>
    <w:p w14:paraId="2D369C65"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Важливою новелою законопроекту є можливість випробування управлінського рішення з метою отримання інформації стосовно сформульованої проблеми через інститут правового експерименту.</w:t>
      </w:r>
    </w:p>
    <w:p w14:paraId="231A9DF8"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Законопроектом визначено етапи розробки суб’єктом правотворчої діяльності проекту нормативно-правового акта.</w:t>
      </w:r>
    </w:p>
    <w:p w14:paraId="4F2AED50"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Проектом закону запропоновано ввести сучасну практику, яка є поширеною у багатьох країнах сталої демократії, щодо «Оцінки впливу проекту нормативно-правового акта».</w:t>
      </w:r>
    </w:p>
    <w:p w14:paraId="3CDEF512" w14:textId="006CB164"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З метою реалізації принципів відкритості та гласності правотворчої діяльності, врахування позиції заінтересованих осіб, як стосовно самої ініціативи законодавчого врегулювання конкретних суспільних відносин, так і стосовно змісту проекту нормативно-правового акта</w:t>
      </w:r>
      <w:r w:rsidR="00E21AE3">
        <w:rPr>
          <w:rFonts w:ascii="Times New Roman" w:hAnsi="Times New Roman" w:cs="Times New Roman"/>
          <w:kern w:val="0"/>
          <w:sz w:val="28"/>
          <w:szCs w:val="28"/>
          <w:lang w:eastAsia="en-US"/>
        </w:rPr>
        <w:t xml:space="preserve"> </w:t>
      </w:r>
      <w:r w:rsidRPr="00E21AE3">
        <w:rPr>
          <w:rFonts w:ascii="Times New Roman" w:hAnsi="Times New Roman" w:cs="Times New Roman"/>
          <w:kern w:val="0"/>
          <w:sz w:val="28"/>
          <w:szCs w:val="28"/>
          <w:lang w:eastAsia="en-US"/>
        </w:rPr>
        <w:t>законопроектом розширюється позитивна практика центральних органів виконавчої влади по проведенню публічних консультацій.</w:t>
      </w:r>
    </w:p>
    <w:p w14:paraId="506C99AA" w14:textId="1911534A" w:rsidR="00901854" w:rsidRPr="00E21AE3" w:rsidRDefault="00901854" w:rsidP="00E21AE3">
      <w:pPr>
        <w:tabs>
          <w:tab w:val="left" w:pos="0"/>
        </w:tabs>
        <w:spacing w:after="0" w:line="240" w:lineRule="auto"/>
        <w:ind w:firstLine="720"/>
        <w:jc w:val="both"/>
        <w:rPr>
          <w:rFonts w:ascii="Times New Roman" w:hAnsi="Times New Roman" w:cs="Times New Roman"/>
          <w:color w:val="000000"/>
          <w:sz w:val="28"/>
          <w:szCs w:val="28"/>
          <w:shd w:val="clear" w:color="auto" w:fill="FFFFFF"/>
          <w:lang w:eastAsia="ru-RU"/>
        </w:rPr>
      </w:pPr>
      <w:r w:rsidRPr="00E21AE3">
        <w:rPr>
          <w:rFonts w:ascii="Times New Roman" w:hAnsi="Times New Roman" w:cs="Times New Roman"/>
          <w:color w:val="000000"/>
          <w:sz w:val="28"/>
          <w:szCs w:val="28"/>
          <w:shd w:val="clear" w:color="auto" w:fill="FFFFFF"/>
          <w:lang w:eastAsia="ru-RU"/>
        </w:rPr>
        <w:t>На удосконалення</w:t>
      </w:r>
      <w:r w:rsidR="00E21AE3">
        <w:rPr>
          <w:rFonts w:ascii="Times New Roman" w:hAnsi="Times New Roman" w:cs="Times New Roman"/>
          <w:color w:val="000000"/>
          <w:sz w:val="28"/>
          <w:szCs w:val="28"/>
          <w:shd w:val="clear" w:color="auto" w:fill="FFFFFF"/>
          <w:lang w:eastAsia="ru-RU"/>
        </w:rPr>
        <w:t xml:space="preserve"> </w:t>
      </w:r>
      <w:r w:rsidRPr="00E21AE3">
        <w:rPr>
          <w:rFonts w:ascii="Times New Roman" w:hAnsi="Times New Roman" w:cs="Times New Roman"/>
          <w:color w:val="000000"/>
          <w:sz w:val="28"/>
          <w:szCs w:val="28"/>
          <w:shd w:val="clear" w:color="auto" w:fill="FFFFFF"/>
          <w:lang w:eastAsia="ru-RU"/>
        </w:rPr>
        <w:t xml:space="preserve">законодавчого врегулювання питання обліку та державної реєстрації нормативно-правових актів, створення актуального фонду </w:t>
      </w:r>
      <w:r w:rsidRPr="00E21AE3">
        <w:rPr>
          <w:rFonts w:ascii="Times New Roman" w:hAnsi="Times New Roman" w:cs="Times New Roman"/>
          <w:color w:val="000000"/>
          <w:sz w:val="28"/>
          <w:szCs w:val="28"/>
          <w:shd w:val="clear" w:color="auto" w:fill="FFFFFF"/>
          <w:lang w:eastAsia="ru-RU"/>
        </w:rPr>
        <w:lastRenderedPageBreak/>
        <w:t xml:space="preserve">цих актів і підтримання їх у контрольному стані, питання доступності, гласності та відкритості правової інформації </w:t>
      </w:r>
      <w:r w:rsidR="00116ECF">
        <w:rPr>
          <w:rFonts w:ascii="Times New Roman" w:hAnsi="Times New Roman" w:cs="Times New Roman"/>
          <w:color w:val="000000"/>
          <w:sz w:val="28"/>
          <w:szCs w:val="28"/>
          <w:shd w:val="clear" w:color="auto" w:fill="FFFFFF"/>
          <w:lang w:eastAsia="ru-RU"/>
        </w:rPr>
        <w:t>спрямовані</w:t>
      </w:r>
      <w:r w:rsidRPr="00E21AE3">
        <w:rPr>
          <w:rFonts w:ascii="Times New Roman" w:hAnsi="Times New Roman" w:cs="Times New Roman"/>
          <w:color w:val="000000"/>
          <w:sz w:val="28"/>
          <w:szCs w:val="28"/>
          <w:shd w:val="clear" w:color="auto" w:fill="FFFFFF"/>
          <w:lang w:eastAsia="ru-RU"/>
        </w:rPr>
        <w:t xml:space="preserve"> відповідні положення законопроекту щодо статусу Єдиного державного реєстру нормативно-правових актів.</w:t>
      </w:r>
    </w:p>
    <w:p w14:paraId="714FFEB3" w14:textId="77777777" w:rsidR="00901854" w:rsidRPr="00E21AE3" w:rsidRDefault="00901854" w:rsidP="00E21AE3">
      <w:pPr>
        <w:suppressAutoHyphens w:val="0"/>
        <w:spacing w:after="0" w:line="240" w:lineRule="auto"/>
        <w:ind w:firstLine="720"/>
        <w:jc w:val="both"/>
        <w:rPr>
          <w:rFonts w:ascii="Times New Roman" w:hAnsi="Times New Roman" w:cs="Times New Roman"/>
          <w:kern w:val="0"/>
          <w:sz w:val="28"/>
          <w:szCs w:val="28"/>
          <w:lang w:eastAsia="en-US"/>
        </w:rPr>
      </w:pPr>
      <w:r w:rsidRPr="00E21AE3">
        <w:rPr>
          <w:rFonts w:ascii="Times New Roman" w:hAnsi="Times New Roman" w:cs="Times New Roman"/>
          <w:kern w:val="0"/>
          <w:sz w:val="28"/>
          <w:szCs w:val="28"/>
          <w:lang w:eastAsia="en-US"/>
        </w:rPr>
        <w:t>Пропонується законодавче закріплення основоположних питань дії нормативно-правових в часі, в просторі та за колом осіб, а також питання усунення прогалин правового регулювання та подолання колізій між нормативно-правовими актами.</w:t>
      </w:r>
    </w:p>
    <w:p w14:paraId="24EB011B" w14:textId="1F29C105" w:rsidR="00901854" w:rsidRPr="00E21AE3" w:rsidRDefault="00901854" w:rsidP="00E21AE3">
      <w:pPr>
        <w:tabs>
          <w:tab w:val="left" w:pos="0"/>
        </w:tabs>
        <w:suppressAutoHyphens w:val="0"/>
        <w:spacing w:after="0" w:line="240" w:lineRule="auto"/>
        <w:ind w:firstLine="720"/>
        <w:jc w:val="both"/>
        <w:rPr>
          <w:rFonts w:ascii="Times New Roman" w:eastAsiaTheme="minorHAnsi" w:hAnsi="Times New Roman" w:cs="Times New Roman"/>
          <w:color w:val="000000"/>
          <w:kern w:val="0"/>
          <w:sz w:val="28"/>
          <w:szCs w:val="28"/>
          <w:shd w:val="clear" w:color="auto" w:fill="FFFFFF"/>
          <w:lang w:eastAsia="ru-RU"/>
        </w:rPr>
      </w:pPr>
      <w:r w:rsidRPr="00E21AE3">
        <w:rPr>
          <w:rFonts w:ascii="Times New Roman" w:eastAsiaTheme="minorHAnsi" w:hAnsi="Times New Roman" w:cs="Times New Roman"/>
          <w:color w:val="000000"/>
          <w:kern w:val="0"/>
          <w:sz w:val="28"/>
          <w:szCs w:val="28"/>
          <w:shd w:val="clear" w:color="auto" w:fill="FFFFFF"/>
          <w:lang w:eastAsia="ru-RU"/>
        </w:rPr>
        <w:t>Законопроектом запроваджується систематична та комплексна діяльність суб’єктів правотворчої діяльності щодо аналізу та оцінювання ефективності застосування чинних нормативно-правових актів</w:t>
      </w:r>
      <w:r w:rsidR="00395DA2">
        <w:rPr>
          <w:rFonts w:ascii="Times New Roman" w:eastAsiaTheme="minorHAnsi" w:hAnsi="Times New Roman" w:cs="Times New Roman"/>
          <w:color w:val="000000"/>
          <w:kern w:val="0"/>
          <w:sz w:val="28"/>
          <w:szCs w:val="28"/>
          <w:shd w:val="clear" w:color="auto" w:fill="FFFFFF"/>
          <w:lang w:eastAsia="ru-RU"/>
        </w:rPr>
        <w:t> </w:t>
      </w:r>
      <w:r w:rsidRPr="00E21AE3">
        <w:rPr>
          <w:rFonts w:ascii="Times New Roman" w:eastAsiaTheme="minorHAnsi" w:hAnsi="Times New Roman" w:cs="Times New Roman"/>
          <w:color w:val="000000"/>
          <w:kern w:val="0"/>
          <w:sz w:val="28"/>
          <w:szCs w:val="28"/>
          <w:shd w:val="clear" w:color="auto" w:fill="FFFFFF"/>
          <w:lang w:eastAsia="ru-RU"/>
        </w:rPr>
        <w:t xml:space="preserve">– правовий моніторинг. Зокрема, для комітетів Верховної Ради України, на заміну </w:t>
      </w:r>
      <w:proofErr w:type="spellStart"/>
      <w:r w:rsidRPr="00E21AE3">
        <w:rPr>
          <w:rFonts w:ascii="Times New Roman" w:eastAsiaTheme="minorHAnsi" w:hAnsi="Times New Roman" w:cs="Times New Roman"/>
          <w:color w:val="000000"/>
          <w:kern w:val="0"/>
          <w:sz w:val="28"/>
          <w:szCs w:val="28"/>
          <w:shd w:val="clear" w:color="auto" w:fill="FFFFFF"/>
          <w:lang w:eastAsia="ru-RU"/>
        </w:rPr>
        <w:t>рідкозастосовному</w:t>
      </w:r>
      <w:proofErr w:type="spellEnd"/>
      <w:r w:rsidRPr="00E21AE3">
        <w:rPr>
          <w:rFonts w:ascii="Times New Roman" w:eastAsiaTheme="minorHAnsi" w:hAnsi="Times New Roman" w:cs="Times New Roman"/>
          <w:color w:val="000000"/>
          <w:kern w:val="0"/>
          <w:sz w:val="28"/>
          <w:szCs w:val="28"/>
          <w:shd w:val="clear" w:color="auto" w:fill="FFFFFF"/>
          <w:lang w:eastAsia="ru-RU"/>
        </w:rPr>
        <w:t xml:space="preserve"> інструменту аналізу практики застосування законодавства пропонується більш прогресивний та зрозумілий інструмент контролю – оцінювання ефективності застосування законодавства. </w:t>
      </w:r>
    </w:p>
    <w:p w14:paraId="669627D2" w14:textId="77777777" w:rsidR="00901854" w:rsidRPr="00E21AE3" w:rsidRDefault="00901854" w:rsidP="00E21AE3">
      <w:pPr>
        <w:tabs>
          <w:tab w:val="left" w:pos="0"/>
        </w:tabs>
        <w:suppressAutoHyphens w:val="0"/>
        <w:spacing w:after="0" w:line="240" w:lineRule="auto"/>
        <w:ind w:firstLine="720"/>
        <w:jc w:val="both"/>
        <w:rPr>
          <w:rFonts w:ascii="Times New Roman" w:eastAsiaTheme="minorHAnsi" w:hAnsi="Times New Roman" w:cs="Times New Roman"/>
          <w:color w:val="000000"/>
          <w:kern w:val="0"/>
          <w:sz w:val="28"/>
          <w:szCs w:val="28"/>
          <w:shd w:val="clear" w:color="auto" w:fill="FFFFFF"/>
          <w:lang w:eastAsia="ru-RU"/>
        </w:rPr>
      </w:pPr>
      <w:r w:rsidRPr="00E21AE3">
        <w:rPr>
          <w:rFonts w:ascii="Times New Roman" w:eastAsiaTheme="minorHAnsi" w:hAnsi="Times New Roman" w:cs="Times New Roman"/>
          <w:color w:val="000000"/>
          <w:kern w:val="0"/>
          <w:sz w:val="28"/>
          <w:szCs w:val="28"/>
          <w:shd w:val="clear" w:color="auto" w:fill="FFFFFF"/>
          <w:lang w:eastAsia="ru-RU"/>
        </w:rPr>
        <w:t>Правовий моніторинг здійснюється шляхом аналітичного узагальнення, проведення опитувань, узагальнення звернень, обміну інформацією між державними органами, аналізу судових рішень.</w:t>
      </w:r>
    </w:p>
    <w:p w14:paraId="29829A47" w14:textId="1FDEAD84" w:rsidR="00901854" w:rsidRDefault="00901854" w:rsidP="00E21AE3">
      <w:pPr>
        <w:suppressAutoHyphens w:val="0"/>
        <w:spacing w:after="0" w:line="240" w:lineRule="auto"/>
        <w:ind w:firstLine="720"/>
        <w:jc w:val="both"/>
        <w:rPr>
          <w:rFonts w:ascii="Times New Roman" w:eastAsiaTheme="minorHAnsi" w:hAnsi="Times New Roman" w:cs="Times New Roman"/>
          <w:color w:val="000000"/>
          <w:kern w:val="0"/>
          <w:sz w:val="28"/>
          <w:szCs w:val="28"/>
          <w:shd w:val="clear" w:color="auto" w:fill="FFFFFF"/>
          <w:lang w:eastAsia="ru-RU"/>
        </w:rPr>
      </w:pPr>
      <w:r w:rsidRPr="00E21AE3">
        <w:rPr>
          <w:rFonts w:ascii="Times New Roman" w:eastAsiaTheme="minorHAnsi" w:hAnsi="Times New Roman" w:cs="Times New Roman"/>
          <w:color w:val="000000"/>
          <w:kern w:val="0"/>
          <w:sz w:val="28"/>
          <w:szCs w:val="28"/>
          <w:shd w:val="clear" w:color="auto" w:fill="FFFFFF"/>
          <w:lang w:eastAsia="ru-RU"/>
        </w:rPr>
        <w:t>З метою забезпечення реалізації положень законопроекту передбачено внесення змін до Регламенту Верховної Ради України, затвердженого Законом України «Про Регламент Верховної Ради України», Закону України «Про комітети Верховної Ради України» та Кодексу адміністративного судочинства України.</w:t>
      </w:r>
    </w:p>
    <w:p w14:paraId="1C9EAFBD" w14:textId="77777777" w:rsidR="00E21AE3" w:rsidRPr="00E21AE3" w:rsidRDefault="00E21AE3" w:rsidP="00E21AE3">
      <w:pPr>
        <w:suppressAutoHyphens w:val="0"/>
        <w:spacing w:after="0" w:line="240" w:lineRule="auto"/>
        <w:ind w:firstLine="720"/>
        <w:jc w:val="both"/>
        <w:rPr>
          <w:rFonts w:ascii="Times New Roman" w:eastAsiaTheme="minorHAnsi" w:hAnsi="Times New Roman" w:cs="Times New Roman"/>
          <w:color w:val="000000"/>
          <w:kern w:val="0"/>
          <w:sz w:val="28"/>
          <w:szCs w:val="28"/>
          <w:shd w:val="clear" w:color="auto" w:fill="FFFFFF"/>
          <w:lang w:eastAsia="ru-RU"/>
        </w:rPr>
      </w:pPr>
    </w:p>
    <w:p w14:paraId="12655A5B" w14:textId="4A55881E" w:rsidR="00F61CF0" w:rsidRPr="00E21AE3" w:rsidRDefault="00F61CF0" w:rsidP="00E21AE3">
      <w:pPr>
        <w:shd w:val="clear" w:color="auto" w:fill="FFFFFF"/>
        <w:suppressAutoHyphens w:val="0"/>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b/>
          <w:bCs/>
          <w:color w:val="000000"/>
          <w:sz w:val="28"/>
          <w:szCs w:val="28"/>
        </w:rPr>
        <w:t>4.</w:t>
      </w:r>
      <w:r w:rsidR="00395DA2">
        <w:rPr>
          <w:rFonts w:ascii="Times New Roman" w:hAnsi="Times New Roman" w:cs="Times New Roman"/>
          <w:b/>
          <w:bCs/>
          <w:color w:val="000000"/>
          <w:sz w:val="28"/>
          <w:szCs w:val="28"/>
        </w:rPr>
        <w:t> </w:t>
      </w:r>
      <w:r w:rsidRPr="00E21AE3">
        <w:rPr>
          <w:rFonts w:ascii="Times New Roman" w:hAnsi="Times New Roman" w:cs="Times New Roman"/>
          <w:b/>
          <w:bCs/>
          <w:color w:val="000000"/>
          <w:sz w:val="28"/>
          <w:szCs w:val="28"/>
        </w:rPr>
        <w:t>Стан нормативно-правової бази у цій сфері правового регулювання</w:t>
      </w:r>
    </w:p>
    <w:p w14:paraId="55481040" w14:textId="2C413205" w:rsidR="00F61CF0" w:rsidRDefault="00F61CF0" w:rsidP="00E21AE3">
      <w:pPr>
        <w:pStyle w:val="a5"/>
        <w:spacing w:before="0"/>
        <w:ind w:firstLine="720"/>
        <w:jc w:val="both"/>
        <w:rPr>
          <w:rFonts w:ascii="Times New Roman" w:hAnsi="Times New Roman" w:cs="Times New Roman"/>
          <w:sz w:val="28"/>
          <w:szCs w:val="28"/>
        </w:rPr>
      </w:pPr>
      <w:r w:rsidRPr="00E21AE3">
        <w:rPr>
          <w:rFonts w:ascii="Times New Roman" w:hAnsi="Times New Roman" w:cs="Times New Roman"/>
          <w:color w:val="000000"/>
          <w:sz w:val="28"/>
          <w:szCs w:val="28"/>
        </w:rPr>
        <w:t>Відносини у цій сфері регулюються Конституцією України. О</w:t>
      </w:r>
      <w:r w:rsidRPr="00E21AE3">
        <w:rPr>
          <w:rFonts w:ascii="Times New Roman" w:hAnsi="Times New Roman" w:cs="Times New Roman"/>
          <w:sz w:val="28"/>
          <w:szCs w:val="28"/>
        </w:rPr>
        <w:t>кремі питання правотворчої діяльності</w:t>
      </w:r>
      <w:r w:rsidR="00E21AE3">
        <w:rPr>
          <w:rFonts w:ascii="Times New Roman" w:hAnsi="Times New Roman" w:cs="Times New Roman"/>
          <w:sz w:val="28"/>
          <w:szCs w:val="28"/>
        </w:rPr>
        <w:t xml:space="preserve"> </w:t>
      </w:r>
      <w:r w:rsidRPr="00E21AE3">
        <w:rPr>
          <w:rFonts w:ascii="Times New Roman" w:hAnsi="Times New Roman" w:cs="Times New Roman"/>
          <w:sz w:val="28"/>
          <w:szCs w:val="28"/>
        </w:rPr>
        <w:t>визначені в Законі України «Про Регламент Верховної Ради України», Законі України «Про комітети Верховної Ради України», указах Президента України від 30 березня 1995 року №</w:t>
      </w:r>
      <w:r w:rsidR="00395DA2">
        <w:rPr>
          <w:rFonts w:ascii="Times New Roman" w:hAnsi="Times New Roman" w:cs="Times New Roman"/>
          <w:sz w:val="28"/>
          <w:szCs w:val="28"/>
        </w:rPr>
        <w:t> </w:t>
      </w:r>
      <w:r w:rsidRPr="00E21AE3">
        <w:rPr>
          <w:rFonts w:ascii="Times New Roman" w:hAnsi="Times New Roman" w:cs="Times New Roman"/>
          <w:sz w:val="28"/>
          <w:szCs w:val="28"/>
        </w:rPr>
        <w:t>270/95 «Про затвердження Положення про порядок роботи над законопроектами та іншими документами, що вносяться Президентом України на розгляд Верховної Ради України», від 10 червня 1997 року №</w:t>
      </w:r>
      <w:r w:rsidR="00395DA2">
        <w:rPr>
          <w:rFonts w:ascii="Times New Roman" w:hAnsi="Times New Roman" w:cs="Times New Roman"/>
          <w:sz w:val="28"/>
          <w:szCs w:val="28"/>
        </w:rPr>
        <w:t> </w:t>
      </w:r>
      <w:r w:rsidRPr="00E21AE3">
        <w:rPr>
          <w:rFonts w:ascii="Times New Roman" w:hAnsi="Times New Roman" w:cs="Times New Roman"/>
          <w:sz w:val="28"/>
          <w:szCs w:val="28"/>
        </w:rPr>
        <w:t>503/97 «Про порядок офіційного оприлюднення нормативно-правових актів та набрання ними чинності», постановах Кабінету Міністрів України від 6 вересня 2005 року №</w:t>
      </w:r>
      <w:r w:rsidR="00395DA2">
        <w:rPr>
          <w:rFonts w:ascii="Times New Roman" w:hAnsi="Times New Roman" w:cs="Times New Roman"/>
          <w:sz w:val="28"/>
          <w:szCs w:val="28"/>
        </w:rPr>
        <w:t> </w:t>
      </w:r>
      <w:r w:rsidRPr="00E21AE3">
        <w:rPr>
          <w:rFonts w:ascii="Times New Roman" w:hAnsi="Times New Roman" w:cs="Times New Roman"/>
          <w:sz w:val="28"/>
          <w:szCs w:val="28"/>
        </w:rPr>
        <w:t>870 «Про затвердження Правил підготовки правових актів Кабінету Міністрів України», а також від 18 липня 2007 року №</w:t>
      </w:r>
      <w:r w:rsidR="00395DA2">
        <w:rPr>
          <w:rFonts w:ascii="Times New Roman" w:hAnsi="Times New Roman" w:cs="Times New Roman"/>
          <w:sz w:val="28"/>
          <w:szCs w:val="28"/>
        </w:rPr>
        <w:t> </w:t>
      </w:r>
      <w:r w:rsidRPr="00E21AE3">
        <w:rPr>
          <w:rFonts w:ascii="Times New Roman" w:hAnsi="Times New Roman" w:cs="Times New Roman"/>
          <w:sz w:val="28"/>
          <w:szCs w:val="28"/>
        </w:rPr>
        <w:t>950 «Про затвердження Регламенту Кабінету Міністрів України».</w:t>
      </w:r>
    </w:p>
    <w:p w14:paraId="449897FE" w14:textId="77777777" w:rsidR="00E21AE3" w:rsidRPr="00E21AE3" w:rsidRDefault="00E21AE3" w:rsidP="00E21AE3">
      <w:pPr>
        <w:pStyle w:val="a5"/>
        <w:spacing w:before="0"/>
        <w:ind w:firstLine="720"/>
        <w:jc w:val="both"/>
        <w:rPr>
          <w:rFonts w:ascii="Times New Roman" w:hAnsi="Times New Roman" w:cs="Times New Roman"/>
          <w:b/>
          <w:bCs/>
          <w:sz w:val="28"/>
          <w:szCs w:val="28"/>
        </w:rPr>
      </w:pPr>
    </w:p>
    <w:p w14:paraId="48A4541F" w14:textId="77777777" w:rsidR="00F61CF0" w:rsidRPr="00E21AE3" w:rsidRDefault="00F61CF0" w:rsidP="00E21AE3">
      <w:pPr>
        <w:pStyle w:val="a6"/>
        <w:tabs>
          <w:tab w:val="left" w:pos="0"/>
        </w:tabs>
        <w:ind w:firstLine="720"/>
        <w:jc w:val="both"/>
      </w:pPr>
      <w:r w:rsidRPr="00E21AE3">
        <w:rPr>
          <w:b/>
          <w:bCs/>
          <w:color w:val="000000"/>
        </w:rPr>
        <w:t>5. Фінансово-економічне обґрунтування</w:t>
      </w:r>
    </w:p>
    <w:p w14:paraId="633C002D" w14:textId="2D0BCFFB" w:rsidR="00F61CF0" w:rsidRDefault="00F61CF0" w:rsidP="00E21AE3">
      <w:pPr>
        <w:widowControl w:val="0"/>
        <w:shd w:val="clear" w:color="auto" w:fill="FFFFFF"/>
        <w:suppressAutoHyphens w:val="0"/>
        <w:autoSpaceDE w:val="0"/>
        <w:autoSpaceDN w:val="0"/>
        <w:adjustRightInd w:val="0"/>
        <w:spacing w:after="0" w:line="240" w:lineRule="auto"/>
        <w:ind w:firstLine="720"/>
        <w:jc w:val="both"/>
        <w:rPr>
          <w:rFonts w:ascii="Times New Roman" w:hAnsi="Times New Roman" w:cs="Times New Roman"/>
          <w:color w:val="000000"/>
          <w:kern w:val="0"/>
          <w:sz w:val="28"/>
          <w:szCs w:val="28"/>
          <w:lang w:eastAsia="ru-RU"/>
        </w:rPr>
      </w:pPr>
      <w:r w:rsidRPr="00E21AE3">
        <w:rPr>
          <w:rFonts w:ascii="Times New Roman" w:hAnsi="Times New Roman" w:cs="Times New Roman"/>
          <w:color w:val="000000"/>
          <w:kern w:val="0"/>
          <w:sz w:val="28"/>
          <w:szCs w:val="28"/>
          <w:lang w:eastAsia="ru-RU"/>
        </w:rPr>
        <w:t>Прийняття та реалізація Закону не потребуватимуть додаткових витрат Державного бюджету України.</w:t>
      </w:r>
    </w:p>
    <w:p w14:paraId="39368875" w14:textId="7C1DB3C9" w:rsidR="00E21AE3" w:rsidRDefault="00E21AE3" w:rsidP="00E21AE3">
      <w:pPr>
        <w:widowControl w:val="0"/>
        <w:shd w:val="clear" w:color="auto" w:fill="FFFFFF"/>
        <w:suppressAutoHyphens w:val="0"/>
        <w:autoSpaceDE w:val="0"/>
        <w:autoSpaceDN w:val="0"/>
        <w:adjustRightInd w:val="0"/>
        <w:spacing w:after="0" w:line="240" w:lineRule="auto"/>
        <w:ind w:firstLine="720"/>
        <w:jc w:val="both"/>
        <w:rPr>
          <w:rFonts w:ascii="Times New Roman" w:hAnsi="Times New Roman" w:cs="Times New Roman"/>
          <w:color w:val="000000"/>
          <w:kern w:val="0"/>
          <w:sz w:val="28"/>
          <w:szCs w:val="28"/>
          <w:lang w:eastAsia="ru-RU"/>
        </w:rPr>
      </w:pPr>
    </w:p>
    <w:p w14:paraId="0FDFB32A" w14:textId="77777777" w:rsidR="00F61CF0" w:rsidRPr="00E21AE3" w:rsidRDefault="00F61CF0" w:rsidP="00E21AE3">
      <w:pPr>
        <w:spacing w:after="0" w:line="240" w:lineRule="auto"/>
        <w:ind w:firstLine="720"/>
        <w:rPr>
          <w:rFonts w:ascii="Times New Roman" w:hAnsi="Times New Roman" w:cs="Times New Roman"/>
          <w:sz w:val="28"/>
          <w:szCs w:val="28"/>
        </w:rPr>
      </w:pPr>
      <w:r w:rsidRPr="00E21AE3">
        <w:rPr>
          <w:rFonts w:ascii="Times New Roman" w:hAnsi="Times New Roman" w:cs="Times New Roman"/>
          <w:b/>
          <w:bCs/>
          <w:sz w:val="28"/>
          <w:szCs w:val="28"/>
        </w:rPr>
        <w:lastRenderedPageBreak/>
        <w:t xml:space="preserve">6. Запобігання корупції </w:t>
      </w:r>
    </w:p>
    <w:p w14:paraId="13E90C8E" w14:textId="4E78E2F4" w:rsidR="00F61CF0" w:rsidRDefault="00F61CF0" w:rsidP="00E21AE3">
      <w:pPr>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sz w:val="28"/>
          <w:szCs w:val="28"/>
        </w:rPr>
        <w:t>У проекті немає правил та процедур, які можуть містити ризики вчинення корупційних правопорушень.</w:t>
      </w:r>
    </w:p>
    <w:p w14:paraId="0EA78229" w14:textId="77777777" w:rsidR="00E21AE3" w:rsidRPr="00E21AE3" w:rsidRDefault="00E21AE3" w:rsidP="00E21AE3">
      <w:pPr>
        <w:spacing w:after="0" w:line="240" w:lineRule="auto"/>
        <w:ind w:firstLine="720"/>
        <w:jc w:val="both"/>
        <w:rPr>
          <w:rFonts w:ascii="Times New Roman" w:hAnsi="Times New Roman" w:cs="Times New Roman"/>
          <w:sz w:val="28"/>
          <w:szCs w:val="28"/>
        </w:rPr>
      </w:pPr>
    </w:p>
    <w:p w14:paraId="6E936333" w14:textId="77777777" w:rsidR="00F61CF0" w:rsidRPr="00E21AE3" w:rsidRDefault="00F61CF0" w:rsidP="00E21AE3">
      <w:pPr>
        <w:shd w:val="clear" w:color="auto" w:fill="FFFFFF"/>
        <w:suppressAutoHyphens w:val="0"/>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b/>
          <w:bCs/>
          <w:color w:val="000000"/>
          <w:sz w:val="28"/>
          <w:szCs w:val="28"/>
        </w:rPr>
        <w:t>7. Розробка та обговорення законопроекту</w:t>
      </w:r>
    </w:p>
    <w:p w14:paraId="27517D89" w14:textId="77777777" w:rsidR="00F61CF0" w:rsidRPr="00E21AE3" w:rsidRDefault="00F61CF0" w:rsidP="00E21A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20"/>
        <w:jc w:val="both"/>
        <w:rPr>
          <w:rFonts w:ascii="Times New Roman" w:eastAsia="Calibri" w:hAnsi="Times New Roman" w:cs="Times New Roman"/>
          <w:sz w:val="28"/>
          <w:szCs w:val="28"/>
        </w:rPr>
      </w:pPr>
      <w:r w:rsidRPr="00E21AE3">
        <w:rPr>
          <w:rFonts w:ascii="Times New Roman" w:eastAsia="Calibri" w:hAnsi="Times New Roman" w:cs="Times New Roman"/>
          <w:sz w:val="28"/>
          <w:szCs w:val="28"/>
        </w:rPr>
        <w:t>У процесі роботи над законопроектом бралися до уваги проекти законів про нормативно-правові акти, зареєстровані у Верховній Раді України</w:t>
      </w:r>
      <w:r w:rsidRPr="00E21AE3">
        <w:rPr>
          <w:rFonts w:ascii="Times New Roman" w:eastAsia="Calibri" w:hAnsi="Times New Roman" w:cs="Times New Roman"/>
          <w:color w:val="000000"/>
          <w:sz w:val="28"/>
          <w:szCs w:val="28"/>
        </w:rPr>
        <w:t xml:space="preserve"> та результати їх науково-експертного опрацювання.</w:t>
      </w:r>
      <w:r w:rsidRPr="00E21AE3">
        <w:rPr>
          <w:rFonts w:ascii="Times New Roman" w:eastAsia="Calibri" w:hAnsi="Times New Roman" w:cs="Times New Roman"/>
          <w:sz w:val="28"/>
          <w:szCs w:val="28"/>
        </w:rPr>
        <w:t xml:space="preserve"> </w:t>
      </w:r>
    </w:p>
    <w:p w14:paraId="7C49BAB8" w14:textId="69DF31C1" w:rsidR="00F61CF0" w:rsidRPr="00E21AE3" w:rsidRDefault="00F61CF0" w:rsidP="00E21A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20"/>
        <w:jc w:val="both"/>
        <w:rPr>
          <w:rFonts w:ascii="Times New Roman" w:eastAsia="Calibri" w:hAnsi="Times New Roman" w:cs="Times New Roman"/>
          <w:sz w:val="28"/>
          <w:szCs w:val="28"/>
        </w:rPr>
      </w:pPr>
      <w:r w:rsidRPr="00E21AE3">
        <w:rPr>
          <w:rFonts w:ascii="Times New Roman" w:eastAsia="Calibri" w:hAnsi="Times New Roman" w:cs="Times New Roman"/>
          <w:sz w:val="28"/>
          <w:szCs w:val="28"/>
        </w:rPr>
        <w:t xml:space="preserve">У цьому законопроекті враховано міжнародний досвід, практику Європейської Комісії, окремих держав-членів Європейського Союзу, висновки та рекомендації Венеційської комісії та рекомендації аналітичних матеріалів, що розроблялися незалежними експертами Офісу парламентської реформи для Верховної Ради України в рамках </w:t>
      </w:r>
      <w:r w:rsidR="00E21AE3" w:rsidRPr="00E21AE3">
        <w:rPr>
          <w:rFonts w:ascii="Times New Roman" w:eastAsia="Calibri" w:hAnsi="Times New Roman" w:cs="Times New Roman"/>
          <w:sz w:val="28"/>
          <w:szCs w:val="28"/>
        </w:rPr>
        <w:t>Проекту</w:t>
      </w:r>
      <w:r w:rsidRPr="00E21AE3">
        <w:rPr>
          <w:rFonts w:ascii="Times New Roman" w:eastAsia="Calibri" w:hAnsi="Times New Roman" w:cs="Times New Roman"/>
          <w:sz w:val="28"/>
          <w:szCs w:val="28"/>
        </w:rPr>
        <w:t xml:space="preserve"> з парламентської реформи, що упроваджувався Програмою розвитку Організації Об’єднаних Націй за фінансової підтримки Європейського Союзу. </w:t>
      </w:r>
    </w:p>
    <w:p w14:paraId="338D2FC3" w14:textId="71A69207" w:rsidR="007D4A73" w:rsidRDefault="00F61CF0" w:rsidP="00E21A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20"/>
        <w:jc w:val="both"/>
        <w:rPr>
          <w:rFonts w:ascii="Times New Roman" w:eastAsia="Calibri" w:hAnsi="Times New Roman" w:cs="Times New Roman"/>
          <w:sz w:val="28"/>
          <w:szCs w:val="28"/>
        </w:rPr>
      </w:pPr>
      <w:r w:rsidRPr="00E21AE3">
        <w:rPr>
          <w:rFonts w:ascii="Times New Roman" w:eastAsia="Calibri" w:hAnsi="Times New Roman" w:cs="Times New Roman"/>
          <w:sz w:val="28"/>
          <w:szCs w:val="28"/>
        </w:rPr>
        <w:t>Значна допомога у роботі над законопроектом була надана вченими</w:t>
      </w:r>
      <w:r w:rsidR="009640C6">
        <w:rPr>
          <w:rFonts w:ascii="Times New Roman" w:eastAsia="Calibri" w:hAnsi="Times New Roman" w:cs="Times New Roman"/>
          <w:sz w:val="28"/>
          <w:szCs w:val="28"/>
        </w:rPr>
        <w:t>-</w:t>
      </w:r>
      <w:r w:rsidRPr="00E21AE3">
        <w:rPr>
          <w:rFonts w:ascii="Times New Roman" w:eastAsia="Calibri" w:hAnsi="Times New Roman" w:cs="Times New Roman"/>
          <w:sz w:val="28"/>
          <w:szCs w:val="28"/>
        </w:rPr>
        <w:t xml:space="preserve">юристами, представниками провідних наукових юридичних </w:t>
      </w:r>
      <w:r w:rsidR="007D4A73" w:rsidRPr="00E21AE3">
        <w:rPr>
          <w:rFonts w:ascii="Times New Roman" w:eastAsia="Calibri" w:hAnsi="Times New Roman" w:cs="Times New Roman"/>
          <w:sz w:val="28"/>
          <w:szCs w:val="28"/>
        </w:rPr>
        <w:t xml:space="preserve">установ, зокрема, </w:t>
      </w:r>
      <w:r w:rsidR="007D4A73" w:rsidRPr="00E21AE3">
        <w:rPr>
          <w:rFonts w:ascii="Times New Roman" w:hAnsi="Times New Roman" w:cs="Times New Roman"/>
          <w:sz w:val="28"/>
          <w:szCs w:val="28"/>
        </w:rPr>
        <w:t xml:space="preserve">Національної академії правових наук України, </w:t>
      </w:r>
      <w:r w:rsidR="00263C6C" w:rsidRPr="00263C6C">
        <w:rPr>
          <w:rFonts w:ascii="Times New Roman" w:hAnsi="Times New Roman" w:cs="Times New Roman"/>
          <w:sz w:val="28"/>
          <w:szCs w:val="28"/>
        </w:rPr>
        <w:t>Інститут</w:t>
      </w:r>
      <w:r w:rsidR="00263C6C">
        <w:rPr>
          <w:rFonts w:ascii="Times New Roman" w:hAnsi="Times New Roman" w:cs="Times New Roman"/>
          <w:sz w:val="28"/>
          <w:szCs w:val="28"/>
        </w:rPr>
        <w:t>у</w:t>
      </w:r>
      <w:r w:rsidR="00263C6C" w:rsidRPr="00263C6C">
        <w:rPr>
          <w:rFonts w:ascii="Times New Roman" w:hAnsi="Times New Roman" w:cs="Times New Roman"/>
          <w:sz w:val="28"/>
          <w:szCs w:val="28"/>
        </w:rPr>
        <w:t xml:space="preserve"> держави і права ім.</w:t>
      </w:r>
      <w:r w:rsidR="00395DA2">
        <w:rPr>
          <w:rFonts w:ascii="Times New Roman" w:hAnsi="Times New Roman" w:cs="Times New Roman"/>
          <w:sz w:val="28"/>
          <w:szCs w:val="28"/>
        </w:rPr>
        <w:t> </w:t>
      </w:r>
      <w:r w:rsidR="00263C6C" w:rsidRPr="00263C6C">
        <w:rPr>
          <w:rFonts w:ascii="Times New Roman" w:hAnsi="Times New Roman" w:cs="Times New Roman"/>
          <w:sz w:val="28"/>
          <w:szCs w:val="28"/>
        </w:rPr>
        <w:t>В.М.</w:t>
      </w:r>
      <w:r w:rsidR="00395DA2">
        <w:rPr>
          <w:rFonts w:ascii="Times New Roman" w:hAnsi="Times New Roman" w:cs="Times New Roman"/>
          <w:sz w:val="28"/>
          <w:szCs w:val="28"/>
        </w:rPr>
        <w:t> </w:t>
      </w:r>
      <w:r w:rsidR="00263C6C" w:rsidRPr="00263C6C">
        <w:rPr>
          <w:rFonts w:ascii="Times New Roman" w:hAnsi="Times New Roman" w:cs="Times New Roman"/>
          <w:sz w:val="28"/>
          <w:szCs w:val="28"/>
        </w:rPr>
        <w:t>Корецького НАН України</w:t>
      </w:r>
      <w:r w:rsidR="00263C6C">
        <w:rPr>
          <w:rFonts w:ascii="Times New Roman" w:hAnsi="Times New Roman" w:cs="Times New Roman"/>
          <w:sz w:val="28"/>
          <w:szCs w:val="28"/>
        </w:rPr>
        <w:t xml:space="preserve">, </w:t>
      </w:r>
      <w:r w:rsidR="00263C6C" w:rsidRPr="00263C6C">
        <w:rPr>
          <w:rFonts w:ascii="Times New Roman" w:hAnsi="Times New Roman" w:cs="Times New Roman"/>
          <w:sz w:val="28"/>
          <w:szCs w:val="28"/>
        </w:rPr>
        <w:t>Інститут</w:t>
      </w:r>
      <w:r w:rsidR="00263C6C">
        <w:rPr>
          <w:rFonts w:ascii="Times New Roman" w:hAnsi="Times New Roman" w:cs="Times New Roman"/>
          <w:sz w:val="28"/>
          <w:szCs w:val="28"/>
        </w:rPr>
        <w:t>у</w:t>
      </w:r>
      <w:r w:rsidR="00263C6C" w:rsidRPr="00263C6C">
        <w:rPr>
          <w:rFonts w:ascii="Times New Roman" w:hAnsi="Times New Roman" w:cs="Times New Roman"/>
          <w:sz w:val="28"/>
          <w:szCs w:val="28"/>
        </w:rPr>
        <w:t xml:space="preserve"> законодавства Верховної Ради України</w:t>
      </w:r>
      <w:r w:rsidR="00263C6C">
        <w:rPr>
          <w:rFonts w:ascii="Times New Roman" w:hAnsi="Times New Roman" w:cs="Times New Roman"/>
          <w:sz w:val="28"/>
          <w:szCs w:val="28"/>
        </w:rPr>
        <w:t>,</w:t>
      </w:r>
      <w:r w:rsidR="00263C6C" w:rsidRPr="00263C6C">
        <w:rPr>
          <w:rFonts w:ascii="Times New Roman" w:hAnsi="Times New Roman" w:cs="Times New Roman"/>
          <w:sz w:val="28"/>
          <w:szCs w:val="28"/>
        </w:rPr>
        <w:t xml:space="preserve"> </w:t>
      </w:r>
      <w:r w:rsidR="00395DA2" w:rsidRPr="00263C6C">
        <w:rPr>
          <w:rFonts w:ascii="Times New Roman" w:hAnsi="Times New Roman" w:cs="Times New Roman"/>
          <w:sz w:val="28"/>
          <w:szCs w:val="28"/>
        </w:rPr>
        <w:t>Київськ</w:t>
      </w:r>
      <w:r w:rsidR="00395DA2">
        <w:rPr>
          <w:rFonts w:ascii="Times New Roman" w:hAnsi="Times New Roman" w:cs="Times New Roman"/>
          <w:sz w:val="28"/>
          <w:szCs w:val="28"/>
        </w:rPr>
        <w:t>ого</w:t>
      </w:r>
      <w:r w:rsidR="00395DA2" w:rsidRPr="00263C6C">
        <w:rPr>
          <w:rFonts w:ascii="Times New Roman" w:hAnsi="Times New Roman" w:cs="Times New Roman"/>
          <w:sz w:val="28"/>
          <w:szCs w:val="28"/>
        </w:rPr>
        <w:t xml:space="preserve"> національн</w:t>
      </w:r>
      <w:r w:rsidR="00395DA2">
        <w:rPr>
          <w:rFonts w:ascii="Times New Roman" w:hAnsi="Times New Roman" w:cs="Times New Roman"/>
          <w:sz w:val="28"/>
          <w:szCs w:val="28"/>
        </w:rPr>
        <w:t>ого</w:t>
      </w:r>
      <w:r w:rsidR="00395DA2" w:rsidRPr="00263C6C">
        <w:rPr>
          <w:rFonts w:ascii="Times New Roman" w:hAnsi="Times New Roman" w:cs="Times New Roman"/>
          <w:sz w:val="28"/>
          <w:szCs w:val="28"/>
        </w:rPr>
        <w:t xml:space="preserve"> університет</w:t>
      </w:r>
      <w:r w:rsidR="00395DA2">
        <w:rPr>
          <w:rFonts w:ascii="Times New Roman" w:hAnsi="Times New Roman" w:cs="Times New Roman"/>
          <w:sz w:val="28"/>
          <w:szCs w:val="28"/>
        </w:rPr>
        <w:t>у</w:t>
      </w:r>
      <w:r w:rsidR="00395DA2" w:rsidRPr="00263C6C">
        <w:rPr>
          <w:rFonts w:ascii="Times New Roman" w:hAnsi="Times New Roman" w:cs="Times New Roman"/>
          <w:sz w:val="28"/>
          <w:szCs w:val="28"/>
        </w:rPr>
        <w:t xml:space="preserve"> імені Тараса Шевченка</w:t>
      </w:r>
      <w:r w:rsidR="00395DA2">
        <w:rPr>
          <w:rFonts w:ascii="Times New Roman" w:hAnsi="Times New Roman" w:cs="Times New Roman"/>
          <w:sz w:val="28"/>
          <w:szCs w:val="28"/>
        </w:rPr>
        <w:t xml:space="preserve">, </w:t>
      </w:r>
      <w:r w:rsidR="007D4A73" w:rsidRPr="00E21AE3">
        <w:rPr>
          <w:rFonts w:ascii="Times New Roman" w:hAnsi="Times New Roman" w:cs="Times New Roman"/>
          <w:sz w:val="28"/>
          <w:szCs w:val="28"/>
        </w:rPr>
        <w:t xml:space="preserve">Національного юридичного університету імені Ярослава Мудрого, </w:t>
      </w:r>
      <w:r w:rsidR="00263C6C" w:rsidRPr="00263C6C">
        <w:rPr>
          <w:rFonts w:ascii="Times New Roman" w:hAnsi="Times New Roman" w:cs="Times New Roman"/>
          <w:sz w:val="28"/>
          <w:szCs w:val="28"/>
        </w:rPr>
        <w:t>Льв</w:t>
      </w:r>
      <w:r w:rsidR="00263C6C">
        <w:rPr>
          <w:rFonts w:ascii="Times New Roman" w:hAnsi="Times New Roman" w:cs="Times New Roman"/>
          <w:sz w:val="28"/>
          <w:szCs w:val="28"/>
        </w:rPr>
        <w:t>і</w:t>
      </w:r>
      <w:r w:rsidR="00263C6C" w:rsidRPr="00263C6C">
        <w:rPr>
          <w:rFonts w:ascii="Times New Roman" w:hAnsi="Times New Roman" w:cs="Times New Roman"/>
          <w:sz w:val="28"/>
          <w:szCs w:val="28"/>
        </w:rPr>
        <w:t>вськ</w:t>
      </w:r>
      <w:r w:rsidR="00263C6C">
        <w:rPr>
          <w:rFonts w:ascii="Times New Roman" w:hAnsi="Times New Roman" w:cs="Times New Roman"/>
          <w:sz w:val="28"/>
          <w:szCs w:val="28"/>
        </w:rPr>
        <w:t>ого</w:t>
      </w:r>
      <w:r w:rsidR="00263C6C" w:rsidRPr="00263C6C">
        <w:rPr>
          <w:rFonts w:ascii="Times New Roman" w:hAnsi="Times New Roman" w:cs="Times New Roman"/>
          <w:sz w:val="28"/>
          <w:szCs w:val="28"/>
        </w:rPr>
        <w:t xml:space="preserve"> націон</w:t>
      </w:r>
      <w:r w:rsidR="00263C6C">
        <w:rPr>
          <w:rFonts w:ascii="Times New Roman" w:hAnsi="Times New Roman" w:cs="Times New Roman"/>
          <w:sz w:val="28"/>
          <w:szCs w:val="28"/>
        </w:rPr>
        <w:t>а</w:t>
      </w:r>
      <w:r w:rsidR="00263C6C" w:rsidRPr="00263C6C">
        <w:rPr>
          <w:rFonts w:ascii="Times New Roman" w:hAnsi="Times New Roman" w:cs="Times New Roman"/>
          <w:sz w:val="28"/>
          <w:szCs w:val="28"/>
        </w:rPr>
        <w:t>льн</w:t>
      </w:r>
      <w:r w:rsidR="00263C6C">
        <w:rPr>
          <w:rFonts w:ascii="Times New Roman" w:hAnsi="Times New Roman" w:cs="Times New Roman"/>
          <w:sz w:val="28"/>
          <w:szCs w:val="28"/>
        </w:rPr>
        <w:t>ого</w:t>
      </w:r>
      <w:r w:rsidR="00263C6C" w:rsidRPr="00263C6C">
        <w:rPr>
          <w:rFonts w:ascii="Times New Roman" w:hAnsi="Times New Roman" w:cs="Times New Roman"/>
          <w:sz w:val="28"/>
          <w:szCs w:val="28"/>
        </w:rPr>
        <w:t xml:space="preserve"> університ</w:t>
      </w:r>
      <w:r w:rsidR="00263C6C">
        <w:rPr>
          <w:rFonts w:ascii="Times New Roman" w:hAnsi="Times New Roman" w:cs="Times New Roman"/>
          <w:sz w:val="28"/>
          <w:szCs w:val="28"/>
        </w:rPr>
        <w:t>е</w:t>
      </w:r>
      <w:r w:rsidR="00263C6C" w:rsidRPr="00263C6C">
        <w:rPr>
          <w:rFonts w:ascii="Times New Roman" w:hAnsi="Times New Roman" w:cs="Times New Roman"/>
          <w:sz w:val="28"/>
          <w:szCs w:val="28"/>
        </w:rPr>
        <w:t>т</w:t>
      </w:r>
      <w:r w:rsidR="00263C6C">
        <w:rPr>
          <w:rFonts w:ascii="Times New Roman" w:hAnsi="Times New Roman" w:cs="Times New Roman"/>
          <w:sz w:val="28"/>
          <w:szCs w:val="28"/>
        </w:rPr>
        <w:t>у</w:t>
      </w:r>
      <w:r w:rsidR="00263C6C" w:rsidRPr="00263C6C">
        <w:rPr>
          <w:rFonts w:ascii="Times New Roman" w:hAnsi="Times New Roman" w:cs="Times New Roman"/>
          <w:sz w:val="28"/>
          <w:szCs w:val="28"/>
        </w:rPr>
        <w:t xml:space="preserve"> </w:t>
      </w:r>
      <w:r w:rsidR="00263C6C">
        <w:rPr>
          <w:rFonts w:ascii="Times New Roman" w:hAnsi="Times New Roman" w:cs="Times New Roman"/>
          <w:sz w:val="28"/>
          <w:szCs w:val="28"/>
        </w:rPr>
        <w:t>і</w:t>
      </w:r>
      <w:r w:rsidR="00263C6C" w:rsidRPr="00263C6C">
        <w:rPr>
          <w:rFonts w:ascii="Times New Roman" w:hAnsi="Times New Roman" w:cs="Times New Roman"/>
          <w:sz w:val="28"/>
          <w:szCs w:val="28"/>
        </w:rPr>
        <w:t>мені Ів</w:t>
      </w:r>
      <w:r w:rsidR="00263C6C">
        <w:rPr>
          <w:rFonts w:ascii="Times New Roman" w:hAnsi="Times New Roman" w:cs="Times New Roman"/>
          <w:sz w:val="28"/>
          <w:szCs w:val="28"/>
        </w:rPr>
        <w:t>а</w:t>
      </w:r>
      <w:r w:rsidR="00263C6C" w:rsidRPr="00263C6C">
        <w:rPr>
          <w:rFonts w:ascii="Times New Roman" w:hAnsi="Times New Roman" w:cs="Times New Roman"/>
          <w:sz w:val="28"/>
          <w:szCs w:val="28"/>
        </w:rPr>
        <w:t>на Франк</w:t>
      </w:r>
      <w:r w:rsidR="00263C6C">
        <w:rPr>
          <w:rFonts w:ascii="Times New Roman" w:hAnsi="Times New Roman" w:cs="Times New Roman"/>
          <w:sz w:val="28"/>
          <w:szCs w:val="28"/>
        </w:rPr>
        <w:t xml:space="preserve">а, </w:t>
      </w:r>
      <w:r w:rsidR="007D4A73" w:rsidRPr="00E21AE3">
        <w:rPr>
          <w:rFonts w:ascii="Times New Roman" w:eastAsia="Calibri" w:hAnsi="Times New Roman" w:cs="Times New Roman"/>
          <w:sz w:val="28"/>
          <w:szCs w:val="28"/>
        </w:rPr>
        <w:t>Харківського національного університету імені В.Н.</w:t>
      </w:r>
      <w:r w:rsidR="009640C6">
        <w:rPr>
          <w:rFonts w:ascii="Times New Roman" w:eastAsia="Calibri" w:hAnsi="Times New Roman" w:cs="Times New Roman"/>
          <w:sz w:val="28"/>
          <w:szCs w:val="28"/>
        </w:rPr>
        <w:t> </w:t>
      </w:r>
      <w:r w:rsidR="007D4A73" w:rsidRPr="00E21AE3">
        <w:rPr>
          <w:rFonts w:ascii="Times New Roman" w:eastAsia="Calibri" w:hAnsi="Times New Roman" w:cs="Times New Roman"/>
          <w:sz w:val="28"/>
          <w:szCs w:val="28"/>
        </w:rPr>
        <w:t>Каразіна</w:t>
      </w:r>
      <w:r w:rsidR="00263C6C">
        <w:rPr>
          <w:rFonts w:ascii="Times New Roman" w:eastAsia="Calibri" w:hAnsi="Times New Roman" w:cs="Times New Roman"/>
          <w:sz w:val="28"/>
          <w:szCs w:val="28"/>
        </w:rPr>
        <w:t>,</w:t>
      </w:r>
      <w:r w:rsidR="001D6543">
        <w:rPr>
          <w:rFonts w:ascii="Times New Roman" w:eastAsia="Calibri" w:hAnsi="Times New Roman" w:cs="Times New Roman"/>
          <w:sz w:val="28"/>
          <w:szCs w:val="28"/>
        </w:rPr>
        <w:t xml:space="preserve"> </w:t>
      </w:r>
      <w:r w:rsidR="00263C6C" w:rsidRPr="00263C6C">
        <w:rPr>
          <w:rFonts w:ascii="Times New Roman" w:eastAsia="Calibri" w:hAnsi="Times New Roman" w:cs="Times New Roman"/>
          <w:sz w:val="28"/>
          <w:szCs w:val="28"/>
        </w:rPr>
        <w:t>Од</w:t>
      </w:r>
      <w:r w:rsidR="00263C6C">
        <w:rPr>
          <w:rFonts w:ascii="Times New Roman" w:eastAsia="Calibri" w:hAnsi="Times New Roman" w:cs="Times New Roman"/>
          <w:sz w:val="28"/>
          <w:szCs w:val="28"/>
        </w:rPr>
        <w:t>е</w:t>
      </w:r>
      <w:r w:rsidR="00263C6C" w:rsidRPr="00263C6C">
        <w:rPr>
          <w:rFonts w:ascii="Times New Roman" w:eastAsia="Calibri" w:hAnsi="Times New Roman" w:cs="Times New Roman"/>
          <w:sz w:val="28"/>
          <w:szCs w:val="28"/>
        </w:rPr>
        <w:t>ськ</w:t>
      </w:r>
      <w:r w:rsidR="00263C6C">
        <w:rPr>
          <w:rFonts w:ascii="Times New Roman" w:eastAsia="Calibri" w:hAnsi="Times New Roman" w:cs="Times New Roman"/>
          <w:sz w:val="28"/>
          <w:szCs w:val="28"/>
        </w:rPr>
        <w:t>ого</w:t>
      </w:r>
      <w:r w:rsidR="00263C6C" w:rsidRPr="00263C6C">
        <w:rPr>
          <w:rFonts w:ascii="Times New Roman" w:eastAsia="Calibri" w:hAnsi="Times New Roman" w:cs="Times New Roman"/>
          <w:sz w:val="28"/>
          <w:szCs w:val="28"/>
        </w:rPr>
        <w:t xml:space="preserve"> націон</w:t>
      </w:r>
      <w:r w:rsidR="00263C6C">
        <w:rPr>
          <w:rFonts w:ascii="Times New Roman" w:eastAsia="Calibri" w:hAnsi="Times New Roman" w:cs="Times New Roman"/>
          <w:sz w:val="28"/>
          <w:szCs w:val="28"/>
        </w:rPr>
        <w:t>а</w:t>
      </w:r>
      <w:r w:rsidR="00263C6C" w:rsidRPr="00263C6C">
        <w:rPr>
          <w:rFonts w:ascii="Times New Roman" w:eastAsia="Calibri" w:hAnsi="Times New Roman" w:cs="Times New Roman"/>
          <w:sz w:val="28"/>
          <w:szCs w:val="28"/>
        </w:rPr>
        <w:t>льн</w:t>
      </w:r>
      <w:r w:rsidR="00263C6C">
        <w:rPr>
          <w:rFonts w:ascii="Times New Roman" w:eastAsia="Calibri" w:hAnsi="Times New Roman" w:cs="Times New Roman"/>
          <w:sz w:val="28"/>
          <w:szCs w:val="28"/>
        </w:rPr>
        <w:t>ого</w:t>
      </w:r>
      <w:r w:rsidR="00263C6C" w:rsidRPr="00263C6C">
        <w:rPr>
          <w:rFonts w:ascii="Times New Roman" w:eastAsia="Calibri" w:hAnsi="Times New Roman" w:cs="Times New Roman"/>
          <w:sz w:val="28"/>
          <w:szCs w:val="28"/>
        </w:rPr>
        <w:t xml:space="preserve"> університ</w:t>
      </w:r>
      <w:r w:rsidR="00263C6C">
        <w:rPr>
          <w:rFonts w:ascii="Times New Roman" w:eastAsia="Calibri" w:hAnsi="Times New Roman" w:cs="Times New Roman"/>
          <w:sz w:val="28"/>
          <w:szCs w:val="28"/>
        </w:rPr>
        <w:t>е</w:t>
      </w:r>
      <w:r w:rsidR="00263C6C" w:rsidRPr="00263C6C">
        <w:rPr>
          <w:rFonts w:ascii="Times New Roman" w:eastAsia="Calibri" w:hAnsi="Times New Roman" w:cs="Times New Roman"/>
          <w:sz w:val="28"/>
          <w:szCs w:val="28"/>
        </w:rPr>
        <w:t>т</w:t>
      </w:r>
      <w:r w:rsidR="00263C6C">
        <w:rPr>
          <w:rFonts w:ascii="Times New Roman" w:eastAsia="Calibri" w:hAnsi="Times New Roman" w:cs="Times New Roman"/>
          <w:sz w:val="28"/>
          <w:szCs w:val="28"/>
        </w:rPr>
        <w:t>у</w:t>
      </w:r>
      <w:r w:rsidR="00263C6C" w:rsidRPr="00263C6C">
        <w:rPr>
          <w:rFonts w:ascii="Times New Roman" w:eastAsia="Calibri" w:hAnsi="Times New Roman" w:cs="Times New Roman"/>
          <w:sz w:val="28"/>
          <w:szCs w:val="28"/>
        </w:rPr>
        <w:t xml:space="preserve"> </w:t>
      </w:r>
      <w:r w:rsidR="00263C6C">
        <w:rPr>
          <w:rFonts w:ascii="Times New Roman" w:eastAsia="Calibri" w:hAnsi="Times New Roman" w:cs="Times New Roman"/>
          <w:sz w:val="28"/>
          <w:szCs w:val="28"/>
        </w:rPr>
        <w:t>і</w:t>
      </w:r>
      <w:r w:rsidR="00263C6C" w:rsidRPr="00263C6C">
        <w:rPr>
          <w:rFonts w:ascii="Times New Roman" w:eastAsia="Calibri" w:hAnsi="Times New Roman" w:cs="Times New Roman"/>
          <w:sz w:val="28"/>
          <w:szCs w:val="28"/>
        </w:rPr>
        <w:t>мені I.I.</w:t>
      </w:r>
      <w:r w:rsidR="00395DA2">
        <w:rPr>
          <w:rFonts w:ascii="Times New Roman" w:eastAsia="Calibri" w:hAnsi="Times New Roman" w:cs="Times New Roman"/>
          <w:sz w:val="28"/>
          <w:szCs w:val="28"/>
        </w:rPr>
        <w:t> </w:t>
      </w:r>
      <w:r w:rsidR="00263C6C" w:rsidRPr="00263C6C">
        <w:rPr>
          <w:rFonts w:ascii="Times New Roman" w:eastAsia="Calibri" w:hAnsi="Times New Roman" w:cs="Times New Roman"/>
          <w:sz w:val="28"/>
          <w:szCs w:val="28"/>
        </w:rPr>
        <w:t>М</w:t>
      </w:r>
      <w:r w:rsidR="00263C6C">
        <w:rPr>
          <w:rFonts w:ascii="Times New Roman" w:eastAsia="Calibri" w:hAnsi="Times New Roman" w:cs="Times New Roman"/>
          <w:sz w:val="28"/>
          <w:szCs w:val="28"/>
        </w:rPr>
        <w:t>е</w:t>
      </w:r>
      <w:r w:rsidR="00263C6C" w:rsidRPr="00263C6C">
        <w:rPr>
          <w:rFonts w:ascii="Times New Roman" w:eastAsia="Calibri" w:hAnsi="Times New Roman" w:cs="Times New Roman"/>
          <w:sz w:val="28"/>
          <w:szCs w:val="28"/>
        </w:rPr>
        <w:t>чникова</w:t>
      </w:r>
      <w:r w:rsidR="001D6543">
        <w:rPr>
          <w:rFonts w:ascii="Times New Roman" w:eastAsia="Calibri" w:hAnsi="Times New Roman" w:cs="Times New Roman"/>
          <w:sz w:val="28"/>
          <w:szCs w:val="28"/>
        </w:rPr>
        <w:t xml:space="preserve"> </w:t>
      </w:r>
      <w:r w:rsidR="00CE4B70" w:rsidRPr="00E21AE3">
        <w:rPr>
          <w:rFonts w:ascii="Times New Roman" w:eastAsia="Calibri" w:hAnsi="Times New Roman" w:cs="Times New Roman"/>
          <w:sz w:val="28"/>
          <w:szCs w:val="28"/>
        </w:rPr>
        <w:t>та інших.</w:t>
      </w:r>
    </w:p>
    <w:p w14:paraId="2636A379" w14:textId="107C9FC9" w:rsidR="00E21AE3" w:rsidRDefault="00E21AE3" w:rsidP="00E21A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Проект розроблявся на базі Концепції, що була підготовлена Київським регіональним центром Національної академії правових наук України (додається).</w:t>
      </w:r>
    </w:p>
    <w:p w14:paraId="04CADFAE" w14:textId="77777777" w:rsidR="00E21AE3" w:rsidRPr="00E21AE3" w:rsidRDefault="00E21AE3" w:rsidP="00E21A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720"/>
        <w:jc w:val="both"/>
        <w:rPr>
          <w:rFonts w:ascii="Times New Roman" w:eastAsia="Calibri" w:hAnsi="Times New Roman" w:cs="Times New Roman"/>
          <w:sz w:val="28"/>
          <w:szCs w:val="28"/>
        </w:rPr>
      </w:pPr>
    </w:p>
    <w:p w14:paraId="4A6E1CB0" w14:textId="77777777" w:rsidR="00F61CF0" w:rsidRPr="00E21AE3" w:rsidRDefault="009F319E" w:rsidP="00E21AE3">
      <w:pPr>
        <w:pStyle w:val="a6"/>
        <w:tabs>
          <w:tab w:val="left" w:pos="0"/>
        </w:tabs>
        <w:ind w:firstLine="720"/>
        <w:jc w:val="both"/>
      </w:pPr>
      <w:r w:rsidRPr="00E21AE3">
        <w:rPr>
          <w:b/>
          <w:bCs/>
          <w:color w:val="000000"/>
        </w:rPr>
        <w:t>8</w:t>
      </w:r>
      <w:r w:rsidR="00F61CF0" w:rsidRPr="00E21AE3">
        <w:rPr>
          <w:b/>
          <w:bCs/>
          <w:color w:val="000000"/>
        </w:rPr>
        <w:t xml:space="preserve">. Обґрунтування очікуваних соціально-економічних, правових та інших наслідків застосування закону </w:t>
      </w:r>
    </w:p>
    <w:p w14:paraId="76C7FF57" w14:textId="7EF5A69C" w:rsidR="005C0E5F" w:rsidRDefault="00F61CF0" w:rsidP="009640C6">
      <w:pPr>
        <w:pStyle w:val="21"/>
        <w:spacing w:after="0" w:line="240" w:lineRule="auto"/>
        <w:ind w:firstLine="720"/>
        <w:jc w:val="both"/>
        <w:rPr>
          <w:rFonts w:ascii="Times New Roman" w:hAnsi="Times New Roman" w:cs="Times New Roman"/>
          <w:sz w:val="28"/>
          <w:szCs w:val="28"/>
        </w:rPr>
      </w:pPr>
      <w:r w:rsidRPr="00E21AE3">
        <w:rPr>
          <w:rFonts w:ascii="Times New Roman" w:hAnsi="Times New Roman" w:cs="Times New Roman"/>
          <w:sz w:val="28"/>
          <w:szCs w:val="28"/>
        </w:rPr>
        <w:t>Прийняття цього законопроекту удосконалить законодавчу базу щодо правотворчої діяльності, її планування та моніторингу результатів, визначить види нормативно-правових актів, їх ієрархію та юридичну силу, удосконалить механізми прийняття та застосування нормативно-правових актів.</w:t>
      </w:r>
    </w:p>
    <w:p w14:paraId="310599E5" w14:textId="11D6B91F" w:rsidR="005B7994" w:rsidRDefault="005B7994" w:rsidP="009640C6">
      <w:pPr>
        <w:pStyle w:val="21"/>
        <w:spacing w:after="0" w:line="240" w:lineRule="auto"/>
        <w:ind w:firstLine="720"/>
        <w:jc w:val="both"/>
        <w:rPr>
          <w:rFonts w:ascii="Times New Roman" w:hAnsi="Times New Roman" w:cs="Times New Roman"/>
          <w:sz w:val="28"/>
          <w:szCs w:val="28"/>
        </w:rPr>
      </w:pPr>
    </w:p>
    <w:p w14:paraId="75889886" w14:textId="77777777" w:rsidR="00092A28" w:rsidRDefault="00092A28" w:rsidP="009640C6">
      <w:pPr>
        <w:pStyle w:val="21"/>
        <w:spacing w:after="0" w:line="240" w:lineRule="auto"/>
        <w:ind w:firstLine="720"/>
        <w:jc w:val="both"/>
        <w:rPr>
          <w:rFonts w:ascii="Times New Roman" w:hAnsi="Times New Roman" w:cs="Times New Roman"/>
          <w:sz w:val="28"/>
          <w:szCs w:val="28"/>
        </w:rPr>
      </w:pPr>
    </w:p>
    <w:p w14:paraId="7D7BB550" w14:textId="77777777" w:rsidR="005B7994" w:rsidRDefault="005B7994" w:rsidP="005B7994">
      <w:pPr>
        <w:spacing w:after="0" w:line="240" w:lineRule="auto"/>
        <w:rPr>
          <w:rFonts w:ascii="Times New Roman" w:hAnsi="Times New Roman" w:cs="Times New Roman"/>
          <w:b/>
          <w:kern w:val="2"/>
          <w:sz w:val="28"/>
        </w:rPr>
      </w:pPr>
      <w:r>
        <w:rPr>
          <w:rFonts w:ascii="Times New Roman" w:hAnsi="Times New Roman" w:cs="Times New Roman"/>
          <w:b/>
          <w:bCs/>
          <w:sz w:val="28"/>
          <w:szCs w:val="28"/>
        </w:rPr>
        <w:t>Народні депутати України</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Style w:val="st42"/>
          <w:b/>
          <w:sz w:val="28"/>
        </w:rPr>
        <w:t>Стефанчук Р.О.</w:t>
      </w:r>
    </w:p>
    <w:p w14:paraId="0DE7B128" w14:textId="77777777" w:rsidR="005B7994" w:rsidRDefault="005B7994" w:rsidP="005B7994">
      <w:pPr>
        <w:spacing w:after="0" w:line="240" w:lineRule="auto"/>
        <w:ind w:left="5040" w:firstLine="720"/>
        <w:rPr>
          <w:rFonts w:ascii="Times New Roman" w:hAnsi="Times New Roman" w:cs="Times New Roman"/>
          <w:b/>
          <w:sz w:val="28"/>
        </w:rPr>
      </w:pPr>
      <w:r>
        <w:rPr>
          <w:rFonts w:ascii="Times New Roman" w:hAnsi="Times New Roman" w:cs="Times New Roman"/>
          <w:b/>
          <w:sz w:val="28"/>
        </w:rPr>
        <w:t>Разумков Д.О.</w:t>
      </w:r>
    </w:p>
    <w:p w14:paraId="0C83FF03" w14:textId="77777777" w:rsidR="005B7994" w:rsidRDefault="005B7994" w:rsidP="005B7994">
      <w:pPr>
        <w:spacing w:after="0" w:line="240" w:lineRule="auto"/>
        <w:ind w:left="5040" w:firstLine="720"/>
        <w:rPr>
          <w:rFonts w:ascii="Times New Roman" w:hAnsi="Times New Roman" w:cs="Times New Roman"/>
          <w:b/>
          <w:sz w:val="28"/>
        </w:rPr>
      </w:pPr>
      <w:r>
        <w:rPr>
          <w:rFonts w:ascii="Times New Roman" w:hAnsi="Times New Roman" w:cs="Times New Roman"/>
          <w:b/>
          <w:sz w:val="28"/>
        </w:rPr>
        <w:t>Кондратюк О.К</w:t>
      </w:r>
    </w:p>
    <w:p w14:paraId="3EDAC166" w14:textId="77777777" w:rsidR="005B7994" w:rsidRDefault="005B7994" w:rsidP="005B7994">
      <w:pPr>
        <w:spacing w:after="0" w:line="240" w:lineRule="auto"/>
        <w:ind w:left="5040" w:firstLine="720"/>
        <w:rPr>
          <w:rFonts w:ascii="Times New Roman" w:hAnsi="Times New Roman" w:cs="Times New Roman"/>
          <w:sz w:val="28"/>
          <w:szCs w:val="28"/>
        </w:rPr>
      </w:pPr>
      <w:r>
        <w:rPr>
          <w:rFonts w:ascii="Times New Roman" w:hAnsi="Times New Roman" w:cs="Times New Roman"/>
          <w:b/>
          <w:sz w:val="28"/>
        </w:rPr>
        <w:t>та інші</w:t>
      </w:r>
    </w:p>
    <w:p w14:paraId="4185493C" w14:textId="77777777" w:rsidR="005B7994" w:rsidRPr="00E21AE3" w:rsidRDefault="005B7994" w:rsidP="009640C6">
      <w:pPr>
        <w:pStyle w:val="21"/>
        <w:spacing w:after="0" w:line="240" w:lineRule="auto"/>
        <w:ind w:firstLine="720"/>
        <w:jc w:val="both"/>
        <w:rPr>
          <w:rFonts w:ascii="Times New Roman" w:hAnsi="Times New Roman" w:cs="Times New Roman"/>
          <w:sz w:val="28"/>
          <w:szCs w:val="28"/>
        </w:rPr>
      </w:pPr>
    </w:p>
    <w:sectPr w:rsidR="005B7994" w:rsidRPr="00E21AE3">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8E1EE9"/>
    <w:multiLevelType w:val="hybridMultilevel"/>
    <w:tmpl w:val="58AE7FA6"/>
    <w:lvl w:ilvl="0" w:tplc="E40C297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1BC"/>
    <w:rsid w:val="00092A28"/>
    <w:rsid w:val="00116ECF"/>
    <w:rsid w:val="001C584B"/>
    <w:rsid w:val="001D6543"/>
    <w:rsid w:val="00214227"/>
    <w:rsid w:val="00263C6C"/>
    <w:rsid w:val="002B16AD"/>
    <w:rsid w:val="002F622C"/>
    <w:rsid w:val="00395DA2"/>
    <w:rsid w:val="004D20E1"/>
    <w:rsid w:val="005B7994"/>
    <w:rsid w:val="005C0E5F"/>
    <w:rsid w:val="007D4A73"/>
    <w:rsid w:val="008721BC"/>
    <w:rsid w:val="00901854"/>
    <w:rsid w:val="009545F6"/>
    <w:rsid w:val="009640C6"/>
    <w:rsid w:val="009F319E"/>
    <w:rsid w:val="00A64E43"/>
    <w:rsid w:val="00BC3A22"/>
    <w:rsid w:val="00C255E6"/>
    <w:rsid w:val="00C7711D"/>
    <w:rsid w:val="00CE4B70"/>
    <w:rsid w:val="00E21AE3"/>
    <w:rsid w:val="00F61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A6AE8"/>
  <w15:chartTrackingRefBased/>
  <w15:docId w15:val="{7D3AF8B8-2E97-49C9-B82E-B54EA3D4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584B"/>
    <w:pPr>
      <w:suppressAutoHyphens/>
      <w:spacing w:after="200" w:line="276" w:lineRule="auto"/>
    </w:pPr>
    <w:rPr>
      <w:rFonts w:ascii="Calibri" w:eastAsia="Times New Roman" w:hAnsi="Calibri" w:cs="Calibri"/>
      <w:kern w:val="1"/>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584B"/>
    <w:pPr>
      <w:ind w:left="720"/>
      <w:contextualSpacing/>
    </w:pPr>
  </w:style>
  <w:style w:type="paragraph" w:styleId="a4">
    <w:name w:val="Normal (Web)"/>
    <w:basedOn w:val="a"/>
    <w:uiPriority w:val="99"/>
    <w:semiHidden/>
    <w:unhideWhenUsed/>
    <w:rsid w:val="001C584B"/>
    <w:pPr>
      <w:suppressAutoHyphens w:val="0"/>
      <w:spacing w:before="100" w:beforeAutospacing="1" w:after="100" w:afterAutospacing="1" w:line="240" w:lineRule="auto"/>
    </w:pPr>
    <w:rPr>
      <w:rFonts w:ascii="Times New Roman" w:hAnsi="Times New Roman" w:cs="Times New Roman"/>
      <w:kern w:val="0"/>
      <w:sz w:val="24"/>
      <w:szCs w:val="24"/>
      <w:lang w:val="en-US" w:eastAsia="en-US"/>
    </w:rPr>
  </w:style>
  <w:style w:type="paragraph" w:customStyle="1" w:styleId="a5">
    <w:name w:val="Нормальний текст"/>
    <w:basedOn w:val="a"/>
    <w:uiPriority w:val="99"/>
    <w:rsid w:val="00F61CF0"/>
    <w:pPr>
      <w:suppressAutoHyphens w:val="0"/>
      <w:autoSpaceDE w:val="0"/>
      <w:autoSpaceDN w:val="0"/>
      <w:spacing w:before="120" w:after="0" w:line="240" w:lineRule="auto"/>
      <w:ind w:firstLine="567"/>
    </w:pPr>
    <w:rPr>
      <w:rFonts w:ascii="Antiqua" w:hAnsi="Antiqua" w:cs="Antiqua"/>
      <w:kern w:val="0"/>
      <w:sz w:val="26"/>
      <w:szCs w:val="26"/>
      <w:lang w:eastAsia="ru-RU"/>
    </w:rPr>
  </w:style>
  <w:style w:type="paragraph" w:styleId="a6">
    <w:name w:val="Body Text"/>
    <w:basedOn w:val="a"/>
    <w:link w:val="a7"/>
    <w:rsid w:val="00F61CF0"/>
    <w:pPr>
      <w:spacing w:after="0" w:line="240" w:lineRule="auto"/>
      <w:jc w:val="center"/>
    </w:pPr>
    <w:rPr>
      <w:rFonts w:ascii="Times New Roman" w:hAnsi="Times New Roman" w:cs="Times New Roman"/>
      <w:sz w:val="28"/>
      <w:szCs w:val="28"/>
    </w:rPr>
  </w:style>
  <w:style w:type="character" w:customStyle="1" w:styleId="a7">
    <w:name w:val="Основний текст Знак"/>
    <w:basedOn w:val="a0"/>
    <w:link w:val="a6"/>
    <w:rsid w:val="00F61CF0"/>
    <w:rPr>
      <w:rFonts w:ascii="Times New Roman" w:eastAsia="Times New Roman" w:hAnsi="Times New Roman" w:cs="Times New Roman"/>
      <w:kern w:val="1"/>
      <w:sz w:val="28"/>
      <w:szCs w:val="28"/>
      <w:lang w:val="uk-UA" w:eastAsia="zh-CN"/>
    </w:rPr>
  </w:style>
  <w:style w:type="paragraph" w:customStyle="1" w:styleId="21">
    <w:name w:val="Основний текст 21"/>
    <w:basedOn w:val="a"/>
    <w:rsid w:val="00F61CF0"/>
    <w:pPr>
      <w:spacing w:after="120" w:line="480" w:lineRule="auto"/>
    </w:pPr>
  </w:style>
  <w:style w:type="character" w:customStyle="1" w:styleId="st42">
    <w:name w:val="st42"/>
    <w:uiPriority w:val="99"/>
    <w:rsid w:val="005B7994"/>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97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690D01-C70A-41AE-A51E-72511B46CC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5C315C-36CE-44CA-9783-631262E6F1A4}">
  <ds:schemaRefs>
    <ds:schemaRef ds:uri="http://schemas.microsoft.com/sharepoint/v3/contenttype/forms"/>
  </ds:schemaRefs>
</ds:datastoreItem>
</file>

<file path=customXml/itemProps3.xml><?xml version="1.0" encoding="utf-8"?>
<ds:datastoreItem xmlns:ds="http://schemas.openxmlformats.org/officeDocument/2006/customXml" ds:itemID="{647944F1-B3C1-433D-A104-8ADC8154C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7861</Words>
  <Characters>4481</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2021-06-25T11:19:00Z</dcterms:created>
  <dcterms:modified xsi:type="dcterms:W3CDTF">2021-06-25T11:19:00Z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