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1957" w:type="dxa"/>
        <w:tblInd w:w="-17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1957"/>
      </w:tblGrid>
      <w:tr w:rsidR="00C97CB5" w:rsidRPr="008F4E88" w:rsidTr="0061126D">
        <w:tc>
          <w:tcPr>
            <w:tcW w:w="11957" w:type="dxa"/>
            <w:tcBorders>
              <w:top w:val="nil"/>
              <w:left w:val="nil"/>
              <w:bottom w:val="nil"/>
              <w:right w:val="nil"/>
            </w:tcBorders>
          </w:tcPr>
          <w:p w:rsidR="00C97CB5" w:rsidRPr="008F4E88" w:rsidRDefault="00C97CB5" w:rsidP="0061126D">
            <w:pPr>
              <w:spacing w:after="0" w:line="240" w:lineRule="auto"/>
              <w:rPr>
                <w:rFonts w:ascii="Times New Roman" w:eastAsia="Calibri" w:hAnsi="Times New Roman" w:cs="Times New Roman"/>
                <w:color w:val="002060"/>
                <w:sz w:val="32"/>
                <w:szCs w:val="32"/>
              </w:rPr>
            </w:pPr>
          </w:p>
          <w:p w:rsidR="00C97CB5" w:rsidRPr="008F4E88" w:rsidRDefault="00C97CB5" w:rsidP="0061126D">
            <w:pPr>
              <w:spacing w:after="0" w:line="240" w:lineRule="auto"/>
              <w:rPr>
                <w:rFonts w:ascii="Times New Roman" w:eastAsia="Calibri" w:hAnsi="Times New Roman" w:cs="Times New Roman"/>
                <w:color w:val="002060"/>
                <w:sz w:val="32"/>
                <w:szCs w:val="32"/>
                <w:lang w:val="ru-RU"/>
              </w:rPr>
            </w:pPr>
          </w:p>
          <w:p w:rsidR="00C97CB5" w:rsidRPr="008F4E88" w:rsidRDefault="00C97CB5" w:rsidP="0061126D">
            <w:pPr>
              <w:spacing w:after="0" w:line="240" w:lineRule="auto"/>
              <w:rPr>
                <w:rFonts w:ascii="Times New Roman" w:eastAsia="Calibri" w:hAnsi="Times New Roman" w:cs="Times New Roman"/>
                <w:color w:val="002060"/>
                <w:sz w:val="32"/>
                <w:szCs w:val="32"/>
                <w:lang w:val="ru-RU"/>
              </w:rPr>
            </w:pPr>
          </w:p>
          <w:p w:rsidR="00C97CB5" w:rsidRPr="008F4E88" w:rsidRDefault="00C97CB5" w:rsidP="0061126D">
            <w:pPr>
              <w:spacing w:before="80" w:after="0" w:line="240" w:lineRule="auto"/>
              <w:jc w:val="center"/>
              <w:rPr>
                <w:rFonts w:ascii="Times New Roman" w:eastAsia="Calibri" w:hAnsi="Times New Roman" w:cs="Times New Roman"/>
                <w:color w:val="1829A8"/>
                <w:spacing w:val="20"/>
                <w:sz w:val="34"/>
                <w:szCs w:val="34"/>
                <w:lang w:val="ru-RU"/>
              </w:rPr>
            </w:pPr>
            <w:r w:rsidRPr="008F4E88">
              <w:rPr>
                <w:rFonts w:ascii="Calibri" w:eastAsia="Calibri" w:hAnsi="Calibri" w:cs="Times New Roman"/>
                <w:noProof/>
                <w:lang w:eastAsia="uk-UA"/>
              </w:rPr>
              <w:drawing>
                <wp:anchor distT="360045" distB="0" distL="114300" distR="114300" simplePos="0" relativeHeight="251659264" behindDoc="0" locked="0" layoutInCell="1" allowOverlap="1" wp14:anchorId="13977A71" wp14:editId="3540FA26">
                  <wp:simplePos x="0" y="0"/>
                  <wp:positionH relativeFrom="margin">
                    <wp:posOffset>3474085</wp:posOffset>
                  </wp:positionH>
                  <wp:positionV relativeFrom="paragraph">
                    <wp:posOffset>-801370</wp:posOffset>
                  </wp:positionV>
                  <wp:extent cx="461010" cy="636905"/>
                  <wp:effectExtent l="0" t="0" r="0" b="0"/>
                  <wp:wrapSquare wrapText="bothSides"/>
                  <wp:docPr id="1" name="Рисунок 4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4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61010" cy="6369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8F4E88">
              <w:rPr>
                <w:rFonts w:ascii="Times New Roman" w:eastAsia="Calibri" w:hAnsi="Times New Roman" w:cs="Times New Roman"/>
                <w:color w:val="1829A8"/>
                <w:spacing w:val="20"/>
                <w:sz w:val="34"/>
                <w:szCs w:val="34"/>
              </w:rPr>
              <w:t>ВЕРХОВНА РАДА УКРАЇНИ</w:t>
            </w:r>
          </w:p>
          <w:p w:rsidR="00C97CB5" w:rsidRPr="008F4E88" w:rsidRDefault="00C97CB5" w:rsidP="0061126D">
            <w:pPr>
              <w:spacing w:before="100" w:after="0" w:line="240" w:lineRule="auto"/>
              <w:jc w:val="center"/>
              <w:rPr>
                <w:rFonts w:ascii="Times New Roman" w:eastAsia="Calibri" w:hAnsi="Times New Roman" w:cs="Times New Roman"/>
                <w:b/>
                <w:color w:val="1829A8"/>
                <w:spacing w:val="20"/>
                <w:sz w:val="24"/>
                <w:szCs w:val="24"/>
                <w:lang w:val="ru-RU"/>
              </w:rPr>
            </w:pPr>
            <w:r w:rsidRPr="008F4E88">
              <w:rPr>
                <w:rFonts w:ascii="Times New Roman" w:eastAsia="Calibri" w:hAnsi="Times New Roman" w:cs="Times New Roman"/>
                <w:b/>
                <w:color w:val="1829A8"/>
                <w:spacing w:val="20"/>
                <w:sz w:val="24"/>
                <w:szCs w:val="24"/>
              </w:rPr>
              <w:t>Комітет з питань правоохоронної діяльності</w:t>
            </w:r>
          </w:p>
          <w:p w:rsidR="00C97CB5" w:rsidRPr="008F4E88" w:rsidRDefault="00C97CB5" w:rsidP="0061126D">
            <w:pPr>
              <w:spacing w:before="160" w:after="60" w:line="240" w:lineRule="auto"/>
              <w:jc w:val="center"/>
              <w:rPr>
                <w:rFonts w:ascii="Calibri" w:eastAsia="Calibri" w:hAnsi="Calibri" w:cs="Times New Roman"/>
                <w:color w:val="002060"/>
                <w:sz w:val="20"/>
                <w:szCs w:val="20"/>
                <w:lang w:val="ru-RU"/>
              </w:rPr>
            </w:pPr>
            <w:r w:rsidRPr="008F4E88">
              <w:rPr>
                <w:rFonts w:ascii="Times New Roman" w:eastAsia="Calibri" w:hAnsi="Times New Roman" w:cs="Times New Roman"/>
                <w:color w:val="1829A8"/>
                <w:sz w:val="20"/>
                <w:szCs w:val="20"/>
              </w:rPr>
              <w:t xml:space="preserve">01008, м.Київ-8, вул. М. Грушевського, 5, </w:t>
            </w:r>
            <w:proofErr w:type="spellStart"/>
            <w:r w:rsidRPr="008F4E88">
              <w:rPr>
                <w:rFonts w:ascii="Times New Roman" w:eastAsia="Calibri" w:hAnsi="Times New Roman" w:cs="Times New Roman"/>
                <w:color w:val="1829A8"/>
                <w:sz w:val="20"/>
                <w:szCs w:val="20"/>
              </w:rPr>
              <w:t>тел</w:t>
            </w:r>
            <w:proofErr w:type="spellEnd"/>
            <w:r w:rsidRPr="008F4E88">
              <w:rPr>
                <w:rFonts w:ascii="Times New Roman" w:eastAsia="Calibri" w:hAnsi="Times New Roman" w:cs="Times New Roman"/>
                <w:color w:val="1829A8"/>
                <w:sz w:val="20"/>
                <w:szCs w:val="20"/>
              </w:rPr>
              <w:t>.: 255-35-06</w:t>
            </w:r>
          </w:p>
        </w:tc>
      </w:tr>
    </w:tbl>
    <w:p w:rsidR="00C97CB5" w:rsidRPr="008F4E88" w:rsidRDefault="00C97CB5" w:rsidP="00C97CB5">
      <w:pPr>
        <w:spacing w:after="0" w:line="240" w:lineRule="auto"/>
        <w:rPr>
          <w:rFonts w:ascii="Times New Roman" w:eastAsia="Times New Roman" w:hAnsi="Times New Roman" w:cs="Times New Roman"/>
          <w:vanish/>
          <w:sz w:val="28"/>
          <w:szCs w:val="28"/>
          <w:lang w:eastAsia="ru-RU"/>
        </w:rPr>
      </w:pPr>
    </w:p>
    <w:tbl>
      <w:tblPr>
        <w:tblW w:w="11887" w:type="dxa"/>
        <w:tblInd w:w="-1680" w:type="dxa"/>
        <w:tblBorders>
          <w:top w:val="thinThickMediumGap" w:sz="12" w:space="0" w:color="0033CC"/>
        </w:tblBorders>
        <w:tblLook w:val="04A0" w:firstRow="1" w:lastRow="0" w:firstColumn="1" w:lastColumn="0" w:noHBand="0" w:noVBand="1"/>
      </w:tblPr>
      <w:tblGrid>
        <w:gridCol w:w="1822"/>
        <w:gridCol w:w="9497"/>
        <w:gridCol w:w="568"/>
      </w:tblGrid>
      <w:tr w:rsidR="00C97CB5" w:rsidRPr="008F4E88" w:rsidTr="0061126D">
        <w:tc>
          <w:tcPr>
            <w:tcW w:w="1822" w:type="dxa"/>
            <w:tcBorders>
              <w:top w:val="nil"/>
            </w:tcBorders>
            <w:shd w:val="clear" w:color="auto" w:fill="auto"/>
          </w:tcPr>
          <w:p w:rsidR="00C97CB5" w:rsidRPr="008F4E88" w:rsidRDefault="00C97CB5" w:rsidP="0061126D">
            <w:pPr>
              <w:spacing w:after="0" w:line="240" w:lineRule="auto"/>
              <w:rPr>
                <w:rFonts w:ascii="Times New Roman" w:eastAsia="Calibri" w:hAnsi="Times New Roman" w:cs="Times New Roman"/>
                <w:color w:val="002060"/>
                <w:sz w:val="20"/>
                <w:szCs w:val="20"/>
              </w:rPr>
            </w:pPr>
          </w:p>
        </w:tc>
        <w:tc>
          <w:tcPr>
            <w:tcW w:w="9497" w:type="dxa"/>
            <w:shd w:val="clear" w:color="auto" w:fill="auto"/>
          </w:tcPr>
          <w:p w:rsidR="00C97CB5" w:rsidRPr="008F4E88" w:rsidRDefault="00C97CB5" w:rsidP="0061126D">
            <w:pPr>
              <w:spacing w:after="0" w:line="240" w:lineRule="auto"/>
              <w:rPr>
                <w:rFonts w:ascii="Times New Roman" w:eastAsia="Calibri" w:hAnsi="Times New Roman" w:cs="Times New Roman"/>
                <w:color w:val="002060"/>
                <w:sz w:val="20"/>
                <w:szCs w:val="20"/>
              </w:rPr>
            </w:pPr>
          </w:p>
        </w:tc>
        <w:tc>
          <w:tcPr>
            <w:tcW w:w="568" w:type="dxa"/>
            <w:tcBorders>
              <w:top w:val="nil"/>
            </w:tcBorders>
            <w:shd w:val="clear" w:color="auto" w:fill="auto"/>
          </w:tcPr>
          <w:p w:rsidR="00C97CB5" w:rsidRPr="008F4E88" w:rsidRDefault="00C97CB5" w:rsidP="0061126D">
            <w:pPr>
              <w:spacing w:after="0" w:line="240" w:lineRule="auto"/>
              <w:rPr>
                <w:rFonts w:ascii="Times New Roman" w:eastAsia="Calibri" w:hAnsi="Times New Roman" w:cs="Times New Roman"/>
                <w:color w:val="002060"/>
                <w:sz w:val="20"/>
                <w:szCs w:val="20"/>
              </w:rPr>
            </w:pPr>
          </w:p>
        </w:tc>
      </w:tr>
    </w:tbl>
    <w:p w:rsidR="00C97CB5" w:rsidRPr="00C97CB5" w:rsidRDefault="00C97CB5" w:rsidP="00C97CB5">
      <w:pPr>
        <w:ind w:left="4956" w:firstLine="709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en-GB"/>
        </w:rPr>
      </w:pPr>
      <w:r w:rsidRPr="00C97CB5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</w:t>
      </w:r>
      <w:r w:rsidRPr="00C97CB5">
        <w:rPr>
          <w:rFonts w:ascii="Times New Roman" w:eastAsia="Times New Roman" w:hAnsi="Times New Roman" w:cs="Times New Roman"/>
          <w:b/>
          <w:bCs/>
          <w:spacing w:val="-4"/>
          <w:sz w:val="28"/>
          <w:szCs w:val="32"/>
          <w:lang w:eastAsia="en-GB"/>
        </w:rPr>
        <w:t>ВЕРХОВНА РАДА УКРАЇНИ</w:t>
      </w:r>
    </w:p>
    <w:p w:rsidR="00C97CB5" w:rsidRPr="00C97CB5" w:rsidRDefault="00C97CB5" w:rsidP="00C97CB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pacing w:val="-4"/>
          <w:sz w:val="27"/>
          <w:szCs w:val="27"/>
          <w:lang w:eastAsia="en-GB"/>
        </w:rPr>
      </w:pPr>
    </w:p>
    <w:p w:rsidR="00C97CB5" w:rsidRPr="00C97CB5" w:rsidRDefault="00C97CB5" w:rsidP="00C97CB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en-GB"/>
        </w:rPr>
      </w:pPr>
      <w:r w:rsidRPr="00C97CB5">
        <w:rPr>
          <w:rFonts w:ascii="Times New Roman" w:eastAsia="Times New Roman" w:hAnsi="Times New Roman" w:cs="Times New Roman"/>
          <w:sz w:val="28"/>
          <w:szCs w:val="28"/>
          <w:lang w:eastAsia="en-GB"/>
        </w:rPr>
        <w:t>Відповідно до статті 16 Закону України «Про комітети Верховної Ради України»</w:t>
      </w:r>
      <w:r w:rsidRPr="00C97CB5">
        <w:rPr>
          <w:rFonts w:ascii="Times New Roman" w:eastAsia="Times New Roman" w:hAnsi="Times New Roman" w:cs="Times New Roman"/>
          <w:sz w:val="28"/>
          <w:szCs w:val="28"/>
          <w:lang w:eastAsia="en-GB"/>
        </w:rPr>
        <w:t>,</w:t>
      </w:r>
      <w:r w:rsidRPr="00C97CB5">
        <w:rPr>
          <w:rFonts w:ascii="Times New Roman" w:eastAsia="Times New Roman" w:hAnsi="Times New Roman" w:cs="Times New Roman"/>
          <w:sz w:val="28"/>
          <w:szCs w:val="28"/>
          <w:lang w:eastAsia="en-GB"/>
        </w:rPr>
        <w:t xml:space="preserve"> Комітетом з питань правоохоронної діяльності розглянуто на своєму засіданні </w:t>
      </w:r>
      <w:r w:rsidR="00142205">
        <w:rPr>
          <w:rFonts w:ascii="Times New Roman" w:eastAsia="Times New Roman" w:hAnsi="Times New Roman" w:cs="Times New Roman"/>
          <w:sz w:val="28"/>
          <w:szCs w:val="28"/>
          <w:lang w:eastAsia="en-GB"/>
        </w:rPr>
        <w:t>07</w:t>
      </w:r>
      <w:r w:rsidRPr="00C97CB5">
        <w:rPr>
          <w:rFonts w:ascii="Times New Roman" w:eastAsia="Times New Roman" w:hAnsi="Times New Roman" w:cs="Times New Roman"/>
          <w:sz w:val="28"/>
          <w:szCs w:val="28"/>
          <w:lang w:eastAsia="en-GB"/>
        </w:rPr>
        <w:t>.</w:t>
      </w:r>
      <w:r w:rsidRPr="00C97CB5">
        <w:rPr>
          <w:rFonts w:ascii="Times New Roman" w:eastAsia="Times New Roman" w:hAnsi="Times New Roman" w:cs="Times New Roman"/>
          <w:sz w:val="28"/>
          <w:szCs w:val="28"/>
          <w:lang w:eastAsia="en-GB"/>
        </w:rPr>
        <w:t>07</w:t>
      </w:r>
      <w:r w:rsidRPr="00C97CB5">
        <w:rPr>
          <w:rFonts w:ascii="Times New Roman" w:eastAsia="Times New Roman" w:hAnsi="Times New Roman" w:cs="Times New Roman"/>
          <w:sz w:val="28"/>
          <w:szCs w:val="28"/>
          <w:lang w:eastAsia="en-GB"/>
        </w:rPr>
        <w:t>.20</w:t>
      </w:r>
      <w:r w:rsidRPr="00C97CB5">
        <w:rPr>
          <w:rFonts w:ascii="Times New Roman" w:eastAsia="Times New Roman" w:hAnsi="Times New Roman" w:cs="Times New Roman"/>
          <w:sz w:val="28"/>
          <w:szCs w:val="28"/>
          <w:lang w:eastAsia="en-GB"/>
        </w:rPr>
        <w:t>21</w:t>
      </w:r>
      <w:r w:rsidRPr="00C97CB5">
        <w:rPr>
          <w:rFonts w:ascii="Times New Roman" w:eastAsia="Times New Roman" w:hAnsi="Times New Roman" w:cs="Times New Roman"/>
          <w:sz w:val="28"/>
          <w:szCs w:val="28"/>
          <w:lang w:eastAsia="en-GB"/>
        </w:rPr>
        <w:t xml:space="preserve"> року (протокол № </w:t>
      </w:r>
      <w:r w:rsidR="00142205">
        <w:rPr>
          <w:rFonts w:ascii="Times New Roman" w:eastAsia="Times New Roman" w:hAnsi="Times New Roman" w:cs="Times New Roman"/>
          <w:sz w:val="28"/>
          <w:szCs w:val="28"/>
          <w:lang w:eastAsia="en-GB"/>
        </w:rPr>
        <w:t>79</w:t>
      </w:r>
      <w:r w:rsidRPr="00C97CB5">
        <w:rPr>
          <w:rFonts w:ascii="Times New Roman" w:eastAsia="Times New Roman" w:hAnsi="Times New Roman" w:cs="Times New Roman"/>
          <w:sz w:val="28"/>
          <w:szCs w:val="28"/>
          <w:lang w:eastAsia="en-GB"/>
        </w:rPr>
        <w:t xml:space="preserve">) проект Закону України «Про </w:t>
      </w:r>
      <w:r>
        <w:rPr>
          <w:rFonts w:ascii="Times New Roman" w:eastAsia="Times New Roman" w:hAnsi="Times New Roman" w:cs="Times New Roman"/>
          <w:sz w:val="28"/>
          <w:szCs w:val="28"/>
          <w:lang w:val="ru-RU" w:eastAsia="en-GB"/>
        </w:rPr>
        <w:t xml:space="preserve">право на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ru-RU" w:eastAsia="en-GB"/>
        </w:rPr>
        <w:t>цивільну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ru-RU" w:eastAsia="en-GB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ru-RU" w:eastAsia="en-GB"/>
        </w:rPr>
        <w:t>вогнепальну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ru-RU" w:eastAsia="en-GB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ru-RU" w:eastAsia="en-GB"/>
        </w:rPr>
        <w:t>зброю</w:t>
      </w:r>
      <w:proofErr w:type="spellEnd"/>
      <w:r w:rsidRPr="00C97CB5">
        <w:rPr>
          <w:rFonts w:ascii="Times New Roman" w:eastAsia="Times New Roman" w:hAnsi="Times New Roman" w:cs="Times New Roman"/>
          <w:sz w:val="28"/>
          <w:szCs w:val="28"/>
          <w:lang w:eastAsia="en-GB"/>
        </w:rPr>
        <w:t>» (</w:t>
      </w:r>
      <w:r w:rsidRPr="00C97CB5">
        <w:rPr>
          <w:rFonts w:ascii="Times New Roman" w:eastAsia="Times New Roman" w:hAnsi="Times New Roman" w:cs="Times New Roman"/>
          <w:b/>
          <w:sz w:val="28"/>
          <w:szCs w:val="28"/>
          <w:lang w:eastAsia="en-GB"/>
        </w:rPr>
        <w:t xml:space="preserve">реєстр. №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en-GB"/>
        </w:rPr>
        <w:t>5708</w:t>
      </w:r>
      <w:r w:rsidRPr="00C97CB5">
        <w:rPr>
          <w:rFonts w:ascii="Times New Roman" w:eastAsia="Times New Roman" w:hAnsi="Times New Roman" w:cs="Times New Roman"/>
          <w:b/>
          <w:sz w:val="28"/>
          <w:szCs w:val="28"/>
          <w:lang w:eastAsia="en-GB"/>
        </w:rPr>
        <w:t>)</w:t>
      </w:r>
      <w:r w:rsidRPr="00C97CB5">
        <w:rPr>
          <w:rFonts w:ascii="Times New Roman" w:eastAsia="Times New Roman" w:hAnsi="Times New Roman" w:cs="Times New Roman"/>
          <w:sz w:val="28"/>
          <w:szCs w:val="28"/>
          <w:lang w:eastAsia="en-GB"/>
        </w:rPr>
        <w:t xml:space="preserve">, поданий народним депутатом України </w:t>
      </w:r>
      <w:proofErr w:type="spellStart"/>
      <w:r w:rsidRPr="00C97CB5">
        <w:rPr>
          <w:rFonts w:ascii="Times New Roman" w:eastAsia="Times New Roman" w:hAnsi="Times New Roman" w:cs="Times New Roman"/>
          <w:sz w:val="28"/>
          <w:szCs w:val="28"/>
          <w:lang w:eastAsia="en-GB"/>
        </w:rPr>
        <w:t>Фрісом</w:t>
      </w:r>
      <w:proofErr w:type="spellEnd"/>
      <w:r w:rsidRPr="00C97CB5">
        <w:rPr>
          <w:rFonts w:ascii="Times New Roman" w:eastAsia="Times New Roman" w:hAnsi="Times New Roman" w:cs="Times New Roman"/>
          <w:sz w:val="28"/>
          <w:szCs w:val="28"/>
          <w:lang w:eastAsia="en-GB"/>
        </w:rPr>
        <w:t xml:space="preserve"> І.П. та іншими народними депутатами України.</w:t>
      </w:r>
    </w:p>
    <w:p w:rsidR="00C97CB5" w:rsidRPr="00C97CB5" w:rsidRDefault="00C97CB5" w:rsidP="00C97CB5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en-GB"/>
        </w:rPr>
      </w:pPr>
      <w:r w:rsidRPr="00C97CB5">
        <w:rPr>
          <w:rFonts w:ascii="Times New Roman" w:eastAsia="Times New Roman" w:hAnsi="Times New Roman" w:cs="Times New Roman"/>
          <w:sz w:val="28"/>
          <w:szCs w:val="28"/>
          <w:lang w:eastAsia="en-GB"/>
        </w:rPr>
        <w:t xml:space="preserve">Метою законопроекту є </w:t>
      </w:r>
      <w:r w:rsidR="00142205" w:rsidRPr="00142205">
        <w:rPr>
          <w:rFonts w:ascii="Times New Roman" w:eastAsia="Times New Roman" w:hAnsi="Times New Roman" w:cs="Times New Roman"/>
          <w:sz w:val="28"/>
          <w:szCs w:val="28"/>
          <w:lang w:eastAsia="en-GB"/>
        </w:rPr>
        <w:t>посилення дотримання режиму законності в питаннях визначення правового режиму власності на зброю, закріплення основних прав та обов'язків громадян і юридичних осіб щодо виробництва, набуття, володіння, розпорядження та використання зброї і боєприпасів, врегулювання інших суспільних відносин, що безпосередньо з цим пов'язані.</w:t>
      </w:r>
      <w:r>
        <w:rPr>
          <w:rFonts w:ascii="Times New Roman" w:eastAsia="PMingLiU" w:hAnsi="Times New Roman" w:cs="Times New Roman"/>
          <w:sz w:val="28"/>
          <w:szCs w:val="28"/>
          <w:lang w:eastAsia="ar-SA"/>
        </w:rPr>
        <w:t xml:space="preserve"> </w:t>
      </w:r>
    </w:p>
    <w:p w:rsidR="00C97CB5" w:rsidRDefault="00C97CB5" w:rsidP="00C97CB5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en-GB"/>
        </w:rPr>
      </w:pPr>
      <w:r w:rsidRPr="00C97CB5">
        <w:rPr>
          <w:rFonts w:ascii="Times New Roman" w:eastAsia="Times New Roman" w:hAnsi="Times New Roman" w:cs="Times New Roman"/>
          <w:sz w:val="28"/>
          <w:szCs w:val="28"/>
          <w:lang w:eastAsia="en-GB"/>
        </w:rPr>
        <w:t xml:space="preserve">Для реалізації заявленої мети законопроектом  </w:t>
      </w:r>
      <w:r w:rsidR="00142205">
        <w:rPr>
          <w:rFonts w:ascii="Times New Roman" w:eastAsia="Times New Roman" w:hAnsi="Times New Roman" w:cs="Times New Roman"/>
          <w:sz w:val="28"/>
          <w:szCs w:val="28"/>
          <w:lang w:eastAsia="en-GB"/>
        </w:rPr>
        <w:t>пропонується:</w:t>
      </w:r>
    </w:p>
    <w:p w:rsidR="00142205" w:rsidRPr="00142205" w:rsidRDefault="00142205" w:rsidP="00142205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42205">
        <w:rPr>
          <w:rFonts w:ascii="Times New Roman" w:eastAsia="Times New Roman" w:hAnsi="Times New Roman" w:cs="Times New Roman"/>
          <w:sz w:val="28"/>
          <w:szCs w:val="28"/>
          <w:lang w:eastAsia="ru-RU"/>
        </w:rPr>
        <w:t>- визначити поняття права власності на цивільну вогнепальну зброю;</w:t>
      </w:r>
    </w:p>
    <w:p w:rsidR="00142205" w:rsidRPr="00142205" w:rsidRDefault="00142205" w:rsidP="00142205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Pr="00142205">
        <w:rPr>
          <w:rFonts w:ascii="Times New Roman" w:eastAsia="Times New Roman" w:hAnsi="Times New Roman" w:cs="Times New Roman"/>
          <w:sz w:val="28"/>
          <w:szCs w:val="28"/>
          <w:lang w:eastAsia="ru-RU"/>
        </w:rPr>
        <w:t>визначити умови та порядок отримання громадянами України та юридичними особами документів про право власності на цивільну вогнепальну зброю;</w:t>
      </w:r>
    </w:p>
    <w:p w:rsidR="00142205" w:rsidRPr="00142205" w:rsidRDefault="00142205" w:rsidP="00142205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42205">
        <w:rPr>
          <w:rFonts w:ascii="Times New Roman" w:eastAsia="Times New Roman" w:hAnsi="Times New Roman" w:cs="Times New Roman"/>
          <w:sz w:val="28"/>
          <w:szCs w:val="28"/>
          <w:lang w:eastAsia="ru-RU"/>
        </w:rPr>
        <w:t>- здійснити класифікаці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ю цивільної вогнепальної зброї;</w:t>
      </w:r>
    </w:p>
    <w:p w:rsidR="00142205" w:rsidRPr="00142205" w:rsidRDefault="00142205" w:rsidP="00142205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42205">
        <w:rPr>
          <w:rFonts w:ascii="Times New Roman" w:eastAsia="Times New Roman" w:hAnsi="Times New Roman" w:cs="Times New Roman"/>
          <w:sz w:val="28"/>
          <w:szCs w:val="28"/>
          <w:lang w:eastAsia="ru-RU"/>
        </w:rPr>
        <w:t>- розробити порядок створення та ведення Єдиного державного реєстр</w:t>
      </w:r>
      <w:r w:rsidR="00885D21">
        <w:rPr>
          <w:rFonts w:ascii="Times New Roman" w:eastAsia="Times New Roman" w:hAnsi="Times New Roman" w:cs="Times New Roman"/>
          <w:sz w:val="28"/>
          <w:szCs w:val="28"/>
          <w:lang w:eastAsia="ru-RU"/>
        </w:rPr>
        <w:t>у цивільної вогнепальної зброї;</w:t>
      </w:r>
    </w:p>
    <w:p w:rsidR="00142205" w:rsidRPr="00142205" w:rsidRDefault="00142205" w:rsidP="00142205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42205">
        <w:rPr>
          <w:rFonts w:ascii="Times New Roman" w:eastAsia="Times New Roman" w:hAnsi="Times New Roman" w:cs="Times New Roman"/>
          <w:sz w:val="28"/>
          <w:szCs w:val="28"/>
          <w:lang w:eastAsia="ru-RU"/>
        </w:rPr>
        <w:t>- встановити порядок отримання права на цивільну в</w:t>
      </w:r>
      <w:r w:rsidR="00885D21">
        <w:rPr>
          <w:rFonts w:ascii="Times New Roman" w:eastAsia="Times New Roman" w:hAnsi="Times New Roman" w:cs="Times New Roman"/>
          <w:sz w:val="28"/>
          <w:szCs w:val="28"/>
          <w:lang w:eastAsia="ru-RU"/>
        </w:rPr>
        <w:t>огнепальну зброю та боєприпаси;</w:t>
      </w:r>
    </w:p>
    <w:p w:rsidR="00142205" w:rsidRPr="00C97CB5" w:rsidRDefault="00142205" w:rsidP="00142205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42205">
        <w:rPr>
          <w:rFonts w:ascii="Times New Roman" w:eastAsia="Times New Roman" w:hAnsi="Times New Roman" w:cs="Times New Roman"/>
          <w:sz w:val="28"/>
          <w:szCs w:val="28"/>
          <w:lang w:eastAsia="ru-RU"/>
        </w:rPr>
        <w:t>- передбачити державний контроль у сфері обі</w:t>
      </w:r>
      <w:r w:rsidR="00885D21">
        <w:rPr>
          <w:rFonts w:ascii="Times New Roman" w:eastAsia="Times New Roman" w:hAnsi="Times New Roman" w:cs="Times New Roman"/>
          <w:sz w:val="28"/>
          <w:szCs w:val="28"/>
          <w:lang w:eastAsia="ru-RU"/>
        </w:rPr>
        <w:t>гу цивільної вогнепальної зброї тощо.</w:t>
      </w:r>
    </w:p>
    <w:p w:rsidR="00C97CB5" w:rsidRPr="00C97CB5" w:rsidRDefault="00C97CB5" w:rsidP="00C97CB5">
      <w:pPr>
        <w:spacing w:after="0" w:line="240" w:lineRule="auto"/>
        <w:ind w:firstLine="720"/>
        <w:jc w:val="both"/>
        <w:rPr>
          <w:rFonts w:ascii="Times New Roman" w:eastAsia="SimSun" w:hAnsi="Times New Roman" w:cs="Times New Roman"/>
          <w:color w:val="000000"/>
          <w:sz w:val="28"/>
          <w:szCs w:val="28"/>
          <w:lang w:eastAsia="zh-CN"/>
        </w:rPr>
      </w:pPr>
      <w:r w:rsidRPr="00C97CB5">
        <w:rPr>
          <w:rFonts w:ascii="Times New Roman" w:eastAsia="Times New Roman" w:hAnsi="Times New Roman" w:cs="Times New Roman"/>
          <w:sz w:val="28"/>
          <w:szCs w:val="28"/>
          <w:lang w:eastAsia="en-GB"/>
        </w:rPr>
        <w:t xml:space="preserve">Народні депутати України - </w:t>
      </w:r>
      <w:r w:rsidRPr="00C97CB5">
        <w:rPr>
          <w:rFonts w:ascii="Times New Roman" w:eastAsia="Times New Roman" w:hAnsi="Times New Roman" w:cs="Times New Roman"/>
          <w:iCs/>
          <w:sz w:val="28"/>
          <w:szCs w:val="28"/>
          <w:lang w:eastAsia="en-GB"/>
        </w:rPr>
        <w:t>члени Комітету</w:t>
      </w:r>
      <w:r>
        <w:rPr>
          <w:rFonts w:ascii="Times New Roman" w:eastAsia="Times New Roman" w:hAnsi="Times New Roman" w:cs="Times New Roman"/>
          <w:iCs/>
          <w:sz w:val="28"/>
          <w:szCs w:val="28"/>
          <w:lang w:eastAsia="en-GB"/>
        </w:rPr>
        <w:t xml:space="preserve"> з питань правоохоронної діяльності</w:t>
      </w:r>
      <w:r w:rsidRPr="00C97CB5">
        <w:rPr>
          <w:rFonts w:ascii="Times New Roman" w:eastAsia="Times New Roman" w:hAnsi="Times New Roman" w:cs="Times New Roman"/>
          <w:iCs/>
          <w:sz w:val="28"/>
          <w:szCs w:val="28"/>
          <w:lang w:eastAsia="en-GB"/>
        </w:rPr>
        <w:t xml:space="preserve"> в ході обговорення даного законопроекту </w:t>
      </w:r>
      <w:r w:rsidRPr="00C97CB5">
        <w:rPr>
          <w:rFonts w:ascii="Times New Roman" w:eastAsia="SimSun" w:hAnsi="Times New Roman" w:cs="Times New Roman"/>
          <w:color w:val="000000"/>
          <w:sz w:val="28"/>
          <w:szCs w:val="28"/>
          <w:lang w:eastAsia="zh-CN"/>
        </w:rPr>
        <w:t xml:space="preserve">наголосили на тому, що наразі є актуальним питання </w:t>
      </w:r>
      <w:r w:rsidR="00885D21">
        <w:rPr>
          <w:rFonts w:ascii="Times New Roman" w:hAnsi="Times New Roman" w:cs="Times New Roman"/>
          <w:sz w:val="28"/>
          <w:szCs w:val="24"/>
        </w:rPr>
        <w:t>законодавч</w:t>
      </w:r>
      <w:r w:rsidR="002A51A1">
        <w:rPr>
          <w:rFonts w:ascii="Times New Roman" w:hAnsi="Times New Roman" w:cs="Times New Roman"/>
          <w:sz w:val="28"/>
          <w:szCs w:val="24"/>
        </w:rPr>
        <w:t>о</w:t>
      </w:r>
      <w:r w:rsidR="00885D21">
        <w:rPr>
          <w:rFonts w:ascii="Times New Roman" w:hAnsi="Times New Roman" w:cs="Times New Roman"/>
          <w:sz w:val="28"/>
          <w:szCs w:val="24"/>
        </w:rPr>
        <w:t>го</w:t>
      </w:r>
      <w:r w:rsidR="00885D21" w:rsidRPr="00246FD5">
        <w:rPr>
          <w:rFonts w:ascii="Times New Roman" w:hAnsi="Times New Roman" w:cs="Times New Roman"/>
          <w:sz w:val="28"/>
          <w:szCs w:val="24"/>
        </w:rPr>
        <w:t xml:space="preserve"> врегулювання права власності на зброю</w:t>
      </w:r>
      <w:r w:rsidRPr="00C97CB5">
        <w:rPr>
          <w:rFonts w:ascii="Times New Roman" w:eastAsia="SimSun" w:hAnsi="Times New Roman" w:cs="Times New Roman"/>
          <w:color w:val="000000"/>
          <w:sz w:val="28"/>
          <w:szCs w:val="28"/>
          <w:lang w:eastAsia="zh-CN"/>
        </w:rPr>
        <w:t>.</w:t>
      </w:r>
    </w:p>
    <w:p w:rsidR="00C97CB5" w:rsidRPr="00C97CB5" w:rsidRDefault="00C97CB5" w:rsidP="00C97CB5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pacing w:val="-10"/>
          <w:sz w:val="28"/>
          <w:szCs w:val="28"/>
          <w:lang w:eastAsia="en-GB"/>
        </w:rPr>
      </w:pPr>
      <w:r w:rsidRPr="00C97CB5">
        <w:rPr>
          <w:rFonts w:ascii="Times New Roman" w:eastAsia="SimSun" w:hAnsi="Times New Roman" w:cs="Times New Roman"/>
          <w:color w:val="000000"/>
          <w:sz w:val="28"/>
          <w:szCs w:val="28"/>
          <w:lang w:eastAsia="zh-CN"/>
        </w:rPr>
        <w:t xml:space="preserve">З огляду на </w:t>
      </w:r>
      <w:r>
        <w:rPr>
          <w:rFonts w:ascii="Times New Roman" w:eastAsia="SimSun" w:hAnsi="Times New Roman" w:cs="Times New Roman"/>
          <w:color w:val="000000"/>
          <w:sz w:val="28"/>
          <w:szCs w:val="28"/>
          <w:lang w:eastAsia="zh-CN"/>
        </w:rPr>
        <w:t>виклад</w:t>
      </w:r>
      <w:r w:rsidRPr="00C97CB5">
        <w:rPr>
          <w:rFonts w:ascii="Times New Roman" w:eastAsia="SimSun" w:hAnsi="Times New Roman" w:cs="Times New Roman"/>
          <w:color w:val="000000"/>
          <w:sz w:val="28"/>
          <w:szCs w:val="28"/>
          <w:lang w:eastAsia="zh-CN"/>
        </w:rPr>
        <w:t xml:space="preserve">ене, </w:t>
      </w:r>
      <w:r w:rsidR="002A51A1">
        <w:rPr>
          <w:rFonts w:ascii="Times New Roman" w:eastAsia="SimSun" w:hAnsi="Times New Roman" w:cs="Times New Roman"/>
          <w:color w:val="000000"/>
          <w:sz w:val="28"/>
          <w:szCs w:val="28"/>
          <w:lang w:eastAsia="zh-CN"/>
        </w:rPr>
        <w:t>керуючись</w:t>
      </w:r>
      <w:r w:rsidRPr="00C97CB5">
        <w:rPr>
          <w:rFonts w:ascii="Times New Roman" w:eastAsia="SimSun" w:hAnsi="Times New Roman" w:cs="Times New Roman"/>
          <w:color w:val="000000"/>
          <w:sz w:val="28"/>
          <w:szCs w:val="28"/>
          <w:lang w:eastAsia="zh-CN"/>
        </w:rPr>
        <w:t xml:space="preserve"> частин</w:t>
      </w:r>
      <w:r w:rsidR="002A51A1">
        <w:rPr>
          <w:rFonts w:ascii="Times New Roman" w:eastAsia="SimSun" w:hAnsi="Times New Roman" w:cs="Times New Roman"/>
          <w:color w:val="000000"/>
          <w:sz w:val="28"/>
          <w:szCs w:val="28"/>
          <w:lang w:eastAsia="zh-CN"/>
        </w:rPr>
        <w:t>ою</w:t>
      </w:r>
      <w:r w:rsidRPr="00C97CB5">
        <w:rPr>
          <w:rFonts w:ascii="Times New Roman" w:eastAsia="SimSun" w:hAnsi="Times New Roman" w:cs="Times New Roman"/>
          <w:color w:val="000000"/>
          <w:sz w:val="28"/>
          <w:szCs w:val="28"/>
          <w:lang w:eastAsia="zh-CN"/>
        </w:rPr>
        <w:t xml:space="preserve"> третьо</w:t>
      </w:r>
      <w:r w:rsidR="002A51A1">
        <w:rPr>
          <w:rFonts w:ascii="Times New Roman" w:eastAsia="SimSun" w:hAnsi="Times New Roman" w:cs="Times New Roman"/>
          <w:color w:val="000000"/>
          <w:sz w:val="28"/>
          <w:szCs w:val="28"/>
          <w:lang w:eastAsia="zh-CN"/>
        </w:rPr>
        <w:t>ю</w:t>
      </w:r>
      <w:r w:rsidRPr="00C97CB5">
        <w:rPr>
          <w:rFonts w:ascii="Times New Roman" w:eastAsia="SimSun" w:hAnsi="Times New Roman" w:cs="Times New Roman"/>
          <w:color w:val="000000"/>
          <w:sz w:val="28"/>
          <w:szCs w:val="28"/>
          <w:lang w:eastAsia="zh-CN"/>
        </w:rPr>
        <w:t xml:space="preserve"> статті 93 Закону України «Про Регламент Верховної Ради України»,</w:t>
      </w:r>
      <w:r w:rsidRPr="00C97CB5">
        <w:rPr>
          <w:rFonts w:ascii="Times New Roman" w:eastAsia="Times New Roman" w:hAnsi="Times New Roman" w:cs="Times New Roman"/>
          <w:sz w:val="28"/>
          <w:szCs w:val="28"/>
          <w:lang w:eastAsia="en-GB"/>
        </w:rPr>
        <w:t xml:space="preserve"> </w:t>
      </w:r>
      <w:r w:rsidR="002A51A1" w:rsidRPr="00C97CB5">
        <w:rPr>
          <w:rFonts w:ascii="Times New Roman" w:eastAsia="SimSun" w:hAnsi="Times New Roman" w:cs="Times New Roman"/>
          <w:color w:val="000000"/>
          <w:sz w:val="28"/>
          <w:szCs w:val="28"/>
          <w:lang w:eastAsia="zh-CN"/>
        </w:rPr>
        <w:t xml:space="preserve">Комітет з питань правоохоронної діяльності </w:t>
      </w:r>
      <w:r w:rsidRPr="00C97CB5">
        <w:rPr>
          <w:rFonts w:ascii="Times New Roman" w:eastAsia="Times New Roman" w:hAnsi="Times New Roman" w:cs="Times New Roman"/>
          <w:sz w:val="28"/>
          <w:szCs w:val="28"/>
          <w:lang w:eastAsia="en-GB"/>
        </w:rPr>
        <w:t xml:space="preserve">рекомендує Верховній Раді України проект Закону України «Про </w:t>
      </w:r>
      <w:r w:rsidRPr="002A51A1">
        <w:rPr>
          <w:rFonts w:ascii="Times New Roman" w:eastAsia="Times New Roman" w:hAnsi="Times New Roman" w:cs="Times New Roman"/>
          <w:sz w:val="28"/>
          <w:szCs w:val="28"/>
          <w:lang w:eastAsia="en-GB"/>
        </w:rPr>
        <w:t>право на цивільну вогнепальну зброю</w:t>
      </w:r>
      <w:r w:rsidRPr="00C97CB5">
        <w:rPr>
          <w:rFonts w:ascii="Times New Roman" w:eastAsia="Times New Roman" w:hAnsi="Times New Roman" w:cs="Times New Roman"/>
          <w:sz w:val="28"/>
          <w:szCs w:val="28"/>
          <w:lang w:eastAsia="en-GB"/>
        </w:rPr>
        <w:t xml:space="preserve">» (реєстр. № </w:t>
      </w:r>
      <w:r>
        <w:rPr>
          <w:rFonts w:ascii="Times New Roman" w:eastAsia="Times New Roman" w:hAnsi="Times New Roman" w:cs="Times New Roman"/>
          <w:sz w:val="28"/>
          <w:szCs w:val="28"/>
          <w:lang w:eastAsia="en-GB"/>
        </w:rPr>
        <w:t>5708</w:t>
      </w:r>
      <w:r w:rsidR="002A51A1">
        <w:rPr>
          <w:rFonts w:ascii="Times New Roman" w:eastAsia="Times New Roman" w:hAnsi="Times New Roman" w:cs="Times New Roman"/>
          <w:sz w:val="28"/>
          <w:szCs w:val="28"/>
          <w:lang w:eastAsia="en-GB"/>
        </w:rPr>
        <w:t>)</w:t>
      </w:r>
      <w:r w:rsidRPr="00C97CB5">
        <w:rPr>
          <w:rFonts w:ascii="Times New Roman" w:eastAsia="Times New Roman" w:hAnsi="Times New Roman" w:cs="Times New Roman"/>
          <w:b/>
          <w:sz w:val="28"/>
          <w:szCs w:val="28"/>
          <w:lang w:eastAsia="en-GB"/>
        </w:rPr>
        <w:t xml:space="preserve"> </w:t>
      </w:r>
      <w:r w:rsidRPr="00C97CB5">
        <w:rPr>
          <w:rFonts w:ascii="Times New Roman" w:eastAsia="Times New Roman" w:hAnsi="Times New Roman" w:cs="Times New Roman"/>
          <w:spacing w:val="-10"/>
          <w:sz w:val="28"/>
          <w:szCs w:val="28"/>
          <w:lang w:eastAsia="en-GB"/>
        </w:rPr>
        <w:t>включити до порядку денного</w:t>
      </w:r>
      <w:r w:rsidRPr="00C97CB5">
        <w:rPr>
          <w:rFonts w:ascii="Times New Roman" w:eastAsia="Times New Roman" w:hAnsi="Times New Roman" w:cs="Times New Roman"/>
          <w:b/>
          <w:spacing w:val="-10"/>
          <w:sz w:val="28"/>
          <w:szCs w:val="28"/>
          <w:lang w:eastAsia="en-GB"/>
        </w:rPr>
        <w:t xml:space="preserve"> </w:t>
      </w:r>
      <w:r>
        <w:rPr>
          <w:rFonts w:ascii="Times New Roman" w:eastAsia="Times New Roman" w:hAnsi="Times New Roman" w:cs="Times New Roman"/>
          <w:spacing w:val="-10"/>
          <w:sz w:val="28"/>
          <w:szCs w:val="28"/>
          <w:lang w:eastAsia="en-GB"/>
        </w:rPr>
        <w:t>п’</w:t>
      </w:r>
      <w:r w:rsidRPr="00C97CB5">
        <w:rPr>
          <w:rFonts w:ascii="Times New Roman" w:eastAsia="Times New Roman" w:hAnsi="Times New Roman" w:cs="Times New Roman"/>
          <w:spacing w:val="-10"/>
          <w:sz w:val="28"/>
          <w:szCs w:val="28"/>
          <w:lang w:eastAsia="en-GB"/>
        </w:rPr>
        <w:t>ят</w:t>
      </w:r>
      <w:r w:rsidRPr="00C97CB5">
        <w:rPr>
          <w:rFonts w:ascii="Times New Roman" w:eastAsia="Times New Roman" w:hAnsi="Times New Roman" w:cs="Times New Roman"/>
          <w:spacing w:val="-10"/>
          <w:sz w:val="28"/>
          <w:szCs w:val="28"/>
          <w:lang w:eastAsia="en-GB"/>
        </w:rPr>
        <w:t>ої</w:t>
      </w:r>
      <w:r w:rsidRPr="00C97CB5">
        <w:rPr>
          <w:rFonts w:ascii="Times New Roman" w:eastAsia="Times New Roman" w:hAnsi="Times New Roman" w:cs="Times New Roman"/>
          <w:sz w:val="28"/>
          <w:szCs w:val="28"/>
          <w:lang w:eastAsia="en-GB"/>
        </w:rPr>
        <w:t xml:space="preserve"> сесії Верховної Ради України</w:t>
      </w:r>
      <w:r w:rsidRPr="00C97CB5">
        <w:rPr>
          <w:rFonts w:ascii="Times New Roman" w:eastAsia="Times New Roman" w:hAnsi="Times New Roman" w:cs="Times New Roman"/>
          <w:b/>
          <w:sz w:val="28"/>
          <w:szCs w:val="28"/>
          <w:lang w:eastAsia="en-GB"/>
        </w:rPr>
        <w:t xml:space="preserve"> </w:t>
      </w:r>
      <w:r w:rsidRPr="00C97CB5">
        <w:rPr>
          <w:rFonts w:ascii="Times New Roman" w:eastAsia="Times New Roman" w:hAnsi="Times New Roman" w:cs="Times New Roman"/>
          <w:sz w:val="28"/>
          <w:szCs w:val="28"/>
          <w:lang w:eastAsia="en-GB"/>
        </w:rPr>
        <w:t>дев’ятого скликання</w:t>
      </w:r>
      <w:r w:rsidRPr="00C97CB5">
        <w:rPr>
          <w:rFonts w:ascii="Times New Roman" w:eastAsia="Times New Roman" w:hAnsi="Times New Roman" w:cs="Times New Roman"/>
          <w:spacing w:val="-10"/>
          <w:sz w:val="28"/>
          <w:szCs w:val="28"/>
          <w:lang w:eastAsia="en-GB"/>
        </w:rPr>
        <w:t>.</w:t>
      </w:r>
    </w:p>
    <w:p w:rsidR="00C97CB5" w:rsidRPr="00C97CB5" w:rsidRDefault="00C97CB5" w:rsidP="00C97CB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en-GB"/>
        </w:rPr>
      </w:pPr>
      <w:r w:rsidRPr="00C97CB5">
        <w:rPr>
          <w:rFonts w:ascii="Times New Roman" w:eastAsia="Times New Roman" w:hAnsi="Times New Roman" w:cs="Times New Roman"/>
          <w:sz w:val="28"/>
          <w:szCs w:val="28"/>
          <w:lang w:eastAsia="en-GB"/>
        </w:rPr>
        <w:t>Доповідачем на пленарному засіданні Верховної Ради України визначено Голову</w:t>
      </w:r>
      <w:r>
        <w:rPr>
          <w:rFonts w:ascii="Times New Roman" w:eastAsia="Times New Roman" w:hAnsi="Times New Roman" w:cs="Times New Roman"/>
          <w:sz w:val="28"/>
          <w:szCs w:val="28"/>
          <w:lang w:eastAsia="en-GB"/>
        </w:rPr>
        <w:t xml:space="preserve"> підк</w:t>
      </w:r>
      <w:r w:rsidRPr="00C97CB5">
        <w:rPr>
          <w:rFonts w:ascii="Times New Roman" w:eastAsia="Times New Roman" w:hAnsi="Times New Roman" w:cs="Times New Roman"/>
          <w:sz w:val="28"/>
          <w:szCs w:val="28"/>
          <w:lang w:eastAsia="en-GB"/>
        </w:rPr>
        <w:t xml:space="preserve">омітету </w:t>
      </w:r>
      <w:r w:rsidRPr="00C97CB5">
        <w:rPr>
          <w:rFonts w:ascii="Times New Roman" w:eastAsia="Times New Roman" w:hAnsi="Times New Roman" w:cs="Times New Roman"/>
          <w:spacing w:val="-4"/>
          <w:sz w:val="28"/>
          <w:szCs w:val="28"/>
          <w:lang w:eastAsia="en-GB"/>
        </w:rPr>
        <w:t xml:space="preserve">з питань </w:t>
      </w:r>
      <w:r w:rsidR="00FA718F">
        <w:rPr>
          <w:rFonts w:ascii="Times New Roman" w:eastAsia="Times New Roman" w:hAnsi="Times New Roman" w:cs="Times New Roman"/>
          <w:spacing w:val="-4"/>
          <w:sz w:val="28"/>
          <w:szCs w:val="28"/>
          <w:lang w:eastAsia="en-GB"/>
        </w:rPr>
        <w:t xml:space="preserve">організації охорони громадської безпеки і порядку </w:t>
      </w:r>
      <w:proofErr w:type="spellStart"/>
      <w:r w:rsidR="00FA718F">
        <w:rPr>
          <w:rFonts w:ascii="Times New Roman" w:eastAsia="Times New Roman" w:hAnsi="Times New Roman" w:cs="Times New Roman"/>
          <w:spacing w:val="-4"/>
          <w:sz w:val="28"/>
          <w:szCs w:val="28"/>
          <w:lang w:eastAsia="en-GB"/>
        </w:rPr>
        <w:t>Дануцу</w:t>
      </w:r>
      <w:proofErr w:type="spellEnd"/>
      <w:r w:rsidR="00FA718F">
        <w:rPr>
          <w:rFonts w:ascii="Times New Roman" w:eastAsia="Times New Roman" w:hAnsi="Times New Roman" w:cs="Times New Roman"/>
          <w:spacing w:val="-4"/>
          <w:sz w:val="28"/>
          <w:szCs w:val="28"/>
          <w:lang w:eastAsia="en-GB"/>
        </w:rPr>
        <w:t xml:space="preserve"> О.А</w:t>
      </w:r>
      <w:r w:rsidRPr="00C97CB5">
        <w:rPr>
          <w:rFonts w:ascii="Times New Roman" w:eastAsia="Times New Roman" w:hAnsi="Times New Roman" w:cs="Times New Roman"/>
          <w:spacing w:val="-4"/>
          <w:sz w:val="28"/>
          <w:szCs w:val="28"/>
          <w:lang w:eastAsia="en-GB"/>
        </w:rPr>
        <w:t>.</w:t>
      </w:r>
    </w:p>
    <w:p w:rsidR="00C97CB5" w:rsidRPr="00C97CB5" w:rsidRDefault="00C97CB5" w:rsidP="00C97CB5">
      <w:pPr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266C67" w:rsidRPr="002A51A1" w:rsidRDefault="00C97CB5" w:rsidP="002A51A1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BF23C1">
        <w:rPr>
          <w:rFonts w:ascii="Times New Roman" w:eastAsia="Times New Roman" w:hAnsi="Times New Roman"/>
          <w:b/>
          <w:sz w:val="28"/>
          <w:szCs w:val="28"/>
          <w:lang w:eastAsia="ru-RU"/>
        </w:rPr>
        <w:t>Голова Комітету</w:t>
      </w:r>
      <w:r w:rsidRPr="00BF23C1">
        <w:rPr>
          <w:rFonts w:ascii="Times New Roman" w:eastAsia="Times New Roman" w:hAnsi="Times New Roman"/>
          <w:b/>
          <w:sz w:val="28"/>
          <w:szCs w:val="28"/>
          <w:lang w:eastAsia="ru-RU"/>
        </w:rPr>
        <w:tab/>
      </w:r>
      <w:r w:rsidRPr="00BF23C1">
        <w:rPr>
          <w:rFonts w:ascii="Times New Roman" w:eastAsia="Times New Roman" w:hAnsi="Times New Roman"/>
          <w:b/>
          <w:sz w:val="28"/>
          <w:szCs w:val="28"/>
          <w:lang w:eastAsia="ru-RU"/>
        </w:rPr>
        <w:tab/>
      </w:r>
      <w:r w:rsidRPr="00BF23C1">
        <w:rPr>
          <w:rFonts w:ascii="Times New Roman" w:eastAsia="Times New Roman" w:hAnsi="Times New Roman"/>
          <w:b/>
          <w:sz w:val="28"/>
          <w:szCs w:val="28"/>
          <w:lang w:eastAsia="ru-RU"/>
        </w:rPr>
        <w:tab/>
      </w:r>
      <w:r w:rsidRPr="00BF23C1">
        <w:rPr>
          <w:rFonts w:ascii="Times New Roman" w:eastAsia="Times New Roman" w:hAnsi="Times New Roman"/>
          <w:b/>
          <w:sz w:val="28"/>
          <w:szCs w:val="28"/>
          <w:lang w:eastAsia="ru-RU"/>
        </w:rPr>
        <w:tab/>
      </w:r>
      <w:r w:rsidRPr="00BF23C1">
        <w:rPr>
          <w:rFonts w:ascii="Times New Roman" w:eastAsia="Times New Roman" w:hAnsi="Times New Roman"/>
          <w:b/>
          <w:sz w:val="28"/>
          <w:szCs w:val="28"/>
          <w:lang w:eastAsia="ru-RU"/>
        </w:rPr>
        <w:tab/>
        <w:t xml:space="preserve">                   Д. Монастирський</w:t>
      </w:r>
      <w:bookmarkStart w:id="0" w:name="_GoBack"/>
      <w:bookmarkEnd w:id="0"/>
    </w:p>
    <w:sectPr w:rsidR="00266C67" w:rsidRPr="002A51A1" w:rsidSect="00F76E62">
      <w:pgSz w:w="11906" w:h="16838"/>
      <w:pgMar w:top="993" w:right="850" w:bottom="426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PMingLiU">
    <w:altName w:val="Arial Unicode MS"/>
    <w:panose1 w:val="02010601000101010101"/>
    <w:charset w:val="88"/>
    <w:family w:val="auto"/>
    <w:pitch w:val="variable"/>
    <w:sig w:usb0="00000001" w:usb1="08080000" w:usb2="00000010" w:usb3="00000000" w:csb0="001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6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97CB5"/>
    <w:rsid w:val="000A7717"/>
    <w:rsid w:val="00142205"/>
    <w:rsid w:val="002A51A1"/>
    <w:rsid w:val="004118A0"/>
    <w:rsid w:val="00885D21"/>
    <w:rsid w:val="00C97CB5"/>
    <w:rsid w:val="00FA71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ECBF3EB"/>
  <w15:chartTrackingRefBased/>
  <w15:docId w15:val="{E5B078EF-E230-489A-8E74-A1E0CD5160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97CB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C97CB5"/>
    <w:pPr>
      <w:spacing w:after="0" w:line="240" w:lineRule="auto"/>
    </w:pPr>
    <w:rPr>
      <w:rFonts w:ascii="Times New Roman" w:hAnsi="Times New Roman"/>
      <w:sz w:val="28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1</Pages>
  <Words>1429</Words>
  <Characters>815</Characters>
  <Application>Microsoft Office Word</Application>
  <DocSecurity>0</DocSecurity>
  <Lines>6</Lines>
  <Paragraphs>4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Булаш Михайло Петрович</dc:creator>
  <cp:keywords/>
  <dc:description/>
  <cp:lastModifiedBy>Булаш Михайло Петрович</cp:lastModifiedBy>
  <cp:revision>2</cp:revision>
  <dcterms:created xsi:type="dcterms:W3CDTF">2021-07-09T06:56:00Z</dcterms:created>
  <dcterms:modified xsi:type="dcterms:W3CDTF">2021-07-09T07:49:00Z</dcterms:modified>
</cp:coreProperties>
</file>