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162F" w:rsidRPr="00506846" w:rsidRDefault="005B162F" w:rsidP="00951D6F">
      <w:pPr>
        <w:pStyle w:val="Nazva"/>
        <w:rPr>
          <w:i/>
          <w:lang w:val="en-US"/>
        </w:rPr>
      </w:pPr>
    </w:p>
    <w:p w:rsidR="005B162F" w:rsidRPr="00506846" w:rsidRDefault="005B162F" w:rsidP="00951D6F">
      <w:pPr>
        <w:pStyle w:val="Nazva"/>
        <w:rPr>
          <w:i/>
          <w:lang w:val="en-US"/>
        </w:rPr>
      </w:pPr>
    </w:p>
    <w:p w:rsidR="005B162F" w:rsidRPr="00506846" w:rsidRDefault="005B162F" w:rsidP="00951D6F">
      <w:pPr>
        <w:pStyle w:val="Nazva"/>
        <w:rPr>
          <w:i/>
        </w:rPr>
      </w:pPr>
    </w:p>
    <w:p w:rsidR="001D739E" w:rsidRDefault="001D739E" w:rsidP="00951D6F">
      <w:pPr>
        <w:pStyle w:val="Nazva"/>
      </w:pPr>
    </w:p>
    <w:p w:rsidR="001D739E" w:rsidRDefault="001D739E" w:rsidP="00951D6F">
      <w:pPr>
        <w:pStyle w:val="Nazva"/>
      </w:pPr>
    </w:p>
    <w:p w:rsidR="00591C2F" w:rsidRDefault="00591C2F" w:rsidP="00951D6F">
      <w:pPr>
        <w:pStyle w:val="Nazva"/>
      </w:pPr>
    </w:p>
    <w:p w:rsidR="005B162F" w:rsidRPr="00C75739" w:rsidRDefault="005B162F" w:rsidP="00EB7506">
      <w:pPr>
        <w:pStyle w:val="Nazva"/>
      </w:pPr>
      <w:r w:rsidRPr="00C75739">
        <w:t>ВИСНОВОК</w:t>
      </w:r>
    </w:p>
    <w:p w:rsidR="00241940" w:rsidRPr="0012679D" w:rsidRDefault="005B162F" w:rsidP="00F659F7">
      <w:pPr>
        <w:shd w:val="clear" w:color="auto" w:fill="FFFFFF"/>
        <w:jc w:val="center"/>
        <w:textAlignment w:val="baseline"/>
        <w:outlineLvl w:val="2"/>
        <w:rPr>
          <w:b/>
          <w:bCs/>
        </w:rPr>
      </w:pPr>
      <w:r w:rsidRPr="00260488">
        <w:rPr>
          <w:b/>
          <w:bCs/>
        </w:rPr>
        <w:t>на проект Закону України</w:t>
      </w:r>
      <w:r w:rsidRPr="00FE362B">
        <w:t xml:space="preserve"> </w:t>
      </w:r>
      <w:r w:rsidR="00241940" w:rsidRPr="00241940">
        <w:rPr>
          <w:b/>
          <w:bCs/>
        </w:rPr>
        <w:t>«П</w:t>
      </w:r>
      <w:r w:rsidR="00241940" w:rsidRPr="0012679D">
        <w:rPr>
          <w:b/>
          <w:bCs/>
        </w:rPr>
        <w:t xml:space="preserve">ро внесення змін </w:t>
      </w:r>
      <w:r w:rsidR="00F659F7">
        <w:rPr>
          <w:b/>
          <w:bCs/>
        </w:rPr>
        <w:t xml:space="preserve">до деяких </w:t>
      </w:r>
      <w:r w:rsidR="00927F1C">
        <w:rPr>
          <w:b/>
          <w:bCs/>
        </w:rPr>
        <w:t>з</w:t>
      </w:r>
      <w:r w:rsidR="00E5237C">
        <w:rPr>
          <w:b/>
          <w:bCs/>
        </w:rPr>
        <w:t>аконів</w:t>
      </w:r>
      <w:r w:rsidR="00F659F7">
        <w:rPr>
          <w:b/>
          <w:bCs/>
        </w:rPr>
        <w:t xml:space="preserve"> України щодо пільг з проїзду та деяких інших пільг</w:t>
      </w:r>
      <w:r w:rsidR="00241940" w:rsidRPr="00241940">
        <w:rPr>
          <w:b/>
          <w:bCs/>
        </w:rPr>
        <w:t>»</w:t>
      </w:r>
    </w:p>
    <w:p w:rsidR="005B162F" w:rsidRPr="00506846" w:rsidRDefault="005B162F" w:rsidP="00F90701">
      <w:pPr>
        <w:ind w:firstLine="709"/>
        <w:jc w:val="center"/>
      </w:pPr>
    </w:p>
    <w:p w:rsidR="00927F1C" w:rsidRPr="00E3598C" w:rsidRDefault="00512292" w:rsidP="007648BF">
      <w:pPr>
        <w:ind w:firstLine="709"/>
        <w:jc w:val="both"/>
        <w:rPr>
          <w:bCs/>
          <w:lang w:eastAsia="en-US"/>
        </w:rPr>
      </w:pPr>
      <w:r>
        <w:rPr>
          <w:color w:val="000000"/>
        </w:rPr>
        <w:t>П</w:t>
      </w:r>
      <w:r w:rsidRPr="003B30B7">
        <w:rPr>
          <w:color w:val="000000"/>
        </w:rPr>
        <w:t>роект поданий як альтернативний до проекту</w:t>
      </w:r>
      <w:r>
        <w:rPr>
          <w:color w:val="000000"/>
        </w:rPr>
        <w:t xml:space="preserve"> </w:t>
      </w:r>
      <w:r w:rsidR="00927F1C">
        <w:rPr>
          <w:color w:val="000000"/>
        </w:rPr>
        <w:t xml:space="preserve">Закону України </w:t>
      </w:r>
      <w:r w:rsidR="00674326">
        <w:rPr>
          <w:color w:val="000000"/>
        </w:rPr>
        <w:br/>
      </w:r>
      <w:r w:rsidRPr="00E3598C">
        <w:rPr>
          <w:bCs/>
          <w:lang w:val="ru-RU" w:eastAsia="en-US"/>
        </w:rPr>
        <w:t>«</w:t>
      </w:r>
      <w:r w:rsidRPr="00E3598C">
        <w:rPr>
          <w:bCs/>
          <w:lang w:eastAsia="en-US"/>
        </w:rPr>
        <w:t>Про внесення змін до деяких законодавчих актів України щодо пільг з оплати проїзду та деяких інших пільг» (реєстр. № 5651 від 11.06.2021</w:t>
      </w:r>
      <w:r w:rsidR="00927F1C" w:rsidRPr="00E3598C">
        <w:rPr>
          <w:bCs/>
          <w:lang w:eastAsia="en-US"/>
        </w:rPr>
        <w:t xml:space="preserve">; </w:t>
      </w:r>
      <w:r w:rsidR="001934F7">
        <w:rPr>
          <w:bCs/>
          <w:lang w:eastAsia="en-US"/>
        </w:rPr>
        <w:t xml:space="preserve">                                            </w:t>
      </w:r>
      <w:r w:rsidR="00927F1C" w:rsidRPr="00E3598C">
        <w:rPr>
          <w:bCs/>
          <w:lang w:eastAsia="en-US"/>
        </w:rPr>
        <w:t>далі – реєстр. №</w:t>
      </w:r>
      <w:r w:rsidR="00674326" w:rsidRPr="00E3598C">
        <w:rPr>
          <w:bCs/>
          <w:lang w:eastAsia="en-US"/>
        </w:rPr>
        <w:t xml:space="preserve"> </w:t>
      </w:r>
      <w:r w:rsidR="00927F1C" w:rsidRPr="00E3598C">
        <w:rPr>
          <w:bCs/>
          <w:lang w:eastAsia="en-US"/>
        </w:rPr>
        <w:t>5651</w:t>
      </w:r>
      <w:r w:rsidRPr="00E3598C">
        <w:rPr>
          <w:bCs/>
          <w:lang w:eastAsia="en-US"/>
        </w:rPr>
        <w:t>).</w:t>
      </w:r>
      <w:r w:rsidR="00385D67" w:rsidRPr="00E3598C">
        <w:rPr>
          <w:bCs/>
          <w:lang w:eastAsia="en-US"/>
        </w:rPr>
        <w:t xml:space="preserve"> </w:t>
      </w:r>
    </w:p>
    <w:p w:rsidR="0000459E" w:rsidRDefault="00927F1C" w:rsidP="007648BF">
      <w:pPr>
        <w:ind w:firstLine="709"/>
        <w:jc w:val="both"/>
        <w:rPr>
          <w:bCs/>
          <w:color w:val="000000"/>
        </w:rPr>
      </w:pPr>
      <w:r w:rsidRPr="00E3598C">
        <w:rPr>
          <w:bCs/>
          <w:lang w:eastAsia="en-US"/>
        </w:rPr>
        <w:t>«</w:t>
      </w:r>
      <w:r w:rsidR="00512292" w:rsidRPr="00E3598C">
        <w:t xml:space="preserve">Основною метою альтернативного проекту є відновлення рівня </w:t>
      </w:r>
      <w:r w:rsidR="00512292" w:rsidRPr="00E3598C">
        <w:rPr>
          <w:bCs/>
        </w:rPr>
        <w:t xml:space="preserve">соціального захисту </w:t>
      </w:r>
      <w:r w:rsidR="00512292" w:rsidRPr="00E3598C">
        <w:t>окремих категорій громадян в частині пільгового проїзду та деяких інших пільг</w:t>
      </w:r>
      <w:r w:rsidR="00512292" w:rsidRPr="00E3598C">
        <w:rPr>
          <w:bCs/>
        </w:rPr>
        <w:t xml:space="preserve">, який був встановлений законами України </w:t>
      </w:r>
      <w:r w:rsidR="00512292" w:rsidRPr="00E3598C">
        <w:t xml:space="preserve">до внесення змін </w:t>
      </w:r>
      <w:bookmarkStart w:id="0" w:name="_Hlk77015592"/>
      <w:r w:rsidR="00512292" w:rsidRPr="00E3598C">
        <w:t xml:space="preserve">Законом України </w:t>
      </w:r>
      <w:r w:rsidR="00385D67" w:rsidRPr="00E3598C">
        <w:t>«</w:t>
      </w:r>
      <w:r w:rsidR="00512292" w:rsidRPr="00E3598C">
        <w:rPr>
          <w:bCs/>
        </w:rPr>
        <w:t>Про внесення змін та визнання такими, що втратили чинність, деяких законодавчих актів України</w:t>
      </w:r>
      <w:r w:rsidR="00385D67" w:rsidRPr="00E3598C">
        <w:rPr>
          <w:bCs/>
        </w:rPr>
        <w:t>»</w:t>
      </w:r>
      <w:r w:rsidR="00512292" w:rsidRPr="00E3598C">
        <w:rPr>
          <w:bCs/>
          <w:color w:val="000000"/>
        </w:rPr>
        <w:t xml:space="preserve"> № 76-VIII</w:t>
      </w:r>
      <w:r w:rsidR="00512292" w:rsidRPr="00E3598C">
        <w:t xml:space="preserve"> від 2</w:t>
      </w:r>
      <w:r w:rsidR="00512292" w:rsidRPr="00E3598C">
        <w:rPr>
          <w:bCs/>
          <w:color w:val="000000"/>
        </w:rPr>
        <w:t xml:space="preserve">8 грудня 2014 </w:t>
      </w:r>
      <w:bookmarkEnd w:id="0"/>
      <w:r w:rsidR="00512292" w:rsidRPr="00E3598C">
        <w:rPr>
          <w:bCs/>
          <w:color w:val="000000"/>
        </w:rPr>
        <w:t>року</w:t>
      </w:r>
      <w:r w:rsidRPr="00E3598C">
        <w:rPr>
          <w:bCs/>
          <w:color w:val="000000"/>
        </w:rPr>
        <w:t>,</w:t>
      </w:r>
      <w:r w:rsidR="006E4E81" w:rsidRPr="00E3598C">
        <w:rPr>
          <w:bCs/>
          <w:color w:val="000000"/>
        </w:rPr>
        <w:t xml:space="preserve"> </w:t>
      </w:r>
      <w:r w:rsidRPr="00E3598C">
        <w:t>а також недопущення остаточного демонтажу вітчизняної системи соціального захисту населення»</w:t>
      </w:r>
      <w:r w:rsidRPr="00E3598C">
        <w:rPr>
          <w:bCs/>
          <w:color w:val="000000"/>
        </w:rPr>
        <w:t xml:space="preserve"> </w:t>
      </w:r>
      <w:r w:rsidR="006E4E81" w:rsidRPr="00E3598C">
        <w:rPr>
          <w:bCs/>
          <w:color w:val="000000"/>
        </w:rPr>
        <w:t>(п. 2 пояснювальної записки</w:t>
      </w:r>
      <w:r w:rsidRPr="00E3598C">
        <w:rPr>
          <w:bCs/>
          <w:color w:val="000000"/>
        </w:rPr>
        <w:t xml:space="preserve"> до проекту</w:t>
      </w:r>
      <w:r w:rsidR="006E4E81" w:rsidRPr="00E3598C">
        <w:rPr>
          <w:bCs/>
          <w:color w:val="000000"/>
        </w:rPr>
        <w:t>).</w:t>
      </w:r>
      <w:r w:rsidR="0000459E" w:rsidRPr="00E3598C">
        <w:rPr>
          <w:bCs/>
          <w:color w:val="000000"/>
        </w:rPr>
        <w:t xml:space="preserve"> Прийняття проекту, на думку суб’єктів права законодавчої ініціативи, «сприятиме відновленню конституційних прав окремих категорій громадян на належний соціальний захист, покращенню їх умов життя, а також </w:t>
      </w:r>
      <w:proofErr w:type="spellStart"/>
      <w:r w:rsidR="0000459E" w:rsidRPr="00E3598C">
        <w:rPr>
          <w:bCs/>
          <w:color w:val="000000"/>
        </w:rPr>
        <w:t>зніме</w:t>
      </w:r>
      <w:proofErr w:type="spellEnd"/>
      <w:r w:rsidR="0000459E" w:rsidRPr="00E3598C">
        <w:rPr>
          <w:bCs/>
          <w:color w:val="000000"/>
        </w:rPr>
        <w:t xml:space="preserve"> соціальну напругу серед населення, яка виникла після</w:t>
      </w:r>
      <w:r w:rsidR="0000459E" w:rsidRPr="0000459E">
        <w:rPr>
          <w:bCs/>
          <w:color w:val="000000"/>
        </w:rPr>
        <w:t xml:space="preserve"> прийняття Закону України </w:t>
      </w:r>
      <w:r w:rsidR="0000459E">
        <w:rPr>
          <w:bCs/>
          <w:color w:val="000000"/>
        </w:rPr>
        <w:t>«</w:t>
      </w:r>
      <w:r w:rsidR="0000459E" w:rsidRPr="0000459E">
        <w:rPr>
          <w:bCs/>
          <w:color w:val="000000"/>
        </w:rPr>
        <w:t>Про внесення змін та визнання такими, що втратили чинність, деяких законодавчих актів України</w:t>
      </w:r>
      <w:r w:rsidR="0000459E">
        <w:rPr>
          <w:bCs/>
          <w:color w:val="000000"/>
        </w:rPr>
        <w:t>»</w:t>
      </w:r>
      <w:r w:rsidR="0000459E" w:rsidRPr="0000459E">
        <w:rPr>
          <w:bCs/>
          <w:color w:val="000000"/>
        </w:rPr>
        <w:t xml:space="preserve"> </w:t>
      </w:r>
      <w:r w:rsidR="004008D2">
        <w:rPr>
          <w:bCs/>
          <w:color w:val="000000"/>
        </w:rPr>
        <w:br/>
      </w:r>
      <w:r w:rsidR="0000459E" w:rsidRPr="0000459E">
        <w:rPr>
          <w:bCs/>
          <w:color w:val="000000"/>
        </w:rPr>
        <w:t>№ 76-VIII</w:t>
      </w:r>
      <w:r w:rsidR="0000459E">
        <w:rPr>
          <w:bCs/>
          <w:color w:val="000000"/>
        </w:rPr>
        <w:t>»</w:t>
      </w:r>
      <w:r w:rsidR="0000459E" w:rsidRPr="0000459E">
        <w:rPr>
          <w:bCs/>
          <w:color w:val="000000"/>
        </w:rPr>
        <w:t>.</w:t>
      </w:r>
    </w:p>
    <w:p w:rsidR="00BF622B" w:rsidRDefault="00BF622B" w:rsidP="007648BF">
      <w:pPr>
        <w:autoSpaceDE w:val="0"/>
        <w:autoSpaceDN w:val="0"/>
        <w:ind w:firstLine="708"/>
        <w:jc w:val="both"/>
      </w:pPr>
      <w:r w:rsidRPr="00AF6C49">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00459E" w:rsidRDefault="00927F1C" w:rsidP="006C5BAC">
      <w:pPr>
        <w:autoSpaceDE w:val="0"/>
        <w:autoSpaceDN w:val="0"/>
        <w:ind w:firstLine="708"/>
        <w:jc w:val="both"/>
      </w:pPr>
      <w:r>
        <w:t xml:space="preserve">На відміну від основного проекту, який спрямований на заміну пільг щодо оплати проїзду </w:t>
      </w:r>
      <w:r w:rsidR="006C5BAC" w:rsidRPr="006C5BAC">
        <w:t>на</w:t>
      </w:r>
      <w:r w:rsidR="006C5BAC">
        <w:t xml:space="preserve"> транспорті</w:t>
      </w:r>
      <w:r w:rsidR="006C5BAC" w:rsidRPr="006C5BAC">
        <w:t>, а також деяк</w:t>
      </w:r>
      <w:r w:rsidR="006C5BAC">
        <w:t>их</w:t>
      </w:r>
      <w:r w:rsidR="006C5BAC" w:rsidRPr="006C5BAC">
        <w:t xml:space="preserve"> інш</w:t>
      </w:r>
      <w:r w:rsidR="006C5BAC">
        <w:t>их</w:t>
      </w:r>
      <w:r w:rsidR="006C5BAC" w:rsidRPr="006C5BAC">
        <w:t xml:space="preserve"> пільг (далі – пільги),  </w:t>
      </w:r>
      <w:r w:rsidR="006C5BAC">
        <w:t xml:space="preserve">виплатою </w:t>
      </w:r>
      <w:r w:rsidR="006C5BAC" w:rsidRPr="006C5BAC">
        <w:t>грошової компенсації,</w:t>
      </w:r>
      <w:r w:rsidR="006C5BAC">
        <w:t xml:space="preserve"> яка </w:t>
      </w:r>
      <w:r w:rsidR="006C5BAC" w:rsidRPr="006C5BAC">
        <w:t>надаватим</w:t>
      </w:r>
      <w:r w:rsidR="006C5BAC">
        <w:t>е</w:t>
      </w:r>
      <w:r w:rsidR="006C5BAC" w:rsidRPr="006C5BAC">
        <w:t>т</w:t>
      </w:r>
      <w:r w:rsidR="006C5BAC">
        <w:t>ь</w:t>
      </w:r>
      <w:r w:rsidR="006C5BAC" w:rsidRPr="006C5BAC">
        <w:t>ся на підставі відповідних рішень органів місцевого самоврядування у визначеному ними порядку та розмірах</w:t>
      </w:r>
      <w:r w:rsidR="006C5BAC">
        <w:t>, у поданом</w:t>
      </w:r>
      <w:r w:rsidR="006C5BAC" w:rsidRPr="006C5BAC">
        <w:t xml:space="preserve">у </w:t>
      </w:r>
      <w:r w:rsidR="006C5BAC">
        <w:t xml:space="preserve">проекті </w:t>
      </w:r>
      <w:r w:rsidR="006C5BAC" w:rsidRPr="00E3598C">
        <w:t xml:space="preserve">пропонується відновити скасовані та обмежені Законом України «Про внесення змін та визнання такими, що втратили чинність, деяких законодавчих актів України» </w:t>
      </w:r>
      <w:r w:rsidR="00674326" w:rsidRPr="00E3598C">
        <w:t xml:space="preserve">від </w:t>
      </w:r>
      <w:r w:rsidR="00E3598C" w:rsidRPr="00E3598C">
        <w:t xml:space="preserve">28.12.2014 </w:t>
      </w:r>
      <w:r w:rsidR="006C5BAC" w:rsidRPr="00E3598C">
        <w:t>№ 76-VIII пільги з проїзду осіб з інвалідністю, у тому числі дітей з інвалідністю, дітей, які постраждали внаслідок Чорнобильської катастрофи, осіб, які мають особливі заслуги перед Батьківщиною, ветеранів праці, інших відповідних категорій тощо</w:t>
      </w:r>
      <w:r w:rsidR="006C5BAC">
        <w:t>. Крім цього, у проекті пр</w:t>
      </w:r>
      <w:r w:rsidR="0000459E">
        <w:t>о</w:t>
      </w:r>
      <w:r w:rsidR="006C5BAC">
        <w:t xml:space="preserve">понується </w:t>
      </w:r>
      <w:r w:rsidR="006C5BAC" w:rsidRPr="006C5BAC">
        <w:t xml:space="preserve">скасувати </w:t>
      </w:r>
      <w:r w:rsidR="0000459E">
        <w:t xml:space="preserve">положення </w:t>
      </w:r>
      <w:r w:rsidR="006C5BAC" w:rsidRPr="006C5BAC">
        <w:t>про обмеження пільг рівнем доходу, які сьогодні встановлені для учасників війни, осіб, які мають особливі заслуги та особливі трудові заслуги перед Батьківщиною, колишніх в'язнів концентраційних таборів, гетто та інших місць примусового тримання</w:t>
      </w:r>
      <w:r w:rsidR="0000459E">
        <w:t xml:space="preserve"> та </w:t>
      </w:r>
      <w:r w:rsidR="002D795D">
        <w:t xml:space="preserve">для деяких </w:t>
      </w:r>
      <w:r w:rsidR="0000459E">
        <w:t xml:space="preserve">інших відповідних категорій населення. </w:t>
      </w:r>
    </w:p>
    <w:p w:rsidR="0000459E" w:rsidRPr="00E3598C" w:rsidRDefault="0000459E" w:rsidP="00F90701">
      <w:pPr>
        <w:widowControl w:val="0"/>
        <w:autoSpaceDE w:val="0"/>
        <w:autoSpaceDN w:val="0"/>
        <w:adjustRightInd w:val="0"/>
        <w:ind w:firstLine="709"/>
        <w:jc w:val="both"/>
      </w:pPr>
      <w:r>
        <w:lastRenderedPageBreak/>
        <w:t>Г</w:t>
      </w:r>
      <w:r w:rsidR="004364DC" w:rsidRPr="00CA5701">
        <w:t>оловне управління</w:t>
      </w:r>
      <w:r w:rsidR="00844A7A" w:rsidRPr="00CA5701">
        <w:t>, розглянувши проект</w:t>
      </w:r>
      <w:r>
        <w:t xml:space="preserve"> у стислий термін</w:t>
      </w:r>
      <w:r w:rsidR="00844A7A" w:rsidRPr="00CA5701">
        <w:t xml:space="preserve">, </w:t>
      </w:r>
      <w:r>
        <w:t xml:space="preserve">погоджується з тим, що він спрямований на посилення соціального захисту, у першу чергу, малозабезпечених верств </w:t>
      </w:r>
      <w:r w:rsidRPr="00E3598C">
        <w:t>населення. Водночас вважаємо з</w:t>
      </w:r>
      <w:r w:rsidR="004364DC" w:rsidRPr="00E3598C">
        <w:t xml:space="preserve">а доцільне </w:t>
      </w:r>
      <w:r w:rsidRPr="00E3598C">
        <w:t>висловити щодо його змісту наступні зауваження.</w:t>
      </w:r>
    </w:p>
    <w:p w:rsidR="002D795D" w:rsidRDefault="0000459E" w:rsidP="00F90701">
      <w:pPr>
        <w:widowControl w:val="0"/>
        <w:autoSpaceDE w:val="0"/>
        <w:autoSpaceDN w:val="0"/>
        <w:adjustRightInd w:val="0"/>
        <w:ind w:firstLine="709"/>
        <w:jc w:val="both"/>
      </w:pPr>
      <w:r w:rsidRPr="00E3598C">
        <w:rPr>
          <w:b/>
          <w:bCs/>
        </w:rPr>
        <w:t>1.</w:t>
      </w:r>
      <w:r w:rsidRPr="00E3598C">
        <w:t xml:space="preserve"> </w:t>
      </w:r>
      <w:r w:rsidR="00957EBD" w:rsidRPr="00E3598C">
        <w:t xml:space="preserve">Насамперед, звертаємо увагу на доцільність комплексного перегляду  усього механізму забезпечення соціальними гарантіями з огляду на недоліки його функціонування, а не його поновлення у вигляді, який існував до прийняття Закону України «Про внесення змін та визнання такими, що втратили чинність, деяких законодавчих актів України» </w:t>
      </w:r>
      <w:r w:rsidR="00674326" w:rsidRPr="00E3598C">
        <w:t xml:space="preserve">від </w:t>
      </w:r>
      <w:r w:rsidR="00E3598C" w:rsidRPr="00E3598C">
        <w:t xml:space="preserve">28.12.2014 </w:t>
      </w:r>
      <w:r w:rsidR="00957EBD" w:rsidRPr="00E3598C">
        <w:t xml:space="preserve">№ 76-VIII, як це фактично пропонується у проекті. Перш за все, на нашу думку, визначення умов соціальної підтримки окремих категорій громадян необхідно здійснювати в рамках єдиного порядку із встановленням загальних критеріїв її надання, а не за окремими категоріями без з’ясування їх реальних потреб. </w:t>
      </w:r>
      <w:r w:rsidR="002D795D" w:rsidRPr="00E3598C">
        <w:t>При цьому</w:t>
      </w:r>
      <w:r w:rsidR="00674326" w:rsidRPr="00E3598C">
        <w:t>,</w:t>
      </w:r>
      <w:r w:rsidR="002D795D" w:rsidRPr="00E3598C">
        <w:t xml:space="preserve"> слід врахувати, що основною умовою побудови належної системи соціального</w:t>
      </w:r>
      <w:r w:rsidR="002D795D" w:rsidRPr="002D795D">
        <w:t xml:space="preserve"> захисту є встановлення об’єктивної величини основних соціальних стандартів: прожиткового мінімуму, мінімальної заробітної плати тощо, внаслідок чого розміри відповідних пенсії і інших соціальних виплат мають допомогти людині самостійно вирішувати питання життєзабезпечення. І вже після цього визначатися щодо надання пільг окремим категоріям громадян.</w:t>
      </w:r>
    </w:p>
    <w:p w:rsidR="00D11007" w:rsidRPr="00D11007" w:rsidRDefault="00957EBD" w:rsidP="00D11007">
      <w:pPr>
        <w:ind w:firstLine="720"/>
        <w:jc w:val="both"/>
        <w:rPr>
          <w:rStyle w:val="rvts0"/>
        </w:rPr>
      </w:pPr>
      <w:r w:rsidRPr="00957EBD">
        <w:rPr>
          <w:b/>
          <w:bCs/>
          <w:color w:val="000000"/>
          <w:shd w:val="clear" w:color="auto" w:fill="FFFFFF"/>
        </w:rPr>
        <w:t>2.</w:t>
      </w:r>
      <w:r>
        <w:rPr>
          <w:color w:val="000000"/>
          <w:shd w:val="clear" w:color="auto" w:fill="FFFFFF"/>
        </w:rPr>
        <w:t xml:space="preserve"> </w:t>
      </w:r>
      <w:r w:rsidR="006D5295">
        <w:rPr>
          <w:color w:val="000000"/>
          <w:shd w:val="clear" w:color="auto" w:fill="FFFFFF"/>
        </w:rPr>
        <w:t xml:space="preserve">У проекті пропонується скасувати норму, згідно із якою визначені </w:t>
      </w:r>
      <w:r w:rsidR="006D5295" w:rsidRPr="006D5295">
        <w:rPr>
          <w:color w:val="000000"/>
          <w:shd w:val="clear" w:color="auto" w:fill="FFFFFF"/>
        </w:rPr>
        <w:t xml:space="preserve">пільги надаються за умови, якщо розмір середньомісячного сукупного доходу сім'ї в розрахунку на одну особу за попередні шість </w:t>
      </w:r>
      <w:r w:rsidR="006D5295" w:rsidRPr="00E3598C">
        <w:rPr>
          <w:color w:val="000000"/>
          <w:shd w:val="clear" w:color="auto" w:fill="FFFFFF"/>
        </w:rPr>
        <w:t>місяців не перевищує величини доходу, який дає право на податкову соціальну пільгу у порядку, визначеному Кабінетом Міністрів України</w:t>
      </w:r>
      <w:r w:rsidRPr="00E3598C">
        <w:rPr>
          <w:color w:val="000000"/>
          <w:shd w:val="clear" w:color="auto" w:fill="FFFFFF"/>
        </w:rPr>
        <w:t xml:space="preserve">, виключивши відповідні приписи </w:t>
      </w:r>
      <w:r w:rsidR="006931A2" w:rsidRPr="00E3598C">
        <w:rPr>
          <w:color w:val="000000"/>
          <w:shd w:val="clear" w:color="auto" w:fill="FFFFFF"/>
        </w:rPr>
        <w:t>зі</w:t>
      </w:r>
      <w:r w:rsidRPr="00E3598C">
        <w:rPr>
          <w:color w:val="000000"/>
          <w:shd w:val="clear" w:color="auto" w:fill="FFFFFF"/>
        </w:rPr>
        <w:t xml:space="preserve"> ст. ст. 14, 16 Закону України «Про статус ветеранів війни, гарантії їх соціального захисту», </w:t>
      </w:r>
      <w:r w:rsidR="004008D2" w:rsidRPr="00E3598C">
        <w:rPr>
          <w:color w:val="000000"/>
          <w:shd w:val="clear" w:color="auto" w:fill="FFFFFF"/>
        </w:rPr>
        <w:br/>
      </w:r>
      <w:r w:rsidRPr="00E3598C">
        <w:rPr>
          <w:color w:val="000000"/>
          <w:shd w:val="clear" w:color="auto" w:fill="FFFFFF"/>
        </w:rPr>
        <w:t>ст. 7 Закону України «Про основні засади соціального захисту ветеранів праці та інших громадян похилого віку в Україні»</w:t>
      </w:r>
      <w:r w:rsidR="00AB5F5B" w:rsidRPr="00E3598C">
        <w:rPr>
          <w:color w:val="000000"/>
          <w:shd w:val="clear" w:color="auto" w:fill="FFFFFF"/>
        </w:rPr>
        <w:t xml:space="preserve"> тощо. Проте, на нашу думку</w:t>
      </w:r>
      <w:r w:rsidR="00AB5F5B">
        <w:rPr>
          <w:color w:val="000000"/>
          <w:shd w:val="clear" w:color="auto" w:fill="FFFFFF"/>
        </w:rPr>
        <w:t xml:space="preserve">, відмова від підходу, який пов’язує надання пільг з певним рівнем доходу осіб, яким вона надається, на користь надання пільг без будь-якого зв’язку з таким доходом, не враховує </w:t>
      </w:r>
      <w:r w:rsidR="00CD3951">
        <w:rPr>
          <w:color w:val="000000"/>
          <w:shd w:val="clear" w:color="auto" w:fill="FFFFFF"/>
        </w:rPr>
        <w:t>того, що такий вид державних соціальних гарантій як за</w:t>
      </w:r>
      <w:r w:rsidR="00CD3951" w:rsidRPr="00CD3951">
        <w:rPr>
          <w:color w:val="000000"/>
          <w:shd w:val="clear" w:color="auto" w:fill="FFFFFF"/>
        </w:rPr>
        <w:t xml:space="preserve">безпечення пільгових умов задоволення потреб у товарах та послугах </w:t>
      </w:r>
      <w:r w:rsidR="00CD3951">
        <w:rPr>
          <w:color w:val="000000"/>
          <w:shd w:val="clear" w:color="auto" w:fill="FFFFFF"/>
        </w:rPr>
        <w:t xml:space="preserve">надається </w:t>
      </w:r>
      <w:r w:rsidR="00CD3951" w:rsidRPr="00CD3951">
        <w:rPr>
          <w:color w:val="000000"/>
          <w:shd w:val="clear" w:color="auto" w:fill="FFFFFF"/>
        </w:rPr>
        <w:t>окремим категоріям громадян, які потребують соціальної підтримки</w:t>
      </w:r>
      <w:r w:rsidR="00CD3951">
        <w:rPr>
          <w:color w:val="000000"/>
          <w:shd w:val="clear" w:color="auto" w:fill="FFFFFF"/>
        </w:rPr>
        <w:t xml:space="preserve"> (ст. 18 Закону України</w:t>
      </w:r>
      <w:r w:rsidR="00464343">
        <w:rPr>
          <w:color w:val="000000"/>
          <w:shd w:val="clear" w:color="auto" w:fill="FFFFFF"/>
        </w:rPr>
        <w:t xml:space="preserve"> «</w:t>
      </w:r>
      <w:r w:rsidR="00464343" w:rsidRPr="00464343">
        <w:rPr>
          <w:color w:val="000000"/>
          <w:shd w:val="clear" w:color="auto" w:fill="FFFFFF"/>
        </w:rPr>
        <w:t>Про державні соціальні стандарти та державні соціальні гарантії</w:t>
      </w:r>
      <w:r w:rsidR="00464343">
        <w:rPr>
          <w:color w:val="000000"/>
          <w:shd w:val="clear" w:color="auto" w:fill="FFFFFF"/>
        </w:rPr>
        <w:t>»)</w:t>
      </w:r>
      <w:r w:rsidR="00CD3951">
        <w:rPr>
          <w:color w:val="000000"/>
          <w:shd w:val="clear" w:color="auto" w:fill="FFFFFF"/>
        </w:rPr>
        <w:t xml:space="preserve">, </w:t>
      </w:r>
      <w:r w:rsidR="00464343">
        <w:rPr>
          <w:color w:val="000000"/>
          <w:shd w:val="clear" w:color="auto" w:fill="FFFFFF"/>
        </w:rPr>
        <w:t xml:space="preserve">тобто </w:t>
      </w:r>
      <w:r w:rsidR="00AB5F5B">
        <w:rPr>
          <w:color w:val="000000"/>
          <w:shd w:val="clear" w:color="auto" w:fill="FFFFFF"/>
        </w:rPr>
        <w:t xml:space="preserve">особам, які не </w:t>
      </w:r>
      <w:r w:rsidR="00104416" w:rsidRPr="00E3598C">
        <w:rPr>
          <w:rStyle w:val="rvts0"/>
        </w:rPr>
        <w:t xml:space="preserve">спроможні забезпечити </w:t>
      </w:r>
      <w:r w:rsidR="00464343" w:rsidRPr="00E3598C">
        <w:rPr>
          <w:rStyle w:val="rvts0"/>
        </w:rPr>
        <w:t xml:space="preserve">відповідні </w:t>
      </w:r>
      <w:r w:rsidR="00104416" w:rsidRPr="00E3598C">
        <w:rPr>
          <w:rStyle w:val="rvts0"/>
        </w:rPr>
        <w:t xml:space="preserve">життєві потреби самостійно. </w:t>
      </w:r>
      <w:r w:rsidR="00464343" w:rsidRPr="00E3598C">
        <w:rPr>
          <w:rStyle w:val="rvts0"/>
        </w:rPr>
        <w:t xml:space="preserve">Крім цього, підхід, за яким пільги надаються всім особам </w:t>
      </w:r>
      <w:r w:rsidR="000F0D9C" w:rsidRPr="00E3598C">
        <w:rPr>
          <w:rStyle w:val="rvts0"/>
        </w:rPr>
        <w:t xml:space="preserve">без зв’язку з рівнем їх доходу, виглядає </w:t>
      </w:r>
      <w:r w:rsidR="00464343" w:rsidRPr="00E3598C">
        <w:rPr>
          <w:rStyle w:val="rvts0"/>
        </w:rPr>
        <w:t xml:space="preserve"> </w:t>
      </w:r>
      <w:r w:rsidR="000F0D9C" w:rsidRPr="00E3598C">
        <w:rPr>
          <w:rStyle w:val="rvts0"/>
        </w:rPr>
        <w:t xml:space="preserve">обтяжливим для </w:t>
      </w:r>
      <w:r w:rsidR="006931A2" w:rsidRPr="00E3598C">
        <w:rPr>
          <w:rStyle w:val="rvts0"/>
        </w:rPr>
        <w:t>Д</w:t>
      </w:r>
      <w:r w:rsidR="000F0D9C" w:rsidRPr="00E3598C">
        <w:rPr>
          <w:rStyle w:val="rvts0"/>
        </w:rPr>
        <w:t>ержавного бюджету України</w:t>
      </w:r>
      <w:r w:rsidR="002D795D" w:rsidRPr="00E3598C">
        <w:rPr>
          <w:rStyle w:val="rvts0"/>
        </w:rPr>
        <w:t>, особливо у сучасних умовах</w:t>
      </w:r>
      <w:r w:rsidR="000F0D9C" w:rsidRPr="00E3598C">
        <w:rPr>
          <w:rStyle w:val="rvts0"/>
        </w:rPr>
        <w:t xml:space="preserve">. </w:t>
      </w:r>
      <w:r w:rsidR="00104416" w:rsidRPr="00E3598C">
        <w:rPr>
          <w:rStyle w:val="rvts0"/>
        </w:rPr>
        <w:t xml:space="preserve">Водночас вважаємо </w:t>
      </w:r>
      <w:r w:rsidR="002D795D" w:rsidRPr="00E3598C">
        <w:rPr>
          <w:rStyle w:val="rvts0"/>
        </w:rPr>
        <w:t xml:space="preserve">доречним </w:t>
      </w:r>
      <w:r w:rsidR="00A45F66" w:rsidRPr="00E3598C">
        <w:rPr>
          <w:color w:val="000000"/>
          <w:shd w:val="clear" w:color="auto" w:fill="FFFFFF"/>
        </w:rPr>
        <w:t>підвищення визначеного на даний час</w:t>
      </w:r>
      <w:r w:rsidR="00104416" w:rsidRPr="00E3598C">
        <w:rPr>
          <w:color w:val="000000"/>
          <w:shd w:val="clear" w:color="auto" w:fill="FFFFFF"/>
        </w:rPr>
        <w:t xml:space="preserve"> рівня такого доходу</w:t>
      </w:r>
      <w:r w:rsidR="00A45F66" w:rsidRPr="00E3598C">
        <w:rPr>
          <w:color w:val="000000"/>
          <w:shd w:val="clear" w:color="auto" w:fill="FFFFFF"/>
        </w:rPr>
        <w:t xml:space="preserve"> з урахуванням динаміки цін на товари, послуги та потреби </w:t>
      </w:r>
      <w:r w:rsidR="00464343" w:rsidRPr="00E3598C">
        <w:rPr>
          <w:color w:val="000000"/>
          <w:shd w:val="clear" w:color="auto" w:fill="FFFFFF"/>
        </w:rPr>
        <w:t>ж</w:t>
      </w:r>
      <w:r w:rsidR="00A45F66" w:rsidRPr="00E3598C">
        <w:rPr>
          <w:color w:val="000000"/>
          <w:shd w:val="clear" w:color="auto" w:fill="FFFFFF"/>
        </w:rPr>
        <w:t>иттєзабезпечення громадян.</w:t>
      </w:r>
      <w:r w:rsidR="00A45F66">
        <w:rPr>
          <w:color w:val="000000"/>
          <w:shd w:val="clear" w:color="auto" w:fill="FFFFFF"/>
        </w:rPr>
        <w:t xml:space="preserve"> </w:t>
      </w:r>
    </w:p>
    <w:p w:rsidR="000F0D9C" w:rsidRPr="000F0D9C" w:rsidRDefault="000F0D9C" w:rsidP="000F0D9C">
      <w:pPr>
        <w:ind w:firstLine="709"/>
        <w:jc w:val="both"/>
      </w:pPr>
      <w:bookmarkStart w:id="1" w:name="_Hlk76983639"/>
      <w:r w:rsidRPr="000F0D9C">
        <w:rPr>
          <w:b/>
          <w:bCs/>
        </w:rPr>
        <w:t>3.</w:t>
      </w:r>
      <w:r>
        <w:t xml:space="preserve"> Р</w:t>
      </w:r>
      <w:r w:rsidR="00433C97" w:rsidRPr="006908FB">
        <w:t xml:space="preserve">еалізація внесеної законодавчої пропозиції щодо відновлення пільг з проїзду для </w:t>
      </w:r>
      <w:r w:rsidR="00433C97">
        <w:t>окремих категорій громадян,</w:t>
      </w:r>
      <w:r w:rsidR="00433C97" w:rsidRPr="006908FB">
        <w:t xml:space="preserve"> скасування </w:t>
      </w:r>
      <w:r w:rsidR="00433C97">
        <w:t>положень щодо</w:t>
      </w:r>
      <w:r w:rsidR="00433C97" w:rsidRPr="006908FB">
        <w:t xml:space="preserve"> обмежен</w:t>
      </w:r>
      <w:r w:rsidR="00433C97">
        <w:t xml:space="preserve">ь </w:t>
      </w:r>
      <w:r w:rsidR="00433C97" w:rsidRPr="006908FB">
        <w:t xml:space="preserve">надання пільг рівнем доходу потребуватиме </w:t>
      </w:r>
      <w:r w:rsidR="00433C97">
        <w:t>додаткових бюджетних видатків</w:t>
      </w:r>
      <w:r w:rsidR="00433C97" w:rsidRPr="006908FB">
        <w:t xml:space="preserve">. Проте у пояснювальній записі до проекту не надано належного фінансово-економічного обґрунтування, зокрема, щодо обсягу реальної потреби у </w:t>
      </w:r>
      <w:r w:rsidR="00433C97" w:rsidRPr="006908FB">
        <w:lastRenderedPageBreak/>
        <w:t xml:space="preserve">додаткових бюджетних коштах, а тільки зазначається, що «реалізація проекту не потребує додаткових фінансових витрат за рахунок Державного бюджету України у поточному році, оскільки передбачає набрання ним чинності </w:t>
      </w:r>
      <w:r w:rsidR="00433C97">
        <w:br/>
      </w:r>
      <w:r w:rsidR="00433C97" w:rsidRPr="006908FB">
        <w:t xml:space="preserve">з 1 січня 2022 року». </w:t>
      </w:r>
      <w:r w:rsidRPr="000F0D9C">
        <w:t>У зв’язку з цим звертаємо увагу на вимоги ст. 91 Регламенту Верховної Ради України та ст. 27 Бюджетного кодексу України щодо необхідності подання фінансово-економічного обґрунтування (включаючи відповідні розрахунки), що стосуються всіх проектів, прийняття яких призведе до змін показників бюджету не лише у поточному році, а й у подальшому. Відповідно до зазначених нормативних актів таке обґр</w:t>
      </w:r>
      <w:bookmarkStart w:id="2" w:name="_GoBack"/>
      <w:bookmarkEnd w:id="2"/>
      <w:r w:rsidRPr="000F0D9C">
        <w:t>унтування (яке не додано до проекту) має бути надано з урахуванням того, що, якщо запропоновані зміни показників бюджету передбачають зменшення надходжень бюджету та/або збільшення витрат бюджету, до проекту подаються пропозиції змін до законодавчих актів України щодо скорочення витрат бюджету та/або джерел додаткових надходжень бюджету для досягнення його збалансованості.</w:t>
      </w:r>
    </w:p>
    <w:p w:rsidR="000F0D9C" w:rsidRDefault="000F0D9C" w:rsidP="00433C97">
      <w:pPr>
        <w:ind w:firstLine="709"/>
        <w:jc w:val="both"/>
      </w:pPr>
    </w:p>
    <w:bookmarkEnd w:id="1"/>
    <w:p w:rsidR="00832917" w:rsidRDefault="00832917" w:rsidP="00C864F7">
      <w:pPr>
        <w:shd w:val="clear" w:color="auto" w:fill="FFFFFF"/>
        <w:tabs>
          <w:tab w:val="left" w:pos="820"/>
        </w:tabs>
        <w:ind w:firstLine="540"/>
        <w:jc w:val="both"/>
        <w:rPr>
          <w:rFonts w:eastAsia="Times New Roman"/>
          <w:lang w:eastAsia="en-US"/>
        </w:rPr>
      </w:pPr>
    </w:p>
    <w:p w:rsidR="00374C40" w:rsidRPr="00A85032" w:rsidRDefault="00287D3E" w:rsidP="00276808">
      <w:pPr>
        <w:pStyle w:val="af2"/>
        <w:spacing w:before="0"/>
        <w:ind w:firstLine="709"/>
        <w:rPr>
          <w:rFonts w:ascii="Times New Roman" w:hAnsi="Times New Roman"/>
          <w:sz w:val="28"/>
          <w:szCs w:val="28"/>
        </w:rPr>
      </w:pPr>
      <w:r w:rsidRPr="00A85032">
        <w:rPr>
          <w:rFonts w:ascii="Times New Roman" w:hAnsi="Times New Roman"/>
          <w:sz w:val="28"/>
          <w:szCs w:val="28"/>
        </w:rPr>
        <w:t>К</w:t>
      </w:r>
      <w:r w:rsidR="00374C40" w:rsidRPr="00A85032">
        <w:rPr>
          <w:rFonts w:ascii="Times New Roman" w:hAnsi="Times New Roman"/>
          <w:sz w:val="28"/>
          <w:szCs w:val="28"/>
        </w:rPr>
        <w:t>ерівник Головного управління</w:t>
      </w:r>
      <w:r w:rsidRPr="00A85032">
        <w:rPr>
          <w:rFonts w:ascii="Times New Roman" w:hAnsi="Times New Roman"/>
          <w:sz w:val="28"/>
          <w:szCs w:val="28"/>
        </w:rPr>
        <w:tab/>
      </w:r>
      <w:r w:rsidRPr="00A85032">
        <w:rPr>
          <w:rFonts w:ascii="Times New Roman" w:hAnsi="Times New Roman"/>
          <w:sz w:val="28"/>
          <w:szCs w:val="28"/>
        </w:rPr>
        <w:tab/>
      </w:r>
      <w:r w:rsidRPr="00A85032">
        <w:rPr>
          <w:rFonts w:ascii="Times New Roman" w:hAnsi="Times New Roman"/>
          <w:sz w:val="28"/>
          <w:szCs w:val="28"/>
        </w:rPr>
        <w:tab/>
      </w:r>
      <w:r w:rsidR="00DC4697" w:rsidRPr="00A85032">
        <w:rPr>
          <w:rFonts w:ascii="Times New Roman" w:hAnsi="Times New Roman"/>
          <w:sz w:val="28"/>
          <w:szCs w:val="28"/>
        </w:rPr>
        <w:tab/>
      </w:r>
      <w:r w:rsidR="00F90701">
        <w:rPr>
          <w:rFonts w:ascii="Times New Roman" w:hAnsi="Times New Roman"/>
          <w:sz w:val="28"/>
          <w:szCs w:val="28"/>
        </w:rPr>
        <w:tab/>
        <w:t xml:space="preserve">   </w:t>
      </w:r>
      <w:r w:rsidR="001934F7">
        <w:rPr>
          <w:rFonts w:ascii="Times New Roman" w:hAnsi="Times New Roman"/>
          <w:sz w:val="28"/>
          <w:szCs w:val="28"/>
        </w:rPr>
        <w:t xml:space="preserve">   </w:t>
      </w:r>
      <w:r w:rsidR="00BC347F">
        <w:rPr>
          <w:rFonts w:ascii="Times New Roman" w:hAnsi="Times New Roman"/>
          <w:sz w:val="28"/>
          <w:szCs w:val="28"/>
        </w:rPr>
        <w:t>С.</w:t>
      </w:r>
      <w:r w:rsidR="005A400B">
        <w:rPr>
          <w:rFonts w:ascii="Times New Roman" w:hAnsi="Times New Roman"/>
          <w:sz w:val="28"/>
          <w:szCs w:val="28"/>
        </w:rPr>
        <w:t xml:space="preserve"> Т</w:t>
      </w:r>
      <w:r w:rsidR="00832917">
        <w:rPr>
          <w:rFonts w:ascii="Times New Roman" w:hAnsi="Times New Roman"/>
          <w:sz w:val="28"/>
          <w:szCs w:val="28"/>
        </w:rPr>
        <w:t>ихонюк</w:t>
      </w:r>
    </w:p>
    <w:p w:rsidR="00832917" w:rsidRDefault="00832917" w:rsidP="00832917">
      <w:pPr>
        <w:tabs>
          <w:tab w:val="left" w:pos="5400"/>
        </w:tabs>
        <w:ind w:firstLine="540"/>
        <w:jc w:val="both"/>
      </w:pPr>
    </w:p>
    <w:p w:rsidR="00AB6425" w:rsidRDefault="00AB6425" w:rsidP="00832917">
      <w:pPr>
        <w:tabs>
          <w:tab w:val="left" w:pos="5400"/>
        </w:tabs>
        <w:ind w:firstLine="540"/>
        <w:jc w:val="both"/>
      </w:pPr>
    </w:p>
    <w:p w:rsidR="00CE1F28" w:rsidRPr="00385D67" w:rsidRDefault="00CE1F28" w:rsidP="00AB6425">
      <w:pPr>
        <w:pStyle w:val="ab"/>
        <w:spacing w:line="240" w:lineRule="auto"/>
        <w:ind w:left="0" w:firstLine="709"/>
        <w:jc w:val="both"/>
        <w:rPr>
          <w:rStyle w:val="af"/>
          <w:b w:val="0"/>
          <w:color w:val="000000"/>
          <w:sz w:val="20"/>
          <w:szCs w:val="20"/>
        </w:rPr>
      </w:pPr>
      <w:proofErr w:type="spellStart"/>
      <w:r w:rsidRPr="00385D67">
        <w:rPr>
          <w:rStyle w:val="af"/>
          <w:b w:val="0"/>
          <w:color w:val="000000"/>
          <w:sz w:val="20"/>
          <w:szCs w:val="20"/>
        </w:rPr>
        <w:t>Вик</w:t>
      </w:r>
      <w:proofErr w:type="spellEnd"/>
      <w:r w:rsidRPr="00385D67">
        <w:rPr>
          <w:rStyle w:val="af"/>
          <w:b w:val="0"/>
          <w:color w:val="000000"/>
          <w:sz w:val="20"/>
          <w:szCs w:val="20"/>
        </w:rPr>
        <w:t>.:</w:t>
      </w:r>
      <w:r w:rsidR="00951D6F" w:rsidRPr="00385D67">
        <w:rPr>
          <w:rStyle w:val="af"/>
          <w:b w:val="0"/>
          <w:color w:val="000000"/>
          <w:sz w:val="20"/>
          <w:szCs w:val="20"/>
        </w:rPr>
        <w:t xml:space="preserve"> </w:t>
      </w:r>
      <w:r w:rsidRPr="00385D67">
        <w:rPr>
          <w:rStyle w:val="af"/>
          <w:b w:val="0"/>
          <w:color w:val="000000"/>
          <w:sz w:val="20"/>
          <w:szCs w:val="20"/>
        </w:rPr>
        <w:t>С. Бортнік</w:t>
      </w:r>
      <w:r w:rsidR="00433C97" w:rsidRPr="00385D67">
        <w:rPr>
          <w:rStyle w:val="af"/>
          <w:b w:val="0"/>
          <w:color w:val="000000"/>
          <w:sz w:val="20"/>
          <w:szCs w:val="20"/>
        </w:rPr>
        <w:t>,</w:t>
      </w:r>
      <w:r w:rsidR="00A45F66">
        <w:rPr>
          <w:rStyle w:val="af"/>
          <w:b w:val="0"/>
          <w:color w:val="000000"/>
          <w:sz w:val="20"/>
          <w:szCs w:val="20"/>
        </w:rPr>
        <w:t xml:space="preserve"> Т. Макійчук, </w:t>
      </w:r>
      <w:r w:rsidR="00433C97" w:rsidRPr="00385D67">
        <w:rPr>
          <w:rStyle w:val="af"/>
          <w:b w:val="0"/>
          <w:color w:val="000000"/>
          <w:sz w:val="20"/>
          <w:szCs w:val="20"/>
        </w:rPr>
        <w:t xml:space="preserve"> Н. Пархоменко</w:t>
      </w:r>
    </w:p>
    <w:sectPr w:rsidR="00CE1F28" w:rsidRPr="00385D67" w:rsidSect="005A400B">
      <w:headerReference w:type="even" r:id="rId8"/>
      <w:headerReference w:type="default" r:id="rId9"/>
      <w:footerReference w:type="even" r:id="rId10"/>
      <w:footerReference w:type="default" r:id="rId11"/>
      <w:headerReference w:type="first" r:id="rId12"/>
      <w:pgSz w:w="11906" w:h="16838"/>
      <w:pgMar w:top="1134" w:right="567"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33D6" w:rsidRDefault="005333D6" w:rsidP="00EB7506">
      <w:r>
        <w:separator/>
      </w:r>
    </w:p>
  </w:endnote>
  <w:endnote w:type="continuationSeparator" w:id="0">
    <w:p w:rsidR="005333D6" w:rsidRDefault="005333D6" w:rsidP="00EB7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Century Gothic"/>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739" w:rsidRDefault="00C75739" w:rsidP="00DE50E6">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Pr>
        <w:rStyle w:val="a8"/>
        <w:noProof/>
      </w:rPr>
      <w:t>1</w:t>
    </w:r>
    <w:r>
      <w:rPr>
        <w:rStyle w:val="a8"/>
      </w:rPr>
      <w:fldChar w:fldCharType="end"/>
    </w:r>
  </w:p>
  <w:p w:rsidR="00C75739" w:rsidRDefault="00C75739" w:rsidP="002879BE">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739" w:rsidRDefault="00C75739" w:rsidP="002879BE">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33D6" w:rsidRDefault="005333D6" w:rsidP="00EB7506">
      <w:r>
        <w:separator/>
      </w:r>
    </w:p>
  </w:footnote>
  <w:footnote w:type="continuationSeparator" w:id="0">
    <w:p w:rsidR="005333D6" w:rsidRDefault="005333D6" w:rsidP="00EB75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739" w:rsidRDefault="00C75739" w:rsidP="0026443F">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1</w:t>
    </w:r>
    <w:r>
      <w:rPr>
        <w:rStyle w:val="a8"/>
      </w:rPr>
      <w:fldChar w:fldCharType="end"/>
    </w:r>
  </w:p>
  <w:p w:rsidR="00C75739" w:rsidRDefault="00C75739">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739" w:rsidRPr="00E3598C" w:rsidRDefault="00C75739" w:rsidP="0009648B">
    <w:pPr>
      <w:pStyle w:val="a4"/>
      <w:framePr w:wrap="around" w:vAnchor="text" w:hAnchor="margin" w:xAlign="center" w:y="1"/>
      <w:rPr>
        <w:rStyle w:val="a8"/>
        <w:szCs w:val="28"/>
      </w:rPr>
    </w:pPr>
    <w:r w:rsidRPr="00E3598C">
      <w:rPr>
        <w:rStyle w:val="a8"/>
        <w:szCs w:val="28"/>
      </w:rPr>
      <w:fldChar w:fldCharType="begin"/>
    </w:r>
    <w:r w:rsidRPr="00E3598C">
      <w:rPr>
        <w:rStyle w:val="a8"/>
        <w:szCs w:val="28"/>
      </w:rPr>
      <w:instrText xml:space="preserve">PAGE  </w:instrText>
    </w:r>
    <w:r w:rsidRPr="00E3598C">
      <w:rPr>
        <w:rStyle w:val="a8"/>
        <w:szCs w:val="28"/>
      </w:rPr>
      <w:fldChar w:fldCharType="separate"/>
    </w:r>
    <w:r w:rsidR="001934F7">
      <w:rPr>
        <w:rStyle w:val="a8"/>
        <w:noProof/>
        <w:szCs w:val="28"/>
      </w:rPr>
      <w:t>3</w:t>
    </w:r>
    <w:r w:rsidRPr="00E3598C">
      <w:rPr>
        <w:rStyle w:val="a8"/>
        <w:szCs w:val="28"/>
      </w:rPr>
      <w:fldChar w:fldCharType="end"/>
    </w:r>
  </w:p>
  <w:p w:rsidR="00C75739" w:rsidRPr="00BD0EAB" w:rsidRDefault="00C75739" w:rsidP="0026443F">
    <w:pPr>
      <w:pStyle w:val="a4"/>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739" w:rsidRPr="00E3598C" w:rsidRDefault="00C75739" w:rsidP="00CE1F28">
    <w:pPr>
      <w:pStyle w:val="a4"/>
      <w:spacing w:after="0" w:line="240" w:lineRule="auto"/>
      <w:jc w:val="right"/>
      <w:rPr>
        <w:sz w:val="20"/>
        <w:szCs w:val="20"/>
      </w:rPr>
    </w:pPr>
    <w:r w:rsidRPr="00E3598C">
      <w:rPr>
        <w:sz w:val="20"/>
        <w:szCs w:val="20"/>
      </w:rPr>
      <w:t xml:space="preserve">До </w:t>
    </w:r>
    <w:r w:rsidR="00674326" w:rsidRPr="00E3598C">
      <w:rPr>
        <w:sz w:val="20"/>
        <w:szCs w:val="20"/>
      </w:rPr>
      <w:t xml:space="preserve">реєстр. </w:t>
    </w:r>
    <w:r w:rsidRPr="00E3598C">
      <w:rPr>
        <w:sz w:val="20"/>
        <w:szCs w:val="20"/>
      </w:rPr>
      <w:t xml:space="preserve">№ </w:t>
    </w:r>
    <w:r w:rsidR="00241940" w:rsidRPr="00E3598C">
      <w:rPr>
        <w:sz w:val="20"/>
        <w:szCs w:val="20"/>
      </w:rPr>
      <w:t>5</w:t>
    </w:r>
    <w:r w:rsidR="00221152" w:rsidRPr="00E3598C">
      <w:rPr>
        <w:sz w:val="20"/>
        <w:szCs w:val="20"/>
      </w:rPr>
      <w:t>6</w:t>
    </w:r>
    <w:r w:rsidR="00241940" w:rsidRPr="00E3598C">
      <w:rPr>
        <w:sz w:val="20"/>
        <w:szCs w:val="20"/>
      </w:rPr>
      <w:t>5</w:t>
    </w:r>
    <w:r w:rsidR="00221152" w:rsidRPr="00E3598C">
      <w:rPr>
        <w:sz w:val="20"/>
        <w:szCs w:val="20"/>
      </w:rPr>
      <w:t>1</w:t>
    </w:r>
    <w:r w:rsidR="00894DB7" w:rsidRPr="00E3598C">
      <w:rPr>
        <w:sz w:val="20"/>
        <w:szCs w:val="20"/>
      </w:rPr>
      <w:t>-1</w:t>
    </w:r>
    <w:r w:rsidRPr="00E3598C">
      <w:rPr>
        <w:sz w:val="20"/>
        <w:szCs w:val="20"/>
      </w:rPr>
      <w:t xml:space="preserve"> від </w:t>
    </w:r>
    <w:r w:rsidR="00894DB7" w:rsidRPr="00E3598C">
      <w:rPr>
        <w:sz w:val="20"/>
        <w:szCs w:val="20"/>
      </w:rPr>
      <w:t>25</w:t>
    </w:r>
    <w:r w:rsidRPr="00E3598C">
      <w:rPr>
        <w:sz w:val="20"/>
        <w:szCs w:val="20"/>
      </w:rPr>
      <w:t>.</w:t>
    </w:r>
    <w:r w:rsidR="00941A70" w:rsidRPr="00E3598C">
      <w:rPr>
        <w:sz w:val="20"/>
        <w:szCs w:val="20"/>
      </w:rPr>
      <w:t>0</w:t>
    </w:r>
    <w:r w:rsidR="00221152" w:rsidRPr="00E3598C">
      <w:rPr>
        <w:sz w:val="20"/>
        <w:szCs w:val="20"/>
      </w:rPr>
      <w:t>6</w:t>
    </w:r>
    <w:r w:rsidR="00FE362B" w:rsidRPr="00E3598C">
      <w:rPr>
        <w:sz w:val="20"/>
        <w:szCs w:val="20"/>
      </w:rPr>
      <w:t>.</w:t>
    </w:r>
    <w:r w:rsidR="00674326" w:rsidRPr="00E3598C">
      <w:rPr>
        <w:sz w:val="20"/>
        <w:szCs w:val="20"/>
      </w:rPr>
      <w:t>20</w:t>
    </w:r>
    <w:r w:rsidR="00FE362B" w:rsidRPr="00E3598C">
      <w:rPr>
        <w:sz w:val="20"/>
        <w:szCs w:val="20"/>
      </w:rPr>
      <w:t>2</w:t>
    </w:r>
    <w:r w:rsidR="00241940" w:rsidRPr="00E3598C">
      <w:rPr>
        <w:sz w:val="20"/>
        <w:szCs w:val="20"/>
      </w:rPr>
      <w:t>1</w:t>
    </w:r>
  </w:p>
  <w:p w:rsidR="00C75739" w:rsidRPr="00674326" w:rsidRDefault="00894DB7" w:rsidP="00CE1F28">
    <w:pPr>
      <w:pStyle w:val="a4"/>
      <w:spacing w:after="0" w:line="240" w:lineRule="auto"/>
      <w:jc w:val="right"/>
      <w:rPr>
        <w:sz w:val="20"/>
        <w:szCs w:val="20"/>
      </w:rPr>
    </w:pPr>
    <w:r w:rsidRPr="00E3598C">
      <w:rPr>
        <w:sz w:val="20"/>
        <w:szCs w:val="20"/>
      </w:rPr>
      <w:t>Народні депутати</w:t>
    </w:r>
    <w:r w:rsidRPr="00674326">
      <w:rPr>
        <w:sz w:val="20"/>
        <w:szCs w:val="20"/>
      </w:rPr>
      <w:t xml:space="preserve"> України</w:t>
    </w:r>
  </w:p>
  <w:p w:rsidR="00894DB7" w:rsidRPr="00674326" w:rsidRDefault="00894DB7" w:rsidP="00CE1F28">
    <w:pPr>
      <w:pStyle w:val="a4"/>
      <w:spacing w:after="0" w:line="240" w:lineRule="auto"/>
      <w:jc w:val="right"/>
      <w:rPr>
        <w:sz w:val="20"/>
        <w:szCs w:val="20"/>
      </w:rPr>
    </w:pPr>
    <w:r w:rsidRPr="00674326">
      <w:rPr>
        <w:sz w:val="20"/>
        <w:szCs w:val="20"/>
      </w:rPr>
      <w:t xml:space="preserve">Н. </w:t>
    </w:r>
    <w:proofErr w:type="spellStart"/>
    <w:r w:rsidRPr="00674326">
      <w:rPr>
        <w:sz w:val="20"/>
        <w:szCs w:val="20"/>
      </w:rPr>
      <w:t>Королевська</w:t>
    </w:r>
    <w:proofErr w:type="spellEnd"/>
    <w:r w:rsidRPr="00674326">
      <w:rPr>
        <w:sz w:val="20"/>
        <w:szCs w:val="20"/>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E2FF2"/>
    <w:multiLevelType w:val="hybridMultilevel"/>
    <w:tmpl w:val="ACE8E456"/>
    <w:lvl w:ilvl="0" w:tplc="4574F0BA">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 w15:restartNumberingAfterBreak="0">
    <w:nsid w:val="2672114F"/>
    <w:multiLevelType w:val="hybridMultilevel"/>
    <w:tmpl w:val="7336711A"/>
    <w:lvl w:ilvl="0" w:tplc="6B90CF7C">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 w15:restartNumberingAfterBreak="0">
    <w:nsid w:val="7203339B"/>
    <w:multiLevelType w:val="hybridMultilevel"/>
    <w:tmpl w:val="09847E7A"/>
    <w:lvl w:ilvl="0" w:tplc="0FD6D0DC">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6"/>
    <w:rsid w:val="0000459E"/>
    <w:rsid w:val="000124A0"/>
    <w:rsid w:val="00016B94"/>
    <w:rsid w:val="000205DD"/>
    <w:rsid w:val="00023C4C"/>
    <w:rsid w:val="00024382"/>
    <w:rsid w:val="00025548"/>
    <w:rsid w:val="00026AA5"/>
    <w:rsid w:val="00036943"/>
    <w:rsid w:val="000637AB"/>
    <w:rsid w:val="00071D33"/>
    <w:rsid w:val="00083E48"/>
    <w:rsid w:val="000841BB"/>
    <w:rsid w:val="00086026"/>
    <w:rsid w:val="00086AA0"/>
    <w:rsid w:val="0008718D"/>
    <w:rsid w:val="0009648B"/>
    <w:rsid w:val="000A1753"/>
    <w:rsid w:val="000B3883"/>
    <w:rsid w:val="000B5F6F"/>
    <w:rsid w:val="000B7BE6"/>
    <w:rsid w:val="000C1FF8"/>
    <w:rsid w:val="000C34B3"/>
    <w:rsid w:val="000C3886"/>
    <w:rsid w:val="000C49F1"/>
    <w:rsid w:val="000C7BC7"/>
    <w:rsid w:val="000D1E5F"/>
    <w:rsid w:val="000D641F"/>
    <w:rsid w:val="000D6714"/>
    <w:rsid w:val="000E2FE2"/>
    <w:rsid w:val="000E3B2A"/>
    <w:rsid w:val="000E49A8"/>
    <w:rsid w:val="000E5162"/>
    <w:rsid w:val="000F0D9C"/>
    <w:rsid w:val="000F49A1"/>
    <w:rsid w:val="000F4DD8"/>
    <w:rsid w:val="00104416"/>
    <w:rsid w:val="001058A4"/>
    <w:rsid w:val="00114021"/>
    <w:rsid w:val="00126CAB"/>
    <w:rsid w:val="00134138"/>
    <w:rsid w:val="001370EF"/>
    <w:rsid w:val="00137EEE"/>
    <w:rsid w:val="0014224A"/>
    <w:rsid w:val="001424D0"/>
    <w:rsid w:val="00142F61"/>
    <w:rsid w:val="00161055"/>
    <w:rsid w:val="001612F4"/>
    <w:rsid w:val="00161A9D"/>
    <w:rsid w:val="001723A0"/>
    <w:rsid w:val="00191AAD"/>
    <w:rsid w:val="001934F7"/>
    <w:rsid w:val="00195095"/>
    <w:rsid w:val="001A0494"/>
    <w:rsid w:val="001C0D50"/>
    <w:rsid w:val="001C3030"/>
    <w:rsid w:val="001C6D66"/>
    <w:rsid w:val="001C79EB"/>
    <w:rsid w:val="001D739E"/>
    <w:rsid w:val="001F4726"/>
    <w:rsid w:val="001F6577"/>
    <w:rsid w:val="001F75B0"/>
    <w:rsid w:val="00203A78"/>
    <w:rsid w:val="00207A3F"/>
    <w:rsid w:val="0021740B"/>
    <w:rsid w:val="00221152"/>
    <w:rsid w:val="0022245C"/>
    <w:rsid w:val="002328D8"/>
    <w:rsid w:val="002335FE"/>
    <w:rsid w:val="002413F8"/>
    <w:rsid w:val="002416DE"/>
    <w:rsid w:val="0024193A"/>
    <w:rsid w:val="00241940"/>
    <w:rsid w:val="002444B3"/>
    <w:rsid w:val="00260488"/>
    <w:rsid w:val="0026443F"/>
    <w:rsid w:val="00266A37"/>
    <w:rsid w:val="00266CD5"/>
    <w:rsid w:val="002713C3"/>
    <w:rsid w:val="00271CA4"/>
    <w:rsid w:val="00273709"/>
    <w:rsid w:val="00276808"/>
    <w:rsid w:val="00277E70"/>
    <w:rsid w:val="00285F0C"/>
    <w:rsid w:val="002879BE"/>
    <w:rsid w:val="00287D3E"/>
    <w:rsid w:val="00290F1F"/>
    <w:rsid w:val="00295FE1"/>
    <w:rsid w:val="002A049C"/>
    <w:rsid w:val="002A1832"/>
    <w:rsid w:val="002A190F"/>
    <w:rsid w:val="002A31C2"/>
    <w:rsid w:val="002A7127"/>
    <w:rsid w:val="002A7B32"/>
    <w:rsid w:val="002B7F63"/>
    <w:rsid w:val="002D5518"/>
    <w:rsid w:val="002D795D"/>
    <w:rsid w:val="002F4BF4"/>
    <w:rsid w:val="002F7AB8"/>
    <w:rsid w:val="00303053"/>
    <w:rsid w:val="00311205"/>
    <w:rsid w:val="00312EFC"/>
    <w:rsid w:val="00322B0E"/>
    <w:rsid w:val="00331007"/>
    <w:rsid w:val="00341CB7"/>
    <w:rsid w:val="00343BF0"/>
    <w:rsid w:val="00343D57"/>
    <w:rsid w:val="003473A0"/>
    <w:rsid w:val="003500B9"/>
    <w:rsid w:val="00361ADA"/>
    <w:rsid w:val="00374C40"/>
    <w:rsid w:val="00385D67"/>
    <w:rsid w:val="00394CAD"/>
    <w:rsid w:val="003A7824"/>
    <w:rsid w:val="003B39FA"/>
    <w:rsid w:val="003B7FE5"/>
    <w:rsid w:val="003E0FA8"/>
    <w:rsid w:val="003E494A"/>
    <w:rsid w:val="003E4BC2"/>
    <w:rsid w:val="003E4E9C"/>
    <w:rsid w:val="003F4A60"/>
    <w:rsid w:val="004008D2"/>
    <w:rsid w:val="00400E3F"/>
    <w:rsid w:val="00403EE3"/>
    <w:rsid w:val="00404630"/>
    <w:rsid w:val="00407C0C"/>
    <w:rsid w:val="00411608"/>
    <w:rsid w:val="00413B9E"/>
    <w:rsid w:val="00433C97"/>
    <w:rsid w:val="004364DC"/>
    <w:rsid w:val="00436E59"/>
    <w:rsid w:val="00442947"/>
    <w:rsid w:val="00442D1F"/>
    <w:rsid w:val="0044421A"/>
    <w:rsid w:val="00447D41"/>
    <w:rsid w:val="00452A16"/>
    <w:rsid w:val="00463130"/>
    <w:rsid w:val="004636D0"/>
    <w:rsid w:val="00464343"/>
    <w:rsid w:val="004815D3"/>
    <w:rsid w:val="00482C25"/>
    <w:rsid w:val="0049127E"/>
    <w:rsid w:val="00492CB9"/>
    <w:rsid w:val="004937F9"/>
    <w:rsid w:val="00494FEF"/>
    <w:rsid w:val="004A0AB7"/>
    <w:rsid w:val="004A0B8E"/>
    <w:rsid w:val="004B034C"/>
    <w:rsid w:val="004B1D18"/>
    <w:rsid w:val="004B2D6D"/>
    <w:rsid w:val="004B3C2B"/>
    <w:rsid w:val="004B52B3"/>
    <w:rsid w:val="004C703E"/>
    <w:rsid w:val="004F4904"/>
    <w:rsid w:val="004F5BD7"/>
    <w:rsid w:val="004F7AB8"/>
    <w:rsid w:val="00500E46"/>
    <w:rsid w:val="005026D1"/>
    <w:rsid w:val="00506416"/>
    <w:rsid w:val="00506846"/>
    <w:rsid w:val="00512292"/>
    <w:rsid w:val="0051399F"/>
    <w:rsid w:val="00520B01"/>
    <w:rsid w:val="0052597F"/>
    <w:rsid w:val="005277BD"/>
    <w:rsid w:val="00532D28"/>
    <w:rsid w:val="005333D6"/>
    <w:rsid w:val="00533488"/>
    <w:rsid w:val="00536EE6"/>
    <w:rsid w:val="00541CEB"/>
    <w:rsid w:val="00544080"/>
    <w:rsid w:val="00546783"/>
    <w:rsid w:val="00550954"/>
    <w:rsid w:val="00555BB8"/>
    <w:rsid w:val="0055798D"/>
    <w:rsid w:val="00565FC0"/>
    <w:rsid w:val="00571C87"/>
    <w:rsid w:val="00582DD5"/>
    <w:rsid w:val="005847DE"/>
    <w:rsid w:val="00585079"/>
    <w:rsid w:val="00591C2F"/>
    <w:rsid w:val="005968BC"/>
    <w:rsid w:val="005A400B"/>
    <w:rsid w:val="005B162F"/>
    <w:rsid w:val="005B281D"/>
    <w:rsid w:val="005B3BF5"/>
    <w:rsid w:val="005D003C"/>
    <w:rsid w:val="005E4BEC"/>
    <w:rsid w:val="005E5F4E"/>
    <w:rsid w:val="005E630B"/>
    <w:rsid w:val="005F3B62"/>
    <w:rsid w:val="00607290"/>
    <w:rsid w:val="00612EAF"/>
    <w:rsid w:val="0061787F"/>
    <w:rsid w:val="00622BFD"/>
    <w:rsid w:val="006255E3"/>
    <w:rsid w:val="00626BA7"/>
    <w:rsid w:val="00634962"/>
    <w:rsid w:val="006418CC"/>
    <w:rsid w:val="00653C0C"/>
    <w:rsid w:val="0065557E"/>
    <w:rsid w:val="00661152"/>
    <w:rsid w:val="00671167"/>
    <w:rsid w:val="00674326"/>
    <w:rsid w:val="00685084"/>
    <w:rsid w:val="006931A2"/>
    <w:rsid w:val="00695207"/>
    <w:rsid w:val="00695B13"/>
    <w:rsid w:val="006A2687"/>
    <w:rsid w:val="006B4BBB"/>
    <w:rsid w:val="006C5BAC"/>
    <w:rsid w:val="006D27A1"/>
    <w:rsid w:val="006D5295"/>
    <w:rsid w:val="006E1B50"/>
    <w:rsid w:val="006E1EB9"/>
    <w:rsid w:val="006E235F"/>
    <w:rsid w:val="006E4E81"/>
    <w:rsid w:val="006F40D4"/>
    <w:rsid w:val="0070334A"/>
    <w:rsid w:val="00703E88"/>
    <w:rsid w:val="0070403B"/>
    <w:rsid w:val="007047A9"/>
    <w:rsid w:val="00705013"/>
    <w:rsid w:val="0071151F"/>
    <w:rsid w:val="007118EF"/>
    <w:rsid w:val="0072041F"/>
    <w:rsid w:val="007258F4"/>
    <w:rsid w:val="00731997"/>
    <w:rsid w:val="0073234F"/>
    <w:rsid w:val="007339C7"/>
    <w:rsid w:val="007409B5"/>
    <w:rsid w:val="00744548"/>
    <w:rsid w:val="00757456"/>
    <w:rsid w:val="00762053"/>
    <w:rsid w:val="00762CFC"/>
    <w:rsid w:val="007648BF"/>
    <w:rsid w:val="00765278"/>
    <w:rsid w:val="007718FD"/>
    <w:rsid w:val="00773F3C"/>
    <w:rsid w:val="0077539A"/>
    <w:rsid w:val="00780661"/>
    <w:rsid w:val="00781979"/>
    <w:rsid w:val="0078468A"/>
    <w:rsid w:val="00792A70"/>
    <w:rsid w:val="007A0346"/>
    <w:rsid w:val="007A2CB6"/>
    <w:rsid w:val="007A70E8"/>
    <w:rsid w:val="007B0832"/>
    <w:rsid w:val="007B17D9"/>
    <w:rsid w:val="007B27C6"/>
    <w:rsid w:val="007B3395"/>
    <w:rsid w:val="007B4CC2"/>
    <w:rsid w:val="007B4D01"/>
    <w:rsid w:val="007B6753"/>
    <w:rsid w:val="007C2F83"/>
    <w:rsid w:val="007D4B1C"/>
    <w:rsid w:val="007D5EF3"/>
    <w:rsid w:val="007F2263"/>
    <w:rsid w:val="007F3718"/>
    <w:rsid w:val="00807DCF"/>
    <w:rsid w:val="00813CFA"/>
    <w:rsid w:val="00814877"/>
    <w:rsid w:val="0081746A"/>
    <w:rsid w:val="008247F6"/>
    <w:rsid w:val="00824C64"/>
    <w:rsid w:val="00825191"/>
    <w:rsid w:val="008307E7"/>
    <w:rsid w:val="00832917"/>
    <w:rsid w:val="00833026"/>
    <w:rsid w:val="00841B78"/>
    <w:rsid w:val="00843D98"/>
    <w:rsid w:val="00844A7A"/>
    <w:rsid w:val="00854EC0"/>
    <w:rsid w:val="00856B7C"/>
    <w:rsid w:val="0086087B"/>
    <w:rsid w:val="00861A7E"/>
    <w:rsid w:val="0086729D"/>
    <w:rsid w:val="00882FC8"/>
    <w:rsid w:val="00894DB7"/>
    <w:rsid w:val="0089536E"/>
    <w:rsid w:val="008A4C12"/>
    <w:rsid w:val="008C5E95"/>
    <w:rsid w:val="008C6D8A"/>
    <w:rsid w:val="008C7218"/>
    <w:rsid w:val="008C722E"/>
    <w:rsid w:val="008C7774"/>
    <w:rsid w:val="008D1BF0"/>
    <w:rsid w:val="008D4A0E"/>
    <w:rsid w:val="008D7391"/>
    <w:rsid w:val="008E2288"/>
    <w:rsid w:val="008E3240"/>
    <w:rsid w:val="008F1CA4"/>
    <w:rsid w:val="008F419E"/>
    <w:rsid w:val="00913284"/>
    <w:rsid w:val="00927977"/>
    <w:rsid w:val="00927F1C"/>
    <w:rsid w:val="009350D7"/>
    <w:rsid w:val="00941480"/>
    <w:rsid w:val="00941A70"/>
    <w:rsid w:val="00944D75"/>
    <w:rsid w:val="00946B39"/>
    <w:rsid w:val="00950462"/>
    <w:rsid w:val="00951D6F"/>
    <w:rsid w:val="00957EBD"/>
    <w:rsid w:val="0096660B"/>
    <w:rsid w:val="00966947"/>
    <w:rsid w:val="00973AC6"/>
    <w:rsid w:val="00976364"/>
    <w:rsid w:val="0097685D"/>
    <w:rsid w:val="00977470"/>
    <w:rsid w:val="00984476"/>
    <w:rsid w:val="00984CC5"/>
    <w:rsid w:val="00992799"/>
    <w:rsid w:val="0099701B"/>
    <w:rsid w:val="009B02EF"/>
    <w:rsid w:val="009B42E1"/>
    <w:rsid w:val="009C1E03"/>
    <w:rsid w:val="009D3059"/>
    <w:rsid w:val="009D7166"/>
    <w:rsid w:val="00A012FF"/>
    <w:rsid w:val="00A02372"/>
    <w:rsid w:val="00A02932"/>
    <w:rsid w:val="00A03B93"/>
    <w:rsid w:val="00A055A3"/>
    <w:rsid w:val="00A122EF"/>
    <w:rsid w:val="00A20EEC"/>
    <w:rsid w:val="00A23F54"/>
    <w:rsid w:val="00A26D6E"/>
    <w:rsid w:val="00A31D92"/>
    <w:rsid w:val="00A33E5B"/>
    <w:rsid w:val="00A35BD6"/>
    <w:rsid w:val="00A401A3"/>
    <w:rsid w:val="00A42F08"/>
    <w:rsid w:val="00A44B5A"/>
    <w:rsid w:val="00A45F66"/>
    <w:rsid w:val="00A64947"/>
    <w:rsid w:val="00A66673"/>
    <w:rsid w:val="00A81293"/>
    <w:rsid w:val="00A85032"/>
    <w:rsid w:val="00A903CD"/>
    <w:rsid w:val="00AA6E04"/>
    <w:rsid w:val="00AB0A14"/>
    <w:rsid w:val="00AB279A"/>
    <w:rsid w:val="00AB58C9"/>
    <w:rsid w:val="00AB5F5B"/>
    <w:rsid w:val="00AB6425"/>
    <w:rsid w:val="00AC2B70"/>
    <w:rsid w:val="00AC7845"/>
    <w:rsid w:val="00AC7C11"/>
    <w:rsid w:val="00AD22B3"/>
    <w:rsid w:val="00AD76CF"/>
    <w:rsid w:val="00AE2E8E"/>
    <w:rsid w:val="00AE32DC"/>
    <w:rsid w:val="00AF3DA5"/>
    <w:rsid w:val="00AF5039"/>
    <w:rsid w:val="00AF71F4"/>
    <w:rsid w:val="00B008B7"/>
    <w:rsid w:val="00B10463"/>
    <w:rsid w:val="00B201A0"/>
    <w:rsid w:val="00B228C7"/>
    <w:rsid w:val="00B35E90"/>
    <w:rsid w:val="00B4020B"/>
    <w:rsid w:val="00B46B97"/>
    <w:rsid w:val="00B53637"/>
    <w:rsid w:val="00B55627"/>
    <w:rsid w:val="00B7281E"/>
    <w:rsid w:val="00B7303B"/>
    <w:rsid w:val="00B73618"/>
    <w:rsid w:val="00B7587B"/>
    <w:rsid w:val="00B77DF4"/>
    <w:rsid w:val="00B77FEB"/>
    <w:rsid w:val="00B81920"/>
    <w:rsid w:val="00B8668A"/>
    <w:rsid w:val="00B873CE"/>
    <w:rsid w:val="00B87DCA"/>
    <w:rsid w:val="00B93432"/>
    <w:rsid w:val="00B93913"/>
    <w:rsid w:val="00B95D8E"/>
    <w:rsid w:val="00BA6669"/>
    <w:rsid w:val="00BA6FDA"/>
    <w:rsid w:val="00BB1709"/>
    <w:rsid w:val="00BB26B8"/>
    <w:rsid w:val="00BB4870"/>
    <w:rsid w:val="00BC06D0"/>
    <w:rsid w:val="00BC347F"/>
    <w:rsid w:val="00BC35DA"/>
    <w:rsid w:val="00BC4F69"/>
    <w:rsid w:val="00BD0EAB"/>
    <w:rsid w:val="00BE2F59"/>
    <w:rsid w:val="00BE725E"/>
    <w:rsid w:val="00BF40D0"/>
    <w:rsid w:val="00BF53BA"/>
    <w:rsid w:val="00BF622B"/>
    <w:rsid w:val="00BF71D0"/>
    <w:rsid w:val="00C10374"/>
    <w:rsid w:val="00C1384D"/>
    <w:rsid w:val="00C22147"/>
    <w:rsid w:val="00C37C63"/>
    <w:rsid w:val="00C40E82"/>
    <w:rsid w:val="00C421A5"/>
    <w:rsid w:val="00C433D5"/>
    <w:rsid w:val="00C51CCB"/>
    <w:rsid w:val="00C60590"/>
    <w:rsid w:val="00C62F09"/>
    <w:rsid w:val="00C729E6"/>
    <w:rsid w:val="00C75739"/>
    <w:rsid w:val="00C850F9"/>
    <w:rsid w:val="00C864F7"/>
    <w:rsid w:val="00C86B99"/>
    <w:rsid w:val="00C87F42"/>
    <w:rsid w:val="00CA2512"/>
    <w:rsid w:val="00CA5701"/>
    <w:rsid w:val="00CB2C92"/>
    <w:rsid w:val="00CB76C9"/>
    <w:rsid w:val="00CD3036"/>
    <w:rsid w:val="00CD3951"/>
    <w:rsid w:val="00CD48DE"/>
    <w:rsid w:val="00CD79DF"/>
    <w:rsid w:val="00CE0FBE"/>
    <w:rsid w:val="00CE1F28"/>
    <w:rsid w:val="00CE42E2"/>
    <w:rsid w:val="00D00B49"/>
    <w:rsid w:val="00D034E5"/>
    <w:rsid w:val="00D057F7"/>
    <w:rsid w:val="00D05C51"/>
    <w:rsid w:val="00D05C7B"/>
    <w:rsid w:val="00D108CD"/>
    <w:rsid w:val="00D10CC9"/>
    <w:rsid w:val="00D11007"/>
    <w:rsid w:val="00D130FA"/>
    <w:rsid w:val="00D15076"/>
    <w:rsid w:val="00D16F24"/>
    <w:rsid w:val="00D224F1"/>
    <w:rsid w:val="00D309F3"/>
    <w:rsid w:val="00D3491A"/>
    <w:rsid w:val="00D439CB"/>
    <w:rsid w:val="00D43DEA"/>
    <w:rsid w:val="00D642EE"/>
    <w:rsid w:val="00D66C5D"/>
    <w:rsid w:val="00D6761C"/>
    <w:rsid w:val="00D74585"/>
    <w:rsid w:val="00D925B9"/>
    <w:rsid w:val="00D95081"/>
    <w:rsid w:val="00DA7221"/>
    <w:rsid w:val="00DA7B89"/>
    <w:rsid w:val="00DB73D4"/>
    <w:rsid w:val="00DC4697"/>
    <w:rsid w:val="00DC4C0A"/>
    <w:rsid w:val="00DC7358"/>
    <w:rsid w:val="00DD2743"/>
    <w:rsid w:val="00DE19AC"/>
    <w:rsid w:val="00DE1B73"/>
    <w:rsid w:val="00DE50E6"/>
    <w:rsid w:val="00DE6FBE"/>
    <w:rsid w:val="00DE79C9"/>
    <w:rsid w:val="00E06408"/>
    <w:rsid w:val="00E142C6"/>
    <w:rsid w:val="00E1715C"/>
    <w:rsid w:val="00E306AF"/>
    <w:rsid w:val="00E30863"/>
    <w:rsid w:val="00E31BAA"/>
    <w:rsid w:val="00E34998"/>
    <w:rsid w:val="00E3598C"/>
    <w:rsid w:val="00E460B7"/>
    <w:rsid w:val="00E5237C"/>
    <w:rsid w:val="00E566B9"/>
    <w:rsid w:val="00E6185E"/>
    <w:rsid w:val="00E65CEF"/>
    <w:rsid w:val="00E669E2"/>
    <w:rsid w:val="00E6728E"/>
    <w:rsid w:val="00E70953"/>
    <w:rsid w:val="00E83471"/>
    <w:rsid w:val="00E87E41"/>
    <w:rsid w:val="00E90F86"/>
    <w:rsid w:val="00E964F9"/>
    <w:rsid w:val="00EA08E4"/>
    <w:rsid w:val="00EA3EE8"/>
    <w:rsid w:val="00EB0F2C"/>
    <w:rsid w:val="00EB33BD"/>
    <w:rsid w:val="00EB7506"/>
    <w:rsid w:val="00EC6D10"/>
    <w:rsid w:val="00ED0952"/>
    <w:rsid w:val="00ED1E25"/>
    <w:rsid w:val="00ED4BBD"/>
    <w:rsid w:val="00EE034A"/>
    <w:rsid w:val="00EE363C"/>
    <w:rsid w:val="00EE3E9A"/>
    <w:rsid w:val="00EE5269"/>
    <w:rsid w:val="00EF1E6D"/>
    <w:rsid w:val="00EF2B68"/>
    <w:rsid w:val="00EF2BE5"/>
    <w:rsid w:val="00EF3751"/>
    <w:rsid w:val="00F07AA3"/>
    <w:rsid w:val="00F11984"/>
    <w:rsid w:val="00F12BB1"/>
    <w:rsid w:val="00F15CAD"/>
    <w:rsid w:val="00F2028F"/>
    <w:rsid w:val="00F242DA"/>
    <w:rsid w:val="00F4552E"/>
    <w:rsid w:val="00F630D8"/>
    <w:rsid w:val="00F659F7"/>
    <w:rsid w:val="00F70C6D"/>
    <w:rsid w:val="00F7191E"/>
    <w:rsid w:val="00F836DA"/>
    <w:rsid w:val="00F83708"/>
    <w:rsid w:val="00F83D58"/>
    <w:rsid w:val="00F8637D"/>
    <w:rsid w:val="00F87BC6"/>
    <w:rsid w:val="00F90701"/>
    <w:rsid w:val="00F948CE"/>
    <w:rsid w:val="00F96E33"/>
    <w:rsid w:val="00FA1B8F"/>
    <w:rsid w:val="00FB7FB5"/>
    <w:rsid w:val="00FC2460"/>
    <w:rsid w:val="00FC399B"/>
    <w:rsid w:val="00FD5378"/>
    <w:rsid w:val="00FE362B"/>
    <w:rsid w:val="00FE750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A378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lsdException w:name="footer" w:locked="1"/>
    <w:lsdException w:name="caption" w:locked="1" w:semiHidden="1" w:unhideWhenUsed="1" w:qFormat="1"/>
    <w:lsdException w:name="page number" w:locked="1"/>
    <w:lsdException w:name="Title" w:locked="1" w:qFormat="1"/>
    <w:lsdException w:name="Default Paragraph Font" w:locked="1"/>
    <w:lsdException w:name="Body Text" w:locked="1"/>
    <w:lsdException w:name="Body Text Indent" w:locked="1"/>
    <w:lsdException w:name="Subtitle" w:locked="1" w:qFormat="1"/>
    <w:lsdException w:name="Body Text 2" w:locked="1"/>
    <w:lsdException w:name="Body Text 3" w:locked="1"/>
    <w:lsdException w:name="Body Text Indent 2" w:locked="1"/>
    <w:lsdException w:name="Hyperlink" w:locked="1"/>
    <w:lsdException w:name="Strong" w:locked="1" w:qFormat="1"/>
    <w:lsdException w:name="Emphasis" w:locked="1" w:qFormat="1"/>
    <w:lsdException w:name="HTML Preformatted" w:locked="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7506"/>
    <w:rPr>
      <w:rFonts w:ascii="Times New Roman" w:hAnsi="Times New Roman"/>
      <w:sz w:val="28"/>
      <w:szCs w:val="28"/>
      <w:lang w:eastAsia="ru-RU"/>
    </w:rPr>
  </w:style>
  <w:style w:type="paragraph" w:styleId="1">
    <w:name w:val="heading 1"/>
    <w:basedOn w:val="a"/>
    <w:next w:val="a"/>
    <w:link w:val="10"/>
    <w:qFormat/>
    <w:rsid w:val="00D057F7"/>
    <w:pPr>
      <w:keepNext/>
      <w:keepLines/>
      <w:pageBreakBefore/>
      <w:spacing w:before="240" w:after="120"/>
      <w:jc w:val="center"/>
      <w:outlineLvl w:val="0"/>
    </w:pPr>
    <w:rPr>
      <w:b/>
      <w:bCs/>
      <w:caps/>
      <w:lang w:val="ru-RU" w:eastAsia="en-US"/>
    </w:rPr>
  </w:style>
  <w:style w:type="paragraph" w:styleId="2">
    <w:name w:val="heading 2"/>
    <w:basedOn w:val="a"/>
    <w:next w:val="a"/>
    <w:link w:val="20"/>
    <w:qFormat/>
    <w:rsid w:val="00025548"/>
    <w:pPr>
      <w:keepNext/>
      <w:spacing w:before="240" w:after="60" w:line="276" w:lineRule="auto"/>
      <w:outlineLvl w:val="1"/>
    </w:pPr>
    <w:rPr>
      <w:rFonts w:ascii="Cambria" w:hAnsi="Cambria"/>
      <w:b/>
      <w:i/>
      <w:szCs w:val="20"/>
      <w:lang w:val="x-none"/>
    </w:rPr>
  </w:style>
  <w:style w:type="paragraph" w:styleId="3">
    <w:name w:val="heading 3"/>
    <w:basedOn w:val="a"/>
    <w:next w:val="a"/>
    <w:link w:val="30"/>
    <w:qFormat/>
    <w:rsid w:val="00025548"/>
    <w:pPr>
      <w:keepNext/>
      <w:spacing w:before="240" w:after="60" w:line="276" w:lineRule="auto"/>
      <w:outlineLvl w:val="2"/>
    </w:pPr>
    <w:rPr>
      <w:rFonts w:ascii="Cambria" w:hAnsi="Cambria"/>
      <w:b/>
      <w:sz w:val="26"/>
      <w:szCs w:val="20"/>
      <w:lang w:val="x-none"/>
    </w:rPr>
  </w:style>
  <w:style w:type="paragraph" w:styleId="4">
    <w:name w:val="heading 4"/>
    <w:basedOn w:val="a"/>
    <w:next w:val="a"/>
    <w:link w:val="40"/>
    <w:qFormat/>
    <w:rsid w:val="00025548"/>
    <w:pPr>
      <w:keepNext/>
      <w:spacing w:before="240" w:after="60" w:line="276" w:lineRule="auto"/>
      <w:outlineLvl w:val="3"/>
    </w:pPr>
    <w:rPr>
      <w:rFonts w:ascii="Calibri" w:eastAsia="Times New Roman" w:hAnsi="Calibri"/>
      <w:b/>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rsid w:val="00025548"/>
    <w:pPr>
      <w:spacing w:after="200" w:line="276" w:lineRule="auto"/>
      <w:ind w:left="720"/>
    </w:pPr>
    <w:rPr>
      <w:rFonts w:ascii="Calibri" w:eastAsia="Times New Roman" w:hAnsi="Calibri"/>
      <w:sz w:val="22"/>
      <w:szCs w:val="22"/>
      <w:lang w:eastAsia="en-US"/>
    </w:rPr>
  </w:style>
  <w:style w:type="paragraph" w:customStyle="1" w:styleId="BodyText21">
    <w:name w:val="Body Text 21"/>
    <w:basedOn w:val="a"/>
    <w:rsid w:val="00025548"/>
    <w:pPr>
      <w:autoSpaceDE w:val="0"/>
      <w:autoSpaceDN w:val="0"/>
      <w:spacing w:after="200" w:line="276" w:lineRule="auto"/>
    </w:pPr>
    <w:rPr>
      <w:lang w:eastAsia="en-US"/>
    </w:rPr>
  </w:style>
  <w:style w:type="paragraph" w:customStyle="1" w:styleId="21">
    <w:name w:val="Абзац списка2"/>
    <w:basedOn w:val="a"/>
    <w:rsid w:val="00025548"/>
    <w:pPr>
      <w:spacing w:after="200" w:line="276" w:lineRule="auto"/>
      <w:ind w:left="708"/>
    </w:pPr>
    <w:rPr>
      <w:rFonts w:ascii="Arial" w:hAnsi="Arial"/>
      <w:szCs w:val="20"/>
      <w:lang w:eastAsia="en-US"/>
    </w:rPr>
  </w:style>
  <w:style w:type="paragraph" w:customStyle="1" w:styleId="12">
    <w:name w:val="1"/>
    <w:basedOn w:val="a"/>
    <w:rsid w:val="00025548"/>
    <w:pPr>
      <w:spacing w:after="200" w:line="276" w:lineRule="auto"/>
    </w:pPr>
    <w:rPr>
      <w:rFonts w:ascii="Verdana" w:hAnsi="Verdana"/>
      <w:sz w:val="20"/>
      <w:szCs w:val="20"/>
      <w:lang w:val="en-US" w:eastAsia="en-US"/>
    </w:rPr>
  </w:style>
  <w:style w:type="character" w:customStyle="1" w:styleId="FontStyle11">
    <w:name w:val="Font Style11"/>
    <w:rsid w:val="00025548"/>
    <w:rPr>
      <w:rFonts w:ascii="Times New Roman" w:hAnsi="Times New Roman"/>
      <w:b/>
      <w:spacing w:val="-20"/>
      <w:sz w:val="32"/>
    </w:rPr>
  </w:style>
  <w:style w:type="character" w:customStyle="1" w:styleId="FontStyle12">
    <w:name w:val="Font Style12"/>
    <w:rsid w:val="00025548"/>
    <w:rPr>
      <w:rFonts w:ascii="Times New Roman" w:hAnsi="Times New Roman"/>
      <w:spacing w:val="-10"/>
      <w:sz w:val="32"/>
    </w:rPr>
  </w:style>
  <w:style w:type="character" w:customStyle="1" w:styleId="FontStyle19">
    <w:name w:val="Font Style19"/>
    <w:rsid w:val="00025548"/>
    <w:rPr>
      <w:rFonts w:ascii="Times New Roman" w:hAnsi="Times New Roman"/>
      <w:sz w:val="30"/>
    </w:rPr>
  </w:style>
  <w:style w:type="paragraph" w:styleId="a3">
    <w:name w:val="List Paragraph"/>
    <w:basedOn w:val="a"/>
    <w:qFormat/>
    <w:rsid w:val="00025548"/>
    <w:pPr>
      <w:spacing w:after="200" w:line="276" w:lineRule="auto"/>
      <w:ind w:left="720"/>
    </w:pPr>
    <w:rPr>
      <w:rFonts w:ascii="Arial" w:hAnsi="Arial"/>
      <w:szCs w:val="20"/>
      <w:lang w:eastAsia="en-US"/>
    </w:rPr>
  </w:style>
  <w:style w:type="character" w:customStyle="1" w:styleId="apple-converted-space">
    <w:name w:val="apple-converted-space"/>
    <w:rsid w:val="00025548"/>
    <w:rPr>
      <w:rFonts w:cs="Times New Roman"/>
    </w:rPr>
  </w:style>
  <w:style w:type="character" w:customStyle="1" w:styleId="wpkeywordlinkaffiliate">
    <w:name w:val="wp_keywordlink_affiliate"/>
    <w:rsid w:val="00025548"/>
    <w:rPr>
      <w:rFonts w:cs="Times New Roman"/>
    </w:rPr>
  </w:style>
  <w:style w:type="paragraph" w:customStyle="1" w:styleId="rtejustify">
    <w:name w:val="rtejustify"/>
    <w:basedOn w:val="a"/>
    <w:rsid w:val="00025548"/>
    <w:pPr>
      <w:spacing w:before="100" w:beforeAutospacing="1" w:after="100" w:afterAutospacing="1" w:line="276" w:lineRule="auto"/>
    </w:pPr>
    <w:rPr>
      <w:szCs w:val="22"/>
      <w:lang w:eastAsia="en-US"/>
    </w:rPr>
  </w:style>
  <w:style w:type="character" w:customStyle="1" w:styleId="10">
    <w:name w:val="Заголовок 1 Знак"/>
    <w:link w:val="1"/>
    <w:locked/>
    <w:rsid w:val="00D057F7"/>
    <w:rPr>
      <w:rFonts w:ascii="Times New Roman" w:hAnsi="Times New Roman" w:cs="Times New Roman"/>
      <w:b/>
      <w:bCs/>
      <w:caps/>
      <w:sz w:val="28"/>
      <w:szCs w:val="28"/>
    </w:rPr>
  </w:style>
  <w:style w:type="character" w:customStyle="1" w:styleId="20">
    <w:name w:val="Заголовок 2 Знак"/>
    <w:link w:val="2"/>
    <w:semiHidden/>
    <w:locked/>
    <w:rsid w:val="00025548"/>
    <w:rPr>
      <w:rFonts w:ascii="Cambria" w:hAnsi="Cambria"/>
      <w:b/>
      <w:i/>
      <w:sz w:val="28"/>
      <w:lang w:val="x-none" w:eastAsia="ru-RU"/>
    </w:rPr>
  </w:style>
  <w:style w:type="character" w:customStyle="1" w:styleId="30">
    <w:name w:val="Заголовок 3 Знак"/>
    <w:link w:val="3"/>
    <w:semiHidden/>
    <w:locked/>
    <w:rsid w:val="00025548"/>
    <w:rPr>
      <w:rFonts w:ascii="Cambria" w:hAnsi="Cambria"/>
      <w:b/>
      <w:sz w:val="26"/>
      <w:lang w:val="x-none" w:eastAsia="ru-RU"/>
    </w:rPr>
  </w:style>
  <w:style w:type="character" w:customStyle="1" w:styleId="40">
    <w:name w:val="Заголовок 4 Знак"/>
    <w:link w:val="4"/>
    <w:locked/>
    <w:rsid w:val="00025548"/>
    <w:rPr>
      <w:rFonts w:eastAsia="Times New Roman"/>
      <w:b/>
      <w:sz w:val="28"/>
      <w:lang w:val="x-none" w:eastAsia="ru-RU"/>
    </w:rPr>
  </w:style>
  <w:style w:type="paragraph" w:styleId="13">
    <w:name w:val="toc 1"/>
    <w:basedOn w:val="a"/>
    <w:next w:val="a"/>
    <w:autoRedefine/>
    <w:rsid w:val="00025548"/>
    <w:pPr>
      <w:tabs>
        <w:tab w:val="right" w:leader="dot" w:pos="10260"/>
      </w:tabs>
      <w:spacing w:after="100" w:line="276" w:lineRule="auto"/>
      <w:ind w:right="-105"/>
    </w:pPr>
    <w:rPr>
      <w:szCs w:val="22"/>
      <w:lang w:eastAsia="en-US"/>
    </w:rPr>
  </w:style>
  <w:style w:type="paragraph" w:styleId="a4">
    <w:name w:val="header"/>
    <w:basedOn w:val="a"/>
    <w:link w:val="a5"/>
    <w:rsid w:val="00025548"/>
    <w:pPr>
      <w:tabs>
        <w:tab w:val="center" w:pos="4677"/>
        <w:tab w:val="right" w:pos="9355"/>
      </w:tabs>
      <w:spacing w:after="200" w:line="276" w:lineRule="auto"/>
    </w:pPr>
    <w:rPr>
      <w:szCs w:val="22"/>
      <w:lang w:eastAsia="en-US"/>
    </w:rPr>
  </w:style>
  <w:style w:type="character" w:customStyle="1" w:styleId="a5">
    <w:name w:val="Верхній колонтитул Знак"/>
    <w:link w:val="a4"/>
    <w:locked/>
    <w:rsid w:val="00025548"/>
    <w:rPr>
      <w:rFonts w:ascii="Times New Roman" w:hAnsi="Times New Roman" w:cs="Times New Roman"/>
      <w:sz w:val="24"/>
      <w:szCs w:val="24"/>
      <w:lang w:val="x-none" w:eastAsia="ru-RU"/>
    </w:rPr>
  </w:style>
  <w:style w:type="paragraph" w:styleId="a6">
    <w:name w:val="footer"/>
    <w:basedOn w:val="a"/>
    <w:link w:val="a7"/>
    <w:rsid w:val="00025548"/>
    <w:pPr>
      <w:tabs>
        <w:tab w:val="center" w:pos="4677"/>
        <w:tab w:val="right" w:pos="9355"/>
      </w:tabs>
      <w:spacing w:after="200" w:line="276" w:lineRule="auto"/>
    </w:pPr>
    <w:rPr>
      <w:szCs w:val="22"/>
      <w:lang w:eastAsia="en-US"/>
    </w:rPr>
  </w:style>
  <w:style w:type="character" w:customStyle="1" w:styleId="a7">
    <w:name w:val="Нижній колонтитул Знак"/>
    <w:link w:val="a6"/>
    <w:locked/>
    <w:rsid w:val="00025548"/>
    <w:rPr>
      <w:rFonts w:ascii="Times New Roman" w:hAnsi="Times New Roman" w:cs="Times New Roman"/>
      <w:sz w:val="24"/>
      <w:szCs w:val="24"/>
      <w:lang w:val="x-none" w:eastAsia="ru-RU"/>
    </w:rPr>
  </w:style>
  <w:style w:type="character" w:styleId="a8">
    <w:name w:val="page number"/>
    <w:rsid w:val="00025548"/>
    <w:rPr>
      <w:rFonts w:cs="Times New Roman"/>
    </w:rPr>
  </w:style>
  <w:style w:type="paragraph" w:styleId="a9">
    <w:name w:val="Body Text"/>
    <w:basedOn w:val="a"/>
    <w:link w:val="aa"/>
    <w:rsid w:val="00025548"/>
    <w:pPr>
      <w:autoSpaceDE w:val="0"/>
      <w:autoSpaceDN w:val="0"/>
      <w:spacing w:after="200" w:line="276" w:lineRule="auto"/>
      <w:jc w:val="center"/>
    </w:pPr>
    <w:rPr>
      <w:szCs w:val="20"/>
    </w:rPr>
  </w:style>
  <w:style w:type="character" w:customStyle="1" w:styleId="aa">
    <w:name w:val="Основний текст Знак"/>
    <w:link w:val="a9"/>
    <w:locked/>
    <w:rsid w:val="00025548"/>
    <w:rPr>
      <w:rFonts w:ascii="Times New Roman" w:hAnsi="Times New Roman"/>
      <w:sz w:val="28"/>
      <w:lang w:val="uk-UA" w:eastAsia="ru-RU"/>
    </w:rPr>
  </w:style>
  <w:style w:type="paragraph" w:styleId="ab">
    <w:name w:val="Body Text Indent"/>
    <w:basedOn w:val="a"/>
    <w:link w:val="ac"/>
    <w:rsid w:val="00025548"/>
    <w:pPr>
      <w:spacing w:after="120" w:line="276" w:lineRule="auto"/>
      <w:ind w:left="283"/>
    </w:pPr>
    <w:rPr>
      <w:szCs w:val="22"/>
      <w:lang w:eastAsia="en-US"/>
    </w:rPr>
  </w:style>
  <w:style w:type="character" w:customStyle="1" w:styleId="ac">
    <w:name w:val="Основний текст з відступом Знак"/>
    <w:link w:val="ab"/>
    <w:locked/>
    <w:rsid w:val="00025548"/>
    <w:rPr>
      <w:rFonts w:ascii="Times New Roman" w:hAnsi="Times New Roman" w:cs="Times New Roman"/>
      <w:sz w:val="24"/>
      <w:szCs w:val="24"/>
      <w:lang w:val="x-none" w:eastAsia="ru-RU"/>
    </w:rPr>
  </w:style>
  <w:style w:type="paragraph" w:styleId="22">
    <w:name w:val="Body Text 2"/>
    <w:basedOn w:val="a"/>
    <w:link w:val="23"/>
    <w:rsid w:val="00025548"/>
    <w:pPr>
      <w:spacing w:after="120" w:line="480" w:lineRule="auto"/>
    </w:pPr>
    <w:rPr>
      <w:szCs w:val="22"/>
      <w:lang w:eastAsia="en-US"/>
    </w:rPr>
  </w:style>
  <w:style w:type="character" w:customStyle="1" w:styleId="23">
    <w:name w:val="Основний текст 2 Знак"/>
    <w:link w:val="22"/>
    <w:locked/>
    <w:rsid w:val="00025548"/>
    <w:rPr>
      <w:rFonts w:ascii="Times New Roman" w:hAnsi="Times New Roman" w:cs="Times New Roman"/>
      <w:sz w:val="24"/>
      <w:szCs w:val="24"/>
      <w:lang w:val="x-none" w:eastAsia="ru-RU"/>
    </w:rPr>
  </w:style>
  <w:style w:type="paragraph" w:styleId="31">
    <w:name w:val="Body Text 3"/>
    <w:basedOn w:val="a"/>
    <w:link w:val="32"/>
    <w:rsid w:val="00025548"/>
    <w:pPr>
      <w:spacing w:after="120" w:line="276" w:lineRule="auto"/>
    </w:pPr>
    <w:rPr>
      <w:sz w:val="16"/>
      <w:szCs w:val="16"/>
      <w:lang w:eastAsia="en-US"/>
    </w:rPr>
  </w:style>
  <w:style w:type="character" w:customStyle="1" w:styleId="32">
    <w:name w:val="Основний текст 3 Знак"/>
    <w:link w:val="31"/>
    <w:locked/>
    <w:rsid w:val="00025548"/>
    <w:rPr>
      <w:rFonts w:ascii="Times New Roman" w:hAnsi="Times New Roman" w:cs="Times New Roman"/>
      <w:sz w:val="16"/>
      <w:szCs w:val="16"/>
      <w:lang w:val="x-none" w:eastAsia="ru-RU"/>
    </w:rPr>
  </w:style>
  <w:style w:type="paragraph" w:styleId="24">
    <w:name w:val="Body Text Indent 2"/>
    <w:basedOn w:val="a"/>
    <w:link w:val="25"/>
    <w:rsid w:val="00025548"/>
    <w:pPr>
      <w:spacing w:after="120" w:line="480" w:lineRule="auto"/>
      <w:ind w:left="283"/>
    </w:pPr>
    <w:rPr>
      <w:szCs w:val="22"/>
      <w:lang w:eastAsia="en-US"/>
    </w:rPr>
  </w:style>
  <w:style w:type="character" w:customStyle="1" w:styleId="25">
    <w:name w:val="Основний текст з відступом 2 Знак"/>
    <w:link w:val="24"/>
    <w:locked/>
    <w:rsid w:val="00025548"/>
    <w:rPr>
      <w:rFonts w:ascii="Times New Roman" w:hAnsi="Times New Roman" w:cs="Times New Roman"/>
      <w:sz w:val="24"/>
      <w:szCs w:val="24"/>
      <w:lang w:val="x-none" w:eastAsia="ru-RU"/>
    </w:rPr>
  </w:style>
  <w:style w:type="character" w:styleId="ad">
    <w:name w:val="Hyperlink"/>
    <w:rsid w:val="00025548"/>
    <w:rPr>
      <w:color w:val="0000FF"/>
      <w:u w:val="single"/>
    </w:rPr>
  </w:style>
  <w:style w:type="character" w:styleId="ae">
    <w:name w:val="FollowedHyperlink"/>
    <w:semiHidden/>
    <w:rsid w:val="00025548"/>
    <w:rPr>
      <w:color w:val="800080"/>
      <w:u w:val="single"/>
    </w:rPr>
  </w:style>
  <w:style w:type="character" w:styleId="af">
    <w:name w:val="Strong"/>
    <w:qFormat/>
    <w:rsid w:val="00025548"/>
    <w:rPr>
      <w:b/>
    </w:rPr>
  </w:style>
  <w:style w:type="paragraph" w:styleId="af0">
    <w:name w:val="Normal (Web)"/>
    <w:basedOn w:val="a"/>
    <w:rsid w:val="00025548"/>
    <w:pPr>
      <w:spacing w:before="100" w:beforeAutospacing="1" w:after="100" w:afterAutospacing="1" w:line="276" w:lineRule="auto"/>
    </w:pPr>
    <w:rPr>
      <w:szCs w:val="22"/>
      <w:lang w:eastAsia="en-US"/>
    </w:rPr>
  </w:style>
  <w:style w:type="paragraph" w:styleId="HTML">
    <w:name w:val="HTML Preformatted"/>
    <w:basedOn w:val="a"/>
    <w:link w:val="HTML0"/>
    <w:rsid w:val="00025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pPr>
    <w:rPr>
      <w:rFonts w:ascii="Courier New" w:hAnsi="Courier New"/>
      <w:sz w:val="20"/>
      <w:szCs w:val="20"/>
      <w:lang w:eastAsia="uk-UA"/>
    </w:rPr>
  </w:style>
  <w:style w:type="character" w:customStyle="1" w:styleId="HTML0">
    <w:name w:val="Стандартний HTML Знак"/>
    <w:link w:val="HTML"/>
    <w:semiHidden/>
    <w:locked/>
    <w:rsid w:val="00025548"/>
    <w:rPr>
      <w:rFonts w:ascii="Courier New" w:hAnsi="Courier New"/>
      <w:lang w:val="uk-UA" w:eastAsia="uk-UA"/>
    </w:rPr>
  </w:style>
  <w:style w:type="table" w:styleId="af1">
    <w:name w:val="Table Grid"/>
    <w:basedOn w:val="a1"/>
    <w:rsid w:val="00025548"/>
    <w:rPr>
      <w:rFonts w:eastAsia="Times New Roman"/>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Абзац списку1"/>
    <w:basedOn w:val="a"/>
    <w:rsid w:val="00025548"/>
    <w:pPr>
      <w:spacing w:after="200" w:line="276" w:lineRule="auto"/>
      <w:ind w:left="708"/>
    </w:pPr>
    <w:rPr>
      <w:rFonts w:ascii="Arial" w:hAnsi="Arial"/>
      <w:szCs w:val="20"/>
      <w:lang w:eastAsia="en-US"/>
    </w:rPr>
  </w:style>
  <w:style w:type="paragraph" w:customStyle="1" w:styleId="15">
    <w:name w:val="Заголовок змісту1"/>
    <w:basedOn w:val="1"/>
    <w:next w:val="a"/>
    <w:rsid w:val="00025548"/>
    <w:pPr>
      <w:spacing w:before="480" w:line="276" w:lineRule="auto"/>
      <w:outlineLvl w:val="9"/>
    </w:pPr>
    <w:rPr>
      <w:b w:val="0"/>
      <w:bCs w:val="0"/>
    </w:rPr>
  </w:style>
  <w:style w:type="paragraph" w:customStyle="1" w:styleId="Nazva">
    <w:name w:val="Nazva"/>
    <w:basedOn w:val="a"/>
    <w:rsid w:val="00EB7506"/>
    <w:pPr>
      <w:jc w:val="center"/>
    </w:pPr>
    <w:rPr>
      <w:b/>
    </w:rPr>
  </w:style>
  <w:style w:type="paragraph" w:customStyle="1" w:styleId="Igor">
    <w:name w:val="Igor"/>
    <w:basedOn w:val="a"/>
    <w:autoRedefine/>
    <w:rsid w:val="006D27A1"/>
    <w:pPr>
      <w:spacing w:before="120" w:after="120"/>
      <w:ind w:firstLine="709"/>
      <w:jc w:val="both"/>
    </w:pPr>
    <w:rPr>
      <w:bCs/>
    </w:rPr>
  </w:style>
  <w:style w:type="paragraph" w:customStyle="1" w:styleId="af2">
    <w:name w:val="Нормальний текст"/>
    <w:basedOn w:val="a"/>
    <w:link w:val="af3"/>
    <w:rsid w:val="000F4DD8"/>
    <w:pPr>
      <w:spacing w:before="120"/>
      <w:ind w:firstLine="567"/>
      <w:jc w:val="both"/>
    </w:pPr>
    <w:rPr>
      <w:rFonts w:ascii="Antiqua" w:hAnsi="Antiqua"/>
      <w:sz w:val="26"/>
      <w:szCs w:val="20"/>
    </w:rPr>
  </w:style>
  <w:style w:type="character" w:customStyle="1" w:styleId="af3">
    <w:name w:val="Нормальний текст Знак"/>
    <w:link w:val="af2"/>
    <w:locked/>
    <w:rsid w:val="00374C40"/>
    <w:rPr>
      <w:rFonts w:ascii="Antiqua" w:eastAsia="Calibri" w:hAnsi="Antiqua"/>
      <w:sz w:val="26"/>
      <w:lang w:val="uk-UA" w:eastAsia="ru-RU" w:bidi="ar-SA"/>
    </w:rPr>
  </w:style>
  <w:style w:type="paragraph" w:customStyle="1" w:styleId="StyleZakonu">
    <w:name w:val="StyleZakonu"/>
    <w:basedOn w:val="a"/>
    <w:link w:val="StyleZakonu0"/>
    <w:rsid w:val="00285F0C"/>
    <w:pPr>
      <w:spacing w:after="60" w:line="220" w:lineRule="exact"/>
      <w:ind w:firstLine="284"/>
      <w:jc w:val="both"/>
    </w:pPr>
    <w:rPr>
      <w:rFonts w:eastAsia="Times New Roman"/>
      <w:sz w:val="20"/>
      <w:szCs w:val="20"/>
    </w:rPr>
  </w:style>
  <w:style w:type="character" w:customStyle="1" w:styleId="StyleZakonu0">
    <w:name w:val="StyleZakonu Знак"/>
    <w:link w:val="StyleZakonu"/>
    <w:locked/>
    <w:rsid w:val="00285F0C"/>
    <w:rPr>
      <w:lang w:val="uk-UA" w:eastAsia="ru-RU" w:bidi="ar-SA"/>
    </w:rPr>
  </w:style>
  <w:style w:type="paragraph" w:styleId="af4">
    <w:name w:val="Balloon Text"/>
    <w:basedOn w:val="a"/>
    <w:semiHidden/>
    <w:rsid w:val="00533488"/>
    <w:rPr>
      <w:rFonts w:ascii="Tahoma" w:hAnsi="Tahoma" w:cs="Tahoma"/>
      <w:sz w:val="16"/>
      <w:szCs w:val="16"/>
    </w:rPr>
  </w:style>
  <w:style w:type="character" w:styleId="af5">
    <w:name w:val="annotation reference"/>
    <w:rsid w:val="0051399F"/>
    <w:rPr>
      <w:sz w:val="16"/>
      <w:szCs w:val="16"/>
    </w:rPr>
  </w:style>
  <w:style w:type="paragraph" w:styleId="af6">
    <w:name w:val="annotation text"/>
    <w:basedOn w:val="a"/>
    <w:link w:val="af7"/>
    <w:rsid w:val="0051399F"/>
    <w:rPr>
      <w:sz w:val="20"/>
      <w:szCs w:val="20"/>
    </w:rPr>
  </w:style>
  <w:style w:type="character" w:customStyle="1" w:styleId="af7">
    <w:name w:val="Текст примітки Знак"/>
    <w:link w:val="af6"/>
    <w:rsid w:val="0051399F"/>
    <w:rPr>
      <w:rFonts w:ascii="Times New Roman" w:hAnsi="Times New Roman"/>
      <w:lang w:eastAsia="ru-RU"/>
    </w:rPr>
  </w:style>
  <w:style w:type="paragraph" w:styleId="af8">
    <w:name w:val="annotation subject"/>
    <w:basedOn w:val="af6"/>
    <w:next w:val="af6"/>
    <w:link w:val="af9"/>
    <w:rsid w:val="0051399F"/>
    <w:rPr>
      <w:b/>
      <w:bCs/>
    </w:rPr>
  </w:style>
  <w:style w:type="character" w:customStyle="1" w:styleId="af9">
    <w:name w:val="Тема примітки Знак"/>
    <w:link w:val="af8"/>
    <w:rsid w:val="0051399F"/>
    <w:rPr>
      <w:rFonts w:ascii="Times New Roman" w:hAnsi="Times New Roman"/>
      <w:b/>
      <w:bCs/>
      <w:lang w:eastAsia="ru-RU"/>
    </w:rPr>
  </w:style>
  <w:style w:type="paragraph" w:styleId="afa">
    <w:name w:val="footnote text"/>
    <w:basedOn w:val="a"/>
    <w:link w:val="afb"/>
    <w:rsid w:val="0051399F"/>
    <w:rPr>
      <w:sz w:val="20"/>
      <w:szCs w:val="20"/>
    </w:rPr>
  </w:style>
  <w:style w:type="character" w:customStyle="1" w:styleId="afb">
    <w:name w:val="Текст виноски Знак"/>
    <w:link w:val="afa"/>
    <w:rsid w:val="0051399F"/>
    <w:rPr>
      <w:rFonts w:ascii="Times New Roman" w:hAnsi="Times New Roman"/>
      <w:lang w:eastAsia="ru-RU"/>
    </w:rPr>
  </w:style>
  <w:style w:type="character" w:styleId="afc">
    <w:name w:val="footnote reference"/>
    <w:rsid w:val="0051399F"/>
    <w:rPr>
      <w:vertAlign w:val="superscript"/>
    </w:rPr>
  </w:style>
  <w:style w:type="paragraph" w:customStyle="1" w:styleId="rvps2">
    <w:name w:val="rvps2"/>
    <w:basedOn w:val="a"/>
    <w:rsid w:val="0051399F"/>
    <w:pPr>
      <w:spacing w:before="100" w:beforeAutospacing="1" w:after="100" w:afterAutospacing="1"/>
    </w:pPr>
    <w:rPr>
      <w:rFonts w:eastAsia="Times New Roman"/>
      <w:sz w:val="24"/>
      <w:szCs w:val="24"/>
      <w:lang w:eastAsia="uk-UA"/>
    </w:rPr>
  </w:style>
  <w:style w:type="character" w:customStyle="1" w:styleId="rvts0">
    <w:name w:val="rvts0"/>
    <w:rsid w:val="0051399F"/>
  </w:style>
  <w:style w:type="character" w:customStyle="1" w:styleId="afd">
    <w:name w:val="Назва документа Знак"/>
    <w:locked/>
    <w:rsid w:val="008E3240"/>
    <w:rPr>
      <w:rFonts w:ascii="Antiqua" w:hAnsi="Antiqua"/>
      <w:b/>
      <w:sz w:val="26"/>
      <w:lang w:val="uk-UA" w:eastAsia="ru-RU" w:bidi="ar-SA"/>
    </w:rPr>
  </w:style>
  <w:style w:type="paragraph" w:customStyle="1" w:styleId="afe">
    <w:name w:val="Íîðìàëüíèé òåêñò"/>
    <w:basedOn w:val="a"/>
    <w:uiPriority w:val="99"/>
    <w:rsid w:val="00260488"/>
    <w:pPr>
      <w:spacing w:before="120"/>
      <w:ind w:firstLine="567"/>
      <w:jc w:val="both"/>
    </w:pPr>
    <w:rPr>
      <w:rFonts w:ascii="Antiqua" w:eastAsia="Times New Roman" w:hAnsi="Antiqua" w:cs="Antiqua"/>
      <w:kern w:val="2"/>
      <w:sz w:val="26"/>
      <w:szCs w:val="26"/>
    </w:rPr>
  </w:style>
  <w:style w:type="character" w:customStyle="1" w:styleId="rvts23">
    <w:name w:val="rvts23"/>
    <w:uiPriority w:val="99"/>
    <w:rsid w:val="00260488"/>
  </w:style>
  <w:style w:type="character" w:customStyle="1" w:styleId="st42">
    <w:name w:val="st42"/>
    <w:uiPriority w:val="99"/>
    <w:rsid w:val="00B7587B"/>
    <w:rPr>
      <w:rFonts w:ascii="Times New Roman" w:hAnsi="Times New Roman" w:cs="Times New Roman" w:hint="default"/>
      <w:color w:val="000000"/>
    </w:rPr>
  </w:style>
  <w:style w:type="paragraph" w:customStyle="1" w:styleId="aff">
    <w:name w:val="назва"/>
    <w:basedOn w:val="a"/>
    <w:uiPriority w:val="99"/>
    <w:rsid w:val="00B7587B"/>
    <w:pPr>
      <w:jc w:val="center"/>
    </w:pPr>
    <w:rPr>
      <w:rFonts w:eastAsia="Times New Roman"/>
      <w:b/>
    </w:rPr>
  </w:style>
  <w:style w:type="character" w:customStyle="1" w:styleId="FontStyle">
    <w:name w:val="Font Style"/>
    <w:rsid w:val="006D27A1"/>
    <w:rPr>
      <w:color w:val="000000"/>
      <w:sz w:val="20"/>
    </w:rPr>
  </w:style>
  <w:style w:type="character" w:customStyle="1" w:styleId="rvts9">
    <w:name w:val="rvts9"/>
    <w:uiPriority w:val="99"/>
    <w:rsid w:val="005064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sChild>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42800512">
      <w:bodyDiv w:val="1"/>
      <w:marLeft w:val="0"/>
      <w:marRight w:val="0"/>
      <w:marTop w:val="0"/>
      <w:marBottom w:val="0"/>
      <w:divBdr>
        <w:top w:val="none" w:sz="0" w:space="0" w:color="auto"/>
        <w:left w:val="none" w:sz="0" w:space="0" w:color="auto"/>
        <w:bottom w:val="none" w:sz="0" w:space="0" w:color="auto"/>
        <w:right w:val="none" w:sz="0" w:space="0" w:color="auto"/>
      </w:divBdr>
    </w:div>
    <w:div w:id="112286384">
      <w:bodyDiv w:val="1"/>
      <w:marLeft w:val="0"/>
      <w:marRight w:val="0"/>
      <w:marTop w:val="0"/>
      <w:marBottom w:val="0"/>
      <w:divBdr>
        <w:top w:val="none" w:sz="0" w:space="0" w:color="auto"/>
        <w:left w:val="none" w:sz="0" w:space="0" w:color="auto"/>
        <w:bottom w:val="none" w:sz="0" w:space="0" w:color="auto"/>
        <w:right w:val="none" w:sz="0" w:space="0" w:color="auto"/>
      </w:divBdr>
    </w:div>
    <w:div w:id="172493741">
      <w:bodyDiv w:val="1"/>
      <w:marLeft w:val="0"/>
      <w:marRight w:val="0"/>
      <w:marTop w:val="0"/>
      <w:marBottom w:val="0"/>
      <w:divBdr>
        <w:top w:val="none" w:sz="0" w:space="0" w:color="auto"/>
        <w:left w:val="none" w:sz="0" w:space="0" w:color="auto"/>
        <w:bottom w:val="none" w:sz="0" w:space="0" w:color="auto"/>
        <w:right w:val="none" w:sz="0" w:space="0" w:color="auto"/>
      </w:divBdr>
    </w:div>
    <w:div w:id="408238988">
      <w:bodyDiv w:val="1"/>
      <w:marLeft w:val="0"/>
      <w:marRight w:val="0"/>
      <w:marTop w:val="0"/>
      <w:marBottom w:val="0"/>
      <w:divBdr>
        <w:top w:val="none" w:sz="0" w:space="0" w:color="auto"/>
        <w:left w:val="none" w:sz="0" w:space="0" w:color="auto"/>
        <w:bottom w:val="none" w:sz="0" w:space="0" w:color="auto"/>
        <w:right w:val="none" w:sz="0" w:space="0" w:color="auto"/>
      </w:divBdr>
    </w:div>
    <w:div w:id="765346517">
      <w:bodyDiv w:val="1"/>
      <w:marLeft w:val="0"/>
      <w:marRight w:val="0"/>
      <w:marTop w:val="0"/>
      <w:marBottom w:val="0"/>
      <w:divBdr>
        <w:top w:val="none" w:sz="0" w:space="0" w:color="auto"/>
        <w:left w:val="none" w:sz="0" w:space="0" w:color="auto"/>
        <w:bottom w:val="none" w:sz="0" w:space="0" w:color="auto"/>
        <w:right w:val="none" w:sz="0" w:space="0" w:color="auto"/>
      </w:divBdr>
    </w:div>
    <w:div w:id="950627619">
      <w:bodyDiv w:val="1"/>
      <w:marLeft w:val="0"/>
      <w:marRight w:val="0"/>
      <w:marTop w:val="0"/>
      <w:marBottom w:val="0"/>
      <w:divBdr>
        <w:top w:val="none" w:sz="0" w:space="0" w:color="auto"/>
        <w:left w:val="none" w:sz="0" w:space="0" w:color="auto"/>
        <w:bottom w:val="none" w:sz="0" w:space="0" w:color="auto"/>
        <w:right w:val="none" w:sz="0" w:space="0" w:color="auto"/>
      </w:divBdr>
    </w:div>
    <w:div w:id="1002005679">
      <w:bodyDiv w:val="1"/>
      <w:marLeft w:val="0"/>
      <w:marRight w:val="0"/>
      <w:marTop w:val="0"/>
      <w:marBottom w:val="0"/>
      <w:divBdr>
        <w:top w:val="none" w:sz="0" w:space="0" w:color="auto"/>
        <w:left w:val="none" w:sz="0" w:space="0" w:color="auto"/>
        <w:bottom w:val="none" w:sz="0" w:space="0" w:color="auto"/>
        <w:right w:val="none" w:sz="0" w:space="0" w:color="auto"/>
      </w:divBdr>
    </w:div>
    <w:div w:id="1047100580">
      <w:bodyDiv w:val="1"/>
      <w:marLeft w:val="0"/>
      <w:marRight w:val="0"/>
      <w:marTop w:val="0"/>
      <w:marBottom w:val="0"/>
      <w:divBdr>
        <w:top w:val="none" w:sz="0" w:space="0" w:color="auto"/>
        <w:left w:val="none" w:sz="0" w:space="0" w:color="auto"/>
        <w:bottom w:val="none" w:sz="0" w:space="0" w:color="auto"/>
        <w:right w:val="none" w:sz="0" w:space="0" w:color="auto"/>
      </w:divBdr>
    </w:div>
    <w:div w:id="1155876662">
      <w:bodyDiv w:val="1"/>
      <w:marLeft w:val="0"/>
      <w:marRight w:val="0"/>
      <w:marTop w:val="0"/>
      <w:marBottom w:val="0"/>
      <w:divBdr>
        <w:top w:val="none" w:sz="0" w:space="0" w:color="auto"/>
        <w:left w:val="none" w:sz="0" w:space="0" w:color="auto"/>
        <w:bottom w:val="none" w:sz="0" w:space="0" w:color="auto"/>
        <w:right w:val="none" w:sz="0" w:space="0" w:color="auto"/>
      </w:divBdr>
      <w:divsChild>
        <w:div w:id="1176579948">
          <w:marLeft w:val="0"/>
          <w:marRight w:val="0"/>
          <w:marTop w:val="0"/>
          <w:marBottom w:val="0"/>
          <w:divBdr>
            <w:top w:val="none" w:sz="0" w:space="0" w:color="auto"/>
            <w:left w:val="none" w:sz="0" w:space="0" w:color="auto"/>
            <w:bottom w:val="none" w:sz="0" w:space="0" w:color="auto"/>
            <w:right w:val="none" w:sz="0" w:space="0" w:color="auto"/>
          </w:divBdr>
        </w:div>
        <w:div w:id="1443570622">
          <w:marLeft w:val="0"/>
          <w:marRight w:val="0"/>
          <w:marTop w:val="0"/>
          <w:marBottom w:val="0"/>
          <w:divBdr>
            <w:top w:val="none" w:sz="0" w:space="0" w:color="auto"/>
            <w:left w:val="none" w:sz="0" w:space="0" w:color="auto"/>
            <w:bottom w:val="none" w:sz="0" w:space="0" w:color="auto"/>
            <w:right w:val="none" w:sz="0" w:space="0" w:color="auto"/>
          </w:divBdr>
          <w:divsChild>
            <w:div w:id="116623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661339">
      <w:bodyDiv w:val="1"/>
      <w:marLeft w:val="0"/>
      <w:marRight w:val="0"/>
      <w:marTop w:val="0"/>
      <w:marBottom w:val="0"/>
      <w:divBdr>
        <w:top w:val="none" w:sz="0" w:space="0" w:color="auto"/>
        <w:left w:val="none" w:sz="0" w:space="0" w:color="auto"/>
        <w:bottom w:val="none" w:sz="0" w:space="0" w:color="auto"/>
        <w:right w:val="none" w:sz="0" w:space="0" w:color="auto"/>
      </w:divBdr>
    </w:div>
    <w:div w:id="1557011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9C75B-CD9C-4A6F-808C-95AF51104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4378</Words>
  <Characters>2497</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2021-07-16T08:54:00Z</dcterms:created>
  <dcterms:modified xsi:type="dcterms:W3CDTF">2021-07-16T08:54:00Z</dcterms:modified>
</cp:coreProperties>
</file>