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7B88" w:rsidRPr="00B84370" w:rsidRDefault="00F57B88" w:rsidP="00F57B88">
      <w:pPr>
        <w:contextualSpacing/>
        <w:jc w:val="center"/>
        <w:rPr>
          <w:b/>
          <w:bCs/>
          <w:sz w:val="28"/>
          <w:szCs w:val="28"/>
          <w:lang w:val="uk-UA"/>
        </w:rPr>
      </w:pPr>
      <w:bookmarkStart w:id="0" w:name="_GoBack"/>
      <w:bookmarkEnd w:id="0"/>
      <w:r w:rsidRPr="00B84370">
        <w:rPr>
          <w:b/>
          <w:bCs/>
          <w:sz w:val="28"/>
          <w:szCs w:val="28"/>
          <w:lang w:val="uk-UA"/>
        </w:rPr>
        <w:t>ПОЯСНЮВАЛЬНА ЗАПИСКА</w:t>
      </w:r>
    </w:p>
    <w:p w:rsidR="00F6423D" w:rsidRPr="007613FA" w:rsidRDefault="00F57B88" w:rsidP="00F6423D">
      <w:pPr>
        <w:contextualSpacing/>
        <w:jc w:val="center"/>
        <w:rPr>
          <w:b/>
          <w:sz w:val="28"/>
          <w:szCs w:val="28"/>
          <w:lang w:val="uk-UA"/>
        </w:rPr>
      </w:pPr>
      <w:r w:rsidRPr="00B84370">
        <w:rPr>
          <w:b/>
          <w:bCs/>
          <w:sz w:val="28"/>
          <w:szCs w:val="28"/>
          <w:lang w:val="uk-UA"/>
        </w:rPr>
        <w:t xml:space="preserve">до проекту Закону </w:t>
      </w:r>
      <w:r w:rsidR="00F6423D" w:rsidRPr="007613FA">
        <w:rPr>
          <w:b/>
          <w:sz w:val="28"/>
          <w:szCs w:val="28"/>
          <w:lang w:val="uk-UA"/>
        </w:rPr>
        <w:t>Про внесення змін до деяких законодавчих актів України</w:t>
      </w:r>
      <w:r w:rsidR="00F6423D" w:rsidRPr="007613FA">
        <w:rPr>
          <w:b/>
          <w:sz w:val="28"/>
          <w:szCs w:val="28"/>
          <w:lang w:val="uk-UA"/>
        </w:rPr>
        <w:br/>
        <w:t>щодо пільг з оплати проїзду та деяких інших пільг</w:t>
      </w:r>
    </w:p>
    <w:p w:rsidR="00F57B88" w:rsidRPr="0020151A" w:rsidRDefault="00F57B88" w:rsidP="00444F19">
      <w:pPr>
        <w:contextualSpacing/>
        <w:jc w:val="center"/>
        <w:rPr>
          <w:b/>
          <w:sz w:val="28"/>
          <w:szCs w:val="28"/>
          <w:lang w:val="uk-UA"/>
        </w:rPr>
      </w:pPr>
    </w:p>
    <w:p w:rsidR="00F57B88" w:rsidRPr="0020151A" w:rsidRDefault="00F57B88" w:rsidP="00F57B88">
      <w:pPr>
        <w:ind w:firstLine="720"/>
        <w:contextualSpacing/>
        <w:jc w:val="center"/>
        <w:rPr>
          <w:b/>
          <w:bCs/>
          <w:sz w:val="28"/>
          <w:szCs w:val="28"/>
          <w:lang w:val="uk-UA"/>
        </w:rPr>
      </w:pPr>
    </w:p>
    <w:p w:rsidR="00F57B88" w:rsidRPr="004419FE" w:rsidRDefault="00F57B88" w:rsidP="00F57B88">
      <w:pPr>
        <w:ind w:firstLine="720"/>
        <w:contextualSpacing/>
        <w:jc w:val="both"/>
        <w:rPr>
          <w:b/>
          <w:bCs/>
          <w:sz w:val="28"/>
          <w:szCs w:val="28"/>
          <w:lang w:val="uk-UA"/>
        </w:rPr>
      </w:pPr>
      <w:r w:rsidRPr="004419FE">
        <w:rPr>
          <w:b/>
          <w:bCs/>
          <w:sz w:val="28"/>
          <w:szCs w:val="28"/>
          <w:lang w:val="uk-UA"/>
        </w:rPr>
        <w:t>1. Обґрунтування необхідності прийняття законопроекту</w:t>
      </w:r>
    </w:p>
    <w:p w:rsidR="00F6423D" w:rsidRPr="004419FE" w:rsidRDefault="00F57B88" w:rsidP="00F6423D">
      <w:pPr>
        <w:spacing w:before="120" w:line="276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4419FE">
        <w:rPr>
          <w:rFonts w:eastAsia="SimSun"/>
          <w:sz w:val="28"/>
          <w:szCs w:val="28"/>
          <w:lang w:val="uk-UA" w:eastAsia="ja-JP"/>
        </w:rPr>
        <w:t>Необхідність прийняття законопроекту</w:t>
      </w:r>
      <w:r w:rsidR="008E799E">
        <w:rPr>
          <w:rFonts w:eastAsia="SimSun"/>
          <w:sz w:val="28"/>
          <w:szCs w:val="28"/>
          <w:lang w:val="uk-UA" w:eastAsia="ja-JP"/>
        </w:rPr>
        <w:t>, який є альтернативним до законопроекту №5651</w:t>
      </w:r>
      <w:r w:rsidRPr="008E799E">
        <w:rPr>
          <w:rFonts w:eastAsia="SimSun"/>
          <w:sz w:val="28"/>
          <w:szCs w:val="28"/>
          <w:lang w:val="uk-UA" w:eastAsia="ja-JP"/>
        </w:rPr>
        <w:t xml:space="preserve"> обґрунтовується </w:t>
      </w:r>
      <w:r w:rsidR="0020151A" w:rsidRPr="008E799E">
        <w:rPr>
          <w:rFonts w:eastAsia="SimSun"/>
          <w:sz w:val="28"/>
          <w:szCs w:val="28"/>
          <w:lang w:val="uk-UA" w:eastAsia="ja-JP"/>
        </w:rPr>
        <w:t xml:space="preserve">нагальною потребою в </w:t>
      </w:r>
      <w:r w:rsidR="00F6423D" w:rsidRPr="008E799E">
        <w:rPr>
          <w:rFonts w:eastAsia="SimSun"/>
          <w:sz w:val="28"/>
          <w:szCs w:val="28"/>
          <w:lang w:val="uk-UA" w:eastAsia="ja-JP"/>
        </w:rPr>
        <w:t>усуненн</w:t>
      </w:r>
      <w:r w:rsidR="0020151A" w:rsidRPr="008E799E">
        <w:rPr>
          <w:rFonts w:eastAsia="SimSun"/>
          <w:sz w:val="28"/>
          <w:szCs w:val="28"/>
          <w:lang w:val="uk-UA" w:eastAsia="ja-JP"/>
        </w:rPr>
        <w:t>і</w:t>
      </w:r>
      <w:r w:rsidR="00F6423D" w:rsidRPr="008E799E">
        <w:rPr>
          <w:rFonts w:eastAsia="SimSun"/>
          <w:sz w:val="28"/>
          <w:szCs w:val="28"/>
          <w:lang w:val="uk-UA" w:eastAsia="ja-JP"/>
        </w:rPr>
        <w:t xml:space="preserve"> юридичних колізій та законодавчих прогалин в </w:t>
      </w:r>
      <w:r w:rsidR="008E799E">
        <w:rPr>
          <w:rFonts w:eastAsia="SimSun"/>
          <w:sz w:val="28"/>
          <w:szCs w:val="28"/>
          <w:lang w:val="uk-UA" w:eastAsia="ja-JP"/>
        </w:rPr>
        <w:t xml:space="preserve"> </w:t>
      </w:r>
      <w:r w:rsidR="0020151A">
        <w:rPr>
          <w:rFonts w:eastAsia="SimSun"/>
          <w:sz w:val="28"/>
          <w:szCs w:val="28"/>
          <w:lang w:val="uk-UA" w:eastAsia="ja-JP"/>
        </w:rPr>
        <w:t xml:space="preserve">положеннях </w:t>
      </w:r>
      <w:r w:rsidR="008E799E">
        <w:rPr>
          <w:rFonts w:eastAsia="SimSun"/>
          <w:sz w:val="28"/>
          <w:szCs w:val="28"/>
          <w:lang w:val="uk-UA" w:eastAsia="ja-JP"/>
        </w:rPr>
        <w:t>нормативних актів, які</w:t>
      </w:r>
      <w:r w:rsidR="0020151A">
        <w:rPr>
          <w:rFonts w:eastAsia="SimSun"/>
          <w:sz w:val="28"/>
          <w:szCs w:val="28"/>
          <w:lang w:val="uk-UA" w:eastAsia="ja-JP"/>
        </w:rPr>
        <w:t xml:space="preserve"> регулюють</w:t>
      </w:r>
      <w:r w:rsidR="00F6423D" w:rsidRPr="0020151A">
        <w:rPr>
          <w:rFonts w:eastAsia="SimSun"/>
          <w:sz w:val="28"/>
          <w:szCs w:val="28"/>
          <w:lang w:val="uk-UA" w:eastAsia="ja-JP"/>
        </w:rPr>
        <w:t xml:space="preserve"> поряд</w:t>
      </w:r>
      <w:r w:rsidR="0020151A">
        <w:rPr>
          <w:rFonts w:eastAsia="SimSun"/>
          <w:sz w:val="28"/>
          <w:szCs w:val="28"/>
          <w:lang w:val="uk-UA" w:eastAsia="ja-JP"/>
        </w:rPr>
        <w:t>ок</w:t>
      </w:r>
      <w:r w:rsidR="00F6423D" w:rsidRPr="0020151A">
        <w:rPr>
          <w:rFonts w:eastAsia="SimSun"/>
          <w:sz w:val="28"/>
          <w:szCs w:val="28"/>
          <w:lang w:val="uk-UA" w:eastAsia="ja-JP"/>
        </w:rPr>
        <w:t xml:space="preserve"> надання </w:t>
      </w:r>
      <w:r w:rsidR="00F6423D" w:rsidRPr="004419FE">
        <w:rPr>
          <w:bCs/>
          <w:sz w:val="28"/>
          <w:szCs w:val="28"/>
          <w:shd w:val="clear" w:color="auto" w:fill="FFFFFF"/>
          <w:lang w:val="uk-UA" w:eastAsia="en-US"/>
        </w:rPr>
        <w:t>пільг з оплати проїзду</w:t>
      </w:r>
      <w:r w:rsidR="00F6423D" w:rsidRPr="004419FE">
        <w:rPr>
          <w:sz w:val="28"/>
          <w:szCs w:val="28"/>
          <w:lang w:val="uk-UA" w:eastAsia="en-US"/>
        </w:rPr>
        <w:t xml:space="preserve"> </w:t>
      </w:r>
      <w:r w:rsidR="00F6423D" w:rsidRPr="004419FE">
        <w:rPr>
          <w:bCs/>
          <w:sz w:val="28"/>
          <w:szCs w:val="28"/>
          <w:shd w:val="clear" w:color="auto" w:fill="FFFFFF"/>
          <w:lang w:val="uk-UA" w:eastAsia="en-US"/>
        </w:rPr>
        <w:t>та інш</w:t>
      </w:r>
      <w:r w:rsidR="008E799E">
        <w:rPr>
          <w:bCs/>
          <w:sz w:val="28"/>
          <w:szCs w:val="28"/>
          <w:shd w:val="clear" w:color="auto" w:fill="FFFFFF"/>
          <w:lang w:val="uk-UA" w:eastAsia="en-US"/>
        </w:rPr>
        <w:t>их</w:t>
      </w:r>
      <w:r w:rsidR="00F6423D" w:rsidRPr="004419FE">
        <w:rPr>
          <w:bCs/>
          <w:sz w:val="28"/>
          <w:szCs w:val="28"/>
          <w:shd w:val="clear" w:color="auto" w:fill="FFFFFF"/>
          <w:lang w:val="uk-UA" w:eastAsia="en-US"/>
        </w:rPr>
        <w:t xml:space="preserve"> пільг окремим категоріям громадян (</w:t>
      </w:r>
      <w:r w:rsidR="00F6423D" w:rsidRPr="004419FE">
        <w:rPr>
          <w:bCs/>
          <w:color w:val="000000"/>
          <w:sz w:val="28"/>
          <w:szCs w:val="28"/>
          <w:lang w:val="uk-UA"/>
        </w:rPr>
        <w:t xml:space="preserve">учасникам бойових дій, інвалідам війни, військовослужбовцям, членам сімей загиблих, померлих учасників бойових дій, тощо). </w:t>
      </w:r>
    </w:p>
    <w:p w:rsidR="0020151A" w:rsidRDefault="008E799E" w:rsidP="00F6423D">
      <w:pPr>
        <w:spacing w:before="120" w:line="276" w:lineRule="auto"/>
        <w:ind w:firstLine="709"/>
        <w:jc w:val="both"/>
        <w:rPr>
          <w:bCs/>
          <w:sz w:val="28"/>
          <w:szCs w:val="28"/>
          <w:shd w:val="clear" w:color="auto" w:fill="FFFFFF"/>
          <w:lang w:val="uk-UA" w:eastAsia="en-US"/>
        </w:rPr>
      </w:pPr>
      <w:r>
        <w:rPr>
          <w:bCs/>
          <w:sz w:val="28"/>
          <w:szCs w:val="28"/>
          <w:shd w:val="clear" w:color="auto" w:fill="FFFFFF"/>
          <w:lang w:val="uk-UA" w:eastAsia="en-US"/>
        </w:rPr>
        <w:t xml:space="preserve">Слід відзначити, що </w:t>
      </w:r>
      <w:r w:rsidR="0080585A" w:rsidRPr="004419FE">
        <w:rPr>
          <w:bCs/>
          <w:sz w:val="28"/>
          <w:szCs w:val="28"/>
          <w:shd w:val="clear" w:color="auto" w:fill="FFFFFF"/>
          <w:lang w:val="uk-UA" w:eastAsia="en-US"/>
        </w:rPr>
        <w:t>порядок та розміри  надання державних соц</w:t>
      </w:r>
      <w:r w:rsidR="00225C87">
        <w:rPr>
          <w:bCs/>
          <w:sz w:val="28"/>
          <w:szCs w:val="28"/>
          <w:shd w:val="clear" w:color="auto" w:fill="FFFFFF"/>
          <w:lang w:val="uk-UA" w:eastAsia="en-US"/>
        </w:rPr>
        <w:t>і</w:t>
      </w:r>
      <w:r w:rsidR="0080585A" w:rsidRPr="004419FE">
        <w:rPr>
          <w:bCs/>
          <w:sz w:val="28"/>
          <w:szCs w:val="28"/>
          <w:shd w:val="clear" w:color="auto" w:fill="FFFFFF"/>
          <w:lang w:val="uk-UA" w:eastAsia="en-US"/>
        </w:rPr>
        <w:t>альних гарантій  відповідно до п. 3 ч. 1 ст. 97 Бюджетного кодексу України визнача</w:t>
      </w:r>
      <w:r>
        <w:rPr>
          <w:bCs/>
          <w:sz w:val="28"/>
          <w:szCs w:val="28"/>
          <w:shd w:val="clear" w:color="auto" w:fill="FFFFFF"/>
          <w:lang w:val="uk-UA" w:eastAsia="en-US"/>
        </w:rPr>
        <w:t>ю</w:t>
      </w:r>
      <w:r w:rsidR="0080585A" w:rsidRPr="004419FE">
        <w:rPr>
          <w:bCs/>
          <w:sz w:val="28"/>
          <w:szCs w:val="28"/>
          <w:shd w:val="clear" w:color="auto" w:fill="FFFFFF"/>
          <w:lang w:val="uk-UA" w:eastAsia="en-US"/>
        </w:rPr>
        <w:t xml:space="preserve">ться Кабінетом Міністрів України. </w:t>
      </w:r>
      <w:r w:rsidR="0020151A">
        <w:rPr>
          <w:bCs/>
          <w:sz w:val="28"/>
          <w:szCs w:val="28"/>
          <w:shd w:val="clear" w:color="auto" w:fill="FFFFFF"/>
          <w:lang w:val="uk-UA" w:eastAsia="en-US"/>
        </w:rPr>
        <w:t xml:space="preserve">Такі ж самі положення </w:t>
      </w:r>
      <w:r>
        <w:rPr>
          <w:bCs/>
          <w:sz w:val="28"/>
          <w:szCs w:val="28"/>
          <w:shd w:val="clear" w:color="auto" w:fill="FFFFFF"/>
          <w:lang w:val="uk-UA" w:eastAsia="en-US"/>
        </w:rPr>
        <w:t>конкретизуються</w:t>
      </w:r>
      <w:r w:rsidR="0080585A" w:rsidRPr="004419FE">
        <w:rPr>
          <w:bCs/>
          <w:sz w:val="28"/>
          <w:szCs w:val="28"/>
          <w:shd w:val="clear" w:color="auto" w:fill="FFFFFF"/>
          <w:lang w:val="uk-UA" w:eastAsia="en-US"/>
        </w:rPr>
        <w:t xml:space="preserve"> у Законі України „Про внесення змін до деяких законодавчих актів України” від 06.12.2016 № 1774-IІІ. </w:t>
      </w:r>
      <w:r w:rsidR="0020151A">
        <w:rPr>
          <w:bCs/>
          <w:sz w:val="28"/>
          <w:szCs w:val="28"/>
          <w:shd w:val="clear" w:color="auto" w:fill="FFFFFF"/>
          <w:lang w:val="uk-UA" w:eastAsia="en-US"/>
        </w:rPr>
        <w:t>(Закон №1774)</w:t>
      </w:r>
    </w:p>
    <w:p w:rsidR="0020151A" w:rsidRDefault="0080585A" w:rsidP="00F6423D">
      <w:pPr>
        <w:spacing w:before="120" w:line="276" w:lineRule="auto"/>
        <w:ind w:firstLine="709"/>
        <w:jc w:val="both"/>
        <w:rPr>
          <w:bCs/>
          <w:sz w:val="28"/>
          <w:szCs w:val="28"/>
          <w:shd w:val="clear" w:color="auto" w:fill="FFFFFF"/>
          <w:lang w:val="uk-UA" w:eastAsia="en-US"/>
        </w:rPr>
      </w:pPr>
      <w:r w:rsidRPr="004419FE">
        <w:rPr>
          <w:bCs/>
          <w:sz w:val="28"/>
          <w:szCs w:val="28"/>
          <w:shd w:val="clear" w:color="auto" w:fill="FFFFFF"/>
          <w:lang w:val="uk-UA" w:eastAsia="en-US"/>
        </w:rPr>
        <w:t xml:space="preserve">Кабінет </w:t>
      </w:r>
      <w:r w:rsidR="0020151A">
        <w:rPr>
          <w:bCs/>
          <w:sz w:val="28"/>
          <w:szCs w:val="28"/>
          <w:shd w:val="clear" w:color="auto" w:fill="FFFFFF"/>
          <w:lang w:val="uk-UA" w:eastAsia="en-US"/>
        </w:rPr>
        <w:t>М</w:t>
      </w:r>
      <w:r w:rsidRPr="004419FE">
        <w:rPr>
          <w:bCs/>
          <w:sz w:val="28"/>
          <w:szCs w:val="28"/>
          <w:shd w:val="clear" w:color="auto" w:fill="FFFFFF"/>
          <w:lang w:val="uk-UA" w:eastAsia="en-US"/>
        </w:rPr>
        <w:t xml:space="preserve">іністрів України, розробляючи проект закону </w:t>
      </w:r>
      <w:r w:rsidR="0020151A">
        <w:rPr>
          <w:bCs/>
          <w:sz w:val="28"/>
          <w:szCs w:val="28"/>
          <w:shd w:val="clear" w:color="auto" w:fill="FFFFFF"/>
          <w:lang w:val="uk-UA" w:eastAsia="en-US"/>
        </w:rPr>
        <w:t>№</w:t>
      </w:r>
      <w:r w:rsidRPr="004419FE">
        <w:rPr>
          <w:bCs/>
          <w:sz w:val="28"/>
          <w:szCs w:val="28"/>
          <w:shd w:val="clear" w:color="auto" w:fill="FFFFFF"/>
          <w:lang w:val="uk-UA" w:eastAsia="en-US"/>
        </w:rPr>
        <w:t>5651</w:t>
      </w:r>
      <w:r w:rsidR="0020151A">
        <w:rPr>
          <w:bCs/>
          <w:sz w:val="28"/>
          <w:szCs w:val="28"/>
          <w:shd w:val="clear" w:color="auto" w:fill="FFFFFF"/>
          <w:lang w:val="uk-UA" w:eastAsia="en-US"/>
        </w:rPr>
        <w:t xml:space="preserve">, слушно згадав положення п. 8 Прикінцевих та перехідних положень Закону №1774 у своїй пояснювальній записці. </w:t>
      </w:r>
    </w:p>
    <w:p w:rsidR="0020151A" w:rsidRDefault="0020151A" w:rsidP="00F6423D">
      <w:pPr>
        <w:spacing w:before="120" w:line="276" w:lineRule="auto"/>
        <w:ind w:firstLine="709"/>
        <w:jc w:val="both"/>
        <w:rPr>
          <w:bCs/>
          <w:sz w:val="28"/>
          <w:szCs w:val="28"/>
          <w:shd w:val="clear" w:color="auto" w:fill="FFFFFF"/>
          <w:lang w:val="uk-UA" w:eastAsia="en-US"/>
        </w:rPr>
      </w:pPr>
      <w:r>
        <w:rPr>
          <w:bCs/>
          <w:sz w:val="28"/>
          <w:szCs w:val="28"/>
          <w:shd w:val="clear" w:color="auto" w:fill="FFFFFF"/>
          <w:lang w:val="uk-UA" w:eastAsia="en-US"/>
        </w:rPr>
        <w:t xml:space="preserve">Водночас уряд в законопроекті №5651 </w:t>
      </w:r>
      <w:r w:rsidR="0099643F">
        <w:rPr>
          <w:bCs/>
          <w:sz w:val="28"/>
          <w:szCs w:val="28"/>
          <w:shd w:val="clear" w:color="auto" w:fill="FFFFFF"/>
          <w:lang w:val="uk-UA" w:eastAsia="en-US"/>
        </w:rPr>
        <w:t xml:space="preserve">встановив, що такі пільги </w:t>
      </w:r>
      <w:r w:rsidR="0099643F" w:rsidRPr="0099643F">
        <w:rPr>
          <w:bCs/>
          <w:sz w:val="28"/>
          <w:szCs w:val="28"/>
          <w:shd w:val="clear" w:color="auto" w:fill="FFFFFF"/>
          <w:lang w:val="uk-UA" w:eastAsia="en-US"/>
        </w:rPr>
        <w:t xml:space="preserve">надаються на підставі відповідних рішень </w:t>
      </w:r>
      <w:r w:rsidR="0099643F" w:rsidRPr="004419FE">
        <w:rPr>
          <w:bCs/>
          <w:sz w:val="28"/>
          <w:szCs w:val="28"/>
          <w:u w:val="single"/>
          <w:shd w:val="clear" w:color="auto" w:fill="FFFFFF"/>
          <w:lang w:val="uk-UA" w:eastAsia="en-US"/>
        </w:rPr>
        <w:t>органів місцевого самоврядування</w:t>
      </w:r>
      <w:r w:rsidR="0099643F" w:rsidRPr="0099643F">
        <w:rPr>
          <w:bCs/>
          <w:sz w:val="28"/>
          <w:szCs w:val="28"/>
          <w:shd w:val="clear" w:color="auto" w:fill="FFFFFF"/>
          <w:lang w:val="uk-UA" w:eastAsia="en-US"/>
        </w:rPr>
        <w:t>, військово-цивільних адміністрацій у визначених ними порядку та розмірах у формі грошової компенсації</w:t>
      </w:r>
      <w:r w:rsidR="0099643F">
        <w:rPr>
          <w:bCs/>
          <w:sz w:val="28"/>
          <w:szCs w:val="28"/>
          <w:shd w:val="clear" w:color="auto" w:fill="FFFFFF"/>
          <w:lang w:val="uk-UA" w:eastAsia="en-US"/>
        </w:rPr>
        <w:t>.</w:t>
      </w:r>
    </w:p>
    <w:p w:rsidR="0020151A" w:rsidRDefault="0020151A" w:rsidP="00F6423D">
      <w:pPr>
        <w:spacing w:before="120" w:line="276" w:lineRule="auto"/>
        <w:ind w:firstLine="709"/>
        <w:jc w:val="both"/>
        <w:rPr>
          <w:bCs/>
          <w:sz w:val="28"/>
          <w:szCs w:val="28"/>
          <w:shd w:val="clear" w:color="auto" w:fill="FFFFFF"/>
          <w:lang w:val="uk-UA" w:eastAsia="en-US"/>
        </w:rPr>
      </w:pPr>
      <w:r>
        <w:rPr>
          <w:bCs/>
          <w:sz w:val="28"/>
          <w:szCs w:val="28"/>
          <w:shd w:val="clear" w:color="auto" w:fill="FFFFFF"/>
          <w:lang w:val="uk-UA" w:eastAsia="en-US"/>
        </w:rPr>
        <w:t xml:space="preserve">П. 8 Прикінцевих та перехідних положень </w:t>
      </w:r>
      <w:r w:rsidR="008E799E">
        <w:rPr>
          <w:bCs/>
          <w:sz w:val="28"/>
          <w:szCs w:val="28"/>
          <w:shd w:val="clear" w:color="auto" w:fill="FFFFFF"/>
          <w:lang w:val="uk-UA" w:eastAsia="en-US"/>
        </w:rPr>
        <w:t xml:space="preserve">Закону №1774 </w:t>
      </w:r>
      <w:r>
        <w:rPr>
          <w:bCs/>
          <w:sz w:val="28"/>
          <w:szCs w:val="28"/>
          <w:shd w:val="clear" w:color="auto" w:fill="FFFFFF"/>
          <w:lang w:val="uk-UA" w:eastAsia="en-US"/>
        </w:rPr>
        <w:t xml:space="preserve">відзначає, що окремі види пільг </w:t>
      </w:r>
      <w:r w:rsidRPr="0020151A">
        <w:rPr>
          <w:bCs/>
          <w:sz w:val="28"/>
          <w:szCs w:val="28"/>
          <w:shd w:val="clear" w:color="auto" w:fill="FFFFFF"/>
          <w:lang w:val="uk-UA" w:eastAsia="en-US"/>
        </w:rPr>
        <w:t xml:space="preserve">можуть надаватися у готівковій формі у розмірах та порядку, встановлених </w:t>
      </w:r>
      <w:r w:rsidRPr="004419FE">
        <w:rPr>
          <w:bCs/>
          <w:sz w:val="28"/>
          <w:szCs w:val="28"/>
          <w:u w:val="single"/>
          <w:shd w:val="clear" w:color="auto" w:fill="FFFFFF"/>
          <w:lang w:val="uk-UA" w:eastAsia="en-US"/>
        </w:rPr>
        <w:t>Кабінетом Міністрів України</w:t>
      </w:r>
      <w:r w:rsidRPr="0020151A">
        <w:rPr>
          <w:bCs/>
          <w:sz w:val="28"/>
          <w:szCs w:val="28"/>
          <w:shd w:val="clear" w:color="auto" w:fill="FFFFFF"/>
          <w:lang w:val="uk-UA" w:eastAsia="en-US"/>
        </w:rPr>
        <w:t>.</w:t>
      </w:r>
    </w:p>
    <w:p w:rsidR="0020151A" w:rsidRDefault="0099643F" w:rsidP="00F6423D">
      <w:pPr>
        <w:spacing w:before="120" w:line="276" w:lineRule="auto"/>
        <w:ind w:firstLine="709"/>
        <w:jc w:val="both"/>
        <w:rPr>
          <w:bCs/>
          <w:sz w:val="28"/>
          <w:szCs w:val="28"/>
          <w:shd w:val="clear" w:color="auto" w:fill="FFFFFF"/>
          <w:lang w:val="uk-UA" w:eastAsia="en-US"/>
        </w:rPr>
      </w:pPr>
      <w:r>
        <w:rPr>
          <w:bCs/>
          <w:sz w:val="28"/>
          <w:szCs w:val="28"/>
          <w:shd w:val="clear" w:color="auto" w:fill="FFFFFF"/>
          <w:lang w:val="uk-UA" w:eastAsia="en-US"/>
        </w:rPr>
        <w:t xml:space="preserve">Таким чином, </w:t>
      </w:r>
      <w:r w:rsidR="0020151A">
        <w:rPr>
          <w:bCs/>
          <w:sz w:val="28"/>
          <w:szCs w:val="28"/>
          <w:shd w:val="clear" w:color="auto" w:fill="FFFFFF"/>
          <w:lang w:val="uk-UA" w:eastAsia="en-US"/>
        </w:rPr>
        <w:t>уряд</w:t>
      </w:r>
      <w:r w:rsidR="0080585A" w:rsidRPr="004419FE">
        <w:rPr>
          <w:bCs/>
          <w:sz w:val="28"/>
          <w:szCs w:val="28"/>
          <w:shd w:val="clear" w:color="auto" w:fill="FFFFFF"/>
          <w:lang w:val="uk-UA" w:eastAsia="en-US"/>
        </w:rPr>
        <w:t xml:space="preserve"> </w:t>
      </w:r>
      <w:r w:rsidR="0020151A">
        <w:rPr>
          <w:bCs/>
          <w:sz w:val="28"/>
          <w:szCs w:val="28"/>
          <w:shd w:val="clear" w:color="auto" w:fill="FFFFFF"/>
          <w:lang w:val="uk-UA" w:eastAsia="en-US"/>
        </w:rPr>
        <w:t xml:space="preserve">дійшов хибного висновку, що поняття «порядок, встановлений Кабінетом Міністрів України» та «порядок, встановлений органами місцевого самоврядування» - є тотожними. </w:t>
      </w:r>
    </w:p>
    <w:p w:rsidR="0099643F" w:rsidRDefault="0099643F" w:rsidP="00F6423D">
      <w:pPr>
        <w:spacing w:before="120" w:line="276" w:lineRule="auto"/>
        <w:ind w:firstLine="709"/>
        <w:jc w:val="both"/>
        <w:rPr>
          <w:bCs/>
          <w:sz w:val="28"/>
          <w:szCs w:val="28"/>
          <w:shd w:val="clear" w:color="auto" w:fill="FFFFFF"/>
          <w:lang w:val="uk-UA" w:eastAsia="en-US"/>
        </w:rPr>
      </w:pPr>
      <w:r>
        <w:rPr>
          <w:bCs/>
          <w:sz w:val="28"/>
          <w:szCs w:val="28"/>
          <w:shd w:val="clear" w:color="auto" w:fill="FFFFFF"/>
          <w:lang w:val="uk-UA" w:eastAsia="en-US"/>
        </w:rPr>
        <w:t xml:space="preserve">Тому існує нагальна доцільність в альтернативному врегулюванні кола визначених у законопроекті №5651 суспільних відносин, яке б дозволило втілити прогресивні наміри Кабінету Міністрів України та усунуло </w:t>
      </w:r>
      <w:r w:rsidR="008E799E">
        <w:rPr>
          <w:bCs/>
          <w:sz w:val="28"/>
          <w:szCs w:val="28"/>
          <w:shd w:val="clear" w:color="auto" w:fill="FFFFFF"/>
          <w:lang w:val="uk-UA" w:eastAsia="en-US"/>
        </w:rPr>
        <w:t xml:space="preserve">несприятливі наслідки </w:t>
      </w:r>
      <w:r>
        <w:rPr>
          <w:bCs/>
          <w:sz w:val="28"/>
          <w:szCs w:val="28"/>
          <w:shd w:val="clear" w:color="auto" w:fill="FFFFFF"/>
          <w:lang w:val="uk-UA" w:eastAsia="en-US"/>
        </w:rPr>
        <w:t>його хибн</w:t>
      </w:r>
      <w:r w:rsidR="008E799E">
        <w:rPr>
          <w:bCs/>
          <w:sz w:val="28"/>
          <w:szCs w:val="28"/>
          <w:shd w:val="clear" w:color="auto" w:fill="FFFFFF"/>
          <w:lang w:val="uk-UA" w:eastAsia="en-US"/>
        </w:rPr>
        <w:t>ого висновку</w:t>
      </w:r>
      <w:r>
        <w:rPr>
          <w:bCs/>
          <w:sz w:val="28"/>
          <w:szCs w:val="28"/>
          <w:shd w:val="clear" w:color="auto" w:fill="FFFFFF"/>
          <w:lang w:val="uk-UA" w:eastAsia="en-US"/>
        </w:rPr>
        <w:t xml:space="preserve">. </w:t>
      </w:r>
    </w:p>
    <w:p w:rsidR="0099643F" w:rsidRDefault="0099643F" w:rsidP="00634759">
      <w:pPr>
        <w:spacing w:before="120" w:line="276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>Крім того, слід відзначити, що</w:t>
      </w:r>
      <w:r w:rsidRPr="0020151A">
        <w:rPr>
          <w:bCs/>
          <w:color w:val="000000"/>
          <w:sz w:val="28"/>
          <w:szCs w:val="28"/>
          <w:lang w:val="uk-UA"/>
        </w:rPr>
        <w:t xml:space="preserve"> </w:t>
      </w:r>
      <w:r w:rsidR="00634759" w:rsidRPr="0020151A">
        <w:rPr>
          <w:bCs/>
          <w:color w:val="000000"/>
          <w:sz w:val="28"/>
          <w:szCs w:val="28"/>
          <w:lang w:val="uk-UA"/>
        </w:rPr>
        <w:t>Законом України «Про внесення змін до деяких законодавчих актів України щодо впроваджен</w:t>
      </w:r>
      <w:r w:rsidR="00634759" w:rsidRPr="0099643F">
        <w:rPr>
          <w:bCs/>
          <w:color w:val="000000"/>
          <w:sz w:val="28"/>
          <w:szCs w:val="28"/>
          <w:lang w:val="uk-UA"/>
        </w:rPr>
        <w:t xml:space="preserve">ня автоматизованої системи </w:t>
      </w:r>
      <w:r w:rsidR="00634759" w:rsidRPr="0099643F">
        <w:rPr>
          <w:bCs/>
          <w:color w:val="000000"/>
          <w:sz w:val="28"/>
          <w:szCs w:val="28"/>
          <w:lang w:val="uk-UA"/>
        </w:rPr>
        <w:lastRenderedPageBreak/>
        <w:t xml:space="preserve">обліку оплати проїзду в міському пасажирському транспорті» (Відомості Верховної Ради (ВВР), 2017, № 7-8, ст.51) внесено зміни до Закону України "Про статус ветеранів війни, гарантії їх соціального захисту" (Відомості Верховної Ради України, 1993 р., № 45, ст. 425 із наступними змінами)  щодо підстав для отримання пільг на проїзд окремих пільгових категорій громадян в разі запровадження автоматизованої системи обліку оплати проїзду щодо видачі електронного квитка, який видається на безоплатній основі. Проте </w:t>
      </w:r>
      <w:r>
        <w:rPr>
          <w:bCs/>
          <w:color w:val="000000"/>
          <w:sz w:val="28"/>
          <w:szCs w:val="28"/>
          <w:lang w:val="uk-UA"/>
        </w:rPr>
        <w:t xml:space="preserve">його положеннями </w:t>
      </w:r>
      <w:r w:rsidR="00634759" w:rsidRPr="0099643F">
        <w:rPr>
          <w:bCs/>
          <w:color w:val="000000"/>
          <w:sz w:val="28"/>
          <w:szCs w:val="28"/>
          <w:lang w:val="uk-UA"/>
        </w:rPr>
        <w:t>не врегульовано пи</w:t>
      </w:r>
      <w:r>
        <w:rPr>
          <w:bCs/>
          <w:color w:val="000000"/>
          <w:sz w:val="28"/>
          <w:szCs w:val="28"/>
          <w:lang w:val="uk-UA"/>
        </w:rPr>
        <w:t>т</w:t>
      </w:r>
      <w:r w:rsidR="00634759" w:rsidRPr="0099643F">
        <w:rPr>
          <w:bCs/>
          <w:color w:val="000000"/>
          <w:sz w:val="28"/>
          <w:szCs w:val="28"/>
          <w:lang w:val="uk-UA"/>
        </w:rPr>
        <w:t xml:space="preserve">ання </w:t>
      </w:r>
      <w:r>
        <w:rPr>
          <w:bCs/>
          <w:color w:val="000000"/>
          <w:sz w:val="28"/>
          <w:szCs w:val="28"/>
          <w:lang w:val="uk-UA"/>
        </w:rPr>
        <w:t xml:space="preserve">щодо повноважного </w:t>
      </w:r>
      <w:r w:rsidR="00634759" w:rsidRPr="0099643F">
        <w:rPr>
          <w:bCs/>
          <w:color w:val="000000"/>
          <w:sz w:val="28"/>
          <w:szCs w:val="28"/>
          <w:lang w:val="uk-UA"/>
        </w:rPr>
        <w:t xml:space="preserve">суб’єкту, який має видавати </w:t>
      </w:r>
      <w:r w:rsidRPr="0099643F">
        <w:rPr>
          <w:bCs/>
          <w:color w:val="000000"/>
          <w:sz w:val="28"/>
          <w:szCs w:val="28"/>
          <w:lang w:val="uk-UA"/>
        </w:rPr>
        <w:t xml:space="preserve">безкоштовно </w:t>
      </w:r>
      <w:r w:rsidR="00634759" w:rsidRPr="0099643F">
        <w:rPr>
          <w:bCs/>
          <w:color w:val="000000"/>
          <w:sz w:val="28"/>
          <w:szCs w:val="28"/>
          <w:lang w:val="uk-UA"/>
        </w:rPr>
        <w:t>такий квито</w:t>
      </w:r>
      <w:r>
        <w:rPr>
          <w:bCs/>
          <w:color w:val="000000"/>
          <w:sz w:val="28"/>
          <w:szCs w:val="28"/>
          <w:lang w:val="uk-UA"/>
        </w:rPr>
        <w:t>к. Отже, має місце правова прогалина.</w:t>
      </w:r>
    </w:p>
    <w:p w:rsidR="00A92993" w:rsidRPr="0099643F" w:rsidRDefault="0099643F" w:rsidP="00634759">
      <w:pPr>
        <w:spacing w:before="120" w:line="276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>
        <w:rPr>
          <w:bCs/>
          <w:color w:val="000000"/>
          <w:sz w:val="28"/>
          <w:szCs w:val="28"/>
          <w:lang w:val="uk-UA"/>
        </w:rPr>
        <w:t xml:space="preserve">Альтернативний до проекту №5651 законопроект </w:t>
      </w:r>
      <w:r w:rsidR="00634759" w:rsidRPr="0099643F">
        <w:rPr>
          <w:bCs/>
          <w:color w:val="000000"/>
          <w:sz w:val="28"/>
          <w:szCs w:val="28"/>
          <w:lang w:val="uk-UA"/>
        </w:rPr>
        <w:t xml:space="preserve">пропонує </w:t>
      </w:r>
      <w:r>
        <w:rPr>
          <w:bCs/>
          <w:color w:val="000000"/>
          <w:sz w:val="28"/>
          <w:szCs w:val="28"/>
          <w:lang w:val="uk-UA"/>
        </w:rPr>
        <w:t xml:space="preserve">також вирішити і це питання, встановивши належного суб’єкта означених правовідносин. </w:t>
      </w:r>
      <w:r w:rsidR="00634759" w:rsidRPr="0099643F">
        <w:rPr>
          <w:bCs/>
          <w:color w:val="000000"/>
          <w:sz w:val="28"/>
          <w:szCs w:val="28"/>
          <w:lang w:val="uk-UA"/>
        </w:rPr>
        <w:t>.</w:t>
      </w:r>
    </w:p>
    <w:p w:rsidR="004B2D48" w:rsidRPr="004419FE" w:rsidRDefault="004B2D48" w:rsidP="00823FC9">
      <w:pPr>
        <w:ind w:firstLine="720"/>
        <w:contextualSpacing/>
        <w:jc w:val="both"/>
        <w:rPr>
          <w:rFonts w:eastAsia="SimSun"/>
          <w:sz w:val="28"/>
          <w:szCs w:val="28"/>
          <w:lang w:val="uk-UA" w:eastAsia="ja-JP"/>
        </w:rPr>
      </w:pPr>
    </w:p>
    <w:p w:rsidR="00F57B88" w:rsidRPr="004419FE" w:rsidRDefault="00F57B88" w:rsidP="00F57B88">
      <w:pPr>
        <w:ind w:firstLine="720"/>
        <w:contextualSpacing/>
        <w:jc w:val="both"/>
        <w:rPr>
          <w:rFonts w:eastAsia="SimSun"/>
          <w:b/>
          <w:sz w:val="28"/>
          <w:szCs w:val="28"/>
          <w:lang w:val="uk-UA" w:eastAsia="ja-JP"/>
        </w:rPr>
      </w:pPr>
      <w:r w:rsidRPr="004419FE">
        <w:rPr>
          <w:rFonts w:eastAsia="SimSun"/>
          <w:b/>
          <w:sz w:val="28"/>
          <w:szCs w:val="28"/>
          <w:lang w:val="uk-UA" w:eastAsia="ja-JP"/>
        </w:rPr>
        <w:t>2. Цілі  законопроекту</w:t>
      </w:r>
    </w:p>
    <w:p w:rsidR="00CE6BC6" w:rsidRPr="0020151A" w:rsidRDefault="00444F19" w:rsidP="00CE6BC6">
      <w:pPr>
        <w:spacing w:line="276" w:lineRule="auto"/>
        <w:ind w:firstLine="709"/>
        <w:jc w:val="both"/>
        <w:rPr>
          <w:bCs/>
          <w:sz w:val="28"/>
          <w:szCs w:val="28"/>
          <w:shd w:val="clear" w:color="auto" w:fill="FFFFFF"/>
          <w:lang w:val="uk-UA" w:eastAsia="en-US"/>
        </w:rPr>
      </w:pPr>
      <w:r w:rsidRPr="004419FE">
        <w:rPr>
          <w:rFonts w:eastAsia="SimSun"/>
          <w:sz w:val="28"/>
          <w:szCs w:val="28"/>
          <w:lang w:val="uk-UA" w:eastAsia="ja-JP"/>
        </w:rPr>
        <w:t xml:space="preserve">Метою законопроекту є </w:t>
      </w:r>
      <w:r w:rsidR="00CE6BC6" w:rsidRPr="004419FE">
        <w:rPr>
          <w:bCs/>
          <w:sz w:val="28"/>
          <w:szCs w:val="28"/>
          <w:shd w:val="clear" w:color="auto" w:fill="FFFFFF"/>
          <w:lang w:val="uk-UA" w:eastAsia="en-US"/>
        </w:rPr>
        <w:t xml:space="preserve"> врегулювання питання  надання пільг з оплати проїзду та деяких інших пільг окремим категоріям громадян шляхом визначення  порядку </w:t>
      </w:r>
      <w:r w:rsidR="00CE6BC6" w:rsidRPr="0020151A">
        <w:rPr>
          <w:bCs/>
          <w:sz w:val="28"/>
          <w:szCs w:val="28"/>
          <w:shd w:val="clear" w:color="auto" w:fill="FFFFFF"/>
          <w:lang w:val="uk-UA" w:eastAsia="en-US"/>
        </w:rPr>
        <w:t>та розмірів</w:t>
      </w:r>
      <w:r w:rsidR="00CE6BC6" w:rsidRPr="004419FE">
        <w:rPr>
          <w:bCs/>
          <w:sz w:val="28"/>
          <w:szCs w:val="28"/>
          <w:shd w:val="clear" w:color="auto" w:fill="FFFFFF"/>
          <w:lang w:val="uk-UA" w:eastAsia="en-US"/>
        </w:rPr>
        <w:t xml:space="preserve"> </w:t>
      </w:r>
      <w:r w:rsidR="0099643F">
        <w:rPr>
          <w:bCs/>
          <w:sz w:val="28"/>
          <w:szCs w:val="28"/>
          <w:shd w:val="clear" w:color="auto" w:fill="FFFFFF"/>
          <w:lang w:val="uk-UA" w:eastAsia="en-US"/>
        </w:rPr>
        <w:t xml:space="preserve">їх </w:t>
      </w:r>
      <w:r w:rsidR="00CE6BC6" w:rsidRPr="004419FE">
        <w:rPr>
          <w:bCs/>
          <w:sz w:val="28"/>
          <w:szCs w:val="28"/>
          <w:shd w:val="clear" w:color="auto" w:fill="FFFFFF"/>
          <w:lang w:val="uk-UA" w:eastAsia="en-US"/>
        </w:rPr>
        <w:t>надання</w:t>
      </w:r>
      <w:r w:rsidR="0099643F">
        <w:rPr>
          <w:bCs/>
          <w:sz w:val="28"/>
          <w:szCs w:val="28"/>
          <w:shd w:val="clear" w:color="auto" w:fill="FFFFFF"/>
          <w:lang w:val="uk-UA" w:eastAsia="en-US"/>
        </w:rPr>
        <w:t>,</w:t>
      </w:r>
      <w:r w:rsidR="00A92993" w:rsidRPr="0020151A">
        <w:rPr>
          <w:bCs/>
          <w:sz w:val="28"/>
          <w:szCs w:val="28"/>
          <w:shd w:val="clear" w:color="auto" w:fill="FFFFFF"/>
          <w:lang w:val="uk-UA" w:eastAsia="en-US"/>
        </w:rPr>
        <w:t xml:space="preserve"> а також врегулювання питання щодо порядку надання безкоштовного електронного квитка.</w:t>
      </w:r>
    </w:p>
    <w:p w:rsidR="00444F19" w:rsidRPr="004419FE" w:rsidRDefault="00444F19" w:rsidP="00444F19">
      <w:pPr>
        <w:ind w:firstLine="720"/>
        <w:contextualSpacing/>
        <w:jc w:val="both"/>
        <w:rPr>
          <w:rFonts w:eastAsia="SimSun"/>
          <w:sz w:val="28"/>
          <w:szCs w:val="28"/>
          <w:lang w:val="uk-UA" w:eastAsia="ja-JP"/>
        </w:rPr>
      </w:pPr>
    </w:p>
    <w:p w:rsidR="00F57B88" w:rsidRPr="004419FE" w:rsidRDefault="00F57B88" w:rsidP="00F57B88">
      <w:pPr>
        <w:ind w:firstLine="720"/>
        <w:contextualSpacing/>
        <w:jc w:val="both"/>
        <w:rPr>
          <w:b/>
          <w:bCs/>
          <w:sz w:val="28"/>
          <w:szCs w:val="28"/>
          <w:lang w:val="uk-UA"/>
        </w:rPr>
      </w:pPr>
      <w:r w:rsidRPr="004419FE">
        <w:rPr>
          <w:b/>
          <w:iCs/>
          <w:sz w:val="28"/>
          <w:szCs w:val="28"/>
          <w:lang w:val="uk-UA"/>
        </w:rPr>
        <w:t>3.</w:t>
      </w:r>
      <w:r w:rsidRPr="004419FE">
        <w:rPr>
          <w:iCs/>
          <w:sz w:val="28"/>
          <w:szCs w:val="28"/>
          <w:lang w:val="uk-UA"/>
        </w:rPr>
        <w:t xml:space="preserve"> </w:t>
      </w:r>
      <w:r w:rsidRPr="004419FE">
        <w:rPr>
          <w:b/>
          <w:bCs/>
          <w:sz w:val="28"/>
          <w:szCs w:val="28"/>
          <w:lang w:val="uk-UA"/>
        </w:rPr>
        <w:t xml:space="preserve">Загальна характеристика і основні положення законопроекту </w:t>
      </w:r>
    </w:p>
    <w:p w:rsidR="00634759" w:rsidRPr="004419FE" w:rsidRDefault="00922F26" w:rsidP="00634759">
      <w:pPr>
        <w:ind w:firstLine="709"/>
        <w:jc w:val="both"/>
        <w:rPr>
          <w:sz w:val="28"/>
          <w:szCs w:val="28"/>
          <w:lang w:val="uk-UA"/>
        </w:rPr>
      </w:pPr>
      <w:r w:rsidRPr="004419FE">
        <w:rPr>
          <w:rFonts w:eastAsia="SimSun"/>
          <w:sz w:val="28"/>
          <w:szCs w:val="28"/>
          <w:lang w:val="uk-UA" w:eastAsia="ja-JP"/>
        </w:rPr>
        <w:t xml:space="preserve">У законопроекті пропонується  </w:t>
      </w:r>
      <w:r w:rsidR="00634759" w:rsidRPr="004419FE">
        <w:rPr>
          <w:rFonts w:eastAsia="SimSun"/>
          <w:sz w:val="28"/>
          <w:szCs w:val="28"/>
          <w:lang w:val="uk-UA" w:eastAsia="ja-JP"/>
        </w:rPr>
        <w:t xml:space="preserve">врегулювати питання видачі безкоштовного електронного квитка для окремих пільгових категорій, визначених у </w:t>
      </w:r>
      <w:r w:rsidR="00634759" w:rsidRPr="004419FE">
        <w:rPr>
          <w:sz w:val="28"/>
          <w:szCs w:val="28"/>
          <w:lang w:val="uk-UA"/>
        </w:rPr>
        <w:t>Законі України „Про статус ветеранів війни, гарантії їх соціального захисту”;</w:t>
      </w:r>
      <w:r w:rsidR="00225C87">
        <w:rPr>
          <w:sz w:val="28"/>
          <w:szCs w:val="28"/>
          <w:lang w:val="uk-UA"/>
        </w:rPr>
        <w:t xml:space="preserve"> </w:t>
      </w:r>
      <w:r w:rsidR="00634759" w:rsidRPr="004419FE">
        <w:rPr>
          <w:sz w:val="28"/>
          <w:szCs w:val="28"/>
          <w:lang w:val="uk-UA"/>
        </w:rPr>
        <w:t>Законі України „Про статус і соціальний захист громадян, які постраждали внаслідок Чорнобильської катастрофи”;</w:t>
      </w:r>
      <w:r w:rsidR="00225C87">
        <w:rPr>
          <w:sz w:val="28"/>
          <w:szCs w:val="28"/>
          <w:lang w:val="uk-UA"/>
        </w:rPr>
        <w:t xml:space="preserve"> </w:t>
      </w:r>
      <w:r w:rsidR="00634759" w:rsidRPr="004419FE">
        <w:rPr>
          <w:sz w:val="28"/>
          <w:szCs w:val="28"/>
          <w:lang w:val="uk-UA"/>
        </w:rPr>
        <w:t>Законі України „Про жертви нацистських переслідувань”;</w:t>
      </w:r>
      <w:r w:rsidR="00225C87">
        <w:rPr>
          <w:sz w:val="28"/>
          <w:szCs w:val="28"/>
          <w:lang w:val="uk-UA"/>
        </w:rPr>
        <w:t xml:space="preserve"> </w:t>
      </w:r>
      <w:r w:rsidR="00634759" w:rsidRPr="004419FE">
        <w:rPr>
          <w:sz w:val="28"/>
          <w:szCs w:val="28"/>
          <w:lang w:val="uk-UA"/>
        </w:rPr>
        <w:t>Законі України „Про статус ветеранів військової служби, ветеранів органів внутрішніх справ, ветеранів Національної поліції і деяких інших осіб та їх соціальний захист”; Законі України „Про соціальний і правовий захист військовослужбовців та членів їх сімей”; Законі України „Про основні засади соціального захисту ветеранів праці та інших громадян похилого віку в Україні”;</w:t>
      </w:r>
      <w:r w:rsidR="00225C87">
        <w:rPr>
          <w:sz w:val="28"/>
          <w:szCs w:val="28"/>
          <w:lang w:val="uk-UA"/>
        </w:rPr>
        <w:t xml:space="preserve"> </w:t>
      </w:r>
      <w:r w:rsidR="00634759" w:rsidRPr="004419FE">
        <w:rPr>
          <w:sz w:val="28"/>
          <w:szCs w:val="28"/>
          <w:lang w:val="uk-UA"/>
        </w:rPr>
        <w:t>Законі України „Про охорону дитинства”;</w:t>
      </w:r>
      <w:r w:rsidR="00225C87">
        <w:rPr>
          <w:sz w:val="28"/>
          <w:szCs w:val="28"/>
          <w:lang w:val="uk-UA"/>
        </w:rPr>
        <w:t xml:space="preserve"> </w:t>
      </w:r>
      <w:r w:rsidR="00634759" w:rsidRPr="004419FE">
        <w:rPr>
          <w:sz w:val="28"/>
          <w:szCs w:val="28"/>
          <w:lang w:val="uk-UA"/>
        </w:rPr>
        <w:t>Законі України „Про основи соціальної захищеності осіб з інвалідністю в Україні”; Законі України „Про реабілітацію жертв репресій комуністичного тоталітарного режиму 1917–1991 років”</w:t>
      </w:r>
    </w:p>
    <w:p w:rsidR="00F57B88" w:rsidRPr="0020151A" w:rsidRDefault="00634759" w:rsidP="00823FC9">
      <w:pPr>
        <w:ind w:firstLine="720"/>
        <w:contextualSpacing/>
        <w:jc w:val="both"/>
        <w:rPr>
          <w:rFonts w:eastAsia="SimSun"/>
          <w:sz w:val="28"/>
          <w:szCs w:val="28"/>
          <w:lang w:val="uk-UA" w:eastAsia="ja-JP"/>
        </w:rPr>
      </w:pPr>
      <w:r w:rsidRPr="0020151A">
        <w:rPr>
          <w:rFonts w:eastAsia="SimSun"/>
          <w:sz w:val="28"/>
          <w:szCs w:val="28"/>
          <w:lang w:val="uk-UA" w:eastAsia="ja-JP"/>
        </w:rPr>
        <w:t xml:space="preserve"> та питання надання окремих пільг </w:t>
      </w:r>
      <w:r w:rsidRPr="004419FE">
        <w:rPr>
          <w:sz w:val="28"/>
          <w:szCs w:val="28"/>
          <w:lang w:val="uk-UA"/>
        </w:rPr>
        <w:t>відповідно до п. 3 ч. 1 ст. 97 Бюджетного кодексу України у визначених Кабінетом Міністрів України порядку та розмірах</w:t>
      </w:r>
      <w:r w:rsidRPr="0020151A">
        <w:rPr>
          <w:sz w:val="28"/>
          <w:szCs w:val="28"/>
          <w:lang w:val="uk-UA"/>
        </w:rPr>
        <w:t xml:space="preserve">. </w:t>
      </w:r>
    </w:p>
    <w:p w:rsidR="0099643F" w:rsidRDefault="0099643F" w:rsidP="00F57B88">
      <w:pPr>
        <w:ind w:firstLine="720"/>
        <w:contextualSpacing/>
        <w:jc w:val="both"/>
        <w:rPr>
          <w:b/>
          <w:bCs/>
          <w:sz w:val="28"/>
          <w:szCs w:val="28"/>
          <w:lang w:val="uk-UA"/>
        </w:rPr>
      </w:pPr>
    </w:p>
    <w:p w:rsidR="00F57B88" w:rsidRPr="0020151A" w:rsidRDefault="00F57B88" w:rsidP="00F57B88">
      <w:pPr>
        <w:ind w:firstLine="720"/>
        <w:contextualSpacing/>
        <w:jc w:val="both"/>
        <w:rPr>
          <w:b/>
          <w:bCs/>
          <w:sz w:val="28"/>
          <w:szCs w:val="28"/>
          <w:lang w:val="uk-UA"/>
        </w:rPr>
      </w:pPr>
      <w:r w:rsidRPr="0020151A">
        <w:rPr>
          <w:b/>
          <w:bCs/>
          <w:sz w:val="28"/>
          <w:szCs w:val="28"/>
          <w:lang w:val="uk-UA"/>
        </w:rPr>
        <w:t>4. Місце законопроекту в системі законодавства, стан нормативно-правової бази у відповідній сфері правового регулювання</w:t>
      </w:r>
    </w:p>
    <w:p w:rsidR="00B3350A" w:rsidRPr="004419FE" w:rsidRDefault="00B3350A" w:rsidP="00B3350A">
      <w:pPr>
        <w:ind w:firstLine="709"/>
        <w:jc w:val="both"/>
        <w:rPr>
          <w:sz w:val="28"/>
          <w:szCs w:val="28"/>
          <w:lang w:val="uk-UA"/>
        </w:rPr>
      </w:pPr>
      <w:r w:rsidRPr="004419FE">
        <w:rPr>
          <w:sz w:val="28"/>
          <w:szCs w:val="28"/>
          <w:lang w:val="uk-UA"/>
        </w:rPr>
        <w:t>У цій сфері правового регулювання діють такі акти законодавства:</w:t>
      </w:r>
    </w:p>
    <w:p w:rsidR="00B3350A" w:rsidRPr="004419FE" w:rsidRDefault="00B3350A" w:rsidP="00B3350A">
      <w:pPr>
        <w:ind w:firstLine="709"/>
        <w:jc w:val="both"/>
        <w:rPr>
          <w:sz w:val="28"/>
          <w:szCs w:val="28"/>
          <w:lang w:val="uk-UA"/>
        </w:rPr>
      </w:pPr>
      <w:r w:rsidRPr="004419FE">
        <w:rPr>
          <w:sz w:val="28"/>
          <w:szCs w:val="28"/>
          <w:lang w:val="uk-UA"/>
        </w:rPr>
        <w:t>Закон України „Про статус ветеранів війни, гарантії їх соціального захисту”;</w:t>
      </w:r>
    </w:p>
    <w:p w:rsidR="00B3350A" w:rsidRPr="004419FE" w:rsidRDefault="00B3350A" w:rsidP="00B3350A">
      <w:pPr>
        <w:ind w:firstLine="709"/>
        <w:jc w:val="both"/>
        <w:rPr>
          <w:sz w:val="28"/>
          <w:szCs w:val="28"/>
          <w:lang w:val="uk-UA"/>
        </w:rPr>
      </w:pPr>
      <w:r w:rsidRPr="004419FE">
        <w:rPr>
          <w:sz w:val="28"/>
          <w:szCs w:val="28"/>
          <w:lang w:val="uk-UA"/>
        </w:rPr>
        <w:t>Закон України „Про статус і соціальний захист громадян, які постраждали внаслідок Чорнобильської катастрофи”;</w:t>
      </w:r>
    </w:p>
    <w:p w:rsidR="00B3350A" w:rsidRPr="004419FE" w:rsidRDefault="00B3350A" w:rsidP="00B3350A">
      <w:pPr>
        <w:ind w:firstLine="709"/>
        <w:jc w:val="both"/>
        <w:rPr>
          <w:sz w:val="28"/>
          <w:szCs w:val="28"/>
          <w:lang w:val="uk-UA"/>
        </w:rPr>
      </w:pPr>
      <w:r w:rsidRPr="004419FE">
        <w:rPr>
          <w:sz w:val="28"/>
          <w:szCs w:val="28"/>
          <w:lang w:val="uk-UA"/>
        </w:rPr>
        <w:t>Закон України „Про жертви нацистських переслідувань”;</w:t>
      </w:r>
    </w:p>
    <w:p w:rsidR="00B3350A" w:rsidRPr="004419FE" w:rsidRDefault="00B3350A" w:rsidP="00B3350A">
      <w:pPr>
        <w:ind w:firstLine="709"/>
        <w:jc w:val="both"/>
        <w:rPr>
          <w:sz w:val="28"/>
          <w:szCs w:val="28"/>
          <w:lang w:val="uk-UA"/>
        </w:rPr>
      </w:pPr>
      <w:r w:rsidRPr="004419FE">
        <w:rPr>
          <w:sz w:val="28"/>
          <w:szCs w:val="28"/>
          <w:lang w:val="uk-UA"/>
        </w:rPr>
        <w:lastRenderedPageBreak/>
        <w:t xml:space="preserve">Закон України „Про статус ветеранів військової служби, ветеранів органів внутрішніх справ, ветеранів Національної поліції і деяких інших осіб та їх соціальний захист”; </w:t>
      </w:r>
    </w:p>
    <w:p w:rsidR="00B3350A" w:rsidRPr="004419FE" w:rsidRDefault="00B3350A" w:rsidP="00B3350A">
      <w:pPr>
        <w:ind w:firstLine="709"/>
        <w:jc w:val="both"/>
        <w:rPr>
          <w:sz w:val="28"/>
          <w:szCs w:val="28"/>
          <w:lang w:val="uk-UA"/>
        </w:rPr>
      </w:pPr>
      <w:r w:rsidRPr="004419FE">
        <w:rPr>
          <w:sz w:val="28"/>
          <w:szCs w:val="28"/>
          <w:lang w:val="uk-UA"/>
        </w:rPr>
        <w:t xml:space="preserve">Закон України „Про соціальний і правовий захист військовослужбовців та членів їх сімей”; </w:t>
      </w:r>
    </w:p>
    <w:p w:rsidR="00B3350A" w:rsidRPr="004419FE" w:rsidRDefault="00B3350A" w:rsidP="00B3350A">
      <w:pPr>
        <w:ind w:firstLine="709"/>
        <w:jc w:val="both"/>
        <w:rPr>
          <w:sz w:val="28"/>
          <w:szCs w:val="28"/>
          <w:lang w:val="uk-UA"/>
        </w:rPr>
      </w:pPr>
      <w:r w:rsidRPr="004419FE">
        <w:rPr>
          <w:sz w:val="28"/>
          <w:szCs w:val="28"/>
          <w:lang w:val="uk-UA"/>
        </w:rPr>
        <w:t>Закон України „Про основні засади соціального захисту ветеранів праці та інших громадян похилого віку в Україні”;</w:t>
      </w:r>
    </w:p>
    <w:p w:rsidR="00B3350A" w:rsidRPr="004419FE" w:rsidRDefault="00B3350A" w:rsidP="00B3350A">
      <w:pPr>
        <w:ind w:firstLine="709"/>
        <w:jc w:val="both"/>
        <w:rPr>
          <w:sz w:val="28"/>
          <w:szCs w:val="28"/>
          <w:lang w:val="uk-UA"/>
        </w:rPr>
      </w:pPr>
      <w:r w:rsidRPr="004419FE">
        <w:rPr>
          <w:sz w:val="28"/>
          <w:szCs w:val="28"/>
          <w:lang w:val="uk-UA"/>
        </w:rPr>
        <w:t>Закон України „Про охорону дитинства”;</w:t>
      </w:r>
    </w:p>
    <w:p w:rsidR="00B3350A" w:rsidRPr="004419FE" w:rsidRDefault="00B3350A" w:rsidP="00B3350A">
      <w:pPr>
        <w:ind w:firstLine="709"/>
        <w:jc w:val="both"/>
        <w:rPr>
          <w:sz w:val="28"/>
          <w:szCs w:val="28"/>
          <w:lang w:val="uk-UA"/>
        </w:rPr>
      </w:pPr>
      <w:r w:rsidRPr="004419FE">
        <w:rPr>
          <w:sz w:val="28"/>
          <w:szCs w:val="28"/>
          <w:lang w:val="uk-UA"/>
        </w:rPr>
        <w:t>Закон України „Про основи соціальної захищеності осіб з інвалідністю в Україні”;</w:t>
      </w:r>
    </w:p>
    <w:p w:rsidR="00B3350A" w:rsidRPr="004419FE" w:rsidRDefault="00B3350A" w:rsidP="00634759">
      <w:pPr>
        <w:ind w:firstLine="709"/>
        <w:jc w:val="both"/>
        <w:rPr>
          <w:sz w:val="28"/>
          <w:szCs w:val="28"/>
          <w:lang w:val="uk-UA"/>
        </w:rPr>
      </w:pPr>
      <w:r w:rsidRPr="004419FE">
        <w:rPr>
          <w:sz w:val="28"/>
          <w:szCs w:val="28"/>
          <w:lang w:val="uk-UA"/>
        </w:rPr>
        <w:t>Закон України „Про реабілітацію жертв репресій комуністичного тоталітарного режиму 1917–1991 років”</w:t>
      </w:r>
      <w:r w:rsidR="00634759" w:rsidRPr="004419FE">
        <w:rPr>
          <w:sz w:val="28"/>
          <w:szCs w:val="28"/>
          <w:lang w:val="uk-UA"/>
        </w:rPr>
        <w:t>. Законопр</w:t>
      </w:r>
      <w:r w:rsidR="0099643F">
        <w:rPr>
          <w:sz w:val="28"/>
          <w:szCs w:val="28"/>
          <w:lang w:val="uk-UA"/>
        </w:rPr>
        <w:t>ое</w:t>
      </w:r>
      <w:r w:rsidR="00634759" w:rsidRPr="004419FE">
        <w:rPr>
          <w:sz w:val="28"/>
          <w:szCs w:val="28"/>
          <w:lang w:val="uk-UA"/>
        </w:rPr>
        <w:t xml:space="preserve">ктом пропонується внести зміни до перелічених вище </w:t>
      </w:r>
      <w:r w:rsidR="0099643F">
        <w:rPr>
          <w:sz w:val="28"/>
          <w:szCs w:val="28"/>
          <w:lang w:val="uk-UA"/>
        </w:rPr>
        <w:t>законів</w:t>
      </w:r>
      <w:r w:rsidR="00634759" w:rsidRPr="004419FE">
        <w:rPr>
          <w:sz w:val="28"/>
          <w:szCs w:val="28"/>
          <w:lang w:val="uk-UA"/>
        </w:rPr>
        <w:t>. Також законопроектом пропонується Кабінету міністрів України в шестимісячний строк з дня опублікування цього Закону</w:t>
      </w:r>
      <w:r w:rsidR="001C2EA9" w:rsidRPr="004419FE">
        <w:rPr>
          <w:sz w:val="28"/>
          <w:szCs w:val="28"/>
          <w:lang w:val="uk-UA"/>
        </w:rPr>
        <w:t xml:space="preserve"> </w:t>
      </w:r>
      <w:r w:rsidR="00634759" w:rsidRPr="004419FE">
        <w:rPr>
          <w:sz w:val="28"/>
          <w:szCs w:val="28"/>
          <w:lang w:val="uk-UA"/>
        </w:rPr>
        <w:t>привести власні нормативно-правові акти у відповідність із цим Законом</w:t>
      </w:r>
      <w:r w:rsidR="001C2EA9" w:rsidRPr="004419FE">
        <w:rPr>
          <w:sz w:val="28"/>
          <w:szCs w:val="28"/>
          <w:lang w:val="uk-UA"/>
        </w:rPr>
        <w:t xml:space="preserve"> та </w:t>
      </w:r>
      <w:r w:rsidR="00634759" w:rsidRPr="004419FE">
        <w:rPr>
          <w:sz w:val="28"/>
          <w:szCs w:val="28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F57B88" w:rsidRPr="0020151A" w:rsidRDefault="00F57B88" w:rsidP="00F57B88">
      <w:pPr>
        <w:pStyle w:val="2"/>
        <w:spacing w:after="0" w:line="240" w:lineRule="auto"/>
        <w:contextualSpacing/>
        <w:rPr>
          <w:sz w:val="28"/>
          <w:szCs w:val="28"/>
        </w:rPr>
      </w:pPr>
    </w:p>
    <w:p w:rsidR="00F57B88" w:rsidRPr="004419FE" w:rsidRDefault="00F57B88" w:rsidP="00F57B88">
      <w:pPr>
        <w:ind w:firstLine="720"/>
        <w:contextualSpacing/>
        <w:jc w:val="both"/>
        <w:rPr>
          <w:b/>
          <w:bCs/>
          <w:sz w:val="28"/>
          <w:szCs w:val="28"/>
          <w:lang w:val="uk-UA"/>
        </w:rPr>
      </w:pPr>
      <w:r w:rsidRPr="004419FE">
        <w:rPr>
          <w:b/>
          <w:bCs/>
          <w:sz w:val="28"/>
          <w:szCs w:val="28"/>
          <w:lang w:val="uk-UA"/>
        </w:rPr>
        <w:t>5. Фінансово-економічне обґрунтування</w:t>
      </w:r>
    </w:p>
    <w:p w:rsidR="00F57B88" w:rsidRPr="004419FE" w:rsidRDefault="00F57B88" w:rsidP="00F57B88">
      <w:pPr>
        <w:pStyle w:val="BodyText21"/>
        <w:ind w:left="0" w:firstLine="720"/>
        <w:contextualSpacing/>
      </w:pPr>
      <w:r w:rsidRPr="004419FE">
        <w:t xml:space="preserve">Реалізація законопроекту не </w:t>
      </w:r>
      <w:r w:rsidR="003F1380" w:rsidRPr="004419FE">
        <w:t>потребує додаткових видатків із бюджету</w:t>
      </w:r>
      <w:r w:rsidR="00823FC9" w:rsidRPr="004419FE">
        <w:t>.</w:t>
      </w:r>
    </w:p>
    <w:p w:rsidR="00F57B88" w:rsidRPr="004419FE" w:rsidRDefault="00F57B88" w:rsidP="00F57B88">
      <w:pPr>
        <w:pStyle w:val="BodyText21"/>
        <w:ind w:left="0" w:firstLine="720"/>
        <w:contextualSpacing/>
      </w:pPr>
    </w:p>
    <w:p w:rsidR="00F57B88" w:rsidRDefault="00F57B88" w:rsidP="00F57B88">
      <w:pPr>
        <w:ind w:firstLine="720"/>
        <w:contextualSpacing/>
        <w:jc w:val="both"/>
        <w:rPr>
          <w:b/>
          <w:bCs/>
          <w:sz w:val="28"/>
          <w:szCs w:val="28"/>
          <w:lang w:val="uk-UA"/>
        </w:rPr>
      </w:pPr>
      <w:r w:rsidRPr="004419FE">
        <w:rPr>
          <w:b/>
          <w:bCs/>
          <w:sz w:val="28"/>
          <w:szCs w:val="28"/>
          <w:lang w:val="uk-UA"/>
        </w:rPr>
        <w:t>6. Прогноз соціально-економічних та інших наслідків прийняття законопроекту</w:t>
      </w:r>
    </w:p>
    <w:p w:rsidR="0099643F" w:rsidRPr="0099643F" w:rsidRDefault="0099643F" w:rsidP="00F57B88">
      <w:pPr>
        <w:ind w:firstLine="720"/>
        <w:contextualSpacing/>
        <w:jc w:val="both"/>
        <w:rPr>
          <w:b/>
          <w:bCs/>
          <w:sz w:val="28"/>
          <w:szCs w:val="28"/>
          <w:lang w:val="uk-UA"/>
        </w:rPr>
      </w:pPr>
    </w:p>
    <w:p w:rsidR="00F57B88" w:rsidRPr="0099643F" w:rsidRDefault="00FC0D61" w:rsidP="00F57B88">
      <w:pPr>
        <w:ind w:firstLine="720"/>
        <w:contextualSpacing/>
        <w:jc w:val="both"/>
        <w:rPr>
          <w:sz w:val="28"/>
          <w:szCs w:val="28"/>
          <w:lang w:val="uk-UA"/>
        </w:rPr>
      </w:pPr>
      <w:r w:rsidRPr="008E799E">
        <w:rPr>
          <w:sz w:val="28"/>
          <w:szCs w:val="28"/>
          <w:lang w:val="uk-UA"/>
        </w:rPr>
        <w:t xml:space="preserve">Прийняття даного законопроекту позитивно вплине </w:t>
      </w:r>
      <w:r w:rsidR="00B3350A" w:rsidRPr="004419FE">
        <w:rPr>
          <w:sz w:val="28"/>
          <w:szCs w:val="28"/>
          <w:lang w:val="uk-UA"/>
        </w:rPr>
        <w:t xml:space="preserve">на комплексне підвищення добробуту пільгових категорій і сприятиме врегулюванню доступу </w:t>
      </w:r>
      <w:r w:rsidR="0099643F">
        <w:rPr>
          <w:sz w:val="28"/>
          <w:szCs w:val="28"/>
          <w:lang w:val="uk-UA"/>
        </w:rPr>
        <w:t xml:space="preserve">окремих груп соціально незахищених верств населення </w:t>
      </w:r>
      <w:r w:rsidR="00B3350A" w:rsidRPr="0099643F">
        <w:rPr>
          <w:sz w:val="28"/>
          <w:szCs w:val="28"/>
          <w:lang w:val="uk-UA"/>
        </w:rPr>
        <w:t>до наявного переліку пільг та соціальних гарантій.</w:t>
      </w:r>
    </w:p>
    <w:p w:rsidR="00F57B88" w:rsidRPr="004419FE" w:rsidRDefault="00F57B88" w:rsidP="00F57B88">
      <w:pPr>
        <w:ind w:firstLine="720"/>
        <w:contextualSpacing/>
        <w:jc w:val="both"/>
        <w:rPr>
          <w:sz w:val="28"/>
          <w:szCs w:val="28"/>
          <w:lang w:val="uk-UA"/>
        </w:rPr>
      </w:pPr>
    </w:p>
    <w:p w:rsidR="00F57B88" w:rsidRPr="004419FE" w:rsidRDefault="00F57B88" w:rsidP="00F57B88">
      <w:pPr>
        <w:ind w:firstLine="720"/>
        <w:contextualSpacing/>
        <w:jc w:val="both"/>
        <w:rPr>
          <w:sz w:val="28"/>
          <w:szCs w:val="28"/>
          <w:lang w:val="uk-UA"/>
        </w:rPr>
      </w:pPr>
    </w:p>
    <w:p w:rsidR="00F57B88" w:rsidRPr="004419FE" w:rsidRDefault="00F9200D" w:rsidP="00F57B88">
      <w:pPr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</w:t>
      </w:r>
      <w:r w:rsidRPr="004419FE">
        <w:rPr>
          <w:b/>
          <w:sz w:val="28"/>
          <w:szCs w:val="28"/>
          <w:lang w:val="uk-UA"/>
        </w:rPr>
        <w:t xml:space="preserve">ародні </w:t>
      </w:r>
      <w:r w:rsidR="00F57B88" w:rsidRPr="004419FE">
        <w:rPr>
          <w:b/>
          <w:sz w:val="28"/>
          <w:szCs w:val="28"/>
          <w:lang w:val="uk-UA"/>
        </w:rPr>
        <w:t>депутати</w:t>
      </w:r>
      <w:r w:rsidR="002649A6" w:rsidRPr="004419FE">
        <w:rPr>
          <w:b/>
          <w:sz w:val="28"/>
          <w:szCs w:val="28"/>
          <w:lang w:val="uk-UA"/>
        </w:rPr>
        <w:t xml:space="preserve"> України</w:t>
      </w:r>
      <w:r w:rsidR="00F57B88" w:rsidRPr="004419FE">
        <w:rPr>
          <w:b/>
          <w:sz w:val="28"/>
          <w:szCs w:val="28"/>
          <w:lang w:val="uk-UA"/>
        </w:rPr>
        <w:tab/>
      </w:r>
    </w:p>
    <w:p w:rsidR="00F57B88" w:rsidRPr="004419FE" w:rsidRDefault="00F57B88" w:rsidP="00F57B88">
      <w:pPr>
        <w:rPr>
          <w:sz w:val="28"/>
          <w:szCs w:val="28"/>
          <w:lang w:val="uk-UA"/>
        </w:rPr>
      </w:pPr>
    </w:p>
    <w:p w:rsidR="003235FE" w:rsidRPr="004419FE" w:rsidRDefault="003235FE">
      <w:pPr>
        <w:rPr>
          <w:sz w:val="28"/>
          <w:szCs w:val="28"/>
          <w:lang w:val="uk-UA"/>
        </w:rPr>
      </w:pPr>
    </w:p>
    <w:sectPr w:rsidR="003235FE" w:rsidRPr="004419FE" w:rsidSect="002649A6">
      <w:headerReference w:type="default" r:id="rId11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3E5" w:rsidRDefault="00B353E5">
      <w:r>
        <w:separator/>
      </w:r>
    </w:p>
  </w:endnote>
  <w:endnote w:type="continuationSeparator" w:id="0">
    <w:p w:rsidR="00B353E5" w:rsidRDefault="00B353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3E5" w:rsidRDefault="00B353E5">
      <w:r>
        <w:separator/>
      </w:r>
    </w:p>
  </w:footnote>
  <w:footnote w:type="continuationSeparator" w:id="0">
    <w:p w:rsidR="00B353E5" w:rsidRDefault="00B353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49A6" w:rsidRDefault="002649A6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C62DC">
      <w:rPr>
        <w:noProof/>
      </w:rPr>
      <w:t>2</w:t>
    </w:r>
    <w:r>
      <w:fldChar w:fldCharType="end"/>
    </w:r>
  </w:p>
  <w:p w:rsidR="005D05F5" w:rsidRDefault="005D05F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179E4"/>
    <w:multiLevelType w:val="hybridMultilevel"/>
    <w:tmpl w:val="F4E0C370"/>
    <w:lvl w:ilvl="0" w:tplc="5B6A5A64">
      <w:start w:val="1"/>
      <w:numFmt w:val="bullet"/>
      <w:lvlText w:val="­"/>
      <w:lvlJc w:val="left"/>
      <w:pPr>
        <w:ind w:left="927" w:hanging="360"/>
      </w:pPr>
      <w:rPr>
        <w:rFonts w:ascii="Courier New" w:hAnsi="Courier New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7B88"/>
    <w:rsid w:val="00047904"/>
    <w:rsid w:val="00062873"/>
    <w:rsid w:val="000B1084"/>
    <w:rsid w:val="000B5D48"/>
    <w:rsid w:val="0011369E"/>
    <w:rsid w:val="00166942"/>
    <w:rsid w:val="00176D39"/>
    <w:rsid w:val="00181B09"/>
    <w:rsid w:val="001973B3"/>
    <w:rsid w:val="001A0D48"/>
    <w:rsid w:val="001A1FCD"/>
    <w:rsid w:val="001A5FFF"/>
    <w:rsid w:val="001C2EA9"/>
    <w:rsid w:val="001C4C10"/>
    <w:rsid w:val="0020151A"/>
    <w:rsid w:val="00207C2C"/>
    <w:rsid w:val="00213B95"/>
    <w:rsid w:val="00225C87"/>
    <w:rsid w:val="0023094B"/>
    <w:rsid w:val="002575FB"/>
    <w:rsid w:val="0026442D"/>
    <w:rsid w:val="002649A6"/>
    <w:rsid w:val="00273325"/>
    <w:rsid w:val="002736D2"/>
    <w:rsid w:val="002A37ED"/>
    <w:rsid w:val="002B2718"/>
    <w:rsid w:val="002B4723"/>
    <w:rsid w:val="002C56EC"/>
    <w:rsid w:val="002E2244"/>
    <w:rsid w:val="0031346C"/>
    <w:rsid w:val="003235FE"/>
    <w:rsid w:val="003602FD"/>
    <w:rsid w:val="003905FC"/>
    <w:rsid w:val="00394296"/>
    <w:rsid w:val="003A7CF8"/>
    <w:rsid w:val="003B2CD3"/>
    <w:rsid w:val="003B46C5"/>
    <w:rsid w:val="003D3ADE"/>
    <w:rsid w:val="003E644F"/>
    <w:rsid w:val="003F0A6D"/>
    <w:rsid w:val="003F1380"/>
    <w:rsid w:val="003F6C0A"/>
    <w:rsid w:val="00421F68"/>
    <w:rsid w:val="004419FE"/>
    <w:rsid w:val="00444F19"/>
    <w:rsid w:val="00453F6C"/>
    <w:rsid w:val="004754D6"/>
    <w:rsid w:val="00491E49"/>
    <w:rsid w:val="004940AD"/>
    <w:rsid w:val="004B2D48"/>
    <w:rsid w:val="004C2FCD"/>
    <w:rsid w:val="00542F30"/>
    <w:rsid w:val="00575D34"/>
    <w:rsid w:val="0058189F"/>
    <w:rsid w:val="0059250B"/>
    <w:rsid w:val="005A19D4"/>
    <w:rsid w:val="005B6E12"/>
    <w:rsid w:val="005D05F5"/>
    <w:rsid w:val="005E52DF"/>
    <w:rsid w:val="006007F6"/>
    <w:rsid w:val="00632CC4"/>
    <w:rsid w:val="00634759"/>
    <w:rsid w:val="0064216B"/>
    <w:rsid w:val="006426C5"/>
    <w:rsid w:val="0065738B"/>
    <w:rsid w:val="00671ED5"/>
    <w:rsid w:val="006734A1"/>
    <w:rsid w:val="00674E4A"/>
    <w:rsid w:val="00683458"/>
    <w:rsid w:val="006840C6"/>
    <w:rsid w:val="0068556C"/>
    <w:rsid w:val="0068723F"/>
    <w:rsid w:val="006A0B66"/>
    <w:rsid w:val="006B1178"/>
    <w:rsid w:val="006C3837"/>
    <w:rsid w:val="006F766D"/>
    <w:rsid w:val="007138A7"/>
    <w:rsid w:val="00752F19"/>
    <w:rsid w:val="007613FA"/>
    <w:rsid w:val="00773957"/>
    <w:rsid w:val="007D7AE4"/>
    <w:rsid w:val="007E005B"/>
    <w:rsid w:val="007F18F6"/>
    <w:rsid w:val="0080585A"/>
    <w:rsid w:val="00807866"/>
    <w:rsid w:val="00823FC9"/>
    <w:rsid w:val="00826A6B"/>
    <w:rsid w:val="008322E1"/>
    <w:rsid w:val="008355E3"/>
    <w:rsid w:val="00840074"/>
    <w:rsid w:val="00843469"/>
    <w:rsid w:val="00877891"/>
    <w:rsid w:val="00886E97"/>
    <w:rsid w:val="008A065C"/>
    <w:rsid w:val="008D3C67"/>
    <w:rsid w:val="008D648D"/>
    <w:rsid w:val="008E799E"/>
    <w:rsid w:val="008F0386"/>
    <w:rsid w:val="008F5A99"/>
    <w:rsid w:val="00911819"/>
    <w:rsid w:val="00922F26"/>
    <w:rsid w:val="009230AE"/>
    <w:rsid w:val="0092375B"/>
    <w:rsid w:val="0093148E"/>
    <w:rsid w:val="0094384D"/>
    <w:rsid w:val="00956138"/>
    <w:rsid w:val="00970DE5"/>
    <w:rsid w:val="00971F3A"/>
    <w:rsid w:val="0099643F"/>
    <w:rsid w:val="009A4712"/>
    <w:rsid w:val="009B4F40"/>
    <w:rsid w:val="009D549E"/>
    <w:rsid w:val="009F1485"/>
    <w:rsid w:val="00A00D83"/>
    <w:rsid w:val="00A03DCD"/>
    <w:rsid w:val="00A11DE5"/>
    <w:rsid w:val="00A14303"/>
    <w:rsid w:val="00A2133C"/>
    <w:rsid w:val="00A244BD"/>
    <w:rsid w:val="00A362AF"/>
    <w:rsid w:val="00A37D8D"/>
    <w:rsid w:val="00A41FD3"/>
    <w:rsid w:val="00A42170"/>
    <w:rsid w:val="00A457A4"/>
    <w:rsid w:val="00A86DEC"/>
    <w:rsid w:val="00A92993"/>
    <w:rsid w:val="00A93C13"/>
    <w:rsid w:val="00AA66FD"/>
    <w:rsid w:val="00AE31ED"/>
    <w:rsid w:val="00AF618D"/>
    <w:rsid w:val="00B15345"/>
    <w:rsid w:val="00B3350A"/>
    <w:rsid w:val="00B353E5"/>
    <w:rsid w:val="00B47EF5"/>
    <w:rsid w:val="00B631F3"/>
    <w:rsid w:val="00B7350C"/>
    <w:rsid w:val="00B84370"/>
    <w:rsid w:val="00B86073"/>
    <w:rsid w:val="00B957D1"/>
    <w:rsid w:val="00BA25DD"/>
    <w:rsid w:val="00BC62DC"/>
    <w:rsid w:val="00BD1D4F"/>
    <w:rsid w:val="00C16675"/>
    <w:rsid w:val="00C20B12"/>
    <w:rsid w:val="00C67C27"/>
    <w:rsid w:val="00C9515D"/>
    <w:rsid w:val="00CA6A8F"/>
    <w:rsid w:val="00CD7FA4"/>
    <w:rsid w:val="00CE6BC6"/>
    <w:rsid w:val="00D00AF7"/>
    <w:rsid w:val="00D0123F"/>
    <w:rsid w:val="00D35A0A"/>
    <w:rsid w:val="00D60A85"/>
    <w:rsid w:val="00DC02EC"/>
    <w:rsid w:val="00DC4F67"/>
    <w:rsid w:val="00DD07BF"/>
    <w:rsid w:val="00DD7671"/>
    <w:rsid w:val="00E27E81"/>
    <w:rsid w:val="00E27FF7"/>
    <w:rsid w:val="00E40ACA"/>
    <w:rsid w:val="00E457DA"/>
    <w:rsid w:val="00E46EA3"/>
    <w:rsid w:val="00E9626E"/>
    <w:rsid w:val="00EA481D"/>
    <w:rsid w:val="00EC6FA1"/>
    <w:rsid w:val="00EF0704"/>
    <w:rsid w:val="00F1087A"/>
    <w:rsid w:val="00F15533"/>
    <w:rsid w:val="00F41342"/>
    <w:rsid w:val="00F51A79"/>
    <w:rsid w:val="00F57B88"/>
    <w:rsid w:val="00F60C48"/>
    <w:rsid w:val="00F6423D"/>
    <w:rsid w:val="00F9200D"/>
    <w:rsid w:val="00F94FDE"/>
    <w:rsid w:val="00FC0D61"/>
    <w:rsid w:val="00FC0DF6"/>
    <w:rsid w:val="00FC3828"/>
    <w:rsid w:val="00FD25FD"/>
    <w:rsid w:val="00FD34BA"/>
    <w:rsid w:val="00FF1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EF014E0-F616-4E54-910C-FED6641A47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7B88"/>
    <w:rPr>
      <w:rFonts w:ascii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21">
    <w:name w:val="Body Text 21"/>
    <w:basedOn w:val="a"/>
    <w:uiPriority w:val="99"/>
    <w:rsid w:val="00F57B88"/>
    <w:pPr>
      <w:ind w:left="6480"/>
      <w:jc w:val="both"/>
    </w:pPr>
    <w:rPr>
      <w:sz w:val="28"/>
      <w:szCs w:val="28"/>
      <w:lang w:val="uk-UA"/>
    </w:rPr>
  </w:style>
  <w:style w:type="paragraph" w:styleId="2">
    <w:name w:val="Body Text 2"/>
    <w:basedOn w:val="a"/>
    <w:link w:val="20"/>
    <w:uiPriority w:val="99"/>
    <w:rsid w:val="00F57B88"/>
    <w:pPr>
      <w:spacing w:after="120" w:line="480" w:lineRule="auto"/>
      <w:ind w:firstLine="720"/>
      <w:jc w:val="both"/>
    </w:pPr>
    <w:rPr>
      <w:lang w:val="uk-UA"/>
    </w:rPr>
  </w:style>
  <w:style w:type="character" w:customStyle="1" w:styleId="20">
    <w:name w:val="Основний текст 2 Знак"/>
    <w:basedOn w:val="a0"/>
    <w:link w:val="2"/>
    <w:uiPriority w:val="99"/>
    <w:locked/>
    <w:rsid w:val="00F57B88"/>
    <w:rPr>
      <w:rFonts w:ascii="Times New Roman" w:hAnsi="Times New Roman"/>
      <w:sz w:val="24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F57B88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F57B88"/>
    <w:rPr>
      <w:rFonts w:ascii="Times New Roman" w:hAnsi="Times New Roman"/>
      <w:sz w:val="24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20151A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locked/>
    <w:rsid w:val="0020151A"/>
    <w:rPr>
      <w:rFonts w:ascii="Tahoma" w:hAnsi="Tahoma" w:cs="Tahoma"/>
      <w:sz w:val="16"/>
      <w:szCs w:val="16"/>
    </w:rPr>
  </w:style>
  <w:style w:type="character" w:customStyle="1" w:styleId="a7">
    <w:name w:val="Нижній колонтитул Знак"/>
    <w:basedOn w:val="a0"/>
    <w:link w:val="a8"/>
    <w:uiPriority w:val="99"/>
    <w:semiHidden/>
    <w:locked/>
    <w:rsid w:val="002649A6"/>
    <w:rPr>
      <w:rFonts w:ascii="Times New Roman" w:hAnsi="Times New Roman" w:cs="Times New Roman"/>
      <w:sz w:val="24"/>
      <w:szCs w:val="24"/>
    </w:rPr>
  </w:style>
  <w:style w:type="paragraph" w:styleId="a8">
    <w:name w:val="footer"/>
    <w:basedOn w:val="a"/>
    <w:link w:val="a7"/>
    <w:uiPriority w:val="99"/>
    <w:semiHidden/>
    <w:unhideWhenUsed/>
    <w:rsid w:val="002649A6"/>
    <w:pPr>
      <w:tabs>
        <w:tab w:val="center" w:pos="4677"/>
        <w:tab w:val="right" w:pos="9355"/>
      </w:tabs>
    </w:pPr>
  </w:style>
  <w:style w:type="character" w:customStyle="1" w:styleId="1">
    <w:name w:val="Нижний колонтитул Знак1"/>
    <w:basedOn w:val="a0"/>
    <w:uiPriority w:val="99"/>
    <w:semiHidden/>
    <w:rPr>
      <w:rFonts w:ascii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EBFA4E-DB50-468B-98D2-15B11CFEA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A24178B-7E18-4AA0-BCA4-8EFFC62EF93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632532-9027-4F74-AD27-AA034F17A0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1FA3900-61F8-4F08-9F30-C69153BA2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4009</Words>
  <Characters>2286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2021-06-25T11:15:00Z</dcterms:created>
  <dcterms:modified xsi:type="dcterms:W3CDTF">2021-06-25T11:15:00Z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