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62F" w:rsidRPr="00506846" w:rsidRDefault="005B162F" w:rsidP="00951D6F">
      <w:pPr>
        <w:pStyle w:val="Nazva"/>
        <w:rPr>
          <w:i/>
          <w:lang w:val="en-US"/>
        </w:rPr>
      </w:pPr>
    </w:p>
    <w:p w:rsidR="005B162F" w:rsidRPr="00506846" w:rsidRDefault="005B162F" w:rsidP="00951D6F">
      <w:pPr>
        <w:pStyle w:val="Nazva"/>
        <w:rPr>
          <w:i/>
          <w:lang w:val="en-US"/>
        </w:rPr>
      </w:pPr>
    </w:p>
    <w:p w:rsidR="005B162F" w:rsidRPr="00506846" w:rsidRDefault="005B162F" w:rsidP="00951D6F">
      <w:pPr>
        <w:pStyle w:val="Nazva"/>
        <w:rPr>
          <w:i/>
        </w:rPr>
      </w:pPr>
    </w:p>
    <w:p w:rsidR="005B162F" w:rsidRPr="00506846" w:rsidRDefault="005B162F" w:rsidP="00951D6F">
      <w:pPr>
        <w:pStyle w:val="Nazva"/>
        <w:rPr>
          <w:i/>
        </w:rPr>
      </w:pPr>
    </w:p>
    <w:p w:rsidR="005B162F" w:rsidRDefault="005B162F" w:rsidP="00951D6F">
      <w:pPr>
        <w:pStyle w:val="Nazva"/>
      </w:pPr>
    </w:p>
    <w:p w:rsidR="009E0AC5" w:rsidRDefault="009E0AC5" w:rsidP="00951D6F">
      <w:pPr>
        <w:pStyle w:val="Nazva"/>
      </w:pPr>
    </w:p>
    <w:p w:rsidR="009E0AC5" w:rsidRDefault="009E0AC5" w:rsidP="00951D6F">
      <w:pPr>
        <w:pStyle w:val="Nazva"/>
      </w:pPr>
    </w:p>
    <w:p w:rsidR="00E30863" w:rsidRDefault="00E30863" w:rsidP="00951D6F">
      <w:pPr>
        <w:pStyle w:val="Nazva"/>
      </w:pPr>
    </w:p>
    <w:p w:rsidR="001D739E" w:rsidRDefault="001D739E" w:rsidP="00951D6F">
      <w:pPr>
        <w:pStyle w:val="Nazva"/>
      </w:pPr>
    </w:p>
    <w:p w:rsidR="001D739E" w:rsidRDefault="001D739E" w:rsidP="00951D6F">
      <w:pPr>
        <w:pStyle w:val="Nazva"/>
      </w:pPr>
    </w:p>
    <w:p w:rsidR="00791779" w:rsidRDefault="00791779" w:rsidP="00951D6F">
      <w:pPr>
        <w:pStyle w:val="Nazva"/>
      </w:pPr>
    </w:p>
    <w:p w:rsidR="005B162F" w:rsidRPr="00C75739" w:rsidRDefault="005B162F" w:rsidP="00EB7506">
      <w:pPr>
        <w:pStyle w:val="Nazva"/>
      </w:pPr>
      <w:r w:rsidRPr="00C75739">
        <w:t>ВИСНОВОК</w:t>
      </w:r>
    </w:p>
    <w:p w:rsidR="00241940" w:rsidRPr="0012679D" w:rsidRDefault="005B162F" w:rsidP="00F659F7">
      <w:pPr>
        <w:shd w:val="clear" w:color="auto" w:fill="FFFFFF"/>
        <w:jc w:val="center"/>
        <w:textAlignment w:val="baseline"/>
        <w:outlineLvl w:val="2"/>
        <w:rPr>
          <w:b/>
          <w:bCs/>
        </w:rPr>
      </w:pPr>
      <w:r w:rsidRPr="00260488">
        <w:rPr>
          <w:b/>
          <w:bCs/>
        </w:rPr>
        <w:t>на проект Закону України</w:t>
      </w:r>
      <w:r w:rsidRPr="00FE362B">
        <w:t xml:space="preserve"> </w:t>
      </w:r>
      <w:r w:rsidR="00241940" w:rsidRPr="00241940">
        <w:rPr>
          <w:b/>
          <w:bCs/>
        </w:rPr>
        <w:t>«П</w:t>
      </w:r>
      <w:r w:rsidR="00241940" w:rsidRPr="0012679D">
        <w:rPr>
          <w:b/>
          <w:bCs/>
        </w:rPr>
        <w:t xml:space="preserve">ро внесення змін </w:t>
      </w:r>
      <w:r w:rsidR="00F659F7">
        <w:rPr>
          <w:b/>
          <w:bCs/>
        </w:rPr>
        <w:t xml:space="preserve">до деяких </w:t>
      </w:r>
      <w:r w:rsidR="00621FDF">
        <w:rPr>
          <w:b/>
          <w:bCs/>
        </w:rPr>
        <w:t>законодавчих актів</w:t>
      </w:r>
      <w:r w:rsidR="00F659F7">
        <w:rPr>
          <w:b/>
          <w:bCs/>
        </w:rPr>
        <w:t xml:space="preserve"> України щодо пільг з </w:t>
      </w:r>
      <w:r w:rsidR="00621FDF">
        <w:rPr>
          <w:b/>
          <w:bCs/>
        </w:rPr>
        <w:t xml:space="preserve">оплати </w:t>
      </w:r>
      <w:r w:rsidR="00F659F7">
        <w:rPr>
          <w:b/>
          <w:bCs/>
        </w:rPr>
        <w:t>проїзду та деяких інших пільг</w:t>
      </w:r>
      <w:r w:rsidR="00241940" w:rsidRPr="00241940">
        <w:rPr>
          <w:b/>
          <w:bCs/>
        </w:rPr>
        <w:t>»</w:t>
      </w:r>
    </w:p>
    <w:p w:rsidR="005B162F" w:rsidRPr="00506846" w:rsidRDefault="005B162F" w:rsidP="00F90701">
      <w:pPr>
        <w:ind w:firstLine="709"/>
        <w:jc w:val="center"/>
      </w:pPr>
    </w:p>
    <w:p w:rsidR="00512292" w:rsidRPr="00512292" w:rsidRDefault="00512292" w:rsidP="00512292">
      <w:pPr>
        <w:ind w:firstLine="709"/>
        <w:jc w:val="both"/>
        <w:rPr>
          <w:lang w:eastAsia="en-US"/>
        </w:rPr>
      </w:pPr>
      <w:r>
        <w:rPr>
          <w:color w:val="000000"/>
        </w:rPr>
        <w:t>П</w:t>
      </w:r>
      <w:r w:rsidRPr="003B30B7">
        <w:rPr>
          <w:color w:val="000000"/>
        </w:rPr>
        <w:t xml:space="preserve">роект поданий як альтернативний до </w:t>
      </w:r>
      <w:r w:rsidR="00805DE0">
        <w:rPr>
          <w:color w:val="000000"/>
        </w:rPr>
        <w:t xml:space="preserve">однойменного </w:t>
      </w:r>
      <w:r w:rsidRPr="003B30B7">
        <w:rPr>
          <w:color w:val="000000"/>
        </w:rPr>
        <w:t>проекту</w:t>
      </w:r>
      <w:r>
        <w:rPr>
          <w:color w:val="000000"/>
        </w:rPr>
        <w:t xml:space="preserve"> </w:t>
      </w:r>
      <w:r w:rsidR="006B166C">
        <w:rPr>
          <w:color w:val="000000"/>
        </w:rPr>
        <w:br/>
      </w:r>
      <w:r w:rsidRPr="00512292">
        <w:rPr>
          <w:bCs/>
          <w:lang w:eastAsia="en-US"/>
        </w:rPr>
        <w:t>реєстр. № 5651 від 11.06.2021</w:t>
      </w:r>
      <w:r w:rsidR="0001637E">
        <w:rPr>
          <w:bCs/>
          <w:lang w:eastAsia="en-US"/>
        </w:rPr>
        <w:t xml:space="preserve"> </w:t>
      </w:r>
      <w:r w:rsidR="00805DE0">
        <w:rPr>
          <w:bCs/>
          <w:lang w:eastAsia="en-US"/>
        </w:rPr>
        <w:t xml:space="preserve">(далі – реєстр. № 5651). </w:t>
      </w:r>
    </w:p>
    <w:p w:rsidR="00512292" w:rsidRDefault="00B559EC" w:rsidP="007648BF">
      <w:pPr>
        <w:ind w:firstLine="709"/>
        <w:jc w:val="both"/>
      </w:pPr>
      <w:r>
        <w:t>М</w:t>
      </w:r>
      <w:r w:rsidR="00512292">
        <w:t xml:space="preserve">етою </w:t>
      </w:r>
      <w:r w:rsidR="00805DE0">
        <w:t xml:space="preserve">поданого </w:t>
      </w:r>
      <w:r w:rsidR="00512292">
        <w:t xml:space="preserve">проекту є </w:t>
      </w:r>
      <w:r>
        <w:t>«</w:t>
      </w:r>
      <w:r w:rsidR="006B166C">
        <w:rPr>
          <w:bCs/>
          <w:shd w:val="clear" w:color="auto" w:fill="FFFFFF"/>
          <w:lang w:eastAsia="en-US"/>
        </w:rPr>
        <w:t xml:space="preserve">врегулювання питання </w:t>
      </w:r>
      <w:r>
        <w:rPr>
          <w:bCs/>
          <w:shd w:val="clear" w:color="auto" w:fill="FFFFFF"/>
          <w:lang w:eastAsia="en-US"/>
        </w:rPr>
        <w:t>надання пільг з оплати проїзду та деяких інших пільг окремим категоріям громадян шляхом визначення порядку та розмірів їх надання, а також врегулювання питання щодо порядку надання безкоштовного електронного квитка» (п. 2 пояснювальної записки)</w:t>
      </w:r>
      <w:r w:rsidR="00805DE0">
        <w:rPr>
          <w:bCs/>
          <w:shd w:val="clear" w:color="auto" w:fill="FFFFFF"/>
          <w:lang w:eastAsia="en-US"/>
        </w:rPr>
        <w:t>, а його прийняття «</w:t>
      </w:r>
      <w:r w:rsidR="00805DE0" w:rsidRPr="00805DE0">
        <w:rPr>
          <w:bCs/>
          <w:shd w:val="clear" w:color="auto" w:fill="FFFFFF"/>
          <w:lang w:eastAsia="en-US"/>
        </w:rPr>
        <w:t>позитивно вплине на комплексне підвищення добробуту пільгових категорій і сприятиме врегулюванню доступу окремих груп соціально незахищених верств населення до наявного переліку пільг та соціальних гарантій</w:t>
      </w:r>
      <w:r w:rsidR="00805DE0">
        <w:rPr>
          <w:bCs/>
          <w:shd w:val="clear" w:color="auto" w:fill="FFFFFF"/>
          <w:lang w:eastAsia="en-US"/>
        </w:rPr>
        <w:t>»</w:t>
      </w:r>
      <w:r w:rsidR="00805DE0" w:rsidRPr="00805DE0">
        <w:rPr>
          <w:bCs/>
          <w:shd w:val="clear" w:color="auto" w:fill="FFFFFF"/>
          <w:lang w:eastAsia="en-US"/>
        </w:rPr>
        <w:t>.</w:t>
      </w:r>
    </w:p>
    <w:p w:rsidR="00BF622B" w:rsidRDefault="00BF622B" w:rsidP="007648BF">
      <w:pPr>
        <w:autoSpaceDE w:val="0"/>
        <w:autoSpaceDN w:val="0"/>
        <w:ind w:firstLine="708"/>
        <w:jc w:val="both"/>
      </w:pPr>
      <w:r w:rsidRPr="00AF6C49"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5F4733" w:rsidRDefault="00805DE0" w:rsidP="0005768C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Головними відмінностями поданого проекту від </w:t>
      </w:r>
      <w:r w:rsidR="0005768C" w:rsidRPr="0005768C">
        <w:t xml:space="preserve">проекту </w:t>
      </w:r>
      <w:r>
        <w:t xml:space="preserve">реєстр. </w:t>
      </w:r>
      <w:r w:rsidR="0005768C" w:rsidRPr="0005768C">
        <w:t xml:space="preserve">№ 5651 </w:t>
      </w:r>
      <w:r>
        <w:t xml:space="preserve">є те, що у поданому проекті передбачається, що пільги </w:t>
      </w:r>
      <w:r w:rsidR="00893AF3">
        <w:t>щ</w:t>
      </w:r>
      <w:r>
        <w:t>о</w:t>
      </w:r>
      <w:r w:rsidR="00893AF3">
        <w:t xml:space="preserve">до проїзду </w:t>
      </w:r>
      <w:r w:rsidR="005F4733">
        <w:t xml:space="preserve">на транспорті </w:t>
      </w:r>
      <w:r w:rsidR="00893AF3">
        <w:t>та деякі інші пільги (далі – пільги) «надаються відп</w:t>
      </w:r>
      <w:r>
        <w:t>о</w:t>
      </w:r>
      <w:r w:rsidR="00350DD3">
        <w:t xml:space="preserve">відно </w:t>
      </w:r>
      <w:r w:rsidR="00893AF3">
        <w:t xml:space="preserve">до п. 3 </w:t>
      </w:r>
      <w:r w:rsidR="005F4733">
        <w:br/>
      </w:r>
      <w:r w:rsidR="00893AF3">
        <w:t>ч. 1 ст. 97 Бюджетного кодексу України у визначених Кабінетом Міністрів України порядку і розмірах» (зміни до ст. 38</w:t>
      </w:r>
      <w:r w:rsidR="00893AF3">
        <w:rPr>
          <w:vertAlign w:val="superscript"/>
        </w:rPr>
        <w:t>1</w:t>
      </w:r>
      <w:r w:rsidR="00893AF3">
        <w:t xml:space="preserve"> Закону України «Про основи соціальної захищеності </w:t>
      </w:r>
      <w:r w:rsidR="005F4733">
        <w:t xml:space="preserve">осіб з </w:t>
      </w:r>
      <w:r w:rsidR="00893AF3">
        <w:t>інвалід</w:t>
      </w:r>
      <w:r w:rsidR="005F4733">
        <w:t>н</w:t>
      </w:r>
      <w:r w:rsidR="00893AF3">
        <w:t>і</w:t>
      </w:r>
      <w:r w:rsidR="005F4733">
        <w:t xml:space="preserve">стю </w:t>
      </w:r>
      <w:r w:rsidR="00893AF3">
        <w:t xml:space="preserve">в </w:t>
      </w:r>
      <w:r w:rsidR="005F4733">
        <w:t xml:space="preserve">Україні», ст. 6 Закону України </w:t>
      </w:r>
      <w:r w:rsidR="00350DD3">
        <w:br/>
      </w:r>
      <w:r w:rsidR="005F4733">
        <w:t xml:space="preserve">«Про </w:t>
      </w:r>
      <w:r w:rsidR="005F4733" w:rsidRPr="005F4733">
        <w:t xml:space="preserve"> реабілітацію жертв репресій комуністичного тоталітарного режиму </w:t>
      </w:r>
      <w:r w:rsidR="00350DD3">
        <w:br/>
      </w:r>
      <w:r w:rsidR="005F4733" w:rsidRPr="005F4733">
        <w:t>1917–1991 років</w:t>
      </w:r>
      <w:r w:rsidR="005F4733">
        <w:t>» тощо)</w:t>
      </w:r>
      <w:r w:rsidR="00893AF3">
        <w:t>. В той час, як згідно з проектом реєстр. № 5651</w:t>
      </w:r>
      <w:r w:rsidR="00904237">
        <w:t>,</w:t>
      </w:r>
      <w:r w:rsidR="00893AF3">
        <w:t xml:space="preserve"> зазначені пільги надаються </w:t>
      </w:r>
      <w:r w:rsidR="005F4733">
        <w:t>«на підставі відповідних рішень органів місцевого самоврядування, військово-</w:t>
      </w:r>
      <w:r w:rsidR="005F4733" w:rsidRPr="001E147D">
        <w:t>цивільних адміністрацій у визначених ними порядку та розмірах</w:t>
      </w:r>
      <w:r w:rsidR="006B166C" w:rsidRPr="001E147D">
        <w:t xml:space="preserve"> у формі грошової компенсації».</w:t>
      </w:r>
      <w:r w:rsidR="005F4733" w:rsidRPr="001E147D">
        <w:t xml:space="preserve"> Крім цього, у поданому проекті в</w:t>
      </w:r>
      <w:r w:rsidR="00904237" w:rsidRPr="001E147D">
        <w:t xml:space="preserve">регульовується </w:t>
      </w:r>
      <w:r w:rsidR="005F4733" w:rsidRPr="001E147D">
        <w:t>порядок видачі електронного кв</w:t>
      </w:r>
      <w:r w:rsidR="006B166C" w:rsidRPr="001E147D">
        <w:t>и</w:t>
      </w:r>
      <w:r w:rsidR="005F4733" w:rsidRPr="001E147D">
        <w:t>тка особам, які мають право на пільги щодо проїзду на транспорті</w:t>
      </w:r>
      <w:r w:rsidR="00904237" w:rsidRPr="001E147D">
        <w:t>,</w:t>
      </w:r>
      <w:r w:rsidR="005F4733" w:rsidRPr="001E147D">
        <w:t xml:space="preserve"> у разі запровадження автоматизованої системи обліку оплати проїзду.</w:t>
      </w:r>
    </w:p>
    <w:p w:rsidR="00791779" w:rsidRPr="00791779" w:rsidRDefault="004364DC" w:rsidP="00791779">
      <w:pPr>
        <w:widowControl w:val="0"/>
        <w:autoSpaceDE w:val="0"/>
        <w:autoSpaceDN w:val="0"/>
        <w:adjustRightInd w:val="0"/>
        <w:ind w:firstLine="709"/>
        <w:jc w:val="both"/>
      </w:pPr>
      <w:r w:rsidRPr="00CA5701">
        <w:t>Головне управління</w:t>
      </w:r>
      <w:r w:rsidR="00844A7A" w:rsidRPr="00CA5701">
        <w:t>, розглянувши проект</w:t>
      </w:r>
      <w:r w:rsidR="005F4733">
        <w:t xml:space="preserve"> у стислий термін</w:t>
      </w:r>
      <w:r w:rsidR="00844A7A" w:rsidRPr="00CA5701">
        <w:t xml:space="preserve">, </w:t>
      </w:r>
      <w:r w:rsidRPr="00CA5701">
        <w:t>вважає</w:t>
      </w:r>
      <w:r w:rsidR="00842453">
        <w:t xml:space="preserve"> за доцільне </w:t>
      </w:r>
      <w:r w:rsidR="00791779" w:rsidRPr="00791779">
        <w:t>висловити щодо його змісту такі зауваження і пропозиції</w:t>
      </w:r>
      <w:r w:rsidR="00B63124">
        <w:t xml:space="preserve">, частина яких є загальними для обох проектів. </w:t>
      </w:r>
    </w:p>
    <w:p w:rsidR="00B63124" w:rsidRPr="001E147D" w:rsidRDefault="006E45A6" w:rsidP="00B63124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/>
        </w:rPr>
        <w:lastRenderedPageBreak/>
        <w:t xml:space="preserve">1. </w:t>
      </w:r>
      <w:bookmarkStart w:id="0" w:name="_Hlk77016535"/>
      <w:r w:rsidR="00B63124">
        <w:t xml:space="preserve">Насамперед, звертаємо увагу на доцільність комплексного перегляду  усього механізму забезпечення соціальними гарантіями з огляду на недоліки його функціонування, а не внесення до нього змін, які стосуються окремих елементів цього механізму, як це пропонується у проекті. Перш за все, на нашу </w:t>
      </w:r>
      <w:r w:rsidR="00B63124" w:rsidRPr="001E147D">
        <w:t xml:space="preserve">думку, визначення умов соціальної підтримки окремих категорій громадян необхідно здійснювати в рамках єдиного порядку </w:t>
      </w:r>
      <w:r w:rsidR="006B166C" w:rsidRPr="001E147D">
        <w:t>зі</w:t>
      </w:r>
      <w:r w:rsidR="00B63124" w:rsidRPr="001E147D">
        <w:t xml:space="preserve"> встановленням загальних критеріїв її надання, а не за окремими категоріями без з’ясування їх реальних потреб.</w:t>
      </w:r>
      <w:r w:rsidR="00904237" w:rsidRPr="001E147D">
        <w:t xml:space="preserve"> При цьому</w:t>
      </w:r>
      <w:r w:rsidR="006B166C" w:rsidRPr="001E147D">
        <w:t>,</w:t>
      </w:r>
      <w:r w:rsidR="00904237" w:rsidRPr="001E147D">
        <w:t xml:space="preserve"> слід врахувати, що основною умовою побудови належної системи соціального захисту є встановлення об’єктивної величини основних соціальних стандартів: прожиткового мінімуму, мінімальної заробітної плати тощо, внаслідок чого розміри відповідних пенсії і інших соціальних виплат мають допомогти людині самостійно вирішувати питання життєзабезпечення. </w:t>
      </w:r>
      <w:r w:rsidR="00904237" w:rsidRPr="001E147D">
        <w:br/>
        <w:t>І вже після цього визначатися щодо надання пільг окремим категоріям громадян.</w:t>
      </w:r>
    </w:p>
    <w:bookmarkEnd w:id="0"/>
    <w:p w:rsidR="00B63124" w:rsidRDefault="006E45A6" w:rsidP="00B63124">
      <w:pPr>
        <w:widowControl w:val="0"/>
        <w:autoSpaceDE w:val="0"/>
        <w:autoSpaceDN w:val="0"/>
        <w:adjustRightInd w:val="0"/>
        <w:ind w:firstLine="709"/>
        <w:jc w:val="both"/>
        <w:rPr>
          <w:rFonts w:eastAsia="Arial Unicode MS"/>
          <w:color w:val="000000"/>
          <w:lang w:eastAsia="en-GB"/>
        </w:rPr>
      </w:pPr>
      <w:r w:rsidRPr="001E147D">
        <w:rPr>
          <w:b/>
        </w:rPr>
        <w:t xml:space="preserve">2. </w:t>
      </w:r>
      <w:r w:rsidR="00B63124" w:rsidRPr="001E147D">
        <w:t>Не заперечуючи можливості регулювання</w:t>
      </w:r>
      <w:r w:rsidR="00B63124" w:rsidRPr="006D27A1">
        <w:t xml:space="preserve"> </w:t>
      </w:r>
      <w:r w:rsidR="00B63124">
        <w:t xml:space="preserve">Кабінету Міністрів України </w:t>
      </w:r>
      <w:r w:rsidR="00B63124" w:rsidRPr="00B73618">
        <w:rPr>
          <w:rStyle w:val="FontStyle"/>
          <w:i/>
          <w:sz w:val="28"/>
          <w:u w:val="single"/>
        </w:rPr>
        <w:t>порядку</w:t>
      </w:r>
      <w:r w:rsidR="00B63124" w:rsidRPr="006D27A1">
        <w:rPr>
          <w:rStyle w:val="FontStyle"/>
          <w:sz w:val="28"/>
        </w:rPr>
        <w:t xml:space="preserve"> </w:t>
      </w:r>
      <w:r w:rsidR="00904237">
        <w:rPr>
          <w:rStyle w:val="FontStyle"/>
          <w:sz w:val="28"/>
        </w:rPr>
        <w:t xml:space="preserve">надання </w:t>
      </w:r>
      <w:r w:rsidR="00B63124">
        <w:rPr>
          <w:rStyle w:val="FontStyle"/>
          <w:sz w:val="28"/>
        </w:rPr>
        <w:t>пільг</w:t>
      </w:r>
      <w:r w:rsidR="00904237">
        <w:rPr>
          <w:rStyle w:val="FontStyle"/>
          <w:sz w:val="28"/>
        </w:rPr>
        <w:t>,</w:t>
      </w:r>
      <w:r w:rsidR="00B63124">
        <w:rPr>
          <w:rStyle w:val="FontStyle"/>
          <w:sz w:val="28"/>
        </w:rPr>
        <w:t xml:space="preserve"> </w:t>
      </w:r>
      <w:r w:rsidR="00B63124" w:rsidRPr="006D27A1">
        <w:rPr>
          <w:rStyle w:val="FontStyle"/>
          <w:sz w:val="28"/>
        </w:rPr>
        <w:t>зазначимо, що</w:t>
      </w:r>
      <w:r w:rsidR="00B63124">
        <w:rPr>
          <w:rStyle w:val="FontStyle"/>
          <w:sz w:val="28"/>
        </w:rPr>
        <w:t>, на нашу думку,</w:t>
      </w:r>
      <w:r w:rsidR="00B63124" w:rsidRPr="006D27A1">
        <w:rPr>
          <w:rStyle w:val="FontStyle"/>
          <w:sz w:val="28"/>
        </w:rPr>
        <w:t xml:space="preserve"> за змістом відповідних положень Конституції України вирішення питань, що стосуються права на відповідні соціальні виплати</w:t>
      </w:r>
      <w:r w:rsidR="00B63124">
        <w:rPr>
          <w:rStyle w:val="FontStyle"/>
          <w:sz w:val="28"/>
        </w:rPr>
        <w:t xml:space="preserve">, в тому числі щодо </w:t>
      </w:r>
      <w:r w:rsidR="00B63124" w:rsidRPr="00A84FE1">
        <w:rPr>
          <w:rStyle w:val="FontStyle"/>
          <w:sz w:val="28"/>
        </w:rPr>
        <w:t>їх розмір</w:t>
      </w:r>
      <w:r w:rsidR="00B63124">
        <w:rPr>
          <w:rStyle w:val="FontStyle"/>
          <w:sz w:val="28"/>
        </w:rPr>
        <w:t>у</w:t>
      </w:r>
      <w:r w:rsidR="00B63124" w:rsidRPr="006D27A1">
        <w:rPr>
          <w:rStyle w:val="FontStyle"/>
          <w:sz w:val="28"/>
        </w:rPr>
        <w:t>, належ</w:t>
      </w:r>
      <w:r w:rsidR="00B63124">
        <w:rPr>
          <w:rStyle w:val="FontStyle"/>
          <w:sz w:val="28"/>
        </w:rPr>
        <w:t>а</w:t>
      </w:r>
      <w:r w:rsidR="00B63124" w:rsidRPr="006D27A1">
        <w:rPr>
          <w:rStyle w:val="FontStyle"/>
          <w:sz w:val="28"/>
        </w:rPr>
        <w:t xml:space="preserve">ть до повноважень Верховної Ради України як єдиного органу законодавчої влади. </w:t>
      </w:r>
      <w:r w:rsidR="00B63124">
        <w:rPr>
          <w:rStyle w:val="FontStyle"/>
          <w:sz w:val="28"/>
        </w:rPr>
        <w:t>Вважаємо, що т</w:t>
      </w:r>
      <w:r w:rsidR="00B63124" w:rsidRPr="006D27A1">
        <w:t>акий підхід випливає зі змісту п</w:t>
      </w:r>
      <w:r w:rsidR="00B63124">
        <w:t>.</w:t>
      </w:r>
      <w:r w:rsidR="00B63124" w:rsidRPr="006D27A1">
        <w:t xml:space="preserve"> 1 та 6 ч</w:t>
      </w:r>
      <w:r w:rsidR="00B63124">
        <w:t>.</w:t>
      </w:r>
      <w:r w:rsidR="00B63124" w:rsidRPr="006D27A1">
        <w:t xml:space="preserve"> 1 ст</w:t>
      </w:r>
      <w:r w:rsidR="00B63124">
        <w:t>.</w:t>
      </w:r>
      <w:r w:rsidR="00B63124" w:rsidRPr="006D27A1">
        <w:t xml:space="preserve"> 92 Конституції України, за якою </w:t>
      </w:r>
      <w:r w:rsidR="00B63124" w:rsidRPr="006D27A1">
        <w:rPr>
          <w:rStyle w:val="FontStyle"/>
          <w:i/>
          <w:sz w:val="28"/>
        </w:rPr>
        <w:t>виключно законами України визначаються: «права і свободи людини і громадянина, гарантії цих прав і свобод; основні обов'язки громадянина;</w:t>
      </w:r>
      <w:r w:rsidR="00B63124" w:rsidRPr="006D27A1">
        <w:t xml:space="preserve"> </w:t>
      </w:r>
      <w:r w:rsidR="00B63124" w:rsidRPr="006D27A1">
        <w:rPr>
          <w:rStyle w:val="FontStyle"/>
          <w:i/>
          <w:sz w:val="28"/>
        </w:rPr>
        <w:t>основи соціального захисту</w:t>
      </w:r>
      <w:r w:rsidR="00B63124" w:rsidRPr="006D27A1">
        <w:t xml:space="preserve">, форми і види пенсійного забезпечення </w:t>
      </w:r>
      <w:r w:rsidR="00B63124">
        <w:rPr>
          <w:rStyle w:val="FontStyle"/>
          <w:sz w:val="28"/>
        </w:rPr>
        <w:t xml:space="preserve">…». При цьому, слід врахувати, що </w:t>
      </w:r>
      <w:r w:rsidR="00B63124">
        <w:rPr>
          <w:rFonts w:eastAsia="Arial Unicode MS"/>
          <w:color w:val="000000"/>
        </w:rPr>
        <w:t>в</w:t>
      </w:r>
      <w:r w:rsidR="00B63124" w:rsidRPr="00E70953">
        <w:rPr>
          <w:rFonts w:eastAsia="Arial Unicode MS"/>
          <w:color w:val="000000"/>
        </w:rPr>
        <w:t xml:space="preserve">ідповідно до </w:t>
      </w:r>
      <w:r w:rsidR="00B63124">
        <w:rPr>
          <w:rFonts w:eastAsia="Arial Unicode MS"/>
          <w:color w:val="000000"/>
        </w:rPr>
        <w:t xml:space="preserve">ст. 6 </w:t>
      </w:r>
      <w:r w:rsidR="00B63124" w:rsidRPr="00E70953">
        <w:rPr>
          <w:rFonts w:eastAsia="Arial Unicode MS"/>
          <w:color w:val="000000"/>
        </w:rPr>
        <w:t xml:space="preserve">Закону України «Про державні соціальні стандарти та державні соціальні гарантії» </w:t>
      </w:r>
      <w:r w:rsidR="00B63124">
        <w:rPr>
          <w:rFonts w:eastAsia="Arial Unicode MS"/>
          <w:color w:val="000000"/>
        </w:rPr>
        <w:t>«</w:t>
      </w:r>
      <w:r w:rsidR="00B63124" w:rsidRPr="00156176">
        <w:rPr>
          <w:rFonts w:eastAsia="Arial Unicode MS"/>
          <w:i/>
          <w:color w:val="000000"/>
        </w:rPr>
        <w:t>базовим державним соціальним стандартом є прожитковий мінімум</w:t>
      </w:r>
      <w:r w:rsidR="00B63124" w:rsidRPr="00156176">
        <w:rPr>
          <w:rFonts w:eastAsia="Arial Unicode MS"/>
          <w:color w:val="000000"/>
        </w:rPr>
        <w:t>, встановлений законом, на основі якого визначаються державні соціальні гарантії та стандарти у сферах доходів населення, житлово-комунального, побутового, соціально-культурного обслуговування, охорони здоров’я та освіти</w:t>
      </w:r>
      <w:r w:rsidR="00B63124">
        <w:rPr>
          <w:rFonts w:eastAsia="Arial Unicode MS"/>
          <w:color w:val="000000"/>
        </w:rPr>
        <w:t>»</w:t>
      </w:r>
      <w:r w:rsidR="00B63124" w:rsidRPr="00156176">
        <w:rPr>
          <w:rFonts w:eastAsia="Arial Unicode MS"/>
          <w:color w:val="000000"/>
        </w:rPr>
        <w:t>.</w:t>
      </w:r>
      <w:r w:rsidR="00B63124">
        <w:rPr>
          <w:rFonts w:eastAsia="Arial Unicode MS"/>
          <w:color w:val="000000"/>
        </w:rPr>
        <w:t xml:space="preserve"> </w:t>
      </w:r>
      <w:r w:rsidR="00B63124" w:rsidRPr="00E70953">
        <w:rPr>
          <w:rFonts w:eastAsia="Arial Unicode MS"/>
          <w:color w:val="000000"/>
          <w:lang w:eastAsia="en-GB"/>
        </w:rPr>
        <w:t xml:space="preserve">Тому розміри </w:t>
      </w:r>
      <w:r w:rsidR="00B63124">
        <w:rPr>
          <w:rFonts w:eastAsia="Arial Unicode MS"/>
          <w:color w:val="000000"/>
          <w:lang w:eastAsia="en-GB"/>
        </w:rPr>
        <w:t xml:space="preserve">грошової компенсації за пільги у законах України, до яких пропонується внесення змін, </w:t>
      </w:r>
      <w:r w:rsidR="00B63124" w:rsidRPr="00E70953">
        <w:rPr>
          <w:rFonts w:eastAsia="Arial Unicode MS"/>
          <w:color w:val="000000"/>
          <w:lang w:eastAsia="en-GB"/>
        </w:rPr>
        <w:t>було б до</w:t>
      </w:r>
      <w:r w:rsidR="00A02930">
        <w:rPr>
          <w:rFonts w:eastAsia="Arial Unicode MS"/>
          <w:color w:val="000000"/>
          <w:lang w:eastAsia="en-GB"/>
        </w:rPr>
        <w:t xml:space="preserve">речним </w:t>
      </w:r>
      <w:r w:rsidR="00B63124" w:rsidRPr="00E70953">
        <w:rPr>
          <w:rFonts w:eastAsia="Arial Unicode MS"/>
          <w:color w:val="000000"/>
          <w:lang w:eastAsia="en-GB"/>
        </w:rPr>
        <w:t>визнач</w:t>
      </w:r>
      <w:r w:rsidR="00B63124">
        <w:rPr>
          <w:rFonts w:eastAsia="Arial Unicode MS"/>
          <w:color w:val="000000"/>
          <w:lang w:eastAsia="en-GB"/>
        </w:rPr>
        <w:t>и</w:t>
      </w:r>
      <w:r w:rsidR="00B63124" w:rsidRPr="00E70953">
        <w:rPr>
          <w:rFonts w:eastAsia="Arial Unicode MS"/>
          <w:color w:val="000000"/>
          <w:lang w:eastAsia="en-GB"/>
        </w:rPr>
        <w:t xml:space="preserve">ти </w:t>
      </w:r>
      <w:r w:rsidR="00B63124" w:rsidRPr="00E70953">
        <w:rPr>
          <w:rFonts w:eastAsia="Arial Unicode MS"/>
          <w:i/>
          <w:color w:val="000000"/>
          <w:lang w:eastAsia="en-GB"/>
        </w:rPr>
        <w:t>у відношенні до прожиткового мінімуму</w:t>
      </w:r>
      <w:r w:rsidR="00B63124">
        <w:rPr>
          <w:rFonts w:eastAsia="Arial Unicode MS"/>
          <w:i/>
          <w:color w:val="000000"/>
          <w:lang w:eastAsia="en-GB"/>
        </w:rPr>
        <w:t>.</w:t>
      </w:r>
    </w:p>
    <w:p w:rsidR="00E158A3" w:rsidRDefault="00B63124" w:rsidP="00791779">
      <w:pPr>
        <w:widowControl w:val="0"/>
        <w:autoSpaceDE w:val="0"/>
        <w:autoSpaceDN w:val="0"/>
        <w:adjustRightInd w:val="0"/>
        <w:ind w:firstLine="709"/>
        <w:jc w:val="both"/>
      </w:pPr>
      <w:r w:rsidRPr="00B63124">
        <w:t xml:space="preserve">Слід </w:t>
      </w:r>
      <w:r>
        <w:t>також звернути увагу, що у поданому проекті при наданні Кабінету Міністрів України повноваження визначити порядок та розмір пільг, які надаються, не передбачена «</w:t>
      </w:r>
      <w:proofErr w:type="spellStart"/>
      <w:r>
        <w:t>монетар</w:t>
      </w:r>
      <w:r w:rsidR="00E158A3">
        <w:t>і</w:t>
      </w:r>
      <w:r>
        <w:t>зація</w:t>
      </w:r>
      <w:proofErr w:type="spellEnd"/>
      <w:r>
        <w:t xml:space="preserve">» вказаних пільг, внаслідок чого вирішення цього питання Урядом виглядає дискусійним. Нагадаємо, що </w:t>
      </w:r>
      <w:r w:rsidR="00E158A3">
        <w:t xml:space="preserve">можливість надання пільг з оплати послуг за користування житлом, комунальних послуг та деяких інших пільг у готівковій формі </w:t>
      </w:r>
      <w:r w:rsidR="00904237">
        <w:t xml:space="preserve">прямо </w:t>
      </w:r>
      <w:r w:rsidR="00E158A3">
        <w:t xml:space="preserve">передбачена п. 8 </w:t>
      </w:r>
      <w:r w:rsidR="001576A0">
        <w:t xml:space="preserve">               </w:t>
      </w:r>
      <w:bookmarkStart w:id="1" w:name="_GoBack"/>
      <w:bookmarkEnd w:id="1"/>
      <w:r w:rsidR="00E158A3">
        <w:t>розділу ІІ «Прикінцеві та перехідні положення» Закону України «Про внесення змін до деяких законодавчих актів України» від 06.12.2016 № 1774-ІІІ.</w:t>
      </w:r>
    </w:p>
    <w:p w:rsidR="002E71BD" w:rsidRDefault="00E158A3" w:rsidP="00791779">
      <w:pPr>
        <w:widowControl w:val="0"/>
        <w:autoSpaceDE w:val="0"/>
        <w:autoSpaceDN w:val="0"/>
        <w:adjustRightInd w:val="0"/>
        <w:ind w:firstLine="709"/>
        <w:jc w:val="both"/>
      </w:pPr>
      <w:r w:rsidRPr="00E158A3">
        <w:rPr>
          <w:b/>
        </w:rPr>
        <w:t>3.</w:t>
      </w:r>
      <w:r>
        <w:t xml:space="preserve"> З</w:t>
      </w:r>
      <w:r w:rsidR="002E71BD">
        <w:t>ауважи</w:t>
      </w:r>
      <w:r>
        <w:t>мо</w:t>
      </w:r>
      <w:r w:rsidR="002E71BD">
        <w:t xml:space="preserve">, що вміщення у низці законів посилання на конкретну норму Бюджетного кодексу України виглядає некоректним у правовому відношенні, оскільки питання </w:t>
      </w:r>
      <w:r w:rsidR="002E71BD" w:rsidRPr="001C568B">
        <w:t>правов</w:t>
      </w:r>
      <w:r w:rsidR="002E71BD">
        <w:t>их</w:t>
      </w:r>
      <w:r w:rsidR="002E71BD" w:rsidRPr="001C568B">
        <w:t xml:space="preserve"> засад функціонування бюджетної системи України,</w:t>
      </w:r>
      <w:r w:rsidR="002E71BD">
        <w:t xml:space="preserve"> зокрема, </w:t>
      </w:r>
      <w:r w:rsidR="002E71BD" w:rsidRPr="001C568B">
        <w:t>міжбюджетних відносин</w:t>
      </w:r>
      <w:r w:rsidR="002E71BD">
        <w:t>, належить до предмету регулювання вказаного Кодексу (преамбула Кодексу).</w:t>
      </w:r>
    </w:p>
    <w:p w:rsidR="00E70953" w:rsidRDefault="00E158A3" w:rsidP="00E158A3">
      <w:pPr>
        <w:ind w:firstLine="709"/>
        <w:jc w:val="both"/>
        <w:rPr>
          <w:rFonts w:eastAsia="Times New Roman"/>
          <w:lang w:eastAsia="en-US"/>
        </w:rPr>
      </w:pPr>
      <w:r w:rsidRPr="00E158A3">
        <w:rPr>
          <w:b/>
        </w:rPr>
        <w:lastRenderedPageBreak/>
        <w:t>4.</w:t>
      </w:r>
      <w:r>
        <w:t xml:space="preserve"> </w:t>
      </w:r>
      <w:r w:rsidR="002E71BD">
        <w:t>Крім того, ре</w:t>
      </w:r>
      <w:r w:rsidR="002E71BD" w:rsidRPr="00622FAF">
        <w:t xml:space="preserve">алізація внесеної законодавчої пропозиції </w:t>
      </w:r>
      <w:r w:rsidR="002E71BD">
        <w:t>може потребувати</w:t>
      </w:r>
      <w:r w:rsidR="002E71BD" w:rsidRPr="00622FAF">
        <w:t xml:space="preserve"> додаткових бюджетних видатків. У зв’язку з цим звертаємо увагу на те, що відповідно до вимог ч. 3 ст. 91 Регламенту Верховної Ради України та ч. 1 ст. 27 Б</w:t>
      </w:r>
      <w:r w:rsidR="002E71BD">
        <w:t>юджетного кодексу України</w:t>
      </w:r>
      <w:r w:rsidR="002E71BD" w:rsidRPr="00622FAF">
        <w:t xml:space="preserve"> до проекту слід надати належне фінансово-економічне обґрунтування (вк</w:t>
      </w:r>
      <w:r w:rsidR="00424F24">
        <w:t>лючаючи відповідні розрахунки).</w:t>
      </w:r>
      <w:r>
        <w:t xml:space="preserve"> </w:t>
      </w:r>
      <w:r w:rsidRPr="00E158A3">
        <w:rPr>
          <w:rFonts w:eastAsia="Times New Roman"/>
          <w:lang w:eastAsia="en-US"/>
        </w:rPr>
        <w:t>Крім цього, згідно з вимогами вказаних статей Регламенту Верховної Ради України та Бюджетного кодексу України у разі, якщо внесення проекту призведе до зміни показників бюджету, які передбачають збільшення витрат бюджету, до законопроекту мають подаватися пропозиції змін до законодавчих актів щодо скорочення витрат бюджету та/або джерел додаткових надходжень бюджету для досягнення його збалансованості.</w:t>
      </w:r>
    </w:p>
    <w:p w:rsidR="00764C9A" w:rsidRPr="00BE5052" w:rsidRDefault="00764C9A" w:rsidP="00764C9A">
      <w:pPr>
        <w:ind w:firstLine="709"/>
        <w:jc w:val="both"/>
        <w:rPr>
          <w:rFonts w:eastAsia="Times New Roman"/>
        </w:rPr>
      </w:pPr>
      <w:r w:rsidRPr="00764C9A">
        <w:rPr>
          <w:rFonts w:eastAsia="Times New Roman"/>
          <w:b/>
          <w:lang w:eastAsia="en-US"/>
        </w:rPr>
        <w:t xml:space="preserve">5. </w:t>
      </w:r>
      <w:r w:rsidRPr="00BE5052">
        <w:rPr>
          <w:rFonts w:eastAsia="Times New Roman"/>
        </w:rPr>
        <w:t>Пр</w:t>
      </w:r>
      <w:r>
        <w:rPr>
          <w:rFonts w:eastAsia="Times New Roman"/>
        </w:rPr>
        <w:t>оект вимагає техніко-юридичного доопрацювання. Зокрема, оскільки в ньому не передбачається внесення змін до кодексів, у його назві слова «законодавчих актів» слід змінити на слово «законів».</w:t>
      </w:r>
    </w:p>
    <w:p w:rsidR="00832917" w:rsidRDefault="00832917" w:rsidP="001E147D">
      <w:pPr>
        <w:shd w:val="clear" w:color="auto" w:fill="FFFFFF"/>
        <w:tabs>
          <w:tab w:val="left" w:pos="820"/>
        </w:tabs>
        <w:jc w:val="both"/>
        <w:rPr>
          <w:rFonts w:eastAsia="Times New Roman"/>
          <w:lang w:eastAsia="en-US"/>
        </w:rPr>
      </w:pPr>
    </w:p>
    <w:p w:rsidR="00E158A3" w:rsidRDefault="00E158A3" w:rsidP="00C864F7">
      <w:pPr>
        <w:shd w:val="clear" w:color="auto" w:fill="FFFFFF"/>
        <w:tabs>
          <w:tab w:val="left" w:pos="820"/>
        </w:tabs>
        <w:ind w:firstLine="540"/>
        <w:jc w:val="both"/>
        <w:rPr>
          <w:rFonts w:eastAsia="Times New Roman"/>
          <w:lang w:eastAsia="en-US"/>
        </w:rPr>
      </w:pPr>
    </w:p>
    <w:p w:rsidR="00374C40" w:rsidRPr="00A85032" w:rsidRDefault="00287D3E" w:rsidP="00276808">
      <w:pPr>
        <w:pStyle w:val="af2"/>
        <w:spacing w:before="0"/>
        <w:ind w:firstLine="709"/>
        <w:rPr>
          <w:rFonts w:ascii="Times New Roman" w:hAnsi="Times New Roman"/>
          <w:sz w:val="28"/>
          <w:szCs w:val="28"/>
        </w:rPr>
      </w:pPr>
      <w:r w:rsidRPr="00A85032">
        <w:rPr>
          <w:rFonts w:ascii="Times New Roman" w:hAnsi="Times New Roman"/>
          <w:sz w:val="28"/>
          <w:szCs w:val="28"/>
        </w:rPr>
        <w:t>К</w:t>
      </w:r>
      <w:r w:rsidR="00374C40" w:rsidRPr="00A85032">
        <w:rPr>
          <w:rFonts w:ascii="Times New Roman" w:hAnsi="Times New Roman"/>
          <w:sz w:val="28"/>
          <w:szCs w:val="28"/>
        </w:rPr>
        <w:t>ерівник Головного управління</w:t>
      </w:r>
      <w:r w:rsidRPr="00A85032">
        <w:rPr>
          <w:rFonts w:ascii="Times New Roman" w:hAnsi="Times New Roman"/>
          <w:sz w:val="28"/>
          <w:szCs w:val="28"/>
        </w:rPr>
        <w:tab/>
      </w:r>
      <w:r w:rsidRPr="00A85032">
        <w:rPr>
          <w:rFonts w:ascii="Times New Roman" w:hAnsi="Times New Roman"/>
          <w:sz w:val="28"/>
          <w:szCs w:val="28"/>
        </w:rPr>
        <w:tab/>
      </w:r>
      <w:r w:rsidRPr="00A85032">
        <w:rPr>
          <w:rFonts w:ascii="Times New Roman" w:hAnsi="Times New Roman"/>
          <w:sz w:val="28"/>
          <w:szCs w:val="28"/>
        </w:rPr>
        <w:tab/>
      </w:r>
      <w:r w:rsidR="00DC4697" w:rsidRPr="00A85032">
        <w:rPr>
          <w:rFonts w:ascii="Times New Roman" w:hAnsi="Times New Roman"/>
          <w:sz w:val="28"/>
          <w:szCs w:val="28"/>
        </w:rPr>
        <w:tab/>
      </w:r>
      <w:r w:rsidR="00F90701">
        <w:rPr>
          <w:rFonts w:ascii="Times New Roman" w:hAnsi="Times New Roman"/>
          <w:sz w:val="28"/>
          <w:szCs w:val="28"/>
        </w:rPr>
        <w:tab/>
        <w:t xml:space="preserve">   </w:t>
      </w:r>
      <w:r w:rsidR="00BC347F">
        <w:rPr>
          <w:rFonts w:ascii="Times New Roman" w:hAnsi="Times New Roman"/>
          <w:sz w:val="28"/>
          <w:szCs w:val="28"/>
        </w:rPr>
        <w:t>С.</w:t>
      </w:r>
      <w:r w:rsidR="005A400B">
        <w:rPr>
          <w:rFonts w:ascii="Times New Roman" w:hAnsi="Times New Roman"/>
          <w:sz w:val="28"/>
          <w:szCs w:val="28"/>
        </w:rPr>
        <w:t xml:space="preserve"> Т</w:t>
      </w:r>
      <w:r w:rsidR="00832917">
        <w:rPr>
          <w:rFonts w:ascii="Times New Roman" w:hAnsi="Times New Roman"/>
          <w:sz w:val="28"/>
          <w:szCs w:val="28"/>
        </w:rPr>
        <w:t>ихонюк</w:t>
      </w:r>
    </w:p>
    <w:p w:rsidR="00832917" w:rsidRDefault="00832917" w:rsidP="00832917">
      <w:pPr>
        <w:tabs>
          <w:tab w:val="left" w:pos="5400"/>
        </w:tabs>
        <w:ind w:firstLine="540"/>
        <w:jc w:val="both"/>
      </w:pPr>
    </w:p>
    <w:p w:rsidR="00AB6425" w:rsidRDefault="00AB6425" w:rsidP="00832917">
      <w:pPr>
        <w:tabs>
          <w:tab w:val="left" w:pos="5400"/>
        </w:tabs>
        <w:ind w:firstLine="540"/>
        <w:jc w:val="both"/>
      </w:pPr>
    </w:p>
    <w:p w:rsidR="00CE1F28" w:rsidRPr="006B166C" w:rsidRDefault="00CE1F28" w:rsidP="00AB6425">
      <w:pPr>
        <w:pStyle w:val="ab"/>
        <w:spacing w:line="240" w:lineRule="auto"/>
        <w:ind w:left="0" w:firstLine="709"/>
        <w:jc w:val="both"/>
        <w:rPr>
          <w:rStyle w:val="af"/>
          <w:b w:val="0"/>
          <w:color w:val="000000"/>
          <w:sz w:val="20"/>
          <w:szCs w:val="20"/>
        </w:rPr>
      </w:pPr>
      <w:proofErr w:type="spellStart"/>
      <w:r w:rsidRPr="006B166C">
        <w:rPr>
          <w:rStyle w:val="af"/>
          <w:b w:val="0"/>
          <w:color w:val="000000"/>
          <w:sz w:val="20"/>
          <w:szCs w:val="20"/>
        </w:rPr>
        <w:t>Вик</w:t>
      </w:r>
      <w:proofErr w:type="spellEnd"/>
      <w:r w:rsidRPr="006B166C">
        <w:rPr>
          <w:rStyle w:val="af"/>
          <w:b w:val="0"/>
          <w:color w:val="000000"/>
          <w:sz w:val="20"/>
          <w:szCs w:val="20"/>
        </w:rPr>
        <w:t>.:</w:t>
      </w:r>
      <w:r w:rsidR="00951D6F" w:rsidRPr="006B166C">
        <w:rPr>
          <w:rStyle w:val="af"/>
          <w:b w:val="0"/>
          <w:color w:val="000000"/>
          <w:sz w:val="20"/>
          <w:szCs w:val="20"/>
        </w:rPr>
        <w:t xml:space="preserve"> </w:t>
      </w:r>
      <w:r w:rsidRPr="006B166C">
        <w:rPr>
          <w:rStyle w:val="af"/>
          <w:b w:val="0"/>
          <w:color w:val="000000"/>
          <w:sz w:val="20"/>
          <w:szCs w:val="20"/>
        </w:rPr>
        <w:t>С. Бортнік</w:t>
      </w:r>
      <w:r w:rsidR="002E71BD" w:rsidRPr="006B166C">
        <w:rPr>
          <w:rStyle w:val="af"/>
          <w:b w:val="0"/>
          <w:color w:val="000000"/>
          <w:sz w:val="20"/>
          <w:szCs w:val="20"/>
        </w:rPr>
        <w:t>, Н. Пархоменко</w:t>
      </w:r>
    </w:p>
    <w:sectPr w:rsidR="00CE1F28" w:rsidRPr="006B166C" w:rsidSect="005A40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9CE" w:rsidRDefault="00A279CE" w:rsidP="00EB7506">
      <w:r>
        <w:separator/>
      </w:r>
    </w:p>
  </w:endnote>
  <w:endnote w:type="continuationSeparator" w:id="0">
    <w:p w:rsidR="00A279CE" w:rsidRDefault="00A279CE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Default="00C75739" w:rsidP="00DE50E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C75739" w:rsidRDefault="00C75739" w:rsidP="002879B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Default="00C75739" w:rsidP="002879B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9CE" w:rsidRDefault="00A279CE" w:rsidP="00EB7506">
      <w:r>
        <w:separator/>
      </w:r>
    </w:p>
  </w:footnote>
  <w:footnote w:type="continuationSeparator" w:id="0">
    <w:p w:rsidR="00A279CE" w:rsidRDefault="00A279CE" w:rsidP="00EB7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Default="00C75739" w:rsidP="0026443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C75739" w:rsidRDefault="00C7573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Pr="001E147D" w:rsidRDefault="00C75739" w:rsidP="0009648B">
    <w:pPr>
      <w:pStyle w:val="a4"/>
      <w:framePr w:wrap="around" w:vAnchor="text" w:hAnchor="margin" w:xAlign="center" w:y="1"/>
      <w:rPr>
        <w:rStyle w:val="a8"/>
        <w:szCs w:val="28"/>
      </w:rPr>
    </w:pPr>
    <w:r w:rsidRPr="001E147D">
      <w:rPr>
        <w:rStyle w:val="a8"/>
        <w:szCs w:val="28"/>
      </w:rPr>
      <w:fldChar w:fldCharType="begin"/>
    </w:r>
    <w:r w:rsidRPr="001E147D">
      <w:rPr>
        <w:rStyle w:val="a8"/>
        <w:szCs w:val="28"/>
      </w:rPr>
      <w:instrText xml:space="preserve">PAGE  </w:instrText>
    </w:r>
    <w:r w:rsidRPr="001E147D">
      <w:rPr>
        <w:rStyle w:val="a8"/>
        <w:szCs w:val="28"/>
      </w:rPr>
      <w:fldChar w:fldCharType="separate"/>
    </w:r>
    <w:r w:rsidR="001576A0">
      <w:rPr>
        <w:rStyle w:val="a8"/>
        <w:noProof/>
        <w:szCs w:val="28"/>
      </w:rPr>
      <w:t>3</w:t>
    </w:r>
    <w:r w:rsidRPr="001E147D">
      <w:rPr>
        <w:rStyle w:val="a8"/>
        <w:szCs w:val="28"/>
      </w:rPr>
      <w:fldChar w:fldCharType="end"/>
    </w:r>
  </w:p>
  <w:p w:rsidR="00C75739" w:rsidRPr="00BD0EAB" w:rsidRDefault="00C75739" w:rsidP="0026443F">
    <w:pPr>
      <w:pStyle w:val="a4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Pr="001E147D" w:rsidRDefault="00C75739" w:rsidP="00CE1F28">
    <w:pPr>
      <w:pStyle w:val="a4"/>
      <w:spacing w:after="0" w:line="240" w:lineRule="auto"/>
      <w:jc w:val="right"/>
      <w:rPr>
        <w:sz w:val="20"/>
        <w:szCs w:val="20"/>
      </w:rPr>
    </w:pPr>
    <w:r w:rsidRPr="001E147D">
      <w:rPr>
        <w:sz w:val="20"/>
        <w:szCs w:val="20"/>
      </w:rPr>
      <w:t xml:space="preserve">До </w:t>
    </w:r>
    <w:r w:rsidR="006B166C" w:rsidRPr="001E147D">
      <w:rPr>
        <w:sz w:val="20"/>
        <w:szCs w:val="20"/>
      </w:rPr>
      <w:t xml:space="preserve">реєстр. </w:t>
    </w:r>
    <w:r w:rsidRPr="001E147D">
      <w:rPr>
        <w:sz w:val="20"/>
        <w:szCs w:val="20"/>
      </w:rPr>
      <w:t xml:space="preserve">№ </w:t>
    </w:r>
    <w:r w:rsidR="00241940" w:rsidRPr="001E147D">
      <w:rPr>
        <w:sz w:val="20"/>
        <w:szCs w:val="20"/>
      </w:rPr>
      <w:t>5</w:t>
    </w:r>
    <w:r w:rsidR="00221152" w:rsidRPr="001E147D">
      <w:rPr>
        <w:sz w:val="20"/>
        <w:szCs w:val="20"/>
      </w:rPr>
      <w:t>6</w:t>
    </w:r>
    <w:r w:rsidR="00241940" w:rsidRPr="001E147D">
      <w:rPr>
        <w:sz w:val="20"/>
        <w:szCs w:val="20"/>
      </w:rPr>
      <w:t>5</w:t>
    </w:r>
    <w:r w:rsidR="00221152" w:rsidRPr="001E147D">
      <w:rPr>
        <w:sz w:val="20"/>
        <w:szCs w:val="20"/>
      </w:rPr>
      <w:t>1</w:t>
    </w:r>
    <w:r w:rsidR="00894DB7" w:rsidRPr="001E147D">
      <w:rPr>
        <w:sz w:val="20"/>
        <w:szCs w:val="20"/>
      </w:rPr>
      <w:t>-</w:t>
    </w:r>
    <w:r w:rsidR="00B559EC" w:rsidRPr="001E147D">
      <w:rPr>
        <w:sz w:val="20"/>
        <w:szCs w:val="20"/>
      </w:rPr>
      <w:t>2</w:t>
    </w:r>
    <w:r w:rsidRPr="001E147D">
      <w:rPr>
        <w:sz w:val="20"/>
        <w:szCs w:val="20"/>
      </w:rPr>
      <w:t xml:space="preserve"> від </w:t>
    </w:r>
    <w:r w:rsidR="00894DB7" w:rsidRPr="001E147D">
      <w:rPr>
        <w:sz w:val="20"/>
        <w:szCs w:val="20"/>
      </w:rPr>
      <w:t>25</w:t>
    </w:r>
    <w:r w:rsidRPr="001E147D">
      <w:rPr>
        <w:sz w:val="20"/>
        <w:szCs w:val="20"/>
      </w:rPr>
      <w:t>.</w:t>
    </w:r>
    <w:r w:rsidR="00941A70" w:rsidRPr="001E147D">
      <w:rPr>
        <w:sz w:val="20"/>
        <w:szCs w:val="20"/>
      </w:rPr>
      <w:t>0</w:t>
    </w:r>
    <w:r w:rsidR="00221152" w:rsidRPr="001E147D">
      <w:rPr>
        <w:sz w:val="20"/>
        <w:szCs w:val="20"/>
      </w:rPr>
      <w:t>6</w:t>
    </w:r>
    <w:r w:rsidR="00FE362B" w:rsidRPr="001E147D">
      <w:rPr>
        <w:sz w:val="20"/>
        <w:szCs w:val="20"/>
      </w:rPr>
      <w:t>.</w:t>
    </w:r>
    <w:r w:rsidR="006B166C" w:rsidRPr="001E147D">
      <w:rPr>
        <w:sz w:val="20"/>
        <w:szCs w:val="20"/>
      </w:rPr>
      <w:t>20</w:t>
    </w:r>
    <w:r w:rsidR="00FE362B" w:rsidRPr="001E147D">
      <w:rPr>
        <w:sz w:val="20"/>
        <w:szCs w:val="20"/>
      </w:rPr>
      <w:t>2</w:t>
    </w:r>
    <w:r w:rsidR="00241940" w:rsidRPr="001E147D">
      <w:rPr>
        <w:sz w:val="20"/>
        <w:szCs w:val="20"/>
      </w:rPr>
      <w:t>1</w:t>
    </w:r>
  </w:p>
  <w:p w:rsidR="00C75739" w:rsidRPr="001E147D" w:rsidRDefault="00894DB7" w:rsidP="00CE1F28">
    <w:pPr>
      <w:pStyle w:val="a4"/>
      <w:spacing w:after="0" w:line="240" w:lineRule="auto"/>
      <w:jc w:val="right"/>
      <w:rPr>
        <w:sz w:val="20"/>
        <w:szCs w:val="20"/>
      </w:rPr>
    </w:pPr>
    <w:r w:rsidRPr="001E147D">
      <w:rPr>
        <w:sz w:val="20"/>
        <w:szCs w:val="20"/>
      </w:rPr>
      <w:t>Народні депутати України</w:t>
    </w:r>
  </w:p>
  <w:p w:rsidR="00894DB7" w:rsidRPr="006B166C" w:rsidRDefault="00B559EC" w:rsidP="00CE1F28">
    <w:pPr>
      <w:pStyle w:val="a4"/>
      <w:spacing w:after="0" w:line="240" w:lineRule="auto"/>
      <w:jc w:val="right"/>
      <w:rPr>
        <w:sz w:val="20"/>
        <w:szCs w:val="20"/>
      </w:rPr>
    </w:pPr>
    <w:r w:rsidRPr="001E147D">
      <w:rPr>
        <w:sz w:val="20"/>
        <w:szCs w:val="20"/>
      </w:rPr>
      <w:t xml:space="preserve">О. </w:t>
    </w:r>
    <w:proofErr w:type="spellStart"/>
    <w:r w:rsidRPr="001E147D">
      <w:rPr>
        <w:sz w:val="20"/>
        <w:szCs w:val="20"/>
      </w:rPr>
      <w:t>Устінова</w:t>
    </w:r>
    <w:proofErr w:type="spellEnd"/>
    <w:r w:rsidRPr="006B166C"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124A0"/>
    <w:rsid w:val="0001637E"/>
    <w:rsid w:val="000205DD"/>
    <w:rsid w:val="00023C4C"/>
    <w:rsid w:val="00024382"/>
    <w:rsid w:val="00025548"/>
    <w:rsid w:val="00026AA5"/>
    <w:rsid w:val="00036943"/>
    <w:rsid w:val="0005768C"/>
    <w:rsid w:val="00060020"/>
    <w:rsid w:val="000637AB"/>
    <w:rsid w:val="00071D33"/>
    <w:rsid w:val="00074856"/>
    <w:rsid w:val="00083E48"/>
    <w:rsid w:val="000841BB"/>
    <w:rsid w:val="00086026"/>
    <w:rsid w:val="00086AA0"/>
    <w:rsid w:val="0008718D"/>
    <w:rsid w:val="0009648B"/>
    <w:rsid w:val="000A1753"/>
    <w:rsid w:val="000B3883"/>
    <w:rsid w:val="000B5F6F"/>
    <w:rsid w:val="000B7BE6"/>
    <w:rsid w:val="000C1FF8"/>
    <w:rsid w:val="000C34B3"/>
    <w:rsid w:val="000C3886"/>
    <w:rsid w:val="000C49F1"/>
    <w:rsid w:val="000C7BC7"/>
    <w:rsid w:val="000D1E5F"/>
    <w:rsid w:val="000D641F"/>
    <w:rsid w:val="000D6714"/>
    <w:rsid w:val="000E2FE2"/>
    <w:rsid w:val="000E3B2A"/>
    <w:rsid w:val="000E49A8"/>
    <w:rsid w:val="000E5162"/>
    <w:rsid w:val="000E5C93"/>
    <w:rsid w:val="000F49A1"/>
    <w:rsid w:val="000F4DD8"/>
    <w:rsid w:val="001058A4"/>
    <w:rsid w:val="00114021"/>
    <w:rsid w:val="00121276"/>
    <w:rsid w:val="00126CAB"/>
    <w:rsid w:val="001370EF"/>
    <w:rsid w:val="00137EEE"/>
    <w:rsid w:val="0014224A"/>
    <w:rsid w:val="001424D0"/>
    <w:rsid w:val="001576A0"/>
    <w:rsid w:val="00161055"/>
    <w:rsid w:val="001612F4"/>
    <w:rsid w:val="00191AAD"/>
    <w:rsid w:val="00195095"/>
    <w:rsid w:val="001A0494"/>
    <w:rsid w:val="001C0D50"/>
    <w:rsid w:val="001C3030"/>
    <w:rsid w:val="001C6D66"/>
    <w:rsid w:val="001D739E"/>
    <w:rsid w:val="001E147D"/>
    <w:rsid w:val="001F4726"/>
    <w:rsid w:val="001F6577"/>
    <w:rsid w:val="001F75B0"/>
    <w:rsid w:val="00203A78"/>
    <w:rsid w:val="00207A3F"/>
    <w:rsid w:val="0021740B"/>
    <w:rsid w:val="00221152"/>
    <w:rsid w:val="0022245C"/>
    <w:rsid w:val="002328D8"/>
    <w:rsid w:val="002335FE"/>
    <w:rsid w:val="002413F8"/>
    <w:rsid w:val="002416DE"/>
    <w:rsid w:val="0024193A"/>
    <w:rsid w:val="00241940"/>
    <w:rsid w:val="002444B3"/>
    <w:rsid w:val="00260488"/>
    <w:rsid w:val="0026443F"/>
    <w:rsid w:val="00266A37"/>
    <w:rsid w:val="00266CD5"/>
    <w:rsid w:val="002713C3"/>
    <w:rsid w:val="00271CA4"/>
    <w:rsid w:val="00273709"/>
    <w:rsid w:val="00276808"/>
    <w:rsid w:val="00277E70"/>
    <w:rsid w:val="00285F0C"/>
    <w:rsid w:val="002879BE"/>
    <w:rsid w:val="00287D3E"/>
    <w:rsid w:val="00290F1F"/>
    <w:rsid w:val="00295FE1"/>
    <w:rsid w:val="002A049C"/>
    <w:rsid w:val="002A1832"/>
    <w:rsid w:val="002A190F"/>
    <w:rsid w:val="002A31C2"/>
    <w:rsid w:val="002A7127"/>
    <w:rsid w:val="002A7B32"/>
    <w:rsid w:val="002B7F63"/>
    <w:rsid w:val="002D5518"/>
    <w:rsid w:val="002E71BD"/>
    <w:rsid w:val="002F4BF4"/>
    <w:rsid w:val="002F7AB8"/>
    <w:rsid w:val="00303053"/>
    <w:rsid w:val="00311205"/>
    <w:rsid w:val="00312EFC"/>
    <w:rsid w:val="00322B0E"/>
    <w:rsid w:val="00331007"/>
    <w:rsid w:val="00341CB7"/>
    <w:rsid w:val="00343BF0"/>
    <w:rsid w:val="00343D57"/>
    <w:rsid w:val="003473A0"/>
    <w:rsid w:val="003500B9"/>
    <w:rsid w:val="00350DD3"/>
    <w:rsid w:val="00361ADA"/>
    <w:rsid w:val="00371112"/>
    <w:rsid w:val="00374C40"/>
    <w:rsid w:val="00394CAD"/>
    <w:rsid w:val="003A7824"/>
    <w:rsid w:val="003B39FA"/>
    <w:rsid w:val="003B7FE5"/>
    <w:rsid w:val="003D4D14"/>
    <w:rsid w:val="003E0FA8"/>
    <w:rsid w:val="003E494A"/>
    <w:rsid w:val="003E4BC2"/>
    <w:rsid w:val="003E4E9C"/>
    <w:rsid w:val="00400E3F"/>
    <w:rsid w:val="00403EE3"/>
    <w:rsid w:val="00404630"/>
    <w:rsid w:val="00407C0C"/>
    <w:rsid w:val="00411608"/>
    <w:rsid w:val="00413B9E"/>
    <w:rsid w:val="00424F24"/>
    <w:rsid w:val="004364DC"/>
    <w:rsid w:val="00436E59"/>
    <w:rsid w:val="00442947"/>
    <w:rsid w:val="00442D1F"/>
    <w:rsid w:val="0044421A"/>
    <w:rsid w:val="00447D41"/>
    <w:rsid w:val="00452A16"/>
    <w:rsid w:val="00463130"/>
    <w:rsid w:val="004636D0"/>
    <w:rsid w:val="00477ACD"/>
    <w:rsid w:val="004815D3"/>
    <w:rsid w:val="00482C25"/>
    <w:rsid w:val="0049127E"/>
    <w:rsid w:val="00492CB9"/>
    <w:rsid w:val="00494FEF"/>
    <w:rsid w:val="004A0AB7"/>
    <w:rsid w:val="004A0B8E"/>
    <w:rsid w:val="004B034C"/>
    <w:rsid w:val="004B1D18"/>
    <w:rsid w:val="004B2D6D"/>
    <w:rsid w:val="004B3C2B"/>
    <w:rsid w:val="004B52B3"/>
    <w:rsid w:val="004C703E"/>
    <w:rsid w:val="004F4904"/>
    <w:rsid w:val="004F5BD7"/>
    <w:rsid w:val="004F7AB8"/>
    <w:rsid w:val="00500E46"/>
    <w:rsid w:val="005026D1"/>
    <w:rsid w:val="00506416"/>
    <w:rsid w:val="00506846"/>
    <w:rsid w:val="00512292"/>
    <w:rsid w:val="0051399F"/>
    <w:rsid w:val="00520B01"/>
    <w:rsid w:val="0052597F"/>
    <w:rsid w:val="005277BD"/>
    <w:rsid w:val="00532D28"/>
    <w:rsid w:val="00533488"/>
    <w:rsid w:val="00536EE6"/>
    <w:rsid w:val="00541CEB"/>
    <w:rsid w:val="00544080"/>
    <w:rsid w:val="00546783"/>
    <w:rsid w:val="00550954"/>
    <w:rsid w:val="00555BB8"/>
    <w:rsid w:val="0055798D"/>
    <w:rsid w:val="00565FC0"/>
    <w:rsid w:val="00571C87"/>
    <w:rsid w:val="00582DD5"/>
    <w:rsid w:val="005847DE"/>
    <w:rsid w:val="00585079"/>
    <w:rsid w:val="005968BC"/>
    <w:rsid w:val="005A400B"/>
    <w:rsid w:val="005B162F"/>
    <w:rsid w:val="005B281D"/>
    <w:rsid w:val="005B3BF5"/>
    <w:rsid w:val="005D003C"/>
    <w:rsid w:val="005E4BEC"/>
    <w:rsid w:val="005E5F4E"/>
    <w:rsid w:val="005E630B"/>
    <w:rsid w:val="005F3B62"/>
    <w:rsid w:val="005F4733"/>
    <w:rsid w:val="00607290"/>
    <w:rsid w:val="00612EAF"/>
    <w:rsid w:val="0061787F"/>
    <w:rsid w:val="00621FDF"/>
    <w:rsid w:val="00622BFD"/>
    <w:rsid w:val="006255E3"/>
    <w:rsid w:val="00626BA7"/>
    <w:rsid w:val="00634962"/>
    <w:rsid w:val="006418CC"/>
    <w:rsid w:val="00653C0C"/>
    <w:rsid w:val="0065557E"/>
    <w:rsid w:val="00661152"/>
    <w:rsid w:val="00671167"/>
    <w:rsid w:val="006769C2"/>
    <w:rsid w:val="00685084"/>
    <w:rsid w:val="00695207"/>
    <w:rsid w:val="00695B13"/>
    <w:rsid w:val="006A2687"/>
    <w:rsid w:val="006B166C"/>
    <w:rsid w:val="006B4BBB"/>
    <w:rsid w:val="006D27A1"/>
    <w:rsid w:val="006D639D"/>
    <w:rsid w:val="006E1B50"/>
    <w:rsid w:val="006E235F"/>
    <w:rsid w:val="006E45A6"/>
    <w:rsid w:val="006F40D4"/>
    <w:rsid w:val="00703E88"/>
    <w:rsid w:val="0070403B"/>
    <w:rsid w:val="007047A9"/>
    <w:rsid w:val="00705013"/>
    <w:rsid w:val="0071151F"/>
    <w:rsid w:val="007118EF"/>
    <w:rsid w:val="0072041F"/>
    <w:rsid w:val="007258F4"/>
    <w:rsid w:val="00731997"/>
    <w:rsid w:val="0073234F"/>
    <w:rsid w:val="007339C7"/>
    <w:rsid w:val="007409B5"/>
    <w:rsid w:val="00744548"/>
    <w:rsid w:val="00757456"/>
    <w:rsid w:val="00762053"/>
    <w:rsid w:val="00762CFC"/>
    <w:rsid w:val="007648BF"/>
    <w:rsid w:val="00764C9A"/>
    <w:rsid w:val="00765278"/>
    <w:rsid w:val="007718FD"/>
    <w:rsid w:val="00773F3C"/>
    <w:rsid w:val="0077539A"/>
    <w:rsid w:val="00780661"/>
    <w:rsid w:val="00781979"/>
    <w:rsid w:val="0078468A"/>
    <w:rsid w:val="00791779"/>
    <w:rsid w:val="007A0346"/>
    <w:rsid w:val="007A2CB6"/>
    <w:rsid w:val="007A70E8"/>
    <w:rsid w:val="007B0832"/>
    <w:rsid w:val="007B17D9"/>
    <w:rsid w:val="007B27C6"/>
    <w:rsid w:val="007B3395"/>
    <w:rsid w:val="007B4D01"/>
    <w:rsid w:val="007B6753"/>
    <w:rsid w:val="007C2F83"/>
    <w:rsid w:val="007D4B1C"/>
    <w:rsid w:val="007D5EF3"/>
    <w:rsid w:val="007F2263"/>
    <w:rsid w:val="007F3718"/>
    <w:rsid w:val="00805DE0"/>
    <w:rsid w:val="00807DCF"/>
    <w:rsid w:val="00813CFA"/>
    <w:rsid w:val="00814877"/>
    <w:rsid w:val="0081746A"/>
    <w:rsid w:val="008247F6"/>
    <w:rsid w:val="00824C64"/>
    <w:rsid w:val="00825191"/>
    <w:rsid w:val="008307E7"/>
    <w:rsid w:val="00832917"/>
    <w:rsid w:val="00833026"/>
    <w:rsid w:val="00841B78"/>
    <w:rsid w:val="00842453"/>
    <w:rsid w:val="00843D98"/>
    <w:rsid w:val="00844A7A"/>
    <w:rsid w:val="00854EC0"/>
    <w:rsid w:val="00856B7C"/>
    <w:rsid w:val="0086087B"/>
    <w:rsid w:val="00861A7E"/>
    <w:rsid w:val="0086729D"/>
    <w:rsid w:val="00882FC8"/>
    <w:rsid w:val="00893AF3"/>
    <w:rsid w:val="00894DB7"/>
    <w:rsid w:val="0089536E"/>
    <w:rsid w:val="008A4C12"/>
    <w:rsid w:val="008C5E95"/>
    <w:rsid w:val="008C6D8A"/>
    <w:rsid w:val="008C7218"/>
    <w:rsid w:val="008C722E"/>
    <w:rsid w:val="008C7774"/>
    <w:rsid w:val="008D1BF0"/>
    <w:rsid w:val="008D4A0E"/>
    <w:rsid w:val="008D7391"/>
    <w:rsid w:val="008E2288"/>
    <w:rsid w:val="008E3240"/>
    <w:rsid w:val="008F1CA4"/>
    <w:rsid w:val="008F419E"/>
    <w:rsid w:val="00904237"/>
    <w:rsid w:val="00913284"/>
    <w:rsid w:val="00927977"/>
    <w:rsid w:val="009350D7"/>
    <w:rsid w:val="00941480"/>
    <w:rsid w:val="00941A70"/>
    <w:rsid w:val="00946B39"/>
    <w:rsid w:val="00950462"/>
    <w:rsid w:val="00951D6F"/>
    <w:rsid w:val="0096660B"/>
    <w:rsid w:val="00966947"/>
    <w:rsid w:val="009724F0"/>
    <w:rsid w:val="00973AC6"/>
    <w:rsid w:val="00976364"/>
    <w:rsid w:val="0097685D"/>
    <w:rsid w:val="00977470"/>
    <w:rsid w:val="00984476"/>
    <w:rsid w:val="00984CC5"/>
    <w:rsid w:val="00992799"/>
    <w:rsid w:val="0099701B"/>
    <w:rsid w:val="009B02EF"/>
    <w:rsid w:val="009B1879"/>
    <w:rsid w:val="009B42E1"/>
    <w:rsid w:val="009C1E03"/>
    <w:rsid w:val="009D3059"/>
    <w:rsid w:val="009D7166"/>
    <w:rsid w:val="009E0AC5"/>
    <w:rsid w:val="00A012FF"/>
    <w:rsid w:val="00A02372"/>
    <w:rsid w:val="00A02930"/>
    <w:rsid w:val="00A02932"/>
    <w:rsid w:val="00A03B93"/>
    <w:rsid w:val="00A055A3"/>
    <w:rsid w:val="00A122EF"/>
    <w:rsid w:val="00A20EEC"/>
    <w:rsid w:val="00A23F54"/>
    <w:rsid w:val="00A26D6E"/>
    <w:rsid w:val="00A279CE"/>
    <w:rsid w:val="00A33E5B"/>
    <w:rsid w:val="00A35BD6"/>
    <w:rsid w:val="00A401A3"/>
    <w:rsid w:val="00A42F08"/>
    <w:rsid w:val="00A44B5A"/>
    <w:rsid w:val="00A522C1"/>
    <w:rsid w:val="00A64947"/>
    <w:rsid w:val="00A66673"/>
    <w:rsid w:val="00A81293"/>
    <w:rsid w:val="00A842C0"/>
    <w:rsid w:val="00A85032"/>
    <w:rsid w:val="00A903CD"/>
    <w:rsid w:val="00AA6E04"/>
    <w:rsid w:val="00AB0A14"/>
    <w:rsid w:val="00AB279A"/>
    <w:rsid w:val="00AB58C9"/>
    <w:rsid w:val="00AB6425"/>
    <w:rsid w:val="00AB7EBE"/>
    <w:rsid w:val="00AC2B70"/>
    <w:rsid w:val="00AC7845"/>
    <w:rsid w:val="00AC7C11"/>
    <w:rsid w:val="00AD22B3"/>
    <w:rsid w:val="00AD76CF"/>
    <w:rsid w:val="00AE2E8E"/>
    <w:rsid w:val="00AE32DC"/>
    <w:rsid w:val="00AF2AA1"/>
    <w:rsid w:val="00AF5039"/>
    <w:rsid w:val="00AF71F4"/>
    <w:rsid w:val="00B008B7"/>
    <w:rsid w:val="00B10463"/>
    <w:rsid w:val="00B228C7"/>
    <w:rsid w:val="00B35E90"/>
    <w:rsid w:val="00B4020B"/>
    <w:rsid w:val="00B46B97"/>
    <w:rsid w:val="00B53637"/>
    <w:rsid w:val="00B55627"/>
    <w:rsid w:val="00B559EC"/>
    <w:rsid w:val="00B63124"/>
    <w:rsid w:val="00B7281E"/>
    <w:rsid w:val="00B7303B"/>
    <w:rsid w:val="00B73618"/>
    <w:rsid w:val="00B7587B"/>
    <w:rsid w:val="00B77DF4"/>
    <w:rsid w:val="00B77FEB"/>
    <w:rsid w:val="00B81920"/>
    <w:rsid w:val="00B8668A"/>
    <w:rsid w:val="00B873CE"/>
    <w:rsid w:val="00B87DCA"/>
    <w:rsid w:val="00B93432"/>
    <w:rsid w:val="00B93913"/>
    <w:rsid w:val="00B95D8E"/>
    <w:rsid w:val="00BA6669"/>
    <w:rsid w:val="00BA6FDA"/>
    <w:rsid w:val="00BB1709"/>
    <w:rsid w:val="00BB26B8"/>
    <w:rsid w:val="00BB4870"/>
    <w:rsid w:val="00BC06D0"/>
    <w:rsid w:val="00BC347F"/>
    <w:rsid w:val="00BC35DA"/>
    <w:rsid w:val="00BC4F69"/>
    <w:rsid w:val="00BD0EAB"/>
    <w:rsid w:val="00BE2F59"/>
    <w:rsid w:val="00BE725E"/>
    <w:rsid w:val="00BF40D0"/>
    <w:rsid w:val="00BF53BA"/>
    <w:rsid w:val="00BF622B"/>
    <w:rsid w:val="00BF71D0"/>
    <w:rsid w:val="00C10374"/>
    <w:rsid w:val="00C1384D"/>
    <w:rsid w:val="00C22147"/>
    <w:rsid w:val="00C37C63"/>
    <w:rsid w:val="00C40E82"/>
    <w:rsid w:val="00C421A5"/>
    <w:rsid w:val="00C433D5"/>
    <w:rsid w:val="00C51CCB"/>
    <w:rsid w:val="00C60590"/>
    <w:rsid w:val="00C62F09"/>
    <w:rsid w:val="00C729E6"/>
    <w:rsid w:val="00C75739"/>
    <w:rsid w:val="00C850F9"/>
    <w:rsid w:val="00C864F7"/>
    <w:rsid w:val="00C86B99"/>
    <w:rsid w:val="00C87F42"/>
    <w:rsid w:val="00CA2512"/>
    <w:rsid w:val="00CA5701"/>
    <w:rsid w:val="00CB2C92"/>
    <w:rsid w:val="00CB76C9"/>
    <w:rsid w:val="00CD3036"/>
    <w:rsid w:val="00CD48DE"/>
    <w:rsid w:val="00CD79DF"/>
    <w:rsid w:val="00CE0FBE"/>
    <w:rsid w:val="00CE1F28"/>
    <w:rsid w:val="00CE42E2"/>
    <w:rsid w:val="00D00B49"/>
    <w:rsid w:val="00D034E5"/>
    <w:rsid w:val="00D057F7"/>
    <w:rsid w:val="00D05C51"/>
    <w:rsid w:val="00D05C7B"/>
    <w:rsid w:val="00D108CD"/>
    <w:rsid w:val="00D10CC9"/>
    <w:rsid w:val="00D130FA"/>
    <w:rsid w:val="00D15076"/>
    <w:rsid w:val="00D16F24"/>
    <w:rsid w:val="00D224F1"/>
    <w:rsid w:val="00D309F3"/>
    <w:rsid w:val="00D3491A"/>
    <w:rsid w:val="00D439CB"/>
    <w:rsid w:val="00D43DEA"/>
    <w:rsid w:val="00D642EE"/>
    <w:rsid w:val="00D66C5D"/>
    <w:rsid w:val="00D6761C"/>
    <w:rsid w:val="00D925B9"/>
    <w:rsid w:val="00D95081"/>
    <w:rsid w:val="00DA7221"/>
    <w:rsid w:val="00DA7B89"/>
    <w:rsid w:val="00DB73D4"/>
    <w:rsid w:val="00DC4697"/>
    <w:rsid w:val="00DC4C0A"/>
    <w:rsid w:val="00DC7358"/>
    <w:rsid w:val="00DD2743"/>
    <w:rsid w:val="00DE19AC"/>
    <w:rsid w:val="00DE1B73"/>
    <w:rsid w:val="00DE50E6"/>
    <w:rsid w:val="00DE6FBE"/>
    <w:rsid w:val="00DE79C9"/>
    <w:rsid w:val="00E06408"/>
    <w:rsid w:val="00E142C6"/>
    <w:rsid w:val="00E158A3"/>
    <w:rsid w:val="00E1715C"/>
    <w:rsid w:val="00E306AF"/>
    <w:rsid w:val="00E30863"/>
    <w:rsid w:val="00E31BAA"/>
    <w:rsid w:val="00E34998"/>
    <w:rsid w:val="00E43F5E"/>
    <w:rsid w:val="00E460B7"/>
    <w:rsid w:val="00E5237C"/>
    <w:rsid w:val="00E566B9"/>
    <w:rsid w:val="00E6185E"/>
    <w:rsid w:val="00E65CEF"/>
    <w:rsid w:val="00E669E2"/>
    <w:rsid w:val="00E70953"/>
    <w:rsid w:val="00E83471"/>
    <w:rsid w:val="00E87E41"/>
    <w:rsid w:val="00E90F86"/>
    <w:rsid w:val="00EA08E4"/>
    <w:rsid w:val="00EA3EE8"/>
    <w:rsid w:val="00EB0F2C"/>
    <w:rsid w:val="00EB33BD"/>
    <w:rsid w:val="00EB7506"/>
    <w:rsid w:val="00EC6D10"/>
    <w:rsid w:val="00ED0952"/>
    <w:rsid w:val="00ED1E25"/>
    <w:rsid w:val="00ED4BBD"/>
    <w:rsid w:val="00EE034A"/>
    <w:rsid w:val="00EE363C"/>
    <w:rsid w:val="00EE3E9A"/>
    <w:rsid w:val="00EE5269"/>
    <w:rsid w:val="00EF1E6D"/>
    <w:rsid w:val="00EF2B68"/>
    <w:rsid w:val="00EF2BE5"/>
    <w:rsid w:val="00EF3751"/>
    <w:rsid w:val="00F07AA3"/>
    <w:rsid w:val="00F11984"/>
    <w:rsid w:val="00F12BB1"/>
    <w:rsid w:val="00F15CAD"/>
    <w:rsid w:val="00F2028F"/>
    <w:rsid w:val="00F242DA"/>
    <w:rsid w:val="00F4552E"/>
    <w:rsid w:val="00F659F7"/>
    <w:rsid w:val="00F70C6D"/>
    <w:rsid w:val="00F7191E"/>
    <w:rsid w:val="00F836DA"/>
    <w:rsid w:val="00F83708"/>
    <w:rsid w:val="00F83D58"/>
    <w:rsid w:val="00F8637D"/>
    <w:rsid w:val="00F87BC6"/>
    <w:rsid w:val="00F90701"/>
    <w:rsid w:val="00F948CE"/>
    <w:rsid w:val="00FA1B8F"/>
    <w:rsid w:val="00FB7FB5"/>
    <w:rsid w:val="00FC2460"/>
    <w:rsid w:val="00FC399B"/>
    <w:rsid w:val="00FD5378"/>
    <w:rsid w:val="00FE362B"/>
    <w:rsid w:val="00FE750C"/>
    <w:rsid w:val="00FF4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47722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Hyperlink" w:locked="1"/>
    <w:lsdException w:name="Strong" w:locked="1" w:qFormat="1"/>
    <w:lsdException w:name="Emphasis" w:locked="1" w:qFormat="1"/>
    <w:lsdException w:name="HTML Preformatted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ru-RU" w:eastAsia="en-US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  <w:lang w:val="x-none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2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styleId="a3">
    <w:name w:val="List Paragraph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val="x-none"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val="x-none"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val="x-none" w:eastAsia="ru-RU"/>
    </w:rPr>
  </w:style>
  <w:style w:type="paragraph" w:styleId="13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4">
    <w:name w:val="header"/>
    <w:basedOn w:val="a"/>
    <w:link w:val="a5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5">
    <w:name w:val="Верхній колонтитул Знак"/>
    <w:link w:val="a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a6">
    <w:name w:val="footer"/>
    <w:basedOn w:val="a"/>
    <w:link w:val="a7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7">
    <w:name w:val="Нижній колонтитул Знак"/>
    <w:link w:val="a6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8">
    <w:name w:val="page number"/>
    <w:rsid w:val="00025548"/>
    <w:rPr>
      <w:rFonts w:cs="Times New Roman"/>
    </w:rPr>
  </w:style>
  <w:style w:type="paragraph" w:styleId="a9">
    <w:name w:val="Body Text"/>
    <w:basedOn w:val="a"/>
    <w:link w:val="aa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a">
    <w:name w:val="Основний текст Знак"/>
    <w:link w:val="a9"/>
    <w:locked/>
    <w:rsid w:val="00025548"/>
    <w:rPr>
      <w:rFonts w:ascii="Times New Roman" w:hAnsi="Times New Roman"/>
      <w:sz w:val="28"/>
      <w:lang w:val="uk-UA" w:eastAsia="ru-RU"/>
    </w:rPr>
  </w:style>
  <w:style w:type="paragraph" w:styleId="ab">
    <w:name w:val="Body Text Indent"/>
    <w:basedOn w:val="a"/>
    <w:link w:val="ac"/>
    <w:rsid w:val="00025548"/>
    <w:pPr>
      <w:spacing w:after="120" w:line="276" w:lineRule="auto"/>
      <w:ind w:left="283"/>
    </w:pPr>
    <w:rPr>
      <w:szCs w:val="22"/>
      <w:lang w:eastAsia="en-US"/>
    </w:rPr>
  </w:style>
  <w:style w:type="character" w:customStyle="1" w:styleId="ac">
    <w:name w:val="Основний текст з відступом Знак"/>
    <w:link w:val="ab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Cs w:val="22"/>
      <w:lang w:eastAsia="en-US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31">
    <w:name w:val="Body Text 3"/>
    <w:basedOn w:val="a"/>
    <w:link w:val="32"/>
    <w:rsid w:val="00025548"/>
    <w:pPr>
      <w:spacing w:after="120" w:line="276" w:lineRule="auto"/>
    </w:pPr>
    <w:rPr>
      <w:sz w:val="16"/>
      <w:szCs w:val="16"/>
      <w:lang w:eastAsia="en-US"/>
    </w:rPr>
  </w:style>
  <w:style w:type="character" w:customStyle="1" w:styleId="32">
    <w:name w:val="Основний текст 3 Знак"/>
    <w:link w:val="31"/>
    <w:locked/>
    <w:rsid w:val="00025548"/>
    <w:rPr>
      <w:rFonts w:ascii="Times New Roman" w:hAnsi="Times New Roman" w:cs="Times New Roman"/>
      <w:sz w:val="16"/>
      <w:szCs w:val="16"/>
      <w:lang w:val="x-none"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Cs w:val="22"/>
      <w:lang w:eastAsia="en-US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d">
    <w:name w:val="Hyperlink"/>
    <w:rsid w:val="00025548"/>
    <w:rPr>
      <w:color w:val="0000FF"/>
      <w:u w:val="single"/>
    </w:rPr>
  </w:style>
  <w:style w:type="character" w:styleId="ae">
    <w:name w:val="FollowedHyperlink"/>
    <w:semiHidden/>
    <w:rsid w:val="00025548"/>
    <w:rPr>
      <w:color w:val="800080"/>
      <w:u w:val="single"/>
    </w:rPr>
  </w:style>
  <w:style w:type="character" w:styleId="af">
    <w:name w:val="Strong"/>
    <w:qFormat/>
    <w:rsid w:val="00025548"/>
    <w:rPr>
      <w:b/>
    </w:rPr>
  </w:style>
  <w:style w:type="paragraph" w:styleId="af0">
    <w:name w:val="Normal (Web)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semiHidden/>
    <w:locked/>
    <w:rsid w:val="00025548"/>
    <w:rPr>
      <w:rFonts w:ascii="Courier New" w:hAnsi="Courier New"/>
      <w:lang w:val="uk-UA" w:eastAsia="uk-UA"/>
    </w:rPr>
  </w:style>
  <w:style w:type="table" w:styleId="af1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5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6D27A1"/>
    <w:pPr>
      <w:spacing w:before="120" w:after="120"/>
      <w:ind w:firstLine="709"/>
      <w:jc w:val="both"/>
    </w:pPr>
    <w:rPr>
      <w:bCs/>
    </w:rPr>
  </w:style>
  <w:style w:type="paragraph" w:customStyle="1" w:styleId="af2">
    <w:name w:val="Нормальний текст"/>
    <w:basedOn w:val="a"/>
    <w:link w:val="af3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3">
    <w:name w:val="Нормальний текст Знак"/>
    <w:link w:val="af2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styleId="af4">
    <w:name w:val="Balloon Text"/>
    <w:basedOn w:val="a"/>
    <w:semiHidden/>
    <w:rsid w:val="00533488"/>
    <w:rPr>
      <w:rFonts w:ascii="Tahoma" w:hAnsi="Tahoma" w:cs="Tahoma"/>
      <w:sz w:val="16"/>
      <w:szCs w:val="16"/>
    </w:rPr>
  </w:style>
  <w:style w:type="character" w:styleId="af5">
    <w:name w:val="annotation reference"/>
    <w:rsid w:val="0051399F"/>
    <w:rPr>
      <w:sz w:val="16"/>
      <w:szCs w:val="16"/>
    </w:rPr>
  </w:style>
  <w:style w:type="paragraph" w:styleId="af6">
    <w:name w:val="annotation text"/>
    <w:basedOn w:val="a"/>
    <w:link w:val="af7"/>
    <w:rsid w:val="0051399F"/>
    <w:rPr>
      <w:sz w:val="20"/>
      <w:szCs w:val="20"/>
    </w:rPr>
  </w:style>
  <w:style w:type="character" w:customStyle="1" w:styleId="af7">
    <w:name w:val="Текст примітки Знак"/>
    <w:link w:val="af6"/>
    <w:rsid w:val="0051399F"/>
    <w:rPr>
      <w:rFonts w:ascii="Times New Roman" w:hAnsi="Times New Roman"/>
      <w:lang w:eastAsia="ru-RU"/>
    </w:rPr>
  </w:style>
  <w:style w:type="paragraph" w:styleId="af8">
    <w:name w:val="annotation subject"/>
    <w:basedOn w:val="af6"/>
    <w:next w:val="af6"/>
    <w:link w:val="af9"/>
    <w:rsid w:val="0051399F"/>
    <w:rPr>
      <w:b/>
      <w:bCs/>
    </w:rPr>
  </w:style>
  <w:style w:type="character" w:customStyle="1" w:styleId="af9">
    <w:name w:val="Тема примітки Знак"/>
    <w:link w:val="af8"/>
    <w:rsid w:val="0051399F"/>
    <w:rPr>
      <w:rFonts w:ascii="Times New Roman" w:hAnsi="Times New Roman"/>
      <w:b/>
      <w:bCs/>
      <w:lang w:eastAsia="ru-RU"/>
    </w:rPr>
  </w:style>
  <w:style w:type="paragraph" w:styleId="afa">
    <w:name w:val="footnote text"/>
    <w:basedOn w:val="a"/>
    <w:link w:val="afb"/>
    <w:rsid w:val="0051399F"/>
    <w:rPr>
      <w:sz w:val="20"/>
      <w:szCs w:val="20"/>
    </w:rPr>
  </w:style>
  <w:style w:type="character" w:customStyle="1" w:styleId="afb">
    <w:name w:val="Текст виноски Знак"/>
    <w:link w:val="afa"/>
    <w:rsid w:val="0051399F"/>
    <w:rPr>
      <w:rFonts w:ascii="Times New Roman" w:hAnsi="Times New Roman"/>
      <w:lang w:eastAsia="ru-RU"/>
    </w:rPr>
  </w:style>
  <w:style w:type="character" w:styleId="afc">
    <w:name w:val="footnote reference"/>
    <w:rsid w:val="0051399F"/>
    <w:rPr>
      <w:vertAlign w:val="superscript"/>
    </w:rPr>
  </w:style>
  <w:style w:type="paragraph" w:customStyle="1" w:styleId="rvps2">
    <w:name w:val="rvps2"/>
    <w:basedOn w:val="a"/>
    <w:rsid w:val="0051399F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rvts0">
    <w:name w:val="rvts0"/>
    <w:rsid w:val="0051399F"/>
  </w:style>
  <w:style w:type="character" w:customStyle="1" w:styleId="afd">
    <w:name w:val="Назва документа Знак"/>
    <w:locked/>
    <w:rsid w:val="008E3240"/>
    <w:rPr>
      <w:rFonts w:ascii="Antiqua" w:hAnsi="Antiqua"/>
      <w:b/>
      <w:sz w:val="26"/>
      <w:lang w:val="uk-UA" w:eastAsia="ru-RU" w:bidi="ar-SA"/>
    </w:rPr>
  </w:style>
  <w:style w:type="paragraph" w:customStyle="1" w:styleId="afe">
    <w:name w:val="Íîðìàëüíèé òåêñò"/>
    <w:basedOn w:val="a"/>
    <w:uiPriority w:val="99"/>
    <w:rsid w:val="00260488"/>
    <w:pPr>
      <w:spacing w:before="120"/>
      <w:ind w:firstLine="567"/>
      <w:jc w:val="both"/>
    </w:pPr>
    <w:rPr>
      <w:rFonts w:ascii="Antiqua" w:eastAsia="Times New Roman" w:hAnsi="Antiqua" w:cs="Antiqua"/>
      <w:kern w:val="2"/>
      <w:sz w:val="26"/>
      <w:szCs w:val="26"/>
    </w:rPr>
  </w:style>
  <w:style w:type="character" w:customStyle="1" w:styleId="rvts23">
    <w:name w:val="rvts23"/>
    <w:uiPriority w:val="99"/>
    <w:rsid w:val="00260488"/>
  </w:style>
  <w:style w:type="character" w:customStyle="1" w:styleId="st42">
    <w:name w:val="st42"/>
    <w:uiPriority w:val="99"/>
    <w:rsid w:val="00B7587B"/>
    <w:rPr>
      <w:rFonts w:ascii="Times New Roman" w:hAnsi="Times New Roman" w:cs="Times New Roman" w:hint="default"/>
      <w:color w:val="000000"/>
    </w:rPr>
  </w:style>
  <w:style w:type="paragraph" w:customStyle="1" w:styleId="aff">
    <w:name w:val="назва"/>
    <w:basedOn w:val="a"/>
    <w:uiPriority w:val="99"/>
    <w:rsid w:val="00B7587B"/>
    <w:pPr>
      <w:jc w:val="center"/>
    </w:pPr>
    <w:rPr>
      <w:rFonts w:eastAsia="Times New Roman"/>
      <w:b/>
    </w:rPr>
  </w:style>
  <w:style w:type="character" w:customStyle="1" w:styleId="FontStyle">
    <w:name w:val="Font Style"/>
    <w:rsid w:val="006D27A1"/>
    <w:rPr>
      <w:color w:val="000000"/>
      <w:sz w:val="20"/>
    </w:rPr>
  </w:style>
  <w:style w:type="character" w:customStyle="1" w:styleId="rvts9">
    <w:name w:val="rvts9"/>
    <w:uiPriority w:val="99"/>
    <w:rsid w:val="005064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0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3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6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8B298-A599-4F40-8B0D-352AB1C0F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4016</Words>
  <Characters>2290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2021-07-16T09:12:00Z</dcterms:created>
  <dcterms:modified xsi:type="dcterms:W3CDTF">2021-07-16T09:16:00Z</dcterms:modified>
</cp:coreProperties>
</file>