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BDC" w:rsidRDefault="00CF5BDC" w:rsidP="00D85194">
      <w:pPr>
        <w:spacing w:line="240" w:lineRule="atLeast"/>
        <w:jc w:val="center"/>
        <w:rPr>
          <w:b/>
          <w:bCs/>
          <w:color w:val="000000"/>
          <w:sz w:val="27"/>
          <w:szCs w:val="27"/>
          <w:lang w:eastAsia="ru-RU"/>
        </w:rPr>
      </w:pPr>
      <w:bookmarkStart w:id="0" w:name="_GoBack"/>
      <w:bookmarkEnd w:id="0"/>
    </w:p>
    <w:p w:rsidR="00D85194" w:rsidRDefault="00D85194" w:rsidP="00D85194">
      <w:pPr>
        <w:spacing w:line="240" w:lineRule="atLeast"/>
        <w:jc w:val="center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ПОЯСНЮВАЛЬНА ЗАПИСКА</w:t>
      </w:r>
    </w:p>
    <w:p w:rsidR="00CF5BDC" w:rsidRPr="00FC0DF6" w:rsidRDefault="00CF5BDC" w:rsidP="00D85194">
      <w:pPr>
        <w:spacing w:line="240" w:lineRule="atLeast"/>
        <w:jc w:val="center"/>
        <w:rPr>
          <w:b/>
          <w:bCs/>
          <w:color w:val="000000"/>
          <w:sz w:val="27"/>
          <w:szCs w:val="27"/>
          <w:lang w:eastAsia="ru-RU"/>
        </w:rPr>
      </w:pPr>
    </w:p>
    <w:p w:rsidR="00D85194" w:rsidRPr="00FC0DF6" w:rsidRDefault="00D85194" w:rsidP="00D85194">
      <w:pPr>
        <w:ind w:left="448" w:right="448"/>
        <w:jc w:val="center"/>
        <w:rPr>
          <w:b/>
          <w:bCs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 xml:space="preserve">до </w:t>
      </w:r>
      <w:r w:rsidR="00257440">
        <w:rPr>
          <w:b/>
          <w:bCs/>
          <w:sz w:val="27"/>
          <w:szCs w:val="27"/>
          <w:lang w:eastAsia="ru-RU"/>
        </w:rPr>
        <w:t>проекту Закону України «</w:t>
      </w:r>
      <w:r w:rsidRPr="00FC0DF6">
        <w:rPr>
          <w:b/>
          <w:bCs/>
          <w:sz w:val="27"/>
          <w:szCs w:val="27"/>
          <w:lang w:eastAsia="ru-RU"/>
        </w:rPr>
        <w:t>Про внесення змін до деяких законодавчих актів України щодо пільг з оплати проїзду</w:t>
      </w:r>
    </w:p>
    <w:p w:rsidR="00D85194" w:rsidRPr="00FC0DF6" w:rsidRDefault="00D85194" w:rsidP="00D85194">
      <w:pPr>
        <w:ind w:left="448" w:right="448"/>
        <w:jc w:val="center"/>
        <w:rPr>
          <w:sz w:val="27"/>
          <w:szCs w:val="27"/>
        </w:rPr>
      </w:pPr>
      <w:r w:rsidRPr="00FC0DF6">
        <w:rPr>
          <w:b/>
          <w:bCs/>
          <w:sz w:val="27"/>
          <w:szCs w:val="27"/>
          <w:lang w:eastAsia="ru-RU"/>
        </w:rPr>
        <w:t>та деяких інших пільг</w:t>
      </w:r>
      <w:r w:rsidR="00257440">
        <w:rPr>
          <w:b/>
          <w:bCs/>
          <w:sz w:val="27"/>
          <w:szCs w:val="27"/>
          <w:lang w:eastAsia="ru-RU"/>
        </w:rPr>
        <w:t>»</w:t>
      </w:r>
    </w:p>
    <w:p w:rsidR="00D85194" w:rsidRPr="00FC0DF6" w:rsidRDefault="00257440" w:rsidP="00D85194">
      <w:pPr>
        <w:spacing w:before="120"/>
        <w:ind w:firstLine="709"/>
        <w:jc w:val="both"/>
        <w:rPr>
          <w:sz w:val="27"/>
          <w:szCs w:val="27"/>
          <w:lang w:eastAsia="ru-RU"/>
        </w:rPr>
      </w:pPr>
      <w:bookmarkStart w:id="1" w:name="n1976"/>
      <w:bookmarkStart w:id="2" w:name="n1978"/>
      <w:bookmarkEnd w:id="1"/>
      <w:bookmarkEnd w:id="2"/>
      <w:r>
        <w:rPr>
          <w:b/>
          <w:bCs/>
          <w:color w:val="000000"/>
          <w:sz w:val="27"/>
          <w:szCs w:val="27"/>
          <w:lang w:eastAsia="ru-RU"/>
        </w:rPr>
        <w:t>1</w:t>
      </w:r>
      <w:r w:rsidR="00D85194" w:rsidRPr="00FC0DF6">
        <w:rPr>
          <w:b/>
          <w:bCs/>
          <w:color w:val="000000"/>
          <w:sz w:val="27"/>
          <w:szCs w:val="27"/>
          <w:lang w:eastAsia="ru-RU"/>
        </w:rPr>
        <w:t xml:space="preserve">. Обґрунтування необхідності прийняття </w:t>
      </w:r>
      <w:proofErr w:type="spellStart"/>
      <w:r w:rsidR="00D85194" w:rsidRPr="00FC0DF6">
        <w:rPr>
          <w:b/>
          <w:bCs/>
          <w:color w:val="000000"/>
          <w:sz w:val="27"/>
          <w:szCs w:val="27"/>
          <w:lang w:eastAsia="ru-RU"/>
        </w:rPr>
        <w:t>акта</w:t>
      </w:r>
      <w:proofErr w:type="spellEnd"/>
    </w:p>
    <w:p w:rsidR="00D85194" w:rsidRPr="00FC0DF6" w:rsidRDefault="00D85194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bookmarkStart w:id="3" w:name="n1979"/>
      <w:bookmarkEnd w:id="3"/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Законами України </w:t>
      </w:r>
      <w:r w:rsidR="00257440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передбачені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пільги з оплати проїзду</w:t>
      </w:r>
      <w:r w:rsidR="00257440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</w:t>
      </w:r>
      <w:r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та інші пільги окремим категоріям громадян (ветерани війни; ветерани військової служби, органів внутрішніх справ та інші; особи, які постраждали внаслідок Чорнобильської катастрофи; жертви нацистських переслідувань; особи з інвалідністю; батьки військовослужбовців, які загинули чи померли або пропали безвісти під час проходження військової служби; реабілітовані особи; діти з багатодітних сімей).</w:t>
      </w:r>
    </w:p>
    <w:p w:rsidR="00D85194" w:rsidRPr="00FC0DF6" w:rsidRDefault="00257440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Статтею</w:t>
      </w:r>
      <w:r w:rsidR="00D85194"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 91 Бюджетного кодексу України 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передбачено, що такі пільги </w:t>
      </w:r>
      <w:r w:rsidR="00D85194" w:rsidRPr="00FC0DF6">
        <w:rPr>
          <w:rFonts w:eastAsia="Calibri"/>
          <w:bCs/>
          <w:sz w:val="27"/>
          <w:szCs w:val="27"/>
          <w:shd w:val="clear" w:color="auto" w:fill="FFFFFF"/>
          <w:lang w:eastAsia="en-US"/>
        </w:rPr>
        <w:t>можуть здійсню</w:t>
      </w: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ватися з усіх місцевих бюджетів, що є необґрунтовано, оскільки у різних місцевих бюджетах такі видатки є за обсягами різними.</w:t>
      </w:r>
    </w:p>
    <w:p w:rsidR="00257440" w:rsidRDefault="00257440" w:rsidP="00257440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4" w:name="n1980"/>
      <w:bookmarkEnd w:id="4"/>
      <w:r>
        <w:rPr>
          <w:b/>
          <w:bCs/>
          <w:color w:val="000000"/>
          <w:sz w:val="27"/>
          <w:szCs w:val="27"/>
        </w:rPr>
        <w:t>2</w:t>
      </w:r>
      <w:r w:rsidR="00D85194" w:rsidRPr="00FC0DF6">
        <w:rPr>
          <w:b/>
          <w:bCs/>
          <w:color w:val="000000"/>
          <w:sz w:val="27"/>
          <w:szCs w:val="27"/>
        </w:rPr>
        <w:t xml:space="preserve">. </w:t>
      </w:r>
      <w:r w:rsidRPr="009E201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Цілі і завдання прийняття проекту.</w:t>
      </w:r>
    </w:p>
    <w:p w:rsidR="00257440" w:rsidRDefault="00257440" w:rsidP="00257440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25744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Законопроектом передбачено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врегулювати питання надання пільг зазначеним особам.</w:t>
      </w:r>
    </w:p>
    <w:p w:rsidR="00257440" w:rsidRPr="009E201B" w:rsidRDefault="00257440" w:rsidP="00257440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9E201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3. Загальна характеристика і основні положення проекту.</w:t>
      </w:r>
    </w:p>
    <w:p w:rsidR="00257440" w:rsidRDefault="00257440" w:rsidP="00D85194">
      <w:pPr>
        <w:ind w:firstLine="709"/>
        <w:jc w:val="both"/>
        <w:rPr>
          <w:sz w:val="27"/>
          <w:szCs w:val="27"/>
          <w:lang w:eastAsia="ru-RU"/>
        </w:rPr>
      </w:pPr>
      <w:bookmarkStart w:id="5" w:name="n1981"/>
      <w:bookmarkEnd w:id="5"/>
      <w:r>
        <w:rPr>
          <w:sz w:val="27"/>
          <w:szCs w:val="27"/>
          <w:lang w:eastAsia="ru-RU"/>
        </w:rPr>
        <w:t>Законопроектом передбачено:</w:t>
      </w:r>
    </w:p>
    <w:p w:rsidR="00D85194" w:rsidRDefault="00257440" w:rsidP="00D85194">
      <w:pPr>
        <w:ind w:firstLine="709"/>
        <w:jc w:val="both"/>
        <w:rPr>
          <w:sz w:val="27"/>
          <w:szCs w:val="27"/>
          <w:lang w:eastAsia="ru-RU"/>
        </w:rPr>
      </w:pPr>
      <w:r>
        <w:rPr>
          <w:sz w:val="27"/>
          <w:szCs w:val="27"/>
          <w:lang w:eastAsia="ru-RU"/>
        </w:rPr>
        <w:t xml:space="preserve">- </w:t>
      </w:r>
      <w:r w:rsidR="00D85194" w:rsidRPr="00FC0DF6">
        <w:rPr>
          <w:sz w:val="27"/>
          <w:szCs w:val="27"/>
          <w:lang w:eastAsia="ru-RU"/>
        </w:rPr>
        <w:t>до низки закон</w:t>
      </w:r>
      <w:r w:rsidR="00D85194">
        <w:rPr>
          <w:sz w:val="27"/>
          <w:szCs w:val="27"/>
          <w:lang w:eastAsia="ru-RU"/>
        </w:rPr>
        <w:t>ів</w:t>
      </w:r>
      <w:r>
        <w:rPr>
          <w:sz w:val="27"/>
          <w:szCs w:val="27"/>
          <w:lang w:eastAsia="ru-RU"/>
        </w:rPr>
        <w:t xml:space="preserve"> України («</w:t>
      </w:r>
      <w:r w:rsidR="00D85194" w:rsidRPr="00FC0DF6">
        <w:rPr>
          <w:sz w:val="27"/>
          <w:szCs w:val="27"/>
          <w:lang w:eastAsia="ru-RU"/>
        </w:rPr>
        <w:t>Про статус і соціальний захист громадян, які постраждали внаслідок Чорнобильської катастрофи</w:t>
      </w:r>
      <w:r>
        <w:rPr>
          <w:sz w:val="27"/>
          <w:szCs w:val="27"/>
          <w:lang w:eastAsia="ru-RU"/>
        </w:rPr>
        <w:t>», «</w:t>
      </w:r>
      <w:r w:rsidR="00D85194" w:rsidRPr="00FC0DF6">
        <w:rPr>
          <w:sz w:val="27"/>
          <w:szCs w:val="27"/>
          <w:lang w:eastAsia="ru-RU"/>
        </w:rPr>
        <w:t>Про основи соціальної захищеності осіб з інвалідністю в Україні</w:t>
      </w:r>
      <w:r>
        <w:rPr>
          <w:sz w:val="27"/>
          <w:szCs w:val="27"/>
          <w:lang w:eastAsia="ru-RU"/>
        </w:rPr>
        <w:t>», «</w:t>
      </w:r>
      <w:r w:rsidR="00D85194" w:rsidRPr="00FC0DF6">
        <w:rPr>
          <w:sz w:val="27"/>
          <w:szCs w:val="27"/>
          <w:lang w:eastAsia="ru-RU"/>
        </w:rPr>
        <w:t>Про реабілітацію жертв репресій комуністичного тоталітарного режиму 1917</w:t>
      </w:r>
      <w:r w:rsidR="00D85194">
        <w:rPr>
          <w:sz w:val="27"/>
          <w:szCs w:val="27"/>
          <w:lang w:eastAsia="ru-RU"/>
        </w:rPr>
        <w:t>–</w:t>
      </w:r>
      <w:r w:rsidR="00D85194" w:rsidRPr="00FC0DF6">
        <w:rPr>
          <w:sz w:val="27"/>
          <w:szCs w:val="27"/>
          <w:lang w:eastAsia="ru-RU"/>
        </w:rPr>
        <w:t>1991 років</w:t>
      </w:r>
      <w:r w:rsidR="00F411D9">
        <w:rPr>
          <w:sz w:val="27"/>
          <w:szCs w:val="27"/>
          <w:lang w:eastAsia="ru-RU"/>
        </w:rPr>
        <w:t>»</w:t>
      </w:r>
      <w:r w:rsidR="00D85194" w:rsidRPr="00FC0DF6">
        <w:rPr>
          <w:sz w:val="27"/>
          <w:szCs w:val="27"/>
          <w:lang w:eastAsia="ru-RU"/>
        </w:rPr>
        <w:t>, ,,Про статус ветеранів війни, гарантії їх соціального захисту</w:t>
      </w:r>
      <w:r>
        <w:rPr>
          <w:sz w:val="27"/>
          <w:szCs w:val="27"/>
          <w:lang w:eastAsia="ru-RU"/>
        </w:rPr>
        <w:t>», «</w:t>
      </w:r>
      <w:r w:rsidR="00D85194" w:rsidRPr="00FC0DF6">
        <w:rPr>
          <w:sz w:val="27"/>
          <w:szCs w:val="27"/>
          <w:lang w:eastAsia="ru-RU"/>
        </w:rPr>
        <w:t>Про статус ветеранів військової служби, ветеранів органів внутрішніх справ, ветеранів Національної поліції і деяких інших осіб та їх соціальний захист</w:t>
      </w:r>
      <w:r>
        <w:rPr>
          <w:sz w:val="27"/>
          <w:szCs w:val="27"/>
          <w:lang w:eastAsia="ru-RU"/>
        </w:rPr>
        <w:t>», «</w:t>
      </w:r>
      <w:r w:rsidR="00D85194" w:rsidRPr="00FC0DF6">
        <w:rPr>
          <w:sz w:val="27"/>
          <w:szCs w:val="27"/>
          <w:lang w:eastAsia="ru-RU"/>
        </w:rPr>
        <w:t>Про жертви нацистських переслідув</w:t>
      </w:r>
      <w:r>
        <w:rPr>
          <w:sz w:val="27"/>
          <w:szCs w:val="27"/>
          <w:lang w:eastAsia="ru-RU"/>
        </w:rPr>
        <w:t>ань», «Про охорону дитинства»</w:t>
      </w:r>
      <w:r w:rsidR="00D85194" w:rsidRPr="00FC0DF6">
        <w:rPr>
          <w:sz w:val="27"/>
          <w:szCs w:val="27"/>
          <w:lang w:eastAsia="ru-RU"/>
        </w:rPr>
        <w:t>) зміни, якими передбачається, що пільги з оплати проїзду</w:t>
      </w:r>
      <w:r>
        <w:rPr>
          <w:sz w:val="27"/>
          <w:szCs w:val="27"/>
          <w:lang w:eastAsia="ru-RU"/>
        </w:rPr>
        <w:t xml:space="preserve"> </w:t>
      </w:r>
      <w:r w:rsidR="00D85194" w:rsidRPr="00FC0DF6">
        <w:rPr>
          <w:sz w:val="27"/>
          <w:szCs w:val="27"/>
          <w:lang w:eastAsia="ru-RU"/>
        </w:rPr>
        <w:t xml:space="preserve">та інші надаються на підставі відповідних рішень </w:t>
      </w:r>
      <w:r>
        <w:rPr>
          <w:sz w:val="27"/>
          <w:szCs w:val="27"/>
          <w:lang w:eastAsia="ru-RU"/>
        </w:rPr>
        <w:t xml:space="preserve">Кабінету Міністрів України </w:t>
      </w:r>
      <w:r w:rsidR="00D85194" w:rsidRPr="00FC0DF6">
        <w:rPr>
          <w:sz w:val="27"/>
          <w:szCs w:val="27"/>
          <w:lang w:eastAsia="ru-RU"/>
        </w:rPr>
        <w:t xml:space="preserve">і виплачуються у визначеному </w:t>
      </w:r>
      <w:r w:rsidR="0098675A">
        <w:rPr>
          <w:sz w:val="27"/>
          <w:szCs w:val="27"/>
          <w:lang w:eastAsia="ru-RU"/>
        </w:rPr>
        <w:t xml:space="preserve">Кабінетом Міністрів України </w:t>
      </w:r>
      <w:r w:rsidR="00D85194" w:rsidRPr="00FC0DF6">
        <w:rPr>
          <w:sz w:val="27"/>
          <w:szCs w:val="27"/>
          <w:lang w:eastAsia="ru-RU"/>
        </w:rPr>
        <w:t>порядку та розмірах у формі грошової компенсації</w:t>
      </w:r>
      <w:r w:rsidR="0098675A">
        <w:rPr>
          <w:sz w:val="27"/>
          <w:szCs w:val="27"/>
          <w:lang w:eastAsia="ru-RU"/>
        </w:rPr>
        <w:t>;</w:t>
      </w:r>
    </w:p>
    <w:p w:rsidR="0098675A" w:rsidRDefault="0098675A" w:rsidP="00D85194">
      <w:pPr>
        <w:ind w:firstLine="709"/>
        <w:jc w:val="both"/>
        <w:rPr>
          <w:sz w:val="27"/>
          <w:szCs w:val="27"/>
          <w:lang w:eastAsia="ru-RU"/>
        </w:rPr>
      </w:pPr>
      <w:r>
        <w:rPr>
          <w:sz w:val="27"/>
          <w:szCs w:val="27"/>
          <w:lang w:eastAsia="ru-RU"/>
        </w:rPr>
        <w:t>- збільшення соціального захисту окремих категорій громадян, які одержують пільги відповідно до зазначених Законів України;</w:t>
      </w:r>
    </w:p>
    <w:p w:rsidR="00490665" w:rsidRPr="00CF5BDC" w:rsidRDefault="00490665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val="ru-RU" w:eastAsia="en-US"/>
        </w:rPr>
      </w:pP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- здійснення видатків для надання пільг із державного бюджету.</w:t>
      </w:r>
    </w:p>
    <w:p w:rsidR="0033179E" w:rsidRDefault="0033179E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На відміну від основного законопроекту даним альтернативним законопроектом передбачено:</w:t>
      </w:r>
    </w:p>
    <w:p w:rsidR="0033179E" w:rsidRDefault="0033179E" w:rsidP="00D85194">
      <w:pPr>
        <w:ind w:firstLine="709"/>
        <w:jc w:val="both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>
        <w:rPr>
          <w:rFonts w:eastAsia="Calibri"/>
          <w:bCs/>
          <w:sz w:val="27"/>
          <w:szCs w:val="27"/>
          <w:shd w:val="clear" w:color="auto" w:fill="FFFFFF"/>
          <w:lang w:eastAsia="en-US"/>
        </w:rPr>
        <w:t>- що видатки на реалізацію даного законопроекту повинні здійснюватися із державного бюджету;</w:t>
      </w:r>
    </w:p>
    <w:p w:rsidR="00CF5BDC" w:rsidRDefault="00CF5BDC" w:rsidP="00CF5BDC">
      <w:pPr>
        <w:pStyle w:val="a9"/>
        <w:spacing w:before="0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  <w:r w:rsidRPr="0033179E">
        <w:rPr>
          <w:rFonts w:eastAsia="Calibri"/>
          <w:bCs/>
          <w:sz w:val="27"/>
          <w:szCs w:val="27"/>
          <w:shd w:val="clear" w:color="auto" w:fill="FFFFFF"/>
          <w:lang w:eastAsia="en-US"/>
        </w:rPr>
        <w:t xml:space="preserve">- </w:t>
      </w:r>
      <w:r w:rsidRPr="0033179E">
        <w:rPr>
          <w:rFonts w:ascii="Times New Roman" w:eastAsia="Calibri" w:hAnsi="Times New Roman"/>
          <w:bCs/>
          <w:sz w:val="27"/>
          <w:szCs w:val="27"/>
          <w:shd w:val="clear" w:color="auto" w:fill="FFFFFF"/>
          <w:lang w:eastAsia="en-US"/>
        </w:rPr>
        <w:t xml:space="preserve">що </w:t>
      </w:r>
      <w:r w:rsidRPr="003317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грошова компенсація для забезпечення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проїзду у громадському транспорті </w:t>
      </w:r>
      <w:r w:rsidRPr="003317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повинна здійснюватися щомісячно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 розмірі 600 грн.</w:t>
      </w:r>
      <w:r w:rsidRPr="003317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33179E" w:rsidRDefault="0033179E" w:rsidP="0033179E">
      <w:pPr>
        <w:pStyle w:val="a9"/>
        <w:spacing w:before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3179E">
        <w:rPr>
          <w:rFonts w:eastAsia="Calibri"/>
          <w:bCs/>
          <w:sz w:val="27"/>
          <w:szCs w:val="27"/>
          <w:shd w:val="clear" w:color="auto" w:fill="FFFFFF"/>
          <w:lang w:eastAsia="en-US"/>
        </w:rPr>
        <w:tab/>
        <w:t xml:space="preserve">- </w:t>
      </w:r>
      <w:r w:rsidRPr="0033179E">
        <w:rPr>
          <w:rFonts w:ascii="Times New Roman" w:eastAsia="Calibri" w:hAnsi="Times New Roman"/>
          <w:bCs/>
          <w:sz w:val="27"/>
          <w:szCs w:val="27"/>
          <w:shd w:val="clear" w:color="auto" w:fill="FFFFFF"/>
          <w:lang w:eastAsia="en-US"/>
        </w:rPr>
        <w:t xml:space="preserve">що </w:t>
      </w:r>
      <w:r w:rsidRPr="003317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грошова компенсація для забезпечення </w:t>
      </w:r>
      <w:r w:rsidR="00CF5B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інших </w:t>
      </w:r>
      <w:r w:rsidRPr="0033179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пільг повинна здійснюватися щомісячно;</w:t>
      </w:r>
    </w:p>
    <w:p w:rsidR="0033179E" w:rsidRDefault="0033179E" w:rsidP="0033179E">
      <w:pPr>
        <w:pStyle w:val="a9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- доручення Кабінету Міністрів України </w:t>
      </w:r>
      <w:r w:rsidRPr="004C7B70">
        <w:rPr>
          <w:rFonts w:ascii="Times New Roman" w:hAnsi="Times New Roman"/>
          <w:sz w:val="28"/>
          <w:szCs w:val="28"/>
        </w:rPr>
        <w:t>забезпечити негайне виконання рішень Конституційного суду України, міжнародних судів та судів України щодо соціальних виплат та  надання відповідних пільг громадянам України</w:t>
      </w:r>
      <w:r>
        <w:rPr>
          <w:rFonts w:ascii="Times New Roman" w:hAnsi="Times New Roman"/>
          <w:sz w:val="28"/>
          <w:szCs w:val="28"/>
        </w:rPr>
        <w:t>;</w:t>
      </w:r>
    </w:p>
    <w:p w:rsidR="0033179E" w:rsidRDefault="0033179E" w:rsidP="0033179E">
      <w:pPr>
        <w:pStyle w:val="a9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 збільшення розмірів пільг для окремих категорій громадян.</w:t>
      </w:r>
      <w:r w:rsidRPr="004C7B70">
        <w:rPr>
          <w:rFonts w:ascii="Times New Roman" w:hAnsi="Times New Roman"/>
          <w:sz w:val="28"/>
          <w:szCs w:val="28"/>
        </w:rPr>
        <w:t xml:space="preserve"> </w:t>
      </w:r>
    </w:p>
    <w:p w:rsidR="00CF5BDC" w:rsidRPr="0033179E" w:rsidRDefault="00CF5BDC" w:rsidP="0033179E">
      <w:pPr>
        <w:pStyle w:val="a9"/>
        <w:spacing w:before="0"/>
        <w:rPr>
          <w:rFonts w:eastAsia="Calibri"/>
          <w:bCs/>
          <w:sz w:val="27"/>
          <w:szCs w:val="27"/>
          <w:shd w:val="clear" w:color="auto" w:fill="FFFFFF"/>
          <w:lang w:eastAsia="en-US"/>
        </w:rPr>
      </w:pPr>
    </w:p>
    <w:p w:rsidR="00D503B2" w:rsidRPr="009E201B" w:rsidRDefault="00D503B2" w:rsidP="00D503B2">
      <w:pPr>
        <w:pStyle w:val="rvps2"/>
        <w:spacing w:after="0" w:afterAutospacing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bookmarkStart w:id="6" w:name="n1982"/>
      <w:bookmarkEnd w:id="6"/>
      <w:r w:rsidRPr="009E201B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lastRenderedPageBreak/>
        <w:t>4. Стан нормативно-правової бази у даній сфері правового регулювання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:rsidR="00D503B2" w:rsidRDefault="00D503B2" w:rsidP="00D503B2">
      <w:pPr>
        <w:pStyle w:val="rvps2"/>
        <w:spacing w:after="0" w:afterAutospacing="0"/>
        <w:ind w:firstLine="709"/>
        <w:jc w:val="both"/>
        <w:rPr>
          <w:b/>
          <w:bCs/>
          <w:color w:val="000000"/>
          <w:sz w:val="27"/>
          <w:szCs w:val="27"/>
        </w:rPr>
      </w:pPr>
      <w:r w:rsidRPr="009E20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Прийняття законопроекту потребує внесення змін до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Бюджетного кодексу України.</w:t>
      </w:r>
      <w:r w:rsidRPr="009E20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Законопроектом передбачено доручення Кабінету Міністрів України подати на розгляд Верховної Ради України зміни до</w:t>
      </w:r>
      <w:r w:rsidRPr="00D503B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Бюджетного кодексу України.</w:t>
      </w:r>
      <w:r w:rsidRPr="009E201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</w:p>
    <w:p w:rsidR="00D85194" w:rsidRPr="00FC0DF6" w:rsidRDefault="00D85194" w:rsidP="00D85194">
      <w:pPr>
        <w:spacing w:before="120"/>
        <w:ind w:firstLine="709"/>
        <w:jc w:val="both"/>
        <w:rPr>
          <w:b/>
          <w:bCs/>
          <w:color w:val="000000"/>
          <w:sz w:val="27"/>
          <w:szCs w:val="27"/>
          <w:lang w:eastAsia="ru-RU"/>
        </w:rPr>
      </w:pPr>
      <w:r w:rsidRPr="00FC0DF6">
        <w:rPr>
          <w:b/>
          <w:bCs/>
          <w:color w:val="000000"/>
          <w:sz w:val="27"/>
          <w:szCs w:val="27"/>
          <w:lang w:eastAsia="ru-RU"/>
        </w:rPr>
        <w:t>5. Фінансово-економічне обґрунтування</w:t>
      </w:r>
    </w:p>
    <w:p w:rsidR="00D85194" w:rsidRDefault="00D85194" w:rsidP="00D85194">
      <w:pPr>
        <w:ind w:firstLine="709"/>
        <w:jc w:val="both"/>
        <w:rPr>
          <w:bCs/>
          <w:color w:val="000000"/>
          <w:sz w:val="27"/>
          <w:szCs w:val="27"/>
          <w:lang w:eastAsia="ru-RU"/>
        </w:rPr>
      </w:pPr>
      <w:r w:rsidRPr="00FC0DF6">
        <w:rPr>
          <w:bCs/>
          <w:color w:val="000000"/>
          <w:sz w:val="27"/>
          <w:szCs w:val="27"/>
          <w:lang w:eastAsia="ru-RU"/>
        </w:rPr>
        <w:t xml:space="preserve">Реалізація </w:t>
      </w:r>
      <w:proofErr w:type="spellStart"/>
      <w:r w:rsidRPr="00FC0DF6">
        <w:rPr>
          <w:bCs/>
          <w:color w:val="000000"/>
          <w:sz w:val="27"/>
          <w:szCs w:val="27"/>
          <w:lang w:eastAsia="ru-RU"/>
        </w:rPr>
        <w:t>акта</w:t>
      </w:r>
      <w:proofErr w:type="spellEnd"/>
      <w:r w:rsidRPr="00FC0DF6">
        <w:rPr>
          <w:bCs/>
          <w:color w:val="000000"/>
          <w:sz w:val="27"/>
          <w:szCs w:val="27"/>
          <w:lang w:eastAsia="ru-RU"/>
        </w:rPr>
        <w:t xml:space="preserve"> </w:t>
      </w:r>
      <w:r w:rsidR="002369B1">
        <w:rPr>
          <w:bCs/>
          <w:color w:val="000000"/>
          <w:sz w:val="27"/>
          <w:szCs w:val="27"/>
          <w:lang w:eastAsia="ru-RU"/>
        </w:rPr>
        <w:t xml:space="preserve">не потребуватиме </w:t>
      </w:r>
      <w:r w:rsidR="00F411D9">
        <w:rPr>
          <w:bCs/>
          <w:color w:val="000000"/>
          <w:sz w:val="27"/>
          <w:szCs w:val="27"/>
          <w:lang w:eastAsia="ru-RU"/>
        </w:rPr>
        <w:t>додаткових видатків у 2021-2022 роках</w:t>
      </w:r>
      <w:r w:rsidRPr="00FC0DF6">
        <w:rPr>
          <w:bCs/>
          <w:color w:val="000000"/>
          <w:sz w:val="27"/>
          <w:szCs w:val="27"/>
          <w:lang w:eastAsia="ru-RU"/>
        </w:rPr>
        <w:t>.</w:t>
      </w:r>
    </w:p>
    <w:p w:rsidR="000814AC" w:rsidRPr="009E201B" w:rsidRDefault="000814AC" w:rsidP="000814AC">
      <w:pPr>
        <w:widowControl w:val="0"/>
        <w:autoSpaceDE w:val="0"/>
        <w:autoSpaceDN w:val="0"/>
        <w:adjustRightInd w:val="0"/>
        <w:ind w:firstLine="539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 w:rsidRPr="009E201B">
        <w:rPr>
          <w:b/>
          <w:bCs/>
          <w:color w:val="000000"/>
          <w:sz w:val="28"/>
          <w:szCs w:val="28"/>
        </w:rPr>
        <w:t>6.Прогноз соціально-економічних наслідків прийняття проекту</w:t>
      </w:r>
    </w:p>
    <w:p w:rsidR="000814AC" w:rsidRPr="009E201B" w:rsidRDefault="000814AC" w:rsidP="000814AC">
      <w:pPr>
        <w:widowControl w:val="0"/>
        <w:autoSpaceDE w:val="0"/>
        <w:autoSpaceDN w:val="0"/>
        <w:adjustRightInd w:val="0"/>
        <w:ind w:firstLine="53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E201B">
        <w:rPr>
          <w:color w:val="000000"/>
          <w:sz w:val="28"/>
          <w:szCs w:val="28"/>
        </w:rPr>
        <w:t>Прийняття даного законопроекту сприятиме підвищенню рівня соціального захисту осіб з інвалідністю</w:t>
      </w:r>
      <w:r>
        <w:rPr>
          <w:color w:val="000000"/>
          <w:sz w:val="28"/>
          <w:szCs w:val="28"/>
        </w:rPr>
        <w:t xml:space="preserve"> та інших громадян</w:t>
      </w:r>
      <w:r w:rsidRPr="009E201B">
        <w:rPr>
          <w:color w:val="000000"/>
          <w:sz w:val="28"/>
          <w:szCs w:val="28"/>
        </w:rPr>
        <w:t>, що буде першим кроком до досягнення європейського рівня соціального захисту таких осіб.</w:t>
      </w:r>
    </w:p>
    <w:p w:rsidR="004C04B6" w:rsidRDefault="004C04B6" w:rsidP="004C04B6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</w:rPr>
      </w:pPr>
    </w:p>
    <w:p w:rsidR="004C04B6" w:rsidRPr="009E201B" w:rsidRDefault="004C04B6" w:rsidP="004C04B6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color w:val="000000"/>
          <w:sz w:val="28"/>
          <w:szCs w:val="28"/>
        </w:rPr>
      </w:pPr>
      <w:r w:rsidRPr="009E201B">
        <w:rPr>
          <w:b/>
          <w:bCs/>
          <w:color w:val="000000"/>
          <w:sz w:val="28"/>
          <w:szCs w:val="28"/>
        </w:rPr>
        <w:t>Народні депутати України</w:t>
      </w:r>
    </w:p>
    <w:p w:rsidR="000814AC" w:rsidRPr="00FC0DF6" w:rsidRDefault="000814AC" w:rsidP="00D85194">
      <w:pPr>
        <w:ind w:firstLine="709"/>
        <w:jc w:val="both"/>
        <w:rPr>
          <w:bCs/>
          <w:color w:val="000000"/>
          <w:sz w:val="27"/>
          <w:szCs w:val="27"/>
          <w:lang w:eastAsia="ru-RU"/>
        </w:rPr>
      </w:pPr>
    </w:p>
    <w:sectPr w:rsidR="000814AC" w:rsidRPr="00FC0DF6" w:rsidSect="004C04B6">
      <w:headerReference w:type="default" r:id="rId9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ECF" w:rsidRDefault="00C80ECF" w:rsidP="00506182">
      <w:r>
        <w:separator/>
      </w:r>
    </w:p>
  </w:endnote>
  <w:endnote w:type="continuationSeparator" w:id="0">
    <w:p w:rsidR="00C80ECF" w:rsidRDefault="00C80ECF" w:rsidP="0050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ECF" w:rsidRDefault="00C80ECF" w:rsidP="00506182">
      <w:r>
        <w:separator/>
      </w:r>
    </w:p>
  </w:footnote>
  <w:footnote w:type="continuationSeparator" w:id="0">
    <w:p w:rsidR="00C80ECF" w:rsidRDefault="00C80ECF" w:rsidP="00506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1748858"/>
      <w:docPartObj>
        <w:docPartGallery w:val="Page Numbers (Top of Page)"/>
        <w:docPartUnique/>
      </w:docPartObj>
    </w:sdtPr>
    <w:sdtEndPr/>
    <w:sdtContent>
      <w:p w:rsidR="00506182" w:rsidRDefault="003D619B">
        <w:pPr>
          <w:pStyle w:val="a3"/>
          <w:jc w:val="center"/>
        </w:pPr>
        <w:r>
          <w:fldChar w:fldCharType="begin"/>
        </w:r>
        <w:r w:rsidR="00506182">
          <w:instrText>PAGE   \* MERGEFORMAT</w:instrText>
        </w:r>
        <w:r>
          <w:fldChar w:fldCharType="separate"/>
        </w:r>
        <w:r w:rsidR="00E2306B">
          <w:rPr>
            <w:noProof/>
          </w:rPr>
          <w:t>2</w:t>
        </w:r>
        <w:r>
          <w:fldChar w:fldCharType="end"/>
        </w:r>
      </w:p>
    </w:sdtContent>
  </w:sdt>
  <w:p w:rsidR="00506182" w:rsidRDefault="0050618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194"/>
    <w:rsid w:val="000814AC"/>
    <w:rsid w:val="000D48C5"/>
    <w:rsid w:val="000E4AE3"/>
    <w:rsid w:val="0012556A"/>
    <w:rsid w:val="002137D3"/>
    <w:rsid w:val="002369B1"/>
    <w:rsid w:val="00257440"/>
    <w:rsid w:val="00280C58"/>
    <w:rsid w:val="002F3ED7"/>
    <w:rsid w:val="0033179E"/>
    <w:rsid w:val="00332DEB"/>
    <w:rsid w:val="003D619B"/>
    <w:rsid w:val="00412DC2"/>
    <w:rsid w:val="00490665"/>
    <w:rsid w:val="00492326"/>
    <w:rsid w:val="004C04B6"/>
    <w:rsid w:val="00506182"/>
    <w:rsid w:val="00547A74"/>
    <w:rsid w:val="005F070D"/>
    <w:rsid w:val="00610A86"/>
    <w:rsid w:val="00652658"/>
    <w:rsid w:val="00664052"/>
    <w:rsid w:val="007B28B9"/>
    <w:rsid w:val="008E2D1F"/>
    <w:rsid w:val="00911C0D"/>
    <w:rsid w:val="0098675A"/>
    <w:rsid w:val="009A3B7C"/>
    <w:rsid w:val="00A56343"/>
    <w:rsid w:val="00AB1A05"/>
    <w:rsid w:val="00B5287A"/>
    <w:rsid w:val="00BB5593"/>
    <w:rsid w:val="00C80ECF"/>
    <w:rsid w:val="00CC421C"/>
    <w:rsid w:val="00CF5BDC"/>
    <w:rsid w:val="00D503B2"/>
    <w:rsid w:val="00D85194"/>
    <w:rsid w:val="00DC6167"/>
    <w:rsid w:val="00DE4CDD"/>
    <w:rsid w:val="00E2306B"/>
    <w:rsid w:val="00E7402E"/>
    <w:rsid w:val="00F26F84"/>
    <w:rsid w:val="00F411D9"/>
    <w:rsid w:val="00FA07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AFF0D2-4F34-4F89-93F3-C7567F88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194"/>
    <w:rPr>
      <w:sz w:val="24"/>
      <w:szCs w:val="24"/>
      <w:lang w:eastAsia="uk-UA"/>
    </w:rPr>
  </w:style>
  <w:style w:type="paragraph" w:styleId="3">
    <w:name w:val="heading 3"/>
    <w:basedOn w:val="a"/>
    <w:link w:val="30"/>
    <w:qFormat/>
    <w:rsid w:val="000E4AE3"/>
    <w:pPr>
      <w:spacing w:before="100" w:beforeAutospacing="1" w:after="100" w:afterAutospacing="1"/>
      <w:outlineLvl w:val="2"/>
    </w:pPr>
    <w:rPr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E4AE3"/>
    <w:rPr>
      <w:b/>
      <w:bCs/>
      <w:sz w:val="27"/>
      <w:szCs w:val="27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06182"/>
    <w:rPr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50618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506182"/>
    <w:rPr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2369B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69B1"/>
    <w:rPr>
      <w:rFonts w:ascii="Tahoma" w:hAnsi="Tahoma" w:cs="Tahoma"/>
      <w:sz w:val="16"/>
      <w:szCs w:val="16"/>
      <w:lang w:eastAsia="uk-UA"/>
    </w:rPr>
  </w:style>
  <w:style w:type="paragraph" w:customStyle="1" w:styleId="rvps2">
    <w:name w:val="rvps2"/>
    <w:basedOn w:val="a"/>
    <w:uiPriority w:val="99"/>
    <w:rsid w:val="00257440"/>
    <w:pPr>
      <w:spacing w:after="100" w:afterAutospacing="1"/>
    </w:pPr>
    <w:rPr>
      <w:rFonts w:ascii="Calibri" w:hAnsi="Calibri" w:cs="Calibri"/>
      <w:lang w:val="ru-RU" w:eastAsia="ru-RU"/>
    </w:rPr>
  </w:style>
  <w:style w:type="paragraph" w:customStyle="1" w:styleId="a9">
    <w:name w:val="Нормальний текст"/>
    <w:basedOn w:val="a"/>
    <w:rsid w:val="0033179E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16A1F9-CE56-4113-BB84-43C24405C3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1D3D4E-EADC-411D-A37A-B65B044029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1B191A-9A1C-48C8-A9FC-E013EDCF86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2177</Words>
  <Characters>1242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2021-06-30T06:59:00Z</dcterms:created>
  <dcterms:modified xsi:type="dcterms:W3CDTF">2021-06-30T06:59:00Z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