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4B1" w:rsidRDefault="006C0772">
      <w:pPr>
        <w:jc w:val="center"/>
        <w:rPr>
          <w:rFonts w:ascii="Times" w:eastAsia="Times" w:hAnsi="Times" w:cs="Times"/>
        </w:rPr>
      </w:pPr>
      <w:bookmarkStart w:id="0" w:name="_GoBack"/>
      <w:bookmarkEnd w:id="0"/>
      <w:r>
        <w:rPr>
          <w:rFonts w:ascii="Times" w:eastAsia="Times" w:hAnsi="Times" w:cs="Times"/>
          <w:noProof/>
        </w:rPr>
        <w:drawing>
          <wp:inline distT="0" distB="0" distL="0" distR="0">
            <wp:extent cx="488950" cy="730250"/>
            <wp:effectExtent l="0" t="0" r="0" b="0"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8950" cy="730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254B1" w:rsidRDefault="00B254B1">
      <w:pPr>
        <w:jc w:val="center"/>
        <w:rPr>
          <w:rFonts w:ascii="Times" w:eastAsia="Times" w:hAnsi="Times" w:cs="Times"/>
        </w:rPr>
      </w:pPr>
    </w:p>
    <w:p w:rsidR="00B254B1" w:rsidRDefault="006C077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" w:eastAsia="Times" w:hAnsi="Times" w:cs="Times"/>
          <w:b/>
          <w:color w:val="000000"/>
          <w:sz w:val="32"/>
          <w:szCs w:val="32"/>
        </w:rPr>
      </w:pPr>
      <w:r>
        <w:rPr>
          <w:rFonts w:ascii="Times" w:eastAsia="Times" w:hAnsi="Times" w:cs="Times"/>
          <w:b/>
          <w:color w:val="000000"/>
          <w:sz w:val="32"/>
          <w:szCs w:val="32"/>
        </w:rPr>
        <w:t xml:space="preserve">                    НАРОДНИЙ ДЕПУТАТ УКРАЇНИ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-114299</wp:posOffset>
                </wp:positionH>
                <wp:positionV relativeFrom="paragraph">
                  <wp:posOffset>241300</wp:posOffset>
                </wp:positionV>
                <wp:extent cx="5761355" cy="25400"/>
                <wp:effectExtent l="0" t="0" r="0" b="0"/>
                <wp:wrapNone/>
                <wp:docPr id="5" name="Пряма зі стрілкою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65323" y="3779683"/>
                          <a:ext cx="5761355" cy="63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-114299</wp:posOffset>
                </wp:positionH>
                <wp:positionV relativeFrom="paragraph">
                  <wp:posOffset>241300</wp:posOffset>
                </wp:positionV>
                <wp:extent cx="5761355" cy="25400"/>
                <wp:effectExtent b="0" l="0" r="0" t="0"/>
                <wp:wrapNone/>
                <wp:docPr id="5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1355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254B1" w:rsidRDefault="006C0772">
      <w:pPr>
        <w:rPr>
          <w:rFonts w:ascii="Arial" w:eastAsia="Arial" w:hAnsi="Arial" w:cs="Arial"/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-114299</wp:posOffset>
                </wp:positionH>
                <wp:positionV relativeFrom="paragraph">
                  <wp:posOffset>50800</wp:posOffset>
                </wp:positionV>
                <wp:extent cx="5761355" cy="12700"/>
                <wp:effectExtent l="0" t="0" r="0" b="0"/>
                <wp:wrapNone/>
                <wp:docPr id="4" name="Пряма зі стрілкою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65323" y="3779683"/>
                          <a:ext cx="576135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-114299</wp:posOffset>
                </wp:positionH>
                <wp:positionV relativeFrom="paragraph">
                  <wp:posOffset>50800</wp:posOffset>
                </wp:positionV>
                <wp:extent cx="5761355" cy="12700"/>
                <wp:effectExtent b="0" l="0" r="0" t="0"/>
                <wp:wrapNone/>
                <wp:docPr id="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135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7"/>
        <w:tblW w:w="8928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8928"/>
      </w:tblGrid>
      <w:tr w:rsidR="00B254B1">
        <w:tc>
          <w:tcPr>
            <w:tcW w:w="8928" w:type="dxa"/>
            <w:tcMar>
              <w:top w:w="0" w:type="dxa"/>
              <w:bottom w:w="0" w:type="dxa"/>
            </w:tcMar>
          </w:tcPr>
          <w:p w:rsidR="00B254B1" w:rsidRDefault="00B254B1">
            <w:pPr>
              <w:rPr>
                <w:b/>
              </w:rPr>
            </w:pPr>
          </w:p>
          <w:p w:rsidR="00B254B1" w:rsidRDefault="00B254B1">
            <w:pPr>
              <w:rPr>
                <w:b/>
              </w:rPr>
            </w:pPr>
          </w:p>
          <w:p w:rsidR="00B254B1" w:rsidRDefault="00B254B1">
            <w:pPr>
              <w:rPr>
                <w:b/>
              </w:rPr>
            </w:pPr>
          </w:p>
        </w:tc>
      </w:tr>
    </w:tbl>
    <w:p w:rsidR="00B254B1" w:rsidRDefault="00B254B1">
      <w:pPr>
        <w:ind w:left="4820" w:right="-5" w:hanging="4820"/>
        <w:jc w:val="right"/>
        <w:rPr>
          <w:b/>
        </w:rPr>
      </w:pPr>
    </w:p>
    <w:p w:rsidR="00B254B1" w:rsidRDefault="006C0772">
      <w:pPr>
        <w:ind w:left="4820" w:right="-5" w:hanging="4112"/>
        <w:rPr>
          <w:b/>
        </w:rPr>
      </w:pPr>
      <w:r>
        <w:rPr>
          <w:b/>
        </w:rPr>
        <w:tab/>
      </w:r>
      <w:r>
        <w:rPr>
          <w:b/>
        </w:rPr>
        <w:tab/>
        <w:t xml:space="preserve">                 Верховна Рада України</w:t>
      </w:r>
    </w:p>
    <w:p w:rsidR="00B254B1" w:rsidRDefault="00B254B1">
      <w:pPr>
        <w:ind w:right="-5" w:firstLine="720"/>
        <w:jc w:val="both"/>
      </w:pPr>
    </w:p>
    <w:p w:rsidR="00B254B1" w:rsidRDefault="006C0772">
      <w:pPr>
        <w:ind w:firstLine="720"/>
        <w:jc w:val="both"/>
      </w:pPr>
      <w:r>
        <w:t xml:space="preserve">У порядку законодавчої ініціативи відповідно до статті 93 Конституції України та статті 89 Регламенту Верховної Ради України вносимо на розгляд Верховної Ради України </w:t>
      </w:r>
      <w:proofErr w:type="spellStart"/>
      <w:r>
        <w:t>проєкт</w:t>
      </w:r>
      <w:proofErr w:type="spellEnd"/>
      <w:r>
        <w:t xml:space="preserve"> Закону України «Про внесення змін до деяких законодавчих актів України щодо проходження військової служби у Збройних Силах України та інших військових формуваннях».</w:t>
      </w:r>
    </w:p>
    <w:p w:rsidR="00B254B1" w:rsidRDefault="006C0772">
      <w:pPr>
        <w:ind w:firstLine="720"/>
        <w:jc w:val="both"/>
      </w:pPr>
      <w:bookmarkStart w:id="1" w:name="_heading=h.gjdgxs" w:colFirst="0" w:colLast="0"/>
      <w:bookmarkEnd w:id="1"/>
      <w:r>
        <w:t xml:space="preserve">Доповідати </w:t>
      </w:r>
      <w:proofErr w:type="spellStart"/>
      <w:r>
        <w:t>проєкт</w:t>
      </w:r>
      <w:proofErr w:type="spellEnd"/>
      <w:r>
        <w:t xml:space="preserve"> Закону на пленарному засіданні Верховної Ради України буде народний депутат України </w:t>
      </w:r>
      <w:proofErr w:type="spellStart"/>
      <w:r>
        <w:t>Арахамія</w:t>
      </w:r>
      <w:proofErr w:type="spellEnd"/>
      <w:r>
        <w:t xml:space="preserve"> Д.Г.</w:t>
      </w:r>
    </w:p>
    <w:p w:rsidR="00B254B1" w:rsidRDefault="00B254B1">
      <w:pPr>
        <w:ind w:firstLine="720"/>
        <w:jc w:val="both"/>
      </w:pPr>
    </w:p>
    <w:p w:rsidR="00B254B1" w:rsidRDefault="006C0772">
      <w:pPr>
        <w:ind w:firstLine="720"/>
        <w:jc w:val="both"/>
      </w:pPr>
      <w:r>
        <w:t xml:space="preserve">Додатки: </w:t>
      </w:r>
    </w:p>
    <w:tbl>
      <w:tblPr>
        <w:tblStyle w:val="a8"/>
        <w:tblW w:w="7905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7905"/>
      </w:tblGrid>
      <w:tr w:rsidR="00B254B1">
        <w:tc>
          <w:tcPr>
            <w:tcW w:w="7905" w:type="dxa"/>
          </w:tcPr>
          <w:p w:rsidR="00B254B1" w:rsidRDefault="006C0772">
            <w:pPr>
              <w:ind w:firstLine="720"/>
              <w:jc w:val="both"/>
            </w:pPr>
            <w:r>
              <w:t xml:space="preserve">1) </w:t>
            </w:r>
            <w:proofErr w:type="spellStart"/>
            <w:r>
              <w:t>проєкт</w:t>
            </w:r>
            <w:proofErr w:type="spellEnd"/>
            <w:r>
              <w:t xml:space="preserve"> Закону на 4 </w:t>
            </w:r>
            <w:proofErr w:type="spellStart"/>
            <w:r>
              <w:t>арк</w:t>
            </w:r>
            <w:proofErr w:type="spellEnd"/>
            <w:r>
              <w:t>.;</w:t>
            </w:r>
          </w:p>
        </w:tc>
      </w:tr>
      <w:tr w:rsidR="00B254B1">
        <w:tc>
          <w:tcPr>
            <w:tcW w:w="7905" w:type="dxa"/>
          </w:tcPr>
          <w:p w:rsidR="00B254B1" w:rsidRDefault="006C0772">
            <w:pPr>
              <w:ind w:firstLine="720"/>
              <w:jc w:val="both"/>
            </w:pPr>
            <w:r>
              <w:t xml:space="preserve">2) пояснювальна записка на 9 </w:t>
            </w:r>
            <w:proofErr w:type="spellStart"/>
            <w:r>
              <w:t>арк</w:t>
            </w:r>
            <w:proofErr w:type="spellEnd"/>
            <w:r>
              <w:t>.;</w:t>
            </w:r>
          </w:p>
        </w:tc>
      </w:tr>
      <w:tr w:rsidR="00B254B1">
        <w:trPr>
          <w:trHeight w:val="87"/>
        </w:trPr>
        <w:tc>
          <w:tcPr>
            <w:tcW w:w="7905" w:type="dxa"/>
          </w:tcPr>
          <w:p w:rsidR="00B254B1" w:rsidRDefault="006C0772">
            <w:pPr>
              <w:ind w:firstLine="720"/>
              <w:jc w:val="both"/>
            </w:pPr>
            <w:r>
              <w:t xml:space="preserve">3) порівняльна таблиця на 7 </w:t>
            </w:r>
            <w:proofErr w:type="spellStart"/>
            <w:r>
              <w:t>арк</w:t>
            </w:r>
            <w:proofErr w:type="spellEnd"/>
            <w:r>
              <w:t xml:space="preserve">.; </w:t>
            </w:r>
          </w:p>
        </w:tc>
      </w:tr>
      <w:tr w:rsidR="00B254B1">
        <w:tc>
          <w:tcPr>
            <w:tcW w:w="7905" w:type="dxa"/>
          </w:tcPr>
          <w:p w:rsidR="00B254B1" w:rsidRDefault="006C0772">
            <w:pPr>
              <w:ind w:firstLine="720"/>
              <w:jc w:val="both"/>
            </w:pPr>
            <w:r>
              <w:t xml:space="preserve">4) </w:t>
            </w:r>
            <w:proofErr w:type="spellStart"/>
            <w:r>
              <w:t>проєкт</w:t>
            </w:r>
            <w:proofErr w:type="spellEnd"/>
            <w:r>
              <w:t xml:space="preserve"> Постанови Верховної Ради України на 1 </w:t>
            </w:r>
            <w:proofErr w:type="spellStart"/>
            <w:r>
              <w:t>арк</w:t>
            </w:r>
            <w:proofErr w:type="spellEnd"/>
            <w:r>
              <w:t>.;</w:t>
            </w:r>
          </w:p>
          <w:p w:rsidR="00B254B1" w:rsidRDefault="006C0772">
            <w:pPr>
              <w:ind w:firstLine="720"/>
              <w:jc w:val="both"/>
            </w:pPr>
            <w:r>
              <w:t xml:space="preserve">6) список авторського колективу на 1 </w:t>
            </w:r>
            <w:proofErr w:type="spellStart"/>
            <w:r>
              <w:t>арк</w:t>
            </w:r>
            <w:proofErr w:type="spellEnd"/>
            <w:r>
              <w:t>.;</w:t>
            </w:r>
          </w:p>
        </w:tc>
      </w:tr>
      <w:tr w:rsidR="00B254B1">
        <w:tc>
          <w:tcPr>
            <w:tcW w:w="7905" w:type="dxa"/>
          </w:tcPr>
          <w:p w:rsidR="00B254B1" w:rsidRDefault="006C0772">
            <w:pPr>
              <w:ind w:firstLine="720"/>
              <w:jc w:val="both"/>
            </w:pPr>
            <w:r>
              <w:t>5) електронні копії вищезазначених матеріалів.</w:t>
            </w:r>
          </w:p>
        </w:tc>
      </w:tr>
      <w:tr w:rsidR="00B254B1">
        <w:tc>
          <w:tcPr>
            <w:tcW w:w="7905" w:type="dxa"/>
          </w:tcPr>
          <w:p w:rsidR="00B254B1" w:rsidRDefault="00B254B1"/>
          <w:p w:rsidR="00B254B1" w:rsidRDefault="00B254B1"/>
        </w:tc>
      </w:tr>
    </w:tbl>
    <w:p w:rsidR="00B254B1" w:rsidRDefault="006C0772">
      <w:pPr>
        <w:rPr>
          <w:b/>
        </w:rPr>
      </w:pPr>
      <w:r>
        <w:rPr>
          <w:b/>
        </w:rPr>
        <w:t xml:space="preserve">Народні депутати України                                    </w:t>
      </w:r>
      <w:r>
        <w:rPr>
          <w:b/>
        </w:rPr>
        <w:tab/>
      </w:r>
    </w:p>
    <w:p w:rsidR="00B254B1" w:rsidRDefault="00B254B1"/>
    <w:sectPr w:rsidR="00B254B1">
      <w:pgSz w:w="11906" w:h="16838"/>
      <w:pgMar w:top="1134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4B1"/>
    <w:rsid w:val="006C0772"/>
    <w:rsid w:val="00B254B1"/>
    <w:rsid w:val="00FE5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4C50F8-81AD-46BC-97E6-1287D528E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FA6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"/>
    <w:basedOn w:val="a"/>
    <w:link w:val="a5"/>
    <w:uiPriority w:val="99"/>
    <w:rsid w:val="00C96FA6"/>
    <w:pPr>
      <w:widowControl w:val="0"/>
      <w:jc w:val="both"/>
    </w:pPr>
    <w:rPr>
      <w:sz w:val="24"/>
      <w:szCs w:val="20"/>
      <w:lang w:val="ru-RU" w:eastAsia="ru-RU"/>
    </w:rPr>
  </w:style>
  <w:style w:type="character" w:customStyle="1" w:styleId="a5">
    <w:name w:val="Основний текст Знак"/>
    <w:basedOn w:val="a0"/>
    <w:link w:val="a4"/>
    <w:uiPriority w:val="99"/>
    <w:rsid w:val="00C96FA6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NVlggeQiW+0Z5ug2OSDSuNNirw==">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9F34915-E11E-4061-B31A-CD2F5B9793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569C3B4-224A-4E48-A0A7-7BAA9F5BFE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53A1BE-8DC2-42DC-B1D0-91ED1BCD2F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2021-06-30T07:01:00Z</dcterms:created>
  <dcterms:modified xsi:type="dcterms:W3CDTF">2021-06-30T07:01:00Z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