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BD2BE3" w14:textId="77777777" w:rsidR="00DC7519" w:rsidRPr="008C3FBA" w:rsidRDefault="00DC7519" w:rsidP="008C3FBA">
      <w:pPr>
        <w:autoSpaceDE w:val="0"/>
        <w:autoSpaceDN w:val="0"/>
        <w:adjustRightInd w:val="0"/>
        <w:spacing w:after="0" w:line="240" w:lineRule="auto"/>
        <w:ind w:right="-81"/>
        <w:jc w:val="center"/>
        <w:rPr>
          <w:rFonts w:ascii="Times New Roman" w:hAnsi="Times New Roman" w:cs="Times New Roman"/>
          <w:b/>
          <w:bCs/>
          <w:sz w:val="28"/>
          <w:szCs w:val="28"/>
        </w:rPr>
      </w:pPr>
      <w:bookmarkStart w:id="0" w:name="_GoBack"/>
      <w:bookmarkEnd w:id="0"/>
      <w:r w:rsidRPr="008C3FBA">
        <w:rPr>
          <w:rFonts w:ascii="Times New Roman" w:hAnsi="Times New Roman" w:cs="Times New Roman"/>
          <w:b/>
          <w:bCs/>
          <w:sz w:val="28"/>
          <w:szCs w:val="28"/>
        </w:rPr>
        <w:t>ПОЯСНЮВАЛЬНА ЗАПИСКА</w:t>
      </w:r>
    </w:p>
    <w:p w14:paraId="06D9B99C" w14:textId="7787F3DF" w:rsidR="00DC7519" w:rsidRPr="00970B98" w:rsidRDefault="00DC7519" w:rsidP="000F6C26">
      <w:pPr>
        <w:pStyle w:val="HTML"/>
        <w:shd w:val="clear" w:color="auto" w:fill="FFFFFF"/>
        <w:jc w:val="center"/>
        <w:rPr>
          <w:rFonts w:ascii="Times New Roman" w:hAnsi="Times New Roman" w:cs="Times New Roman"/>
          <w:b/>
          <w:bCs/>
          <w:sz w:val="28"/>
          <w:szCs w:val="28"/>
        </w:rPr>
      </w:pPr>
      <w:r w:rsidRPr="008C3FBA">
        <w:rPr>
          <w:rFonts w:ascii="Times New Roman" w:hAnsi="Times New Roman" w:cs="Times New Roman"/>
          <w:b/>
          <w:bCs/>
          <w:sz w:val="28"/>
          <w:szCs w:val="28"/>
        </w:rPr>
        <w:t xml:space="preserve">до </w:t>
      </w:r>
      <w:r w:rsidR="00653664">
        <w:rPr>
          <w:rFonts w:ascii="Times New Roman" w:hAnsi="Times New Roman" w:cs="Times New Roman"/>
          <w:b/>
          <w:bCs/>
          <w:sz w:val="28"/>
          <w:szCs w:val="28"/>
        </w:rPr>
        <w:t>Проє</w:t>
      </w:r>
      <w:r w:rsidRPr="008C3FBA">
        <w:rPr>
          <w:rFonts w:ascii="Times New Roman" w:hAnsi="Times New Roman" w:cs="Times New Roman"/>
          <w:b/>
          <w:bCs/>
          <w:sz w:val="28"/>
          <w:szCs w:val="28"/>
        </w:rPr>
        <w:t xml:space="preserve">кту Закону України </w:t>
      </w:r>
      <w:r w:rsidR="00E96A92" w:rsidRPr="00970B98">
        <w:rPr>
          <w:rFonts w:ascii="Times New Roman" w:hAnsi="Times New Roman" w:cs="Times New Roman"/>
          <w:b/>
          <w:bCs/>
          <w:sz w:val="28"/>
          <w:szCs w:val="28"/>
        </w:rPr>
        <w:t>«</w:t>
      </w:r>
      <w:r w:rsidR="00970B98" w:rsidRPr="00970B98">
        <w:rPr>
          <w:rFonts w:ascii="Times New Roman" w:hAnsi="Times New Roman" w:cs="Times New Roman"/>
          <w:b/>
          <w:bCs/>
          <w:sz w:val="28"/>
          <w:szCs w:val="28"/>
        </w:rPr>
        <w:t>Про забезпечення житлом військовослужбовців та членів їх сімей із залученням недержавних коштів та передачу земель в оренду, відчуження майна</w:t>
      </w:r>
      <w:r w:rsidR="00E96A92" w:rsidRPr="00970B98">
        <w:rPr>
          <w:rFonts w:ascii="Times New Roman" w:hAnsi="Times New Roman" w:cs="Times New Roman"/>
          <w:b/>
          <w:bCs/>
          <w:sz w:val="28"/>
          <w:szCs w:val="28"/>
        </w:rPr>
        <w:t>»</w:t>
      </w:r>
    </w:p>
    <w:p w14:paraId="1F642CA8" w14:textId="77777777" w:rsidR="000F6C26" w:rsidRPr="000F6C26" w:rsidRDefault="000F6C26" w:rsidP="000F6C26">
      <w:pPr>
        <w:pStyle w:val="HTML"/>
        <w:shd w:val="clear" w:color="auto" w:fill="FFFFFF"/>
        <w:jc w:val="center"/>
        <w:rPr>
          <w:rFonts w:ascii="Times New Roman" w:hAnsi="Times New Roman" w:cs="Times New Roman"/>
          <w:b/>
          <w:sz w:val="28"/>
          <w:szCs w:val="28"/>
          <w:lang w:val="uk-UA"/>
        </w:rPr>
      </w:pPr>
    </w:p>
    <w:p w14:paraId="72589CB7" w14:textId="451ACAAE" w:rsidR="0009161B" w:rsidRPr="00F57125" w:rsidRDefault="0009161B" w:rsidP="00F57125">
      <w:pPr>
        <w:pStyle w:val="a5"/>
        <w:numPr>
          <w:ilvl w:val="0"/>
          <w:numId w:val="7"/>
        </w:numPr>
        <w:shd w:val="clear" w:color="auto" w:fill="FFFFFF"/>
        <w:tabs>
          <w:tab w:val="left" w:pos="540"/>
        </w:tabs>
        <w:spacing w:after="0" w:line="360" w:lineRule="atLeast"/>
        <w:ind w:right="-81"/>
        <w:jc w:val="both"/>
        <w:rPr>
          <w:rFonts w:ascii="Times New Roman" w:hAnsi="Times New Roman"/>
          <w:b/>
          <w:bCs/>
          <w:color w:val="2A2928"/>
          <w:sz w:val="28"/>
          <w:szCs w:val="28"/>
          <w:lang w:eastAsia="uk-UA"/>
        </w:rPr>
      </w:pPr>
      <w:r w:rsidRPr="00F57125">
        <w:rPr>
          <w:rFonts w:ascii="Times New Roman" w:hAnsi="Times New Roman"/>
          <w:b/>
          <w:bCs/>
          <w:color w:val="2A2928"/>
          <w:sz w:val="28"/>
          <w:szCs w:val="28"/>
          <w:lang w:eastAsia="uk-UA"/>
        </w:rPr>
        <w:t xml:space="preserve">Обґрунтування необхідності прийняття </w:t>
      </w:r>
      <w:r w:rsidR="00F57125">
        <w:rPr>
          <w:rFonts w:ascii="Times New Roman" w:hAnsi="Times New Roman"/>
          <w:b/>
          <w:bCs/>
          <w:color w:val="2A2928"/>
          <w:sz w:val="28"/>
          <w:szCs w:val="28"/>
          <w:lang w:eastAsia="uk-UA"/>
        </w:rPr>
        <w:t>З</w:t>
      </w:r>
      <w:r w:rsidRPr="00F57125">
        <w:rPr>
          <w:rFonts w:ascii="Times New Roman" w:hAnsi="Times New Roman"/>
          <w:b/>
          <w:bCs/>
          <w:color w:val="2A2928"/>
          <w:sz w:val="28"/>
          <w:szCs w:val="28"/>
          <w:lang w:eastAsia="uk-UA"/>
        </w:rPr>
        <w:t>аконопро</w:t>
      </w:r>
      <w:r w:rsidR="00F57125">
        <w:rPr>
          <w:rFonts w:ascii="Times New Roman" w:hAnsi="Times New Roman"/>
          <w:b/>
          <w:bCs/>
          <w:color w:val="2A2928"/>
          <w:sz w:val="28"/>
          <w:szCs w:val="28"/>
          <w:lang w:eastAsia="uk-UA"/>
        </w:rPr>
        <w:t>є</w:t>
      </w:r>
      <w:r w:rsidRPr="00F57125">
        <w:rPr>
          <w:rFonts w:ascii="Times New Roman" w:hAnsi="Times New Roman"/>
          <w:b/>
          <w:bCs/>
          <w:color w:val="2A2928"/>
          <w:sz w:val="28"/>
          <w:szCs w:val="28"/>
          <w:lang w:eastAsia="uk-UA"/>
        </w:rPr>
        <w:t>кту</w:t>
      </w:r>
    </w:p>
    <w:p w14:paraId="59D6B9AB" w14:textId="28ED4938" w:rsidR="00653664" w:rsidRPr="00B31518" w:rsidRDefault="00B31518" w:rsidP="00DC7519">
      <w:pPr>
        <w:tabs>
          <w:tab w:val="left" w:pos="540"/>
        </w:tabs>
        <w:autoSpaceDE w:val="0"/>
        <w:autoSpaceDN w:val="0"/>
        <w:adjustRightInd w:val="0"/>
        <w:spacing w:after="0" w:line="240" w:lineRule="auto"/>
        <w:ind w:right="-81" w:firstLine="720"/>
        <w:jc w:val="both"/>
        <w:rPr>
          <w:rFonts w:ascii="Times" w:hAnsi="Times" w:cs="Times"/>
          <w:sz w:val="28"/>
          <w:szCs w:val="28"/>
        </w:rPr>
      </w:pPr>
      <w:r w:rsidRPr="00B31518">
        <w:rPr>
          <w:rFonts w:ascii="Times" w:hAnsi="Times" w:cs="Times"/>
          <w:sz w:val="28"/>
          <w:szCs w:val="28"/>
        </w:rPr>
        <w:t>Станом на 2020 рік кількість військовослужбовців на квартирному обліку – 47 191 сім’ї, останні 9 років військовослужбовці в середньому отр</w:t>
      </w:r>
      <w:r w:rsidR="00970B98">
        <w:rPr>
          <w:rFonts w:ascii="Times" w:hAnsi="Times" w:cs="Times"/>
          <w:sz w:val="28"/>
          <w:szCs w:val="28"/>
        </w:rPr>
        <w:t>имують 604 квартири кожного року</w:t>
      </w:r>
      <w:r w:rsidRPr="00B31518">
        <w:rPr>
          <w:rFonts w:ascii="Times" w:hAnsi="Times" w:cs="Times"/>
          <w:sz w:val="28"/>
          <w:szCs w:val="28"/>
        </w:rPr>
        <w:t>.</w:t>
      </w:r>
    </w:p>
    <w:p w14:paraId="74976CF2" w14:textId="25966F13" w:rsidR="00B31518" w:rsidRDefault="00B31518" w:rsidP="00DC7519">
      <w:pPr>
        <w:tabs>
          <w:tab w:val="left" w:pos="540"/>
        </w:tabs>
        <w:autoSpaceDE w:val="0"/>
        <w:autoSpaceDN w:val="0"/>
        <w:adjustRightInd w:val="0"/>
        <w:spacing w:after="0" w:line="240" w:lineRule="auto"/>
        <w:ind w:right="-81" w:firstLine="720"/>
        <w:jc w:val="both"/>
        <w:rPr>
          <w:rFonts w:ascii="Times" w:hAnsi="Times" w:cs="Times"/>
          <w:sz w:val="28"/>
          <w:szCs w:val="28"/>
        </w:rPr>
      </w:pPr>
      <w:r>
        <w:rPr>
          <w:rFonts w:ascii="Times" w:hAnsi="Times" w:cs="Times"/>
          <w:sz w:val="28"/>
          <w:szCs w:val="28"/>
        </w:rPr>
        <w:t>З</w:t>
      </w:r>
      <w:r w:rsidR="003E6F7E">
        <w:rPr>
          <w:rFonts w:ascii="Times" w:hAnsi="Times" w:cs="Times"/>
          <w:sz w:val="28"/>
          <w:szCs w:val="28"/>
        </w:rPr>
        <w:t>а</w:t>
      </w:r>
      <w:r>
        <w:rPr>
          <w:rFonts w:ascii="Times" w:hAnsi="Times" w:cs="Times"/>
          <w:sz w:val="28"/>
          <w:szCs w:val="28"/>
        </w:rPr>
        <w:t xml:space="preserve"> таких обставин, потрібно близько 78 років для забезпечення житлом наявної кількості черговиків.</w:t>
      </w:r>
    </w:p>
    <w:p w14:paraId="2DA6801C" w14:textId="7103433B" w:rsidR="00B31518" w:rsidRDefault="00B31518" w:rsidP="00DC7519">
      <w:pPr>
        <w:tabs>
          <w:tab w:val="left" w:pos="540"/>
        </w:tabs>
        <w:autoSpaceDE w:val="0"/>
        <w:autoSpaceDN w:val="0"/>
        <w:adjustRightInd w:val="0"/>
        <w:spacing w:after="0" w:line="240" w:lineRule="auto"/>
        <w:ind w:right="-81" w:firstLine="720"/>
        <w:jc w:val="both"/>
        <w:rPr>
          <w:rFonts w:ascii="Times" w:hAnsi="Times" w:cs="Times"/>
          <w:sz w:val="28"/>
          <w:szCs w:val="28"/>
        </w:rPr>
      </w:pPr>
      <w:r>
        <w:rPr>
          <w:rFonts w:ascii="Times" w:hAnsi="Times" w:cs="Times"/>
          <w:sz w:val="28"/>
          <w:szCs w:val="28"/>
        </w:rPr>
        <w:t xml:space="preserve">Поточні плани </w:t>
      </w:r>
      <w:r w:rsidR="00970B98">
        <w:rPr>
          <w:rFonts w:ascii="Times" w:hAnsi="Times" w:cs="Times"/>
          <w:sz w:val="28"/>
          <w:szCs w:val="28"/>
        </w:rPr>
        <w:t>із</w:t>
      </w:r>
      <w:r>
        <w:rPr>
          <w:rFonts w:ascii="Times" w:hAnsi="Times" w:cs="Times"/>
          <w:sz w:val="28"/>
          <w:szCs w:val="28"/>
        </w:rPr>
        <w:t xml:space="preserve"> забезпеченн</w:t>
      </w:r>
      <w:r w:rsidR="00970B98">
        <w:rPr>
          <w:rFonts w:ascii="Times" w:hAnsi="Times" w:cs="Times"/>
          <w:sz w:val="28"/>
          <w:szCs w:val="28"/>
        </w:rPr>
        <w:t>я</w:t>
      </w:r>
      <w:r>
        <w:rPr>
          <w:rFonts w:ascii="Times" w:hAnsi="Times" w:cs="Times"/>
          <w:sz w:val="28"/>
          <w:szCs w:val="28"/>
        </w:rPr>
        <w:t xml:space="preserve"> житлом військовослужбовців суттєво не змінять ситуацію та не можуть задовольнити наявні потреби військовослужбовців та членів їх сімей </w:t>
      </w:r>
      <w:r w:rsidR="00970B98">
        <w:rPr>
          <w:rFonts w:ascii="Times" w:hAnsi="Times" w:cs="Times"/>
          <w:sz w:val="28"/>
          <w:szCs w:val="28"/>
        </w:rPr>
        <w:t>у</w:t>
      </w:r>
      <w:r>
        <w:rPr>
          <w:rFonts w:ascii="Times" w:hAnsi="Times" w:cs="Times"/>
          <w:sz w:val="28"/>
          <w:szCs w:val="28"/>
        </w:rPr>
        <w:t xml:space="preserve"> житлі.</w:t>
      </w:r>
    </w:p>
    <w:p w14:paraId="675EDE3D" w14:textId="50EDF5FF" w:rsidR="002B7292" w:rsidRPr="00AB33E5" w:rsidRDefault="002B7292" w:rsidP="00AB33E5">
      <w:pPr>
        <w:pStyle w:val="a7"/>
        <w:ind w:firstLine="720"/>
        <w:jc w:val="both"/>
        <w:rPr>
          <w:rFonts w:ascii="Times New Roman" w:hAnsi="Times New Roman" w:cs="Times New Roman"/>
          <w:sz w:val="28"/>
          <w:szCs w:val="28"/>
        </w:rPr>
      </w:pPr>
      <w:r w:rsidRPr="00AB33E5">
        <w:rPr>
          <w:rFonts w:ascii="Times New Roman" w:hAnsi="Times New Roman" w:cs="Times New Roman"/>
          <w:sz w:val="28"/>
          <w:szCs w:val="28"/>
        </w:rPr>
        <w:t xml:space="preserve">В той час, </w:t>
      </w:r>
      <w:r w:rsidR="001C04A2" w:rsidRPr="00AB33E5">
        <w:rPr>
          <w:rFonts w:ascii="Times New Roman" w:hAnsi="Times New Roman" w:cs="Times New Roman"/>
          <w:sz w:val="28"/>
          <w:szCs w:val="28"/>
          <w:shd w:val="clear" w:color="auto" w:fill="FFFFFF"/>
        </w:rPr>
        <w:t>Держава забезпечує соціальний захист громадян, які перебувають на службі у Збройних Силах України та в інших військових формуваннях (частина п'ята статті 17 Конституції України (</w:t>
      </w:r>
      <w:hyperlink r:id="rId10" w:tgtFrame="_blank" w:history="1">
        <w:r w:rsidR="001C04A2" w:rsidRPr="00AB33E5">
          <w:rPr>
            <w:rStyle w:val="a4"/>
            <w:color w:val="auto"/>
            <w:sz w:val="28"/>
            <w:szCs w:val="28"/>
          </w:rPr>
          <w:t>254к/96-ВР</w:t>
        </w:r>
      </w:hyperlink>
      <w:r w:rsidR="001C04A2" w:rsidRPr="00AB33E5">
        <w:rPr>
          <w:rFonts w:ascii="Times New Roman" w:hAnsi="Times New Roman" w:cs="Times New Roman"/>
          <w:sz w:val="28"/>
          <w:szCs w:val="28"/>
          <w:shd w:val="clear" w:color="auto" w:fill="FFFFFF"/>
        </w:rPr>
        <w:t>).</w:t>
      </w:r>
    </w:p>
    <w:p w14:paraId="664DBB16" w14:textId="51D2014E" w:rsidR="001C04A2" w:rsidRPr="00AB33E5" w:rsidRDefault="001C04A2" w:rsidP="00AB33E5">
      <w:pPr>
        <w:pStyle w:val="a7"/>
        <w:ind w:firstLine="720"/>
        <w:jc w:val="both"/>
        <w:rPr>
          <w:rFonts w:ascii="Times New Roman" w:hAnsi="Times New Roman" w:cs="Times New Roman"/>
          <w:sz w:val="28"/>
          <w:szCs w:val="28"/>
          <w:lang w:eastAsia="ru-RU"/>
        </w:rPr>
      </w:pPr>
      <w:r w:rsidRPr="00AB33E5">
        <w:rPr>
          <w:rFonts w:ascii="Times New Roman" w:hAnsi="Times New Roman" w:cs="Times New Roman"/>
          <w:sz w:val="28"/>
          <w:szCs w:val="28"/>
        </w:rPr>
        <w:t xml:space="preserve">Також, </w:t>
      </w:r>
      <w:r w:rsidRPr="00AB33E5">
        <w:rPr>
          <w:rFonts w:ascii="Times New Roman" w:hAnsi="Times New Roman" w:cs="Times New Roman"/>
          <w:sz w:val="28"/>
          <w:szCs w:val="28"/>
          <w:lang w:eastAsia="ru-RU"/>
        </w:rPr>
        <w:t>Закон України «Про соціальний і правовий захист військовослужбовців та членів їх сімей» (зі змінами та доповненнями) передбачає широкі права військовослужбовцям, щодо забезпечення їх житлом.</w:t>
      </w:r>
    </w:p>
    <w:p w14:paraId="41E5B978" w14:textId="2228638C" w:rsidR="002B7292" w:rsidRDefault="00FE2024" w:rsidP="008D669F">
      <w:pPr>
        <w:pStyle w:val="a7"/>
        <w:ind w:right="-81" w:firstLine="720"/>
        <w:jc w:val="both"/>
        <w:rPr>
          <w:rFonts w:ascii="Times New Roman" w:hAnsi="Times New Roman" w:cs="Times New Roman"/>
          <w:sz w:val="28"/>
          <w:szCs w:val="28"/>
        </w:rPr>
      </w:pPr>
      <w:r w:rsidRPr="001C3500">
        <w:rPr>
          <w:rFonts w:ascii="Times New Roman" w:hAnsi="Times New Roman" w:cs="Times New Roman"/>
          <w:sz w:val="28"/>
          <w:szCs w:val="28"/>
        </w:rPr>
        <w:t xml:space="preserve">Станом на сьогодні правове регулювання </w:t>
      </w:r>
      <w:r w:rsidR="00B31518">
        <w:rPr>
          <w:rFonts w:ascii="Times New Roman" w:hAnsi="Times New Roman" w:cs="Times New Roman"/>
          <w:sz w:val="28"/>
          <w:szCs w:val="28"/>
        </w:rPr>
        <w:t xml:space="preserve">будівництва житла для військовослужбовців на землях оборони обмежується Постановою Кабінету Міністрів України </w:t>
      </w:r>
      <w:r w:rsidR="002B7292">
        <w:rPr>
          <w:rFonts w:ascii="Times New Roman" w:hAnsi="Times New Roman" w:cs="Times New Roman"/>
          <w:sz w:val="28"/>
          <w:szCs w:val="28"/>
        </w:rPr>
        <w:t>від 06 липня 2011 року № 715 «Деякі питання будівництва житла для військовослужбовців та членів їх сімей на земельних ділянках, що належать до земель оборони» (зі змінами).</w:t>
      </w:r>
    </w:p>
    <w:p w14:paraId="027FC2A3" w14:textId="319FF50B" w:rsidR="008D669F" w:rsidRPr="008D669F" w:rsidRDefault="008D669F" w:rsidP="008D669F">
      <w:pPr>
        <w:pStyle w:val="a7"/>
        <w:ind w:right="-81" w:firstLine="720"/>
        <w:jc w:val="both"/>
        <w:rPr>
          <w:rFonts w:ascii="Times New Roman" w:hAnsi="Times New Roman" w:cs="Times New Roman"/>
          <w:sz w:val="28"/>
          <w:szCs w:val="28"/>
        </w:rPr>
      </w:pPr>
      <w:r>
        <w:rPr>
          <w:rFonts w:ascii="Times New Roman" w:hAnsi="Times New Roman" w:cs="Times New Roman"/>
          <w:sz w:val="28"/>
          <w:szCs w:val="28"/>
        </w:rPr>
        <w:t xml:space="preserve">Проте, у Постанові Кабінету Міністрів України від 06 липня 2011 року </w:t>
      </w:r>
      <w:r>
        <w:rPr>
          <w:rFonts w:ascii="Times New Roman" w:hAnsi="Times New Roman" w:cs="Times New Roman"/>
          <w:sz w:val="28"/>
          <w:szCs w:val="28"/>
        </w:rPr>
        <w:br/>
        <w:t>№ 715 «Деякі питання будівництва житла для військовослужбовців та членів їх сімей на земельних ділянках, що належать до земель оборони» (зі змінами) наявні наступні проблеми</w:t>
      </w:r>
      <w:r w:rsidRPr="008D669F">
        <w:rPr>
          <w:rFonts w:ascii="Times New Roman" w:hAnsi="Times New Roman" w:cs="Times New Roman"/>
          <w:sz w:val="28"/>
          <w:szCs w:val="28"/>
        </w:rPr>
        <w:t>:</w:t>
      </w:r>
    </w:p>
    <w:p w14:paraId="55A1A3CE" w14:textId="64D5C8DE" w:rsidR="008D669F" w:rsidRPr="008D669F" w:rsidRDefault="008D669F" w:rsidP="000F6C26">
      <w:pPr>
        <w:pStyle w:val="a7"/>
        <w:numPr>
          <w:ilvl w:val="0"/>
          <w:numId w:val="11"/>
        </w:numPr>
        <w:tabs>
          <w:tab w:val="left" w:pos="1080"/>
        </w:tabs>
        <w:ind w:left="0" w:right="-81" w:firstLine="720"/>
        <w:jc w:val="both"/>
        <w:rPr>
          <w:rFonts w:ascii="Times New Roman" w:hAnsi="Times New Roman" w:cs="Times New Roman"/>
          <w:sz w:val="28"/>
          <w:szCs w:val="28"/>
          <w:lang w:val="ru-RU"/>
        </w:rPr>
      </w:pPr>
      <w:r>
        <w:rPr>
          <w:rFonts w:ascii="Times New Roman" w:hAnsi="Times New Roman" w:cs="Times New Roman"/>
          <w:sz w:val="28"/>
          <w:szCs w:val="28"/>
        </w:rPr>
        <w:t>Відсутність прозорої системи проведення конкурсів для залучення інвесторів-забудовників (інших інвестиційних партнерів)</w:t>
      </w:r>
      <w:r w:rsidRPr="008D669F">
        <w:rPr>
          <w:rFonts w:ascii="Times New Roman" w:hAnsi="Times New Roman" w:cs="Times New Roman"/>
          <w:sz w:val="28"/>
          <w:szCs w:val="28"/>
          <w:lang w:val="ru-RU"/>
        </w:rPr>
        <w:t>;</w:t>
      </w:r>
    </w:p>
    <w:p w14:paraId="7887CF8D" w14:textId="644C97C6" w:rsidR="008D669F" w:rsidRDefault="008D669F" w:rsidP="000F6C26">
      <w:pPr>
        <w:pStyle w:val="a7"/>
        <w:numPr>
          <w:ilvl w:val="0"/>
          <w:numId w:val="11"/>
        </w:numPr>
        <w:tabs>
          <w:tab w:val="left" w:pos="1080"/>
        </w:tabs>
        <w:ind w:left="0" w:right="-81" w:firstLine="720"/>
        <w:jc w:val="both"/>
        <w:rPr>
          <w:rFonts w:ascii="Times New Roman" w:hAnsi="Times New Roman" w:cs="Times New Roman"/>
          <w:sz w:val="28"/>
          <w:szCs w:val="28"/>
          <w:lang w:val="ru-RU"/>
        </w:rPr>
      </w:pPr>
      <w:r>
        <w:rPr>
          <w:rFonts w:ascii="Times New Roman" w:hAnsi="Times New Roman" w:cs="Times New Roman"/>
          <w:sz w:val="28"/>
          <w:szCs w:val="28"/>
        </w:rPr>
        <w:t xml:space="preserve">Наявність </w:t>
      </w:r>
      <w:r w:rsidR="00AD3DDB">
        <w:rPr>
          <w:rFonts w:ascii="Times New Roman" w:hAnsi="Times New Roman" w:cs="Times New Roman"/>
          <w:sz w:val="28"/>
          <w:szCs w:val="28"/>
        </w:rPr>
        <w:t>значної кількості укладених та нереалізованих договорів</w:t>
      </w:r>
      <w:r w:rsidR="00AD3DDB" w:rsidRPr="00AD3DDB">
        <w:rPr>
          <w:rFonts w:ascii="Times New Roman" w:hAnsi="Times New Roman" w:cs="Times New Roman"/>
          <w:sz w:val="28"/>
          <w:szCs w:val="28"/>
          <w:lang w:val="ru-RU"/>
        </w:rPr>
        <w:t>;</w:t>
      </w:r>
    </w:p>
    <w:p w14:paraId="696766B0" w14:textId="0DEA7A98" w:rsidR="00AD3DDB" w:rsidRPr="00AD3DDB" w:rsidRDefault="00AD3DDB" w:rsidP="000F6C26">
      <w:pPr>
        <w:pStyle w:val="a7"/>
        <w:numPr>
          <w:ilvl w:val="0"/>
          <w:numId w:val="11"/>
        </w:numPr>
        <w:tabs>
          <w:tab w:val="left" w:pos="1080"/>
        </w:tabs>
        <w:ind w:left="0" w:right="-81" w:firstLine="720"/>
        <w:jc w:val="both"/>
        <w:rPr>
          <w:rFonts w:ascii="Times New Roman" w:hAnsi="Times New Roman" w:cs="Times New Roman"/>
          <w:sz w:val="28"/>
          <w:szCs w:val="28"/>
          <w:lang w:val="ru-RU"/>
        </w:rPr>
      </w:pPr>
      <w:r>
        <w:rPr>
          <w:rFonts w:ascii="Times New Roman" w:hAnsi="Times New Roman" w:cs="Times New Roman"/>
          <w:sz w:val="28"/>
          <w:szCs w:val="28"/>
        </w:rPr>
        <w:t>Відсутність дієвої системи управління активами та їх використання для отримання доходу</w:t>
      </w:r>
      <w:r w:rsidRPr="00AD3DDB">
        <w:rPr>
          <w:rFonts w:ascii="Times New Roman" w:hAnsi="Times New Roman" w:cs="Times New Roman"/>
          <w:sz w:val="28"/>
          <w:szCs w:val="28"/>
          <w:lang w:val="ru-RU"/>
        </w:rPr>
        <w:t>;</w:t>
      </w:r>
    </w:p>
    <w:p w14:paraId="776DD3F6" w14:textId="34736E37" w:rsidR="00AD3DDB" w:rsidRDefault="006A59D3" w:rsidP="000F6C26">
      <w:pPr>
        <w:pStyle w:val="a7"/>
        <w:numPr>
          <w:ilvl w:val="0"/>
          <w:numId w:val="11"/>
        </w:numPr>
        <w:tabs>
          <w:tab w:val="left" w:pos="1080"/>
        </w:tabs>
        <w:ind w:left="0" w:right="-81" w:firstLine="720"/>
        <w:jc w:val="both"/>
        <w:rPr>
          <w:rFonts w:ascii="Times New Roman" w:hAnsi="Times New Roman" w:cs="Times New Roman"/>
          <w:sz w:val="28"/>
          <w:szCs w:val="28"/>
          <w:lang w:val="ru-RU"/>
        </w:rPr>
      </w:pPr>
      <w:r>
        <w:rPr>
          <w:rFonts w:ascii="Times New Roman" w:hAnsi="Times New Roman" w:cs="Times New Roman"/>
          <w:sz w:val="28"/>
          <w:szCs w:val="28"/>
        </w:rPr>
        <w:t>Відсутність законодавчо визначеного алгоритму</w:t>
      </w:r>
      <w:r w:rsidR="00F67DE4">
        <w:rPr>
          <w:rFonts w:ascii="Times New Roman" w:hAnsi="Times New Roman" w:cs="Times New Roman"/>
          <w:sz w:val="28"/>
          <w:szCs w:val="28"/>
        </w:rPr>
        <w:t xml:space="preserve"> «міни» та оцінки вартості нерухомого майна на різній стадії готовності та різних місцях та містах</w:t>
      </w:r>
      <w:r w:rsidR="00F67DE4" w:rsidRPr="00F67DE4">
        <w:rPr>
          <w:rFonts w:ascii="Times New Roman" w:hAnsi="Times New Roman" w:cs="Times New Roman"/>
          <w:sz w:val="28"/>
          <w:szCs w:val="28"/>
          <w:lang w:val="ru-RU"/>
        </w:rPr>
        <w:t>;</w:t>
      </w:r>
    </w:p>
    <w:p w14:paraId="4B57F671" w14:textId="05C4F0DD" w:rsidR="00F67DE4" w:rsidRDefault="00F67DE4" w:rsidP="000F6C26">
      <w:pPr>
        <w:pStyle w:val="a7"/>
        <w:numPr>
          <w:ilvl w:val="0"/>
          <w:numId w:val="11"/>
        </w:numPr>
        <w:tabs>
          <w:tab w:val="left" w:pos="1080"/>
        </w:tabs>
        <w:ind w:left="0" w:right="-81" w:firstLine="720"/>
        <w:jc w:val="both"/>
        <w:rPr>
          <w:rFonts w:ascii="Times New Roman" w:hAnsi="Times New Roman" w:cs="Times New Roman"/>
          <w:sz w:val="28"/>
          <w:szCs w:val="28"/>
          <w:lang w:val="ru-RU"/>
        </w:rPr>
      </w:pPr>
      <w:r>
        <w:rPr>
          <w:rFonts w:ascii="Times New Roman" w:hAnsi="Times New Roman" w:cs="Times New Roman"/>
          <w:sz w:val="28"/>
          <w:szCs w:val="28"/>
        </w:rPr>
        <w:t>Велика кількість суміжних інстанцій та організацій від яких залежить реалізація проєкту, бюрократична навантаженість процесу</w:t>
      </w:r>
      <w:r w:rsidRPr="00F67DE4">
        <w:rPr>
          <w:rFonts w:ascii="Times New Roman" w:hAnsi="Times New Roman" w:cs="Times New Roman"/>
          <w:sz w:val="28"/>
          <w:szCs w:val="28"/>
          <w:lang w:val="ru-RU"/>
        </w:rPr>
        <w:t>;</w:t>
      </w:r>
    </w:p>
    <w:p w14:paraId="6F58F073" w14:textId="632A10CB" w:rsidR="00F67DE4" w:rsidRPr="00F67DE4" w:rsidRDefault="00F67DE4" w:rsidP="000F6C26">
      <w:pPr>
        <w:pStyle w:val="a7"/>
        <w:numPr>
          <w:ilvl w:val="0"/>
          <w:numId w:val="11"/>
        </w:numPr>
        <w:tabs>
          <w:tab w:val="left" w:pos="1080"/>
        </w:tabs>
        <w:ind w:left="0" w:right="-81" w:firstLine="720"/>
        <w:jc w:val="both"/>
        <w:rPr>
          <w:rFonts w:ascii="Times New Roman" w:hAnsi="Times New Roman" w:cs="Times New Roman"/>
          <w:sz w:val="28"/>
          <w:szCs w:val="28"/>
          <w:lang w:val="ru-RU"/>
        </w:rPr>
      </w:pPr>
      <w:r>
        <w:rPr>
          <w:rFonts w:ascii="Times New Roman" w:hAnsi="Times New Roman" w:cs="Times New Roman"/>
          <w:sz w:val="28"/>
          <w:szCs w:val="28"/>
        </w:rPr>
        <w:t>Висока корупційна складова</w:t>
      </w:r>
      <w:r>
        <w:rPr>
          <w:rFonts w:ascii="Times New Roman" w:hAnsi="Times New Roman" w:cs="Times New Roman"/>
          <w:sz w:val="28"/>
          <w:szCs w:val="28"/>
          <w:lang w:val="en-US"/>
        </w:rPr>
        <w:t>;</w:t>
      </w:r>
    </w:p>
    <w:p w14:paraId="5FD315A9" w14:textId="0445ACC1" w:rsidR="00F67DE4" w:rsidRPr="008D669F" w:rsidRDefault="00F67DE4" w:rsidP="000F6C26">
      <w:pPr>
        <w:pStyle w:val="a7"/>
        <w:numPr>
          <w:ilvl w:val="0"/>
          <w:numId w:val="11"/>
        </w:numPr>
        <w:tabs>
          <w:tab w:val="left" w:pos="1080"/>
        </w:tabs>
        <w:ind w:left="0" w:right="-81" w:firstLine="720"/>
        <w:jc w:val="both"/>
        <w:rPr>
          <w:rFonts w:ascii="Times New Roman" w:hAnsi="Times New Roman" w:cs="Times New Roman"/>
          <w:sz w:val="28"/>
          <w:szCs w:val="28"/>
          <w:lang w:val="ru-RU"/>
        </w:rPr>
      </w:pPr>
      <w:r>
        <w:rPr>
          <w:rFonts w:ascii="Times New Roman" w:hAnsi="Times New Roman" w:cs="Times New Roman"/>
          <w:sz w:val="28"/>
          <w:szCs w:val="28"/>
        </w:rPr>
        <w:t>Службове житло є, де факто, аналогічним постійному, але розподіляється позачергово і дискреційно.</w:t>
      </w:r>
    </w:p>
    <w:p w14:paraId="50A40852" w14:textId="6AC0CF5B" w:rsidR="00B02CE2" w:rsidRPr="004166ED" w:rsidRDefault="00FE2024" w:rsidP="004166ED">
      <w:pPr>
        <w:autoSpaceDE w:val="0"/>
        <w:autoSpaceDN w:val="0"/>
        <w:adjustRightInd w:val="0"/>
        <w:spacing w:after="0" w:line="240" w:lineRule="auto"/>
        <w:ind w:right="-81" w:firstLine="720"/>
        <w:jc w:val="both"/>
        <w:rPr>
          <w:rFonts w:ascii="Times New Roman" w:hAnsi="Times New Roman" w:cs="Times New Roman"/>
          <w:sz w:val="28"/>
          <w:szCs w:val="28"/>
        </w:rPr>
      </w:pPr>
      <w:r w:rsidRPr="001C3500">
        <w:rPr>
          <w:rFonts w:ascii="Times New Roman" w:hAnsi="Times New Roman" w:cs="Times New Roman"/>
          <w:sz w:val="28"/>
          <w:szCs w:val="28"/>
        </w:rPr>
        <w:t xml:space="preserve">Таким чином, з метою </w:t>
      </w:r>
      <w:r w:rsidR="002B7292">
        <w:rPr>
          <w:rFonts w:ascii="Times New Roman" w:hAnsi="Times New Roman" w:cs="Times New Roman"/>
          <w:sz w:val="28"/>
          <w:szCs w:val="28"/>
        </w:rPr>
        <w:t xml:space="preserve">створення дієвого механізму швидкого забезпечення житлом військовослужбовців </w:t>
      </w:r>
      <w:r w:rsidRPr="001C3500">
        <w:rPr>
          <w:rFonts w:ascii="Times New Roman" w:hAnsi="Times New Roman" w:cs="Times New Roman"/>
          <w:sz w:val="28"/>
          <w:szCs w:val="28"/>
        </w:rPr>
        <w:t xml:space="preserve">вбачається необхідним прийняти Закон, який </w:t>
      </w:r>
      <w:r w:rsidR="002B7292">
        <w:rPr>
          <w:rFonts w:ascii="Times New Roman" w:hAnsi="Times New Roman" w:cs="Times New Roman"/>
          <w:sz w:val="28"/>
          <w:szCs w:val="28"/>
        </w:rPr>
        <w:t>наддасть можливість ліквідувати квартирну чергу впродовж трьох-чотирьох років.</w:t>
      </w:r>
    </w:p>
    <w:p w14:paraId="4FD29417" w14:textId="77777777" w:rsidR="00FE2024" w:rsidRPr="00FE2024" w:rsidRDefault="00FE2024" w:rsidP="00DC7519">
      <w:pPr>
        <w:tabs>
          <w:tab w:val="left" w:pos="540"/>
        </w:tabs>
        <w:autoSpaceDE w:val="0"/>
        <w:autoSpaceDN w:val="0"/>
        <w:adjustRightInd w:val="0"/>
        <w:spacing w:after="0" w:line="240" w:lineRule="auto"/>
        <w:ind w:right="-81" w:firstLine="720"/>
        <w:jc w:val="both"/>
        <w:rPr>
          <w:rFonts w:ascii="Times" w:hAnsi="Times" w:cs="Times"/>
          <w:sz w:val="28"/>
          <w:szCs w:val="28"/>
        </w:rPr>
      </w:pPr>
    </w:p>
    <w:p w14:paraId="0C0B55C6" w14:textId="7D017FE8" w:rsidR="00DC7519" w:rsidRPr="00544F0C" w:rsidRDefault="000311E6" w:rsidP="00544F0C">
      <w:pPr>
        <w:tabs>
          <w:tab w:val="left" w:pos="540"/>
        </w:tabs>
        <w:autoSpaceDE w:val="0"/>
        <w:autoSpaceDN w:val="0"/>
        <w:adjustRightInd w:val="0"/>
        <w:spacing w:after="0" w:line="240" w:lineRule="auto"/>
        <w:ind w:right="-81" w:firstLine="720"/>
        <w:jc w:val="both"/>
        <w:rPr>
          <w:rFonts w:ascii="Times New Roman" w:hAnsi="Times New Roman" w:cs="Times New Roman"/>
          <w:sz w:val="28"/>
          <w:szCs w:val="28"/>
        </w:rPr>
      </w:pPr>
      <w:r>
        <w:rPr>
          <w:rFonts w:ascii="Times New Roman" w:hAnsi="Times New Roman" w:cs="Times New Roman"/>
          <w:b/>
          <w:bCs/>
          <w:sz w:val="28"/>
          <w:szCs w:val="28"/>
        </w:rPr>
        <w:t>2</w:t>
      </w:r>
      <w:r w:rsidR="00DC7519" w:rsidRPr="00544F0C">
        <w:rPr>
          <w:rFonts w:ascii="Times New Roman" w:hAnsi="Times New Roman" w:cs="Times New Roman"/>
          <w:b/>
          <w:bCs/>
          <w:sz w:val="28"/>
          <w:szCs w:val="28"/>
        </w:rPr>
        <w:t>. Мета і шляхи її досягнення</w:t>
      </w:r>
    </w:p>
    <w:p w14:paraId="49099BAD" w14:textId="4C57B61D" w:rsidR="00E96A92" w:rsidRDefault="00E96A92" w:rsidP="00F446CB">
      <w:pPr>
        <w:pStyle w:val="a7"/>
        <w:ind w:right="-81" w:firstLine="720"/>
        <w:jc w:val="both"/>
        <w:rPr>
          <w:rFonts w:ascii="Times New Roman" w:hAnsi="Times New Roman" w:cs="Times New Roman"/>
          <w:sz w:val="28"/>
          <w:szCs w:val="28"/>
        </w:rPr>
      </w:pPr>
      <w:r w:rsidRPr="00B31518">
        <w:rPr>
          <w:rFonts w:ascii="Times New Roman" w:hAnsi="Times New Roman" w:cs="Times New Roman"/>
          <w:sz w:val="28"/>
          <w:szCs w:val="28"/>
        </w:rPr>
        <w:t>Основною метою Законопроєкту є залучення інвестицій щодо будівництва житла для військовослужбовців та членів їх сімей, проведення конкурсу по відбору інвесторів та урегулювання питань передачі земель в оренду та відчуження майна.</w:t>
      </w:r>
    </w:p>
    <w:p w14:paraId="404EF693" w14:textId="46699792" w:rsidR="00F446CB" w:rsidRDefault="00F446CB" w:rsidP="00F446CB">
      <w:pPr>
        <w:autoSpaceDE w:val="0"/>
        <w:autoSpaceDN w:val="0"/>
        <w:adjustRightInd w:val="0"/>
        <w:spacing w:after="0" w:line="240" w:lineRule="auto"/>
        <w:ind w:right="-81" w:firstLine="709"/>
        <w:jc w:val="both"/>
        <w:rPr>
          <w:rFonts w:ascii="Times" w:hAnsi="Times" w:cs="Times"/>
          <w:sz w:val="28"/>
          <w:szCs w:val="28"/>
        </w:rPr>
      </w:pPr>
      <w:r w:rsidRPr="00F446CB">
        <w:rPr>
          <w:rFonts w:ascii="Times" w:hAnsi="Times" w:cs="Times"/>
          <w:sz w:val="28"/>
          <w:szCs w:val="28"/>
        </w:rPr>
        <w:t>Отримання дійсно відкритої (прозорої) системи залу</w:t>
      </w:r>
      <w:r w:rsidR="00D237B6">
        <w:rPr>
          <w:rFonts w:ascii="Times" w:hAnsi="Times" w:cs="Times"/>
          <w:sz w:val="28"/>
          <w:szCs w:val="28"/>
        </w:rPr>
        <w:t xml:space="preserve">чення, розподілу та витрачання </w:t>
      </w:r>
      <w:r w:rsidRPr="00F446CB">
        <w:rPr>
          <w:rFonts w:ascii="Times" w:hAnsi="Times" w:cs="Times"/>
          <w:sz w:val="28"/>
          <w:szCs w:val="28"/>
        </w:rPr>
        <w:t>коштів, які спрямовуються на будівництво (придбання) житла для військовослужбовців.</w:t>
      </w:r>
    </w:p>
    <w:p w14:paraId="370AFA1B" w14:textId="21934292" w:rsidR="004166ED" w:rsidRPr="000F6C26" w:rsidRDefault="004166ED" w:rsidP="004166ED">
      <w:pPr>
        <w:tabs>
          <w:tab w:val="left" w:pos="900"/>
        </w:tabs>
        <w:autoSpaceDE w:val="0"/>
        <w:autoSpaceDN w:val="0"/>
        <w:adjustRightInd w:val="0"/>
        <w:spacing w:after="0" w:line="240" w:lineRule="auto"/>
        <w:ind w:right="-81" w:firstLine="720"/>
        <w:jc w:val="both"/>
        <w:rPr>
          <w:rFonts w:ascii="Times New Roman" w:hAnsi="Times New Roman" w:cs="Times New Roman"/>
          <w:sz w:val="28"/>
          <w:szCs w:val="28"/>
        </w:rPr>
      </w:pPr>
      <w:r>
        <w:rPr>
          <w:rFonts w:ascii="Times" w:hAnsi="Times" w:cs="Times"/>
          <w:sz w:val="28"/>
          <w:szCs w:val="28"/>
        </w:rPr>
        <w:t xml:space="preserve">Створення </w:t>
      </w:r>
      <w:r>
        <w:rPr>
          <w:rFonts w:ascii="Times New Roman" w:hAnsi="Times New Roman" w:cs="Times New Roman"/>
          <w:sz w:val="28"/>
          <w:szCs w:val="28"/>
        </w:rPr>
        <w:t>дієвої системи</w:t>
      </w:r>
      <w:r w:rsidRPr="000F6C26">
        <w:rPr>
          <w:rFonts w:ascii="Times New Roman" w:hAnsi="Times New Roman" w:cs="Times New Roman"/>
          <w:sz w:val="28"/>
          <w:szCs w:val="28"/>
        </w:rPr>
        <w:t xml:space="preserve"> залучення інвесторів</w:t>
      </w:r>
      <w:r>
        <w:rPr>
          <w:rFonts w:ascii="Times New Roman" w:hAnsi="Times New Roman" w:cs="Times New Roman"/>
          <w:sz w:val="28"/>
          <w:szCs w:val="28"/>
        </w:rPr>
        <w:t>, яке</w:t>
      </w:r>
      <w:r w:rsidRPr="000F6C26">
        <w:rPr>
          <w:rFonts w:ascii="Times New Roman" w:hAnsi="Times New Roman" w:cs="Times New Roman"/>
          <w:sz w:val="28"/>
          <w:szCs w:val="28"/>
        </w:rPr>
        <w:t xml:space="preserve"> буде здійснюватися на основі таких принципів:</w:t>
      </w:r>
    </w:p>
    <w:p w14:paraId="3B29A391" w14:textId="77777777" w:rsidR="000F6C26" w:rsidRPr="000F6C26" w:rsidRDefault="000F6C26" w:rsidP="004166ED">
      <w:pPr>
        <w:numPr>
          <w:ilvl w:val="0"/>
          <w:numId w:val="12"/>
        </w:numPr>
        <w:tabs>
          <w:tab w:val="num" w:pos="720"/>
          <w:tab w:val="left" w:pos="1080"/>
        </w:tabs>
        <w:autoSpaceDE w:val="0"/>
        <w:autoSpaceDN w:val="0"/>
        <w:adjustRightInd w:val="0"/>
        <w:spacing w:after="0" w:line="240" w:lineRule="auto"/>
        <w:ind w:left="0" w:right="-81" w:firstLine="720"/>
        <w:jc w:val="both"/>
        <w:rPr>
          <w:rFonts w:ascii="Times New Roman" w:hAnsi="Times New Roman" w:cs="Times New Roman"/>
          <w:sz w:val="28"/>
          <w:szCs w:val="28"/>
        </w:rPr>
      </w:pPr>
      <w:r w:rsidRPr="000F6C26">
        <w:rPr>
          <w:rFonts w:ascii="Times New Roman" w:hAnsi="Times New Roman" w:cs="Times New Roman"/>
          <w:sz w:val="28"/>
          <w:szCs w:val="28"/>
        </w:rPr>
        <w:t>законності;</w:t>
      </w:r>
    </w:p>
    <w:p w14:paraId="4774CFA3" w14:textId="77777777" w:rsidR="000F6C26" w:rsidRPr="000F6C26" w:rsidRDefault="000F6C26" w:rsidP="004166ED">
      <w:pPr>
        <w:numPr>
          <w:ilvl w:val="0"/>
          <w:numId w:val="12"/>
        </w:numPr>
        <w:tabs>
          <w:tab w:val="num" w:pos="720"/>
          <w:tab w:val="left" w:pos="1080"/>
        </w:tabs>
        <w:autoSpaceDE w:val="0"/>
        <w:autoSpaceDN w:val="0"/>
        <w:adjustRightInd w:val="0"/>
        <w:spacing w:after="0" w:line="240" w:lineRule="auto"/>
        <w:ind w:left="0" w:right="-81" w:firstLine="720"/>
        <w:jc w:val="both"/>
        <w:rPr>
          <w:rFonts w:ascii="Times New Roman" w:hAnsi="Times New Roman" w:cs="Times New Roman"/>
          <w:sz w:val="28"/>
          <w:szCs w:val="28"/>
        </w:rPr>
      </w:pPr>
      <w:r w:rsidRPr="000F6C26">
        <w:rPr>
          <w:rFonts w:ascii="Times New Roman" w:hAnsi="Times New Roman" w:cs="Times New Roman"/>
          <w:sz w:val="28"/>
          <w:szCs w:val="28"/>
        </w:rPr>
        <w:t>відкритості та прозорості;</w:t>
      </w:r>
    </w:p>
    <w:p w14:paraId="674E7183" w14:textId="77777777" w:rsidR="000F6C26" w:rsidRPr="000F6C26" w:rsidRDefault="000F6C26" w:rsidP="004166ED">
      <w:pPr>
        <w:numPr>
          <w:ilvl w:val="0"/>
          <w:numId w:val="12"/>
        </w:numPr>
        <w:tabs>
          <w:tab w:val="num" w:pos="720"/>
          <w:tab w:val="left" w:pos="1080"/>
        </w:tabs>
        <w:autoSpaceDE w:val="0"/>
        <w:autoSpaceDN w:val="0"/>
        <w:adjustRightInd w:val="0"/>
        <w:spacing w:after="0" w:line="240" w:lineRule="auto"/>
        <w:ind w:left="0" w:right="-81" w:firstLine="720"/>
        <w:jc w:val="both"/>
        <w:rPr>
          <w:rFonts w:ascii="Times New Roman" w:hAnsi="Times New Roman" w:cs="Times New Roman"/>
          <w:sz w:val="28"/>
          <w:szCs w:val="28"/>
        </w:rPr>
      </w:pPr>
      <w:r w:rsidRPr="000F6C26">
        <w:rPr>
          <w:rFonts w:ascii="Times New Roman" w:hAnsi="Times New Roman" w:cs="Times New Roman"/>
          <w:sz w:val="28"/>
          <w:szCs w:val="28"/>
        </w:rPr>
        <w:t>рівності та змагальності;</w:t>
      </w:r>
    </w:p>
    <w:p w14:paraId="47658B80" w14:textId="77777777" w:rsidR="000F6C26" w:rsidRPr="000F6C26" w:rsidRDefault="000F6C26" w:rsidP="004166ED">
      <w:pPr>
        <w:numPr>
          <w:ilvl w:val="0"/>
          <w:numId w:val="12"/>
        </w:numPr>
        <w:tabs>
          <w:tab w:val="num" w:pos="720"/>
          <w:tab w:val="left" w:pos="1080"/>
        </w:tabs>
        <w:autoSpaceDE w:val="0"/>
        <w:autoSpaceDN w:val="0"/>
        <w:adjustRightInd w:val="0"/>
        <w:spacing w:after="0" w:line="240" w:lineRule="auto"/>
        <w:ind w:left="0" w:right="-81" w:firstLine="720"/>
        <w:jc w:val="both"/>
        <w:rPr>
          <w:rFonts w:ascii="Times New Roman" w:hAnsi="Times New Roman" w:cs="Times New Roman"/>
          <w:sz w:val="28"/>
          <w:szCs w:val="28"/>
        </w:rPr>
      </w:pPr>
      <w:r w:rsidRPr="000F6C26">
        <w:rPr>
          <w:rFonts w:ascii="Times New Roman" w:hAnsi="Times New Roman" w:cs="Times New Roman"/>
          <w:sz w:val="28"/>
          <w:szCs w:val="28"/>
        </w:rPr>
        <w:t>державного регулювання та контролю;</w:t>
      </w:r>
    </w:p>
    <w:p w14:paraId="1DA59055" w14:textId="77777777" w:rsidR="000F6C26" w:rsidRPr="000F6C26" w:rsidRDefault="000F6C26" w:rsidP="004166ED">
      <w:pPr>
        <w:numPr>
          <w:ilvl w:val="0"/>
          <w:numId w:val="12"/>
        </w:numPr>
        <w:tabs>
          <w:tab w:val="num" w:pos="720"/>
          <w:tab w:val="left" w:pos="1080"/>
        </w:tabs>
        <w:autoSpaceDE w:val="0"/>
        <w:autoSpaceDN w:val="0"/>
        <w:adjustRightInd w:val="0"/>
        <w:spacing w:after="0" w:line="240" w:lineRule="auto"/>
        <w:ind w:left="0" w:right="-81" w:firstLine="720"/>
        <w:jc w:val="both"/>
        <w:rPr>
          <w:rFonts w:ascii="Times New Roman" w:hAnsi="Times New Roman" w:cs="Times New Roman"/>
          <w:sz w:val="28"/>
          <w:szCs w:val="28"/>
        </w:rPr>
      </w:pPr>
      <w:r w:rsidRPr="000F6C26">
        <w:rPr>
          <w:rFonts w:ascii="Times New Roman" w:hAnsi="Times New Roman" w:cs="Times New Roman"/>
          <w:sz w:val="28"/>
          <w:szCs w:val="28"/>
        </w:rPr>
        <w:t>захисту економічної конкуренції;</w:t>
      </w:r>
    </w:p>
    <w:p w14:paraId="739ED6C1" w14:textId="77777777" w:rsidR="000F6C26" w:rsidRPr="000F6C26" w:rsidRDefault="000F6C26" w:rsidP="004166ED">
      <w:pPr>
        <w:numPr>
          <w:ilvl w:val="0"/>
          <w:numId w:val="12"/>
        </w:numPr>
        <w:tabs>
          <w:tab w:val="num" w:pos="720"/>
          <w:tab w:val="left" w:pos="1080"/>
        </w:tabs>
        <w:autoSpaceDE w:val="0"/>
        <w:autoSpaceDN w:val="0"/>
        <w:adjustRightInd w:val="0"/>
        <w:spacing w:after="0" w:line="240" w:lineRule="auto"/>
        <w:ind w:left="0" w:right="-81" w:firstLine="720"/>
        <w:jc w:val="both"/>
        <w:rPr>
          <w:rFonts w:ascii="Times New Roman" w:hAnsi="Times New Roman" w:cs="Times New Roman"/>
          <w:sz w:val="28"/>
          <w:szCs w:val="28"/>
        </w:rPr>
      </w:pPr>
      <w:r w:rsidRPr="000F6C26">
        <w:rPr>
          <w:rFonts w:ascii="Times New Roman" w:hAnsi="Times New Roman" w:cs="Times New Roman"/>
          <w:sz w:val="28"/>
          <w:szCs w:val="28"/>
        </w:rPr>
        <w:t>створення сприятливих умов для залучення інвестицій;</w:t>
      </w:r>
    </w:p>
    <w:p w14:paraId="2FA1AE10" w14:textId="77777777" w:rsidR="000F6C26" w:rsidRPr="000F6C26" w:rsidRDefault="000F6C26" w:rsidP="004166ED">
      <w:pPr>
        <w:numPr>
          <w:ilvl w:val="0"/>
          <w:numId w:val="12"/>
        </w:numPr>
        <w:tabs>
          <w:tab w:val="num" w:pos="720"/>
          <w:tab w:val="left" w:pos="1080"/>
        </w:tabs>
        <w:autoSpaceDE w:val="0"/>
        <w:autoSpaceDN w:val="0"/>
        <w:adjustRightInd w:val="0"/>
        <w:spacing w:after="0" w:line="240" w:lineRule="auto"/>
        <w:ind w:left="0" w:right="-81" w:firstLine="720"/>
        <w:jc w:val="both"/>
        <w:rPr>
          <w:rFonts w:ascii="Times New Roman" w:hAnsi="Times New Roman" w:cs="Times New Roman"/>
          <w:sz w:val="28"/>
          <w:szCs w:val="28"/>
        </w:rPr>
      </w:pPr>
      <w:r w:rsidRPr="000F6C26">
        <w:rPr>
          <w:rFonts w:ascii="Times New Roman" w:hAnsi="Times New Roman" w:cs="Times New Roman"/>
          <w:sz w:val="28"/>
          <w:szCs w:val="28"/>
        </w:rPr>
        <w:t>повного, своєчасного та достовірного інформування про умови інвестування;</w:t>
      </w:r>
    </w:p>
    <w:p w14:paraId="2BB21EC4" w14:textId="77777777" w:rsidR="004166ED" w:rsidRDefault="000F6C26" w:rsidP="004166ED">
      <w:pPr>
        <w:numPr>
          <w:ilvl w:val="0"/>
          <w:numId w:val="12"/>
        </w:numPr>
        <w:tabs>
          <w:tab w:val="num" w:pos="720"/>
          <w:tab w:val="left" w:pos="1080"/>
        </w:tabs>
        <w:autoSpaceDE w:val="0"/>
        <w:autoSpaceDN w:val="0"/>
        <w:adjustRightInd w:val="0"/>
        <w:spacing w:after="0" w:line="240" w:lineRule="auto"/>
        <w:ind w:left="0" w:right="-81" w:firstLine="720"/>
        <w:jc w:val="both"/>
        <w:rPr>
          <w:rFonts w:ascii="Times New Roman" w:hAnsi="Times New Roman" w:cs="Times New Roman"/>
          <w:sz w:val="28"/>
          <w:szCs w:val="28"/>
        </w:rPr>
      </w:pPr>
      <w:r w:rsidRPr="000F6C26">
        <w:rPr>
          <w:rFonts w:ascii="Times New Roman" w:hAnsi="Times New Roman" w:cs="Times New Roman"/>
          <w:sz w:val="28"/>
          <w:szCs w:val="28"/>
        </w:rPr>
        <w:t>забезпечення конкурентних умов;</w:t>
      </w:r>
    </w:p>
    <w:p w14:paraId="7FC4A132" w14:textId="183B0817" w:rsidR="004166ED" w:rsidRPr="004166ED" w:rsidRDefault="000F6C26" w:rsidP="004166ED">
      <w:pPr>
        <w:numPr>
          <w:ilvl w:val="0"/>
          <w:numId w:val="12"/>
        </w:numPr>
        <w:tabs>
          <w:tab w:val="num" w:pos="720"/>
          <w:tab w:val="left" w:pos="1080"/>
        </w:tabs>
        <w:autoSpaceDE w:val="0"/>
        <w:autoSpaceDN w:val="0"/>
        <w:adjustRightInd w:val="0"/>
        <w:spacing w:after="0" w:line="240" w:lineRule="auto"/>
        <w:ind w:left="0" w:right="-81" w:firstLine="720"/>
        <w:jc w:val="both"/>
        <w:rPr>
          <w:rFonts w:ascii="Times New Roman" w:hAnsi="Times New Roman" w:cs="Times New Roman"/>
          <w:sz w:val="28"/>
          <w:szCs w:val="28"/>
        </w:rPr>
      </w:pPr>
      <w:r w:rsidRPr="000F6C26">
        <w:rPr>
          <w:rFonts w:ascii="Times New Roman" w:hAnsi="Times New Roman" w:cs="Times New Roman"/>
          <w:sz w:val="28"/>
          <w:szCs w:val="28"/>
        </w:rPr>
        <w:t>запобігання корупційним діям і зловживанням</w:t>
      </w:r>
    </w:p>
    <w:p w14:paraId="5BF25E02" w14:textId="09282D57" w:rsidR="000F6C26" w:rsidRPr="00B31518" w:rsidRDefault="00F446CB" w:rsidP="00F446CB">
      <w:pPr>
        <w:pStyle w:val="a7"/>
        <w:ind w:right="-81" w:firstLine="720"/>
        <w:jc w:val="both"/>
        <w:rPr>
          <w:rFonts w:ascii="Times New Roman" w:hAnsi="Times New Roman" w:cs="Times New Roman"/>
          <w:sz w:val="28"/>
          <w:szCs w:val="28"/>
        </w:rPr>
      </w:pPr>
      <w:r w:rsidRPr="004166ED">
        <w:rPr>
          <w:rFonts w:ascii="Times" w:hAnsi="Times" w:cs="Times"/>
          <w:sz w:val="28"/>
          <w:szCs w:val="28"/>
        </w:rPr>
        <w:t>Унеможливлення незаконного і необґрунтованого відчуження земельних ділянок, майна</w:t>
      </w:r>
      <w:r w:rsidR="004166ED">
        <w:rPr>
          <w:rFonts w:ascii="Times" w:hAnsi="Times" w:cs="Times"/>
          <w:sz w:val="28"/>
          <w:szCs w:val="28"/>
        </w:rPr>
        <w:t>,</w:t>
      </w:r>
      <w:r w:rsidRPr="004166ED">
        <w:rPr>
          <w:rFonts w:ascii="Times" w:hAnsi="Times" w:cs="Times"/>
          <w:sz w:val="28"/>
          <w:szCs w:val="28"/>
        </w:rPr>
        <w:t xml:space="preserve"> які можуть бути для </w:t>
      </w:r>
      <w:r w:rsidR="004166ED">
        <w:rPr>
          <w:rFonts w:ascii="Times" w:hAnsi="Times" w:cs="Times"/>
          <w:sz w:val="28"/>
          <w:szCs w:val="28"/>
        </w:rPr>
        <w:t>спрямовані на</w:t>
      </w:r>
      <w:r w:rsidRPr="004166ED">
        <w:rPr>
          <w:rFonts w:ascii="Times" w:hAnsi="Times" w:cs="Times"/>
          <w:sz w:val="28"/>
          <w:szCs w:val="28"/>
        </w:rPr>
        <w:t xml:space="preserve"> придбання житла для військовослужбовців, нецільового використання центральними органами виконавчої влади коштів, спрямованих на будівництво житла, зловживання у розподілі житла (коштів на його придбання).</w:t>
      </w:r>
    </w:p>
    <w:p w14:paraId="014A4712" w14:textId="12B0C92C" w:rsidR="00531314" w:rsidRPr="00903AF6" w:rsidRDefault="00531314" w:rsidP="00544F0C">
      <w:pPr>
        <w:pStyle w:val="a7"/>
        <w:ind w:firstLine="720"/>
        <w:jc w:val="both"/>
        <w:rPr>
          <w:rFonts w:ascii="Times New Roman" w:hAnsi="Times New Roman" w:cs="Times New Roman"/>
          <w:sz w:val="28"/>
          <w:szCs w:val="28"/>
        </w:rPr>
      </w:pPr>
    </w:p>
    <w:p w14:paraId="0E1B4D37" w14:textId="12BDE92E" w:rsidR="00C1007D" w:rsidRPr="000311E6" w:rsidRDefault="000311E6" w:rsidP="000311E6">
      <w:pPr>
        <w:tabs>
          <w:tab w:val="left" w:pos="540"/>
        </w:tabs>
        <w:autoSpaceDE w:val="0"/>
        <w:autoSpaceDN w:val="0"/>
        <w:adjustRightInd w:val="0"/>
        <w:spacing w:after="0" w:line="240" w:lineRule="auto"/>
        <w:ind w:right="-81" w:firstLine="720"/>
        <w:jc w:val="both"/>
        <w:rPr>
          <w:rFonts w:ascii="Times New Roman" w:hAnsi="Times New Roman" w:cs="Times New Roman"/>
          <w:b/>
          <w:bCs/>
          <w:sz w:val="28"/>
          <w:szCs w:val="28"/>
        </w:rPr>
      </w:pPr>
      <w:r>
        <w:rPr>
          <w:rFonts w:ascii="Times New Roman" w:hAnsi="Times New Roman" w:cs="Times New Roman"/>
          <w:b/>
          <w:bCs/>
          <w:sz w:val="28"/>
          <w:szCs w:val="28"/>
        </w:rPr>
        <w:t>3</w:t>
      </w:r>
      <w:r w:rsidR="00DC7519" w:rsidRPr="00903AF6">
        <w:rPr>
          <w:rFonts w:ascii="Times New Roman" w:hAnsi="Times New Roman" w:cs="Times New Roman"/>
          <w:b/>
          <w:bCs/>
          <w:sz w:val="28"/>
          <w:szCs w:val="28"/>
        </w:rPr>
        <w:t>. Загальна характеристика і основні положення акта</w:t>
      </w:r>
    </w:p>
    <w:p w14:paraId="44D33CDF" w14:textId="7A2A2576" w:rsidR="000F6C26" w:rsidRPr="000F6C26" w:rsidRDefault="000F6C26" w:rsidP="000F6C26">
      <w:pPr>
        <w:spacing w:after="0" w:line="240" w:lineRule="auto"/>
        <w:ind w:right="-81" w:firstLine="720"/>
        <w:jc w:val="both"/>
        <w:rPr>
          <w:rFonts w:ascii="Times New Roman" w:eastAsia="Times New Roman" w:hAnsi="Times New Roman" w:cs="Times New Roman"/>
          <w:sz w:val="28"/>
          <w:szCs w:val="28"/>
          <w:shd w:val="clear" w:color="auto" w:fill="FFFFFF"/>
          <w:lang w:val="ru-RU" w:eastAsia="ru-RU"/>
        </w:rPr>
      </w:pPr>
      <w:r w:rsidRPr="000F6C26">
        <w:rPr>
          <w:rFonts w:ascii="Times New Roman" w:eastAsia="Times New Roman" w:hAnsi="Times New Roman" w:cs="Times New Roman"/>
          <w:sz w:val="28"/>
          <w:szCs w:val="28"/>
          <w:shd w:val="clear" w:color="auto" w:fill="FFFFFF"/>
          <w:lang w:eastAsia="ru-RU"/>
        </w:rPr>
        <w:t>Проєктом Закону пропонується створити спеціальний фонд, грошові кошти такого фонду буд</w:t>
      </w:r>
      <w:r w:rsidR="00D237B6">
        <w:rPr>
          <w:rFonts w:ascii="Times New Roman" w:eastAsia="Times New Roman" w:hAnsi="Times New Roman" w:cs="Times New Roman"/>
          <w:sz w:val="28"/>
          <w:szCs w:val="28"/>
          <w:shd w:val="clear" w:color="auto" w:fill="FFFFFF"/>
          <w:lang w:eastAsia="ru-RU"/>
        </w:rPr>
        <w:t>уть</w:t>
      </w:r>
      <w:r w:rsidRPr="000F6C26">
        <w:rPr>
          <w:rFonts w:ascii="Times New Roman" w:eastAsia="Times New Roman" w:hAnsi="Times New Roman" w:cs="Times New Roman"/>
          <w:sz w:val="28"/>
          <w:szCs w:val="28"/>
          <w:shd w:val="clear" w:color="auto" w:fill="FFFFFF"/>
          <w:lang w:eastAsia="ru-RU"/>
        </w:rPr>
        <w:t xml:space="preserve"> спрямовуватись на закупівлю житла для військовослужбовців, а саме</w:t>
      </w:r>
      <w:r w:rsidRPr="000F6C26">
        <w:rPr>
          <w:rFonts w:ascii="Times New Roman" w:eastAsia="Times New Roman" w:hAnsi="Times New Roman" w:cs="Times New Roman"/>
          <w:sz w:val="28"/>
          <w:szCs w:val="28"/>
          <w:shd w:val="clear" w:color="auto" w:fill="FFFFFF"/>
          <w:lang w:val="ru-RU" w:eastAsia="ru-RU"/>
        </w:rPr>
        <w:t>:</w:t>
      </w:r>
    </w:p>
    <w:p w14:paraId="5EEB02FA" w14:textId="111264D7" w:rsidR="000F6C26" w:rsidRPr="000F6C26" w:rsidRDefault="00D237B6" w:rsidP="000F6C26">
      <w:pPr>
        <w:pStyle w:val="rvps2"/>
        <w:shd w:val="clear" w:color="auto" w:fill="FFFFFF"/>
        <w:tabs>
          <w:tab w:val="left" w:pos="10490"/>
        </w:tabs>
        <w:spacing w:before="0" w:beforeAutospacing="0" w:after="0" w:afterAutospacing="0"/>
        <w:ind w:right="-81" w:firstLine="720"/>
        <w:jc w:val="both"/>
        <w:textAlignment w:val="baseline"/>
        <w:rPr>
          <w:color w:val="000000"/>
          <w:sz w:val="28"/>
          <w:szCs w:val="28"/>
          <w:lang w:val="uk-UA"/>
        </w:rPr>
      </w:pPr>
      <w:r w:rsidRPr="000F6C26">
        <w:rPr>
          <w:color w:val="000000"/>
          <w:sz w:val="28"/>
          <w:szCs w:val="28"/>
          <w:lang w:val="uk-UA"/>
        </w:rPr>
        <w:t xml:space="preserve">грошові </w:t>
      </w:r>
      <w:r w:rsidR="000F6C26" w:rsidRPr="000F6C26">
        <w:rPr>
          <w:color w:val="000000"/>
          <w:sz w:val="28"/>
          <w:szCs w:val="28"/>
          <w:lang w:val="uk-UA"/>
        </w:rPr>
        <w:t>кошти, одержані від реалізації нерухомого майна суб’єктів господарювання, що належать до сфери управління Міністерства оборони України, за вирахуванням балансової (залишкової) вартості такого майна, зараховуються до спеціального фонду Державного бюджету України та спрямовуються на закупівлю житла для військовослужбовців Збройних Сил України та членів їх сімей.</w:t>
      </w:r>
    </w:p>
    <w:p w14:paraId="78DE111A" w14:textId="67C42F51" w:rsidR="000F6C26" w:rsidRPr="000F6C26" w:rsidRDefault="00D237B6" w:rsidP="000F6C26">
      <w:pPr>
        <w:pBdr>
          <w:top w:val="nil"/>
          <w:left w:val="nil"/>
          <w:bottom w:val="nil"/>
          <w:right w:val="nil"/>
          <w:between w:val="nil"/>
        </w:pBdr>
        <w:tabs>
          <w:tab w:val="left" w:pos="1134"/>
          <w:tab w:val="left" w:pos="10490"/>
        </w:tabs>
        <w:spacing w:after="0"/>
        <w:ind w:leftChars="2" w:left="4" w:right="-81" w:firstLine="720"/>
        <w:jc w:val="both"/>
        <w:rPr>
          <w:rFonts w:ascii="Times New Roman" w:hAnsi="Times New Roman" w:cs="Times New Roman"/>
          <w:color w:val="000000"/>
          <w:sz w:val="28"/>
          <w:szCs w:val="28"/>
        </w:rPr>
      </w:pPr>
      <w:r w:rsidRPr="000F6C26">
        <w:rPr>
          <w:rFonts w:ascii="Times New Roman" w:hAnsi="Times New Roman" w:cs="Times New Roman"/>
          <w:color w:val="000000"/>
          <w:sz w:val="28"/>
          <w:szCs w:val="28"/>
        </w:rPr>
        <w:t xml:space="preserve">грошові </w:t>
      </w:r>
      <w:r w:rsidR="000F6C26" w:rsidRPr="000F6C26">
        <w:rPr>
          <w:rFonts w:ascii="Times New Roman" w:hAnsi="Times New Roman" w:cs="Times New Roman"/>
          <w:color w:val="000000"/>
          <w:sz w:val="28"/>
          <w:szCs w:val="28"/>
        </w:rPr>
        <w:t>кошти</w:t>
      </w:r>
      <w:r>
        <w:rPr>
          <w:rFonts w:ascii="Times New Roman" w:hAnsi="Times New Roman" w:cs="Times New Roman"/>
          <w:color w:val="000000"/>
          <w:sz w:val="28"/>
          <w:szCs w:val="28"/>
        </w:rPr>
        <w:t>,</w:t>
      </w:r>
      <w:r w:rsidR="000F6C26" w:rsidRPr="000F6C26">
        <w:rPr>
          <w:rFonts w:ascii="Times New Roman" w:hAnsi="Times New Roman" w:cs="Times New Roman"/>
          <w:color w:val="000000"/>
          <w:sz w:val="28"/>
          <w:szCs w:val="28"/>
        </w:rPr>
        <w:t xml:space="preserve"> одержані від реалізації нерухомого майна суб’єктів господарювання, що належать до сфери управління Міністерства оборони України, не зараховані до спеціального фонду Державного бюджету України, спрямовуються суб’єкту господарювання та використовуються відповідно до затвердженого фінансового плану.</w:t>
      </w:r>
    </w:p>
    <w:p w14:paraId="06D61B89" w14:textId="105A8207" w:rsidR="000F6C26" w:rsidRDefault="00D237B6" w:rsidP="000F6C26">
      <w:pPr>
        <w:pStyle w:val="rvps2"/>
        <w:shd w:val="clear" w:color="auto" w:fill="FFFFFF"/>
        <w:spacing w:before="0" w:beforeAutospacing="0" w:after="0" w:afterAutospacing="0"/>
        <w:ind w:right="-81" w:firstLine="720"/>
        <w:jc w:val="both"/>
        <w:textAlignment w:val="baseline"/>
        <w:rPr>
          <w:color w:val="000000"/>
          <w:sz w:val="28"/>
          <w:szCs w:val="28"/>
          <w:lang w:val="uk-UA"/>
        </w:rPr>
      </w:pPr>
      <w:r w:rsidRPr="000F6C26">
        <w:rPr>
          <w:color w:val="000000"/>
          <w:sz w:val="28"/>
          <w:szCs w:val="28"/>
          <w:lang w:val="uk-UA"/>
        </w:rPr>
        <w:t xml:space="preserve">грошові </w:t>
      </w:r>
      <w:r w:rsidR="000F6C26" w:rsidRPr="000F6C26">
        <w:rPr>
          <w:color w:val="000000"/>
          <w:sz w:val="28"/>
          <w:szCs w:val="28"/>
          <w:lang w:val="uk-UA"/>
        </w:rPr>
        <w:t>кошти</w:t>
      </w:r>
      <w:r>
        <w:rPr>
          <w:color w:val="000000"/>
          <w:sz w:val="28"/>
          <w:szCs w:val="28"/>
          <w:lang w:val="uk-UA"/>
        </w:rPr>
        <w:t>,</w:t>
      </w:r>
      <w:r w:rsidR="000F6C26" w:rsidRPr="000F6C26">
        <w:rPr>
          <w:color w:val="000000"/>
          <w:sz w:val="28"/>
          <w:szCs w:val="28"/>
          <w:lang w:val="uk-UA"/>
        </w:rPr>
        <w:t xml:space="preserve"> одержані від передачі в </w:t>
      </w:r>
      <w:r w:rsidR="000F6C26" w:rsidRPr="000F6C26">
        <w:rPr>
          <w:sz w:val="28"/>
          <w:szCs w:val="28"/>
          <w:lang w:val="uk-UA"/>
        </w:rPr>
        <w:t xml:space="preserve">оренду земельних ділянок, що перебувають у постійному користуванні </w:t>
      </w:r>
      <w:r w:rsidR="000F6C26" w:rsidRPr="000F6C26">
        <w:rPr>
          <w:color w:val="000000"/>
          <w:sz w:val="28"/>
          <w:szCs w:val="28"/>
          <w:lang w:val="uk-UA"/>
        </w:rPr>
        <w:t xml:space="preserve">суб’єктів господарювання, що належать </w:t>
      </w:r>
      <w:r w:rsidR="000F6C26" w:rsidRPr="000F6C26">
        <w:rPr>
          <w:color w:val="000000"/>
          <w:sz w:val="28"/>
          <w:szCs w:val="28"/>
          <w:lang w:val="uk-UA"/>
        </w:rPr>
        <w:lastRenderedPageBreak/>
        <w:t>до сфери управління Міністерства оборони України зараховуються до спеціального фонду Державного бюджету України та спрямовуються на забезпечення житлом для військовослужбовців Збройних Сил України та членів їх сімей.</w:t>
      </w:r>
    </w:p>
    <w:p w14:paraId="78B1CBB3" w14:textId="665723A5" w:rsidR="00A56BE9" w:rsidRPr="000F6C26" w:rsidRDefault="00A56BE9" w:rsidP="000F6C26">
      <w:pPr>
        <w:pStyle w:val="rvps2"/>
        <w:shd w:val="clear" w:color="auto" w:fill="FFFFFF"/>
        <w:spacing w:before="0" w:beforeAutospacing="0" w:after="0" w:afterAutospacing="0"/>
        <w:ind w:right="-81" w:firstLine="720"/>
        <w:jc w:val="both"/>
        <w:textAlignment w:val="baseline"/>
        <w:rPr>
          <w:color w:val="000000"/>
          <w:sz w:val="28"/>
          <w:szCs w:val="28"/>
          <w:lang w:val="uk-UA"/>
        </w:rPr>
      </w:pPr>
      <w:r>
        <w:rPr>
          <w:color w:val="000000"/>
          <w:sz w:val="28"/>
          <w:szCs w:val="28"/>
          <w:lang w:val="uk-UA"/>
        </w:rPr>
        <w:t xml:space="preserve">Так, розділ І передбачає загальні </w:t>
      </w:r>
      <w:r w:rsidR="00846109">
        <w:rPr>
          <w:color w:val="000000"/>
          <w:sz w:val="28"/>
          <w:szCs w:val="28"/>
          <w:lang w:val="uk-UA"/>
        </w:rPr>
        <w:t>положення.</w:t>
      </w:r>
    </w:p>
    <w:p w14:paraId="73829444" w14:textId="60411616" w:rsidR="000F6C26" w:rsidRPr="00310C34" w:rsidRDefault="000F6C26" w:rsidP="000F6C26">
      <w:pPr>
        <w:spacing w:after="0" w:line="240" w:lineRule="auto"/>
        <w:ind w:right="-81" w:firstLine="720"/>
        <w:jc w:val="both"/>
        <w:rPr>
          <w:rFonts w:ascii="Times New Roman" w:eastAsia="Times New Roman" w:hAnsi="Times New Roman" w:cs="Times New Roman"/>
          <w:sz w:val="28"/>
          <w:szCs w:val="28"/>
          <w:shd w:val="clear" w:color="auto" w:fill="FFFFFF"/>
          <w:lang w:eastAsia="ru-RU"/>
        </w:rPr>
      </w:pPr>
      <w:r w:rsidRPr="001C3500">
        <w:rPr>
          <w:rFonts w:ascii="Times New Roman" w:eastAsia="Times New Roman" w:hAnsi="Times New Roman" w:cs="Times New Roman"/>
          <w:sz w:val="28"/>
          <w:szCs w:val="28"/>
          <w:shd w:val="clear" w:color="auto" w:fill="FFFFFF"/>
          <w:lang w:eastAsia="ru-RU"/>
        </w:rPr>
        <w:t xml:space="preserve">Розділ </w:t>
      </w:r>
      <w:r w:rsidR="00310C34">
        <w:rPr>
          <w:rFonts w:ascii="Times New Roman" w:eastAsia="Times New Roman" w:hAnsi="Times New Roman" w:cs="Times New Roman"/>
          <w:sz w:val="28"/>
          <w:szCs w:val="28"/>
          <w:shd w:val="clear" w:color="auto" w:fill="FFFFFF"/>
          <w:lang w:val="en-US" w:eastAsia="ru-RU"/>
        </w:rPr>
        <w:t>I</w:t>
      </w:r>
      <w:r w:rsidRPr="001C3500">
        <w:rPr>
          <w:rFonts w:ascii="Times New Roman" w:eastAsia="Times New Roman" w:hAnsi="Times New Roman" w:cs="Times New Roman"/>
          <w:sz w:val="28"/>
          <w:szCs w:val="28"/>
          <w:shd w:val="clear" w:color="auto" w:fill="FFFFFF"/>
          <w:lang w:eastAsia="ru-RU"/>
        </w:rPr>
        <w:t xml:space="preserve">І встановлює </w:t>
      </w:r>
      <w:r w:rsidR="00310C34">
        <w:rPr>
          <w:rFonts w:ascii="Times New Roman" w:eastAsia="Times New Roman" w:hAnsi="Times New Roman" w:cs="Times New Roman"/>
          <w:sz w:val="28"/>
          <w:szCs w:val="28"/>
          <w:shd w:val="clear" w:color="auto" w:fill="FFFFFF"/>
          <w:lang w:eastAsia="ru-RU"/>
        </w:rPr>
        <w:t>аукціон по відбору інвесторів за методом вивчення конкурсних пропозицій.</w:t>
      </w:r>
    </w:p>
    <w:p w14:paraId="0C6ACF4D" w14:textId="617D60E0" w:rsidR="00310C34" w:rsidRPr="00310C34" w:rsidRDefault="000F6C26" w:rsidP="00310C34">
      <w:pPr>
        <w:spacing w:after="0" w:line="240" w:lineRule="auto"/>
        <w:ind w:right="-81" w:firstLine="720"/>
        <w:jc w:val="both"/>
        <w:rPr>
          <w:rFonts w:ascii="Times New Roman" w:eastAsia="Times New Roman" w:hAnsi="Times New Roman" w:cs="Times New Roman"/>
          <w:sz w:val="28"/>
          <w:szCs w:val="28"/>
          <w:shd w:val="clear" w:color="auto" w:fill="FFFFFF"/>
          <w:lang w:eastAsia="ru-RU"/>
        </w:rPr>
      </w:pPr>
      <w:r w:rsidRPr="001C3500">
        <w:rPr>
          <w:rFonts w:ascii="Times New Roman" w:eastAsia="Times New Roman" w:hAnsi="Times New Roman" w:cs="Times New Roman"/>
          <w:sz w:val="28"/>
          <w:szCs w:val="28"/>
          <w:shd w:val="clear" w:color="auto" w:fill="FFFFFF"/>
          <w:lang w:eastAsia="ru-RU"/>
        </w:rPr>
        <w:t xml:space="preserve">Розділ </w:t>
      </w:r>
      <w:r w:rsidR="00310C34">
        <w:rPr>
          <w:rFonts w:ascii="Times New Roman" w:eastAsia="Times New Roman" w:hAnsi="Times New Roman" w:cs="Times New Roman"/>
          <w:sz w:val="28"/>
          <w:szCs w:val="28"/>
          <w:shd w:val="clear" w:color="auto" w:fill="FFFFFF"/>
          <w:lang w:eastAsia="ru-RU"/>
        </w:rPr>
        <w:t>І</w:t>
      </w:r>
      <w:r w:rsidRPr="001C3500">
        <w:rPr>
          <w:rFonts w:ascii="Times New Roman" w:eastAsia="Times New Roman" w:hAnsi="Times New Roman" w:cs="Times New Roman"/>
          <w:sz w:val="28"/>
          <w:szCs w:val="28"/>
          <w:shd w:val="clear" w:color="auto" w:fill="FFFFFF"/>
          <w:lang w:eastAsia="ru-RU"/>
        </w:rPr>
        <w:t>І</w:t>
      </w:r>
      <w:r w:rsidRPr="001C3500">
        <w:rPr>
          <w:rFonts w:ascii="Times New Roman" w:eastAsia="Times New Roman" w:hAnsi="Times New Roman" w:cs="Times New Roman"/>
          <w:sz w:val="28"/>
          <w:szCs w:val="28"/>
          <w:shd w:val="clear" w:color="auto" w:fill="FFFFFF"/>
          <w:lang w:val="en-US" w:eastAsia="ru-RU"/>
        </w:rPr>
        <w:t>I</w:t>
      </w:r>
      <w:r w:rsidRPr="001C3500">
        <w:rPr>
          <w:rFonts w:ascii="Times New Roman" w:eastAsia="Times New Roman" w:hAnsi="Times New Roman" w:cs="Times New Roman"/>
          <w:sz w:val="28"/>
          <w:szCs w:val="28"/>
          <w:shd w:val="clear" w:color="auto" w:fill="FFFFFF"/>
          <w:lang w:eastAsia="ru-RU"/>
        </w:rPr>
        <w:t xml:space="preserve"> закріплює </w:t>
      </w:r>
      <w:r w:rsidR="00310C34">
        <w:rPr>
          <w:rFonts w:ascii="Times New Roman" w:eastAsia="Times New Roman" w:hAnsi="Times New Roman" w:cs="Times New Roman"/>
          <w:sz w:val="28"/>
          <w:szCs w:val="28"/>
          <w:shd w:val="clear" w:color="auto" w:fill="FFFFFF"/>
          <w:lang w:eastAsia="ru-RU"/>
        </w:rPr>
        <w:t>а</w:t>
      </w:r>
      <w:r w:rsidR="005F1E1E">
        <w:rPr>
          <w:rFonts w:ascii="Times New Roman" w:eastAsia="Times New Roman" w:hAnsi="Times New Roman" w:cs="Times New Roman"/>
          <w:sz w:val="28"/>
          <w:szCs w:val="28"/>
          <w:shd w:val="clear" w:color="auto" w:fill="FFFFFF"/>
          <w:lang w:eastAsia="ru-RU"/>
        </w:rPr>
        <w:t>укціон</w:t>
      </w:r>
      <w:r w:rsidR="00310C34">
        <w:rPr>
          <w:rFonts w:ascii="Times New Roman" w:eastAsia="Times New Roman" w:hAnsi="Times New Roman" w:cs="Times New Roman"/>
          <w:sz w:val="28"/>
          <w:szCs w:val="28"/>
          <w:shd w:val="clear" w:color="auto" w:fill="FFFFFF"/>
          <w:lang w:eastAsia="ru-RU"/>
        </w:rPr>
        <w:t xml:space="preserve"> по відбору інвесторів за методом набуття статусу сторони по інвестиційному договору.</w:t>
      </w:r>
    </w:p>
    <w:p w14:paraId="64E00422" w14:textId="21FA4F43" w:rsidR="000F6C26" w:rsidRPr="00310C34" w:rsidRDefault="000F6C26" w:rsidP="000F6C26">
      <w:pPr>
        <w:spacing w:after="0" w:line="240" w:lineRule="auto"/>
        <w:ind w:right="-81" w:firstLine="720"/>
        <w:jc w:val="both"/>
        <w:rPr>
          <w:rFonts w:ascii="Times New Roman" w:eastAsia="Times New Roman" w:hAnsi="Times New Roman" w:cs="Times New Roman"/>
          <w:sz w:val="28"/>
          <w:szCs w:val="28"/>
          <w:shd w:val="clear" w:color="auto" w:fill="FFFFFF"/>
          <w:lang w:eastAsia="ru-RU"/>
        </w:rPr>
      </w:pPr>
      <w:r w:rsidRPr="001C3500">
        <w:rPr>
          <w:rFonts w:ascii="Times New Roman" w:eastAsia="Times New Roman" w:hAnsi="Times New Roman" w:cs="Times New Roman"/>
          <w:sz w:val="28"/>
          <w:szCs w:val="28"/>
          <w:shd w:val="clear" w:color="auto" w:fill="FFFFFF"/>
          <w:lang w:eastAsia="ru-RU"/>
        </w:rPr>
        <w:t xml:space="preserve">Розділ </w:t>
      </w:r>
      <w:r w:rsidR="00310C34" w:rsidRPr="001C3500">
        <w:rPr>
          <w:rFonts w:ascii="Times New Roman" w:eastAsia="Times New Roman" w:hAnsi="Times New Roman" w:cs="Times New Roman"/>
          <w:sz w:val="28"/>
          <w:szCs w:val="28"/>
          <w:shd w:val="clear" w:color="auto" w:fill="FFFFFF"/>
          <w:lang w:eastAsia="ru-RU"/>
        </w:rPr>
        <w:t>І</w:t>
      </w:r>
      <w:r w:rsidRPr="001C3500">
        <w:rPr>
          <w:rFonts w:ascii="Times New Roman" w:eastAsia="Times New Roman" w:hAnsi="Times New Roman" w:cs="Times New Roman"/>
          <w:sz w:val="28"/>
          <w:szCs w:val="28"/>
          <w:shd w:val="clear" w:color="auto" w:fill="FFFFFF"/>
          <w:lang w:eastAsia="ru-RU"/>
        </w:rPr>
        <w:t xml:space="preserve">V встановлює загальні </w:t>
      </w:r>
      <w:r w:rsidR="005F1E1E">
        <w:rPr>
          <w:rFonts w:ascii="Times New Roman" w:eastAsia="Times New Roman" w:hAnsi="Times New Roman" w:cs="Times New Roman"/>
          <w:sz w:val="28"/>
          <w:szCs w:val="28"/>
          <w:shd w:val="clear" w:color="auto" w:fill="FFFFFF"/>
          <w:lang w:eastAsia="ru-RU"/>
        </w:rPr>
        <w:t xml:space="preserve">засади </w:t>
      </w:r>
      <w:r w:rsidR="00310C34">
        <w:rPr>
          <w:rFonts w:ascii="Times New Roman" w:eastAsia="Times New Roman" w:hAnsi="Times New Roman" w:cs="Times New Roman"/>
          <w:sz w:val="28"/>
          <w:szCs w:val="28"/>
          <w:shd w:val="clear" w:color="auto" w:fill="FFFFFF"/>
          <w:lang w:eastAsia="ru-RU"/>
        </w:rPr>
        <w:t>укладення інвестиційного договору, умови дострокового виконання обов</w:t>
      </w:r>
      <w:r w:rsidR="00310C34" w:rsidRPr="009E1AD2">
        <w:rPr>
          <w:rFonts w:ascii="Times New Roman" w:eastAsia="Times New Roman" w:hAnsi="Times New Roman" w:cs="Times New Roman"/>
          <w:sz w:val="28"/>
          <w:szCs w:val="28"/>
          <w:shd w:val="clear" w:color="auto" w:fill="FFFFFF"/>
          <w:lang w:eastAsia="ru-RU"/>
        </w:rPr>
        <w:t>’</w:t>
      </w:r>
      <w:r w:rsidR="00310C34">
        <w:rPr>
          <w:rFonts w:ascii="Times New Roman" w:eastAsia="Times New Roman" w:hAnsi="Times New Roman" w:cs="Times New Roman"/>
          <w:sz w:val="28"/>
          <w:szCs w:val="28"/>
          <w:shd w:val="clear" w:color="auto" w:fill="FFFFFF"/>
          <w:lang w:eastAsia="ru-RU"/>
        </w:rPr>
        <w:t>язків інвестор</w:t>
      </w:r>
      <w:r w:rsidR="009E1AD2">
        <w:rPr>
          <w:rFonts w:ascii="Times New Roman" w:eastAsia="Times New Roman" w:hAnsi="Times New Roman" w:cs="Times New Roman"/>
          <w:sz w:val="28"/>
          <w:szCs w:val="28"/>
          <w:shd w:val="clear" w:color="auto" w:fill="FFFFFF"/>
          <w:lang w:eastAsia="ru-RU"/>
        </w:rPr>
        <w:t>ом та порядок внесення змін умов інвестиційних договорів.</w:t>
      </w:r>
    </w:p>
    <w:p w14:paraId="010B7063" w14:textId="237A7002" w:rsidR="000F6C26" w:rsidRDefault="000F6C26" w:rsidP="000F6C26">
      <w:pPr>
        <w:spacing w:after="0" w:line="240" w:lineRule="auto"/>
        <w:ind w:right="-81" w:firstLine="720"/>
        <w:jc w:val="both"/>
        <w:rPr>
          <w:rFonts w:ascii="Times New Roman" w:eastAsia="Times New Roman" w:hAnsi="Times New Roman" w:cs="Times New Roman"/>
          <w:sz w:val="28"/>
          <w:szCs w:val="28"/>
          <w:shd w:val="clear" w:color="auto" w:fill="FFFFFF"/>
          <w:lang w:eastAsia="ru-RU"/>
        </w:rPr>
      </w:pPr>
      <w:r w:rsidRPr="001C3500">
        <w:rPr>
          <w:rFonts w:ascii="Times New Roman" w:eastAsia="Times New Roman" w:hAnsi="Times New Roman" w:cs="Times New Roman"/>
          <w:sz w:val="28"/>
          <w:szCs w:val="28"/>
          <w:shd w:val="clear" w:color="auto" w:fill="FFFFFF"/>
          <w:lang w:eastAsia="ru-RU"/>
        </w:rPr>
        <w:t xml:space="preserve">Розділ </w:t>
      </w:r>
      <w:r w:rsidR="009E1AD2" w:rsidRPr="001C3500">
        <w:rPr>
          <w:rFonts w:ascii="Times New Roman" w:eastAsia="Times New Roman" w:hAnsi="Times New Roman" w:cs="Times New Roman"/>
          <w:sz w:val="28"/>
          <w:szCs w:val="28"/>
          <w:shd w:val="clear" w:color="auto" w:fill="FFFFFF"/>
          <w:lang w:eastAsia="ru-RU"/>
        </w:rPr>
        <w:t>V</w:t>
      </w:r>
      <w:r w:rsidRPr="001C3500">
        <w:rPr>
          <w:rFonts w:ascii="Times New Roman" w:eastAsia="Times New Roman" w:hAnsi="Times New Roman" w:cs="Times New Roman"/>
          <w:sz w:val="28"/>
          <w:szCs w:val="28"/>
          <w:shd w:val="clear" w:color="auto" w:fill="FFFFFF"/>
          <w:lang w:eastAsia="ru-RU"/>
        </w:rPr>
        <w:t xml:space="preserve"> </w:t>
      </w:r>
      <w:r w:rsidR="005F1E1E">
        <w:rPr>
          <w:rFonts w:ascii="Times New Roman" w:eastAsia="Times New Roman" w:hAnsi="Times New Roman" w:cs="Times New Roman"/>
          <w:sz w:val="28"/>
          <w:szCs w:val="28"/>
          <w:shd w:val="clear" w:color="auto" w:fill="FFFFFF"/>
          <w:lang w:eastAsia="ru-RU"/>
        </w:rPr>
        <w:t>визначає</w:t>
      </w:r>
      <w:r w:rsidRPr="001C3500">
        <w:rPr>
          <w:rFonts w:ascii="Times New Roman" w:eastAsia="Times New Roman" w:hAnsi="Times New Roman" w:cs="Times New Roman"/>
          <w:sz w:val="28"/>
          <w:szCs w:val="28"/>
          <w:shd w:val="clear" w:color="auto" w:fill="FFFFFF"/>
          <w:lang w:eastAsia="ru-RU"/>
        </w:rPr>
        <w:t xml:space="preserve"> </w:t>
      </w:r>
      <w:r w:rsidR="009E1AD2">
        <w:rPr>
          <w:rFonts w:ascii="Times New Roman" w:eastAsia="Times New Roman" w:hAnsi="Times New Roman" w:cs="Times New Roman"/>
          <w:sz w:val="28"/>
          <w:szCs w:val="28"/>
          <w:shd w:val="clear" w:color="auto" w:fill="FFFFFF"/>
          <w:lang w:eastAsia="ru-RU"/>
        </w:rPr>
        <w:t>порядок проведення перевірки стану виконання діючих договорів.</w:t>
      </w:r>
    </w:p>
    <w:p w14:paraId="236498CB" w14:textId="2D716320" w:rsidR="009E1AD2" w:rsidRDefault="005F1E1E" w:rsidP="000F6C26">
      <w:pPr>
        <w:spacing w:after="0" w:line="240" w:lineRule="auto"/>
        <w:ind w:right="-81" w:firstLine="720"/>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Розділ</w:t>
      </w:r>
      <w:r w:rsidR="009E1AD2" w:rsidRPr="001C3500">
        <w:rPr>
          <w:rFonts w:ascii="Times New Roman" w:eastAsia="Times New Roman" w:hAnsi="Times New Roman" w:cs="Times New Roman"/>
          <w:sz w:val="28"/>
          <w:szCs w:val="28"/>
          <w:shd w:val="clear" w:color="auto" w:fill="FFFFFF"/>
          <w:lang w:eastAsia="ru-RU"/>
        </w:rPr>
        <w:t xml:space="preserve"> V</w:t>
      </w:r>
      <w:r w:rsidR="009E1AD2">
        <w:rPr>
          <w:rFonts w:ascii="Times New Roman" w:eastAsia="Times New Roman" w:hAnsi="Times New Roman" w:cs="Times New Roman"/>
          <w:sz w:val="28"/>
          <w:szCs w:val="28"/>
          <w:shd w:val="clear" w:color="auto" w:fill="FFFFFF"/>
          <w:lang w:eastAsia="ru-RU"/>
        </w:rPr>
        <w:t>І встановлює порядок проведення конкурсів по відчуженню майна.</w:t>
      </w:r>
    </w:p>
    <w:p w14:paraId="0CA6712F" w14:textId="4B3B2B6B" w:rsidR="009E1AD2" w:rsidRDefault="009E1AD2" w:rsidP="000F6C26">
      <w:pPr>
        <w:spacing w:after="0" w:line="240" w:lineRule="auto"/>
        <w:ind w:right="-81" w:firstLine="720"/>
        <w:jc w:val="both"/>
        <w:rPr>
          <w:rFonts w:ascii="Times New Roman" w:eastAsia="Times New Roman" w:hAnsi="Times New Roman" w:cs="Times New Roman"/>
          <w:sz w:val="28"/>
          <w:szCs w:val="28"/>
          <w:shd w:val="clear" w:color="auto" w:fill="FFFFFF"/>
          <w:lang w:eastAsia="ru-RU"/>
        </w:rPr>
      </w:pPr>
      <w:r w:rsidRPr="001C3500">
        <w:rPr>
          <w:rFonts w:ascii="Times New Roman" w:eastAsia="Times New Roman" w:hAnsi="Times New Roman" w:cs="Times New Roman"/>
          <w:sz w:val="28"/>
          <w:szCs w:val="28"/>
          <w:shd w:val="clear" w:color="auto" w:fill="FFFFFF"/>
          <w:lang w:eastAsia="ru-RU"/>
        </w:rPr>
        <w:t>Розділ V</w:t>
      </w:r>
      <w:r>
        <w:rPr>
          <w:rFonts w:ascii="Times New Roman" w:eastAsia="Times New Roman" w:hAnsi="Times New Roman" w:cs="Times New Roman"/>
          <w:sz w:val="28"/>
          <w:szCs w:val="28"/>
          <w:shd w:val="clear" w:color="auto" w:fill="FFFFFF"/>
          <w:lang w:eastAsia="ru-RU"/>
        </w:rPr>
        <w:t xml:space="preserve">ІІ </w:t>
      </w:r>
      <w:r w:rsidR="005F1E1E">
        <w:rPr>
          <w:rFonts w:ascii="Times New Roman" w:eastAsia="Times New Roman" w:hAnsi="Times New Roman" w:cs="Times New Roman"/>
          <w:sz w:val="28"/>
          <w:szCs w:val="28"/>
          <w:shd w:val="clear" w:color="auto" w:fill="FFFFFF"/>
          <w:lang w:eastAsia="ru-RU"/>
        </w:rPr>
        <w:t>визначає</w:t>
      </w:r>
      <w:r>
        <w:rPr>
          <w:rFonts w:ascii="Times New Roman" w:eastAsia="Times New Roman" w:hAnsi="Times New Roman" w:cs="Times New Roman"/>
          <w:sz w:val="28"/>
          <w:szCs w:val="28"/>
          <w:shd w:val="clear" w:color="auto" w:fill="FFFFFF"/>
          <w:lang w:eastAsia="ru-RU"/>
        </w:rPr>
        <w:t xml:space="preserve"> вимоги щодо порядку проведення конкурсу щодо обробки земель оборони, які придатні для ведення сільськогосподарської діяльності.</w:t>
      </w:r>
    </w:p>
    <w:p w14:paraId="25733159" w14:textId="2412B27E" w:rsidR="009E1AD2" w:rsidRDefault="009E1AD2" w:rsidP="000F6C26">
      <w:pPr>
        <w:spacing w:after="0" w:line="240" w:lineRule="auto"/>
        <w:ind w:right="-81" w:firstLine="720"/>
        <w:jc w:val="both"/>
        <w:rPr>
          <w:rFonts w:ascii="Times New Roman" w:eastAsia="Times New Roman" w:hAnsi="Times New Roman" w:cs="Times New Roman"/>
          <w:sz w:val="28"/>
          <w:szCs w:val="28"/>
          <w:shd w:val="clear" w:color="auto" w:fill="FFFFFF"/>
          <w:lang w:eastAsia="ru-RU"/>
        </w:rPr>
      </w:pPr>
      <w:r w:rsidRPr="001C3500">
        <w:rPr>
          <w:rFonts w:ascii="Times New Roman" w:eastAsia="Times New Roman" w:hAnsi="Times New Roman" w:cs="Times New Roman"/>
          <w:sz w:val="28"/>
          <w:szCs w:val="28"/>
          <w:shd w:val="clear" w:color="auto" w:fill="FFFFFF"/>
          <w:lang w:eastAsia="ru-RU"/>
        </w:rPr>
        <w:t>Розділ V</w:t>
      </w:r>
      <w:r>
        <w:rPr>
          <w:rFonts w:ascii="Times New Roman" w:eastAsia="Times New Roman" w:hAnsi="Times New Roman" w:cs="Times New Roman"/>
          <w:sz w:val="28"/>
          <w:szCs w:val="28"/>
          <w:shd w:val="clear" w:color="auto" w:fill="FFFFFF"/>
          <w:lang w:eastAsia="ru-RU"/>
        </w:rPr>
        <w:t>ІІІ встановлює перехідні положення.</w:t>
      </w:r>
    </w:p>
    <w:p w14:paraId="08A0B23C" w14:textId="77777777" w:rsidR="000F6C26" w:rsidRPr="00CF4D73" w:rsidRDefault="000F6C26" w:rsidP="00CF4D73">
      <w:pPr>
        <w:tabs>
          <w:tab w:val="left" w:pos="720"/>
        </w:tabs>
        <w:spacing w:after="0" w:line="240" w:lineRule="auto"/>
        <w:ind w:right="-5"/>
        <w:jc w:val="both"/>
        <w:rPr>
          <w:rFonts w:ascii="Times New Roman" w:hAnsi="Times New Roman"/>
          <w:sz w:val="28"/>
          <w:szCs w:val="28"/>
        </w:rPr>
      </w:pPr>
    </w:p>
    <w:p w14:paraId="486DFA27" w14:textId="6ED207EF" w:rsidR="00DC7519" w:rsidRPr="00971EFD" w:rsidRDefault="000311E6" w:rsidP="00DC7519">
      <w:pPr>
        <w:tabs>
          <w:tab w:val="left" w:pos="540"/>
        </w:tabs>
        <w:autoSpaceDE w:val="0"/>
        <w:autoSpaceDN w:val="0"/>
        <w:adjustRightInd w:val="0"/>
        <w:spacing w:after="0" w:line="240" w:lineRule="auto"/>
        <w:ind w:right="-81" w:firstLine="720"/>
        <w:jc w:val="both"/>
        <w:rPr>
          <w:rFonts w:ascii="Times New Roman" w:hAnsi="Times New Roman" w:cs="Times New Roman"/>
          <w:b/>
          <w:bCs/>
          <w:sz w:val="28"/>
          <w:szCs w:val="28"/>
        </w:rPr>
      </w:pPr>
      <w:r>
        <w:rPr>
          <w:rFonts w:ascii="Times New Roman" w:hAnsi="Times New Roman" w:cs="Times New Roman"/>
          <w:b/>
          <w:bCs/>
          <w:sz w:val="28"/>
          <w:szCs w:val="28"/>
        </w:rPr>
        <w:t>4</w:t>
      </w:r>
      <w:r w:rsidR="00DC7519" w:rsidRPr="00971EFD">
        <w:rPr>
          <w:rFonts w:ascii="Times New Roman" w:hAnsi="Times New Roman" w:cs="Times New Roman"/>
          <w:b/>
          <w:bCs/>
          <w:sz w:val="28"/>
          <w:szCs w:val="28"/>
        </w:rPr>
        <w:t>. Правові аспекти</w:t>
      </w:r>
    </w:p>
    <w:p w14:paraId="1207F6DD" w14:textId="07C6641D" w:rsidR="00982CEC" w:rsidRPr="00E96A92" w:rsidRDefault="00DC7519" w:rsidP="00E96A92">
      <w:pPr>
        <w:tabs>
          <w:tab w:val="left" w:pos="540"/>
        </w:tabs>
        <w:autoSpaceDE w:val="0"/>
        <w:autoSpaceDN w:val="0"/>
        <w:adjustRightInd w:val="0"/>
        <w:spacing w:after="0" w:line="240" w:lineRule="auto"/>
        <w:ind w:right="-81" w:firstLine="720"/>
        <w:jc w:val="both"/>
        <w:rPr>
          <w:rFonts w:ascii="Times New Roman" w:hAnsi="Times New Roman" w:cs="Times New Roman"/>
          <w:sz w:val="28"/>
          <w:szCs w:val="28"/>
        </w:rPr>
      </w:pPr>
      <w:r w:rsidRPr="00E96A92">
        <w:rPr>
          <w:rFonts w:ascii="Times New Roman" w:hAnsi="Times New Roman" w:cs="Times New Roman"/>
          <w:sz w:val="28"/>
          <w:szCs w:val="28"/>
        </w:rPr>
        <w:t xml:space="preserve">Правовідносини в даній сфері врегульовані </w:t>
      </w:r>
      <w:r w:rsidR="00C1007D" w:rsidRPr="00E96A92">
        <w:rPr>
          <w:rFonts w:ascii="Times New Roman" w:hAnsi="Times New Roman" w:cs="Times New Roman"/>
          <w:sz w:val="28"/>
          <w:szCs w:val="28"/>
        </w:rPr>
        <w:t>Конституці</w:t>
      </w:r>
      <w:r w:rsidR="000311E6" w:rsidRPr="00E96A92">
        <w:rPr>
          <w:rFonts w:ascii="Times New Roman" w:hAnsi="Times New Roman" w:cs="Times New Roman"/>
          <w:sz w:val="28"/>
          <w:szCs w:val="28"/>
        </w:rPr>
        <w:t>єю</w:t>
      </w:r>
      <w:r w:rsidR="00C1007D" w:rsidRPr="00E96A92">
        <w:rPr>
          <w:rFonts w:ascii="Times New Roman" w:hAnsi="Times New Roman" w:cs="Times New Roman"/>
          <w:sz w:val="28"/>
          <w:szCs w:val="28"/>
        </w:rPr>
        <w:t xml:space="preserve"> України, </w:t>
      </w:r>
      <w:r w:rsidR="00982CEC" w:rsidRPr="00E96A92">
        <w:rPr>
          <w:rFonts w:ascii="Times New Roman" w:hAnsi="Times New Roman" w:cs="Times New Roman"/>
          <w:sz w:val="28"/>
          <w:szCs w:val="28"/>
        </w:rPr>
        <w:t>Господарським кодексом</w:t>
      </w:r>
      <w:r w:rsidR="00FD0C69" w:rsidRPr="00E96A92">
        <w:rPr>
          <w:rFonts w:ascii="Times New Roman" w:hAnsi="Times New Roman" w:cs="Times New Roman"/>
          <w:sz w:val="28"/>
          <w:szCs w:val="28"/>
        </w:rPr>
        <w:t xml:space="preserve"> України</w:t>
      </w:r>
      <w:r w:rsidR="00982CEC" w:rsidRPr="00E96A92">
        <w:rPr>
          <w:rFonts w:ascii="Times New Roman" w:hAnsi="Times New Roman" w:cs="Times New Roman"/>
          <w:sz w:val="28"/>
          <w:szCs w:val="28"/>
        </w:rPr>
        <w:t>,</w:t>
      </w:r>
      <w:r w:rsidR="00FD0C69" w:rsidRPr="00E96A92">
        <w:rPr>
          <w:rFonts w:ascii="Times New Roman" w:hAnsi="Times New Roman" w:cs="Times New Roman"/>
          <w:sz w:val="28"/>
          <w:szCs w:val="28"/>
        </w:rPr>
        <w:t xml:space="preserve"> Цивільним кодексом України</w:t>
      </w:r>
      <w:r w:rsidR="000311E6" w:rsidRPr="00E96A92">
        <w:rPr>
          <w:rFonts w:ascii="Times New Roman" w:hAnsi="Times New Roman" w:cs="Times New Roman"/>
          <w:sz w:val="28"/>
          <w:szCs w:val="28"/>
        </w:rPr>
        <w:t xml:space="preserve">, Земельним кодексом України, Податковим кодексом України, Законами України «Про оренду землі», «Про використання земель оборони», «Про внесення змін до деяких законодавчих актів України щодо розмежування земель державної та комунальної власності», «Про виконавче провадження», </w:t>
      </w:r>
      <w:r w:rsidRPr="00E96A92">
        <w:rPr>
          <w:rFonts w:ascii="Times New Roman" w:hAnsi="Times New Roman" w:cs="Times New Roman"/>
          <w:sz w:val="28"/>
          <w:szCs w:val="28"/>
        </w:rPr>
        <w:t>та іншими нормативно – правовими актами.</w:t>
      </w:r>
    </w:p>
    <w:p w14:paraId="27DC8DFA" w14:textId="7C564D42" w:rsidR="000311E6" w:rsidRPr="00E96A92" w:rsidRDefault="000311E6" w:rsidP="00E96A92">
      <w:pPr>
        <w:pStyle w:val="rvps2"/>
        <w:tabs>
          <w:tab w:val="left" w:pos="10490"/>
        </w:tabs>
        <w:spacing w:before="0" w:beforeAutospacing="0" w:after="0" w:afterAutospacing="0"/>
        <w:ind w:right="-81" w:firstLine="720"/>
        <w:jc w:val="both"/>
        <w:rPr>
          <w:sz w:val="28"/>
          <w:szCs w:val="28"/>
          <w:lang w:val="uk-UA"/>
        </w:rPr>
      </w:pPr>
      <w:r w:rsidRPr="00E96A92">
        <w:rPr>
          <w:sz w:val="28"/>
          <w:szCs w:val="28"/>
          <w:lang w:val="uk-UA"/>
        </w:rPr>
        <w:t xml:space="preserve">Дія цього </w:t>
      </w:r>
      <w:r w:rsidR="00E96A92" w:rsidRPr="00E96A92">
        <w:rPr>
          <w:sz w:val="28"/>
          <w:szCs w:val="28"/>
          <w:lang w:val="uk-UA"/>
        </w:rPr>
        <w:t>Законопроєкту</w:t>
      </w:r>
      <w:r w:rsidRPr="00E96A92">
        <w:rPr>
          <w:sz w:val="28"/>
          <w:szCs w:val="28"/>
          <w:lang w:val="uk-UA"/>
        </w:rPr>
        <w:t xml:space="preserve"> поширюється на правовідносини, пов’язані з підготовкою, укладенням і виконанням договорів</w:t>
      </w:r>
      <w:r w:rsidR="005F1E1E">
        <w:rPr>
          <w:sz w:val="28"/>
          <w:szCs w:val="28"/>
          <w:lang w:val="uk-UA"/>
        </w:rPr>
        <w:t>,</w:t>
      </w:r>
      <w:r w:rsidRPr="00E96A92">
        <w:rPr>
          <w:sz w:val="28"/>
          <w:szCs w:val="28"/>
          <w:lang w:val="uk-UA"/>
        </w:rPr>
        <w:t xml:space="preserve"> предметом яких є будівництво житла для військовослужбовців та членів їх сімей на земельних ділянках, що належать до земель оборони та надані в постійне користування, оренду, інше право користування Міністерства оборони України, а також підприємств, установ і організацій, які належить до сфери управління Міністерства оборони України.</w:t>
      </w:r>
    </w:p>
    <w:p w14:paraId="533F68FD" w14:textId="1F113FF0" w:rsidR="000311E6" w:rsidRPr="00E96A92" w:rsidRDefault="000311E6" w:rsidP="00E96A92">
      <w:pPr>
        <w:pStyle w:val="rvps2"/>
        <w:tabs>
          <w:tab w:val="left" w:pos="10490"/>
        </w:tabs>
        <w:spacing w:before="0" w:beforeAutospacing="0" w:after="0" w:afterAutospacing="0"/>
        <w:ind w:right="-81" w:firstLine="720"/>
        <w:jc w:val="both"/>
        <w:rPr>
          <w:sz w:val="28"/>
          <w:szCs w:val="28"/>
          <w:lang w:val="uk-UA"/>
        </w:rPr>
      </w:pPr>
      <w:r w:rsidRPr="00E96A92">
        <w:rPr>
          <w:sz w:val="28"/>
          <w:szCs w:val="28"/>
          <w:lang w:val="uk-UA"/>
        </w:rPr>
        <w:t xml:space="preserve">Дія розділів цього </w:t>
      </w:r>
      <w:r w:rsidR="00E96A92" w:rsidRPr="00E96A92">
        <w:rPr>
          <w:sz w:val="28"/>
          <w:szCs w:val="28"/>
          <w:lang w:val="uk-UA"/>
        </w:rPr>
        <w:t>Законопроєкту</w:t>
      </w:r>
      <w:r w:rsidRPr="00E96A92">
        <w:rPr>
          <w:sz w:val="28"/>
          <w:szCs w:val="28"/>
          <w:lang w:val="uk-UA"/>
        </w:rPr>
        <w:t xml:space="preserve"> щодо порядку проведення конкурсів по відбору інвесторів для реалізації проектів забудови земельних ділянок, оформлення результатів такого конкурсу та проведення перевірки стану виконання діючих договорів поширюється на державні підприємства оборонно-промислового комплексу, в тому числі казенні підприємства, які включені до складу Державного концерну «Укроборонпром», а також на державні підприємства, утворені Державним концерном «Укроборонпром».</w:t>
      </w:r>
    </w:p>
    <w:p w14:paraId="42ABA274" w14:textId="1E953884" w:rsidR="000311E6" w:rsidRPr="00E96A92" w:rsidRDefault="000311E6" w:rsidP="00E96A92">
      <w:pPr>
        <w:pStyle w:val="rvps2"/>
        <w:tabs>
          <w:tab w:val="left" w:pos="10490"/>
        </w:tabs>
        <w:spacing w:before="0" w:beforeAutospacing="0" w:after="0" w:afterAutospacing="0"/>
        <w:ind w:right="-81" w:firstLine="720"/>
        <w:jc w:val="both"/>
        <w:rPr>
          <w:sz w:val="28"/>
          <w:szCs w:val="28"/>
          <w:lang w:val="uk-UA"/>
        </w:rPr>
      </w:pPr>
      <w:r w:rsidRPr="00E96A92">
        <w:rPr>
          <w:sz w:val="28"/>
          <w:szCs w:val="28"/>
          <w:lang w:val="uk-UA"/>
        </w:rPr>
        <w:t xml:space="preserve">Дія цього </w:t>
      </w:r>
      <w:r w:rsidR="00E96A92" w:rsidRPr="00E96A92">
        <w:rPr>
          <w:sz w:val="28"/>
          <w:szCs w:val="28"/>
          <w:lang w:val="uk-UA"/>
        </w:rPr>
        <w:t>Законопроєкту</w:t>
      </w:r>
      <w:r w:rsidRPr="00E96A92">
        <w:rPr>
          <w:sz w:val="28"/>
          <w:szCs w:val="28"/>
          <w:lang w:val="uk-UA"/>
        </w:rPr>
        <w:t xml:space="preserve"> поширюється на організаторів та учасників аукціонів, операторів електронних майданчиків (для організації проведення електронних аукціонів по відбору інвесторів за методом набуття статусу сторони по інвестиційному договору).</w:t>
      </w:r>
    </w:p>
    <w:p w14:paraId="4D840F3C" w14:textId="3EFD4581" w:rsidR="000311E6" w:rsidRPr="00E96A92" w:rsidRDefault="000311E6" w:rsidP="00E96A92">
      <w:pPr>
        <w:pStyle w:val="rvps2"/>
        <w:tabs>
          <w:tab w:val="left" w:pos="10490"/>
        </w:tabs>
        <w:spacing w:before="0" w:beforeAutospacing="0" w:after="0" w:afterAutospacing="0"/>
        <w:ind w:right="-81" w:firstLine="720"/>
        <w:jc w:val="both"/>
        <w:rPr>
          <w:sz w:val="28"/>
          <w:szCs w:val="28"/>
          <w:lang w:val="uk-UA"/>
        </w:rPr>
      </w:pPr>
      <w:r w:rsidRPr="00E96A92">
        <w:rPr>
          <w:sz w:val="28"/>
          <w:szCs w:val="28"/>
          <w:lang w:val="uk-UA"/>
        </w:rPr>
        <w:lastRenderedPageBreak/>
        <w:t xml:space="preserve">Дія цього </w:t>
      </w:r>
      <w:r w:rsidR="00E96A92" w:rsidRPr="00E96A92">
        <w:rPr>
          <w:sz w:val="28"/>
          <w:szCs w:val="28"/>
          <w:lang w:val="uk-UA"/>
        </w:rPr>
        <w:t>Законопроєкту</w:t>
      </w:r>
      <w:r w:rsidRPr="00E96A92">
        <w:rPr>
          <w:sz w:val="28"/>
          <w:szCs w:val="28"/>
          <w:lang w:val="uk-UA"/>
        </w:rPr>
        <w:t xml:space="preserve"> не поширюється на будівництво житла, яке здійснюється за рахунок коштів державного бюджету.</w:t>
      </w:r>
    </w:p>
    <w:p w14:paraId="4F24ABCB" w14:textId="77777777" w:rsidR="00DC7519" w:rsidRPr="00903AF6" w:rsidRDefault="00DC7519" w:rsidP="00DC7519">
      <w:pPr>
        <w:tabs>
          <w:tab w:val="left" w:pos="540"/>
        </w:tabs>
        <w:autoSpaceDE w:val="0"/>
        <w:autoSpaceDN w:val="0"/>
        <w:adjustRightInd w:val="0"/>
        <w:spacing w:after="0" w:line="240" w:lineRule="auto"/>
        <w:ind w:right="-81" w:firstLine="720"/>
        <w:jc w:val="both"/>
        <w:rPr>
          <w:rFonts w:ascii="Times New Roman" w:hAnsi="Times New Roman" w:cs="Times New Roman"/>
          <w:b/>
          <w:bCs/>
          <w:sz w:val="28"/>
          <w:szCs w:val="28"/>
        </w:rPr>
      </w:pPr>
    </w:p>
    <w:p w14:paraId="4CDF6A6E" w14:textId="01A3BB2E" w:rsidR="00DC7519" w:rsidRPr="00903AF6" w:rsidRDefault="000311E6" w:rsidP="00DC7519">
      <w:pPr>
        <w:shd w:val="clear" w:color="auto" w:fill="FFFFFF"/>
        <w:tabs>
          <w:tab w:val="left" w:pos="1003"/>
        </w:tabs>
        <w:spacing w:after="0" w:line="240" w:lineRule="auto"/>
        <w:ind w:right="-81" w:firstLine="72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5</w:t>
      </w:r>
      <w:r w:rsidR="00DC7519" w:rsidRPr="00903AF6">
        <w:rPr>
          <w:rFonts w:ascii="Times New Roman" w:hAnsi="Times New Roman" w:cs="Times New Roman"/>
          <w:b/>
          <w:bCs/>
          <w:color w:val="000000"/>
          <w:sz w:val="28"/>
          <w:szCs w:val="28"/>
        </w:rPr>
        <w:t>. Фінансово-економічне обґрунтування</w:t>
      </w:r>
    </w:p>
    <w:p w14:paraId="3202D614" w14:textId="6FD5A24B" w:rsidR="00DC7519" w:rsidRPr="00903AF6" w:rsidRDefault="006176B4" w:rsidP="00DC7519">
      <w:pPr>
        <w:shd w:val="clear" w:color="auto" w:fill="FFFFFF"/>
        <w:tabs>
          <w:tab w:val="left" w:pos="1003"/>
        </w:tabs>
        <w:spacing w:after="0"/>
        <w:ind w:right="-81" w:firstLine="720"/>
        <w:jc w:val="both"/>
        <w:rPr>
          <w:rFonts w:ascii="Times New Roman" w:hAnsi="Times New Roman" w:cs="Times New Roman"/>
          <w:sz w:val="28"/>
          <w:szCs w:val="28"/>
        </w:rPr>
      </w:pPr>
      <w:r w:rsidRPr="00903AF6">
        <w:rPr>
          <w:rFonts w:ascii="Times New Roman" w:hAnsi="Times New Roman" w:cs="Times New Roman"/>
          <w:sz w:val="28"/>
          <w:szCs w:val="28"/>
        </w:rPr>
        <w:t xml:space="preserve">Реалізація </w:t>
      </w:r>
      <w:r w:rsidR="00CD113A">
        <w:rPr>
          <w:rFonts w:ascii="Times New Roman" w:hAnsi="Times New Roman" w:cs="Times New Roman"/>
          <w:sz w:val="28"/>
          <w:szCs w:val="28"/>
        </w:rPr>
        <w:t>З</w:t>
      </w:r>
      <w:r w:rsidRPr="00903AF6">
        <w:rPr>
          <w:rFonts w:ascii="Times New Roman" w:hAnsi="Times New Roman" w:cs="Times New Roman"/>
          <w:sz w:val="28"/>
          <w:szCs w:val="28"/>
        </w:rPr>
        <w:t>аконопро</w:t>
      </w:r>
      <w:r w:rsidR="00544F0C">
        <w:rPr>
          <w:rFonts w:ascii="Times New Roman" w:hAnsi="Times New Roman" w:cs="Times New Roman"/>
          <w:sz w:val="28"/>
          <w:szCs w:val="28"/>
        </w:rPr>
        <w:t>є</w:t>
      </w:r>
      <w:r w:rsidRPr="00903AF6">
        <w:rPr>
          <w:rFonts w:ascii="Times New Roman" w:hAnsi="Times New Roman" w:cs="Times New Roman"/>
          <w:sz w:val="28"/>
          <w:szCs w:val="28"/>
        </w:rPr>
        <w:t>кту не потребує додаткових витрат бюджетних коштів.</w:t>
      </w:r>
    </w:p>
    <w:p w14:paraId="31DB881F" w14:textId="77777777" w:rsidR="006176B4" w:rsidRPr="00903AF6" w:rsidRDefault="006176B4" w:rsidP="00DC7519">
      <w:pPr>
        <w:shd w:val="clear" w:color="auto" w:fill="FFFFFF"/>
        <w:tabs>
          <w:tab w:val="left" w:pos="1003"/>
        </w:tabs>
        <w:spacing w:after="0"/>
        <w:ind w:right="-81" w:firstLine="720"/>
        <w:jc w:val="both"/>
        <w:rPr>
          <w:rFonts w:ascii="Times New Roman" w:hAnsi="Times New Roman" w:cs="Times New Roman"/>
          <w:sz w:val="28"/>
          <w:szCs w:val="28"/>
        </w:rPr>
      </w:pPr>
    </w:p>
    <w:p w14:paraId="4E01D258" w14:textId="08147CFD" w:rsidR="00DC7519" w:rsidRPr="00C1007D" w:rsidRDefault="000311E6" w:rsidP="00C1007D">
      <w:pPr>
        <w:spacing w:after="0"/>
        <w:ind w:right="-81" w:firstLine="720"/>
        <w:jc w:val="both"/>
        <w:rPr>
          <w:rFonts w:ascii="Times New Roman" w:hAnsi="Times New Roman" w:cs="Times New Roman"/>
          <w:b/>
          <w:bCs/>
          <w:color w:val="000000"/>
          <w:sz w:val="28"/>
          <w:szCs w:val="28"/>
          <w:shd w:val="clear" w:color="auto" w:fill="FFFFFF"/>
        </w:rPr>
      </w:pPr>
      <w:r>
        <w:rPr>
          <w:rFonts w:ascii="Times New Roman" w:hAnsi="Times New Roman" w:cs="Times New Roman"/>
          <w:b/>
          <w:sz w:val="28"/>
          <w:szCs w:val="28"/>
        </w:rPr>
        <w:t>6</w:t>
      </w:r>
      <w:r w:rsidR="00DC7519" w:rsidRPr="00903AF6">
        <w:rPr>
          <w:rFonts w:ascii="Times New Roman" w:hAnsi="Times New Roman" w:cs="Times New Roman"/>
          <w:b/>
          <w:sz w:val="28"/>
          <w:szCs w:val="28"/>
        </w:rPr>
        <w:t xml:space="preserve">. </w:t>
      </w:r>
      <w:r w:rsidR="00DC7519" w:rsidRPr="00903AF6">
        <w:rPr>
          <w:rStyle w:val="rvts9"/>
          <w:rFonts w:ascii="Times New Roman" w:hAnsi="Times New Roman" w:cs="Times New Roman"/>
          <w:b/>
          <w:bCs/>
          <w:color w:val="000000"/>
          <w:sz w:val="28"/>
          <w:szCs w:val="28"/>
          <w:shd w:val="clear" w:color="auto" w:fill="FFFFFF"/>
        </w:rPr>
        <w:t>Стратегічна екологічна оцінка</w:t>
      </w:r>
    </w:p>
    <w:p w14:paraId="36EF65F1" w14:textId="18986172" w:rsidR="00DC7519" w:rsidRPr="00903AF6" w:rsidRDefault="00DC7519" w:rsidP="00DC7519">
      <w:pPr>
        <w:spacing w:after="0"/>
        <w:ind w:right="-81" w:firstLine="720"/>
        <w:jc w:val="both"/>
        <w:rPr>
          <w:rFonts w:ascii="Times New Roman" w:hAnsi="Times New Roman" w:cs="Times New Roman"/>
          <w:sz w:val="28"/>
          <w:szCs w:val="28"/>
        </w:rPr>
      </w:pPr>
      <w:r w:rsidRPr="00903AF6">
        <w:rPr>
          <w:rFonts w:ascii="Times New Roman" w:hAnsi="Times New Roman" w:cs="Times New Roman"/>
          <w:sz w:val="28"/>
          <w:szCs w:val="28"/>
        </w:rPr>
        <w:t>Законопро</w:t>
      </w:r>
      <w:r w:rsidR="00544F0C">
        <w:rPr>
          <w:rFonts w:ascii="Times New Roman" w:hAnsi="Times New Roman" w:cs="Times New Roman"/>
          <w:sz w:val="28"/>
          <w:szCs w:val="28"/>
        </w:rPr>
        <w:t>є</w:t>
      </w:r>
      <w:r w:rsidRPr="00903AF6">
        <w:rPr>
          <w:rFonts w:ascii="Times New Roman" w:hAnsi="Times New Roman" w:cs="Times New Roman"/>
          <w:sz w:val="28"/>
          <w:szCs w:val="28"/>
        </w:rPr>
        <w:t>ктом не затверджується документ державного планування, який підготовлений з урахуванням особливостей, передбачених Законом України «Про стратегічну екологічну оцінку».</w:t>
      </w:r>
    </w:p>
    <w:p w14:paraId="19269E94" w14:textId="77777777" w:rsidR="00DC7519" w:rsidRPr="00903AF6" w:rsidRDefault="00DC7519" w:rsidP="007A717A">
      <w:pPr>
        <w:spacing w:after="0"/>
        <w:ind w:right="-81"/>
        <w:jc w:val="both"/>
        <w:rPr>
          <w:rFonts w:ascii="Times New Roman" w:hAnsi="Times New Roman" w:cs="Times New Roman"/>
          <w:sz w:val="28"/>
          <w:szCs w:val="28"/>
        </w:rPr>
      </w:pPr>
    </w:p>
    <w:p w14:paraId="799E46F0" w14:textId="795E7D5F" w:rsidR="00DC7519" w:rsidRPr="00903AF6" w:rsidRDefault="000311E6" w:rsidP="00DC7519">
      <w:pPr>
        <w:spacing w:after="0"/>
        <w:ind w:right="-81" w:firstLine="720"/>
        <w:jc w:val="both"/>
        <w:rPr>
          <w:rFonts w:ascii="Times New Roman" w:hAnsi="Times New Roman" w:cs="Times New Roman"/>
          <w:b/>
          <w:sz w:val="28"/>
          <w:szCs w:val="28"/>
        </w:rPr>
      </w:pPr>
      <w:r>
        <w:rPr>
          <w:rFonts w:ascii="Times New Roman" w:hAnsi="Times New Roman" w:cs="Times New Roman"/>
          <w:b/>
          <w:sz w:val="28"/>
          <w:szCs w:val="28"/>
        </w:rPr>
        <w:t>7</w:t>
      </w:r>
      <w:r w:rsidR="00DC7519" w:rsidRPr="00903AF6">
        <w:rPr>
          <w:rFonts w:ascii="Times New Roman" w:hAnsi="Times New Roman" w:cs="Times New Roman"/>
          <w:b/>
          <w:sz w:val="28"/>
          <w:szCs w:val="28"/>
        </w:rPr>
        <w:t>. Громадське обговорення</w:t>
      </w:r>
    </w:p>
    <w:p w14:paraId="481467B6" w14:textId="112DD3C4" w:rsidR="00DC7519" w:rsidRPr="00903AF6" w:rsidRDefault="00DC7519" w:rsidP="00DC7519">
      <w:pPr>
        <w:spacing w:after="0"/>
        <w:ind w:right="-81" w:firstLine="720"/>
        <w:jc w:val="both"/>
        <w:rPr>
          <w:rFonts w:ascii="Times New Roman" w:hAnsi="Times New Roman" w:cs="Times New Roman"/>
          <w:sz w:val="28"/>
          <w:szCs w:val="28"/>
        </w:rPr>
      </w:pPr>
      <w:r w:rsidRPr="00903AF6">
        <w:rPr>
          <w:rFonts w:ascii="Times New Roman" w:hAnsi="Times New Roman" w:cs="Times New Roman"/>
          <w:sz w:val="28"/>
          <w:szCs w:val="28"/>
        </w:rPr>
        <w:t>Законопро</w:t>
      </w:r>
      <w:r w:rsidR="00544F0C">
        <w:rPr>
          <w:rFonts w:ascii="Times New Roman" w:hAnsi="Times New Roman" w:cs="Times New Roman"/>
          <w:sz w:val="28"/>
          <w:szCs w:val="28"/>
        </w:rPr>
        <w:t>є</w:t>
      </w:r>
      <w:r w:rsidRPr="00903AF6">
        <w:rPr>
          <w:rFonts w:ascii="Times New Roman" w:hAnsi="Times New Roman" w:cs="Times New Roman"/>
          <w:sz w:val="28"/>
          <w:szCs w:val="28"/>
        </w:rPr>
        <w:t>кт не потребує громадського обговорення та проведення консультацій з громадськістю.</w:t>
      </w:r>
    </w:p>
    <w:p w14:paraId="51DB9B24" w14:textId="77777777" w:rsidR="00DC7519" w:rsidRPr="00903AF6" w:rsidRDefault="00DC7519" w:rsidP="00DC7519">
      <w:pPr>
        <w:spacing w:after="0"/>
        <w:ind w:right="-81" w:firstLine="720"/>
        <w:jc w:val="both"/>
        <w:rPr>
          <w:rFonts w:ascii="Times New Roman" w:hAnsi="Times New Roman" w:cs="Times New Roman"/>
          <w:sz w:val="28"/>
          <w:szCs w:val="28"/>
        </w:rPr>
      </w:pPr>
    </w:p>
    <w:p w14:paraId="70DB8EBD" w14:textId="4E79DA4B" w:rsidR="00DC7519" w:rsidRPr="00903AF6" w:rsidRDefault="000311E6" w:rsidP="00DC7519">
      <w:pPr>
        <w:spacing w:after="0"/>
        <w:ind w:right="-81" w:firstLine="720"/>
        <w:jc w:val="both"/>
        <w:rPr>
          <w:rFonts w:ascii="Times New Roman" w:hAnsi="Times New Roman" w:cs="Times New Roman"/>
          <w:b/>
          <w:sz w:val="28"/>
          <w:szCs w:val="28"/>
        </w:rPr>
      </w:pPr>
      <w:r>
        <w:rPr>
          <w:rFonts w:ascii="Times New Roman" w:hAnsi="Times New Roman" w:cs="Times New Roman"/>
          <w:b/>
          <w:sz w:val="28"/>
          <w:szCs w:val="28"/>
        </w:rPr>
        <w:t>8</w:t>
      </w:r>
      <w:r w:rsidR="00DC7519" w:rsidRPr="00903AF6">
        <w:rPr>
          <w:rFonts w:ascii="Times New Roman" w:hAnsi="Times New Roman" w:cs="Times New Roman"/>
          <w:b/>
          <w:sz w:val="28"/>
          <w:szCs w:val="28"/>
        </w:rPr>
        <w:t>. Запобігання дискримінації</w:t>
      </w:r>
    </w:p>
    <w:p w14:paraId="31FFE09F" w14:textId="7A60D167" w:rsidR="00DC7519" w:rsidRPr="00903AF6" w:rsidRDefault="00DC7519" w:rsidP="00DC7519">
      <w:pPr>
        <w:spacing w:after="0"/>
        <w:ind w:right="-81" w:firstLine="720"/>
        <w:jc w:val="both"/>
        <w:rPr>
          <w:rFonts w:ascii="Times New Roman" w:hAnsi="Times New Roman" w:cs="Times New Roman"/>
          <w:sz w:val="28"/>
          <w:szCs w:val="28"/>
        </w:rPr>
      </w:pPr>
      <w:r w:rsidRPr="00903AF6">
        <w:rPr>
          <w:rFonts w:ascii="Times New Roman" w:hAnsi="Times New Roman" w:cs="Times New Roman"/>
          <w:sz w:val="28"/>
          <w:szCs w:val="28"/>
        </w:rPr>
        <w:t>Законопро</w:t>
      </w:r>
      <w:r w:rsidR="00544F0C">
        <w:rPr>
          <w:rFonts w:ascii="Times New Roman" w:hAnsi="Times New Roman" w:cs="Times New Roman"/>
          <w:sz w:val="28"/>
          <w:szCs w:val="28"/>
        </w:rPr>
        <w:t>є</w:t>
      </w:r>
      <w:r w:rsidRPr="00903AF6">
        <w:rPr>
          <w:rFonts w:ascii="Times New Roman" w:hAnsi="Times New Roman" w:cs="Times New Roman"/>
          <w:sz w:val="28"/>
          <w:szCs w:val="28"/>
        </w:rPr>
        <w:t>кт не містить положень, які мають ознаки дискримінації.</w:t>
      </w:r>
    </w:p>
    <w:p w14:paraId="40590642" w14:textId="77777777" w:rsidR="00DC7519" w:rsidRPr="00903AF6" w:rsidRDefault="00DC7519" w:rsidP="00DC7519">
      <w:pPr>
        <w:spacing w:after="0"/>
        <w:ind w:right="-81" w:firstLine="720"/>
        <w:jc w:val="both"/>
        <w:rPr>
          <w:rFonts w:ascii="Times New Roman" w:hAnsi="Times New Roman" w:cs="Times New Roman"/>
          <w:sz w:val="28"/>
          <w:szCs w:val="28"/>
        </w:rPr>
      </w:pPr>
    </w:p>
    <w:p w14:paraId="3251EB4B" w14:textId="5AD55824" w:rsidR="00DC7519" w:rsidRPr="00903AF6" w:rsidRDefault="000311E6" w:rsidP="00DC7519">
      <w:pPr>
        <w:spacing w:after="0"/>
        <w:ind w:right="-81" w:firstLine="720"/>
        <w:jc w:val="both"/>
        <w:rPr>
          <w:rStyle w:val="rvts9"/>
          <w:rFonts w:ascii="Times New Roman" w:hAnsi="Times New Roman" w:cs="Times New Roman"/>
          <w:b/>
          <w:bCs/>
          <w:color w:val="000000"/>
          <w:sz w:val="28"/>
          <w:szCs w:val="28"/>
          <w:shd w:val="clear" w:color="auto" w:fill="FFFFFF"/>
        </w:rPr>
      </w:pPr>
      <w:r>
        <w:rPr>
          <w:rStyle w:val="rvts9"/>
          <w:rFonts w:ascii="Times New Roman" w:hAnsi="Times New Roman" w:cs="Times New Roman"/>
          <w:b/>
          <w:bCs/>
          <w:color w:val="000000"/>
          <w:sz w:val="28"/>
          <w:szCs w:val="28"/>
          <w:shd w:val="clear" w:color="auto" w:fill="FFFFFF"/>
        </w:rPr>
        <w:t>9</w:t>
      </w:r>
      <w:r w:rsidR="00DC7519" w:rsidRPr="00903AF6">
        <w:rPr>
          <w:rStyle w:val="rvts9"/>
          <w:rFonts w:ascii="Times New Roman" w:hAnsi="Times New Roman" w:cs="Times New Roman"/>
          <w:b/>
          <w:bCs/>
          <w:color w:val="000000"/>
          <w:sz w:val="28"/>
          <w:szCs w:val="28"/>
          <w:shd w:val="clear" w:color="auto" w:fill="FFFFFF"/>
        </w:rPr>
        <w:t>. Відповідність принципу забезпечення рівних прав та можливостей жінок і чоловіків</w:t>
      </w:r>
    </w:p>
    <w:p w14:paraId="0BBC6382" w14:textId="289DDB9E" w:rsidR="00DC7519" w:rsidRPr="00903AF6" w:rsidRDefault="00DC7519" w:rsidP="00DC7519">
      <w:pPr>
        <w:spacing w:after="0"/>
        <w:ind w:right="-81" w:firstLine="720"/>
        <w:jc w:val="both"/>
        <w:rPr>
          <w:rFonts w:ascii="Times New Roman" w:hAnsi="Times New Roman" w:cs="Times New Roman"/>
          <w:sz w:val="28"/>
          <w:szCs w:val="28"/>
        </w:rPr>
      </w:pPr>
      <w:r w:rsidRPr="00903AF6">
        <w:rPr>
          <w:rStyle w:val="rvts9"/>
          <w:rFonts w:ascii="Times New Roman" w:hAnsi="Times New Roman" w:cs="Times New Roman"/>
          <w:bCs/>
          <w:color w:val="000000"/>
          <w:sz w:val="28"/>
          <w:szCs w:val="28"/>
          <w:shd w:val="clear" w:color="auto" w:fill="FFFFFF"/>
        </w:rPr>
        <w:t>Законопро</w:t>
      </w:r>
      <w:r w:rsidR="00544F0C">
        <w:rPr>
          <w:rStyle w:val="rvts9"/>
          <w:rFonts w:ascii="Times New Roman" w:hAnsi="Times New Roman" w:cs="Times New Roman"/>
          <w:bCs/>
          <w:color w:val="000000"/>
          <w:sz w:val="28"/>
          <w:szCs w:val="28"/>
          <w:shd w:val="clear" w:color="auto" w:fill="FFFFFF"/>
        </w:rPr>
        <w:t>є</w:t>
      </w:r>
      <w:r w:rsidRPr="00903AF6">
        <w:rPr>
          <w:rStyle w:val="rvts9"/>
          <w:rFonts w:ascii="Times New Roman" w:hAnsi="Times New Roman" w:cs="Times New Roman"/>
          <w:bCs/>
          <w:color w:val="000000"/>
          <w:sz w:val="28"/>
          <w:szCs w:val="28"/>
          <w:shd w:val="clear" w:color="auto" w:fill="FFFFFF"/>
        </w:rPr>
        <w:t>кт не містить положень,</w:t>
      </w:r>
      <w:r w:rsidRPr="00903AF6">
        <w:rPr>
          <w:rStyle w:val="rvts9"/>
          <w:rFonts w:ascii="Times New Roman" w:hAnsi="Times New Roman" w:cs="Times New Roman"/>
          <w:b/>
          <w:bCs/>
          <w:color w:val="000000"/>
          <w:sz w:val="28"/>
          <w:szCs w:val="28"/>
          <w:shd w:val="clear" w:color="auto" w:fill="FFFFFF"/>
        </w:rPr>
        <w:t xml:space="preserve"> </w:t>
      </w:r>
      <w:r w:rsidRPr="00903AF6">
        <w:rPr>
          <w:rFonts w:ascii="Times New Roman" w:hAnsi="Times New Roman" w:cs="Times New Roman"/>
          <w:color w:val="000000"/>
          <w:sz w:val="28"/>
          <w:szCs w:val="28"/>
          <w:shd w:val="clear" w:color="auto" w:fill="FFFFFF"/>
        </w:rPr>
        <w:t>які порушують принцип забезпечення рівних прав та можливостей жінок і чоловіків.</w:t>
      </w:r>
    </w:p>
    <w:p w14:paraId="55421BBC" w14:textId="77777777" w:rsidR="00DC7519" w:rsidRPr="00903AF6" w:rsidRDefault="00DC7519" w:rsidP="00DC7519">
      <w:pPr>
        <w:spacing w:after="0"/>
        <w:ind w:right="-81" w:firstLine="720"/>
        <w:jc w:val="both"/>
        <w:rPr>
          <w:rFonts w:ascii="Times New Roman" w:hAnsi="Times New Roman" w:cs="Times New Roman"/>
          <w:sz w:val="28"/>
          <w:szCs w:val="28"/>
        </w:rPr>
      </w:pPr>
    </w:p>
    <w:p w14:paraId="642EED43" w14:textId="221F9FCE" w:rsidR="00DC7519" w:rsidRPr="00903AF6" w:rsidRDefault="00DC7519" w:rsidP="00DC7519">
      <w:pPr>
        <w:tabs>
          <w:tab w:val="left" w:pos="360"/>
        </w:tabs>
        <w:spacing w:after="0"/>
        <w:ind w:right="-81" w:firstLine="720"/>
        <w:jc w:val="both"/>
        <w:rPr>
          <w:rFonts w:ascii="Times New Roman" w:hAnsi="Times New Roman" w:cs="Times New Roman"/>
          <w:b/>
          <w:sz w:val="28"/>
          <w:szCs w:val="28"/>
        </w:rPr>
      </w:pPr>
      <w:r w:rsidRPr="00903AF6">
        <w:rPr>
          <w:rFonts w:ascii="Times New Roman" w:hAnsi="Times New Roman" w:cs="Times New Roman"/>
          <w:b/>
          <w:sz w:val="28"/>
          <w:szCs w:val="28"/>
        </w:rPr>
        <w:t>1</w:t>
      </w:r>
      <w:r w:rsidR="000311E6">
        <w:rPr>
          <w:rFonts w:ascii="Times New Roman" w:hAnsi="Times New Roman" w:cs="Times New Roman"/>
          <w:b/>
          <w:sz w:val="28"/>
          <w:szCs w:val="28"/>
        </w:rPr>
        <w:t>0</w:t>
      </w:r>
      <w:r w:rsidRPr="00903AF6">
        <w:rPr>
          <w:rFonts w:ascii="Times New Roman" w:hAnsi="Times New Roman" w:cs="Times New Roman"/>
          <w:b/>
          <w:sz w:val="28"/>
          <w:szCs w:val="28"/>
        </w:rPr>
        <w:t>. Запобігання корупції</w:t>
      </w:r>
    </w:p>
    <w:p w14:paraId="775107BE" w14:textId="5E6BAEC1" w:rsidR="001F01DA" w:rsidRPr="001F01DA" w:rsidRDefault="001F01DA" w:rsidP="001F01DA">
      <w:pPr>
        <w:shd w:val="clear" w:color="auto" w:fill="FFFFFF"/>
        <w:spacing w:after="0"/>
        <w:ind w:firstLine="720"/>
        <w:jc w:val="both"/>
        <w:rPr>
          <w:rFonts w:ascii="Times New Roman" w:hAnsi="Times New Roman" w:cs="Times New Roman"/>
          <w:sz w:val="28"/>
          <w:szCs w:val="28"/>
        </w:rPr>
      </w:pPr>
      <w:r w:rsidRPr="001F01DA">
        <w:rPr>
          <w:rFonts w:ascii="Times New Roman" w:hAnsi="Times New Roman" w:cs="Times New Roman"/>
          <w:color w:val="000000"/>
          <w:sz w:val="28"/>
          <w:szCs w:val="28"/>
        </w:rPr>
        <w:t xml:space="preserve">У </w:t>
      </w:r>
      <w:r>
        <w:rPr>
          <w:rFonts w:ascii="Times New Roman" w:hAnsi="Times New Roman" w:cs="Times New Roman"/>
          <w:color w:val="000000"/>
          <w:sz w:val="28"/>
          <w:szCs w:val="28"/>
        </w:rPr>
        <w:t>Законопро</w:t>
      </w:r>
      <w:r w:rsidR="00544F0C">
        <w:rPr>
          <w:rFonts w:ascii="Times New Roman" w:hAnsi="Times New Roman" w:cs="Times New Roman"/>
          <w:color w:val="000000"/>
          <w:sz w:val="28"/>
          <w:szCs w:val="28"/>
        </w:rPr>
        <w:t>є</w:t>
      </w:r>
      <w:r>
        <w:rPr>
          <w:rFonts w:ascii="Times New Roman" w:hAnsi="Times New Roman" w:cs="Times New Roman"/>
          <w:color w:val="000000"/>
          <w:sz w:val="28"/>
          <w:szCs w:val="28"/>
        </w:rPr>
        <w:t>кт</w:t>
      </w:r>
      <w:r w:rsidR="00544F0C">
        <w:rPr>
          <w:rFonts w:ascii="Times New Roman" w:hAnsi="Times New Roman" w:cs="Times New Roman"/>
          <w:color w:val="000000"/>
          <w:sz w:val="28"/>
          <w:szCs w:val="28"/>
        </w:rPr>
        <w:t>і</w:t>
      </w:r>
      <w:r w:rsidRPr="001F01DA">
        <w:rPr>
          <w:rFonts w:ascii="Times New Roman" w:hAnsi="Times New Roman" w:cs="Times New Roman"/>
          <w:color w:val="000000"/>
          <w:sz w:val="28"/>
          <w:szCs w:val="28"/>
        </w:rPr>
        <w:t xml:space="preserve"> відсутні правила і процедури, які можуть містити ризики вчинення корупційних правопорушень. </w:t>
      </w:r>
      <w:r>
        <w:rPr>
          <w:rFonts w:ascii="Times New Roman" w:hAnsi="Times New Roman" w:cs="Times New Roman"/>
          <w:color w:val="000000"/>
          <w:sz w:val="28"/>
          <w:szCs w:val="28"/>
        </w:rPr>
        <w:t>Законопро</w:t>
      </w:r>
      <w:r w:rsidR="00544F0C">
        <w:rPr>
          <w:rFonts w:ascii="Times New Roman" w:hAnsi="Times New Roman" w:cs="Times New Roman"/>
          <w:color w:val="000000"/>
          <w:sz w:val="28"/>
          <w:szCs w:val="28"/>
        </w:rPr>
        <w:t>є</w:t>
      </w:r>
      <w:r>
        <w:rPr>
          <w:rFonts w:ascii="Times New Roman" w:hAnsi="Times New Roman" w:cs="Times New Roman"/>
          <w:color w:val="000000"/>
          <w:sz w:val="28"/>
          <w:szCs w:val="28"/>
        </w:rPr>
        <w:t>кт</w:t>
      </w:r>
      <w:r w:rsidRPr="001F01DA">
        <w:rPr>
          <w:rFonts w:ascii="Times New Roman" w:hAnsi="Times New Roman" w:cs="Times New Roman"/>
          <w:color w:val="000000"/>
          <w:sz w:val="28"/>
          <w:szCs w:val="28"/>
        </w:rPr>
        <w:t xml:space="preserve"> </w:t>
      </w:r>
      <w:r w:rsidRPr="001F01DA">
        <w:rPr>
          <w:rFonts w:ascii="Times New Roman" w:hAnsi="Times New Roman" w:cs="Times New Roman"/>
          <w:sz w:val="28"/>
          <w:szCs w:val="28"/>
        </w:rPr>
        <w:t>не потребує проведення громадської антикорупційної експертизи.</w:t>
      </w:r>
    </w:p>
    <w:p w14:paraId="7AA2ED25" w14:textId="77777777" w:rsidR="00DC7519" w:rsidRPr="00903AF6" w:rsidRDefault="00DC7519" w:rsidP="00DC7519">
      <w:pPr>
        <w:spacing w:after="0"/>
        <w:ind w:right="-81" w:firstLine="720"/>
        <w:jc w:val="both"/>
        <w:rPr>
          <w:rFonts w:ascii="Times New Roman" w:hAnsi="Times New Roman" w:cs="Times New Roman"/>
          <w:sz w:val="28"/>
          <w:szCs w:val="28"/>
        </w:rPr>
      </w:pPr>
    </w:p>
    <w:p w14:paraId="57709EA6" w14:textId="35A7718C" w:rsidR="00DC7519" w:rsidRPr="00903AF6" w:rsidRDefault="00DC7519" w:rsidP="00DC7519">
      <w:pPr>
        <w:spacing w:after="0"/>
        <w:ind w:right="-81" w:firstLine="720"/>
        <w:jc w:val="both"/>
        <w:rPr>
          <w:rFonts w:ascii="Times New Roman" w:hAnsi="Times New Roman" w:cs="Times New Roman"/>
          <w:b/>
          <w:sz w:val="28"/>
          <w:szCs w:val="28"/>
        </w:rPr>
      </w:pPr>
      <w:r w:rsidRPr="00903AF6">
        <w:rPr>
          <w:rFonts w:ascii="Times New Roman" w:hAnsi="Times New Roman" w:cs="Times New Roman"/>
          <w:b/>
          <w:sz w:val="28"/>
          <w:szCs w:val="28"/>
        </w:rPr>
        <w:t>1</w:t>
      </w:r>
      <w:r w:rsidR="000311E6">
        <w:rPr>
          <w:rFonts w:ascii="Times New Roman" w:hAnsi="Times New Roman" w:cs="Times New Roman"/>
          <w:b/>
          <w:sz w:val="28"/>
          <w:szCs w:val="28"/>
        </w:rPr>
        <w:t>1</w:t>
      </w:r>
      <w:r w:rsidRPr="00903AF6">
        <w:rPr>
          <w:rFonts w:ascii="Times New Roman" w:hAnsi="Times New Roman" w:cs="Times New Roman"/>
          <w:b/>
          <w:sz w:val="28"/>
          <w:szCs w:val="28"/>
        </w:rPr>
        <w:t>. Прогноз результатів</w:t>
      </w:r>
    </w:p>
    <w:p w14:paraId="2387966A" w14:textId="04C1FC4C" w:rsidR="00FD4097" w:rsidRPr="00FD4097" w:rsidRDefault="00FD4097" w:rsidP="00FD4097">
      <w:pPr>
        <w:autoSpaceDE w:val="0"/>
        <w:autoSpaceDN w:val="0"/>
        <w:adjustRightInd w:val="0"/>
        <w:spacing w:after="0" w:line="240" w:lineRule="auto"/>
        <w:ind w:right="-81" w:firstLine="709"/>
        <w:jc w:val="both"/>
        <w:rPr>
          <w:rFonts w:ascii="Times" w:hAnsi="Times" w:cs="Times"/>
          <w:sz w:val="28"/>
          <w:szCs w:val="28"/>
        </w:rPr>
      </w:pPr>
      <w:r w:rsidRPr="00FD4097">
        <w:rPr>
          <w:rFonts w:ascii="Times" w:hAnsi="Times" w:cs="Times"/>
          <w:sz w:val="28"/>
          <w:szCs w:val="28"/>
        </w:rPr>
        <w:t>Прийняття даного Законопроєкту сприятиме поліпшенню ситуації, що склалась у сфері забезпечення житлом військовослужбовців та створить правові підстави для розв’язання існуючих у цій сфері проблем</w:t>
      </w:r>
      <w:r>
        <w:rPr>
          <w:rFonts w:ascii="Times" w:hAnsi="Times" w:cs="Times"/>
          <w:sz w:val="28"/>
          <w:szCs w:val="28"/>
        </w:rPr>
        <w:t xml:space="preserve"> та </w:t>
      </w:r>
      <w:r>
        <w:rPr>
          <w:rFonts w:ascii="Times New Roman" w:hAnsi="Times New Roman" w:cs="Times New Roman"/>
          <w:sz w:val="28"/>
          <w:szCs w:val="28"/>
        </w:rPr>
        <w:t>наддасть можливість ліквідувати квартирну чергу впродовж трьох-чотирьох років.</w:t>
      </w:r>
    </w:p>
    <w:p w14:paraId="16832A09" w14:textId="0BF04940" w:rsidR="002D0877" w:rsidRPr="00FD4097" w:rsidRDefault="002D0877" w:rsidP="008D0C5F">
      <w:pPr>
        <w:tabs>
          <w:tab w:val="left" w:pos="540"/>
        </w:tabs>
        <w:autoSpaceDE w:val="0"/>
        <w:autoSpaceDN w:val="0"/>
        <w:adjustRightInd w:val="0"/>
        <w:spacing w:after="0" w:line="240" w:lineRule="auto"/>
        <w:ind w:right="-81" w:firstLine="720"/>
        <w:jc w:val="both"/>
        <w:rPr>
          <w:rFonts w:ascii="Times New Roman" w:hAnsi="Times New Roman" w:cs="Times New Roman"/>
          <w:sz w:val="28"/>
          <w:szCs w:val="28"/>
        </w:rPr>
      </w:pPr>
    </w:p>
    <w:sectPr w:rsidR="002D0877" w:rsidRPr="00FD4097" w:rsidSect="007D791A">
      <w:footerReference w:type="even" r:id="rId11"/>
      <w:footerReference w:type="default" r:id="rId12"/>
      <w:pgSz w:w="11906" w:h="16838"/>
      <w:pgMar w:top="1172" w:right="850" w:bottom="922" w:left="1417" w:header="708"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54A724" w14:textId="77777777" w:rsidR="002C79A7" w:rsidRDefault="002C79A7" w:rsidP="004D0732">
      <w:pPr>
        <w:spacing w:after="0" w:line="240" w:lineRule="auto"/>
      </w:pPr>
      <w:r>
        <w:separator/>
      </w:r>
    </w:p>
  </w:endnote>
  <w:endnote w:type="continuationSeparator" w:id="0">
    <w:p w14:paraId="3134EE31" w14:textId="77777777" w:rsidR="002C79A7" w:rsidRDefault="002C79A7" w:rsidP="004D0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a"/>
      </w:rPr>
      <w:id w:val="278839967"/>
      <w:docPartObj>
        <w:docPartGallery w:val="Page Numbers (Bottom of Page)"/>
        <w:docPartUnique/>
      </w:docPartObj>
    </w:sdtPr>
    <w:sdtEndPr>
      <w:rPr>
        <w:rStyle w:val="aa"/>
      </w:rPr>
    </w:sdtEndPr>
    <w:sdtContent>
      <w:p w14:paraId="3EE76D7F" w14:textId="77777777" w:rsidR="004D0732" w:rsidRDefault="004D0732" w:rsidP="0098125E">
        <w:pPr>
          <w:pStyle w:val="a8"/>
          <w:framePr w:wrap="none" w:vAnchor="text" w:hAnchor="margin" w:xAlign="right" w:y="1"/>
          <w:rPr>
            <w:rStyle w:val="aa"/>
          </w:rPr>
        </w:pPr>
        <w:r>
          <w:rPr>
            <w:rStyle w:val="aa"/>
          </w:rPr>
          <w:fldChar w:fldCharType="begin"/>
        </w:r>
        <w:r>
          <w:rPr>
            <w:rStyle w:val="aa"/>
          </w:rPr>
          <w:instrText xml:space="preserve"> PAGE </w:instrText>
        </w:r>
        <w:r>
          <w:rPr>
            <w:rStyle w:val="aa"/>
          </w:rPr>
          <w:fldChar w:fldCharType="end"/>
        </w:r>
      </w:p>
    </w:sdtContent>
  </w:sdt>
  <w:p w14:paraId="4F607DF9" w14:textId="77777777" w:rsidR="004D0732" w:rsidRDefault="004D0732" w:rsidP="004D0732">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a"/>
        <w:rFonts w:ascii="Times New Roman" w:hAnsi="Times New Roman" w:cs="Times New Roman"/>
      </w:rPr>
      <w:id w:val="-1006435328"/>
      <w:docPartObj>
        <w:docPartGallery w:val="Page Numbers (Bottom of Page)"/>
        <w:docPartUnique/>
      </w:docPartObj>
    </w:sdtPr>
    <w:sdtEndPr>
      <w:rPr>
        <w:rStyle w:val="aa"/>
      </w:rPr>
    </w:sdtEndPr>
    <w:sdtContent>
      <w:p w14:paraId="40E638CA" w14:textId="5BE633C1" w:rsidR="004D0732" w:rsidRPr="004D0732" w:rsidRDefault="004D0732" w:rsidP="0098125E">
        <w:pPr>
          <w:pStyle w:val="a8"/>
          <w:framePr w:wrap="none" w:vAnchor="text" w:hAnchor="margin" w:xAlign="right" w:y="1"/>
          <w:rPr>
            <w:rStyle w:val="aa"/>
            <w:rFonts w:ascii="Times New Roman" w:hAnsi="Times New Roman" w:cs="Times New Roman"/>
          </w:rPr>
        </w:pPr>
        <w:r w:rsidRPr="004D0732">
          <w:rPr>
            <w:rStyle w:val="aa"/>
            <w:rFonts w:ascii="Times New Roman" w:hAnsi="Times New Roman" w:cs="Times New Roman"/>
          </w:rPr>
          <w:fldChar w:fldCharType="begin"/>
        </w:r>
        <w:r w:rsidRPr="004D0732">
          <w:rPr>
            <w:rStyle w:val="aa"/>
            <w:rFonts w:ascii="Times New Roman" w:hAnsi="Times New Roman" w:cs="Times New Roman"/>
          </w:rPr>
          <w:instrText xml:space="preserve"> PAGE </w:instrText>
        </w:r>
        <w:r w:rsidRPr="004D0732">
          <w:rPr>
            <w:rStyle w:val="aa"/>
            <w:rFonts w:ascii="Times New Roman" w:hAnsi="Times New Roman" w:cs="Times New Roman"/>
          </w:rPr>
          <w:fldChar w:fldCharType="separate"/>
        </w:r>
        <w:r w:rsidR="0092106E">
          <w:rPr>
            <w:rStyle w:val="aa"/>
            <w:rFonts w:ascii="Times New Roman" w:hAnsi="Times New Roman" w:cs="Times New Roman"/>
            <w:noProof/>
          </w:rPr>
          <w:t>2</w:t>
        </w:r>
        <w:r w:rsidRPr="004D0732">
          <w:rPr>
            <w:rStyle w:val="aa"/>
            <w:rFonts w:ascii="Times New Roman" w:hAnsi="Times New Roman" w:cs="Times New Roman"/>
          </w:rPr>
          <w:fldChar w:fldCharType="end"/>
        </w:r>
      </w:p>
    </w:sdtContent>
  </w:sdt>
  <w:p w14:paraId="5B1D7A98" w14:textId="77777777" w:rsidR="004D0732" w:rsidRDefault="004D0732" w:rsidP="004D0732">
    <w:pPr>
      <w:pStyle w:val="a8"/>
      <w:ind w:right="360"/>
    </w:pPr>
  </w:p>
  <w:p w14:paraId="14F4F190" w14:textId="77777777" w:rsidR="004D0732" w:rsidRDefault="004D073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22ACF" w14:textId="77777777" w:rsidR="002C79A7" w:rsidRDefault="002C79A7" w:rsidP="004D0732">
      <w:pPr>
        <w:spacing w:after="0" w:line="240" w:lineRule="auto"/>
      </w:pPr>
      <w:r>
        <w:separator/>
      </w:r>
    </w:p>
  </w:footnote>
  <w:footnote w:type="continuationSeparator" w:id="0">
    <w:p w14:paraId="0F0FABA6" w14:textId="77777777" w:rsidR="002C79A7" w:rsidRDefault="002C79A7" w:rsidP="004D0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67B2CE9"/>
    <w:multiLevelType w:val="hybridMultilevel"/>
    <w:tmpl w:val="11787120"/>
    <w:lvl w:ilvl="0" w:tplc="496AFADA">
      <w:start w:val="2"/>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28823851"/>
    <w:multiLevelType w:val="hybridMultilevel"/>
    <w:tmpl w:val="E1B479A0"/>
    <w:lvl w:ilvl="0" w:tplc="41D887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BD53B1C"/>
    <w:multiLevelType w:val="hybridMultilevel"/>
    <w:tmpl w:val="62EC8558"/>
    <w:lvl w:ilvl="0" w:tplc="F9CA3DB2">
      <w:start w:val="1"/>
      <w:numFmt w:val="decimal"/>
      <w:lvlText w:val="%1."/>
      <w:lvlJc w:val="left"/>
      <w:pPr>
        <w:tabs>
          <w:tab w:val="num" w:pos="1060"/>
        </w:tabs>
        <w:ind w:left="1060" w:hanging="360"/>
      </w:pPr>
      <w:rPr>
        <w:rFonts w:hint="default"/>
      </w:rPr>
    </w:lvl>
    <w:lvl w:ilvl="1" w:tplc="04220019" w:tentative="1">
      <w:start w:val="1"/>
      <w:numFmt w:val="lowerLetter"/>
      <w:lvlText w:val="%2."/>
      <w:lvlJc w:val="left"/>
      <w:pPr>
        <w:tabs>
          <w:tab w:val="num" w:pos="1780"/>
        </w:tabs>
        <w:ind w:left="1780" w:hanging="360"/>
      </w:pPr>
    </w:lvl>
    <w:lvl w:ilvl="2" w:tplc="0422001B" w:tentative="1">
      <w:start w:val="1"/>
      <w:numFmt w:val="lowerRoman"/>
      <w:lvlText w:val="%3."/>
      <w:lvlJc w:val="right"/>
      <w:pPr>
        <w:tabs>
          <w:tab w:val="num" w:pos="2500"/>
        </w:tabs>
        <w:ind w:left="2500" w:hanging="180"/>
      </w:pPr>
    </w:lvl>
    <w:lvl w:ilvl="3" w:tplc="0422000F" w:tentative="1">
      <w:start w:val="1"/>
      <w:numFmt w:val="decimal"/>
      <w:lvlText w:val="%4."/>
      <w:lvlJc w:val="left"/>
      <w:pPr>
        <w:tabs>
          <w:tab w:val="num" w:pos="3220"/>
        </w:tabs>
        <w:ind w:left="3220" w:hanging="360"/>
      </w:pPr>
    </w:lvl>
    <w:lvl w:ilvl="4" w:tplc="04220019" w:tentative="1">
      <w:start w:val="1"/>
      <w:numFmt w:val="lowerLetter"/>
      <w:lvlText w:val="%5."/>
      <w:lvlJc w:val="left"/>
      <w:pPr>
        <w:tabs>
          <w:tab w:val="num" w:pos="3940"/>
        </w:tabs>
        <w:ind w:left="3940" w:hanging="360"/>
      </w:pPr>
    </w:lvl>
    <w:lvl w:ilvl="5" w:tplc="0422001B" w:tentative="1">
      <w:start w:val="1"/>
      <w:numFmt w:val="lowerRoman"/>
      <w:lvlText w:val="%6."/>
      <w:lvlJc w:val="right"/>
      <w:pPr>
        <w:tabs>
          <w:tab w:val="num" w:pos="4660"/>
        </w:tabs>
        <w:ind w:left="4660" w:hanging="180"/>
      </w:pPr>
    </w:lvl>
    <w:lvl w:ilvl="6" w:tplc="0422000F" w:tentative="1">
      <w:start w:val="1"/>
      <w:numFmt w:val="decimal"/>
      <w:lvlText w:val="%7."/>
      <w:lvlJc w:val="left"/>
      <w:pPr>
        <w:tabs>
          <w:tab w:val="num" w:pos="5380"/>
        </w:tabs>
        <w:ind w:left="5380" w:hanging="360"/>
      </w:pPr>
    </w:lvl>
    <w:lvl w:ilvl="7" w:tplc="04220019" w:tentative="1">
      <w:start w:val="1"/>
      <w:numFmt w:val="lowerLetter"/>
      <w:lvlText w:val="%8."/>
      <w:lvlJc w:val="left"/>
      <w:pPr>
        <w:tabs>
          <w:tab w:val="num" w:pos="6100"/>
        </w:tabs>
        <w:ind w:left="6100" w:hanging="360"/>
      </w:pPr>
    </w:lvl>
    <w:lvl w:ilvl="8" w:tplc="0422001B" w:tentative="1">
      <w:start w:val="1"/>
      <w:numFmt w:val="lowerRoman"/>
      <w:lvlText w:val="%9."/>
      <w:lvlJc w:val="right"/>
      <w:pPr>
        <w:tabs>
          <w:tab w:val="num" w:pos="6820"/>
        </w:tabs>
        <w:ind w:left="6820" w:hanging="180"/>
      </w:pPr>
    </w:lvl>
  </w:abstractNum>
  <w:abstractNum w:abstractNumId="6" w15:restartNumberingAfterBreak="0">
    <w:nsid w:val="3A5F1B1A"/>
    <w:multiLevelType w:val="hybridMultilevel"/>
    <w:tmpl w:val="DF206A92"/>
    <w:lvl w:ilvl="0" w:tplc="85D84D60">
      <w:start w:val="17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F86F02"/>
    <w:multiLevelType w:val="hybridMultilevel"/>
    <w:tmpl w:val="927AC7E6"/>
    <w:lvl w:ilvl="0" w:tplc="04190011">
      <w:start w:val="1"/>
      <w:numFmt w:val="bullet"/>
      <w:lvlText w:val=""/>
      <w:lvlJc w:val="left"/>
      <w:pPr>
        <w:tabs>
          <w:tab w:val="num" w:pos="1363"/>
        </w:tabs>
        <w:ind w:left="1363" w:hanging="360"/>
      </w:pPr>
      <w:rPr>
        <w:rFonts w:ascii="Symbol" w:hAnsi="Symbol" w:hint="default"/>
      </w:rPr>
    </w:lvl>
    <w:lvl w:ilvl="1" w:tplc="04190019" w:tentative="1">
      <w:start w:val="1"/>
      <w:numFmt w:val="bullet"/>
      <w:lvlText w:val="o"/>
      <w:lvlJc w:val="left"/>
      <w:pPr>
        <w:tabs>
          <w:tab w:val="num" w:pos="2083"/>
        </w:tabs>
        <w:ind w:left="2083" w:hanging="360"/>
      </w:pPr>
      <w:rPr>
        <w:rFonts w:ascii="Courier New" w:hAnsi="Courier New" w:cs="Courier New" w:hint="default"/>
      </w:rPr>
    </w:lvl>
    <w:lvl w:ilvl="2" w:tplc="0419001B" w:tentative="1">
      <w:start w:val="1"/>
      <w:numFmt w:val="bullet"/>
      <w:lvlText w:val=""/>
      <w:lvlJc w:val="left"/>
      <w:pPr>
        <w:tabs>
          <w:tab w:val="num" w:pos="2803"/>
        </w:tabs>
        <w:ind w:left="2803" w:hanging="360"/>
      </w:pPr>
      <w:rPr>
        <w:rFonts w:ascii="Wingdings" w:hAnsi="Wingdings" w:hint="default"/>
      </w:rPr>
    </w:lvl>
    <w:lvl w:ilvl="3" w:tplc="0419000F" w:tentative="1">
      <w:start w:val="1"/>
      <w:numFmt w:val="bullet"/>
      <w:lvlText w:val=""/>
      <w:lvlJc w:val="left"/>
      <w:pPr>
        <w:tabs>
          <w:tab w:val="num" w:pos="3523"/>
        </w:tabs>
        <w:ind w:left="3523" w:hanging="360"/>
      </w:pPr>
      <w:rPr>
        <w:rFonts w:ascii="Symbol" w:hAnsi="Symbol" w:hint="default"/>
      </w:rPr>
    </w:lvl>
    <w:lvl w:ilvl="4" w:tplc="04190019" w:tentative="1">
      <w:start w:val="1"/>
      <w:numFmt w:val="bullet"/>
      <w:lvlText w:val="o"/>
      <w:lvlJc w:val="left"/>
      <w:pPr>
        <w:tabs>
          <w:tab w:val="num" w:pos="4243"/>
        </w:tabs>
        <w:ind w:left="4243" w:hanging="360"/>
      </w:pPr>
      <w:rPr>
        <w:rFonts w:ascii="Courier New" w:hAnsi="Courier New" w:cs="Courier New" w:hint="default"/>
      </w:rPr>
    </w:lvl>
    <w:lvl w:ilvl="5" w:tplc="0419001B" w:tentative="1">
      <w:start w:val="1"/>
      <w:numFmt w:val="bullet"/>
      <w:lvlText w:val=""/>
      <w:lvlJc w:val="left"/>
      <w:pPr>
        <w:tabs>
          <w:tab w:val="num" w:pos="4963"/>
        </w:tabs>
        <w:ind w:left="4963" w:hanging="360"/>
      </w:pPr>
      <w:rPr>
        <w:rFonts w:ascii="Wingdings" w:hAnsi="Wingdings" w:hint="default"/>
      </w:rPr>
    </w:lvl>
    <w:lvl w:ilvl="6" w:tplc="0419000F" w:tentative="1">
      <w:start w:val="1"/>
      <w:numFmt w:val="bullet"/>
      <w:lvlText w:val=""/>
      <w:lvlJc w:val="left"/>
      <w:pPr>
        <w:tabs>
          <w:tab w:val="num" w:pos="5683"/>
        </w:tabs>
        <w:ind w:left="5683" w:hanging="360"/>
      </w:pPr>
      <w:rPr>
        <w:rFonts w:ascii="Symbol" w:hAnsi="Symbol" w:hint="default"/>
      </w:rPr>
    </w:lvl>
    <w:lvl w:ilvl="7" w:tplc="04190019" w:tentative="1">
      <w:start w:val="1"/>
      <w:numFmt w:val="bullet"/>
      <w:lvlText w:val="o"/>
      <w:lvlJc w:val="left"/>
      <w:pPr>
        <w:tabs>
          <w:tab w:val="num" w:pos="6403"/>
        </w:tabs>
        <w:ind w:left="6403" w:hanging="360"/>
      </w:pPr>
      <w:rPr>
        <w:rFonts w:ascii="Courier New" w:hAnsi="Courier New" w:cs="Courier New" w:hint="default"/>
      </w:rPr>
    </w:lvl>
    <w:lvl w:ilvl="8" w:tplc="0419001B" w:tentative="1">
      <w:start w:val="1"/>
      <w:numFmt w:val="bullet"/>
      <w:lvlText w:val=""/>
      <w:lvlJc w:val="left"/>
      <w:pPr>
        <w:tabs>
          <w:tab w:val="num" w:pos="7123"/>
        </w:tabs>
        <w:ind w:left="7123" w:hanging="360"/>
      </w:pPr>
      <w:rPr>
        <w:rFonts w:ascii="Wingdings" w:hAnsi="Wingdings" w:hint="default"/>
      </w:rPr>
    </w:lvl>
  </w:abstractNum>
  <w:abstractNum w:abstractNumId="8" w15:restartNumberingAfterBreak="0">
    <w:nsid w:val="3D2873E3"/>
    <w:multiLevelType w:val="hybridMultilevel"/>
    <w:tmpl w:val="146CE240"/>
    <w:lvl w:ilvl="0" w:tplc="E42C182E">
      <w:start w:val="4"/>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624F2C90"/>
    <w:multiLevelType w:val="hybridMultilevel"/>
    <w:tmpl w:val="102843B4"/>
    <w:lvl w:ilvl="0" w:tplc="496AFADA">
      <w:start w:val="2"/>
      <w:numFmt w:val="bullet"/>
      <w:lvlText w:val="-"/>
      <w:lvlJc w:val="left"/>
      <w:pPr>
        <w:ind w:left="1080" w:hanging="360"/>
      </w:pPr>
      <w:rPr>
        <w:rFonts w:ascii="Times New Roman" w:eastAsiaTheme="minorHAnsi" w:hAnsi="Times New Roman" w:cs="Times New Roman" w:hint="default"/>
      </w:rPr>
    </w:lvl>
    <w:lvl w:ilvl="1" w:tplc="094265BE" w:tentative="1">
      <w:start w:val="1"/>
      <w:numFmt w:val="bullet"/>
      <w:lvlText w:val="•"/>
      <w:lvlJc w:val="left"/>
      <w:pPr>
        <w:tabs>
          <w:tab w:val="num" w:pos="1440"/>
        </w:tabs>
        <w:ind w:left="1440" w:hanging="360"/>
      </w:pPr>
      <w:rPr>
        <w:rFonts w:ascii="Arial" w:hAnsi="Arial" w:hint="default"/>
      </w:rPr>
    </w:lvl>
    <w:lvl w:ilvl="2" w:tplc="B60C8C50" w:tentative="1">
      <w:start w:val="1"/>
      <w:numFmt w:val="bullet"/>
      <w:lvlText w:val="•"/>
      <w:lvlJc w:val="left"/>
      <w:pPr>
        <w:tabs>
          <w:tab w:val="num" w:pos="2160"/>
        </w:tabs>
        <w:ind w:left="2160" w:hanging="360"/>
      </w:pPr>
      <w:rPr>
        <w:rFonts w:ascii="Arial" w:hAnsi="Arial" w:hint="default"/>
      </w:rPr>
    </w:lvl>
    <w:lvl w:ilvl="3" w:tplc="740EAB06" w:tentative="1">
      <w:start w:val="1"/>
      <w:numFmt w:val="bullet"/>
      <w:lvlText w:val="•"/>
      <w:lvlJc w:val="left"/>
      <w:pPr>
        <w:tabs>
          <w:tab w:val="num" w:pos="2880"/>
        </w:tabs>
        <w:ind w:left="2880" w:hanging="360"/>
      </w:pPr>
      <w:rPr>
        <w:rFonts w:ascii="Arial" w:hAnsi="Arial" w:hint="default"/>
      </w:rPr>
    </w:lvl>
    <w:lvl w:ilvl="4" w:tplc="99805DB2" w:tentative="1">
      <w:start w:val="1"/>
      <w:numFmt w:val="bullet"/>
      <w:lvlText w:val="•"/>
      <w:lvlJc w:val="left"/>
      <w:pPr>
        <w:tabs>
          <w:tab w:val="num" w:pos="3600"/>
        </w:tabs>
        <w:ind w:left="3600" w:hanging="360"/>
      </w:pPr>
      <w:rPr>
        <w:rFonts w:ascii="Arial" w:hAnsi="Arial" w:hint="default"/>
      </w:rPr>
    </w:lvl>
    <w:lvl w:ilvl="5" w:tplc="F724D9C2" w:tentative="1">
      <w:start w:val="1"/>
      <w:numFmt w:val="bullet"/>
      <w:lvlText w:val="•"/>
      <w:lvlJc w:val="left"/>
      <w:pPr>
        <w:tabs>
          <w:tab w:val="num" w:pos="4320"/>
        </w:tabs>
        <w:ind w:left="4320" w:hanging="360"/>
      </w:pPr>
      <w:rPr>
        <w:rFonts w:ascii="Arial" w:hAnsi="Arial" w:hint="default"/>
      </w:rPr>
    </w:lvl>
    <w:lvl w:ilvl="6" w:tplc="73E44B18" w:tentative="1">
      <w:start w:val="1"/>
      <w:numFmt w:val="bullet"/>
      <w:lvlText w:val="•"/>
      <w:lvlJc w:val="left"/>
      <w:pPr>
        <w:tabs>
          <w:tab w:val="num" w:pos="5040"/>
        </w:tabs>
        <w:ind w:left="5040" w:hanging="360"/>
      </w:pPr>
      <w:rPr>
        <w:rFonts w:ascii="Arial" w:hAnsi="Arial" w:hint="default"/>
      </w:rPr>
    </w:lvl>
    <w:lvl w:ilvl="7" w:tplc="36281F64" w:tentative="1">
      <w:start w:val="1"/>
      <w:numFmt w:val="bullet"/>
      <w:lvlText w:val="•"/>
      <w:lvlJc w:val="left"/>
      <w:pPr>
        <w:tabs>
          <w:tab w:val="num" w:pos="5760"/>
        </w:tabs>
        <w:ind w:left="5760" w:hanging="360"/>
      </w:pPr>
      <w:rPr>
        <w:rFonts w:ascii="Arial" w:hAnsi="Arial" w:hint="default"/>
      </w:rPr>
    </w:lvl>
    <w:lvl w:ilvl="8" w:tplc="8490143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3C93274"/>
    <w:multiLevelType w:val="hybridMultilevel"/>
    <w:tmpl w:val="4DB8FD5E"/>
    <w:lvl w:ilvl="0" w:tplc="6E34640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1" w15:restartNumberingAfterBreak="0">
    <w:nsid w:val="77387293"/>
    <w:multiLevelType w:val="hybridMultilevel"/>
    <w:tmpl w:val="BD2E0EDC"/>
    <w:lvl w:ilvl="0" w:tplc="1E9A46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5"/>
  </w:num>
  <w:num w:numId="5">
    <w:abstractNumId w:val="10"/>
  </w:num>
  <w:num w:numId="6">
    <w:abstractNumId w:val="6"/>
  </w:num>
  <w:num w:numId="7">
    <w:abstractNumId w:val="4"/>
  </w:num>
  <w:num w:numId="8">
    <w:abstractNumId w:val="7"/>
  </w:num>
  <w:num w:numId="9">
    <w:abstractNumId w:val="11"/>
  </w:num>
  <w:num w:numId="10">
    <w:abstractNumId w:val="8"/>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61B"/>
    <w:rsid w:val="00013790"/>
    <w:rsid w:val="000311E6"/>
    <w:rsid w:val="00043481"/>
    <w:rsid w:val="0004657B"/>
    <w:rsid w:val="0009161B"/>
    <w:rsid w:val="00096561"/>
    <w:rsid w:val="000D0126"/>
    <w:rsid w:val="000F6C26"/>
    <w:rsid w:val="00120CAA"/>
    <w:rsid w:val="0017551C"/>
    <w:rsid w:val="001C04A2"/>
    <w:rsid w:val="001F01DA"/>
    <w:rsid w:val="001F1E2F"/>
    <w:rsid w:val="001F6108"/>
    <w:rsid w:val="00231A3C"/>
    <w:rsid w:val="00252EAC"/>
    <w:rsid w:val="002579DD"/>
    <w:rsid w:val="002A4D37"/>
    <w:rsid w:val="002B7292"/>
    <w:rsid w:val="002C79A7"/>
    <w:rsid w:val="002D0877"/>
    <w:rsid w:val="00300CB2"/>
    <w:rsid w:val="00310C34"/>
    <w:rsid w:val="003E6F7E"/>
    <w:rsid w:val="003F4278"/>
    <w:rsid w:val="004166ED"/>
    <w:rsid w:val="00421E12"/>
    <w:rsid w:val="00455692"/>
    <w:rsid w:val="00483309"/>
    <w:rsid w:val="004A68C9"/>
    <w:rsid w:val="004B4CE2"/>
    <w:rsid w:val="004D0732"/>
    <w:rsid w:val="004E5292"/>
    <w:rsid w:val="00531314"/>
    <w:rsid w:val="00544F0C"/>
    <w:rsid w:val="00565178"/>
    <w:rsid w:val="005A71A4"/>
    <w:rsid w:val="005D46CD"/>
    <w:rsid w:val="005F1E1E"/>
    <w:rsid w:val="0061332A"/>
    <w:rsid w:val="006176B4"/>
    <w:rsid w:val="00633946"/>
    <w:rsid w:val="006517D3"/>
    <w:rsid w:val="00653664"/>
    <w:rsid w:val="00667653"/>
    <w:rsid w:val="006A3CAD"/>
    <w:rsid w:val="006A59D3"/>
    <w:rsid w:val="006C6FDC"/>
    <w:rsid w:val="006D5381"/>
    <w:rsid w:val="00702D62"/>
    <w:rsid w:val="007479EF"/>
    <w:rsid w:val="007A1812"/>
    <w:rsid w:val="007A717A"/>
    <w:rsid w:val="007D791A"/>
    <w:rsid w:val="007E2577"/>
    <w:rsid w:val="00846109"/>
    <w:rsid w:val="008A1798"/>
    <w:rsid w:val="008C3FBA"/>
    <w:rsid w:val="008D0C5F"/>
    <w:rsid w:val="008D669F"/>
    <w:rsid w:val="00903AF6"/>
    <w:rsid w:val="0092106E"/>
    <w:rsid w:val="00970B98"/>
    <w:rsid w:val="00971EFD"/>
    <w:rsid w:val="0098125E"/>
    <w:rsid w:val="00982CEC"/>
    <w:rsid w:val="00991FC9"/>
    <w:rsid w:val="009B4CB5"/>
    <w:rsid w:val="009E1AD2"/>
    <w:rsid w:val="009F6196"/>
    <w:rsid w:val="00A54320"/>
    <w:rsid w:val="00A56BE9"/>
    <w:rsid w:val="00A94A64"/>
    <w:rsid w:val="00A97536"/>
    <w:rsid w:val="00AB33E5"/>
    <w:rsid w:val="00AC7BD5"/>
    <w:rsid w:val="00AD3DDB"/>
    <w:rsid w:val="00AE4D8D"/>
    <w:rsid w:val="00B02CE2"/>
    <w:rsid w:val="00B31518"/>
    <w:rsid w:val="00B6069B"/>
    <w:rsid w:val="00B71926"/>
    <w:rsid w:val="00C1007D"/>
    <w:rsid w:val="00C80CD3"/>
    <w:rsid w:val="00C853E1"/>
    <w:rsid w:val="00C874AD"/>
    <w:rsid w:val="00CD113A"/>
    <w:rsid w:val="00CF4D73"/>
    <w:rsid w:val="00D12A37"/>
    <w:rsid w:val="00D237B6"/>
    <w:rsid w:val="00D7615A"/>
    <w:rsid w:val="00DC44C4"/>
    <w:rsid w:val="00DC59D3"/>
    <w:rsid w:val="00DC7519"/>
    <w:rsid w:val="00DD3925"/>
    <w:rsid w:val="00E06405"/>
    <w:rsid w:val="00E17307"/>
    <w:rsid w:val="00E96A92"/>
    <w:rsid w:val="00F05C5C"/>
    <w:rsid w:val="00F11421"/>
    <w:rsid w:val="00F446CB"/>
    <w:rsid w:val="00F57125"/>
    <w:rsid w:val="00F61A6E"/>
    <w:rsid w:val="00F67DE4"/>
    <w:rsid w:val="00FD0C69"/>
    <w:rsid w:val="00FD4097"/>
    <w:rsid w:val="00FE20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8F391"/>
  <w15:docId w15:val="{09913F9B-71B2-8446-B499-E3FFFEDC2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46CB"/>
  </w:style>
  <w:style w:type="paragraph" w:styleId="1">
    <w:name w:val="heading 1"/>
    <w:basedOn w:val="a"/>
    <w:next w:val="a"/>
    <w:link w:val="10"/>
    <w:uiPriority w:val="9"/>
    <w:qFormat/>
    <w:rsid w:val="001F1E2F"/>
    <w:pPr>
      <w:spacing w:after="0" w:line="240" w:lineRule="auto"/>
      <w:ind w:firstLine="567"/>
      <w:contextualSpacing/>
      <w:jc w:val="both"/>
      <w:outlineLvl w:val="0"/>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05C5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rsid w:val="007A1812"/>
    <w:rPr>
      <w:rFonts w:ascii="Times New Roman" w:hAnsi="Times New Roman"/>
    </w:rPr>
  </w:style>
  <w:style w:type="character" w:styleId="a4">
    <w:name w:val="Hyperlink"/>
    <w:basedOn w:val="a0"/>
    <w:uiPriority w:val="99"/>
    <w:semiHidden/>
    <w:unhideWhenUsed/>
    <w:rsid w:val="00E17307"/>
    <w:rPr>
      <w:rFonts w:ascii="Times New Roman" w:hAnsi="Times New Roman" w:cs="Times New Roman"/>
      <w:color w:val="0000FF"/>
      <w:u w:val="single"/>
    </w:rPr>
  </w:style>
  <w:style w:type="paragraph" w:styleId="a5">
    <w:name w:val="List Paragraph"/>
    <w:basedOn w:val="a"/>
    <w:uiPriority w:val="34"/>
    <w:qFormat/>
    <w:rsid w:val="00E17307"/>
    <w:pPr>
      <w:ind w:left="720"/>
      <w:contextualSpacing/>
    </w:pPr>
    <w:rPr>
      <w:rFonts w:ascii="Calibri" w:eastAsia="Times New Roman" w:hAnsi="Calibri" w:cs="Times New Roman"/>
    </w:rPr>
  </w:style>
  <w:style w:type="paragraph" w:customStyle="1" w:styleId="rvps2">
    <w:name w:val="rvps2"/>
    <w:basedOn w:val="a"/>
    <w:rsid w:val="00E1730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rsid w:val="00DC7519"/>
  </w:style>
  <w:style w:type="character" w:customStyle="1" w:styleId="rvts37">
    <w:name w:val="rvts37"/>
    <w:rsid w:val="00DC7519"/>
  </w:style>
  <w:style w:type="character" w:customStyle="1" w:styleId="apple-converted-space">
    <w:name w:val="apple-converted-space"/>
    <w:basedOn w:val="a0"/>
    <w:rsid w:val="00D12A37"/>
  </w:style>
  <w:style w:type="character" w:styleId="a6">
    <w:name w:val="Emphasis"/>
    <w:basedOn w:val="a0"/>
    <w:uiPriority w:val="20"/>
    <w:qFormat/>
    <w:rsid w:val="00D12A37"/>
    <w:rPr>
      <w:i/>
      <w:iCs/>
    </w:rPr>
  </w:style>
  <w:style w:type="paragraph" w:styleId="a7">
    <w:name w:val="No Spacing"/>
    <w:uiPriority w:val="1"/>
    <w:qFormat/>
    <w:rsid w:val="004D0732"/>
    <w:pPr>
      <w:spacing w:after="0" w:line="240" w:lineRule="auto"/>
    </w:pPr>
  </w:style>
  <w:style w:type="paragraph" w:styleId="a8">
    <w:name w:val="footer"/>
    <w:basedOn w:val="a"/>
    <w:link w:val="a9"/>
    <w:uiPriority w:val="99"/>
    <w:unhideWhenUsed/>
    <w:rsid w:val="004D0732"/>
    <w:pPr>
      <w:tabs>
        <w:tab w:val="center" w:pos="4513"/>
        <w:tab w:val="right" w:pos="9026"/>
      </w:tabs>
      <w:spacing w:after="0" w:line="240" w:lineRule="auto"/>
    </w:pPr>
  </w:style>
  <w:style w:type="character" w:customStyle="1" w:styleId="a9">
    <w:name w:val="Нижній колонтитул Знак"/>
    <w:basedOn w:val="a0"/>
    <w:link w:val="a8"/>
    <w:uiPriority w:val="99"/>
    <w:rsid w:val="004D0732"/>
  </w:style>
  <w:style w:type="character" w:styleId="aa">
    <w:name w:val="page number"/>
    <w:basedOn w:val="a0"/>
    <w:uiPriority w:val="99"/>
    <w:semiHidden/>
    <w:unhideWhenUsed/>
    <w:rsid w:val="004D0732"/>
  </w:style>
  <w:style w:type="paragraph" w:styleId="ab">
    <w:name w:val="header"/>
    <w:basedOn w:val="a"/>
    <w:link w:val="ac"/>
    <w:uiPriority w:val="99"/>
    <w:unhideWhenUsed/>
    <w:rsid w:val="004D0732"/>
    <w:pPr>
      <w:tabs>
        <w:tab w:val="center" w:pos="4513"/>
        <w:tab w:val="right" w:pos="9026"/>
      </w:tabs>
      <w:spacing w:after="0" w:line="240" w:lineRule="auto"/>
    </w:pPr>
  </w:style>
  <w:style w:type="character" w:customStyle="1" w:styleId="ac">
    <w:name w:val="Верхній колонтитул Знак"/>
    <w:basedOn w:val="a0"/>
    <w:link w:val="ab"/>
    <w:uiPriority w:val="99"/>
    <w:rsid w:val="004D0732"/>
  </w:style>
  <w:style w:type="character" w:customStyle="1" w:styleId="10">
    <w:name w:val="Заголовок 1 Знак"/>
    <w:basedOn w:val="a0"/>
    <w:link w:val="1"/>
    <w:uiPriority w:val="9"/>
    <w:rsid w:val="001F1E2F"/>
    <w:rPr>
      <w:rFonts w:ascii="Times New Roman" w:hAnsi="Times New Roman" w:cs="Times New Roman"/>
      <w:b/>
      <w:bCs/>
      <w:sz w:val="24"/>
      <w:szCs w:val="24"/>
    </w:rPr>
  </w:style>
  <w:style w:type="character" w:styleId="ad">
    <w:name w:val="FollowedHyperlink"/>
    <w:basedOn w:val="a0"/>
    <w:uiPriority w:val="99"/>
    <w:semiHidden/>
    <w:unhideWhenUsed/>
    <w:rsid w:val="00982CEC"/>
    <w:rPr>
      <w:color w:val="800080" w:themeColor="followedHyperlink"/>
      <w:u w:val="single"/>
    </w:rPr>
  </w:style>
  <w:style w:type="paragraph" w:styleId="HTML">
    <w:name w:val="HTML Preformatted"/>
    <w:basedOn w:val="a"/>
    <w:link w:val="HTML0"/>
    <w:uiPriority w:val="99"/>
    <w:unhideWhenUsed/>
    <w:rsid w:val="00E96A92"/>
    <w:pPr>
      <w:widowControl w:val="0"/>
      <w:overflowPunct w:val="0"/>
      <w:autoSpaceDE w:val="0"/>
      <w:autoSpaceDN w:val="0"/>
      <w:adjustRightInd w:val="0"/>
      <w:spacing w:after="0" w:line="240" w:lineRule="auto"/>
      <w:textAlignment w:val="baseline"/>
    </w:pPr>
    <w:rPr>
      <w:rFonts w:ascii="Courier New" w:eastAsiaTheme="minorEastAsia" w:hAnsi="Courier New" w:cs="Courier New"/>
      <w:sz w:val="20"/>
      <w:szCs w:val="20"/>
      <w:lang w:val="ru-RU" w:eastAsia="ru-RU"/>
    </w:rPr>
  </w:style>
  <w:style w:type="character" w:customStyle="1" w:styleId="HTML0">
    <w:name w:val="Стандартний HTML Знак"/>
    <w:basedOn w:val="a0"/>
    <w:link w:val="HTML"/>
    <w:uiPriority w:val="99"/>
    <w:rsid w:val="00E96A92"/>
    <w:rPr>
      <w:rFonts w:ascii="Courier New" w:eastAsiaTheme="minorEastAsia"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331535">
      <w:bodyDiv w:val="1"/>
      <w:marLeft w:val="0"/>
      <w:marRight w:val="0"/>
      <w:marTop w:val="0"/>
      <w:marBottom w:val="0"/>
      <w:divBdr>
        <w:top w:val="none" w:sz="0" w:space="0" w:color="auto"/>
        <w:left w:val="none" w:sz="0" w:space="0" w:color="auto"/>
        <w:bottom w:val="none" w:sz="0" w:space="0" w:color="auto"/>
        <w:right w:val="none" w:sz="0" w:space="0" w:color="auto"/>
      </w:divBdr>
    </w:div>
    <w:div w:id="488516865">
      <w:bodyDiv w:val="1"/>
      <w:marLeft w:val="0"/>
      <w:marRight w:val="0"/>
      <w:marTop w:val="0"/>
      <w:marBottom w:val="0"/>
      <w:divBdr>
        <w:top w:val="none" w:sz="0" w:space="0" w:color="auto"/>
        <w:left w:val="none" w:sz="0" w:space="0" w:color="auto"/>
        <w:bottom w:val="none" w:sz="0" w:space="0" w:color="auto"/>
        <w:right w:val="none" w:sz="0" w:space="0" w:color="auto"/>
      </w:divBdr>
    </w:div>
    <w:div w:id="631374616">
      <w:bodyDiv w:val="1"/>
      <w:marLeft w:val="0"/>
      <w:marRight w:val="0"/>
      <w:marTop w:val="0"/>
      <w:marBottom w:val="0"/>
      <w:divBdr>
        <w:top w:val="none" w:sz="0" w:space="0" w:color="auto"/>
        <w:left w:val="none" w:sz="0" w:space="0" w:color="auto"/>
        <w:bottom w:val="none" w:sz="0" w:space="0" w:color="auto"/>
        <w:right w:val="none" w:sz="0" w:space="0" w:color="auto"/>
      </w:divBdr>
    </w:div>
    <w:div w:id="819535962">
      <w:bodyDiv w:val="1"/>
      <w:marLeft w:val="0"/>
      <w:marRight w:val="0"/>
      <w:marTop w:val="0"/>
      <w:marBottom w:val="0"/>
      <w:divBdr>
        <w:top w:val="none" w:sz="0" w:space="0" w:color="auto"/>
        <w:left w:val="none" w:sz="0" w:space="0" w:color="auto"/>
        <w:bottom w:val="none" w:sz="0" w:space="0" w:color="auto"/>
        <w:right w:val="none" w:sz="0" w:space="0" w:color="auto"/>
      </w:divBdr>
      <w:divsChild>
        <w:div w:id="929582133">
          <w:marLeft w:val="0"/>
          <w:marRight w:val="0"/>
          <w:marTop w:val="0"/>
          <w:marBottom w:val="0"/>
          <w:divBdr>
            <w:top w:val="none" w:sz="0" w:space="0" w:color="auto"/>
            <w:left w:val="none" w:sz="0" w:space="0" w:color="auto"/>
            <w:bottom w:val="none" w:sz="0" w:space="0" w:color="auto"/>
            <w:right w:val="none" w:sz="0" w:space="0" w:color="auto"/>
          </w:divBdr>
          <w:divsChild>
            <w:div w:id="173690773">
              <w:marLeft w:val="0"/>
              <w:marRight w:val="0"/>
              <w:marTop w:val="0"/>
              <w:marBottom w:val="0"/>
              <w:divBdr>
                <w:top w:val="none" w:sz="0" w:space="0" w:color="auto"/>
                <w:left w:val="none" w:sz="0" w:space="0" w:color="auto"/>
                <w:bottom w:val="none" w:sz="0" w:space="0" w:color="auto"/>
                <w:right w:val="none" w:sz="0" w:space="0" w:color="auto"/>
              </w:divBdr>
              <w:divsChild>
                <w:div w:id="67192664">
                  <w:marLeft w:val="0"/>
                  <w:marRight w:val="0"/>
                  <w:marTop w:val="0"/>
                  <w:marBottom w:val="0"/>
                  <w:divBdr>
                    <w:top w:val="none" w:sz="0" w:space="0" w:color="auto"/>
                    <w:left w:val="none" w:sz="0" w:space="0" w:color="auto"/>
                    <w:bottom w:val="none" w:sz="0" w:space="0" w:color="auto"/>
                    <w:right w:val="none" w:sz="0" w:space="0" w:color="auto"/>
                  </w:divBdr>
                  <w:divsChild>
                    <w:div w:id="37559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60858">
      <w:bodyDiv w:val="1"/>
      <w:marLeft w:val="0"/>
      <w:marRight w:val="0"/>
      <w:marTop w:val="0"/>
      <w:marBottom w:val="0"/>
      <w:divBdr>
        <w:top w:val="none" w:sz="0" w:space="0" w:color="auto"/>
        <w:left w:val="none" w:sz="0" w:space="0" w:color="auto"/>
        <w:bottom w:val="none" w:sz="0" w:space="0" w:color="auto"/>
        <w:right w:val="none" w:sz="0" w:space="0" w:color="auto"/>
      </w:divBdr>
    </w:div>
    <w:div w:id="904224805">
      <w:bodyDiv w:val="1"/>
      <w:marLeft w:val="0"/>
      <w:marRight w:val="0"/>
      <w:marTop w:val="0"/>
      <w:marBottom w:val="0"/>
      <w:divBdr>
        <w:top w:val="none" w:sz="0" w:space="0" w:color="auto"/>
        <w:left w:val="none" w:sz="0" w:space="0" w:color="auto"/>
        <w:bottom w:val="none" w:sz="0" w:space="0" w:color="auto"/>
        <w:right w:val="none" w:sz="0" w:space="0" w:color="auto"/>
      </w:divBdr>
    </w:div>
    <w:div w:id="1117914611">
      <w:bodyDiv w:val="1"/>
      <w:marLeft w:val="0"/>
      <w:marRight w:val="0"/>
      <w:marTop w:val="0"/>
      <w:marBottom w:val="0"/>
      <w:divBdr>
        <w:top w:val="none" w:sz="0" w:space="0" w:color="auto"/>
        <w:left w:val="none" w:sz="0" w:space="0" w:color="auto"/>
        <w:bottom w:val="none" w:sz="0" w:space="0" w:color="auto"/>
        <w:right w:val="none" w:sz="0" w:space="0" w:color="auto"/>
      </w:divBdr>
    </w:div>
    <w:div w:id="1297025218">
      <w:bodyDiv w:val="1"/>
      <w:marLeft w:val="0"/>
      <w:marRight w:val="0"/>
      <w:marTop w:val="0"/>
      <w:marBottom w:val="0"/>
      <w:divBdr>
        <w:top w:val="none" w:sz="0" w:space="0" w:color="auto"/>
        <w:left w:val="none" w:sz="0" w:space="0" w:color="auto"/>
        <w:bottom w:val="none" w:sz="0" w:space="0" w:color="auto"/>
        <w:right w:val="none" w:sz="0" w:space="0" w:color="auto"/>
      </w:divBdr>
    </w:div>
    <w:div w:id="1301155016">
      <w:bodyDiv w:val="1"/>
      <w:marLeft w:val="0"/>
      <w:marRight w:val="0"/>
      <w:marTop w:val="0"/>
      <w:marBottom w:val="0"/>
      <w:divBdr>
        <w:top w:val="none" w:sz="0" w:space="0" w:color="auto"/>
        <w:left w:val="none" w:sz="0" w:space="0" w:color="auto"/>
        <w:bottom w:val="none" w:sz="0" w:space="0" w:color="auto"/>
        <w:right w:val="none" w:sz="0" w:space="0" w:color="auto"/>
      </w:divBdr>
      <w:divsChild>
        <w:div w:id="1441990999">
          <w:marLeft w:val="0"/>
          <w:marRight w:val="0"/>
          <w:marTop w:val="0"/>
          <w:marBottom w:val="0"/>
          <w:divBdr>
            <w:top w:val="none" w:sz="0" w:space="0" w:color="auto"/>
            <w:left w:val="none" w:sz="0" w:space="0" w:color="auto"/>
            <w:bottom w:val="none" w:sz="0" w:space="0" w:color="auto"/>
            <w:right w:val="none" w:sz="0" w:space="0" w:color="auto"/>
          </w:divBdr>
          <w:divsChild>
            <w:div w:id="119303748">
              <w:marLeft w:val="0"/>
              <w:marRight w:val="0"/>
              <w:marTop w:val="0"/>
              <w:marBottom w:val="0"/>
              <w:divBdr>
                <w:top w:val="none" w:sz="0" w:space="0" w:color="auto"/>
                <w:left w:val="none" w:sz="0" w:space="0" w:color="auto"/>
                <w:bottom w:val="none" w:sz="0" w:space="0" w:color="auto"/>
                <w:right w:val="none" w:sz="0" w:space="0" w:color="auto"/>
              </w:divBdr>
              <w:divsChild>
                <w:div w:id="16411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95371">
      <w:bodyDiv w:val="1"/>
      <w:marLeft w:val="0"/>
      <w:marRight w:val="0"/>
      <w:marTop w:val="0"/>
      <w:marBottom w:val="0"/>
      <w:divBdr>
        <w:top w:val="none" w:sz="0" w:space="0" w:color="auto"/>
        <w:left w:val="none" w:sz="0" w:space="0" w:color="auto"/>
        <w:bottom w:val="none" w:sz="0" w:space="0" w:color="auto"/>
        <w:right w:val="none" w:sz="0" w:space="0" w:color="auto"/>
      </w:divBdr>
      <w:divsChild>
        <w:div w:id="129902964">
          <w:marLeft w:val="0"/>
          <w:marRight w:val="0"/>
          <w:marTop w:val="0"/>
          <w:marBottom w:val="0"/>
          <w:divBdr>
            <w:top w:val="none" w:sz="0" w:space="0" w:color="auto"/>
            <w:left w:val="none" w:sz="0" w:space="0" w:color="auto"/>
            <w:bottom w:val="none" w:sz="0" w:space="0" w:color="auto"/>
            <w:right w:val="none" w:sz="0" w:space="0" w:color="auto"/>
          </w:divBdr>
          <w:divsChild>
            <w:div w:id="879130231">
              <w:marLeft w:val="300"/>
              <w:marRight w:val="0"/>
              <w:marTop w:val="0"/>
              <w:marBottom w:val="0"/>
              <w:divBdr>
                <w:top w:val="none" w:sz="0" w:space="0" w:color="auto"/>
                <w:left w:val="none" w:sz="0" w:space="0" w:color="auto"/>
                <w:bottom w:val="none" w:sz="0" w:space="0" w:color="auto"/>
                <w:right w:val="none" w:sz="0" w:space="0" w:color="auto"/>
              </w:divBdr>
            </w:div>
            <w:div w:id="1139152849">
              <w:marLeft w:val="60"/>
              <w:marRight w:val="0"/>
              <w:marTop w:val="0"/>
              <w:marBottom w:val="0"/>
              <w:divBdr>
                <w:top w:val="none" w:sz="0" w:space="0" w:color="auto"/>
                <w:left w:val="none" w:sz="0" w:space="0" w:color="auto"/>
                <w:bottom w:val="none" w:sz="0" w:space="0" w:color="auto"/>
                <w:right w:val="none" w:sz="0" w:space="0" w:color="auto"/>
              </w:divBdr>
            </w:div>
            <w:div w:id="1447575698">
              <w:marLeft w:val="0"/>
              <w:marRight w:val="0"/>
              <w:marTop w:val="0"/>
              <w:marBottom w:val="0"/>
              <w:divBdr>
                <w:top w:val="none" w:sz="0" w:space="0" w:color="auto"/>
                <w:left w:val="none" w:sz="0" w:space="0" w:color="auto"/>
                <w:bottom w:val="none" w:sz="0" w:space="0" w:color="auto"/>
                <w:right w:val="none" w:sz="0" w:space="0" w:color="auto"/>
              </w:divBdr>
            </w:div>
            <w:div w:id="1487474347">
              <w:marLeft w:val="300"/>
              <w:marRight w:val="0"/>
              <w:marTop w:val="0"/>
              <w:marBottom w:val="0"/>
              <w:divBdr>
                <w:top w:val="none" w:sz="0" w:space="0" w:color="auto"/>
                <w:left w:val="none" w:sz="0" w:space="0" w:color="auto"/>
                <w:bottom w:val="none" w:sz="0" w:space="0" w:color="auto"/>
                <w:right w:val="none" w:sz="0" w:space="0" w:color="auto"/>
              </w:divBdr>
            </w:div>
            <w:div w:id="2028679981">
              <w:marLeft w:val="0"/>
              <w:marRight w:val="0"/>
              <w:marTop w:val="0"/>
              <w:marBottom w:val="0"/>
              <w:divBdr>
                <w:top w:val="none" w:sz="0" w:space="0" w:color="auto"/>
                <w:left w:val="none" w:sz="0" w:space="0" w:color="auto"/>
                <w:bottom w:val="none" w:sz="0" w:space="0" w:color="auto"/>
                <w:right w:val="none" w:sz="0" w:space="0" w:color="auto"/>
              </w:divBdr>
            </w:div>
          </w:divsChild>
        </w:div>
        <w:div w:id="1491096547">
          <w:marLeft w:val="0"/>
          <w:marRight w:val="0"/>
          <w:marTop w:val="0"/>
          <w:marBottom w:val="0"/>
          <w:divBdr>
            <w:top w:val="none" w:sz="0" w:space="0" w:color="auto"/>
            <w:left w:val="none" w:sz="0" w:space="0" w:color="auto"/>
            <w:bottom w:val="none" w:sz="0" w:space="0" w:color="auto"/>
            <w:right w:val="none" w:sz="0" w:space="0" w:color="auto"/>
          </w:divBdr>
          <w:divsChild>
            <w:div w:id="159005889">
              <w:marLeft w:val="0"/>
              <w:marRight w:val="0"/>
              <w:marTop w:val="120"/>
              <w:marBottom w:val="0"/>
              <w:divBdr>
                <w:top w:val="none" w:sz="0" w:space="0" w:color="auto"/>
                <w:left w:val="none" w:sz="0" w:space="0" w:color="auto"/>
                <w:bottom w:val="none" w:sz="0" w:space="0" w:color="auto"/>
                <w:right w:val="none" w:sz="0" w:space="0" w:color="auto"/>
              </w:divBdr>
              <w:divsChild>
                <w:div w:id="153323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564539">
      <w:bodyDiv w:val="1"/>
      <w:marLeft w:val="0"/>
      <w:marRight w:val="0"/>
      <w:marTop w:val="0"/>
      <w:marBottom w:val="0"/>
      <w:divBdr>
        <w:top w:val="none" w:sz="0" w:space="0" w:color="auto"/>
        <w:left w:val="none" w:sz="0" w:space="0" w:color="auto"/>
        <w:bottom w:val="none" w:sz="0" w:space="0" w:color="auto"/>
        <w:right w:val="none" w:sz="0" w:space="0" w:color="auto"/>
      </w:divBdr>
      <w:divsChild>
        <w:div w:id="523323193">
          <w:marLeft w:val="446"/>
          <w:marRight w:val="0"/>
          <w:marTop w:val="0"/>
          <w:marBottom w:val="0"/>
          <w:divBdr>
            <w:top w:val="none" w:sz="0" w:space="0" w:color="auto"/>
            <w:left w:val="none" w:sz="0" w:space="0" w:color="auto"/>
            <w:bottom w:val="none" w:sz="0" w:space="0" w:color="auto"/>
            <w:right w:val="none" w:sz="0" w:space="0" w:color="auto"/>
          </w:divBdr>
        </w:div>
        <w:div w:id="1643192097">
          <w:marLeft w:val="446"/>
          <w:marRight w:val="0"/>
          <w:marTop w:val="0"/>
          <w:marBottom w:val="0"/>
          <w:divBdr>
            <w:top w:val="none" w:sz="0" w:space="0" w:color="auto"/>
            <w:left w:val="none" w:sz="0" w:space="0" w:color="auto"/>
            <w:bottom w:val="none" w:sz="0" w:space="0" w:color="auto"/>
            <w:right w:val="none" w:sz="0" w:space="0" w:color="auto"/>
          </w:divBdr>
        </w:div>
        <w:div w:id="1676031943">
          <w:marLeft w:val="446"/>
          <w:marRight w:val="0"/>
          <w:marTop w:val="0"/>
          <w:marBottom w:val="0"/>
          <w:divBdr>
            <w:top w:val="none" w:sz="0" w:space="0" w:color="auto"/>
            <w:left w:val="none" w:sz="0" w:space="0" w:color="auto"/>
            <w:bottom w:val="none" w:sz="0" w:space="0" w:color="auto"/>
            <w:right w:val="none" w:sz="0" w:space="0" w:color="auto"/>
          </w:divBdr>
        </w:div>
        <w:div w:id="1679230600">
          <w:marLeft w:val="446"/>
          <w:marRight w:val="0"/>
          <w:marTop w:val="0"/>
          <w:marBottom w:val="0"/>
          <w:divBdr>
            <w:top w:val="none" w:sz="0" w:space="0" w:color="auto"/>
            <w:left w:val="none" w:sz="0" w:space="0" w:color="auto"/>
            <w:bottom w:val="none" w:sz="0" w:space="0" w:color="auto"/>
            <w:right w:val="none" w:sz="0" w:space="0" w:color="auto"/>
          </w:divBdr>
        </w:div>
        <w:div w:id="1335693311">
          <w:marLeft w:val="446"/>
          <w:marRight w:val="0"/>
          <w:marTop w:val="0"/>
          <w:marBottom w:val="0"/>
          <w:divBdr>
            <w:top w:val="none" w:sz="0" w:space="0" w:color="auto"/>
            <w:left w:val="none" w:sz="0" w:space="0" w:color="auto"/>
            <w:bottom w:val="none" w:sz="0" w:space="0" w:color="auto"/>
            <w:right w:val="none" w:sz="0" w:space="0" w:color="auto"/>
          </w:divBdr>
        </w:div>
        <w:div w:id="483933284">
          <w:marLeft w:val="446"/>
          <w:marRight w:val="0"/>
          <w:marTop w:val="0"/>
          <w:marBottom w:val="0"/>
          <w:divBdr>
            <w:top w:val="none" w:sz="0" w:space="0" w:color="auto"/>
            <w:left w:val="none" w:sz="0" w:space="0" w:color="auto"/>
            <w:bottom w:val="none" w:sz="0" w:space="0" w:color="auto"/>
            <w:right w:val="none" w:sz="0" w:space="0" w:color="auto"/>
          </w:divBdr>
        </w:div>
        <w:div w:id="1945728962">
          <w:marLeft w:val="446"/>
          <w:marRight w:val="0"/>
          <w:marTop w:val="0"/>
          <w:marBottom w:val="0"/>
          <w:divBdr>
            <w:top w:val="none" w:sz="0" w:space="0" w:color="auto"/>
            <w:left w:val="none" w:sz="0" w:space="0" w:color="auto"/>
            <w:bottom w:val="none" w:sz="0" w:space="0" w:color="auto"/>
            <w:right w:val="none" w:sz="0" w:space="0" w:color="auto"/>
          </w:divBdr>
        </w:div>
        <w:div w:id="1037579762">
          <w:marLeft w:val="446"/>
          <w:marRight w:val="0"/>
          <w:marTop w:val="0"/>
          <w:marBottom w:val="0"/>
          <w:divBdr>
            <w:top w:val="none" w:sz="0" w:space="0" w:color="auto"/>
            <w:left w:val="none" w:sz="0" w:space="0" w:color="auto"/>
            <w:bottom w:val="none" w:sz="0" w:space="0" w:color="auto"/>
            <w:right w:val="none" w:sz="0" w:space="0" w:color="auto"/>
          </w:divBdr>
        </w:div>
        <w:div w:id="1639605237">
          <w:marLeft w:val="446"/>
          <w:marRight w:val="0"/>
          <w:marTop w:val="0"/>
          <w:marBottom w:val="0"/>
          <w:divBdr>
            <w:top w:val="none" w:sz="0" w:space="0" w:color="auto"/>
            <w:left w:val="none" w:sz="0" w:space="0" w:color="auto"/>
            <w:bottom w:val="none" w:sz="0" w:space="0" w:color="auto"/>
            <w:right w:val="none" w:sz="0" w:space="0" w:color="auto"/>
          </w:divBdr>
        </w:div>
      </w:divsChild>
    </w:div>
    <w:div w:id="1548226788">
      <w:bodyDiv w:val="1"/>
      <w:marLeft w:val="0"/>
      <w:marRight w:val="0"/>
      <w:marTop w:val="0"/>
      <w:marBottom w:val="0"/>
      <w:divBdr>
        <w:top w:val="none" w:sz="0" w:space="0" w:color="auto"/>
        <w:left w:val="none" w:sz="0" w:space="0" w:color="auto"/>
        <w:bottom w:val="none" w:sz="0" w:space="0" w:color="auto"/>
        <w:right w:val="none" w:sz="0" w:space="0" w:color="auto"/>
      </w:divBdr>
    </w:div>
    <w:div w:id="1644046081">
      <w:bodyDiv w:val="1"/>
      <w:marLeft w:val="0"/>
      <w:marRight w:val="0"/>
      <w:marTop w:val="0"/>
      <w:marBottom w:val="0"/>
      <w:divBdr>
        <w:top w:val="none" w:sz="0" w:space="0" w:color="auto"/>
        <w:left w:val="none" w:sz="0" w:space="0" w:color="auto"/>
        <w:bottom w:val="none" w:sz="0" w:space="0" w:color="auto"/>
        <w:right w:val="none" w:sz="0" w:space="0" w:color="auto"/>
      </w:divBdr>
    </w:div>
    <w:div w:id="1739091684">
      <w:bodyDiv w:val="1"/>
      <w:marLeft w:val="0"/>
      <w:marRight w:val="0"/>
      <w:marTop w:val="0"/>
      <w:marBottom w:val="0"/>
      <w:divBdr>
        <w:top w:val="none" w:sz="0" w:space="0" w:color="auto"/>
        <w:left w:val="none" w:sz="0" w:space="0" w:color="auto"/>
        <w:bottom w:val="none" w:sz="0" w:space="0" w:color="auto"/>
        <w:right w:val="none" w:sz="0" w:space="0" w:color="auto"/>
      </w:divBdr>
    </w:div>
    <w:div w:id="2043313338">
      <w:bodyDiv w:val="1"/>
      <w:marLeft w:val="0"/>
      <w:marRight w:val="0"/>
      <w:marTop w:val="0"/>
      <w:marBottom w:val="0"/>
      <w:divBdr>
        <w:top w:val="none" w:sz="0" w:space="0" w:color="auto"/>
        <w:left w:val="none" w:sz="0" w:space="0" w:color="auto"/>
        <w:bottom w:val="none" w:sz="0" w:space="0" w:color="auto"/>
        <w:right w:val="none" w:sz="0" w:space="0" w:color="auto"/>
      </w:divBdr>
      <w:divsChild>
        <w:div w:id="2064870037">
          <w:marLeft w:val="0"/>
          <w:marRight w:val="0"/>
          <w:marTop w:val="0"/>
          <w:marBottom w:val="0"/>
          <w:divBdr>
            <w:top w:val="none" w:sz="0" w:space="0" w:color="auto"/>
            <w:left w:val="none" w:sz="0" w:space="0" w:color="auto"/>
            <w:bottom w:val="none" w:sz="0" w:space="0" w:color="auto"/>
            <w:right w:val="none" w:sz="0" w:space="0" w:color="auto"/>
          </w:divBdr>
          <w:divsChild>
            <w:div w:id="1384989777">
              <w:marLeft w:val="0"/>
              <w:marRight w:val="0"/>
              <w:marTop w:val="0"/>
              <w:marBottom w:val="0"/>
              <w:divBdr>
                <w:top w:val="none" w:sz="0" w:space="0" w:color="auto"/>
                <w:left w:val="none" w:sz="0" w:space="0" w:color="auto"/>
                <w:bottom w:val="none" w:sz="0" w:space="0" w:color="auto"/>
                <w:right w:val="none" w:sz="0" w:space="0" w:color="auto"/>
              </w:divBdr>
              <w:divsChild>
                <w:div w:id="185017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zakon.rada.gov.ua/laws/show/254%D0%BA/96-%D0%B2%D1%8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8D4D37-328B-4432-81C9-E364675A1B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BFD4A9-9E6F-4EC5-A9EE-1DD1C9CA9827}">
  <ds:schemaRefs>
    <ds:schemaRef ds:uri="http://schemas.microsoft.com/sharepoint/v3/contenttype/forms"/>
  </ds:schemaRefs>
</ds:datastoreItem>
</file>

<file path=customXml/itemProps3.xml><?xml version="1.0" encoding="utf-8"?>
<ds:datastoreItem xmlns:ds="http://schemas.openxmlformats.org/officeDocument/2006/customXml" ds:itemID="{5CFB68C2-C355-451F-B3ED-BD5C83750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5649</Words>
  <Characters>3221</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2021-06-30T07:06:00Z</dcterms:created>
  <dcterms:modified xsi:type="dcterms:W3CDTF">2021-06-30T07:06:00Z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