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2A7" w:rsidRPr="0005725B" w:rsidRDefault="007332A7" w:rsidP="007332A7">
      <w:pPr>
        <w:ind w:firstLine="737"/>
        <w:jc w:val="right"/>
        <w:rPr>
          <w:sz w:val="28"/>
          <w:szCs w:val="28"/>
        </w:rPr>
      </w:pPr>
      <w:bookmarkStart w:id="0" w:name="_GoBack"/>
      <w:bookmarkEnd w:id="0"/>
      <w:r w:rsidRPr="0005725B">
        <w:rPr>
          <w:sz w:val="28"/>
          <w:szCs w:val="28"/>
        </w:rPr>
        <w:t>Проект</w:t>
      </w:r>
    </w:p>
    <w:p w:rsidR="007332A7" w:rsidRPr="0005725B" w:rsidRDefault="007332A7" w:rsidP="007332A7">
      <w:pPr>
        <w:ind w:firstLine="737"/>
        <w:jc w:val="right"/>
        <w:rPr>
          <w:sz w:val="28"/>
          <w:szCs w:val="28"/>
        </w:rPr>
      </w:pPr>
      <w:r w:rsidRPr="0005725B">
        <w:rPr>
          <w:sz w:val="28"/>
          <w:szCs w:val="28"/>
        </w:rPr>
        <w:t xml:space="preserve">Вноситься народними </w:t>
      </w:r>
    </w:p>
    <w:p w:rsidR="007332A7" w:rsidRPr="0005725B" w:rsidRDefault="007332A7" w:rsidP="007332A7">
      <w:pPr>
        <w:ind w:firstLine="737"/>
        <w:jc w:val="right"/>
        <w:rPr>
          <w:sz w:val="28"/>
          <w:szCs w:val="28"/>
        </w:rPr>
      </w:pPr>
      <w:r w:rsidRPr="0005725B">
        <w:rPr>
          <w:sz w:val="28"/>
          <w:szCs w:val="28"/>
        </w:rPr>
        <w:t>депутатами України</w:t>
      </w:r>
    </w:p>
    <w:p w:rsidR="007332A7" w:rsidRPr="00D73D3C" w:rsidRDefault="007332A7" w:rsidP="007332A7">
      <w:pPr>
        <w:spacing w:before="240"/>
        <w:jc w:val="right"/>
        <w:rPr>
          <w:sz w:val="28"/>
          <w:szCs w:val="28"/>
        </w:rPr>
      </w:pPr>
      <w:r w:rsidRPr="00D73D3C">
        <w:rPr>
          <w:sz w:val="28"/>
          <w:szCs w:val="28"/>
        </w:rPr>
        <w:t>Королевською Н.Ю.</w:t>
      </w:r>
    </w:p>
    <w:p w:rsidR="007332A7" w:rsidRPr="00D73D3C" w:rsidRDefault="007332A7" w:rsidP="007332A7">
      <w:pPr>
        <w:spacing w:before="240"/>
        <w:jc w:val="right"/>
        <w:rPr>
          <w:sz w:val="28"/>
          <w:szCs w:val="28"/>
        </w:rPr>
      </w:pPr>
      <w:r w:rsidRPr="00D73D3C">
        <w:rPr>
          <w:sz w:val="28"/>
          <w:szCs w:val="28"/>
        </w:rPr>
        <w:t>Солодом Ю.В.</w:t>
      </w:r>
    </w:p>
    <w:p w:rsidR="007332A7" w:rsidRPr="00D73D3C" w:rsidRDefault="007332A7" w:rsidP="007332A7">
      <w:pPr>
        <w:spacing w:before="240"/>
        <w:jc w:val="right"/>
        <w:rPr>
          <w:sz w:val="28"/>
          <w:szCs w:val="28"/>
        </w:rPr>
      </w:pPr>
      <w:r w:rsidRPr="00D73D3C">
        <w:rPr>
          <w:sz w:val="28"/>
          <w:szCs w:val="28"/>
        </w:rPr>
        <w:t>Гнатенком В.С.</w:t>
      </w:r>
    </w:p>
    <w:p w:rsidR="007332A7" w:rsidRPr="00D73D3C" w:rsidRDefault="007332A7" w:rsidP="007332A7">
      <w:pPr>
        <w:spacing w:before="240"/>
        <w:jc w:val="right"/>
        <w:rPr>
          <w:sz w:val="28"/>
          <w:szCs w:val="28"/>
        </w:rPr>
      </w:pPr>
      <w:r w:rsidRPr="00D73D3C">
        <w:rPr>
          <w:sz w:val="28"/>
          <w:szCs w:val="28"/>
        </w:rPr>
        <w:t>Морозом В.В.</w:t>
      </w:r>
    </w:p>
    <w:p w:rsidR="007332A7" w:rsidRPr="00D73D3C" w:rsidRDefault="007332A7" w:rsidP="007332A7">
      <w:pPr>
        <w:spacing w:before="240"/>
        <w:jc w:val="right"/>
        <w:rPr>
          <w:sz w:val="28"/>
          <w:szCs w:val="28"/>
        </w:rPr>
      </w:pPr>
      <w:r w:rsidRPr="00D73D3C">
        <w:rPr>
          <w:sz w:val="28"/>
          <w:szCs w:val="28"/>
        </w:rPr>
        <w:t>Кальцевим В.Ф.</w:t>
      </w:r>
    </w:p>
    <w:p w:rsidR="007332A7" w:rsidRDefault="007332A7" w:rsidP="007332A7">
      <w:pPr>
        <w:pStyle w:val="ae"/>
        <w:spacing w:before="0"/>
        <w:jc w:val="both"/>
        <w:rPr>
          <w:rFonts w:ascii="Times New Roman" w:hAnsi="Times New Roman"/>
          <w:i w:val="0"/>
          <w:sz w:val="28"/>
          <w:szCs w:val="28"/>
        </w:rPr>
      </w:pPr>
    </w:p>
    <w:p w:rsidR="007332A7" w:rsidRPr="003854AD" w:rsidRDefault="007332A7" w:rsidP="007332A7">
      <w:pPr>
        <w:pStyle w:val="ae"/>
        <w:spacing w:before="0"/>
        <w:rPr>
          <w:rFonts w:ascii="Times New Roman" w:hAnsi="Times New Roman"/>
          <w:i w:val="0"/>
          <w:sz w:val="28"/>
          <w:szCs w:val="28"/>
        </w:rPr>
      </w:pPr>
      <w:r w:rsidRPr="003854AD">
        <w:rPr>
          <w:rFonts w:ascii="Times New Roman" w:hAnsi="Times New Roman"/>
          <w:i w:val="0"/>
          <w:sz w:val="28"/>
          <w:szCs w:val="28"/>
        </w:rPr>
        <w:t>Закон УкраЇни</w:t>
      </w:r>
    </w:p>
    <w:p w:rsidR="007332A7" w:rsidRDefault="007332A7" w:rsidP="007332A7">
      <w:pPr>
        <w:pStyle w:val="af"/>
        <w:spacing w:before="0" w:after="0"/>
        <w:rPr>
          <w:rFonts w:ascii="Times New Roman" w:hAnsi="Times New Roman"/>
          <w:sz w:val="28"/>
          <w:szCs w:val="28"/>
        </w:rPr>
      </w:pPr>
    </w:p>
    <w:p w:rsidR="00D3765B" w:rsidRPr="00E43290" w:rsidRDefault="001B3E6C" w:rsidP="004C321C">
      <w:pPr>
        <w:jc w:val="center"/>
        <w:rPr>
          <w:rFonts w:ascii="Arial" w:hAnsi="Arial" w:cs="Arial"/>
          <w:b/>
          <w:color w:val="333333"/>
          <w:sz w:val="28"/>
          <w:szCs w:val="28"/>
        </w:rPr>
      </w:pPr>
      <w:r w:rsidRPr="00E43290">
        <w:rPr>
          <w:b/>
          <w:sz w:val="28"/>
          <w:szCs w:val="28"/>
        </w:rPr>
        <w:t>П</w:t>
      </w:r>
      <w:r w:rsidR="0050242B" w:rsidRPr="00E43290">
        <w:rPr>
          <w:b/>
          <w:sz w:val="28"/>
          <w:szCs w:val="28"/>
        </w:rPr>
        <w:t xml:space="preserve">ро внесення змін </w:t>
      </w:r>
      <w:r w:rsidR="00E24AA0" w:rsidRPr="00E43290">
        <w:rPr>
          <w:b/>
          <w:sz w:val="28"/>
          <w:szCs w:val="28"/>
        </w:rPr>
        <w:t xml:space="preserve">до </w:t>
      </w:r>
      <w:r w:rsidR="004C321C" w:rsidRPr="00E43290">
        <w:rPr>
          <w:b/>
          <w:sz w:val="28"/>
          <w:szCs w:val="28"/>
        </w:rPr>
        <w:t>пункту 2 р</w:t>
      </w:r>
      <w:r w:rsidR="004C321C" w:rsidRPr="00E43290">
        <w:rPr>
          <w:rStyle w:val="rvts15"/>
          <w:b/>
          <w:bCs/>
          <w:color w:val="000000"/>
          <w:sz w:val="28"/>
          <w:szCs w:val="28"/>
          <w:bdr w:val="none" w:sz="0" w:space="0" w:color="auto" w:frame="1"/>
          <w:shd w:val="clear" w:color="auto" w:fill="FFFFFF"/>
        </w:rPr>
        <w:t>озділу XV </w:t>
      </w:r>
      <w:r w:rsidR="004C321C" w:rsidRPr="00E43290">
        <w:rPr>
          <w:b/>
          <w:color w:val="000000"/>
          <w:sz w:val="28"/>
          <w:szCs w:val="28"/>
        </w:rPr>
        <w:t>"</w:t>
      </w:r>
      <w:r w:rsidR="004C321C" w:rsidRPr="00E43290">
        <w:rPr>
          <w:rStyle w:val="rvts15"/>
          <w:b/>
          <w:bCs/>
          <w:color w:val="000000"/>
          <w:sz w:val="28"/>
          <w:szCs w:val="28"/>
          <w:bdr w:val="none" w:sz="0" w:space="0" w:color="auto" w:frame="1"/>
          <w:shd w:val="clear" w:color="auto" w:fill="FFFFFF"/>
        </w:rPr>
        <w:t>Прикінцеві положення"</w:t>
      </w:r>
      <w:r w:rsidR="004C321C" w:rsidRPr="00E43290">
        <w:rPr>
          <w:b/>
          <w:sz w:val="28"/>
          <w:szCs w:val="28"/>
        </w:rPr>
        <w:t xml:space="preserve"> </w:t>
      </w:r>
      <w:r w:rsidR="00E24AA0" w:rsidRPr="00E43290">
        <w:rPr>
          <w:b/>
          <w:sz w:val="28"/>
          <w:szCs w:val="28"/>
        </w:rPr>
        <w:t>Закону України</w:t>
      </w:r>
      <w:r w:rsidR="004C321C" w:rsidRPr="00E43290">
        <w:rPr>
          <w:b/>
          <w:sz w:val="28"/>
          <w:szCs w:val="28"/>
        </w:rPr>
        <w:t xml:space="preserve"> </w:t>
      </w:r>
      <w:r w:rsidR="00C92BDB" w:rsidRPr="00E43290">
        <w:rPr>
          <w:b/>
          <w:sz w:val="28"/>
          <w:szCs w:val="28"/>
        </w:rPr>
        <w:t>"</w:t>
      </w:r>
      <w:r w:rsidR="00BB01BF" w:rsidRPr="00E43290">
        <w:rPr>
          <w:b/>
          <w:sz w:val="28"/>
          <w:szCs w:val="28"/>
        </w:rPr>
        <w:t xml:space="preserve">Про загальнообов’язкове </w:t>
      </w:r>
      <w:r w:rsidR="00BB01BF" w:rsidRPr="00E43290">
        <w:rPr>
          <w:b/>
          <w:bCs/>
          <w:sz w:val="28"/>
          <w:szCs w:val="28"/>
        </w:rPr>
        <w:t>державне пенсійне страхування</w:t>
      </w:r>
      <w:r w:rsidR="00C92BDB" w:rsidRPr="00E43290">
        <w:rPr>
          <w:b/>
          <w:bCs/>
          <w:sz w:val="28"/>
          <w:szCs w:val="28"/>
        </w:rPr>
        <w:t>"</w:t>
      </w:r>
      <w:r w:rsidR="00735A8E" w:rsidRPr="00E43290">
        <w:rPr>
          <w:b/>
          <w:bCs/>
          <w:sz w:val="28"/>
          <w:szCs w:val="28"/>
        </w:rPr>
        <w:t xml:space="preserve"> </w:t>
      </w:r>
      <w:r w:rsidR="00D3765B" w:rsidRPr="00E43290">
        <w:rPr>
          <w:b/>
          <w:bCs/>
          <w:sz w:val="28"/>
          <w:szCs w:val="28"/>
        </w:rPr>
        <w:t xml:space="preserve">щодо </w:t>
      </w:r>
      <w:r w:rsidR="0014076D" w:rsidRPr="00E43290">
        <w:rPr>
          <w:b/>
          <w:sz w:val="28"/>
          <w:szCs w:val="28"/>
        </w:rPr>
        <w:t>витрат на виплату і доставку пільгових пен</w:t>
      </w:r>
      <w:r w:rsidR="0014076D" w:rsidRPr="00797A87">
        <w:rPr>
          <w:b/>
          <w:sz w:val="28"/>
          <w:szCs w:val="28"/>
        </w:rPr>
        <w:t>сій</w:t>
      </w:r>
    </w:p>
    <w:p w:rsidR="00E24AA0" w:rsidRPr="00E43290" w:rsidRDefault="00E24AA0" w:rsidP="0050242B">
      <w:pPr>
        <w:jc w:val="center"/>
        <w:rPr>
          <w:b/>
          <w:sz w:val="28"/>
          <w:szCs w:val="28"/>
        </w:rPr>
      </w:pPr>
    </w:p>
    <w:p w:rsidR="00240E4D"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Верховна Рада України п о с т а н о в л я є:</w:t>
      </w:r>
    </w:p>
    <w:p w:rsidR="00240E4D"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 xml:space="preserve">І. </w:t>
      </w:r>
      <w:r w:rsidR="00A00D09" w:rsidRPr="00A70B4F">
        <w:rPr>
          <w:rFonts w:ascii="Times New Roman" w:hAnsi="Times New Roman"/>
          <w:sz w:val="28"/>
          <w:szCs w:val="28"/>
        </w:rPr>
        <w:t>Внести до</w:t>
      </w:r>
      <w:r w:rsidR="00BB01BF" w:rsidRPr="00E43290">
        <w:rPr>
          <w:rFonts w:ascii="Times New Roman" w:hAnsi="Times New Roman" w:cs="Times New Roman"/>
          <w:sz w:val="28"/>
          <w:szCs w:val="28"/>
        </w:rPr>
        <w:t xml:space="preserve"> пункт</w:t>
      </w:r>
      <w:r w:rsidR="00A00D09" w:rsidRPr="00FD1449">
        <w:rPr>
          <w:rFonts w:ascii="Times New Roman" w:hAnsi="Times New Roman" w:cs="Times New Roman"/>
          <w:sz w:val="28"/>
          <w:szCs w:val="28"/>
        </w:rPr>
        <w:t>у</w:t>
      </w:r>
      <w:r w:rsidR="00BB01BF" w:rsidRPr="00E43290">
        <w:rPr>
          <w:rFonts w:ascii="Times New Roman" w:hAnsi="Times New Roman" w:cs="Times New Roman"/>
          <w:sz w:val="28"/>
          <w:szCs w:val="28"/>
        </w:rPr>
        <w:t xml:space="preserve"> 2 розділу XV</w:t>
      </w:r>
      <w:r w:rsidR="00ED1D03" w:rsidRPr="00E43290">
        <w:rPr>
          <w:rFonts w:ascii="Times New Roman" w:hAnsi="Times New Roman" w:cs="Times New Roman"/>
          <w:sz w:val="28"/>
          <w:szCs w:val="28"/>
        </w:rPr>
        <w:t xml:space="preserve"> </w:t>
      </w:r>
      <w:r w:rsidR="00C92BDB" w:rsidRPr="00E43290">
        <w:rPr>
          <w:rFonts w:ascii="Times New Roman" w:hAnsi="Times New Roman" w:cs="Times New Roman"/>
          <w:sz w:val="28"/>
          <w:szCs w:val="28"/>
        </w:rPr>
        <w:t>"</w:t>
      </w:r>
      <w:r w:rsidR="00ED1D03" w:rsidRPr="00E43290">
        <w:rPr>
          <w:rFonts w:ascii="Times New Roman" w:hAnsi="Times New Roman" w:cs="Times New Roman"/>
          <w:sz w:val="28"/>
          <w:szCs w:val="28"/>
        </w:rPr>
        <w:t>Прикінцеві положення</w:t>
      </w:r>
      <w:r w:rsidR="00C92BDB" w:rsidRPr="00E43290">
        <w:rPr>
          <w:rFonts w:ascii="Times New Roman" w:hAnsi="Times New Roman" w:cs="Times New Roman"/>
          <w:sz w:val="28"/>
          <w:szCs w:val="28"/>
        </w:rPr>
        <w:t>"</w:t>
      </w:r>
      <w:r w:rsidR="00BB01BF" w:rsidRPr="00E43290">
        <w:rPr>
          <w:rFonts w:ascii="Times New Roman" w:hAnsi="Times New Roman" w:cs="Times New Roman"/>
          <w:sz w:val="28"/>
          <w:szCs w:val="28"/>
        </w:rPr>
        <w:t xml:space="preserve"> Закону України </w:t>
      </w:r>
      <w:r w:rsidR="00C92BDB" w:rsidRPr="00E43290">
        <w:rPr>
          <w:rFonts w:ascii="Times New Roman" w:hAnsi="Times New Roman" w:cs="Times New Roman"/>
          <w:sz w:val="28"/>
          <w:szCs w:val="28"/>
        </w:rPr>
        <w:t>"</w:t>
      </w:r>
      <w:r w:rsidRPr="00E43290">
        <w:rPr>
          <w:rFonts w:ascii="Times New Roman" w:hAnsi="Times New Roman" w:cs="Times New Roman"/>
          <w:sz w:val="28"/>
          <w:szCs w:val="28"/>
        </w:rPr>
        <w:t>Про загальнообов’язкове державне пенсійне страхування</w:t>
      </w:r>
      <w:r w:rsidR="00C92BDB" w:rsidRPr="00E43290">
        <w:rPr>
          <w:rFonts w:ascii="Times New Roman" w:hAnsi="Times New Roman" w:cs="Times New Roman"/>
          <w:sz w:val="28"/>
          <w:szCs w:val="28"/>
        </w:rPr>
        <w:t>"</w:t>
      </w:r>
      <w:r w:rsidRPr="00E43290">
        <w:rPr>
          <w:rFonts w:ascii="Times New Roman" w:hAnsi="Times New Roman" w:cs="Times New Roman"/>
          <w:sz w:val="28"/>
          <w:szCs w:val="28"/>
        </w:rPr>
        <w:t xml:space="preserve"> (Відомості Верховної Ради України, 2003 р., №</w:t>
      </w:r>
      <w:r w:rsidR="00735A8E" w:rsidRPr="00E43290">
        <w:rPr>
          <w:rFonts w:ascii="Times New Roman" w:hAnsi="Times New Roman" w:cs="Times New Roman"/>
          <w:sz w:val="28"/>
          <w:szCs w:val="28"/>
        </w:rPr>
        <w:t> 49</w:t>
      </w:r>
      <w:r w:rsidR="00FF09A8" w:rsidRPr="00E43290">
        <w:rPr>
          <w:rFonts w:ascii="Times New Roman" w:hAnsi="Times New Roman" w:cs="Times New Roman"/>
          <w:sz w:val="28"/>
          <w:szCs w:val="28"/>
        </w:rPr>
        <w:t>, ст. </w:t>
      </w:r>
      <w:r w:rsidRPr="00E43290">
        <w:rPr>
          <w:rFonts w:ascii="Times New Roman" w:hAnsi="Times New Roman" w:cs="Times New Roman"/>
          <w:sz w:val="28"/>
          <w:szCs w:val="28"/>
        </w:rPr>
        <w:t>376</w:t>
      </w:r>
      <w:r w:rsidR="003866E4">
        <w:rPr>
          <w:rFonts w:ascii="Times New Roman" w:hAnsi="Times New Roman" w:cs="Times New Roman"/>
          <w:sz w:val="28"/>
          <w:szCs w:val="28"/>
        </w:rPr>
        <w:t xml:space="preserve"> </w:t>
      </w:r>
      <w:r w:rsidR="004B6A70">
        <w:rPr>
          <w:rFonts w:ascii="Times New Roman" w:hAnsi="Times New Roman" w:cs="Times New Roman"/>
          <w:sz w:val="28"/>
          <w:szCs w:val="28"/>
        </w:rPr>
        <w:t>і</w:t>
      </w:r>
      <w:r w:rsidR="003866E4">
        <w:rPr>
          <w:rFonts w:ascii="Times New Roman" w:hAnsi="Times New Roman" w:cs="Times New Roman"/>
          <w:sz w:val="28"/>
          <w:szCs w:val="28"/>
        </w:rPr>
        <w:t>з наступними змінами</w:t>
      </w:r>
      <w:r w:rsidRPr="00E43290">
        <w:rPr>
          <w:rFonts w:ascii="Times New Roman" w:hAnsi="Times New Roman" w:cs="Times New Roman"/>
          <w:sz w:val="28"/>
          <w:szCs w:val="28"/>
        </w:rPr>
        <w:t>)</w:t>
      </w:r>
      <w:r w:rsidR="00A00D09" w:rsidRPr="00A00D09">
        <w:rPr>
          <w:rFonts w:ascii="Times New Roman" w:hAnsi="Times New Roman"/>
          <w:sz w:val="28"/>
          <w:szCs w:val="28"/>
        </w:rPr>
        <w:t xml:space="preserve"> </w:t>
      </w:r>
      <w:r w:rsidR="00A00D09" w:rsidRPr="00A70B4F">
        <w:rPr>
          <w:rFonts w:ascii="Times New Roman" w:hAnsi="Times New Roman"/>
          <w:sz w:val="28"/>
          <w:szCs w:val="28"/>
        </w:rPr>
        <w:t>такі зміни:</w:t>
      </w:r>
    </w:p>
    <w:p w:rsidR="00C92BDB" w:rsidRPr="008A3F2E" w:rsidRDefault="00C92BDB" w:rsidP="00D7660C">
      <w:pPr>
        <w:pStyle w:val="aa"/>
        <w:ind w:firstLine="737"/>
        <w:rPr>
          <w:rFonts w:ascii="Times New Roman" w:hAnsi="Times New Roman" w:cs="Times New Roman"/>
          <w:sz w:val="28"/>
          <w:szCs w:val="28"/>
        </w:rPr>
      </w:pPr>
      <w:r w:rsidRPr="008A3F2E">
        <w:rPr>
          <w:rFonts w:ascii="Times New Roman" w:hAnsi="Times New Roman" w:cs="Times New Roman"/>
          <w:sz w:val="28"/>
          <w:szCs w:val="28"/>
        </w:rPr>
        <w:t>1</w:t>
      </w:r>
      <w:r w:rsidR="00A00D09" w:rsidRPr="008A3F2E">
        <w:rPr>
          <w:rFonts w:ascii="Times New Roman" w:hAnsi="Times New Roman" w:cs="Times New Roman"/>
          <w:sz w:val="28"/>
          <w:szCs w:val="28"/>
        </w:rPr>
        <w:t>.</w:t>
      </w:r>
      <w:r w:rsidRPr="008A3F2E">
        <w:rPr>
          <w:rFonts w:ascii="Times New Roman" w:hAnsi="Times New Roman" w:cs="Times New Roman"/>
          <w:sz w:val="28"/>
          <w:szCs w:val="28"/>
        </w:rPr>
        <w:t xml:space="preserve"> </w:t>
      </w:r>
      <w:r w:rsidR="004326EF">
        <w:rPr>
          <w:rFonts w:ascii="Times New Roman" w:hAnsi="Times New Roman" w:cs="Times New Roman"/>
          <w:sz w:val="28"/>
          <w:szCs w:val="28"/>
        </w:rPr>
        <w:t>А</w:t>
      </w:r>
      <w:r w:rsidRPr="008A3F2E">
        <w:rPr>
          <w:rFonts w:ascii="Times New Roman" w:hAnsi="Times New Roman" w:cs="Times New Roman"/>
          <w:sz w:val="28"/>
          <w:szCs w:val="28"/>
        </w:rPr>
        <w:t xml:space="preserve">бзац четвертий після слів "шахт та рудників" доповнити словами </w:t>
      </w:r>
      <w:r w:rsidR="004711EA">
        <w:rPr>
          <w:rFonts w:ascii="Times New Roman" w:hAnsi="Times New Roman" w:cs="Times New Roman"/>
          <w:sz w:val="28"/>
          <w:szCs w:val="28"/>
        </w:rPr>
        <w:t xml:space="preserve">            </w:t>
      </w:r>
      <w:r w:rsidR="001450A4" w:rsidRPr="00364DDB">
        <w:rPr>
          <w:rFonts w:ascii="Times New Roman" w:hAnsi="Times New Roman" w:cs="Times New Roman"/>
          <w:sz w:val="28"/>
          <w:szCs w:val="28"/>
        </w:rPr>
        <w:t>"</w:t>
      </w:r>
      <w:r w:rsidR="00364DDB" w:rsidRPr="00364DDB">
        <w:rPr>
          <w:rFonts w:ascii="Times New Roman" w:hAnsi="Times New Roman" w:cs="Times New Roman"/>
          <w:color w:val="000000"/>
          <w:sz w:val="28"/>
          <w:szCs w:val="28"/>
        </w:rPr>
        <w:t xml:space="preserve">, </w:t>
      </w:r>
      <w:r w:rsidR="00364DDB" w:rsidRPr="00364DDB">
        <w:rPr>
          <w:rFonts w:ascii="Times New Roman" w:hAnsi="Times New Roman" w:cs="Times New Roman"/>
          <w:sz w:val="28"/>
          <w:szCs w:val="28"/>
        </w:rPr>
        <w:t>а також осіб, підставою призначення пенсії за віком на пільгових умовах для яких є роботи у зоні відчуження</w:t>
      </w:r>
      <w:r w:rsidR="00364DDB" w:rsidRPr="00364DDB">
        <w:rPr>
          <w:rFonts w:ascii="Times New Roman" w:hAnsi="Times New Roman" w:cs="Times New Roman"/>
          <w:sz w:val="28"/>
          <w:szCs w:val="28"/>
          <w:lang w:eastAsia="uk-UA"/>
        </w:rPr>
        <w:t xml:space="preserve"> або </w:t>
      </w:r>
      <w:r w:rsidR="00597A37">
        <w:rPr>
          <w:rFonts w:ascii="Times New Roman" w:hAnsi="Times New Roman" w:cs="Times New Roman"/>
          <w:sz w:val="28"/>
          <w:szCs w:val="28"/>
          <w:lang w:eastAsia="uk-UA"/>
        </w:rPr>
        <w:t xml:space="preserve">у </w:t>
      </w:r>
      <w:r w:rsidR="00364DDB" w:rsidRPr="00364DDB">
        <w:rPr>
          <w:rFonts w:ascii="Times New Roman" w:hAnsi="Times New Roman" w:cs="Times New Roman"/>
          <w:sz w:val="28"/>
          <w:szCs w:val="28"/>
          <w:lang w:eastAsia="uk-UA"/>
        </w:rPr>
        <w:t>зоні безумовного (обов’язкового) відселення</w:t>
      </w:r>
      <w:r w:rsidR="007378A3">
        <w:rPr>
          <w:rFonts w:ascii="Times New Roman" w:hAnsi="Times New Roman" w:cs="Times New Roman"/>
          <w:sz w:val="28"/>
          <w:szCs w:val="28"/>
          <w:lang w:eastAsia="uk-UA"/>
        </w:rPr>
        <w:t>,</w:t>
      </w:r>
      <w:r w:rsidR="001450A4" w:rsidRPr="00364DDB">
        <w:rPr>
          <w:rFonts w:ascii="Times New Roman" w:hAnsi="Times New Roman" w:cs="Times New Roman"/>
          <w:sz w:val="28"/>
          <w:szCs w:val="28"/>
        </w:rPr>
        <w:t>"</w:t>
      </w:r>
      <w:r w:rsidR="004711EA">
        <w:rPr>
          <w:rFonts w:ascii="Times New Roman" w:hAnsi="Times New Roman" w:cs="Times New Roman"/>
          <w:sz w:val="28"/>
          <w:szCs w:val="28"/>
        </w:rPr>
        <w:t>.</w:t>
      </w:r>
    </w:p>
    <w:p w:rsidR="00F03B80" w:rsidRPr="00D7660C" w:rsidRDefault="00F03B80" w:rsidP="00D7660C">
      <w:pPr>
        <w:pStyle w:val="rvps2"/>
        <w:shd w:val="clear" w:color="auto" w:fill="FFFFFF"/>
        <w:spacing w:before="120" w:beforeAutospacing="0" w:after="0" w:afterAutospacing="0"/>
        <w:ind w:firstLine="737"/>
        <w:jc w:val="both"/>
        <w:textAlignment w:val="baseline"/>
        <w:rPr>
          <w:sz w:val="28"/>
          <w:szCs w:val="28"/>
          <w:lang w:val="uk-UA"/>
        </w:rPr>
      </w:pPr>
      <w:r w:rsidRPr="00D7660C">
        <w:rPr>
          <w:sz w:val="28"/>
          <w:szCs w:val="28"/>
          <w:lang w:val="uk-UA"/>
        </w:rPr>
        <w:t>2</w:t>
      </w:r>
      <w:r w:rsidR="00A00D09" w:rsidRPr="00D7660C">
        <w:rPr>
          <w:sz w:val="28"/>
          <w:szCs w:val="28"/>
          <w:lang w:val="uk-UA"/>
        </w:rPr>
        <w:t>.</w:t>
      </w:r>
      <w:r w:rsidRPr="00D7660C">
        <w:rPr>
          <w:sz w:val="28"/>
          <w:szCs w:val="28"/>
          <w:lang w:val="uk-UA"/>
        </w:rPr>
        <w:t xml:space="preserve"> </w:t>
      </w:r>
      <w:r w:rsidR="004326EF">
        <w:rPr>
          <w:sz w:val="28"/>
          <w:szCs w:val="28"/>
          <w:lang w:val="uk-UA"/>
        </w:rPr>
        <w:t>А</w:t>
      </w:r>
      <w:r w:rsidRPr="00D7660C">
        <w:rPr>
          <w:sz w:val="28"/>
          <w:szCs w:val="28"/>
          <w:lang w:val="uk-UA"/>
        </w:rPr>
        <w:t xml:space="preserve">бзац п’ятий доповнити словами </w:t>
      </w:r>
      <w:r w:rsidR="00D7660C" w:rsidRPr="00DA2F04">
        <w:rPr>
          <w:sz w:val="28"/>
          <w:szCs w:val="28"/>
          <w:lang w:val="uk-UA"/>
        </w:rPr>
        <w:t>"</w:t>
      </w:r>
      <w:r w:rsidR="00364DDB" w:rsidRPr="00DA2F04">
        <w:rPr>
          <w:color w:val="000000"/>
          <w:sz w:val="28"/>
          <w:szCs w:val="28"/>
          <w:lang w:val="uk-UA"/>
        </w:rPr>
        <w:t xml:space="preserve">, </w:t>
      </w:r>
      <w:r w:rsidR="00DA2F04" w:rsidRPr="00DA2F04">
        <w:rPr>
          <w:sz w:val="28"/>
          <w:szCs w:val="28"/>
          <w:lang w:val="uk-UA"/>
        </w:rPr>
        <w:t xml:space="preserve">а також пенсії за віком на пільгових умовах, призначені особам на підставі здійснення робіт у зоні відчуження </w:t>
      </w:r>
      <w:r w:rsidR="00DA2F04" w:rsidRPr="00DA2F04">
        <w:rPr>
          <w:sz w:val="28"/>
          <w:szCs w:val="28"/>
          <w:lang w:val="uk-UA" w:eastAsia="uk-UA"/>
        </w:rPr>
        <w:t xml:space="preserve">або </w:t>
      </w:r>
      <w:r w:rsidR="00597A37">
        <w:rPr>
          <w:sz w:val="28"/>
          <w:szCs w:val="28"/>
          <w:lang w:val="uk-UA" w:eastAsia="uk-UA"/>
        </w:rPr>
        <w:t xml:space="preserve">у </w:t>
      </w:r>
      <w:r w:rsidR="00DA2F04" w:rsidRPr="00DA2F04">
        <w:rPr>
          <w:sz w:val="28"/>
          <w:szCs w:val="28"/>
          <w:lang w:val="uk-UA" w:eastAsia="uk-UA"/>
        </w:rPr>
        <w:t>зоні безумовного (обов’язкового) відселення</w:t>
      </w:r>
      <w:r w:rsidR="00DA2F04" w:rsidRPr="00DA2F04">
        <w:rPr>
          <w:sz w:val="28"/>
          <w:szCs w:val="28"/>
          <w:lang w:val="uk-UA"/>
        </w:rPr>
        <w:t xml:space="preserve"> за списком робіт і професій, затвердженим Кабінетом Міністрів України</w:t>
      </w:r>
      <w:r w:rsidR="00D7660C" w:rsidRPr="00DA2F04">
        <w:rPr>
          <w:sz w:val="28"/>
          <w:szCs w:val="28"/>
          <w:lang w:val="uk-UA"/>
        </w:rPr>
        <w:t>"</w:t>
      </w:r>
      <w:r w:rsidR="00ED5569" w:rsidRPr="00DA2F04">
        <w:rPr>
          <w:sz w:val="28"/>
          <w:szCs w:val="28"/>
          <w:lang w:val="uk-UA"/>
        </w:rPr>
        <w:t>.</w:t>
      </w:r>
    </w:p>
    <w:p w:rsidR="0031789C"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ІІ. Прикінцеві положення</w:t>
      </w:r>
    </w:p>
    <w:p w:rsidR="00240E4D"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 xml:space="preserve">1. Цей Закон набирає чинності з першого числа місяця, наступного за місяцем його опублікування. </w:t>
      </w:r>
    </w:p>
    <w:p w:rsidR="00F03B80" w:rsidRPr="00E43290" w:rsidRDefault="00F03B80" w:rsidP="00D7660C">
      <w:pPr>
        <w:pStyle w:val="aa"/>
        <w:ind w:firstLine="737"/>
        <w:rPr>
          <w:rFonts w:ascii="Times New Roman" w:hAnsi="Times New Roman"/>
          <w:sz w:val="28"/>
          <w:szCs w:val="28"/>
        </w:rPr>
      </w:pPr>
      <w:r w:rsidRPr="00E43290">
        <w:rPr>
          <w:rFonts w:ascii="Times New Roman" w:hAnsi="Times New Roman" w:cs="Times New Roman"/>
          <w:sz w:val="28"/>
          <w:szCs w:val="28"/>
        </w:rPr>
        <w:t xml:space="preserve">2. </w:t>
      </w:r>
      <w:r w:rsidRPr="00E43290">
        <w:rPr>
          <w:rFonts w:ascii="Times New Roman" w:hAnsi="Times New Roman"/>
          <w:sz w:val="28"/>
          <w:szCs w:val="28"/>
        </w:rPr>
        <w:t>Суми фактичних витрат на виплату і доставку пільгових пенсій, які не сплачені на дату набрання чинності цим Законом, можуть бути розстрочені за заявою страхувальника на 60 календарних місяців починаючи з місяця укладення договору про розстрочення сум заборгованості з відшкодування фактичних витрат на виплату і доставку пільгових пенсій за формою, затвердженою Пенсійним фондом України.</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lastRenderedPageBreak/>
        <w:t xml:space="preserve">Заява про розстрочення подається страхувальником до територіального органу Пенсійного фонду України, в якому страхувальник перебуває на </w:t>
      </w:r>
      <w:r w:rsidRPr="00E43290">
        <w:rPr>
          <w:rFonts w:ascii="Times New Roman" w:hAnsi="Times New Roman" w:cs="Times New Roman"/>
          <w:sz w:val="28"/>
          <w:szCs w:val="28"/>
        </w:rPr>
        <w:t>обліку як платник єдиного внеску</w:t>
      </w:r>
      <w:r w:rsidR="007B5025" w:rsidRPr="00E43290">
        <w:rPr>
          <w:rFonts w:ascii="Times New Roman" w:hAnsi="Times New Roman" w:cs="Times New Roman"/>
          <w:sz w:val="28"/>
          <w:szCs w:val="28"/>
        </w:rPr>
        <w:t xml:space="preserve"> </w:t>
      </w:r>
      <w:r w:rsidR="007B5025" w:rsidRPr="00E43290">
        <w:rPr>
          <w:rFonts w:ascii="Times New Roman" w:hAnsi="Times New Roman" w:cs="Times New Roman"/>
          <w:color w:val="000000"/>
          <w:sz w:val="28"/>
          <w:szCs w:val="28"/>
          <w:shd w:val="clear" w:color="auto" w:fill="FFFFFF"/>
        </w:rPr>
        <w:t>на загальнообов'язкове державне соціальне страхування</w:t>
      </w:r>
      <w:r w:rsidRPr="00E43290">
        <w:rPr>
          <w:rFonts w:ascii="Times New Roman" w:hAnsi="Times New Roman" w:cs="Times New Roman"/>
          <w:sz w:val="28"/>
          <w:szCs w:val="28"/>
        </w:rPr>
        <w:t>,</w:t>
      </w:r>
      <w:r w:rsidRPr="00E43290">
        <w:rPr>
          <w:rFonts w:ascii="Times New Roman" w:hAnsi="Times New Roman"/>
          <w:sz w:val="28"/>
          <w:szCs w:val="28"/>
        </w:rPr>
        <w:t xml:space="preserve"> не пізніше шести місяців з </w:t>
      </w:r>
      <w:r w:rsidR="007B5025" w:rsidRPr="00E43290">
        <w:rPr>
          <w:rFonts w:ascii="Times New Roman" w:hAnsi="Times New Roman"/>
          <w:sz w:val="28"/>
          <w:szCs w:val="28"/>
        </w:rPr>
        <w:t>дня</w:t>
      </w:r>
      <w:r w:rsidRPr="00E43290">
        <w:rPr>
          <w:rFonts w:ascii="Times New Roman" w:hAnsi="Times New Roman"/>
          <w:sz w:val="28"/>
          <w:szCs w:val="28"/>
        </w:rPr>
        <w:t xml:space="preserve"> набрання чинності цим Законом.</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Розстрочена сума підлягає сплаті рівними частинами щокварталу не пізніше 20 числа місяця, що настає після завершення відповідного кварталу.</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Суми накладених (нарахованих) та не сплачених штрафів та пені, а також суми штрафів та пені, які підлягають (підлягатимуть) накладенню (нарахуванню) на суми заборгованості із сплати внесків на загальнообов’язкове державне пенсійне страхування, яка обліковується на день набрання чинності цим Законом, страхувальникам, які протягом року з дня набрання чинності цим Законом погасили таку заборгованість у повному обсязі, підлягають списанню органами Пенсійного фонду України.</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У місячний строк з дня погашення заборгованості із сплати внесків на загальнообов’язкове державне пенсійне страхування у повному обсязі орган Пенсійного фонду України повідомляє страхувальника про суми списаних штрафних санкцій та пені.</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На суму списаної заборгованості цих підприємств списується заборгованість Пенсійного фонду України за позиками, наданими за рахунок коштів єдиного казначейського рахунка, шляхом віднесення усіх сум на взаєморозрахунки з бюджетом з подальшим відновленням єдиного казначейського рахунка в порядку, встановленому Кабінетом Міністрів України.</w:t>
      </w:r>
    </w:p>
    <w:p w:rsidR="000F4350" w:rsidRPr="00E43290" w:rsidRDefault="00F03B80" w:rsidP="00ED5569">
      <w:pPr>
        <w:pStyle w:val="aa"/>
        <w:ind w:firstLine="737"/>
        <w:rPr>
          <w:rFonts w:ascii="Times New Roman" w:hAnsi="Times New Roman" w:cs="Times New Roman"/>
          <w:sz w:val="28"/>
          <w:szCs w:val="28"/>
        </w:rPr>
      </w:pPr>
      <w:r w:rsidRPr="00E43290">
        <w:rPr>
          <w:rFonts w:ascii="Times New Roman" w:hAnsi="Times New Roman" w:cs="Times New Roman"/>
          <w:sz w:val="28"/>
          <w:szCs w:val="28"/>
        </w:rPr>
        <w:t>3</w:t>
      </w:r>
      <w:r w:rsidR="00240E4D" w:rsidRPr="00E43290">
        <w:rPr>
          <w:rFonts w:ascii="Times New Roman" w:hAnsi="Times New Roman" w:cs="Times New Roman"/>
          <w:sz w:val="28"/>
          <w:szCs w:val="28"/>
        </w:rPr>
        <w:t xml:space="preserve">. </w:t>
      </w:r>
      <w:r w:rsidR="000F4350" w:rsidRPr="00E43290">
        <w:rPr>
          <w:rFonts w:ascii="Times New Roman" w:hAnsi="Times New Roman" w:cs="Times New Roman"/>
          <w:sz w:val="28"/>
          <w:szCs w:val="28"/>
        </w:rPr>
        <w:t>Кабінету Міністрів України у місячний строк з дня набрання чинності цим Законом:</w:t>
      </w:r>
    </w:p>
    <w:p w:rsidR="00F03B80" w:rsidRPr="00E43290" w:rsidRDefault="00F03B80" w:rsidP="00ED5569">
      <w:pPr>
        <w:shd w:val="clear" w:color="auto" w:fill="FFFFFF"/>
        <w:spacing w:before="120"/>
        <w:ind w:firstLine="737"/>
        <w:jc w:val="both"/>
        <w:rPr>
          <w:sz w:val="28"/>
          <w:szCs w:val="28"/>
          <w:lang w:eastAsia="uk-UA"/>
        </w:rPr>
      </w:pPr>
      <w:r w:rsidRPr="00E43290">
        <w:rPr>
          <w:sz w:val="28"/>
          <w:szCs w:val="28"/>
          <w:lang w:eastAsia="uk-UA"/>
        </w:rPr>
        <w:t>прийняти нормативно-правові акти для реалізації цього Закону;</w:t>
      </w:r>
    </w:p>
    <w:p w:rsidR="000F4350" w:rsidRPr="00E43290" w:rsidRDefault="000F4350" w:rsidP="00ED5569">
      <w:pPr>
        <w:shd w:val="clear" w:color="auto" w:fill="FFFFFF"/>
        <w:spacing w:before="120"/>
        <w:ind w:firstLine="737"/>
        <w:jc w:val="both"/>
        <w:rPr>
          <w:sz w:val="28"/>
          <w:szCs w:val="28"/>
          <w:lang w:eastAsia="uk-UA"/>
        </w:rPr>
      </w:pPr>
      <w:r w:rsidRPr="00E43290">
        <w:rPr>
          <w:sz w:val="28"/>
          <w:szCs w:val="28"/>
          <w:lang w:eastAsia="uk-UA"/>
        </w:rPr>
        <w:t>привести свої нормативно-правові акти у відповідність із цим Законом;</w:t>
      </w:r>
    </w:p>
    <w:p w:rsidR="000F4350" w:rsidRPr="00E43290" w:rsidRDefault="000F4350" w:rsidP="00ED5569">
      <w:pPr>
        <w:shd w:val="clear" w:color="auto" w:fill="FFFFFF"/>
        <w:spacing w:before="120"/>
        <w:ind w:firstLine="737"/>
        <w:jc w:val="both"/>
        <w:rPr>
          <w:sz w:val="28"/>
          <w:szCs w:val="28"/>
          <w:lang w:eastAsia="uk-UA"/>
        </w:rPr>
      </w:pPr>
      <w:r w:rsidRPr="00E43290">
        <w:rPr>
          <w:sz w:val="28"/>
          <w:szCs w:val="28"/>
          <w:lang w:eastAsia="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F4350" w:rsidRPr="00E43290" w:rsidRDefault="000F4350" w:rsidP="00240E4D">
      <w:pPr>
        <w:pStyle w:val="aa"/>
        <w:rPr>
          <w:rFonts w:ascii="Times New Roman" w:hAnsi="Times New Roman" w:cs="Times New Roman"/>
          <w:sz w:val="28"/>
          <w:szCs w:val="28"/>
        </w:rPr>
      </w:pPr>
    </w:p>
    <w:p w:rsidR="00240E4D" w:rsidRPr="00E43290" w:rsidRDefault="00240E4D" w:rsidP="00240E4D">
      <w:pPr>
        <w:pStyle w:val="aa"/>
        <w:rPr>
          <w:rFonts w:ascii="Times New Roman" w:hAnsi="Times New Roman" w:cs="Times New Roman"/>
          <w:sz w:val="28"/>
          <w:szCs w:val="28"/>
        </w:rPr>
      </w:pPr>
    </w:p>
    <w:p w:rsidR="00240E4D" w:rsidRPr="00E43290" w:rsidRDefault="00240E4D" w:rsidP="00240E4D">
      <w:pPr>
        <w:tabs>
          <w:tab w:val="left" w:pos="280"/>
          <w:tab w:val="center" w:pos="4819"/>
        </w:tabs>
        <w:rPr>
          <w:b/>
          <w:sz w:val="28"/>
          <w:szCs w:val="28"/>
        </w:rPr>
      </w:pPr>
      <w:r w:rsidRPr="00E43290">
        <w:rPr>
          <w:b/>
          <w:sz w:val="28"/>
          <w:szCs w:val="28"/>
        </w:rPr>
        <w:t>Голова Верховної Ради</w:t>
      </w:r>
    </w:p>
    <w:p w:rsidR="00240E4D" w:rsidRPr="00E43290" w:rsidRDefault="00240E4D" w:rsidP="00240E4D">
      <w:pPr>
        <w:tabs>
          <w:tab w:val="left" w:pos="280"/>
          <w:tab w:val="center" w:pos="4819"/>
        </w:tabs>
        <w:rPr>
          <w:b/>
          <w:sz w:val="28"/>
          <w:szCs w:val="28"/>
        </w:rPr>
      </w:pPr>
      <w:r w:rsidRPr="00E43290">
        <w:rPr>
          <w:b/>
          <w:sz w:val="28"/>
          <w:szCs w:val="28"/>
        </w:rPr>
        <w:t xml:space="preserve">              України                                                                  </w:t>
      </w:r>
    </w:p>
    <w:p w:rsidR="00240E4D" w:rsidRPr="00E43290" w:rsidRDefault="00240E4D" w:rsidP="00240E4D">
      <w:pPr>
        <w:jc w:val="center"/>
        <w:rPr>
          <w:b/>
          <w:sz w:val="28"/>
          <w:szCs w:val="28"/>
        </w:rPr>
      </w:pPr>
    </w:p>
    <w:p w:rsidR="00240E4D" w:rsidRPr="00E43290" w:rsidRDefault="00240E4D" w:rsidP="00240E4D">
      <w:pPr>
        <w:rPr>
          <w:b/>
          <w:sz w:val="28"/>
          <w:szCs w:val="28"/>
        </w:rPr>
      </w:pPr>
    </w:p>
    <w:p w:rsidR="00AB062D" w:rsidRPr="00E43290" w:rsidRDefault="00AB062D" w:rsidP="00240E4D">
      <w:pPr>
        <w:rPr>
          <w:szCs w:val="28"/>
        </w:rPr>
      </w:pPr>
    </w:p>
    <w:sectPr w:rsidR="00AB062D" w:rsidRPr="00E43290" w:rsidSect="00B97197">
      <w:headerReference w:type="even" r:id="rId10"/>
      <w:headerReference w:type="default" r:id="rId11"/>
      <w:footerReference w:type="even"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8A5" w:rsidRDefault="00CD08A5">
      <w:r>
        <w:separator/>
      </w:r>
    </w:p>
  </w:endnote>
  <w:endnote w:type="continuationSeparator" w:id="0">
    <w:p w:rsidR="00CD08A5" w:rsidRDefault="00CD0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5A580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B97197" w:rsidRDefault="00B97197" w:rsidP="005A580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8A5" w:rsidRDefault="00CD08A5">
      <w:r>
        <w:separator/>
      </w:r>
    </w:p>
  </w:footnote>
  <w:footnote w:type="continuationSeparator" w:id="0">
    <w:p w:rsidR="00CD08A5" w:rsidRDefault="00CD0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D140BA">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97197" w:rsidRDefault="00B97197">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D140BA">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C111C">
      <w:rPr>
        <w:rStyle w:val="a5"/>
        <w:noProof/>
      </w:rPr>
      <w:t>2</w:t>
    </w:r>
    <w:r>
      <w:rPr>
        <w:rStyle w:val="a5"/>
      </w:rPr>
      <w:fldChar w:fldCharType="end"/>
    </w:r>
  </w:p>
  <w:p w:rsidR="00B97197" w:rsidRDefault="00B9719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A346D4"/>
    <w:multiLevelType w:val="hybridMultilevel"/>
    <w:tmpl w:val="74683082"/>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80E"/>
    <w:rsid w:val="000003CE"/>
    <w:rsid w:val="00012E87"/>
    <w:rsid w:val="000660AA"/>
    <w:rsid w:val="00071723"/>
    <w:rsid w:val="000859AC"/>
    <w:rsid w:val="000A3D63"/>
    <w:rsid w:val="000A636C"/>
    <w:rsid w:val="000B592A"/>
    <w:rsid w:val="000D5367"/>
    <w:rsid w:val="000D6E91"/>
    <w:rsid w:val="000E14A8"/>
    <w:rsid w:val="000F4350"/>
    <w:rsid w:val="00117B54"/>
    <w:rsid w:val="001240C2"/>
    <w:rsid w:val="0014076D"/>
    <w:rsid w:val="001450A4"/>
    <w:rsid w:val="00146B4F"/>
    <w:rsid w:val="0019193E"/>
    <w:rsid w:val="00194804"/>
    <w:rsid w:val="001B3E6C"/>
    <w:rsid w:val="001B6AE7"/>
    <w:rsid w:val="001E0BF8"/>
    <w:rsid w:val="0021625A"/>
    <w:rsid w:val="00217761"/>
    <w:rsid w:val="00225383"/>
    <w:rsid w:val="00240E4D"/>
    <w:rsid w:val="00252AC9"/>
    <w:rsid w:val="002A1192"/>
    <w:rsid w:val="00302F55"/>
    <w:rsid w:val="0031789C"/>
    <w:rsid w:val="003549C4"/>
    <w:rsid w:val="00363EA4"/>
    <w:rsid w:val="0036465E"/>
    <w:rsid w:val="00364DDB"/>
    <w:rsid w:val="00367863"/>
    <w:rsid w:val="003866E4"/>
    <w:rsid w:val="00397B0B"/>
    <w:rsid w:val="003F7B0E"/>
    <w:rsid w:val="0040169C"/>
    <w:rsid w:val="00414AE8"/>
    <w:rsid w:val="0041734B"/>
    <w:rsid w:val="004229EB"/>
    <w:rsid w:val="0042799C"/>
    <w:rsid w:val="004326EF"/>
    <w:rsid w:val="0043358E"/>
    <w:rsid w:val="004447BF"/>
    <w:rsid w:val="00450904"/>
    <w:rsid w:val="004711EA"/>
    <w:rsid w:val="00492407"/>
    <w:rsid w:val="0049452E"/>
    <w:rsid w:val="004B6A70"/>
    <w:rsid w:val="004C321C"/>
    <w:rsid w:val="004C4841"/>
    <w:rsid w:val="004C7317"/>
    <w:rsid w:val="0050242B"/>
    <w:rsid w:val="00506CCC"/>
    <w:rsid w:val="00513702"/>
    <w:rsid w:val="005274AF"/>
    <w:rsid w:val="00597A37"/>
    <w:rsid w:val="005A580E"/>
    <w:rsid w:val="0060565B"/>
    <w:rsid w:val="0066190A"/>
    <w:rsid w:val="00670C1C"/>
    <w:rsid w:val="0067141D"/>
    <w:rsid w:val="00673164"/>
    <w:rsid w:val="00687CD6"/>
    <w:rsid w:val="00691C71"/>
    <w:rsid w:val="00693EBA"/>
    <w:rsid w:val="006C111C"/>
    <w:rsid w:val="006C42CD"/>
    <w:rsid w:val="006F4213"/>
    <w:rsid w:val="006F64EE"/>
    <w:rsid w:val="007332A7"/>
    <w:rsid w:val="00735A8E"/>
    <w:rsid w:val="007378A3"/>
    <w:rsid w:val="00786B5B"/>
    <w:rsid w:val="00797A87"/>
    <w:rsid w:val="007A378A"/>
    <w:rsid w:val="007B5025"/>
    <w:rsid w:val="007C559D"/>
    <w:rsid w:val="007D261F"/>
    <w:rsid w:val="007D298D"/>
    <w:rsid w:val="007E2623"/>
    <w:rsid w:val="007F57F8"/>
    <w:rsid w:val="00801703"/>
    <w:rsid w:val="008167EC"/>
    <w:rsid w:val="008254B1"/>
    <w:rsid w:val="00845B00"/>
    <w:rsid w:val="008729F8"/>
    <w:rsid w:val="008A392D"/>
    <w:rsid w:val="008A3F2E"/>
    <w:rsid w:val="008B5771"/>
    <w:rsid w:val="008C14CE"/>
    <w:rsid w:val="008C3329"/>
    <w:rsid w:val="009004AE"/>
    <w:rsid w:val="00933BE9"/>
    <w:rsid w:val="00943EA1"/>
    <w:rsid w:val="0097385F"/>
    <w:rsid w:val="009801BB"/>
    <w:rsid w:val="00990D9E"/>
    <w:rsid w:val="009B1CD9"/>
    <w:rsid w:val="009D2816"/>
    <w:rsid w:val="00A00D09"/>
    <w:rsid w:val="00A13BF7"/>
    <w:rsid w:val="00A42CF5"/>
    <w:rsid w:val="00A46CE2"/>
    <w:rsid w:val="00A50CDD"/>
    <w:rsid w:val="00A6533C"/>
    <w:rsid w:val="00A70B4F"/>
    <w:rsid w:val="00A74CFB"/>
    <w:rsid w:val="00A76EEE"/>
    <w:rsid w:val="00AB062D"/>
    <w:rsid w:val="00AD0A7D"/>
    <w:rsid w:val="00AE66FD"/>
    <w:rsid w:val="00B2644D"/>
    <w:rsid w:val="00B330E9"/>
    <w:rsid w:val="00B36164"/>
    <w:rsid w:val="00B87A5F"/>
    <w:rsid w:val="00B9285C"/>
    <w:rsid w:val="00B96334"/>
    <w:rsid w:val="00B97197"/>
    <w:rsid w:val="00BB01BF"/>
    <w:rsid w:val="00BB2CEE"/>
    <w:rsid w:val="00BE6DC6"/>
    <w:rsid w:val="00BF278D"/>
    <w:rsid w:val="00C535E1"/>
    <w:rsid w:val="00C54DE0"/>
    <w:rsid w:val="00C92BDB"/>
    <w:rsid w:val="00C95F20"/>
    <w:rsid w:val="00CB06E0"/>
    <w:rsid w:val="00CD08A5"/>
    <w:rsid w:val="00CD1BCF"/>
    <w:rsid w:val="00D140BA"/>
    <w:rsid w:val="00D2268A"/>
    <w:rsid w:val="00D346DB"/>
    <w:rsid w:val="00D3765B"/>
    <w:rsid w:val="00D45DED"/>
    <w:rsid w:val="00D62194"/>
    <w:rsid w:val="00D74509"/>
    <w:rsid w:val="00D7660C"/>
    <w:rsid w:val="00DA2F04"/>
    <w:rsid w:val="00DB2258"/>
    <w:rsid w:val="00DC4682"/>
    <w:rsid w:val="00DD4CC6"/>
    <w:rsid w:val="00DF24B8"/>
    <w:rsid w:val="00E20D94"/>
    <w:rsid w:val="00E22254"/>
    <w:rsid w:val="00E24AA0"/>
    <w:rsid w:val="00E4052A"/>
    <w:rsid w:val="00E43290"/>
    <w:rsid w:val="00E75CBE"/>
    <w:rsid w:val="00E77123"/>
    <w:rsid w:val="00E7762D"/>
    <w:rsid w:val="00EC12B2"/>
    <w:rsid w:val="00EC495E"/>
    <w:rsid w:val="00ED1D03"/>
    <w:rsid w:val="00ED5569"/>
    <w:rsid w:val="00EE3B41"/>
    <w:rsid w:val="00EE6AA8"/>
    <w:rsid w:val="00F03B80"/>
    <w:rsid w:val="00F0432B"/>
    <w:rsid w:val="00F4320A"/>
    <w:rsid w:val="00F47D4C"/>
    <w:rsid w:val="00F55557"/>
    <w:rsid w:val="00F62C71"/>
    <w:rsid w:val="00F77BB1"/>
    <w:rsid w:val="00F97DE5"/>
    <w:rsid w:val="00FB395F"/>
    <w:rsid w:val="00FD1177"/>
    <w:rsid w:val="00FD1449"/>
    <w:rsid w:val="00FF09A8"/>
    <w:rsid w:val="00FF76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6DF42A-2D27-4604-9546-1C1A4088C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uiPriority="99"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semiHidden="1" w:unhideWhenUsed="1"/>
    <w:lsdException w:name="annotation subject" w:locked="1"/>
    <w:lsdException w:name="No List" w:locked="1"/>
    <w:lsdException w:name="Outline List 1" w:locked="1"/>
    <w:lsdException w:name="Outline List 2" w:locked="1"/>
    <w:lsdException w:name="Outline List 3"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580E"/>
    <w:rPr>
      <w:sz w:val="24"/>
      <w:szCs w:val="24"/>
      <w:lang w:val="uk-UA"/>
    </w:rPr>
  </w:style>
  <w:style w:type="paragraph" w:styleId="3">
    <w:name w:val="heading 3"/>
    <w:basedOn w:val="a"/>
    <w:link w:val="30"/>
    <w:uiPriority w:val="9"/>
    <w:qFormat/>
    <w:locked/>
    <w:rsid w:val="00D3765B"/>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D3765B"/>
    <w:rPr>
      <w:rFonts w:cs="Times New Roman"/>
      <w:b/>
      <w:bCs/>
      <w:sz w:val="27"/>
      <w:szCs w:val="27"/>
    </w:rPr>
  </w:style>
  <w:style w:type="paragraph" w:styleId="a3">
    <w:name w:val="footer"/>
    <w:basedOn w:val="a"/>
    <w:link w:val="a4"/>
    <w:uiPriority w:val="99"/>
    <w:rsid w:val="005A580E"/>
    <w:pPr>
      <w:tabs>
        <w:tab w:val="center" w:pos="4677"/>
        <w:tab w:val="right" w:pos="9355"/>
      </w:tabs>
    </w:pPr>
  </w:style>
  <w:style w:type="character" w:customStyle="1" w:styleId="a4">
    <w:name w:val="Нижній колонтитул Знак"/>
    <w:basedOn w:val="a0"/>
    <w:link w:val="a3"/>
    <w:uiPriority w:val="99"/>
    <w:semiHidden/>
    <w:locked/>
    <w:rPr>
      <w:rFonts w:cs="Times New Roman"/>
      <w:sz w:val="24"/>
      <w:szCs w:val="24"/>
      <w:lang w:val="uk-UA" w:eastAsia="x-none"/>
    </w:rPr>
  </w:style>
  <w:style w:type="character" w:styleId="a5">
    <w:name w:val="page number"/>
    <w:basedOn w:val="a0"/>
    <w:uiPriority w:val="99"/>
    <w:rsid w:val="005A580E"/>
    <w:rPr>
      <w:rFonts w:cs="Times New Roman"/>
    </w:rPr>
  </w:style>
  <w:style w:type="paragraph" w:styleId="a6">
    <w:name w:val="header"/>
    <w:basedOn w:val="a"/>
    <w:link w:val="a7"/>
    <w:uiPriority w:val="99"/>
    <w:rsid w:val="005A580E"/>
    <w:pPr>
      <w:tabs>
        <w:tab w:val="center" w:pos="4819"/>
        <w:tab w:val="right" w:pos="9639"/>
      </w:tabs>
    </w:pPr>
  </w:style>
  <w:style w:type="character" w:customStyle="1" w:styleId="a7">
    <w:name w:val="Верхній колонтитул Знак"/>
    <w:basedOn w:val="a0"/>
    <w:link w:val="a6"/>
    <w:uiPriority w:val="99"/>
    <w:locked/>
    <w:rsid w:val="005A580E"/>
    <w:rPr>
      <w:rFonts w:cs="Times New Roman"/>
      <w:sz w:val="24"/>
      <w:lang w:val="uk-UA" w:eastAsia="ru-RU"/>
    </w:rPr>
  </w:style>
  <w:style w:type="paragraph" w:styleId="HTML">
    <w:name w:val="HTML Preformatted"/>
    <w:basedOn w:val="a"/>
    <w:link w:val="HTML0"/>
    <w:uiPriority w:val="99"/>
    <w:rsid w:val="006F4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0"/>
      <w:lang w:val="ru-RU"/>
    </w:rPr>
  </w:style>
  <w:style w:type="character" w:customStyle="1" w:styleId="HTML0">
    <w:name w:val="Стандартний HTML Знак"/>
    <w:basedOn w:val="a0"/>
    <w:link w:val="HTML"/>
    <w:uiPriority w:val="99"/>
    <w:semiHidden/>
    <w:locked/>
    <w:rsid w:val="006F4213"/>
    <w:rPr>
      <w:rFonts w:ascii="Courier New" w:hAnsi="Courier New" w:cs="Times New Roman"/>
      <w:color w:val="000000"/>
      <w:sz w:val="21"/>
      <w:lang w:val="ru-RU" w:eastAsia="ru-RU" w:bidi="ar-SA"/>
    </w:rPr>
  </w:style>
  <w:style w:type="paragraph" w:styleId="a8">
    <w:name w:val="Balloon Text"/>
    <w:basedOn w:val="a"/>
    <w:link w:val="a9"/>
    <w:uiPriority w:val="99"/>
    <w:semiHidden/>
    <w:rsid w:val="00302F55"/>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lang w:val="uk-UA" w:eastAsia="x-none"/>
    </w:rPr>
  </w:style>
  <w:style w:type="paragraph" w:customStyle="1" w:styleId="aa">
    <w:name w:val="Нормальний текст"/>
    <w:basedOn w:val="a"/>
    <w:rsid w:val="008167EC"/>
    <w:pPr>
      <w:spacing w:before="120"/>
      <w:ind w:firstLine="567"/>
      <w:jc w:val="both"/>
    </w:pPr>
    <w:rPr>
      <w:rFonts w:ascii="Antiqua" w:hAnsi="Antiqua" w:cs="Antiqua"/>
      <w:sz w:val="26"/>
      <w:szCs w:val="26"/>
    </w:rPr>
  </w:style>
  <w:style w:type="character" w:styleId="ab">
    <w:name w:val="Hyperlink"/>
    <w:basedOn w:val="a0"/>
    <w:uiPriority w:val="99"/>
    <w:semiHidden/>
    <w:rsid w:val="00D3765B"/>
    <w:rPr>
      <w:rFonts w:cs="Times New Roman"/>
      <w:color w:val="0000FF"/>
      <w:u w:val="single"/>
    </w:rPr>
  </w:style>
  <w:style w:type="character" w:customStyle="1" w:styleId="rvts15">
    <w:name w:val="rvts15"/>
    <w:basedOn w:val="a0"/>
    <w:rsid w:val="004C321C"/>
    <w:rPr>
      <w:rFonts w:cs="Times New Roman"/>
    </w:rPr>
  </w:style>
  <w:style w:type="paragraph" w:styleId="ac">
    <w:name w:val="Title"/>
    <w:basedOn w:val="a"/>
    <w:link w:val="ad"/>
    <w:uiPriority w:val="99"/>
    <w:qFormat/>
    <w:locked/>
    <w:rsid w:val="00ED5569"/>
    <w:pPr>
      <w:jc w:val="center"/>
    </w:pPr>
    <w:rPr>
      <w:b/>
      <w:sz w:val="28"/>
      <w:szCs w:val="20"/>
    </w:rPr>
  </w:style>
  <w:style w:type="character" w:customStyle="1" w:styleId="ad">
    <w:name w:val="Назва Знак"/>
    <w:basedOn w:val="a0"/>
    <w:link w:val="ac"/>
    <w:uiPriority w:val="99"/>
    <w:locked/>
    <w:rsid w:val="0097385F"/>
    <w:rPr>
      <w:b/>
      <w:sz w:val="28"/>
      <w:lang w:val="uk-UA" w:eastAsia="x-none"/>
    </w:rPr>
  </w:style>
  <w:style w:type="paragraph" w:customStyle="1" w:styleId="ae">
    <w:name w:val="Установа"/>
    <w:basedOn w:val="a"/>
    <w:rsid w:val="0097385F"/>
    <w:pPr>
      <w:keepNext/>
      <w:keepLines/>
      <w:spacing w:before="120"/>
      <w:jc w:val="center"/>
    </w:pPr>
    <w:rPr>
      <w:rFonts w:ascii="Antiqua" w:hAnsi="Antiqua" w:cs="Antiqua"/>
      <w:b/>
      <w:bCs/>
      <w:i/>
      <w:iCs/>
      <w:caps/>
      <w:sz w:val="48"/>
      <w:szCs w:val="48"/>
    </w:rPr>
  </w:style>
  <w:style w:type="paragraph" w:customStyle="1" w:styleId="rvps2">
    <w:name w:val="rvps2"/>
    <w:basedOn w:val="a"/>
    <w:rsid w:val="00D7660C"/>
    <w:pPr>
      <w:spacing w:before="100" w:beforeAutospacing="1" w:after="100" w:afterAutospacing="1"/>
    </w:pPr>
    <w:rPr>
      <w:lang w:val="ru-RU"/>
    </w:rPr>
  </w:style>
  <w:style w:type="paragraph" w:customStyle="1" w:styleId="af">
    <w:name w:val="Назва документа"/>
    <w:basedOn w:val="a"/>
    <w:next w:val="a"/>
    <w:rsid w:val="007332A7"/>
    <w:pPr>
      <w:keepNext/>
      <w:keepLines/>
      <w:spacing w:before="360" w:after="360"/>
      <w:jc w:val="center"/>
    </w:pPr>
    <w:rPr>
      <w:rFonts w:ascii="Antiqua" w:hAnsi="Antiqua"/>
      <w:b/>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231602">
      <w:marLeft w:val="0"/>
      <w:marRight w:val="0"/>
      <w:marTop w:val="0"/>
      <w:marBottom w:val="0"/>
      <w:divBdr>
        <w:top w:val="none" w:sz="0" w:space="0" w:color="auto"/>
        <w:left w:val="none" w:sz="0" w:space="0" w:color="auto"/>
        <w:bottom w:val="none" w:sz="0" w:space="0" w:color="auto"/>
        <w:right w:val="none" w:sz="0" w:space="0" w:color="auto"/>
      </w:divBdr>
    </w:div>
    <w:div w:id="1448231603">
      <w:marLeft w:val="0"/>
      <w:marRight w:val="0"/>
      <w:marTop w:val="0"/>
      <w:marBottom w:val="0"/>
      <w:divBdr>
        <w:top w:val="none" w:sz="0" w:space="0" w:color="auto"/>
        <w:left w:val="none" w:sz="0" w:space="0" w:color="auto"/>
        <w:bottom w:val="none" w:sz="0" w:space="0" w:color="auto"/>
        <w:right w:val="none" w:sz="0" w:space="0" w:color="auto"/>
      </w:divBdr>
    </w:div>
    <w:div w:id="1448231604">
      <w:marLeft w:val="0"/>
      <w:marRight w:val="0"/>
      <w:marTop w:val="0"/>
      <w:marBottom w:val="0"/>
      <w:divBdr>
        <w:top w:val="none" w:sz="0" w:space="0" w:color="auto"/>
        <w:left w:val="none" w:sz="0" w:space="0" w:color="auto"/>
        <w:bottom w:val="none" w:sz="0" w:space="0" w:color="auto"/>
        <w:right w:val="none" w:sz="0" w:space="0" w:color="auto"/>
      </w:divBdr>
    </w:div>
    <w:div w:id="1448231605">
      <w:marLeft w:val="0"/>
      <w:marRight w:val="0"/>
      <w:marTop w:val="0"/>
      <w:marBottom w:val="0"/>
      <w:divBdr>
        <w:top w:val="none" w:sz="0" w:space="0" w:color="auto"/>
        <w:left w:val="none" w:sz="0" w:space="0" w:color="auto"/>
        <w:bottom w:val="none" w:sz="0" w:space="0" w:color="auto"/>
        <w:right w:val="none" w:sz="0" w:space="0" w:color="auto"/>
      </w:divBdr>
    </w:div>
    <w:div w:id="1448231606">
      <w:marLeft w:val="0"/>
      <w:marRight w:val="0"/>
      <w:marTop w:val="0"/>
      <w:marBottom w:val="0"/>
      <w:divBdr>
        <w:top w:val="none" w:sz="0" w:space="0" w:color="auto"/>
        <w:left w:val="none" w:sz="0" w:space="0" w:color="auto"/>
        <w:bottom w:val="none" w:sz="0" w:space="0" w:color="auto"/>
        <w:right w:val="none" w:sz="0" w:space="0" w:color="auto"/>
      </w:divBdr>
    </w:div>
    <w:div w:id="1448231607">
      <w:marLeft w:val="0"/>
      <w:marRight w:val="0"/>
      <w:marTop w:val="0"/>
      <w:marBottom w:val="0"/>
      <w:divBdr>
        <w:top w:val="none" w:sz="0" w:space="0" w:color="auto"/>
        <w:left w:val="none" w:sz="0" w:space="0" w:color="auto"/>
        <w:bottom w:val="none" w:sz="0" w:space="0" w:color="auto"/>
        <w:right w:val="none" w:sz="0" w:space="0" w:color="auto"/>
      </w:divBdr>
    </w:div>
    <w:div w:id="14482316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BBA30E-5B50-4631-9E47-7360DE379B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942981-F70F-43A9-BEA5-3069E7913DE3}">
  <ds:schemaRefs>
    <ds:schemaRef ds:uri="http://schemas.microsoft.com/sharepoint/v3/contenttype/forms"/>
  </ds:schemaRefs>
</ds:datastoreItem>
</file>

<file path=customXml/itemProps3.xml><?xml version="1.0" encoding="utf-8"?>
<ds:datastoreItem xmlns:ds="http://schemas.openxmlformats.org/officeDocument/2006/customXml" ds:itemID="{D465B0C8-91B0-4D12-9EF9-C4DE303BB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2271</Words>
  <Characters>1296</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2021-07-02T07:29:00Z</dcterms:created>
  <dcterms:modified xsi:type="dcterms:W3CDTF">2021-07-02T07:29:00Z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